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38D15" w14:textId="7F0694F6" w:rsidR="00883194" w:rsidRPr="00D17882" w:rsidRDefault="00793CB9" w:rsidP="00652855">
      <w:pPr>
        <w:pStyle w:val="Heading2"/>
      </w:pPr>
      <w:bookmarkStart w:id="0" w:name="_Hlk123650831"/>
      <w:bookmarkEnd w:id="0"/>
      <w:r w:rsidRPr="00D17882">
        <w:t>Evidence Report:</w:t>
      </w:r>
    </w:p>
    <w:p w14:paraId="11B38D16" w14:textId="77777777" w:rsidR="00883194" w:rsidRPr="00D17882" w:rsidRDefault="00883194">
      <w:pPr>
        <w:pStyle w:val="BodyText"/>
        <w:ind w:left="0"/>
        <w:rPr>
          <w:rFonts w:ascii="Arial"/>
          <w:b/>
          <w:sz w:val="40"/>
        </w:rPr>
      </w:pPr>
    </w:p>
    <w:p w14:paraId="11B38D17" w14:textId="77777777" w:rsidR="00883194" w:rsidRPr="00D17882" w:rsidRDefault="00883194">
      <w:pPr>
        <w:pStyle w:val="BodyText"/>
        <w:ind w:left="0"/>
        <w:rPr>
          <w:rFonts w:ascii="Arial"/>
          <w:b/>
          <w:sz w:val="40"/>
        </w:rPr>
      </w:pPr>
    </w:p>
    <w:p w14:paraId="11B38D18" w14:textId="77777777" w:rsidR="00883194" w:rsidRPr="00D17882" w:rsidRDefault="00883194">
      <w:pPr>
        <w:pStyle w:val="BodyText"/>
        <w:spacing w:before="11"/>
        <w:ind w:left="0"/>
        <w:rPr>
          <w:rFonts w:ascii="Arial"/>
          <w:b/>
          <w:sz w:val="46"/>
        </w:rPr>
      </w:pPr>
    </w:p>
    <w:p w14:paraId="11B38D19" w14:textId="3F5E9E0E" w:rsidR="00883194" w:rsidRPr="00D17882" w:rsidRDefault="00793CB9">
      <w:pPr>
        <w:spacing w:line="249" w:lineRule="auto"/>
        <w:ind w:left="285" w:hanging="1"/>
        <w:rPr>
          <w:rFonts w:ascii="Arial"/>
          <w:b/>
          <w:sz w:val="40"/>
        </w:rPr>
      </w:pPr>
      <w:r w:rsidRPr="00D17882">
        <w:rPr>
          <w:rFonts w:ascii="Arial"/>
          <w:b/>
          <w:sz w:val="40"/>
        </w:rPr>
        <w:t xml:space="preserve">Risk of Adverse Cognitive or Behavioral </w:t>
      </w:r>
      <w:r w:rsidR="006F4EF0">
        <w:rPr>
          <w:rFonts w:ascii="Arial"/>
          <w:b/>
          <w:sz w:val="40"/>
        </w:rPr>
        <w:t>Changes</w:t>
      </w:r>
      <w:r w:rsidR="006F4EF0" w:rsidRPr="00D17882">
        <w:rPr>
          <w:rFonts w:ascii="Arial"/>
          <w:b/>
          <w:sz w:val="40"/>
        </w:rPr>
        <w:t xml:space="preserve"> </w:t>
      </w:r>
      <w:r w:rsidRPr="00D17882">
        <w:rPr>
          <w:rFonts w:ascii="Arial"/>
          <w:b/>
          <w:sz w:val="40"/>
        </w:rPr>
        <w:t>and Psychiatric Disorders</w:t>
      </w:r>
      <w:r w:rsidR="006F4EF0">
        <w:rPr>
          <w:rFonts w:ascii="Arial"/>
          <w:b/>
          <w:sz w:val="40"/>
        </w:rPr>
        <w:t xml:space="preserve"> Leading to In-Mission Health and Performance and Long-Term Health Effects</w:t>
      </w:r>
    </w:p>
    <w:p w14:paraId="11B38D1A" w14:textId="77777777" w:rsidR="00883194" w:rsidRPr="00D17882" w:rsidRDefault="00883194">
      <w:pPr>
        <w:pStyle w:val="BodyText"/>
        <w:ind w:left="0"/>
        <w:rPr>
          <w:rFonts w:ascii="Arial"/>
          <w:b/>
          <w:sz w:val="40"/>
        </w:rPr>
      </w:pPr>
    </w:p>
    <w:p w14:paraId="11B38D1C" w14:textId="77777777" w:rsidR="00883194" w:rsidRPr="00D17882" w:rsidRDefault="00883194">
      <w:pPr>
        <w:pStyle w:val="BodyText"/>
        <w:ind w:left="0"/>
        <w:rPr>
          <w:rFonts w:ascii="Arial"/>
          <w:b/>
          <w:sz w:val="40"/>
        </w:rPr>
      </w:pPr>
    </w:p>
    <w:p w14:paraId="11B38D1D" w14:textId="77777777" w:rsidR="00883194" w:rsidRPr="00D17882" w:rsidRDefault="00883194">
      <w:pPr>
        <w:pStyle w:val="BodyText"/>
        <w:ind w:left="0"/>
        <w:rPr>
          <w:rFonts w:ascii="Arial"/>
          <w:b/>
          <w:sz w:val="40"/>
        </w:rPr>
      </w:pPr>
    </w:p>
    <w:p w14:paraId="11B38D1E" w14:textId="77777777" w:rsidR="00883194" w:rsidRPr="00D17882" w:rsidRDefault="00883194">
      <w:pPr>
        <w:pStyle w:val="BodyText"/>
        <w:ind w:left="0"/>
        <w:rPr>
          <w:rFonts w:ascii="Arial"/>
          <w:b/>
          <w:sz w:val="40"/>
        </w:rPr>
      </w:pPr>
    </w:p>
    <w:p w14:paraId="11B38D1F" w14:textId="77777777" w:rsidR="00883194" w:rsidRPr="00D17882" w:rsidRDefault="00883194">
      <w:pPr>
        <w:pStyle w:val="BodyText"/>
        <w:ind w:left="0"/>
        <w:rPr>
          <w:rFonts w:ascii="Arial"/>
          <w:b/>
          <w:sz w:val="40"/>
        </w:rPr>
      </w:pPr>
    </w:p>
    <w:p w14:paraId="11B38D20" w14:textId="77777777" w:rsidR="00883194" w:rsidRPr="00D17882" w:rsidRDefault="00883194">
      <w:pPr>
        <w:pStyle w:val="BodyText"/>
        <w:ind w:left="0"/>
        <w:rPr>
          <w:rFonts w:ascii="Arial"/>
          <w:b/>
          <w:sz w:val="40"/>
        </w:rPr>
      </w:pPr>
    </w:p>
    <w:p w14:paraId="11B38D21" w14:textId="77777777" w:rsidR="00883194" w:rsidRPr="00D17882" w:rsidRDefault="00883194">
      <w:pPr>
        <w:pStyle w:val="BodyText"/>
        <w:ind w:left="0"/>
        <w:rPr>
          <w:rFonts w:ascii="Arial"/>
          <w:b/>
          <w:sz w:val="40"/>
        </w:rPr>
      </w:pPr>
    </w:p>
    <w:p w14:paraId="11B38D22" w14:textId="77777777" w:rsidR="00883194" w:rsidRPr="00D17882" w:rsidRDefault="00883194">
      <w:pPr>
        <w:pStyle w:val="BodyText"/>
        <w:spacing w:before="7"/>
        <w:ind w:left="0"/>
        <w:rPr>
          <w:rFonts w:ascii="Arial"/>
          <w:b/>
          <w:sz w:val="59"/>
        </w:rPr>
      </w:pPr>
    </w:p>
    <w:p w14:paraId="484FADB1" w14:textId="77777777" w:rsidR="002E2F1E" w:rsidRPr="00C87377" w:rsidRDefault="00793CB9" w:rsidP="003C1310">
      <w:pPr>
        <w:ind w:left="284" w:right="3308"/>
        <w:rPr>
          <w:rFonts w:ascii="Arial"/>
          <w:b/>
          <w:sz w:val="36"/>
        </w:rPr>
      </w:pPr>
      <w:r w:rsidRPr="00C87377">
        <w:rPr>
          <w:rFonts w:ascii="Arial"/>
          <w:b/>
          <w:sz w:val="36"/>
        </w:rPr>
        <w:t xml:space="preserve">Human Research Program </w:t>
      </w:r>
    </w:p>
    <w:p w14:paraId="7D244908" w14:textId="77777777" w:rsidR="002E2F1E" w:rsidRPr="00C87377" w:rsidRDefault="002E2F1E" w:rsidP="003C1310">
      <w:pPr>
        <w:ind w:left="284" w:right="3308"/>
        <w:rPr>
          <w:rFonts w:ascii="Arial"/>
          <w:b/>
          <w:sz w:val="24"/>
          <w:szCs w:val="24"/>
        </w:rPr>
      </w:pPr>
    </w:p>
    <w:p w14:paraId="11B38D23" w14:textId="68B6DB8D" w:rsidR="00883194" w:rsidRPr="00C87377" w:rsidRDefault="009B55B4" w:rsidP="00C87377">
      <w:pPr>
        <w:ind w:left="284" w:right="20"/>
        <w:rPr>
          <w:rFonts w:ascii="Arial"/>
          <w:b/>
          <w:sz w:val="36"/>
        </w:rPr>
      </w:pPr>
      <w:r w:rsidRPr="00C87377">
        <w:rPr>
          <w:rFonts w:ascii="Arial"/>
          <w:b/>
          <w:sz w:val="36"/>
        </w:rPr>
        <w:t xml:space="preserve">Human Factors and </w:t>
      </w:r>
      <w:r w:rsidR="00793CB9" w:rsidRPr="00C87377">
        <w:rPr>
          <w:rFonts w:ascii="Arial"/>
          <w:b/>
          <w:sz w:val="36"/>
        </w:rPr>
        <w:t>Behavioral</w:t>
      </w:r>
      <w:r w:rsidRPr="00C87377">
        <w:rPr>
          <w:rFonts w:ascii="Arial"/>
          <w:b/>
          <w:sz w:val="36"/>
        </w:rPr>
        <w:t xml:space="preserve"> </w:t>
      </w:r>
      <w:r w:rsidR="00793CB9" w:rsidRPr="00C87377">
        <w:rPr>
          <w:rFonts w:ascii="Arial"/>
          <w:b/>
          <w:sz w:val="36"/>
        </w:rPr>
        <w:t>Performance</w:t>
      </w:r>
      <w:r w:rsidR="00C87377" w:rsidRPr="00C87377">
        <w:rPr>
          <w:rFonts w:ascii="Arial"/>
          <w:b/>
          <w:sz w:val="36"/>
        </w:rPr>
        <w:t xml:space="preserve"> Element</w:t>
      </w:r>
    </w:p>
    <w:p w14:paraId="11B38D24" w14:textId="77777777" w:rsidR="00883194" w:rsidRPr="00E05893" w:rsidRDefault="00883194" w:rsidP="00136D4B">
      <w:pPr>
        <w:pStyle w:val="BodyText"/>
        <w:ind w:left="0"/>
        <w:rPr>
          <w:rFonts w:ascii="Arial"/>
          <w:b/>
          <w:sz w:val="36"/>
          <w:szCs w:val="36"/>
        </w:rPr>
      </w:pPr>
    </w:p>
    <w:p w14:paraId="11B38D25" w14:textId="25BF5273" w:rsidR="00883194" w:rsidRPr="00E05893" w:rsidRDefault="00793CB9" w:rsidP="003C1310">
      <w:pPr>
        <w:pStyle w:val="BodyText"/>
        <w:ind w:left="270"/>
        <w:rPr>
          <w:rFonts w:ascii="Arial"/>
        </w:rPr>
      </w:pPr>
      <w:r w:rsidRPr="00E05893">
        <w:rPr>
          <w:rFonts w:ascii="Arial"/>
        </w:rPr>
        <w:t>Approved for Public Release</w:t>
      </w:r>
      <w:r w:rsidRPr="00150E31">
        <w:rPr>
          <w:rFonts w:ascii="Arial"/>
        </w:rPr>
        <w:t>:</w:t>
      </w:r>
      <w:r w:rsidR="00895C10" w:rsidRPr="00150E31">
        <w:rPr>
          <w:rFonts w:ascii="Arial"/>
        </w:rPr>
        <w:t xml:space="preserve"> </w:t>
      </w:r>
      <w:r w:rsidR="00150E31" w:rsidRPr="004A04EA">
        <w:rPr>
          <w:rFonts w:ascii="Arial"/>
        </w:rPr>
        <w:t>February 10, 2025</w:t>
      </w:r>
    </w:p>
    <w:p w14:paraId="144EB61F" w14:textId="77777777" w:rsidR="005F4057" w:rsidRPr="00E05893" w:rsidRDefault="005F4057" w:rsidP="00136D4B">
      <w:pPr>
        <w:pStyle w:val="BodyText"/>
        <w:ind w:left="0"/>
        <w:rPr>
          <w:rFonts w:ascii="Arial"/>
        </w:rPr>
      </w:pPr>
    </w:p>
    <w:p w14:paraId="11B38D27" w14:textId="6CEE19EF" w:rsidR="00883194" w:rsidRPr="00E05893" w:rsidRDefault="00793CB9" w:rsidP="00136D4B">
      <w:pPr>
        <w:pStyle w:val="BodyText"/>
        <w:ind w:right="3984"/>
        <w:rPr>
          <w:rFonts w:ascii="Arial"/>
        </w:rPr>
      </w:pPr>
      <w:r w:rsidRPr="00E05893">
        <w:rPr>
          <w:rFonts w:ascii="Arial"/>
        </w:rPr>
        <w:t>National Aeronautics and Space Administration Lyndon B. Johnson Space Center</w:t>
      </w:r>
    </w:p>
    <w:p w14:paraId="11B38D28" w14:textId="77777777" w:rsidR="00883194" w:rsidRPr="00E05893" w:rsidRDefault="00793CB9" w:rsidP="00136D4B">
      <w:pPr>
        <w:pStyle w:val="BodyText"/>
        <w:rPr>
          <w:rFonts w:ascii="Arial"/>
        </w:rPr>
      </w:pPr>
      <w:r w:rsidRPr="00E05893">
        <w:rPr>
          <w:rFonts w:ascii="Arial"/>
        </w:rPr>
        <w:t>Houston, Texas</w:t>
      </w:r>
    </w:p>
    <w:p w14:paraId="11B38D29" w14:textId="77777777" w:rsidR="00883194" w:rsidRPr="00E05893" w:rsidRDefault="00883194">
      <w:pPr>
        <w:rPr>
          <w:rFonts w:ascii="Arial"/>
        </w:rPr>
        <w:sectPr w:rsidR="00883194" w:rsidRPr="00E05893">
          <w:footerReference w:type="default" r:id="rId11"/>
          <w:type w:val="continuous"/>
          <w:pgSz w:w="12240" w:h="15840"/>
          <w:pgMar w:top="1440" w:right="1160" w:bottom="1260" w:left="1160" w:header="720" w:footer="1060" w:gutter="0"/>
          <w:pgNumType w:start="1"/>
          <w:cols w:space="720"/>
        </w:sectPr>
      </w:pPr>
    </w:p>
    <w:p w14:paraId="11B38D2A" w14:textId="77777777" w:rsidR="00883194" w:rsidRPr="00E05893" w:rsidRDefault="00793CB9">
      <w:pPr>
        <w:spacing w:before="61"/>
        <w:ind w:left="284"/>
        <w:rPr>
          <w:b/>
          <w:sz w:val="24"/>
        </w:rPr>
      </w:pPr>
      <w:r w:rsidRPr="00E05893">
        <w:rPr>
          <w:b/>
          <w:sz w:val="24"/>
        </w:rPr>
        <w:lastRenderedPageBreak/>
        <w:t>CURRENT CONTRIBUTING AUTHORS:</w:t>
      </w:r>
    </w:p>
    <w:p w14:paraId="11B38D2B" w14:textId="77777777" w:rsidR="00883194" w:rsidRPr="00E05893" w:rsidRDefault="00883194">
      <w:pPr>
        <w:pStyle w:val="BodyText"/>
        <w:ind w:left="0"/>
        <w:rPr>
          <w:b/>
          <w:sz w:val="26"/>
        </w:rPr>
      </w:pPr>
    </w:p>
    <w:p w14:paraId="64D1E249" w14:textId="5D1627D4" w:rsidR="000D064C" w:rsidRDefault="000D064C" w:rsidP="005C45AB">
      <w:pPr>
        <w:tabs>
          <w:tab w:val="left" w:pos="5054"/>
        </w:tabs>
        <w:ind w:left="288" w:right="691"/>
        <w:jc w:val="both"/>
        <w:rPr>
          <w:b/>
          <w:sz w:val="24"/>
        </w:rPr>
      </w:pPr>
    </w:p>
    <w:p w14:paraId="59B761AC" w14:textId="2ABF7419" w:rsidR="000D064C" w:rsidRDefault="000D064C" w:rsidP="005C45AB">
      <w:pPr>
        <w:tabs>
          <w:tab w:val="left" w:pos="5054"/>
        </w:tabs>
        <w:ind w:left="288" w:right="691"/>
        <w:jc w:val="both"/>
        <w:rPr>
          <w:b/>
          <w:sz w:val="24"/>
        </w:rPr>
      </w:pPr>
      <w:r>
        <w:rPr>
          <w:b/>
          <w:sz w:val="24"/>
        </w:rPr>
        <w:t>Sheena I. Dev, Ph.D.</w:t>
      </w:r>
      <w:r w:rsidRPr="000D064C">
        <w:rPr>
          <w:b/>
          <w:sz w:val="24"/>
        </w:rPr>
        <w:tab/>
      </w:r>
      <w:r>
        <w:rPr>
          <w:b/>
          <w:sz w:val="24"/>
        </w:rPr>
        <w:t>KBR</w:t>
      </w:r>
    </w:p>
    <w:p w14:paraId="459E763E" w14:textId="295D21A6" w:rsidR="00C41DEE" w:rsidRDefault="00C41DEE" w:rsidP="00C41DEE">
      <w:pPr>
        <w:tabs>
          <w:tab w:val="left" w:pos="5054"/>
        </w:tabs>
        <w:ind w:left="288" w:right="691"/>
        <w:jc w:val="both"/>
        <w:rPr>
          <w:b/>
          <w:sz w:val="24"/>
        </w:rPr>
      </w:pPr>
      <w:r w:rsidRPr="00E05893">
        <w:rPr>
          <w:b/>
          <w:sz w:val="24"/>
        </w:rPr>
        <w:t>Sara E. Whiting, Ph.D.</w:t>
      </w:r>
      <w:r w:rsidRPr="00E05893">
        <w:rPr>
          <w:b/>
          <w:sz w:val="24"/>
        </w:rPr>
        <w:tab/>
      </w:r>
      <w:r>
        <w:rPr>
          <w:b/>
          <w:sz w:val="24"/>
        </w:rPr>
        <w:t>NASA Johnson Space Center</w:t>
      </w:r>
    </w:p>
    <w:p w14:paraId="54F02A41" w14:textId="67BFD6C0" w:rsidR="00C41DEE" w:rsidRDefault="00C41DEE" w:rsidP="00C41DEE">
      <w:pPr>
        <w:tabs>
          <w:tab w:val="left" w:pos="5054"/>
        </w:tabs>
        <w:ind w:left="288" w:right="691"/>
        <w:jc w:val="both"/>
        <w:rPr>
          <w:b/>
          <w:sz w:val="24"/>
        </w:rPr>
      </w:pPr>
      <w:r>
        <w:rPr>
          <w:b/>
          <w:sz w:val="24"/>
        </w:rPr>
        <w:t>Gregory A. Nelson, Ph.D.</w:t>
      </w:r>
      <w:r w:rsidRPr="00186EAD">
        <w:rPr>
          <w:b/>
          <w:sz w:val="24"/>
        </w:rPr>
        <w:tab/>
      </w:r>
      <w:r>
        <w:rPr>
          <w:b/>
          <w:sz w:val="24"/>
        </w:rPr>
        <w:t>KBR</w:t>
      </w:r>
    </w:p>
    <w:p w14:paraId="7A1FE643" w14:textId="77777777" w:rsidR="00C41DEE" w:rsidRDefault="00C41DEE" w:rsidP="00C41DEE">
      <w:pPr>
        <w:tabs>
          <w:tab w:val="left" w:pos="5054"/>
        </w:tabs>
        <w:ind w:left="288" w:right="691"/>
        <w:jc w:val="both"/>
        <w:rPr>
          <w:b/>
          <w:sz w:val="24"/>
        </w:rPr>
      </w:pPr>
      <w:r>
        <w:rPr>
          <w:b/>
          <w:sz w:val="24"/>
        </w:rPr>
        <w:t>Vonetta Dotson, Ph.D.</w:t>
      </w:r>
      <w:r w:rsidRPr="000D064C">
        <w:rPr>
          <w:b/>
          <w:sz w:val="24"/>
        </w:rPr>
        <w:t xml:space="preserve"> </w:t>
      </w:r>
      <w:r w:rsidRPr="000D064C">
        <w:rPr>
          <w:b/>
          <w:sz w:val="24"/>
        </w:rPr>
        <w:tab/>
      </w:r>
      <w:r>
        <w:rPr>
          <w:b/>
          <w:sz w:val="24"/>
        </w:rPr>
        <w:t xml:space="preserve">KBR </w:t>
      </w:r>
    </w:p>
    <w:p w14:paraId="74F7972D" w14:textId="659DD77D" w:rsidR="00F66956" w:rsidRDefault="00F66956" w:rsidP="00F66956">
      <w:pPr>
        <w:tabs>
          <w:tab w:val="left" w:pos="5054"/>
        </w:tabs>
        <w:ind w:left="288" w:right="691"/>
        <w:jc w:val="both"/>
        <w:rPr>
          <w:b/>
          <w:sz w:val="24"/>
        </w:rPr>
      </w:pPr>
      <w:r>
        <w:rPr>
          <w:b/>
          <w:sz w:val="24"/>
        </w:rPr>
        <w:t>Ajitkumar Mulavara, Ph.D.</w:t>
      </w:r>
      <w:r>
        <w:rPr>
          <w:b/>
          <w:sz w:val="24"/>
        </w:rPr>
        <w:tab/>
        <w:t>KBR</w:t>
      </w:r>
    </w:p>
    <w:p w14:paraId="1848FCDE" w14:textId="7BB9B78C" w:rsidR="004704D2" w:rsidRDefault="005F21AB" w:rsidP="005C45AB">
      <w:pPr>
        <w:tabs>
          <w:tab w:val="left" w:pos="5054"/>
        </w:tabs>
        <w:ind w:left="288" w:right="691"/>
        <w:jc w:val="both"/>
        <w:rPr>
          <w:b/>
          <w:sz w:val="24"/>
        </w:rPr>
      </w:pPr>
      <w:r>
        <w:rPr>
          <w:b/>
          <w:sz w:val="24"/>
        </w:rPr>
        <w:t>Julia M. Schorn, M.S.</w:t>
      </w:r>
      <w:r>
        <w:rPr>
          <w:b/>
          <w:sz w:val="24"/>
        </w:rPr>
        <w:tab/>
        <w:t>KBR</w:t>
      </w:r>
    </w:p>
    <w:p w14:paraId="69413D54" w14:textId="231F49AE" w:rsidR="000D064C" w:rsidRPr="00E05893" w:rsidRDefault="000D064C" w:rsidP="000D064C">
      <w:pPr>
        <w:tabs>
          <w:tab w:val="left" w:pos="5054"/>
        </w:tabs>
        <w:ind w:left="288" w:right="691"/>
        <w:jc w:val="both"/>
        <w:rPr>
          <w:b/>
          <w:sz w:val="24"/>
        </w:rPr>
      </w:pPr>
      <w:r w:rsidRPr="00E05893">
        <w:rPr>
          <w:b/>
          <w:sz w:val="24"/>
        </w:rPr>
        <w:t>Thomas J. Williams, Ph.D.</w:t>
      </w:r>
      <w:r w:rsidRPr="00E05893">
        <w:rPr>
          <w:b/>
          <w:sz w:val="24"/>
        </w:rPr>
        <w:tab/>
      </w:r>
      <w:r w:rsidR="006F4EF0">
        <w:rPr>
          <w:b/>
          <w:sz w:val="24"/>
        </w:rPr>
        <w:t>KBR</w:t>
      </w:r>
      <w:r w:rsidRPr="00E05893">
        <w:rPr>
          <w:b/>
          <w:sz w:val="24"/>
        </w:rPr>
        <w:t xml:space="preserve"> </w:t>
      </w:r>
    </w:p>
    <w:p w14:paraId="73836013" w14:textId="77777777" w:rsidR="005C45AB" w:rsidRDefault="005C45AB">
      <w:pPr>
        <w:spacing w:before="232"/>
        <w:ind w:left="284"/>
        <w:jc w:val="both"/>
        <w:rPr>
          <w:b/>
          <w:sz w:val="24"/>
        </w:rPr>
      </w:pPr>
    </w:p>
    <w:p w14:paraId="11B38D33" w14:textId="57264DCC" w:rsidR="00883194" w:rsidRDefault="00793CB9">
      <w:pPr>
        <w:spacing w:before="232"/>
        <w:ind w:left="284"/>
        <w:jc w:val="both"/>
        <w:rPr>
          <w:b/>
          <w:sz w:val="24"/>
        </w:rPr>
      </w:pPr>
      <w:r w:rsidRPr="00E05893">
        <w:rPr>
          <w:b/>
          <w:sz w:val="24"/>
        </w:rPr>
        <w:t>PREVIOUS CONTRIBUTING AUTHORS:</w:t>
      </w:r>
    </w:p>
    <w:p w14:paraId="24DCE887" w14:textId="77777777" w:rsidR="00990896" w:rsidRPr="00E05893" w:rsidRDefault="00990896" w:rsidP="00990896">
      <w:pPr>
        <w:ind w:left="284"/>
        <w:jc w:val="both"/>
        <w:rPr>
          <w:b/>
          <w:sz w:val="24"/>
        </w:rPr>
      </w:pPr>
    </w:p>
    <w:p w14:paraId="3DD70429" w14:textId="654777EF" w:rsidR="00F66956" w:rsidRDefault="00F66956" w:rsidP="00D076C6">
      <w:pPr>
        <w:tabs>
          <w:tab w:val="left" w:pos="5054"/>
        </w:tabs>
        <w:ind w:left="288"/>
        <w:rPr>
          <w:b/>
          <w:sz w:val="24"/>
        </w:rPr>
      </w:pPr>
      <w:r w:rsidRPr="00D17882">
        <w:rPr>
          <w:b/>
          <w:sz w:val="24"/>
        </w:rPr>
        <w:t>Alexandra M.</w:t>
      </w:r>
      <w:r w:rsidRPr="00E05893">
        <w:rPr>
          <w:b/>
          <w:sz w:val="24"/>
        </w:rPr>
        <w:t xml:space="preserve"> </w:t>
      </w:r>
      <w:r w:rsidRPr="00D17882">
        <w:rPr>
          <w:b/>
          <w:sz w:val="24"/>
        </w:rPr>
        <w:t>Whitmire,</w:t>
      </w:r>
      <w:r w:rsidRPr="00E05893">
        <w:rPr>
          <w:b/>
          <w:sz w:val="24"/>
        </w:rPr>
        <w:t xml:space="preserve"> </w:t>
      </w:r>
      <w:r w:rsidRPr="00D17882">
        <w:rPr>
          <w:b/>
          <w:sz w:val="24"/>
        </w:rPr>
        <w:t>Ph.D.</w:t>
      </w:r>
      <w:r w:rsidRPr="00D17882">
        <w:rPr>
          <w:b/>
          <w:sz w:val="24"/>
        </w:rPr>
        <w:tab/>
      </w:r>
      <w:r>
        <w:rPr>
          <w:b/>
          <w:sz w:val="24"/>
        </w:rPr>
        <w:t>NASA Johnson Space Center</w:t>
      </w:r>
    </w:p>
    <w:p w14:paraId="4EDB1D44" w14:textId="257969A7" w:rsidR="00D076C6" w:rsidRDefault="00D076C6" w:rsidP="00D076C6">
      <w:pPr>
        <w:tabs>
          <w:tab w:val="left" w:pos="5054"/>
        </w:tabs>
        <w:ind w:left="288"/>
        <w:rPr>
          <w:b/>
          <w:sz w:val="24"/>
        </w:rPr>
      </w:pPr>
      <w:r w:rsidRPr="00D076C6">
        <w:rPr>
          <w:b/>
          <w:sz w:val="24"/>
        </w:rPr>
        <w:t>Thomas J. Williams, Ph.D.</w:t>
      </w:r>
      <w:r w:rsidRPr="00D076C6">
        <w:rPr>
          <w:b/>
          <w:sz w:val="24"/>
        </w:rPr>
        <w:tab/>
        <w:t>NASA Johnson Space Center</w:t>
      </w:r>
    </w:p>
    <w:p w14:paraId="7277A8F4" w14:textId="1155104C" w:rsidR="001762A2" w:rsidRDefault="001762A2" w:rsidP="005C45AB">
      <w:pPr>
        <w:tabs>
          <w:tab w:val="left" w:pos="5054"/>
        </w:tabs>
        <w:ind w:left="288"/>
        <w:rPr>
          <w:b/>
          <w:sz w:val="24"/>
        </w:rPr>
      </w:pPr>
      <w:r w:rsidRPr="00E05893">
        <w:rPr>
          <w:b/>
          <w:sz w:val="24"/>
        </w:rPr>
        <w:t>James J.</w:t>
      </w:r>
      <w:r w:rsidRPr="00D208BC">
        <w:rPr>
          <w:b/>
          <w:sz w:val="24"/>
        </w:rPr>
        <w:t xml:space="preserve"> </w:t>
      </w:r>
      <w:r w:rsidRPr="00D17882">
        <w:rPr>
          <w:b/>
          <w:sz w:val="24"/>
        </w:rPr>
        <w:t>Picano,</w:t>
      </w:r>
      <w:r w:rsidRPr="00D208BC">
        <w:rPr>
          <w:b/>
          <w:sz w:val="24"/>
        </w:rPr>
        <w:t xml:space="preserve"> </w:t>
      </w:r>
      <w:r w:rsidRPr="00D17882">
        <w:rPr>
          <w:b/>
          <w:sz w:val="24"/>
        </w:rPr>
        <w:t>Ph.D.</w:t>
      </w:r>
      <w:r w:rsidRPr="00D17882">
        <w:rPr>
          <w:b/>
          <w:sz w:val="24"/>
        </w:rPr>
        <w:tab/>
      </w:r>
      <w:r w:rsidR="00260068" w:rsidRPr="00260068">
        <w:rPr>
          <w:b/>
          <w:sz w:val="24"/>
        </w:rPr>
        <w:t>Wyle Science Technology &amp; Engineering</w:t>
      </w:r>
      <w:r w:rsidR="00260068" w:rsidRPr="00260068" w:rsidDel="00260068">
        <w:rPr>
          <w:b/>
          <w:sz w:val="24"/>
        </w:rPr>
        <w:t xml:space="preserve"> </w:t>
      </w:r>
    </w:p>
    <w:p w14:paraId="0F10489D" w14:textId="1DF18B35" w:rsidR="00146814" w:rsidRPr="00D17882" w:rsidRDefault="00F85189" w:rsidP="005C45AB">
      <w:pPr>
        <w:tabs>
          <w:tab w:val="left" w:pos="5054"/>
        </w:tabs>
        <w:ind w:left="288"/>
        <w:rPr>
          <w:b/>
          <w:sz w:val="24"/>
        </w:rPr>
      </w:pPr>
      <w:r>
        <w:rPr>
          <w:b/>
          <w:sz w:val="24"/>
        </w:rPr>
        <w:t>Kelley J. Slack, Ph.D.</w:t>
      </w:r>
      <w:r w:rsidR="00146814" w:rsidRPr="00D17882">
        <w:rPr>
          <w:b/>
          <w:sz w:val="24"/>
        </w:rPr>
        <w:tab/>
      </w:r>
      <w:r>
        <w:rPr>
          <w:b/>
          <w:sz w:val="24"/>
        </w:rPr>
        <w:t>Wyle Science Technology &amp; Engineering</w:t>
      </w:r>
    </w:p>
    <w:p w14:paraId="4A5102CB" w14:textId="65BE9818" w:rsidR="00FD4943" w:rsidRPr="00D17882" w:rsidRDefault="00FD4943" w:rsidP="005C45AB">
      <w:pPr>
        <w:tabs>
          <w:tab w:val="left" w:pos="5054"/>
        </w:tabs>
        <w:ind w:left="284"/>
        <w:rPr>
          <w:b/>
          <w:sz w:val="24"/>
        </w:rPr>
      </w:pPr>
      <w:r w:rsidRPr="00E05893">
        <w:rPr>
          <w:b/>
          <w:sz w:val="24"/>
        </w:rPr>
        <w:t>Jason S.</w:t>
      </w:r>
      <w:r w:rsidRPr="00D208BC">
        <w:rPr>
          <w:b/>
          <w:sz w:val="24"/>
        </w:rPr>
        <w:t xml:space="preserve"> </w:t>
      </w:r>
      <w:r w:rsidRPr="00D17882">
        <w:rPr>
          <w:b/>
          <w:sz w:val="24"/>
        </w:rPr>
        <w:t>Schneiderman,</w:t>
      </w:r>
      <w:r w:rsidRPr="00D208BC">
        <w:rPr>
          <w:b/>
          <w:sz w:val="24"/>
        </w:rPr>
        <w:t xml:space="preserve"> </w:t>
      </w:r>
      <w:r w:rsidRPr="00D17882">
        <w:rPr>
          <w:b/>
          <w:sz w:val="24"/>
        </w:rPr>
        <w:t>Ph.D.</w:t>
      </w:r>
      <w:r w:rsidRPr="00D17882">
        <w:rPr>
          <w:b/>
          <w:sz w:val="24"/>
        </w:rPr>
        <w:tab/>
        <w:t>Wyle Science Technology &amp; Engineering</w:t>
      </w:r>
    </w:p>
    <w:p w14:paraId="11B38D37" w14:textId="32DFDEF0" w:rsidR="00883194" w:rsidRPr="00E05893" w:rsidRDefault="00793CB9" w:rsidP="005C45AB">
      <w:pPr>
        <w:tabs>
          <w:tab w:val="left" w:pos="5054"/>
        </w:tabs>
        <w:ind w:left="284"/>
      </w:pPr>
      <w:r w:rsidRPr="00E05893">
        <w:rPr>
          <w:b/>
          <w:sz w:val="24"/>
        </w:rPr>
        <w:t>Lauren B.</w:t>
      </w:r>
      <w:r w:rsidRPr="00D208BC">
        <w:rPr>
          <w:b/>
          <w:sz w:val="24"/>
        </w:rPr>
        <w:t xml:space="preserve"> </w:t>
      </w:r>
      <w:proofErr w:type="spellStart"/>
      <w:r w:rsidRPr="00D17882">
        <w:rPr>
          <w:b/>
          <w:sz w:val="24"/>
        </w:rPr>
        <w:t>Leveton</w:t>
      </w:r>
      <w:proofErr w:type="spellEnd"/>
      <w:r w:rsidRPr="00D17882">
        <w:rPr>
          <w:b/>
          <w:sz w:val="24"/>
        </w:rPr>
        <w:t>,</w:t>
      </w:r>
      <w:r w:rsidRPr="00D208BC">
        <w:rPr>
          <w:b/>
          <w:sz w:val="24"/>
        </w:rPr>
        <w:t xml:space="preserve"> </w:t>
      </w:r>
      <w:r w:rsidRPr="00D17882">
        <w:rPr>
          <w:b/>
          <w:sz w:val="24"/>
        </w:rPr>
        <w:t>Ph.D.</w:t>
      </w:r>
      <w:r w:rsidRPr="00D17882">
        <w:rPr>
          <w:b/>
          <w:sz w:val="24"/>
        </w:rPr>
        <w:tab/>
        <w:t>NASA Johnson Space</w:t>
      </w:r>
      <w:r w:rsidRPr="00D208BC">
        <w:rPr>
          <w:b/>
          <w:sz w:val="24"/>
        </w:rPr>
        <w:t xml:space="preserve"> </w:t>
      </w:r>
      <w:r w:rsidRPr="00D17882">
        <w:rPr>
          <w:b/>
          <w:sz w:val="24"/>
        </w:rPr>
        <w:t>Center</w:t>
      </w:r>
    </w:p>
    <w:p w14:paraId="11B38D39" w14:textId="6175EB48" w:rsidR="00883194" w:rsidRPr="00E05893" w:rsidRDefault="00793CB9" w:rsidP="005C45AB">
      <w:pPr>
        <w:tabs>
          <w:tab w:val="left" w:pos="5054"/>
        </w:tabs>
        <w:ind w:left="284"/>
      </w:pPr>
      <w:r w:rsidRPr="00E05893">
        <w:rPr>
          <w:b/>
          <w:sz w:val="24"/>
        </w:rPr>
        <w:t>Lacey L.</w:t>
      </w:r>
      <w:r w:rsidRPr="00D208BC">
        <w:rPr>
          <w:b/>
          <w:sz w:val="24"/>
        </w:rPr>
        <w:t xml:space="preserve"> </w:t>
      </w:r>
      <w:r w:rsidRPr="00D17882">
        <w:rPr>
          <w:b/>
          <w:sz w:val="24"/>
        </w:rPr>
        <w:t>Schmidt,</w:t>
      </w:r>
      <w:r w:rsidRPr="00D208BC">
        <w:rPr>
          <w:b/>
          <w:sz w:val="24"/>
        </w:rPr>
        <w:t xml:space="preserve"> </w:t>
      </w:r>
      <w:r w:rsidRPr="00D17882">
        <w:rPr>
          <w:b/>
          <w:sz w:val="24"/>
        </w:rPr>
        <w:t>Ph.D.</w:t>
      </w:r>
      <w:r w:rsidRPr="00D17882">
        <w:rPr>
          <w:b/>
          <w:sz w:val="24"/>
        </w:rPr>
        <w:tab/>
      </w:r>
      <w:r w:rsidR="00260068" w:rsidRPr="00260068">
        <w:rPr>
          <w:b/>
          <w:sz w:val="24"/>
        </w:rPr>
        <w:t xml:space="preserve">Wyle Science Technology &amp; Engineering </w:t>
      </w:r>
    </w:p>
    <w:p w14:paraId="11B38D3A" w14:textId="59F119EF" w:rsidR="00883194" w:rsidRPr="00D17882" w:rsidRDefault="00793CB9" w:rsidP="005C45AB">
      <w:pPr>
        <w:tabs>
          <w:tab w:val="left" w:pos="5054"/>
        </w:tabs>
        <w:ind w:left="284"/>
        <w:rPr>
          <w:b/>
          <w:sz w:val="24"/>
        </w:rPr>
      </w:pPr>
      <w:r w:rsidRPr="00E05893">
        <w:rPr>
          <w:b/>
          <w:sz w:val="24"/>
        </w:rPr>
        <w:t>Camille</w:t>
      </w:r>
      <w:r w:rsidRPr="00D208BC">
        <w:rPr>
          <w:b/>
          <w:sz w:val="24"/>
        </w:rPr>
        <w:t xml:space="preserve"> </w:t>
      </w:r>
      <w:r w:rsidRPr="00D17882">
        <w:rPr>
          <w:b/>
          <w:sz w:val="24"/>
        </w:rPr>
        <w:t>Shea, Ph.D.</w:t>
      </w:r>
      <w:r w:rsidRPr="00D17882">
        <w:rPr>
          <w:b/>
          <w:sz w:val="24"/>
        </w:rPr>
        <w:tab/>
      </w:r>
      <w:r w:rsidR="00260068" w:rsidRPr="00260068">
        <w:rPr>
          <w:b/>
          <w:sz w:val="24"/>
        </w:rPr>
        <w:t xml:space="preserve">Wyle Science Technology &amp; Engineering </w:t>
      </w:r>
    </w:p>
    <w:p w14:paraId="64954280" w14:textId="77777777" w:rsidR="00883194" w:rsidRDefault="00883194">
      <w:pPr>
        <w:rPr>
          <w:sz w:val="24"/>
        </w:rPr>
      </w:pPr>
    </w:p>
    <w:p w14:paraId="685641C5" w14:textId="379F75DD" w:rsidR="005C45AB" w:rsidRPr="006A0607" w:rsidRDefault="005C45AB" w:rsidP="006A0607">
      <w:pPr>
        <w:rPr>
          <w:b/>
          <w:bCs/>
        </w:rPr>
      </w:pPr>
      <w:bookmarkStart w:id="1" w:name="_Toc108009407"/>
      <w:r w:rsidRPr="006A0607">
        <w:rPr>
          <w:b/>
          <w:bCs/>
        </w:rPr>
        <w:t>ACKNOWLEDGEMENTS</w:t>
      </w:r>
      <w:bookmarkEnd w:id="1"/>
    </w:p>
    <w:p w14:paraId="50260CF7" w14:textId="3F21D324" w:rsidR="005C45AB" w:rsidRPr="00E05893" w:rsidRDefault="00F204BE" w:rsidP="0054434A">
      <w:pPr>
        <w:pStyle w:val="BodyText"/>
        <w:spacing w:before="119"/>
        <w:ind w:left="0"/>
      </w:pPr>
      <w:r>
        <w:t>We</w:t>
      </w:r>
      <w:r w:rsidR="000D064C">
        <w:t xml:space="preserve"> thank Kerry George</w:t>
      </w:r>
      <w:r w:rsidR="009E17B7">
        <w:t>, ELS</w:t>
      </w:r>
      <w:r w:rsidR="000D064C">
        <w:t xml:space="preserve"> (KBR) for editing this report</w:t>
      </w:r>
      <w:r>
        <w:t>, and w</w:t>
      </w:r>
      <w:r w:rsidR="005C45AB" w:rsidRPr="005C45AB">
        <w:t xml:space="preserve">e acknowledge the important and thoughtful contributions that were made by our </w:t>
      </w:r>
      <w:r w:rsidR="00D01F77">
        <w:t xml:space="preserve">Human Factors and Behavioral Performance </w:t>
      </w:r>
      <w:r w:rsidR="005C45AB" w:rsidRPr="005C45AB">
        <w:t xml:space="preserve">and </w:t>
      </w:r>
      <w:r w:rsidR="00D01F77">
        <w:t xml:space="preserve">Behavioral Health and Performance </w:t>
      </w:r>
      <w:r w:rsidR="005C45AB" w:rsidRPr="005C45AB">
        <w:t>Operations communities, including flight surgeons and medical operations, our external</w:t>
      </w:r>
      <w:r w:rsidR="005C45AB" w:rsidRPr="00E05893">
        <w:t xml:space="preserve"> investigators, and many others as noted below. These efforts, while time-consuming, are critical for understanding and communicating what is known and unknown regarding the risks that are associated with human </w:t>
      </w:r>
      <w:r w:rsidR="005C45AB">
        <w:t>spaceflight</w:t>
      </w:r>
      <w:r w:rsidR="005C45AB" w:rsidRPr="00E05893">
        <w:t xml:space="preserve">, particularly as we embark on </w:t>
      </w:r>
      <w:r w:rsidR="005C45AB">
        <w:t>e</w:t>
      </w:r>
      <w:r w:rsidR="005C45AB" w:rsidRPr="00E05893">
        <w:t xml:space="preserve">xploration missions to the </w:t>
      </w:r>
      <w:r w:rsidR="005C45AB">
        <w:t>M</w:t>
      </w:r>
      <w:r w:rsidR="005C45AB" w:rsidRPr="00E05893">
        <w:t>oon and Mars. Such knowledge will enable us to meet these future challenges and succeed. We also want to express our deep appreciation to members of the 2017 Standing</w:t>
      </w:r>
      <w:r w:rsidR="005C45AB">
        <w:t xml:space="preserve"> </w:t>
      </w:r>
      <w:r w:rsidR="005C45AB" w:rsidRPr="00E05893">
        <w:t xml:space="preserve">Review Panel. </w:t>
      </w:r>
      <w:r w:rsidR="003B36EF">
        <w:t xml:space="preserve">Who </w:t>
      </w:r>
      <w:r w:rsidR="005C45AB" w:rsidRPr="00E05893">
        <w:t>reviewed an earlier version of this Evidence Report</w:t>
      </w:r>
      <w:r w:rsidR="003B36EF">
        <w:t>—</w:t>
      </w:r>
      <w:r w:rsidR="005C45AB" w:rsidRPr="00E05893">
        <w:t>their insights and recommendations were invaluable in making this report more complete.</w:t>
      </w:r>
    </w:p>
    <w:p w14:paraId="5ECC36DF" w14:textId="77777777" w:rsidR="005C45AB" w:rsidRPr="00E05893" w:rsidRDefault="005C45AB" w:rsidP="005C45AB">
      <w:pPr>
        <w:pStyle w:val="BodyText"/>
      </w:pPr>
    </w:p>
    <w:p w14:paraId="5B61EC5E" w14:textId="5F587884" w:rsidR="005C45AB" w:rsidRPr="00E05893" w:rsidRDefault="005C45AB" w:rsidP="005C45AB">
      <w:pPr>
        <w:pStyle w:val="BodyText"/>
        <w:ind w:right="131"/>
      </w:pPr>
      <w:r w:rsidRPr="00E05893">
        <w:t>Gary Beven, M.D.</w:t>
      </w:r>
      <w:r>
        <w:tab/>
      </w:r>
      <w:r>
        <w:tab/>
      </w:r>
      <w:r>
        <w:tab/>
      </w:r>
      <w:r>
        <w:tab/>
      </w:r>
      <w:r>
        <w:tab/>
      </w:r>
      <w:r w:rsidRPr="00E05893">
        <w:t>NASA Johnson Space Center, Houston</w:t>
      </w:r>
      <w:r>
        <w:t>, TX</w:t>
      </w:r>
      <w:r w:rsidRPr="00E05893">
        <w:t>.</w:t>
      </w:r>
    </w:p>
    <w:p w14:paraId="6CDAC39B" w14:textId="43F1E4F2" w:rsidR="005C45AB" w:rsidRDefault="005C45AB" w:rsidP="005C45AB">
      <w:pPr>
        <w:pStyle w:val="BodyText"/>
        <w:ind w:right="105"/>
      </w:pPr>
      <w:r w:rsidRPr="00E05893">
        <w:t xml:space="preserve">Jack W. </w:t>
      </w:r>
      <w:proofErr w:type="spellStart"/>
      <w:r w:rsidRPr="00E05893">
        <w:t>Stuster</w:t>
      </w:r>
      <w:proofErr w:type="spellEnd"/>
      <w:r w:rsidRPr="00E05893">
        <w:t xml:space="preserve">, Ph.D. </w:t>
      </w:r>
      <w:r>
        <w:tab/>
      </w:r>
      <w:r>
        <w:tab/>
      </w:r>
      <w:r>
        <w:tab/>
      </w:r>
      <w:r>
        <w:tab/>
      </w:r>
      <w:r w:rsidRPr="00E05893">
        <w:t>Anacapa Sciences, Inc., Santa Barbara, C</w:t>
      </w:r>
      <w:r>
        <w:t>A</w:t>
      </w:r>
      <w:r w:rsidRPr="00E05893">
        <w:t>.</w:t>
      </w:r>
    </w:p>
    <w:p w14:paraId="11B38D3B" w14:textId="28FABCCE" w:rsidR="005C45AB" w:rsidRPr="00CF63AD" w:rsidRDefault="005C45AB" w:rsidP="005C45AB">
      <w:pPr>
        <w:ind w:firstLine="284"/>
        <w:rPr>
          <w:sz w:val="24"/>
          <w:szCs w:val="24"/>
        </w:rPr>
        <w:sectPr w:rsidR="005C45AB" w:rsidRPr="00CF63AD">
          <w:pgSz w:w="12240" w:h="15840"/>
          <w:pgMar w:top="1380" w:right="1160" w:bottom="1260" w:left="1160" w:header="0" w:footer="1060" w:gutter="0"/>
          <w:cols w:space="720"/>
        </w:sectPr>
      </w:pPr>
      <w:r w:rsidRPr="00CF63AD">
        <w:rPr>
          <w:sz w:val="24"/>
          <w:szCs w:val="24"/>
        </w:rPr>
        <w:t>Devan Peterson, M.S.</w:t>
      </w:r>
      <w:r w:rsidRPr="00CF63AD">
        <w:rPr>
          <w:sz w:val="24"/>
          <w:szCs w:val="24"/>
        </w:rPr>
        <w:tab/>
      </w:r>
      <w:r w:rsidRPr="00CF63AD">
        <w:rPr>
          <w:sz w:val="24"/>
          <w:szCs w:val="24"/>
        </w:rPr>
        <w:tab/>
      </w:r>
      <w:r w:rsidRPr="00CF63AD">
        <w:rPr>
          <w:sz w:val="24"/>
          <w:szCs w:val="24"/>
        </w:rPr>
        <w:tab/>
      </w:r>
      <w:r w:rsidRPr="00CF63AD">
        <w:rPr>
          <w:sz w:val="24"/>
          <w:szCs w:val="24"/>
        </w:rPr>
        <w:tab/>
        <w:t>NASA Johnson Space Center, Houston, TX.</w:t>
      </w:r>
    </w:p>
    <w:p w14:paraId="11B38D3D" w14:textId="77777777" w:rsidR="00883194" w:rsidRPr="00E05893" w:rsidRDefault="00883194">
      <w:pPr>
        <w:rPr>
          <w:rFonts w:ascii="Cambria"/>
          <w:sz w:val="28"/>
        </w:rPr>
        <w:sectPr w:rsidR="00883194" w:rsidRPr="00E05893">
          <w:pgSz w:w="12240" w:h="15840"/>
          <w:pgMar w:top="1360" w:right="1160" w:bottom="1694" w:left="1160" w:header="0" w:footer="1060" w:gutter="0"/>
          <w:cols w:space="720"/>
        </w:sectPr>
      </w:pPr>
    </w:p>
    <w:sdt>
      <w:sdtPr>
        <w:rPr>
          <w:rFonts w:ascii="Times New Roman" w:eastAsia="Times New Roman" w:hAnsi="Times New Roman" w:cs="Times New Roman"/>
          <w:color w:val="auto"/>
          <w:sz w:val="22"/>
          <w:szCs w:val="22"/>
        </w:rPr>
        <w:id w:val="-1857645551"/>
        <w:docPartObj>
          <w:docPartGallery w:val="Table of Contents"/>
          <w:docPartUnique/>
        </w:docPartObj>
      </w:sdtPr>
      <w:sdtEndPr>
        <w:rPr>
          <w:b/>
          <w:bCs/>
          <w:noProof/>
        </w:rPr>
      </w:sdtEndPr>
      <w:sdtContent>
        <w:p w14:paraId="41949BB2" w14:textId="5508AB62" w:rsidR="00B8221E" w:rsidRDefault="00B8221E">
          <w:pPr>
            <w:pStyle w:val="TOCHeading"/>
          </w:pPr>
          <w:r>
            <w:t>Table of Contents</w:t>
          </w:r>
        </w:p>
        <w:p w14:paraId="7FDA6686" w14:textId="37926132" w:rsidR="0083409D" w:rsidRPr="00794DE2" w:rsidRDefault="00B8221E">
          <w:pPr>
            <w:pStyle w:val="TOC1"/>
            <w:tabs>
              <w:tab w:val="right" w:leader="dot" w:pos="9910"/>
            </w:tabs>
            <w:rPr>
              <w:rFonts w:asciiTheme="minorHAnsi" w:eastAsiaTheme="minorEastAsia" w:hAnsiTheme="minorHAnsi" w:cstheme="minorBidi"/>
              <w:noProof/>
              <w:kern w:val="2"/>
              <w:sz w:val="22"/>
              <w:szCs w:val="22"/>
            </w:rPr>
          </w:pPr>
          <w:r>
            <w:fldChar w:fldCharType="begin"/>
          </w:r>
          <w:r>
            <w:instrText xml:space="preserve"> TOC \o "1-3" \h \z \u </w:instrText>
          </w:r>
          <w:r>
            <w:fldChar w:fldCharType="separate"/>
          </w:r>
          <w:hyperlink w:anchor="_Toc172877386" w:history="1">
            <w:r w:rsidR="0083409D" w:rsidRPr="00CF07C8">
              <w:rPr>
                <w:rStyle w:val="Hyperlink"/>
                <w:noProof/>
                <w:spacing w:val="-3"/>
              </w:rPr>
              <w:t>I.</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ACRONYMS and ABBREVIATIONS</w:t>
            </w:r>
            <w:r w:rsidR="0083409D">
              <w:rPr>
                <w:noProof/>
                <w:webHidden/>
              </w:rPr>
              <w:tab/>
            </w:r>
            <w:r w:rsidR="0083409D">
              <w:rPr>
                <w:noProof/>
                <w:webHidden/>
              </w:rPr>
              <w:fldChar w:fldCharType="begin"/>
            </w:r>
            <w:r w:rsidR="0083409D">
              <w:rPr>
                <w:noProof/>
                <w:webHidden/>
              </w:rPr>
              <w:instrText xml:space="preserve"> PAGEREF _Toc172877386 \h </w:instrText>
            </w:r>
            <w:r w:rsidR="0083409D">
              <w:rPr>
                <w:noProof/>
                <w:webHidden/>
              </w:rPr>
            </w:r>
            <w:r w:rsidR="0083409D">
              <w:rPr>
                <w:noProof/>
                <w:webHidden/>
              </w:rPr>
              <w:fldChar w:fldCharType="separate"/>
            </w:r>
            <w:r w:rsidR="0083409D">
              <w:rPr>
                <w:noProof/>
                <w:webHidden/>
              </w:rPr>
              <w:t>5</w:t>
            </w:r>
            <w:r w:rsidR="0083409D">
              <w:rPr>
                <w:noProof/>
                <w:webHidden/>
              </w:rPr>
              <w:fldChar w:fldCharType="end"/>
            </w:r>
          </w:hyperlink>
        </w:p>
        <w:p w14:paraId="789C1431" w14:textId="286E9A4C" w:rsidR="0083409D" w:rsidRPr="00794DE2" w:rsidRDefault="00000000">
          <w:pPr>
            <w:pStyle w:val="TOC1"/>
            <w:tabs>
              <w:tab w:val="left" w:pos="764"/>
              <w:tab w:val="right" w:leader="dot" w:pos="9910"/>
            </w:tabs>
            <w:rPr>
              <w:rFonts w:asciiTheme="minorHAnsi" w:eastAsiaTheme="minorEastAsia" w:hAnsiTheme="minorHAnsi" w:cstheme="minorBidi"/>
              <w:noProof/>
              <w:kern w:val="2"/>
              <w:sz w:val="22"/>
              <w:szCs w:val="22"/>
            </w:rPr>
          </w:pPr>
          <w:hyperlink w:anchor="_Toc172877387" w:history="1">
            <w:r w:rsidR="0083409D" w:rsidRPr="00CF07C8">
              <w:rPr>
                <w:rStyle w:val="Hyperlink"/>
                <w:noProof/>
                <w:spacing w:val="-3"/>
              </w:rPr>
              <w:t>II.</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STATUS</w:t>
            </w:r>
            <w:r w:rsidR="0083409D">
              <w:rPr>
                <w:noProof/>
                <w:webHidden/>
              </w:rPr>
              <w:tab/>
            </w:r>
            <w:r w:rsidR="0083409D">
              <w:rPr>
                <w:noProof/>
                <w:webHidden/>
              </w:rPr>
              <w:fldChar w:fldCharType="begin"/>
            </w:r>
            <w:r w:rsidR="0083409D">
              <w:rPr>
                <w:noProof/>
                <w:webHidden/>
              </w:rPr>
              <w:instrText xml:space="preserve"> PAGEREF _Toc172877387 \h </w:instrText>
            </w:r>
            <w:r w:rsidR="0083409D">
              <w:rPr>
                <w:noProof/>
                <w:webHidden/>
              </w:rPr>
            </w:r>
            <w:r w:rsidR="0083409D">
              <w:rPr>
                <w:noProof/>
                <w:webHidden/>
              </w:rPr>
              <w:fldChar w:fldCharType="separate"/>
            </w:r>
            <w:r w:rsidR="0083409D">
              <w:rPr>
                <w:noProof/>
                <w:webHidden/>
              </w:rPr>
              <w:t>9</w:t>
            </w:r>
            <w:r w:rsidR="0083409D">
              <w:rPr>
                <w:noProof/>
                <w:webHidden/>
              </w:rPr>
              <w:fldChar w:fldCharType="end"/>
            </w:r>
          </w:hyperlink>
        </w:p>
        <w:p w14:paraId="16BFA333" w14:textId="5B0CFD52" w:rsidR="0083409D" w:rsidRPr="00794DE2" w:rsidRDefault="00000000">
          <w:pPr>
            <w:pStyle w:val="TOC1"/>
            <w:tabs>
              <w:tab w:val="left" w:pos="1164"/>
              <w:tab w:val="right" w:leader="dot" w:pos="9910"/>
            </w:tabs>
            <w:rPr>
              <w:rFonts w:asciiTheme="minorHAnsi" w:eastAsiaTheme="minorEastAsia" w:hAnsiTheme="minorHAnsi" w:cstheme="minorBidi"/>
              <w:noProof/>
              <w:kern w:val="2"/>
              <w:sz w:val="22"/>
              <w:szCs w:val="22"/>
            </w:rPr>
          </w:pPr>
          <w:hyperlink w:anchor="_Toc172877388" w:history="1">
            <w:r w:rsidR="0083409D" w:rsidRPr="00CF07C8">
              <w:rPr>
                <w:rStyle w:val="Hyperlink"/>
                <w:noProof/>
                <w:spacing w:val="-3"/>
              </w:rPr>
              <w:t>III.</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RISK STATEMENT</w:t>
            </w:r>
            <w:r w:rsidR="0083409D">
              <w:rPr>
                <w:noProof/>
                <w:webHidden/>
              </w:rPr>
              <w:tab/>
            </w:r>
            <w:r w:rsidR="0083409D">
              <w:rPr>
                <w:noProof/>
                <w:webHidden/>
              </w:rPr>
              <w:fldChar w:fldCharType="begin"/>
            </w:r>
            <w:r w:rsidR="0083409D">
              <w:rPr>
                <w:noProof/>
                <w:webHidden/>
              </w:rPr>
              <w:instrText xml:space="preserve"> PAGEREF _Toc172877388 \h </w:instrText>
            </w:r>
            <w:r w:rsidR="0083409D">
              <w:rPr>
                <w:noProof/>
                <w:webHidden/>
              </w:rPr>
            </w:r>
            <w:r w:rsidR="0083409D">
              <w:rPr>
                <w:noProof/>
                <w:webHidden/>
              </w:rPr>
              <w:fldChar w:fldCharType="separate"/>
            </w:r>
            <w:r w:rsidR="0083409D">
              <w:rPr>
                <w:noProof/>
                <w:webHidden/>
              </w:rPr>
              <w:t>9</w:t>
            </w:r>
            <w:r w:rsidR="0083409D">
              <w:rPr>
                <w:noProof/>
                <w:webHidden/>
              </w:rPr>
              <w:fldChar w:fldCharType="end"/>
            </w:r>
          </w:hyperlink>
        </w:p>
        <w:p w14:paraId="50E497B2" w14:textId="49D66806" w:rsidR="0083409D" w:rsidRPr="00794DE2" w:rsidRDefault="00000000">
          <w:pPr>
            <w:pStyle w:val="TOC1"/>
            <w:tabs>
              <w:tab w:val="left" w:pos="1164"/>
              <w:tab w:val="right" w:leader="dot" w:pos="9910"/>
            </w:tabs>
            <w:rPr>
              <w:rFonts w:asciiTheme="minorHAnsi" w:eastAsiaTheme="minorEastAsia" w:hAnsiTheme="minorHAnsi" w:cstheme="minorBidi"/>
              <w:noProof/>
              <w:kern w:val="2"/>
              <w:sz w:val="22"/>
              <w:szCs w:val="22"/>
            </w:rPr>
          </w:pPr>
          <w:hyperlink w:anchor="_Toc172877389" w:history="1">
            <w:r w:rsidR="0083409D" w:rsidRPr="00CF07C8">
              <w:rPr>
                <w:rStyle w:val="Hyperlink"/>
                <w:noProof/>
                <w:spacing w:val="-3"/>
              </w:rPr>
              <w:t>IV.</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EXECUTIVE SUMMARY</w:t>
            </w:r>
            <w:r w:rsidR="0083409D">
              <w:rPr>
                <w:noProof/>
                <w:webHidden/>
              </w:rPr>
              <w:tab/>
            </w:r>
            <w:r w:rsidR="0083409D">
              <w:rPr>
                <w:noProof/>
                <w:webHidden/>
              </w:rPr>
              <w:fldChar w:fldCharType="begin"/>
            </w:r>
            <w:r w:rsidR="0083409D">
              <w:rPr>
                <w:noProof/>
                <w:webHidden/>
              </w:rPr>
              <w:instrText xml:space="preserve"> PAGEREF _Toc172877389 \h </w:instrText>
            </w:r>
            <w:r w:rsidR="0083409D">
              <w:rPr>
                <w:noProof/>
                <w:webHidden/>
              </w:rPr>
            </w:r>
            <w:r w:rsidR="0083409D">
              <w:rPr>
                <w:noProof/>
                <w:webHidden/>
              </w:rPr>
              <w:fldChar w:fldCharType="separate"/>
            </w:r>
            <w:r w:rsidR="0083409D">
              <w:rPr>
                <w:noProof/>
                <w:webHidden/>
              </w:rPr>
              <w:t>9</w:t>
            </w:r>
            <w:r w:rsidR="0083409D">
              <w:rPr>
                <w:noProof/>
                <w:webHidden/>
              </w:rPr>
              <w:fldChar w:fldCharType="end"/>
            </w:r>
          </w:hyperlink>
        </w:p>
        <w:p w14:paraId="6C9C5C08" w14:textId="1FC4876F" w:rsidR="0083409D" w:rsidRPr="00794DE2" w:rsidRDefault="00000000">
          <w:pPr>
            <w:pStyle w:val="TOC1"/>
            <w:tabs>
              <w:tab w:val="left" w:pos="764"/>
              <w:tab w:val="right" w:leader="dot" w:pos="9910"/>
            </w:tabs>
            <w:rPr>
              <w:rFonts w:asciiTheme="minorHAnsi" w:eastAsiaTheme="minorEastAsia" w:hAnsiTheme="minorHAnsi" w:cstheme="minorBidi"/>
              <w:noProof/>
              <w:kern w:val="2"/>
              <w:sz w:val="22"/>
              <w:szCs w:val="22"/>
            </w:rPr>
          </w:pPr>
          <w:hyperlink w:anchor="_Toc172877390" w:history="1">
            <w:r w:rsidR="0083409D" w:rsidRPr="00CF07C8">
              <w:rPr>
                <w:rStyle w:val="Hyperlink"/>
                <w:noProof/>
                <w:spacing w:val="-3"/>
              </w:rPr>
              <w:t>V.</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EVIDENCE</w:t>
            </w:r>
            <w:r w:rsidR="0083409D">
              <w:rPr>
                <w:noProof/>
                <w:webHidden/>
              </w:rPr>
              <w:tab/>
            </w:r>
            <w:r w:rsidR="0083409D">
              <w:rPr>
                <w:noProof/>
                <w:webHidden/>
              </w:rPr>
              <w:fldChar w:fldCharType="begin"/>
            </w:r>
            <w:r w:rsidR="0083409D">
              <w:rPr>
                <w:noProof/>
                <w:webHidden/>
              </w:rPr>
              <w:instrText xml:space="preserve"> PAGEREF _Toc172877390 \h </w:instrText>
            </w:r>
            <w:r w:rsidR="0083409D">
              <w:rPr>
                <w:noProof/>
                <w:webHidden/>
              </w:rPr>
            </w:r>
            <w:r w:rsidR="0083409D">
              <w:rPr>
                <w:noProof/>
                <w:webHidden/>
              </w:rPr>
              <w:fldChar w:fldCharType="separate"/>
            </w:r>
            <w:r w:rsidR="0083409D">
              <w:rPr>
                <w:noProof/>
                <w:webHidden/>
              </w:rPr>
              <w:t>11</w:t>
            </w:r>
            <w:r w:rsidR="0083409D">
              <w:rPr>
                <w:noProof/>
                <w:webHidden/>
              </w:rPr>
              <w:fldChar w:fldCharType="end"/>
            </w:r>
          </w:hyperlink>
        </w:p>
        <w:p w14:paraId="45838CFA" w14:textId="400C75EA"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391" w:history="1">
            <w:r w:rsidR="0083409D" w:rsidRPr="00CF07C8">
              <w:rPr>
                <w:rStyle w:val="Hyperlink"/>
                <w:i/>
                <w:iCs/>
                <w:noProof/>
              </w:rPr>
              <w:t>INTRODUCTION</w:t>
            </w:r>
            <w:r w:rsidR="0083409D">
              <w:rPr>
                <w:noProof/>
                <w:webHidden/>
              </w:rPr>
              <w:tab/>
            </w:r>
            <w:r w:rsidR="0083409D">
              <w:rPr>
                <w:noProof/>
                <w:webHidden/>
              </w:rPr>
              <w:fldChar w:fldCharType="begin"/>
            </w:r>
            <w:r w:rsidR="0083409D">
              <w:rPr>
                <w:noProof/>
                <w:webHidden/>
              </w:rPr>
              <w:instrText xml:space="preserve"> PAGEREF _Toc172877391 \h </w:instrText>
            </w:r>
            <w:r w:rsidR="0083409D">
              <w:rPr>
                <w:noProof/>
                <w:webHidden/>
              </w:rPr>
            </w:r>
            <w:r w:rsidR="0083409D">
              <w:rPr>
                <w:noProof/>
                <w:webHidden/>
              </w:rPr>
              <w:fldChar w:fldCharType="separate"/>
            </w:r>
            <w:r w:rsidR="0083409D">
              <w:rPr>
                <w:noProof/>
                <w:webHidden/>
              </w:rPr>
              <w:t>11</w:t>
            </w:r>
            <w:r w:rsidR="0083409D">
              <w:rPr>
                <w:noProof/>
                <w:webHidden/>
              </w:rPr>
              <w:fldChar w:fldCharType="end"/>
            </w:r>
          </w:hyperlink>
        </w:p>
        <w:p w14:paraId="62C42637" w14:textId="38D9559B"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392" w:history="1">
            <w:r w:rsidR="0083409D" w:rsidRPr="00CF07C8">
              <w:rPr>
                <w:rStyle w:val="Hyperlink"/>
                <w:noProof/>
              </w:rPr>
              <w:t>1.</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Context</w:t>
            </w:r>
            <w:r w:rsidR="0083409D">
              <w:rPr>
                <w:noProof/>
                <w:webHidden/>
              </w:rPr>
              <w:tab/>
            </w:r>
            <w:r w:rsidR="0083409D">
              <w:rPr>
                <w:noProof/>
                <w:webHidden/>
              </w:rPr>
              <w:fldChar w:fldCharType="begin"/>
            </w:r>
            <w:r w:rsidR="0083409D">
              <w:rPr>
                <w:noProof/>
                <w:webHidden/>
              </w:rPr>
              <w:instrText xml:space="preserve"> PAGEREF _Toc172877392 \h </w:instrText>
            </w:r>
            <w:r w:rsidR="0083409D">
              <w:rPr>
                <w:noProof/>
                <w:webHidden/>
              </w:rPr>
            </w:r>
            <w:r w:rsidR="0083409D">
              <w:rPr>
                <w:noProof/>
                <w:webHidden/>
              </w:rPr>
              <w:fldChar w:fldCharType="separate"/>
            </w:r>
            <w:r w:rsidR="0083409D">
              <w:rPr>
                <w:noProof/>
                <w:webHidden/>
              </w:rPr>
              <w:t>11</w:t>
            </w:r>
            <w:r w:rsidR="0083409D">
              <w:rPr>
                <w:noProof/>
                <w:webHidden/>
              </w:rPr>
              <w:fldChar w:fldCharType="end"/>
            </w:r>
          </w:hyperlink>
        </w:p>
        <w:p w14:paraId="19FAEC31" w14:textId="1A0CE861"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393" w:history="1">
            <w:r w:rsidR="0083409D" w:rsidRPr="00CF07C8">
              <w:rPr>
                <w:rStyle w:val="Hyperlink"/>
                <w:noProof/>
              </w:rPr>
              <w:t>2.</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Operational Relevance</w:t>
            </w:r>
            <w:r w:rsidR="0083409D">
              <w:rPr>
                <w:noProof/>
                <w:webHidden/>
              </w:rPr>
              <w:tab/>
            </w:r>
            <w:r w:rsidR="0083409D">
              <w:rPr>
                <w:noProof/>
                <w:webHidden/>
              </w:rPr>
              <w:fldChar w:fldCharType="begin"/>
            </w:r>
            <w:r w:rsidR="0083409D">
              <w:rPr>
                <w:noProof/>
                <w:webHidden/>
              </w:rPr>
              <w:instrText xml:space="preserve"> PAGEREF _Toc172877393 \h </w:instrText>
            </w:r>
            <w:r w:rsidR="0083409D">
              <w:rPr>
                <w:noProof/>
                <w:webHidden/>
              </w:rPr>
            </w:r>
            <w:r w:rsidR="0083409D">
              <w:rPr>
                <w:noProof/>
                <w:webHidden/>
              </w:rPr>
              <w:fldChar w:fldCharType="separate"/>
            </w:r>
            <w:r w:rsidR="0083409D">
              <w:rPr>
                <w:noProof/>
                <w:webHidden/>
              </w:rPr>
              <w:t>12</w:t>
            </w:r>
            <w:r w:rsidR="0083409D">
              <w:rPr>
                <w:noProof/>
                <w:webHidden/>
              </w:rPr>
              <w:fldChar w:fldCharType="end"/>
            </w:r>
          </w:hyperlink>
        </w:p>
        <w:p w14:paraId="4A43CFF8" w14:textId="2C2C6C05"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394" w:history="1">
            <w:r w:rsidR="0083409D" w:rsidRPr="00CF07C8">
              <w:rPr>
                <w:rStyle w:val="Hyperlink"/>
                <w:noProof/>
              </w:rPr>
              <w:t>3.</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Behavioral Health Risk Overview</w:t>
            </w:r>
            <w:r w:rsidR="0083409D">
              <w:rPr>
                <w:noProof/>
                <w:webHidden/>
              </w:rPr>
              <w:tab/>
            </w:r>
            <w:r w:rsidR="0083409D">
              <w:rPr>
                <w:noProof/>
                <w:webHidden/>
              </w:rPr>
              <w:fldChar w:fldCharType="begin"/>
            </w:r>
            <w:r w:rsidR="0083409D">
              <w:rPr>
                <w:noProof/>
                <w:webHidden/>
              </w:rPr>
              <w:instrText xml:space="preserve"> PAGEREF _Toc172877394 \h </w:instrText>
            </w:r>
            <w:r w:rsidR="0083409D">
              <w:rPr>
                <w:noProof/>
                <w:webHidden/>
              </w:rPr>
            </w:r>
            <w:r w:rsidR="0083409D">
              <w:rPr>
                <w:noProof/>
                <w:webHidden/>
              </w:rPr>
              <w:fldChar w:fldCharType="separate"/>
            </w:r>
            <w:r w:rsidR="0083409D">
              <w:rPr>
                <w:noProof/>
                <w:webHidden/>
              </w:rPr>
              <w:t>13</w:t>
            </w:r>
            <w:r w:rsidR="0083409D">
              <w:rPr>
                <w:noProof/>
                <w:webHidden/>
              </w:rPr>
              <w:fldChar w:fldCharType="end"/>
            </w:r>
          </w:hyperlink>
        </w:p>
        <w:p w14:paraId="268E3177" w14:textId="498AF9F0"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395" w:history="1">
            <w:r w:rsidR="0083409D" w:rsidRPr="00CF07C8">
              <w:rPr>
                <w:rStyle w:val="Hyperlink"/>
                <w:noProof/>
              </w:rPr>
              <w:t>4.</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Assessment of Adverse Cognitive or Behavioral Conditions and Psychiatric Disorders Leading to In-Mission Health and Performance and Long-Term Health Effects</w:t>
            </w:r>
            <w:r w:rsidR="0083409D">
              <w:rPr>
                <w:noProof/>
                <w:webHidden/>
              </w:rPr>
              <w:tab/>
            </w:r>
            <w:r w:rsidR="0083409D">
              <w:rPr>
                <w:noProof/>
                <w:webHidden/>
              </w:rPr>
              <w:fldChar w:fldCharType="begin"/>
            </w:r>
            <w:r w:rsidR="0083409D">
              <w:rPr>
                <w:noProof/>
                <w:webHidden/>
              </w:rPr>
              <w:instrText xml:space="preserve"> PAGEREF _Toc172877395 \h </w:instrText>
            </w:r>
            <w:r w:rsidR="0083409D">
              <w:rPr>
                <w:noProof/>
                <w:webHidden/>
              </w:rPr>
            </w:r>
            <w:r w:rsidR="0083409D">
              <w:rPr>
                <w:noProof/>
                <w:webHidden/>
              </w:rPr>
              <w:fldChar w:fldCharType="separate"/>
            </w:r>
            <w:r w:rsidR="0083409D">
              <w:rPr>
                <w:noProof/>
                <w:webHidden/>
              </w:rPr>
              <w:t>17</w:t>
            </w:r>
            <w:r w:rsidR="0083409D">
              <w:rPr>
                <w:noProof/>
                <w:webHidden/>
              </w:rPr>
              <w:fldChar w:fldCharType="end"/>
            </w:r>
          </w:hyperlink>
        </w:p>
        <w:p w14:paraId="380C69F0" w14:textId="4EA7EB56"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396" w:history="1">
            <w:r w:rsidR="0083409D" w:rsidRPr="00CF07C8">
              <w:rPr>
                <w:rStyle w:val="Hyperlink"/>
                <w:i/>
                <w:iCs/>
                <w:noProof/>
              </w:rPr>
              <w:t>HUMAN SPACEFLIGHT EVIDENCE</w:t>
            </w:r>
            <w:r w:rsidR="0083409D">
              <w:rPr>
                <w:noProof/>
                <w:webHidden/>
              </w:rPr>
              <w:tab/>
            </w:r>
            <w:r w:rsidR="0083409D">
              <w:rPr>
                <w:noProof/>
                <w:webHidden/>
              </w:rPr>
              <w:fldChar w:fldCharType="begin"/>
            </w:r>
            <w:r w:rsidR="0083409D">
              <w:rPr>
                <w:noProof/>
                <w:webHidden/>
              </w:rPr>
              <w:instrText xml:space="preserve"> PAGEREF _Toc172877396 \h </w:instrText>
            </w:r>
            <w:r w:rsidR="0083409D">
              <w:rPr>
                <w:noProof/>
                <w:webHidden/>
              </w:rPr>
            </w:r>
            <w:r w:rsidR="0083409D">
              <w:rPr>
                <w:noProof/>
                <w:webHidden/>
              </w:rPr>
              <w:fldChar w:fldCharType="separate"/>
            </w:r>
            <w:r w:rsidR="0083409D">
              <w:rPr>
                <w:noProof/>
                <w:webHidden/>
              </w:rPr>
              <w:t>19</w:t>
            </w:r>
            <w:r w:rsidR="0083409D">
              <w:rPr>
                <w:noProof/>
                <w:webHidden/>
              </w:rPr>
              <w:fldChar w:fldCharType="end"/>
            </w:r>
          </w:hyperlink>
        </w:p>
        <w:p w14:paraId="4F48EF82" w14:textId="146A3C0C"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397" w:history="1">
            <w:r w:rsidR="0083409D" w:rsidRPr="00CF07C8">
              <w:rPr>
                <w:rStyle w:val="Hyperlink"/>
                <w:noProof/>
                <w:w w:val="99"/>
              </w:rPr>
              <w:t>1.</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Sources of Evidence</w:t>
            </w:r>
            <w:r w:rsidR="0083409D">
              <w:rPr>
                <w:noProof/>
                <w:webHidden/>
              </w:rPr>
              <w:tab/>
            </w:r>
            <w:r w:rsidR="0083409D">
              <w:rPr>
                <w:noProof/>
                <w:webHidden/>
              </w:rPr>
              <w:fldChar w:fldCharType="begin"/>
            </w:r>
            <w:r w:rsidR="0083409D">
              <w:rPr>
                <w:noProof/>
                <w:webHidden/>
              </w:rPr>
              <w:instrText xml:space="preserve"> PAGEREF _Toc172877397 \h </w:instrText>
            </w:r>
            <w:r w:rsidR="0083409D">
              <w:rPr>
                <w:noProof/>
                <w:webHidden/>
              </w:rPr>
            </w:r>
            <w:r w:rsidR="0083409D">
              <w:rPr>
                <w:noProof/>
                <w:webHidden/>
              </w:rPr>
              <w:fldChar w:fldCharType="separate"/>
            </w:r>
            <w:r w:rsidR="0083409D">
              <w:rPr>
                <w:noProof/>
                <w:webHidden/>
              </w:rPr>
              <w:t>19</w:t>
            </w:r>
            <w:r w:rsidR="0083409D">
              <w:rPr>
                <w:noProof/>
                <w:webHidden/>
              </w:rPr>
              <w:fldChar w:fldCharType="end"/>
            </w:r>
          </w:hyperlink>
        </w:p>
        <w:p w14:paraId="3C192777" w14:textId="281D1137"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398" w:history="1">
            <w:r w:rsidR="0083409D" w:rsidRPr="00CF07C8">
              <w:rPr>
                <w:rStyle w:val="Hyperlink"/>
                <w:noProof/>
                <w:w w:val="99"/>
              </w:rPr>
              <w:t>2.</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Occurrences of Behavioral Health Signs and Symptoms</w:t>
            </w:r>
            <w:r w:rsidR="0083409D">
              <w:rPr>
                <w:noProof/>
                <w:webHidden/>
              </w:rPr>
              <w:tab/>
            </w:r>
            <w:r w:rsidR="0083409D">
              <w:rPr>
                <w:noProof/>
                <w:webHidden/>
              </w:rPr>
              <w:fldChar w:fldCharType="begin"/>
            </w:r>
            <w:r w:rsidR="0083409D">
              <w:rPr>
                <w:noProof/>
                <w:webHidden/>
              </w:rPr>
              <w:instrText xml:space="preserve"> PAGEREF _Toc172877398 \h </w:instrText>
            </w:r>
            <w:r w:rsidR="0083409D">
              <w:rPr>
                <w:noProof/>
                <w:webHidden/>
              </w:rPr>
            </w:r>
            <w:r w:rsidR="0083409D">
              <w:rPr>
                <w:noProof/>
                <w:webHidden/>
              </w:rPr>
              <w:fldChar w:fldCharType="separate"/>
            </w:r>
            <w:r w:rsidR="0083409D">
              <w:rPr>
                <w:noProof/>
                <w:webHidden/>
              </w:rPr>
              <w:t>20</w:t>
            </w:r>
            <w:r w:rsidR="0083409D">
              <w:rPr>
                <w:noProof/>
                <w:webHidden/>
              </w:rPr>
              <w:fldChar w:fldCharType="end"/>
            </w:r>
          </w:hyperlink>
        </w:p>
        <w:p w14:paraId="2C0BE6E2" w14:textId="1293A359"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399" w:history="1">
            <w:r w:rsidR="0083409D" w:rsidRPr="00CF07C8">
              <w:rPr>
                <w:rStyle w:val="Hyperlink"/>
                <w:noProof/>
              </w:rPr>
              <w:t>3.</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Predictors and Contributing Factors</w:t>
            </w:r>
            <w:r w:rsidR="0083409D">
              <w:rPr>
                <w:noProof/>
                <w:webHidden/>
              </w:rPr>
              <w:tab/>
            </w:r>
            <w:r w:rsidR="0083409D">
              <w:rPr>
                <w:noProof/>
                <w:webHidden/>
              </w:rPr>
              <w:fldChar w:fldCharType="begin"/>
            </w:r>
            <w:r w:rsidR="0083409D">
              <w:rPr>
                <w:noProof/>
                <w:webHidden/>
              </w:rPr>
              <w:instrText xml:space="preserve"> PAGEREF _Toc172877399 \h </w:instrText>
            </w:r>
            <w:r w:rsidR="0083409D">
              <w:rPr>
                <w:noProof/>
                <w:webHidden/>
              </w:rPr>
            </w:r>
            <w:r w:rsidR="0083409D">
              <w:rPr>
                <w:noProof/>
                <w:webHidden/>
              </w:rPr>
              <w:fldChar w:fldCharType="separate"/>
            </w:r>
            <w:r w:rsidR="0083409D">
              <w:rPr>
                <w:noProof/>
                <w:webHidden/>
              </w:rPr>
              <w:t>38</w:t>
            </w:r>
            <w:r w:rsidR="0083409D">
              <w:rPr>
                <w:noProof/>
                <w:webHidden/>
              </w:rPr>
              <w:fldChar w:fldCharType="end"/>
            </w:r>
          </w:hyperlink>
        </w:p>
        <w:p w14:paraId="5FA54018" w14:textId="364F76C3"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00" w:history="1">
            <w:r w:rsidR="0083409D" w:rsidRPr="00CF07C8">
              <w:rPr>
                <w:rStyle w:val="Hyperlink"/>
                <w:noProof/>
              </w:rPr>
              <w:t>4.</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Monitoring and Countermeasures to Prevent Adverse Cognitive or Behavioral Changes and Psychiatric Disorders Leading to In-Mission Health and Performance and Long-Term Effects</w:t>
            </w:r>
            <w:r w:rsidR="0083409D">
              <w:rPr>
                <w:noProof/>
                <w:webHidden/>
              </w:rPr>
              <w:tab/>
            </w:r>
            <w:r w:rsidR="0083409D">
              <w:rPr>
                <w:noProof/>
                <w:webHidden/>
              </w:rPr>
              <w:fldChar w:fldCharType="begin"/>
            </w:r>
            <w:r w:rsidR="0083409D">
              <w:rPr>
                <w:noProof/>
                <w:webHidden/>
              </w:rPr>
              <w:instrText xml:space="preserve"> PAGEREF _Toc172877400 \h </w:instrText>
            </w:r>
            <w:r w:rsidR="0083409D">
              <w:rPr>
                <w:noProof/>
                <w:webHidden/>
              </w:rPr>
            </w:r>
            <w:r w:rsidR="0083409D">
              <w:rPr>
                <w:noProof/>
                <w:webHidden/>
              </w:rPr>
              <w:fldChar w:fldCharType="separate"/>
            </w:r>
            <w:r w:rsidR="0083409D">
              <w:rPr>
                <w:noProof/>
                <w:webHidden/>
              </w:rPr>
              <w:t>53</w:t>
            </w:r>
            <w:r w:rsidR="0083409D">
              <w:rPr>
                <w:noProof/>
                <w:webHidden/>
              </w:rPr>
              <w:fldChar w:fldCharType="end"/>
            </w:r>
          </w:hyperlink>
        </w:p>
        <w:p w14:paraId="6198CA4F" w14:textId="7F35E43C"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01" w:history="1">
            <w:r w:rsidR="0083409D" w:rsidRPr="00CF07C8">
              <w:rPr>
                <w:rStyle w:val="Hyperlink"/>
                <w:i/>
                <w:iCs/>
                <w:noProof/>
              </w:rPr>
              <w:t>HUMAN TERRESTRIAL EVIDENCE</w:t>
            </w:r>
            <w:r w:rsidR="0083409D">
              <w:rPr>
                <w:noProof/>
                <w:webHidden/>
              </w:rPr>
              <w:tab/>
            </w:r>
            <w:r w:rsidR="0083409D">
              <w:rPr>
                <w:noProof/>
                <w:webHidden/>
              </w:rPr>
              <w:fldChar w:fldCharType="begin"/>
            </w:r>
            <w:r w:rsidR="0083409D">
              <w:rPr>
                <w:noProof/>
                <w:webHidden/>
              </w:rPr>
              <w:instrText xml:space="preserve"> PAGEREF _Toc172877401 \h </w:instrText>
            </w:r>
            <w:r w:rsidR="0083409D">
              <w:rPr>
                <w:noProof/>
                <w:webHidden/>
              </w:rPr>
            </w:r>
            <w:r w:rsidR="0083409D">
              <w:rPr>
                <w:noProof/>
                <w:webHidden/>
              </w:rPr>
              <w:fldChar w:fldCharType="separate"/>
            </w:r>
            <w:r w:rsidR="0083409D">
              <w:rPr>
                <w:noProof/>
                <w:webHidden/>
              </w:rPr>
              <w:t>67</w:t>
            </w:r>
            <w:r w:rsidR="0083409D">
              <w:rPr>
                <w:noProof/>
                <w:webHidden/>
              </w:rPr>
              <w:fldChar w:fldCharType="end"/>
            </w:r>
          </w:hyperlink>
        </w:p>
        <w:p w14:paraId="3D9620A0" w14:textId="54F8A593"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02" w:history="1">
            <w:r w:rsidR="0083409D" w:rsidRPr="00CF07C8">
              <w:rPr>
                <w:rStyle w:val="Hyperlink"/>
                <w:noProof/>
              </w:rPr>
              <w:t>1.</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Sources of Evidence</w:t>
            </w:r>
            <w:r w:rsidR="0083409D">
              <w:rPr>
                <w:noProof/>
                <w:webHidden/>
              </w:rPr>
              <w:tab/>
            </w:r>
            <w:r w:rsidR="0083409D">
              <w:rPr>
                <w:noProof/>
                <w:webHidden/>
              </w:rPr>
              <w:fldChar w:fldCharType="begin"/>
            </w:r>
            <w:r w:rsidR="0083409D">
              <w:rPr>
                <w:noProof/>
                <w:webHidden/>
              </w:rPr>
              <w:instrText xml:space="preserve"> PAGEREF _Toc172877402 \h </w:instrText>
            </w:r>
            <w:r w:rsidR="0083409D">
              <w:rPr>
                <w:noProof/>
                <w:webHidden/>
              </w:rPr>
            </w:r>
            <w:r w:rsidR="0083409D">
              <w:rPr>
                <w:noProof/>
                <w:webHidden/>
              </w:rPr>
              <w:fldChar w:fldCharType="separate"/>
            </w:r>
            <w:r w:rsidR="0083409D">
              <w:rPr>
                <w:noProof/>
                <w:webHidden/>
              </w:rPr>
              <w:t>67</w:t>
            </w:r>
            <w:r w:rsidR="0083409D">
              <w:rPr>
                <w:noProof/>
                <w:webHidden/>
              </w:rPr>
              <w:fldChar w:fldCharType="end"/>
            </w:r>
          </w:hyperlink>
        </w:p>
        <w:p w14:paraId="436E717E" w14:textId="1822F5D0"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03" w:history="1">
            <w:r w:rsidR="0083409D" w:rsidRPr="00CF07C8">
              <w:rPr>
                <w:rStyle w:val="Hyperlink"/>
                <w:noProof/>
              </w:rPr>
              <w:t>2.</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Occurrences of Behavioral Health Signs and Symptoms</w:t>
            </w:r>
            <w:r w:rsidR="0083409D">
              <w:rPr>
                <w:noProof/>
                <w:webHidden/>
              </w:rPr>
              <w:tab/>
            </w:r>
            <w:r w:rsidR="0083409D">
              <w:rPr>
                <w:noProof/>
                <w:webHidden/>
              </w:rPr>
              <w:fldChar w:fldCharType="begin"/>
            </w:r>
            <w:r w:rsidR="0083409D">
              <w:rPr>
                <w:noProof/>
                <w:webHidden/>
              </w:rPr>
              <w:instrText xml:space="preserve"> PAGEREF _Toc172877403 \h </w:instrText>
            </w:r>
            <w:r w:rsidR="0083409D">
              <w:rPr>
                <w:noProof/>
                <w:webHidden/>
              </w:rPr>
            </w:r>
            <w:r w:rsidR="0083409D">
              <w:rPr>
                <w:noProof/>
                <w:webHidden/>
              </w:rPr>
              <w:fldChar w:fldCharType="separate"/>
            </w:r>
            <w:r w:rsidR="0083409D">
              <w:rPr>
                <w:noProof/>
                <w:webHidden/>
              </w:rPr>
              <w:t>68</w:t>
            </w:r>
            <w:r w:rsidR="0083409D">
              <w:rPr>
                <w:noProof/>
                <w:webHidden/>
              </w:rPr>
              <w:fldChar w:fldCharType="end"/>
            </w:r>
          </w:hyperlink>
        </w:p>
        <w:p w14:paraId="7F04C0AB" w14:textId="3511C2EE"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04" w:history="1">
            <w:r w:rsidR="0083409D" w:rsidRPr="00CF07C8">
              <w:rPr>
                <w:rStyle w:val="Hyperlink"/>
                <w:noProof/>
              </w:rPr>
              <w:t>3.</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Predictors and Contributing Factors to Behavioral Health</w:t>
            </w:r>
            <w:r w:rsidR="0083409D">
              <w:rPr>
                <w:noProof/>
                <w:webHidden/>
              </w:rPr>
              <w:tab/>
            </w:r>
            <w:r w:rsidR="0083409D">
              <w:rPr>
                <w:noProof/>
                <w:webHidden/>
              </w:rPr>
              <w:fldChar w:fldCharType="begin"/>
            </w:r>
            <w:r w:rsidR="0083409D">
              <w:rPr>
                <w:noProof/>
                <w:webHidden/>
              </w:rPr>
              <w:instrText xml:space="preserve"> PAGEREF _Toc172877404 \h </w:instrText>
            </w:r>
            <w:r w:rsidR="0083409D">
              <w:rPr>
                <w:noProof/>
                <w:webHidden/>
              </w:rPr>
            </w:r>
            <w:r w:rsidR="0083409D">
              <w:rPr>
                <w:noProof/>
                <w:webHidden/>
              </w:rPr>
              <w:fldChar w:fldCharType="separate"/>
            </w:r>
            <w:r w:rsidR="0083409D">
              <w:rPr>
                <w:noProof/>
                <w:webHidden/>
              </w:rPr>
              <w:t>77</w:t>
            </w:r>
            <w:r w:rsidR="0083409D">
              <w:rPr>
                <w:noProof/>
                <w:webHidden/>
              </w:rPr>
              <w:fldChar w:fldCharType="end"/>
            </w:r>
          </w:hyperlink>
        </w:p>
        <w:p w14:paraId="74604E6A" w14:textId="6836904D"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05" w:history="1">
            <w:r w:rsidR="0083409D" w:rsidRPr="00CF07C8">
              <w:rPr>
                <w:rStyle w:val="Hyperlink"/>
                <w:noProof/>
              </w:rPr>
              <w:t>4.</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Prevention and Treatment Countermeasures</w:t>
            </w:r>
            <w:r w:rsidR="0083409D">
              <w:rPr>
                <w:noProof/>
                <w:webHidden/>
              </w:rPr>
              <w:tab/>
            </w:r>
            <w:r w:rsidR="0083409D">
              <w:rPr>
                <w:noProof/>
                <w:webHidden/>
              </w:rPr>
              <w:fldChar w:fldCharType="begin"/>
            </w:r>
            <w:r w:rsidR="0083409D">
              <w:rPr>
                <w:noProof/>
                <w:webHidden/>
              </w:rPr>
              <w:instrText xml:space="preserve"> PAGEREF _Toc172877405 \h </w:instrText>
            </w:r>
            <w:r w:rsidR="0083409D">
              <w:rPr>
                <w:noProof/>
                <w:webHidden/>
              </w:rPr>
            </w:r>
            <w:r w:rsidR="0083409D">
              <w:rPr>
                <w:noProof/>
                <w:webHidden/>
              </w:rPr>
              <w:fldChar w:fldCharType="separate"/>
            </w:r>
            <w:r w:rsidR="0083409D">
              <w:rPr>
                <w:noProof/>
                <w:webHidden/>
              </w:rPr>
              <w:t>84</w:t>
            </w:r>
            <w:r w:rsidR="0083409D">
              <w:rPr>
                <w:noProof/>
                <w:webHidden/>
              </w:rPr>
              <w:fldChar w:fldCharType="end"/>
            </w:r>
          </w:hyperlink>
        </w:p>
        <w:p w14:paraId="2DAD20BC" w14:textId="2611AE00"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06" w:history="1">
            <w:r w:rsidR="0083409D" w:rsidRPr="00CF07C8">
              <w:rPr>
                <w:rStyle w:val="Hyperlink"/>
                <w:i/>
                <w:iCs/>
                <w:noProof/>
              </w:rPr>
              <w:t>SUMMARY</w:t>
            </w:r>
            <w:r w:rsidR="0083409D">
              <w:rPr>
                <w:noProof/>
                <w:webHidden/>
              </w:rPr>
              <w:tab/>
            </w:r>
            <w:r w:rsidR="0083409D">
              <w:rPr>
                <w:noProof/>
                <w:webHidden/>
              </w:rPr>
              <w:fldChar w:fldCharType="begin"/>
            </w:r>
            <w:r w:rsidR="0083409D">
              <w:rPr>
                <w:noProof/>
                <w:webHidden/>
              </w:rPr>
              <w:instrText xml:space="preserve"> PAGEREF _Toc172877406 \h </w:instrText>
            </w:r>
            <w:r w:rsidR="0083409D">
              <w:rPr>
                <w:noProof/>
                <w:webHidden/>
              </w:rPr>
            </w:r>
            <w:r w:rsidR="0083409D">
              <w:rPr>
                <w:noProof/>
                <w:webHidden/>
              </w:rPr>
              <w:fldChar w:fldCharType="separate"/>
            </w:r>
            <w:r w:rsidR="0083409D">
              <w:rPr>
                <w:noProof/>
                <w:webHidden/>
              </w:rPr>
              <w:t>92</w:t>
            </w:r>
            <w:r w:rsidR="0083409D">
              <w:rPr>
                <w:noProof/>
                <w:webHidden/>
              </w:rPr>
              <w:fldChar w:fldCharType="end"/>
            </w:r>
          </w:hyperlink>
        </w:p>
        <w:p w14:paraId="65CD993F" w14:textId="0BBA689D"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07" w:history="1">
            <w:r w:rsidR="0083409D" w:rsidRPr="00CF07C8">
              <w:rPr>
                <w:rStyle w:val="Hyperlink"/>
                <w:i/>
                <w:iCs/>
                <w:noProof/>
              </w:rPr>
              <w:t>OTHER ORGANISMS EVIDENCE FOR RADIATION EFFECTS</w:t>
            </w:r>
            <w:r w:rsidR="0083409D">
              <w:rPr>
                <w:noProof/>
                <w:webHidden/>
              </w:rPr>
              <w:tab/>
            </w:r>
            <w:r w:rsidR="0083409D">
              <w:rPr>
                <w:noProof/>
                <w:webHidden/>
              </w:rPr>
              <w:fldChar w:fldCharType="begin"/>
            </w:r>
            <w:r w:rsidR="0083409D">
              <w:rPr>
                <w:noProof/>
                <w:webHidden/>
              </w:rPr>
              <w:instrText xml:space="preserve"> PAGEREF _Toc172877407 \h </w:instrText>
            </w:r>
            <w:r w:rsidR="0083409D">
              <w:rPr>
                <w:noProof/>
                <w:webHidden/>
              </w:rPr>
            </w:r>
            <w:r w:rsidR="0083409D">
              <w:rPr>
                <w:noProof/>
                <w:webHidden/>
              </w:rPr>
              <w:fldChar w:fldCharType="separate"/>
            </w:r>
            <w:r w:rsidR="0083409D">
              <w:rPr>
                <w:noProof/>
                <w:webHidden/>
              </w:rPr>
              <w:t>93</w:t>
            </w:r>
            <w:r w:rsidR="0083409D">
              <w:rPr>
                <w:noProof/>
                <w:webHidden/>
              </w:rPr>
              <w:fldChar w:fldCharType="end"/>
            </w:r>
          </w:hyperlink>
        </w:p>
        <w:p w14:paraId="1B7CF4A2" w14:textId="7F63EC60"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08" w:history="1">
            <w:r w:rsidR="0083409D" w:rsidRPr="00CF07C8">
              <w:rPr>
                <w:rStyle w:val="Hyperlink"/>
                <w:i/>
                <w:iCs/>
                <w:noProof/>
              </w:rPr>
              <w:t>ON THE CENTRAL NERVOUS SYSTEM</w:t>
            </w:r>
            <w:r w:rsidR="0083409D">
              <w:rPr>
                <w:noProof/>
                <w:webHidden/>
              </w:rPr>
              <w:tab/>
            </w:r>
            <w:r w:rsidR="0083409D">
              <w:rPr>
                <w:noProof/>
                <w:webHidden/>
              </w:rPr>
              <w:fldChar w:fldCharType="begin"/>
            </w:r>
            <w:r w:rsidR="0083409D">
              <w:rPr>
                <w:noProof/>
                <w:webHidden/>
              </w:rPr>
              <w:instrText xml:space="preserve"> PAGEREF _Toc172877408 \h </w:instrText>
            </w:r>
            <w:r w:rsidR="0083409D">
              <w:rPr>
                <w:noProof/>
                <w:webHidden/>
              </w:rPr>
            </w:r>
            <w:r w:rsidR="0083409D">
              <w:rPr>
                <w:noProof/>
                <w:webHidden/>
              </w:rPr>
              <w:fldChar w:fldCharType="separate"/>
            </w:r>
            <w:r w:rsidR="0083409D">
              <w:rPr>
                <w:noProof/>
                <w:webHidden/>
              </w:rPr>
              <w:t>93</w:t>
            </w:r>
            <w:r w:rsidR="0083409D">
              <w:rPr>
                <w:noProof/>
                <w:webHidden/>
              </w:rPr>
              <w:fldChar w:fldCharType="end"/>
            </w:r>
          </w:hyperlink>
        </w:p>
        <w:p w14:paraId="23C1B02A" w14:textId="6AE4589A"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09" w:history="1">
            <w:r w:rsidR="0083409D" w:rsidRPr="00CF07C8">
              <w:rPr>
                <w:rStyle w:val="Hyperlink"/>
                <w:noProof/>
              </w:rPr>
              <w:t>1.</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Overview</w:t>
            </w:r>
            <w:r w:rsidR="0083409D">
              <w:rPr>
                <w:noProof/>
                <w:webHidden/>
              </w:rPr>
              <w:tab/>
            </w:r>
            <w:r w:rsidR="0083409D">
              <w:rPr>
                <w:noProof/>
                <w:webHidden/>
              </w:rPr>
              <w:fldChar w:fldCharType="begin"/>
            </w:r>
            <w:r w:rsidR="0083409D">
              <w:rPr>
                <w:noProof/>
                <w:webHidden/>
              </w:rPr>
              <w:instrText xml:space="preserve"> PAGEREF _Toc172877409 \h </w:instrText>
            </w:r>
            <w:r w:rsidR="0083409D">
              <w:rPr>
                <w:noProof/>
                <w:webHidden/>
              </w:rPr>
            </w:r>
            <w:r w:rsidR="0083409D">
              <w:rPr>
                <w:noProof/>
                <w:webHidden/>
              </w:rPr>
              <w:fldChar w:fldCharType="separate"/>
            </w:r>
            <w:r w:rsidR="0083409D">
              <w:rPr>
                <w:noProof/>
                <w:webHidden/>
              </w:rPr>
              <w:t>93</w:t>
            </w:r>
            <w:r w:rsidR="0083409D">
              <w:rPr>
                <w:noProof/>
                <w:webHidden/>
              </w:rPr>
              <w:fldChar w:fldCharType="end"/>
            </w:r>
          </w:hyperlink>
        </w:p>
        <w:p w14:paraId="588FEF68" w14:textId="1B99ED54"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10" w:history="1">
            <w:r w:rsidR="0083409D" w:rsidRPr="00CF07C8">
              <w:rPr>
                <w:rStyle w:val="Hyperlink"/>
                <w:noProof/>
              </w:rPr>
              <w:t>2.</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Radiation-Induced Behavioral Effects</w:t>
            </w:r>
            <w:r w:rsidR="0083409D">
              <w:rPr>
                <w:noProof/>
                <w:webHidden/>
              </w:rPr>
              <w:tab/>
            </w:r>
            <w:r w:rsidR="0083409D">
              <w:rPr>
                <w:noProof/>
                <w:webHidden/>
              </w:rPr>
              <w:fldChar w:fldCharType="begin"/>
            </w:r>
            <w:r w:rsidR="0083409D">
              <w:rPr>
                <w:noProof/>
                <w:webHidden/>
              </w:rPr>
              <w:instrText xml:space="preserve"> PAGEREF _Toc172877410 \h </w:instrText>
            </w:r>
            <w:r w:rsidR="0083409D">
              <w:rPr>
                <w:noProof/>
                <w:webHidden/>
              </w:rPr>
            </w:r>
            <w:r w:rsidR="0083409D">
              <w:rPr>
                <w:noProof/>
                <w:webHidden/>
              </w:rPr>
              <w:fldChar w:fldCharType="separate"/>
            </w:r>
            <w:r w:rsidR="0083409D">
              <w:rPr>
                <w:noProof/>
                <w:webHidden/>
              </w:rPr>
              <w:t>98</w:t>
            </w:r>
            <w:r w:rsidR="0083409D">
              <w:rPr>
                <w:noProof/>
                <w:webHidden/>
              </w:rPr>
              <w:fldChar w:fldCharType="end"/>
            </w:r>
          </w:hyperlink>
        </w:p>
        <w:p w14:paraId="24E052CF" w14:textId="4767DEF8" w:rsidR="0083409D" w:rsidRPr="00794DE2" w:rsidRDefault="00000000">
          <w:pPr>
            <w:pStyle w:val="TOC3"/>
            <w:tabs>
              <w:tab w:val="left" w:pos="1164"/>
              <w:tab w:val="right" w:leader="dot" w:pos="9910"/>
            </w:tabs>
            <w:rPr>
              <w:rFonts w:asciiTheme="minorHAnsi" w:eastAsiaTheme="minorEastAsia" w:hAnsiTheme="minorHAnsi" w:cstheme="minorBidi"/>
              <w:noProof/>
              <w:kern w:val="2"/>
              <w:sz w:val="22"/>
              <w:szCs w:val="22"/>
            </w:rPr>
          </w:pPr>
          <w:hyperlink w:anchor="_Toc172877411" w:history="1">
            <w:r w:rsidR="0083409D" w:rsidRPr="00CF07C8">
              <w:rPr>
                <w:rStyle w:val="Hyperlink"/>
                <w:noProof/>
              </w:rPr>
              <w:t>3.</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Multiple Stressors</w:t>
            </w:r>
            <w:r w:rsidR="0083409D">
              <w:rPr>
                <w:noProof/>
                <w:webHidden/>
              </w:rPr>
              <w:tab/>
            </w:r>
            <w:r w:rsidR="0083409D">
              <w:rPr>
                <w:noProof/>
                <w:webHidden/>
              </w:rPr>
              <w:fldChar w:fldCharType="begin"/>
            </w:r>
            <w:r w:rsidR="0083409D">
              <w:rPr>
                <w:noProof/>
                <w:webHidden/>
              </w:rPr>
              <w:instrText xml:space="preserve"> PAGEREF _Toc172877411 \h </w:instrText>
            </w:r>
            <w:r w:rsidR="0083409D">
              <w:rPr>
                <w:noProof/>
                <w:webHidden/>
              </w:rPr>
            </w:r>
            <w:r w:rsidR="0083409D">
              <w:rPr>
                <w:noProof/>
                <w:webHidden/>
              </w:rPr>
              <w:fldChar w:fldCharType="separate"/>
            </w:r>
            <w:r w:rsidR="0083409D">
              <w:rPr>
                <w:noProof/>
                <w:webHidden/>
              </w:rPr>
              <w:t>111</w:t>
            </w:r>
            <w:r w:rsidR="0083409D">
              <w:rPr>
                <w:noProof/>
                <w:webHidden/>
              </w:rPr>
              <w:fldChar w:fldCharType="end"/>
            </w:r>
          </w:hyperlink>
        </w:p>
        <w:p w14:paraId="4CD58380" w14:textId="5F1D7BB6"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12" w:history="1">
            <w:r w:rsidR="0083409D" w:rsidRPr="00CF07C8">
              <w:rPr>
                <w:rStyle w:val="Hyperlink"/>
                <w:i/>
                <w:iCs/>
                <w:noProof/>
              </w:rPr>
              <w:t>COMPUTER-BASED MODELING AND SIMULATION</w:t>
            </w:r>
            <w:r w:rsidR="0083409D">
              <w:rPr>
                <w:noProof/>
                <w:webHidden/>
              </w:rPr>
              <w:tab/>
            </w:r>
            <w:r w:rsidR="0083409D">
              <w:rPr>
                <w:noProof/>
                <w:webHidden/>
              </w:rPr>
              <w:fldChar w:fldCharType="begin"/>
            </w:r>
            <w:r w:rsidR="0083409D">
              <w:rPr>
                <w:noProof/>
                <w:webHidden/>
              </w:rPr>
              <w:instrText xml:space="preserve"> PAGEREF _Toc172877412 \h </w:instrText>
            </w:r>
            <w:r w:rsidR="0083409D">
              <w:rPr>
                <w:noProof/>
                <w:webHidden/>
              </w:rPr>
            </w:r>
            <w:r w:rsidR="0083409D">
              <w:rPr>
                <w:noProof/>
                <w:webHidden/>
              </w:rPr>
              <w:fldChar w:fldCharType="separate"/>
            </w:r>
            <w:r w:rsidR="0083409D">
              <w:rPr>
                <w:noProof/>
                <w:webHidden/>
              </w:rPr>
              <w:t>112</w:t>
            </w:r>
            <w:r w:rsidR="0083409D">
              <w:rPr>
                <w:noProof/>
                <w:webHidden/>
              </w:rPr>
              <w:fldChar w:fldCharType="end"/>
            </w:r>
          </w:hyperlink>
        </w:p>
        <w:p w14:paraId="36229719" w14:textId="28FA9294" w:rsidR="0083409D" w:rsidRPr="00794DE2" w:rsidRDefault="00000000">
          <w:pPr>
            <w:pStyle w:val="TOC1"/>
            <w:tabs>
              <w:tab w:val="left" w:pos="1164"/>
              <w:tab w:val="right" w:leader="dot" w:pos="9910"/>
            </w:tabs>
            <w:rPr>
              <w:rFonts w:asciiTheme="minorHAnsi" w:eastAsiaTheme="minorEastAsia" w:hAnsiTheme="minorHAnsi" w:cstheme="minorBidi"/>
              <w:noProof/>
              <w:kern w:val="2"/>
              <w:sz w:val="22"/>
              <w:szCs w:val="22"/>
            </w:rPr>
          </w:pPr>
          <w:hyperlink w:anchor="_Toc172877413" w:history="1">
            <w:r w:rsidR="0083409D" w:rsidRPr="00CF07C8">
              <w:rPr>
                <w:rStyle w:val="Hyperlink"/>
                <w:noProof/>
              </w:rPr>
              <w:t>VI.</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RISK IN CONTEXT OF EXPLORATION MISSION OPERATIONAL SCENARIOS</w:t>
            </w:r>
            <w:r w:rsidR="0083409D">
              <w:rPr>
                <w:noProof/>
                <w:webHidden/>
              </w:rPr>
              <w:tab/>
            </w:r>
            <w:r w:rsidR="0083409D">
              <w:rPr>
                <w:noProof/>
                <w:webHidden/>
              </w:rPr>
              <w:fldChar w:fldCharType="begin"/>
            </w:r>
            <w:r w:rsidR="0083409D">
              <w:rPr>
                <w:noProof/>
                <w:webHidden/>
              </w:rPr>
              <w:instrText xml:space="preserve"> PAGEREF _Toc172877413 \h </w:instrText>
            </w:r>
            <w:r w:rsidR="0083409D">
              <w:rPr>
                <w:noProof/>
                <w:webHidden/>
              </w:rPr>
            </w:r>
            <w:r w:rsidR="0083409D">
              <w:rPr>
                <w:noProof/>
                <w:webHidden/>
              </w:rPr>
              <w:fldChar w:fldCharType="separate"/>
            </w:r>
            <w:r w:rsidR="0083409D">
              <w:rPr>
                <w:noProof/>
                <w:webHidden/>
              </w:rPr>
              <w:t>115</w:t>
            </w:r>
            <w:r w:rsidR="0083409D">
              <w:rPr>
                <w:noProof/>
                <w:webHidden/>
              </w:rPr>
              <w:fldChar w:fldCharType="end"/>
            </w:r>
          </w:hyperlink>
        </w:p>
        <w:p w14:paraId="680B6C80" w14:textId="18609927"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14" w:history="1">
            <w:r w:rsidR="0083409D" w:rsidRPr="00CF07C8">
              <w:rPr>
                <w:rStyle w:val="Hyperlink"/>
                <w:i/>
                <w:iCs/>
                <w:noProof/>
              </w:rPr>
              <w:t>CONSTRAINTS FOR EXPLORATION MISSIONS</w:t>
            </w:r>
            <w:r w:rsidR="0083409D">
              <w:rPr>
                <w:noProof/>
                <w:webHidden/>
              </w:rPr>
              <w:tab/>
            </w:r>
            <w:r w:rsidR="0083409D">
              <w:rPr>
                <w:noProof/>
                <w:webHidden/>
              </w:rPr>
              <w:fldChar w:fldCharType="begin"/>
            </w:r>
            <w:r w:rsidR="0083409D">
              <w:rPr>
                <w:noProof/>
                <w:webHidden/>
              </w:rPr>
              <w:instrText xml:space="preserve"> PAGEREF _Toc172877414 \h </w:instrText>
            </w:r>
            <w:r w:rsidR="0083409D">
              <w:rPr>
                <w:noProof/>
                <w:webHidden/>
              </w:rPr>
            </w:r>
            <w:r w:rsidR="0083409D">
              <w:rPr>
                <w:noProof/>
                <w:webHidden/>
              </w:rPr>
              <w:fldChar w:fldCharType="separate"/>
            </w:r>
            <w:r w:rsidR="0083409D">
              <w:rPr>
                <w:noProof/>
                <w:webHidden/>
              </w:rPr>
              <w:t>115</w:t>
            </w:r>
            <w:r w:rsidR="0083409D">
              <w:rPr>
                <w:noProof/>
                <w:webHidden/>
              </w:rPr>
              <w:fldChar w:fldCharType="end"/>
            </w:r>
          </w:hyperlink>
        </w:p>
        <w:p w14:paraId="194E6336" w14:textId="33A6BF5C"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15" w:history="1">
            <w:r w:rsidR="0083409D" w:rsidRPr="00CF07C8">
              <w:rPr>
                <w:rStyle w:val="Hyperlink"/>
                <w:i/>
                <w:iCs/>
                <w:noProof/>
              </w:rPr>
              <w:t>ADDITIONAL STRESSORS FOR EXPLORATION MISSIONS</w:t>
            </w:r>
            <w:r w:rsidR="0083409D">
              <w:rPr>
                <w:noProof/>
                <w:webHidden/>
              </w:rPr>
              <w:tab/>
            </w:r>
            <w:r w:rsidR="0083409D">
              <w:rPr>
                <w:noProof/>
                <w:webHidden/>
              </w:rPr>
              <w:fldChar w:fldCharType="begin"/>
            </w:r>
            <w:r w:rsidR="0083409D">
              <w:rPr>
                <w:noProof/>
                <w:webHidden/>
              </w:rPr>
              <w:instrText xml:space="preserve"> PAGEREF _Toc172877415 \h </w:instrText>
            </w:r>
            <w:r w:rsidR="0083409D">
              <w:rPr>
                <w:noProof/>
                <w:webHidden/>
              </w:rPr>
            </w:r>
            <w:r w:rsidR="0083409D">
              <w:rPr>
                <w:noProof/>
                <w:webHidden/>
              </w:rPr>
              <w:fldChar w:fldCharType="separate"/>
            </w:r>
            <w:r w:rsidR="0083409D">
              <w:rPr>
                <w:noProof/>
                <w:webHidden/>
              </w:rPr>
              <w:t>115</w:t>
            </w:r>
            <w:r w:rsidR="0083409D">
              <w:rPr>
                <w:noProof/>
                <w:webHidden/>
              </w:rPr>
              <w:fldChar w:fldCharType="end"/>
            </w:r>
          </w:hyperlink>
        </w:p>
        <w:p w14:paraId="6F40D9FE" w14:textId="7BD33907"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16" w:history="1">
            <w:r w:rsidR="0083409D" w:rsidRPr="00CF07C8">
              <w:rPr>
                <w:rStyle w:val="Hyperlink"/>
                <w:i/>
                <w:iCs/>
                <w:noProof/>
              </w:rPr>
              <w:t>LIKELIHOOD OF A BEHAVIORAL EMERGENCY OR PSYCHIATRIC CONDITION</w:t>
            </w:r>
            <w:r w:rsidR="0083409D">
              <w:rPr>
                <w:noProof/>
                <w:webHidden/>
              </w:rPr>
              <w:tab/>
            </w:r>
            <w:r w:rsidR="0083409D">
              <w:rPr>
                <w:noProof/>
                <w:webHidden/>
              </w:rPr>
              <w:fldChar w:fldCharType="begin"/>
            </w:r>
            <w:r w:rsidR="0083409D">
              <w:rPr>
                <w:noProof/>
                <w:webHidden/>
              </w:rPr>
              <w:instrText xml:space="preserve"> PAGEREF _Toc172877416 \h </w:instrText>
            </w:r>
            <w:r w:rsidR="0083409D">
              <w:rPr>
                <w:noProof/>
                <w:webHidden/>
              </w:rPr>
            </w:r>
            <w:r w:rsidR="0083409D">
              <w:rPr>
                <w:noProof/>
                <w:webHidden/>
              </w:rPr>
              <w:fldChar w:fldCharType="separate"/>
            </w:r>
            <w:r w:rsidR="0083409D">
              <w:rPr>
                <w:noProof/>
                <w:webHidden/>
              </w:rPr>
              <w:t>116</w:t>
            </w:r>
            <w:r w:rsidR="0083409D">
              <w:rPr>
                <w:noProof/>
                <w:webHidden/>
              </w:rPr>
              <w:fldChar w:fldCharType="end"/>
            </w:r>
          </w:hyperlink>
        </w:p>
        <w:p w14:paraId="25F7DB23" w14:textId="62B25EAB" w:rsidR="0083409D" w:rsidRPr="00794DE2" w:rsidRDefault="00000000">
          <w:pPr>
            <w:pStyle w:val="TOC1"/>
            <w:tabs>
              <w:tab w:val="left" w:pos="1164"/>
              <w:tab w:val="right" w:leader="dot" w:pos="9910"/>
            </w:tabs>
            <w:rPr>
              <w:rFonts w:asciiTheme="minorHAnsi" w:eastAsiaTheme="minorEastAsia" w:hAnsiTheme="minorHAnsi" w:cstheme="minorBidi"/>
              <w:noProof/>
              <w:kern w:val="2"/>
              <w:sz w:val="22"/>
              <w:szCs w:val="22"/>
            </w:rPr>
          </w:pPr>
          <w:hyperlink w:anchor="_Toc172877417" w:history="1">
            <w:r w:rsidR="0083409D" w:rsidRPr="00CF07C8">
              <w:rPr>
                <w:rStyle w:val="Hyperlink"/>
                <w:noProof/>
              </w:rPr>
              <w:t>VII.</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DIRECTED ACYCLIC GRAPH (DAG)</w:t>
            </w:r>
            <w:r w:rsidR="0083409D">
              <w:rPr>
                <w:noProof/>
                <w:webHidden/>
              </w:rPr>
              <w:tab/>
            </w:r>
            <w:r w:rsidR="0083409D">
              <w:rPr>
                <w:noProof/>
                <w:webHidden/>
              </w:rPr>
              <w:fldChar w:fldCharType="begin"/>
            </w:r>
            <w:r w:rsidR="0083409D">
              <w:rPr>
                <w:noProof/>
                <w:webHidden/>
              </w:rPr>
              <w:instrText xml:space="preserve"> PAGEREF _Toc172877417 \h </w:instrText>
            </w:r>
            <w:r w:rsidR="0083409D">
              <w:rPr>
                <w:noProof/>
                <w:webHidden/>
              </w:rPr>
            </w:r>
            <w:r w:rsidR="0083409D">
              <w:rPr>
                <w:noProof/>
                <w:webHidden/>
              </w:rPr>
              <w:fldChar w:fldCharType="separate"/>
            </w:r>
            <w:r w:rsidR="0083409D">
              <w:rPr>
                <w:noProof/>
                <w:webHidden/>
              </w:rPr>
              <w:t>119</w:t>
            </w:r>
            <w:r w:rsidR="0083409D">
              <w:rPr>
                <w:noProof/>
                <w:webHidden/>
              </w:rPr>
              <w:fldChar w:fldCharType="end"/>
            </w:r>
          </w:hyperlink>
        </w:p>
        <w:p w14:paraId="309E9CEA" w14:textId="724AE4B9"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18" w:history="1">
            <w:r w:rsidR="0083409D" w:rsidRPr="00CF07C8">
              <w:rPr>
                <w:rStyle w:val="Hyperlink"/>
                <w:i/>
                <w:iCs/>
                <w:noProof/>
              </w:rPr>
              <w:t>DAG REVIEW</w:t>
            </w:r>
            <w:r w:rsidR="0083409D">
              <w:rPr>
                <w:noProof/>
                <w:webHidden/>
              </w:rPr>
              <w:tab/>
            </w:r>
            <w:r w:rsidR="0083409D">
              <w:rPr>
                <w:noProof/>
                <w:webHidden/>
              </w:rPr>
              <w:fldChar w:fldCharType="begin"/>
            </w:r>
            <w:r w:rsidR="0083409D">
              <w:rPr>
                <w:noProof/>
                <w:webHidden/>
              </w:rPr>
              <w:instrText xml:space="preserve"> PAGEREF _Toc172877418 \h </w:instrText>
            </w:r>
            <w:r w:rsidR="0083409D">
              <w:rPr>
                <w:noProof/>
                <w:webHidden/>
              </w:rPr>
            </w:r>
            <w:r w:rsidR="0083409D">
              <w:rPr>
                <w:noProof/>
                <w:webHidden/>
              </w:rPr>
              <w:fldChar w:fldCharType="separate"/>
            </w:r>
            <w:r w:rsidR="0083409D">
              <w:rPr>
                <w:noProof/>
                <w:webHidden/>
              </w:rPr>
              <w:t>119</w:t>
            </w:r>
            <w:r w:rsidR="0083409D">
              <w:rPr>
                <w:noProof/>
                <w:webHidden/>
              </w:rPr>
              <w:fldChar w:fldCharType="end"/>
            </w:r>
          </w:hyperlink>
        </w:p>
        <w:p w14:paraId="4FF6969F" w14:textId="00A38C4E"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19" w:history="1">
            <w:r w:rsidR="0083409D" w:rsidRPr="00CF07C8">
              <w:rPr>
                <w:rStyle w:val="Hyperlink"/>
                <w:i/>
                <w:iCs/>
                <w:noProof/>
              </w:rPr>
              <w:t>INTEGRATION WITH OTHER RISKS</w:t>
            </w:r>
            <w:r w:rsidR="0083409D">
              <w:rPr>
                <w:noProof/>
                <w:webHidden/>
              </w:rPr>
              <w:tab/>
            </w:r>
            <w:r w:rsidR="0083409D">
              <w:rPr>
                <w:noProof/>
                <w:webHidden/>
              </w:rPr>
              <w:fldChar w:fldCharType="begin"/>
            </w:r>
            <w:r w:rsidR="0083409D">
              <w:rPr>
                <w:noProof/>
                <w:webHidden/>
              </w:rPr>
              <w:instrText xml:space="preserve"> PAGEREF _Toc172877419 \h </w:instrText>
            </w:r>
            <w:r w:rsidR="0083409D">
              <w:rPr>
                <w:noProof/>
                <w:webHidden/>
              </w:rPr>
            </w:r>
            <w:r w:rsidR="0083409D">
              <w:rPr>
                <w:noProof/>
                <w:webHidden/>
              </w:rPr>
              <w:fldChar w:fldCharType="separate"/>
            </w:r>
            <w:r w:rsidR="0083409D">
              <w:rPr>
                <w:noProof/>
                <w:webHidden/>
              </w:rPr>
              <w:t>121</w:t>
            </w:r>
            <w:r w:rsidR="0083409D">
              <w:rPr>
                <w:noProof/>
                <w:webHidden/>
              </w:rPr>
              <w:fldChar w:fldCharType="end"/>
            </w:r>
          </w:hyperlink>
        </w:p>
        <w:p w14:paraId="41FD34E4" w14:textId="55FCD09A" w:rsidR="0083409D" w:rsidRPr="00794DE2" w:rsidRDefault="00000000">
          <w:pPr>
            <w:pStyle w:val="TOC1"/>
            <w:tabs>
              <w:tab w:val="left" w:pos="1164"/>
              <w:tab w:val="right" w:leader="dot" w:pos="9910"/>
            </w:tabs>
            <w:rPr>
              <w:rFonts w:asciiTheme="minorHAnsi" w:eastAsiaTheme="minorEastAsia" w:hAnsiTheme="minorHAnsi" w:cstheme="minorBidi"/>
              <w:noProof/>
              <w:kern w:val="2"/>
              <w:sz w:val="22"/>
              <w:szCs w:val="22"/>
            </w:rPr>
          </w:pPr>
          <w:hyperlink w:anchor="_Toc172877420" w:history="1">
            <w:r w:rsidR="0083409D" w:rsidRPr="00CF07C8">
              <w:rPr>
                <w:rStyle w:val="Hyperlink"/>
                <w:noProof/>
              </w:rPr>
              <w:t>VIII.</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KNOWLEDGE BASE</w:t>
            </w:r>
            <w:r w:rsidR="0083409D">
              <w:rPr>
                <w:noProof/>
                <w:webHidden/>
              </w:rPr>
              <w:tab/>
            </w:r>
            <w:r w:rsidR="0083409D">
              <w:rPr>
                <w:noProof/>
                <w:webHidden/>
              </w:rPr>
              <w:fldChar w:fldCharType="begin"/>
            </w:r>
            <w:r w:rsidR="0083409D">
              <w:rPr>
                <w:noProof/>
                <w:webHidden/>
              </w:rPr>
              <w:instrText xml:space="preserve"> PAGEREF _Toc172877420 \h </w:instrText>
            </w:r>
            <w:r w:rsidR="0083409D">
              <w:rPr>
                <w:noProof/>
                <w:webHidden/>
              </w:rPr>
            </w:r>
            <w:r w:rsidR="0083409D">
              <w:rPr>
                <w:noProof/>
                <w:webHidden/>
              </w:rPr>
              <w:fldChar w:fldCharType="separate"/>
            </w:r>
            <w:r w:rsidR="0083409D">
              <w:rPr>
                <w:noProof/>
                <w:webHidden/>
              </w:rPr>
              <w:t>121</w:t>
            </w:r>
            <w:r w:rsidR="0083409D">
              <w:rPr>
                <w:noProof/>
                <w:webHidden/>
              </w:rPr>
              <w:fldChar w:fldCharType="end"/>
            </w:r>
          </w:hyperlink>
        </w:p>
        <w:p w14:paraId="29E2F495" w14:textId="436BDFBD"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21" w:history="1">
            <w:r w:rsidR="0083409D" w:rsidRPr="00CF07C8">
              <w:rPr>
                <w:rStyle w:val="Hyperlink"/>
                <w:i/>
                <w:iCs/>
                <w:noProof/>
              </w:rPr>
              <w:t>GAPS IN KNOWLEDGE</w:t>
            </w:r>
            <w:r w:rsidR="0083409D">
              <w:rPr>
                <w:noProof/>
                <w:webHidden/>
              </w:rPr>
              <w:tab/>
            </w:r>
            <w:r w:rsidR="0083409D">
              <w:rPr>
                <w:noProof/>
                <w:webHidden/>
              </w:rPr>
              <w:fldChar w:fldCharType="begin"/>
            </w:r>
            <w:r w:rsidR="0083409D">
              <w:rPr>
                <w:noProof/>
                <w:webHidden/>
              </w:rPr>
              <w:instrText xml:space="preserve"> PAGEREF _Toc172877421 \h </w:instrText>
            </w:r>
            <w:r w:rsidR="0083409D">
              <w:rPr>
                <w:noProof/>
                <w:webHidden/>
              </w:rPr>
            </w:r>
            <w:r w:rsidR="0083409D">
              <w:rPr>
                <w:noProof/>
                <w:webHidden/>
              </w:rPr>
              <w:fldChar w:fldCharType="separate"/>
            </w:r>
            <w:r w:rsidR="0083409D">
              <w:rPr>
                <w:noProof/>
                <w:webHidden/>
              </w:rPr>
              <w:t>121</w:t>
            </w:r>
            <w:r w:rsidR="0083409D">
              <w:rPr>
                <w:noProof/>
                <w:webHidden/>
              </w:rPr>
              <w:fldChar w:fldCharType="end"/>
            </w:r>
          </w:hyperlink>
        </w:p>
        <w:p w14:paraId="02CDC53C" w14:textId="09561290" w:rsidR="0083409D" w:rsidRPr="00794DE2" w:rsidRDefault="00000000">
          <w:pPr>
            <w:pStyle w:val="TOC2"/>
            <w:tabs>
              <w:tab w:val="right" w:leader="dot" w:pos="9910"/>
            </w:tabs>
            <w:rPr>
              <w:rFonts w:asciiTheme="minorHAnsi" w:eastAsiaTheme="minorEastAsia" w:hAnsiTheme="minorHAnsi" w:cstheme="minorBidi"/>
              <w:noProof/>
              <w:kern w:val="2"/>
              <w:sz w:val="22"/>
              <w:szCs w:val="22"/>
            </w:rPr>
          </w:pPr>
          <w:hyperlink w:anchor="_Toc172877422" w:history="1">
            <w:r w:rsidR="0083409D" w:rsidRPr="00CF07C8">
              <w:rPr>
                <w:rStyle w:val="Hyperlink"/>
                <w:i/>
                <w:iCs/>
                <w:noProof/>
              </w:rPr>
              <w:t>STATE OF KNOWLEDGE/FUTURE WORK</w:t>
            </w:r>
            <w:r w:rsidR="0083409D">
              <w:rPr>
                <w:noProof/>
                <w:webHidden/>
              </w:rPr>
              <w:tab/>
            </w:r>
            <w:r w:rsidR="0083409D">
              <w:rPr>
                <w:noProof/>
                <w:webHidden/>
              </w:rPr>
              <w:fldChar w:fldCharType="begin"/>
            </w:r>
            <w:r w:rsidR="0083409D">
              <w:rPr>
                <w:noProof/>
                <w:webHidden/>
              </w:rPr>
              <w:instrText xml:space="preserve"> PAGEREF _Toc172877422 \h </w:instrText>
            </w:r>
            <w:r w:rsidR="0083409D">
              <w:rPr>
                <w:noProof/>
                <w:webHidden/>
              </w:rPr>
            </w:r>
            <w:r w:rsidR="0083409D">
              <w:rPr>
                <w:noProof/>
                <w:webHidden/>
              </w:rPr>
              <w:fldChar w:fldCharType="separate"/>
            </w:r>
            <w:r w:rsidR="0083409D">
              <w:rPr>
                <w:noProof/>
                <w:webHidden/>
              </w:rPr>
              <w:t>122</w:t>
            </w:r>
            <w:r w:rsidR="0083409D">
              <w:rPr>
                <w:noProof/>
                <w:webHidden/>
              </w:rPr>
              <w:fldChar w:fldCharType="end"/>
            </w:r>
          </w:hyperlink>
        </w:p>
        <w:p w14:paraId="2B143EC1" w14:textId="6BE3B460" w:rsidR="0083409D" w:rsidRPr="00794DE2" w:rsidRDefault="00000000">
          <w:pPr>
            <w:pStyle w:val="TOC1"/>
            <w:tabs>
              <w:tab w:val="left" w:pos="1164"/>
              <w:tab w:val="right" w:leader="dot" w:pos="9910"/>
            </w:tabs>
            <w:rPr>
              <w:rFonts w:asciiTheme="minorHAnsi" w:eastAsiaTheme="minorEastAsia" w:hAnsiTheme="minorHAnsi" w:cstheme="minorBidi"/>
              <w:noProof/>
              <w:kern w:val="2"/>
              <w:sz w:val="22"/>
              <w:szCs w:val="22"/>
            </w:rPr>
          </w:pPr>
          <w:hyperlink w:anchor="_Toc172877423" w:history="1">
            <w:r w:rsidR="0083409D" w:rsidRPr="00CF07C8">
              <w:rPr>
                <w:rStyle w:val="Hyperlink"/>
                <w:noProof/>
              </w:rPr>
              <w:t>IX.</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CONCLUSION</w:t>
            </w:r>
            <w:r w:rsidR="0083409D">
              <w:rPr>
                <w:noProof/>
                <w:webHidden/>
              </w:rPr>
              <w:tab/>
            </w:r>
            <w:r w:rsidR="0083409D">
              <w:rPr>
                <w:noProof/>
                <w:webHidden/>
              </w:rPr>
              <w:fldChar w:fldCharType="begin"/>
            </w:r>
            <w:r w:rsidR="0083409D">
              <w:rPr>
                <w:noProof/>
                <w:webHidden/>
              </w:rPr>
              <w:instrText xml:space="preserve"> PAGEREF _Toc172877423 \h </w:instrText>
            </w:r>
            <w:r w:rsidR="0083409D">
              <w:rPr>
                <w:noProof/>
                <w:webHidden/>
              </w:rPr>
            </w:r>
            <w:r w:rsidR="0083409D">
              <w:rPr>
                <w:noProof/>
                <w:webHidden/>
              </w:rPr>
              <w:fldChar w:fldCharType="separate"/>
            </w:r>
            <w:r w:rsidR="0083409D">
              <w:rPr>
                <w:noProof/>
                <w:webHidden/>
              </w:rPr>
              <w:t>123</w:t>
            </w:r>
            <w:r w:rsidR="0083409D">
              <w:rPr>
                <w:noProof/>
                <w:webHidden/>
              </w:rPr>
              <w:fldChar w:fldCharType="end"/>
            </w:r>
          </w:hyperlink>
        </w:p>
        <w:p w14:paraId="42B82F2F" w14:textId="1ED08FD7" w:rsidR="0083409D" w:rsidRPr="00794DE2" w:rsidRDefault="00000000">
          <w:pPr>
            <w:pStyle w:val="TOC1"/>
            <w:tabs>
              <w:tab w:val="left" w:pos="764"/>
              <w:tab w:val="right" w:leader="dot" w:pos="9910"/>
            </w:tabs>
            <w:rPr>
              <w:rFonts w:asciiTheme="minorHAnsi" w:eastAsiaTheme="minorEastAsia" w:hAnsiTheme="minorHAnsi" w:cstheme="minorBidi"/>
              <w:noProof/>
              <w:kern w:val="2"/>
              <w:sz w:val="22"/>
              <w:szCs w:val="22"/>
            </w:rPr>
          </w:pPr>
          <w:hyperlink w:anchor="_Toc172877424" w:history="1">
            <w:r w:rsidR="0083409D" w:rsidRPr="00CF07C8">
              <w:rPr>
                <w:rStyle w:val="Hyperlink"/>
                <w:noProof/>
              </w:rPr>
              <w:t>X.</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REFERENCES</w:t>
            </w:r>
            <w:r w:rsidR="0083409D">
              <w:rPr>
                <w:noProof/>
                <w:webHidden/>
              </w:rPr>
              <w:tab/>
            </w:r>
            <w:r w:rsidR="0083409D">
              <w:rPr>
                <w:noProof/>
                <w:webHidden/>
              </w:rPr>
              <w:fldChar w:fldCharType="begin"/>
            </w:r>
            <w:r w:rsidR="0083409D">
              <w:rPr>
                <w:noProof/>
                <w:webHidden/>
              </w:rPr>
              <w:instrText xml:space="preserve"> PAGEREF _Toc172877424 \h </w:instrText>
            </w:r>
            <w:r w:rsidR="0083409D">
              <w:rPr>
                <w:noProof/>
                <w:webHidden/>
              </w:rPr>
            </w:r>
            <w:r w:rsidR="0083409D">
              <w:rPr>
                <w:noProof/>
                <w:webHidden/>
              </w:rPr>
              <w:fldChar w:fldCharType="separate"/>
            </w:r>
            <w:r w:rsidR="0083409D">
              <w:rPr>
                <w:noProof/>
                <w:webHidden/>
              </w:rPr>
              <w:t>126</w:t>
            </w:r>
            <w:r w:rsidR="0083409D">
              <w:rPr>
                <w:noProof/>
                <w:webHidden/>
              </w:rPr>
              <w:fldChar w:fldCharType="end"/>
            </w:r>
          </w:hyperlink>
        </w:p>
        <w:p w14:paraId="2EF6E9FA" w14:textId="4200ADE0" w:rsidR="0083409D" w:rsidRPr="00794DE2" w:rsidRDefault="00000000">
          <w:pPr>
            <w:pStyle w:val="TOC1"/>
            <w:tabs>
              <w:tab w:val="left" w:pos="1164"/>
              <w:tab w:val="right" w:leader="dot" w:pos="9910"/>
            </w:tabs>
            <w:rPr>
              <w:rFonts w:asciiTheme="minorHAnsi" w:eastAsiaTheme="minorEastAsia" w:hAnsiTheme="minorHAnsi" w:cstheme="minorBidi"/>
              <w:noProof/>
              <w:kern w:val="2"/>
              <w:sz w:val="22"/>
              <w:szCs w:val="22"/>
            </w:rPr>
          </w:pPr>
          <w:hyperlink w:anchor="_Toc172877425" w:history="1">
            <w:r w:rsidR="0083409D" w:rsidRPr="00CF07C8">
              <w:rPr>
                <w:rStyle w:val="Hyperlink"/>
                <w:noProof/>
              </w:rPr>
              <w:t>XI.</w:t>
            </w:r>
            <w:r w:rsidR="0083409D" w:rsidRPr="00794DE2">
              <w:rPr>
                <w:rFonts w:asciiTheme="minorHAnsi" w:eastAsiaTheme="minorEastAsia" w:hAnsiTheme="minorHAnsi" w:cstheme="minorBidi"/>
                <w:noProof/>
                <w:kern w:val="2"/>
                <w:sz w:val="22"/>
                <w:szCs w:val="22"/>
              </w:rPr>
              <w:tab/>
            </w:r>
            <w:r w:rsidR="0083409D" w:rsidRPr="00CF07C8">
              <w:rPr>
                <w:rStyle w:val="Hyperlink"/>
                <w:noProof/>
              </w:rPr>
              <w:t>APPENDIX A: RADIATION INDUCED PHYSIOLOGICAL CHANGES</w:t>
            </w:r>
            <w:r w:rsidR="0083409D">
              <w:rPr>
                <w:noProof/>
                <w:webHidden/>
              </w:rPr>
              <w:tab/>
            </w:r>
            <w:r w:rsidR="0083409D">
              <w:rPr>
                <w:noProof/>
                <w:webHidden/>
              </w:rPr>
              <w:fldChar w:fldCharType="begin"/>
            </w:r>
            <w:r w:rsidR="0083409D">
              <w:rPr>
                <w:noProof/>
                <w:webHidden/>
              </w:rPr>
              <w:instrText xml:space="preserve"> PAGEREF _Toc172877425 \h </w:instrText>
            </w:r>
            <w:r w:rsidR="0083409D">
              <w:rPr>
                <w:noProof/>
                <w:webHidden/>
              </w:rPr>
            </w:r>
            <w:r w:rsidR="0083409D">
              <w:rPr>
                <w:noProof/>
                <w:webHidden/>
              </w:rPr>
              <w:fldChar w:fldCharType="separate"/>
            </w:r>
            <w:r w:rsidR="0083409D">
              <w:rPr>
                <w:noProof/>
                <w:webHidden/>
              </w:rPr>
              <w:t>202</w:t>
            </w:r>
            <w:r w:rsidR="0083409D">
              <w:rPr>
                <w:noProof/>
                <w:webHidden/>
              </w:rPr>
              <w:fldChar w:fldCharType="end"/>
            </w:r>
          </w:hyperlink>
        </w:p>
        <w:p w14:paraId="7D25E5C2" w14:textId="517AF5BC" w:rsidR="00B8221E" w:rsidRDefault="00B8221E">
          <w:r>
            <w:rPr>
              <w:b/>
              <w:bCs/>
              <w:noProof/>
            </w:rPr>
            <w:fldChar w:fldCharType="end"/>
          </w:r>
        </w:p>
      </w:sdtContent>
    </w:sdt>
    <w:p w14:paraId="41A266B0" w14:textId="107CEACD" w:rsidR="00170837" w:rsidRPr="00D17882" w:rsidRDefault="00170837" w:rsidP="00B8221E">
      <w:pPr>
        <w:pStyle w:val="TOC1"/>
        <w:tabs>
          <w:tab w:val="left" w:pos="765"/>
          <w:tab w:val="right" w:leader="dot" w:pos="9651"/>
        </w:tabs>
        <w:spacing w:before="123" w:after="39"/>
      </w:pPr>
    </w:p>
    <w:p w14:paraId="20B971B5" w14:textId="77777777" w:rsidR="005C45AB" w:rsidRDefault="005C45AB">
      <w:pPr>
        <w:rPr>
          <w:b/>
          <w:bCs/>
          <w:sz w:val="31"/>
          <w:szCs w:val="31"/>
        </w:rPr>
      </w:pPr>
      <w:r>
        <w:br w:type="page"/>
      </w:r>
    </w:p>
    <w:p w14:paraId="16DB8CA6" w14:textId="53A5A5FD" w:rsidR="00825E66" w:rsidRPr="00E05893" w:rsidRDefault="00825E66" w:rsidP="0001323C">
      <w:pPr>
        <w:pStyle w:val="Heading1"/>
        <w:numPr>
          <w:ilvl w:val="0"/>
          <w:numId w:val="13"/>
        </w:numPr>
      </w:pPr>
      <w:bookmarkStart w:id="2" w:name="_Toc172877386"/>
      <w:r w:rsidRPr="00D17882">
        <w:lastRenderedPageBreak/>
        <w:t>ACRONYMS</w:t>
      </w:r>
      <w:r w:rsidR="00D01F77">
        <w:t xml:space="preserve"> and A</w:t>
      </w:r>
      <w:r w:rsidR="00D674B8">
        <w:t>BBREVIATIONS</w:t>
      </w:r>
      <w:bookmarkEnd w:id="2"/>
    </w:p>
    <w:p w14:paraId="7FAF686F" w14:textId="77777777" w:rsidR="00825E66" w:rsidRPr="00E05893" w:rsidRDefault="00825E66" w:rsidP="00825E66">
      <w:pPr>
        <w:pStyle w:val="BodyText"/>
        <w:spacing w:before="9"/>
        <w:ind w:left="0"/>
        <w:rPr>
          <w:b/>
          <w:sz w:val="39"/>
        </w:rPr>
      </w:pPr>
    </w:p>
    <w:p w14:paraId="12D5ED3A" w14:textId="00428A31" w:rsidR="009E74FE" w:rsidRDefault="009E74FE" w:rsidP="0053065B">
      <w:pPr>
        <w:pStyle w:val="BodyText"/>
        <w:tabs>
          <w:tab w:val="left" w:pos="1724"/>
        </w:tabs>
        <w:spacing w:before="120"/>
        <w:ind w:right="1080"/>
      </w:pPr>
      <w:r w:rsidRPr="009E74FE">
        <w:t>5-HT</w:t>
      </w:r>
      <w:r w:rsidRPr="009E74FE">
        <w:tab/>
        <w:t>5-hydroxytryptamine</w:t>
      </w:r>
    </w:p>
    <w:p w14:paraId="28051D2E" w14:textId="2E4471FE" w:rsidR="00123E8C" w:rsidRDefault="00123E8C" w:rsidP="0053065B">
      <w:pPr>
        <w:pStyle w:val="BodyText"/>
        <w:tabs>
          <w:tab w:val="left" w:pos="1724"/>
        </w:tabs>
        <w:spacing w:before="120"/>
        <w:ind w:right="1080"/>
      </w:pPr>
      <w:r>
        <w:t>6df</w:t>
      </w:r>
      <w:r w:rsidRPr="00123E8C">
        <w:tab/>
        <w:t>6 degrees-of-freedom</w:t>
      </w:r>
    </w:p>
    <w:p w14:paraId="5DB8D8E2" w14:textId="3D0827D5" w:rsidR="00BB16A7" w:rsidRDefault="00BB16A7" w:rsidP="0053065B">
      <w:pPr>
        <w:pStyle w:val="BodyText"/>
        <w:tabs>
          <w:tab w:val="left" w:pos="1724"/>
        </w:tabs>
        <w:spacing w:before="120"/>
        <w:ind w:right="1080"/>
      </w:pPr>
      <w:r w:rsidRPr="00BB16A7">
        <w:t>Aβ</w:t>
      </w:r>
      <w:r w:rsidR="0053065B" w:rsidRPr="0053065B">
        <w:tab/>
      </w:r>
      <w:r w:rsidRPr="00BB16A7">
        <w:t>amyloid-beta</w:t>
      </w:r>
    </w:p>
    <w:p w14:paraId="45C42EA5" w14:textId="17020673" w:rsidR="001B0EAD" w:rsidRPr="001B0EAD" w:rsidRDefault="001B0EAD" w:rsidP="0053065B">
      <w:pPr>
        <w:pStyle w:val="BodyText"/>
        <w:tabs>
          <w:tab w:val="left" w:pos="1724"/>
        </w:tabs>
        <w:spacing w:before="120"/>
        <w:ind w:left="1728" w:right="1080" w:hanging="1440"/>
      </w:pPr>
      <w:r>
        <w:t>AMPA</w:t>
      </w:r>
      <w:r w:rsidRPr="001B0EAD">
        <w:tab/>
      </w:r>
      <w:r w:rsidRPr="00C34F0C">
        <w:t>α-amino-3-hydroxy-5-methyl-4-isoxazolepropionic acid</w:t>
      </w:r>
      <w:r w:rsidR="00D5321F">
        <w:t>.</w:t>
      </w:r>
      <w:r w:rsidR="00D5321F">
        <w:rPr>
          <w:sz w:val="22"/>
          <w:szCs w:val="22"/>
        </w:rPr>
        <w:t xml:space="preserve"> </w:t>
      </w:r>
      <w:r w:rsidR="00D5321F" w:rsidRPr="00D5321F">
        <w:t>glutamate neurotransmitter analog</w:t>
      </w:r>
      <w:r w:rsidRPr="006E285B">
        <w:t> </w:t>
      </w:r>
    </w:p>
    <w:p w14:paraId="6741F501" w14:textId="17A23B28" w:rsidR="00801AE0" w:rsidRDefault="00825E66" w:rsidP="0053065B">
      <w:pPr>
        <w:pStyle w:val="BodyText"/>
        <w:tabs>
          <w:tab w:val="left" w:pos="1724"/>
        </w:tabs>
        <w:spacing w:before="120"/>
        <w:ind w:right="1080"/>
      </w:pPr>
      <w:r w:rsidRPr="00E05893">
        <w:t>ANSIBLE</w:t>
      </w:r>
      <w:r w:rsidRPr="00E05893">
        <w:tab/>
      </w:r>
      <w:r w:rsidR="00017526">
        <w:t>a</w:t>
      </w:r>
      <w:r w:rsidRPr="00E05893">
        <w:t xml:space="preserve"> </w:t>
      </w:r>
      <w:r w:rsidR="00017526">
        <w:t>n</w:t>
      </w:r>
      <w:r w:rsidRPr="00E05893">
        <w:t xml:space="preserve">etwork of </w:t>
      </w:r>
      <w:r w:rsidR="00017526">
        <w:t>s</w:t>
      </w:r>
      <w:r w:rsidRPr="00E05893">
        <w:t xml:space="preserve">ocial </w:t>
      </w:r>
      <w:r w:rsidR="00017526">
        <w:t>i</w:t>
      </w:r>
      <w:r w:rsidRPr="00E05893">
        <w:t xml:space="preserve">nteractions for </w:t>
      </w:r>
      <w:r w:rsidR="00017526">
        <w:t>b</w:t>
      </w:r>
      <w:r w:rsidRPr="00E05893">
        <w:t xml:space="preserve">ilateral </w:t>
      </w:r>
      <w:r w:rsidR="00017526">
        <w:t>l</w:t>
      </w:r>
      <w:r w:rsidRPr="00E05893">
        <w:t xml:space="preserve">ife </w:t>
      </w:r>
      <w:r w:rsidR="00017526">
        <w:t>e</w:t>
      </w:r>
      <w:r w:rsidRPr="00E05893">
        <w:t xml:space="preserve">nhancement </w:t>
      </w:r>
    </w:p>
    <w:p w14:paraId="5D15BB99" w14:textId="7E42ED16" w:rsidR="00675DF7" w:rsidRDefault="00801AE0" w:rsidP="0053065B">
      <w:pPr>
        <w:pStyle w:val="BodyText"/>
        <w:tabs>
          <w:tab w:val="left" w:pos="1724"/>
        </w:tabs>
        <w:spacing w:before="120"/>
        <w:ind w:left="288" w:right="1080"/>
      </w:pPr>
      <w:r>
        <w:t>APA</w:t>
      </w:r>
      <w:r w:rsidRPr="00801AE0">
        <w:tab/>
      </w:r>
      <w:bookmarkStart w:id="3" w:name="_Hlk109109317"/>
      <w:r w:rsidRPr="00801AE0">
        <w:t>American Psychiatric Association</w:t>
      </w:r>
      <w:bookmarkEnd w:id="3"/>
    </w:p>
    <w:p w14:paraId="4E16D60C" w14:textId="4AF38989" w:rsidR="00724571" w:rsidRDefault="00724571" w:rsidP="0053065B">
      <w:pPr>
        <w:pStyle w:val="BodyText"/>
        <w:tabs>
          <w:tab w:val="left" w:pos="1724"/>
        </w:tabs>
        <w:spacing w:before="120"/>
        <w:ind w:left="288" w:right="1080"/>
      </w:pPr>
      <w:r>
        <w:t>ApoE</w:t>
      </w:r>
      <w:r w:rsidRPr="00724571">
        <w:tab/>
        <w:t>apolipoprotein E gene</w:t>
      </w:r>
    </w:p>
    <w:p w14:paraId="106D1AB7" w14:textId="49724EF1" w:rsidR="00CF46A1" w:rsidRDefault="00CF46A1" w:rsidP="0053065B">
      <w:pPr>
        <w:pStyle w:val="BodyText"/>
        <w:tabs>
          <w:tab w:val="left" w:pos="1724"/>
        </w:tabs>
        <w:spacing w:before="120"/>
        <w:ind w:right="1080"/>
      </w:pPr>
      <w:r>
        <w:t>APP</w:t>
      </w:r>
      <w:r w:rsidRPr="00CF46A1">
        <w:tab/>
        <w:t>amyloid precursor protein</w:t>
      </w:r>
    </w:p>
    <w:p w14:paraId="1B229869" w14:textId="04C2F184" w:rsidR="006E56E1" w:rsidRDefault="006E56E1" w:rsidP="0053065B">
      <w:pPr>
        <w:pStyle w:val="BodyText"/>
        <w:tabs>
          <w:tab w:val="left" w:pos="1724"/>
        </w:tabs>
        <w:spacing w:before="120"/>
        <w:ind w:left="1728" w:right="1080" w:hanging="1440"/>
      </w:pPr>
      <w:r>
        <w:t>APP/PS1</w:t>
      </w:r>
      <w:r w:rsidRPr="006E56E1">
        <w:tab/>
      </w:r>
      <w:proofErr w:type="spellStart"/>
      <w:r w:rsidRPr="006E56E1">
        <w:t>APPswe</w:t>
      </w:r>
      <w:proofErr w:type="spellEnd"/>
      <w:r w:rsidRPr="006E56E1">
        <w:t>/PSEN1dE9</w:t>
      </w:r>
      <w:r w:rsidR="00D5321F">
        <w:t>,</w:t>
      </w:r>
      <w:r w:rsidR="00D5321F" w:rsidRPr="00D5321F">
        <w:t xml:space="preserve"> Swedish allele of APP protein and loss-of-function presenilin mutation</w:t>
      </w:r>
    </w:p>
    <w:p w14:paraId="335D6F9F" w14:textId="688E603F" w:rsidR="00825E66" w:rsidRPr="00E05893" w:rsidRDefault="00825E66" w:rsidP="0053065B">
      <w:pPr>
        <w:pStyle w:val="BodyText"/>
        <w:tabs>
          <w:tab w:val="left" w:pos="1724"/>
        </w:tabs>
        <w:spacing w:before="120"/>
        <w:ind w:right="1080"/>
      </w:pPr>
      <w:r w:rsidRPr="00E05893">
        <w:t>ASCAN</w:t>
      </w:r>
      <w:r w:rsidRPr="00E05893">
        <w:tab/>
      </w:r>
      <w:r w:rsidR="00017526">
        <w:t>a</w:t>
      </w:r>
      <w:r w:rsidRPr="00E05893">
        <w:t>stronaut</w:t>
      </w:r>
      <w:r w:rsidRPr="00047A6B">
        <w:t xml:space="preserve"> </w:t>
      </w:r>
      <w:r w:rsidR="00017526">
        <w:t>c</w:t>
      </w:r>
      <w:r w:rsidRPr="00D17882">
        <w:t>andidate</w:t>
      </w:r>
    </w:p>
    <w:p w14:paraId="228FF6A3" w14:textId="10265699" w:rsidR="00825E66" w:rsidRDefault="00825E66" w:rsidP="0053065B">
      <w:pPr>
        <w:pStyle w:val="BodyText"/>
        <w:tabs>
          <w:tab w:val="left" w:pos="1724"/>
        </w:tabs>
        <w:spacing w:before="120"/>
        <w:ind w:right="1080"/>
      </w:pPr>
      <w:r w:rsidRPr="00E05893">
        <w:t>ASG</w:t>
      </w:r>
      <w:r w:rsidRPr="00E05893">
        <w:tab/>
      </w:r>
      <w:r w:rsidR="00017526">
        <w:t>a</w:t>
      </w:r>
      <w:r w:rsidRPr="00E05893">
        <w:t xml:space="preserve">stronaut </w:t>
      </w:r>
      <w:proofErr w:type="gramStart"/>
      <w:r w:rsidR="00017526">
        <w:t>s</w:t>
      </w:r>
      <w:r w:rsidRPr="00E05893">
        <w:t>pouses</w:t>
      </w:r>
      <w:proofErr w:type="gramEnd"/>
      <w:r w:rsidRPr="00047A6B">
        <w:t xml:space="preserve"> </w:t>
      </w:r>
      <w:r w:rsidR="00017526">
        <w:t>g</w:t>
      </w:r>
      <w:r w:rsidRPr="00D17882">
        <w:t>roup</w:t>
      </w:r>
    </w:p>
    <w:p w14:paraId="0C9ECB99" w14:textId="27388ED7" w:rsidR="00675DF7" w:rsidRPr="00675DF7" w:rsidRDefault="00675DF7" w:rsidP="0053065B">
      <w:pPr>
        <w:pStyle w:val="BodyText"/>
        <w:tabs>
          <w:tab w:val="left" w:pos="1724"/>
        </w:tabs>
        <w:spacing w:before="120"/>
        <w:ind w:right="1080"/>
      </w:pPr>
      <w:r w:rsidRPr="00675DF7">
        <w:t>ATM</w:t>
      </w:r>
      <w:r w:rsidRPr="00675DF7">
        <w:tab/>
        <w:t xml:space="preserve">ataxia-telangiectasia </w:t>
      </w:r>
      <w:proofErr w:type="gramStart"/>
      <w:r w:rsidRPr="00675DF7">
        <w:t>mutated</w:t>
      </w:r>
      <w:proofErr w:type="gramEnd"/>
      <w:r w:rsidRPr="00675DF7">
        <w:t> </w:t>
      </w:r>
    </w:p>
    <w:p w14:paraId="3171D60F" w14:textId="7CBB4E8F" w:rsidR="001B758B" w:rsidRDefault="001B758B" w:rsidP="0053065B">
      <w:pPr>
        <w:pStyle w:val="BodyText"/>
        <w:tabs>
          <w:tab w:val="left" w:pos="1724"/>
        </w:tabs>
        <w:spacing w:before="120"/>
        <w:ind w:right="1080"/>
      </w:pPr>
      <w:r>
        <w:t>ATSET</w:t>
      </w:r>
      <w:r w:rsidRPr="001B758B">
        <w:tab/>
        <w:t>attentional set shifting</w:t>
      </w:r>
      <w:r w:rsidR="00D5321F">
        <w:t xml:space="preserve"> </w:t>
      </w:r>
      <w:r w:rsidR="00D5321F" w:rsidRPr="00D5321F">
        <w:t xml:space="preserve">cognitive </w:t>
      </w:r>
      <w:proofErr w:type="gramStart"/>
      <w:r w:rsidR="00D5321F" w:rsidRPr="00D5321F">
        <w:t>test</w:t>
      </w:r>
      <w:proofErr w:type="gramEnd"/>
    </w:p>
    <w:p w14:paraId="7FD98F84" w14:textId="22BC004E" w:rsidR="006E473D" w:rsidRDefault="006E473D" w:rsidP="0053065B">
      <w:pPr>
        <w:pStyle w:val="BodyText"/>
        <w:tabs>
          <w:tab w:val="left" w:pos="1724"/>
        </w:tabs>
        <w:spacing w:before="120"/>
        <w:ind w:right="1080"/>
      </w:pPr>
      <w:r>
        <w:t>BDNF</w:t>
      </w:r>
      <w:r w:rsidRPr="006E473D">
        <w:tab/>
        <w:t>brain-derived neurotrophic factor</w:t>
      </w:r>
    </w:p>
    <w:p w14:paraId="216480BC" w14:textId="19414F87" w:rsidR="001B758B" w:rsidRPr="00E05893" w:rsidRDefault="001B758B" w:rsidP="0053065B">
      <w:pPr>
        <w:pStyle w:val="BodyText"/>
        <w:tabs>
          <w:tab w:val="left" w:pos="1724"/>
        </w:tabs>
        <w:spacing w:before="120"/>
        <w:ind w:right="1080"/>
      </w:pPr>
      <w:r>
        <w:t>BEIR</w:t>
      </w:r>
      <w:r w:rsidRPr="001B758B">
        <w:tab/>
        <w:t>biological effects of ionizing radiation</w:t>
      </w:r>
      <w:r w:rsidR="00BD1F41">
        <w:t xml:space="preserve"> </w:t>
      </w:r>
      <w:r w:rsidR="00BD1F41" w:rsidRPr="00BD1F41">
        <w:t>expert committee</w:t>
      </w:r>
    </w:p>
    <w:p w14:paraId="5D1F6361" w14:textId="390F4972" w:rsidR="00301076" w:rsidRDefault="00301076" w:rsidP="0053065B">
      <w:pPr>
        <w:pStyle w:val="BodyText"/>
        <w:spacing w:before="120"/>
        <w:ind w:left="288" w:right="1080"/>
      </w:pPr>
      <w:r w:rsidRPr="00301076">
        <w:t>BHP</w:t>
      </w:r>
      <w:r w:rsidRPr="00301076">
        <w:tab/>
      </w:r>
      <w:r w:rsidR="00FC1231">
        <w:t xml:space="preserve"> </w:t>
      </w:r>
      <w:r>
        <w:t xml:space="preserve">   </w:t>
      </w:r>
      <w:r w:rsidR="00FC1231">
        <w:t xml:space="preserve"> </w:t>
      </w:r>
      <w:r w:rsidRPr="00301076">
        <w:t>behavioral health and performance</w:t>
      </w:r>
    </w:p>
    <w:p w14:paraId="1C468208" w14:textId="7BE95E8D" w:rsidR="00194CFC" w:rsidRDefault="00825E66" w:rsidP="0053065B">
      <w:pPr>
        <w:pStyle w:val="BodyText"/>
        <w:tabs>
          <w:tab w:val="left" w:pos="1724"/>
        </w:tabs>
        <w:spacing w:before="120"/>
        <w:ind w:left="288" w:right="1080"/>
      </w:pPr>
      <w:r w:rsidRPr="00E05893">
        <w:t>BHP</w:t>
      </w:r>
      <w:r w:rsidR="00771CB2">
        <w:t xml:space="preserve"> </w:t>
      </w:r>
      <w:r w:rsidR="00194CFC" w:rsidRPr="00194CFC">
        <w:t xml:space="preserve">Op </w:t>
      </w:r>
      <w:proofErr w:type="spellStart"/>
      <w:r w:rsidR="00194CFC" w:rsidRPr="00194CFC">
        <w:t>Psy</w:t>
      </w:r>
      <w:proofErr w:type="spellEnd"/>
      <w:r w:rsidR="00194CFC" w:rsidRPr="00194CFC">
        <w:tab/>
      </w:r>
      <w:r w:rsidR="00017526">
        <w:t>b</w:t>
      </w:r>
      <w:r w:rsidRPr="00E05893">
        <w:t xml:space="preserve">ehavioral </w:t>
      </w:r>
      <w:r w:rsidR="00017526">
        <w:t>h</w:t>
      </w:r>
      <w:r w:rsidRPr="00E05893">
        <w:t xml:space="preserve">ealth and </w:t>
      </w:r>
      <w:r w:rsidR="00017526">
        <w:t>p</w:t>
      </w:r>
      <w:r w:rsidRPr="00E05893">
        <w:t xml:space="preserve">erformance </w:t>
      </w:r>
      <w:r w:rsidR="00194CFC">
        <w:t>o</w:t>
      </w:r>
      <w:r w:rsidR="00194CFC" w:rsidRPr="00194CFC">
        <w:t xml:space="preserve">perational </w:t>
      </w:r>
      <w:r w:rsidR="00194CFC">
        <w:t>p</w:t>
      </w:r>
      <w:r w:rsidR="00194CFC" w:rsidRPr="00194CFC">
        <w:t>sychology</w:t>
      </w:r>
    </w:p>
    <w:p w14:paraId="4E939406" w14:textId="31BD1C93" w:rsidR="001867D1" w:rsidRDefault="001867D1" w:rsidP="0053065B">
      <w:pPr>
        <w:pStyle w:val="BodyText"/>
        <w:tabs>
          <w:tab w:val="left" w:pos="1724"/>
        </w:tabs>
        <w:spacing w:before="120"/>
        <w:ind w:left="1728" w:right="1080" w:hanging="1440"/>
      </w:pPr>
      <w:r>
        <w:t>BOLD</w:t>
      </w:r>
      <w:r w:rsidRPr="001867D1">
        <w:rPr>
          <w:sz w:val="22"/>
          <w:szCs w:val="22"/>
        </w:rPr>
        <w:tab/>
      </w:r>
      <w:r w:rsidRPr="001867D1">
        <w:t>blood oxygenation level dependent</w:t>
      </w:r>
    </w:p>
    <w:p w14:paraId="34DC531F" w14:textId="1D50A545" w:rsidR="00901F50" w:rsidRDefault="00901F50" w:rsidP="0053065B">
      <w:pPr>
        <w:pStyle w:val="BodyText"/>
        <w:tabs>
          <w:tab w:val="left" w:pos="1724"/>
        </w:tabs>
        <w:spacing w:before="120"/>
        <w:ind w:left="1728" w:right="1080" w:hanging="1440"/>
      </w:pPr>
      <w:r>
        <w:t>CA</w:t>
      </w:r>
      <w:r w:rsidRPr="00901F50">
        <w:rPr>
          <w:i/>
          <w:iCs/>
        </w:rPr>
        <w:tab/>
      </w:r>
      <w:proofErr w:type="spellStart"/>
      <w:r w:rsidRPr="00901F50">
        <w:rPr>
          <w:i/>
          <w:iCs/>
        </w:rPr>
        <w:t>cornu</w:t>
      </w:r>
      <w:proofErr w:type="spellEnd"/>
      <w:r w:rsidRPr="00901F50">
        <w:rPr>
          <w:i/>
          <w:iCs/>
        </w:rPr>
        <w:t xml:space="preserve"> </w:t>
      </w:r>
      <w:proofErr w:type="spellStart"/>
      <w:r w:rsidRPr="00901F50">
        <w:rPr>
          <w:i/>
          <w:iCs/>
        </w:rPr>
        <w:t>ammonis</w:t>
      </w:r>
      <w:proofErr w:type="spellEnd"/>
      <w:r w:rsidRPr="00901F50">
        <w:t xml:space="preserve"> </w:t>
      </w:r>
    </w:p>
    <w:p w14:paraId="73A7B454" w14:textId="1E2BC174" w:rsidR="00825E66" w:rsidRPr="00E05893" w:rsidRDefault="00825E66" w:rsidP="0053065B">
      <w:pPr>
        <w:pStyle w:val="BodyText"/>
        <w:tabs>
          <w:tab w:val="left" w:pos="1724"/>
        </w:tabs>
        <w:spacing w:before="120"/>
        <w:ind w:left="1724" w:right="1080" w:hanging="1440"/>
      </w:pPr>
      <w:r w:rsidRPr="00E05893">
        <w:t>CAPCOM</w:t>
      </w:r>
      <w:r w:rsidRPr="00E05893">
        <w:tab/>
      </w:r>
      <w:r w:rsidR="00017526">
        <w:t>c</w:t>
      </w:r>
      <w:r w:rsidRPr="00E05893">
        <w:t xml:space="preserve">apsule </w:t>
      </w:r>
      <w:r w:rsidR="00017526">
        <w:t>c</w:t>
      </w:r>
      <w:r w:rsidRPr="00E05893">
        <w:t>ommunicator (the individual in mission control who traditionally talks with the space</w:t>
      </w:r>
      <w:r w:rsidRPr="00D17882">
        <w:t>craft)</w:t>
      </w:r>
    </w:p>
    <w:p w14:paraId="03BDE3A5" w14:textId="66089086" w:rsidR="00825E66" w:rsidRDefault="00825E66" w:rsidP="0053065B">
      <w:pPr>
        <w:pStyle w:val="BodyText"/>
        <w:tabs>
          <w:tab w:val="left" w:pos="1724"/>
        </w:tabs>
        <w:spacing w:before="120"/>
        <w:ind w:left="1724" w:right="1080" w:hanging="1440"/>
      </w:pPr>
      <w:r w:rsidRPr="00E05893">
        <w:t>CAVES</w:t>
      </w:r>
      <w:r w:rsidRPr="00E05893">
        <w:tab/>
      </w:r>
      <w:r w:rsidR="00017526">
        <w:t>c</w:t>
      </w:r>
      <w:r w:rsidRPr="00E05893">
        <w:t xml:space="preserve">ooperative </w:t>
      </w:r>
      <w:r w:rsidR="00017526">
        <w:t>a</w:t>
      </w:r>
      <w:r w:rsidRPr="00E05893">
        <w:t xml:space="preserve">dventure for </w:t>
      </w:r>
      <w:r w:rsidR="00017526">
        <w:t>v</w:t>
      </w:r>
      <w:r w:rsidRPr="00E05893">
        <w:t xml:space="preserve">aluing and </w:t>
      </w:r>
      <w:r w:rsidR="00017526">
        <w:t>e</w:t>
      </w:r>
      <w:r w:rsidRPr="00E05893">
        <w:t xml:space="preserve">xercising human </w:t>
      </w:r>
      <w:proofErr w:type="spellStart"/>
      <w:r w:rsidRPr="00E05893">
        <w:t>behaviour</w:t>
      </w:r>
      <w:proofErr w:type="spellEnd"/>
      <w:r w:rsidRPr="00E05893">
        <w:t xml:space="preserve"> and performance</w:t>
      </w:r>
      <w:r w:rsidRPr="00047A6B">
        <w:t xml:space="preserve"> </w:t>
      </w:r>
      <w:proofErr w:type="gramStart"/>
      <w:r w:rsidR="00DB629C">
        <w:t>s</w:t>
      </w:r>
      <w:r w:rsidRPr="00D17882">
        <w:t>kills</w:t>
      </w:r>
      <w:proofErr w:type="gramEnd"/>
    </w:p>
    <w:p w14:paraId="2CD51AB2" w14:textId="77777777" w:rsidR="000F3C0D" w:rsidRDefault="0032348B" w:rsidP="0053065B">
      <w:pPr>
        <w:pStyle w:val="BodyText"/>
        <w:tabs>
          <w:tab w:val="left" w:pos="1724"/>
        </w:tabs>
        <w:spacing w:before="120"/>
        <w:ind w:left="1724" w:right="1080" w:hanging="1440"/>
      </w:pPr>
      <w:r>
        <w:t xml:space="preserve">CBS </w:t>
      </w:r>
      <w:r w:rsidRPr="0032348B">
        <w:tab/>
      </w:r>
      <w:r>
        <w:t>c</w:t>
      </w:r>
      <w:r w:rsidRPr="0032348B">
        <w:t xml:space="preserve">ombined </w:t>
      </w:r>
      <w:r>
        <w:t>b</w:t>
      </w:r>
      <w:r w:rsidRPr="0032348B">
        <w:t xml:space="preserve">ehavioral </w:t>
      </w:r>
      <w:proofErr w:type="gramStart"/>
      <w:r>
        <w:t>s</w:t>
      </w:r>
      <w:r w:rsidRPr="0032348B">
        <w:t>tressors</w:t>
      </w:r>
      <w:proofErr w:type="gramEnd"/>
    </w:p>
    <w:p w14:paraId="11AA8101" w14:textId="066DD6CA" w:rsidR="00ED2665" w:rsidRDefault="00ED2665" w:rsidP="0053065B">
      <w:pPr>
        <w:pStyle w:val="BodyText"/>
        <w:tabs>
          <w:tab w:val="left" w:pos="1724"/>
        </w:tabs>
        <w:spacing w:before="120"/>
        <w:ind w:left="1724" w:right="1080" w:hanging="1440"/>
      </w:pPr>
      <w:r>
        <w:t>CD</w:t>
      </w:r>
      <w:r w:rsidRPr="00ED2665">
        <w:tab/>
        <w:t>cluster of differentiation</w:t>
      </w:r>
    </w:p>
    <w:p w14:paraId="5E09A33A" w14:textId="0548D67F" w:rsidR="00630443" w:rsidRDefault="00630443" w:rsidP="0053065B">
      <w:pPr>
        <w:pStyle w:val="BodyText"/>
        <w:tabs>
          <w:tab w:val="left" w:pos="1724"/>
        </w:tabs>
        <w:spacing w:before="120"/>
        <w:ind w:left="1724" w:right="1080" w:hanging="1440"/>
      </w:pPr>
      <w:r>
        <w:t>CDR</w:t>
      </w:r>
      <w:r w:rsidRPr="00630443">
        <w:tab/>
        <w:t>compound discrimination reversal</w:t>
      </w:r>
      <w:r w:rsidR="00BD1F41" w:rsidRPr="00BD1F41">
        <w:t>, a segment of ATSET test</w:t>
      </w:r>
    </w:p>
    <w:p w14:paraId="245D6C6B" w14:textId="10DE16B9" w:rsidR="00615C92" w:rsidRPr="00E05893" w:rsidRDefault="00615C92" w:rsidP="0053065B">
      <w:pPr>
        <w:pStyle w:val="BodyText"/>
        <w:tabs>
          <w:tab w:val="left" w:pos="1724"/>
        </w:tabs>
        <w:spacing w:before="120"/>
        <w:ind w:right="1080"/>
      </w:pPr>
      <w:r>
        <w:t>CNS</w:t>
      </w:r>
      <w:r w:rsidRPr="00E05893">
        <w:tab/>
      </w:r>
      <w:r>
        <w:t>central nervous system</w:t>
      </w:r>
    </w:p>
    <w:p w14:paraId="02ABB8E5" w14:textId="7092BD40" w:rsidR="00825E66" w:rsidRDefault="00825E66" w:rsidP="0053065B">
      <w:pPr>
        <w:pStyle w:val="BodyText"/>
        <w:tabs>
          <w:tab w:val="left" w:pos="1724"/>
        </w:tabs>
        <w:spacing w:before="120"/>
        <w:ind w:right="1080"/>
      </w:pPr>
      <w:r w:rsidRPr="00E05893">
        <w:t>CO</w:t>
      </w:r>
      <w:r w:rsidRPr="00E05893">
        <w:rPr>
          <w:vertAlign w:val="subscript"/>
        </w:rPr>
        <w:t>2</w:t>
      </w:r>
      <w:r w:rsidRPr="00E05893">
        <w:tab/>
      </w:r>
      <w:r w:rsidR="00017526">
        <w:t>c</w:t>
      </w:r>
      <w:r w:rsidRPr="00E05893">
        <w:t>arbon</w:t>
      </w:r>
      <w:r w:rsidRPr="00047A6B">
        <w:t xml:space="preserve"> </w:t>
      </w:r>
      <w:r w:rsidR="00017526">
        <w:t>d</w:t>
      </w:r>
      <w:r w:rsidRPr="00D17882">
        <w:t>ioxide</w:t>
      </w:r>
    </w:p>
    <w:p w14:paraId="2C0B615A" w14:textId="6FB45452" w:rsidR="00862AB8" w:rsidRDefault="00862AB8" w:rsidP="0053065B">
      <w:pPr>
        <w:pStyle w:val="BodyText"/>
        <w:tabs>
          <w:tab w:val="left" w:pos="1724"/>
        </w:tabs>
        <w:spacing w:before="120"/>
        <w:ind w:left="288" w:right="2016"/>
      </w:pPr>
      <w:r w:rsidRPr="00862AB8">
        <w:rPr>
          <w:bCs/>
        </w:rPr>
        <w:t>C/P/</w:t>
      </w:r>
      <w:proofErr w:type="spellStart"/>
      <w:r w:rsidRPr="00862AB8">
        <w:rPr>
          <w:bCs/>
        </w:rPr>
        <w:t>Psy</w:t>
      </w:r>
      <w:proofErr w:type="spellEnd"/>
      <w:r w:rsidRPr="00862AB8">
        <w:rPr>
          <w:bCs/>
        </w:rPr>
        <w:t>/N</w:t>
      </w:r>
      <w:r w:rsidRPr="00862AB8">
        <w:rPr>
          <w:bCs/>
        </w:rPr>
        <w:tab/>
        <w:t xml:space="preserve">cognitive, performance, psychological, and neurobiological </w:t>
      </w:r>
    </w:p>
    <w:p w14:paraId="4873282D" w14:textId="66C14F8A" w:rsidR="00630443" w:rsidRDefault="00630443" w:rsidP="0053065B">
      <w:pPr>
        <w:pStyle w:val="BodyText"/>
        <w:tabs>
          <w:tab w:val="left" w:pos="1724"/>
        </w:tabs>
        <w:spacing w:before="120"/>
        <w:ind w:left="288" w:right="2016"/>
      </w:pPr>
      <w:r>
        <w:lastRenderedPageBreak/>
        <w:t>CTA</w:t>
      </w:r>
      <w:r w:rsidRPr="00630443">
        <w:tab/>
        <w:t>conditioned taste aversion</w:t>
      </w:r>
    </w:p>
    <w:p w14:paraId="12CB7943" w14:textId="5F4DC513" w:rsidR="00702BC5" w:rsidRPr="00702BC5" w:rsidRDefault="00702BC5" w:rsidP="0053065B">
      <w:pPr>
        <w:pStyle w:val="BodyText"/>
        <w:tabs>
          <w:tab w:val="left" w:pos="1724"/>
        </w:tabs>
        <w:spacing w:before="120"/>
        <w:ind w:left="288" w:right="2016"/>
        <w:rPr>
          <w:bCs/>
        </w:rPr>
      </w:pPr>
      <w:r>
        <w:rPr>
          <w:bCs/>
        </w:rPr>
        <w:t>DAG</w:t>
      </w:r>
      <w:r w:rsidRPr="00702BC5">
        <w:rPr>
          <w:bCs/>
        </w:rPr>
        <w:tab/>
      </w:r>
      <w:r>
        <w:rPr>
          <w:bCs/>
        </w:rPr>
        <w:t>d</w:t>
      </w:r>
      <w:r w:rsidRPr="00594992">
        <w:rPr>
          <w:bCs/>
        </w:rPr>
        <w:t xml:space="preserve">irected acyclic </w:t>
      </w:r>
      <w:proofErr w:type="gramStart"/>
      <w:r w:rsidRPr="00594992">
        <w:rPr>
          <w:bCs/>
        </w:rPr>
        <w:t>graph</w:t>
      </w:r>
      <w:proofErr w:type="gramEnd"/>
    </w:p>
    <w:p w14:paraId="3454F4B0" w14:textId="4287D10D" w:rsidR="00817429" w:rsidRDefault="00817429" w:rsidP="0054434A">
      <w:pPr>
        <w:pStyle w:val="BodyText"/>
        <w:tabs>
          <w:tab w:val="left" w:pos="1724"/>
        </w:tabs>
        <w:spacing w:before="120"/>
        <w:ind w:right="2016"/>
      </w:pPr>
      <w:r>
        <w:t>DG</w:t>
      </w:r>
      <w:r w:rsidRPr="00817429">
        <w:tab/>
      </w:r>
      <w:r w:rsidR="003F1D52">
        <w:t>dentate gyrus</w:t>
      </w:r>
      <w:r w:rsidR="00BD1F41">
        <w:t xml:space="preserve"> </w:t>
      </w:r>
      <w:r w:rsidR="00BD1F41" w:rsidRPr="00BD1F41">
        <w:t>region of hippocampus</w:t>
      </w:r>
    </w:p>
    <w:p w14:paraId="2D7B7B8F" w14:textId="3143F263" w:rsidR="00742C87" w:rsidRPr="00E05893" w:rsidRDefault="00742C87" w:rsidP="0054434A">
      <w:pPr>
        <w:pStyle w:val="BodyText"/>
        <w:tabs>
          <w:tab w:val="left" w:pos="1724"/>
        </w:tabs>
        <w:spacing w:before="120"/>
        <w:ind w:right="2016"/>
      </w:pPr>
      <w:r>
        <w:t>DNA</w:t>
      </w:r>
      <w:r w:rsidRPr="00742C87">
        <w:tab/>
        <w:t>deoxyribonucleic acid</w:t>
      </w:r>
    </w:p>
    <w:p w14:paraId="3312CB62" w14:textId="37AE6954" w:rsidR="0000777C" w:rsidRDefault="0000777C" w:rsidP="0054434A">
      <w:pPr>
        <w:pStyle w:val="BodyText"/>
        <w:spacing w:before="120"/>
        <w:ind w:left="1724" w:right="2016" w:hanging="1440"/>
      </w:pPr>
      <w:r w:rsidRPr="0000777C">
        <w:t xml:space="preserve">DRM </w:t>
      </w:r>
      <w:r w:rsidRPr="0000777C">
        <w:tab/>
      </w:r>
      <w:r>
        <w:t>d</w:t>
      </w:r>
      <w:r w:rsidRPr="0000777C">
        <w:t>esign reference mission</w:t>
      </w:r>
    </w:p>
    <w:p w14:paraId="6504A089" w14:textId="050BDC65" w:rsidR="00825E66" w:rsidRPr="00E05893" w:rsidRDefault="00825E66" w:rsidP="0054434A">
      <w:pPr>
        <w:pStyle w:val="BodyText"/>
        <w:spacing w:before="120"/>
        <w:ind w:left="1724" w:right="2016" w:hanging="1440"/>
      </w:pPr>
      <w:r w:rsidRPr="00E05893">
        <w:t>DSM-IV-TR</w:t>
      </w:r>
      <w:r w:rsidR="00895C10">
        <w:t xml:space="preserve"> </w:t>
      </w:r>
      <w:r w:rsidR="00DB629C">
        <w:t xml:space="preserve"> </w:t>
      </w:r>
      <w:r w:rsidR="00806F99">
        <w:t xml:space="preserve"> </w:t>
      </w:r>
      <w:r w:rsidR="00DB629C">
        <w:t xml:space="preserve"> </w:t>
      </w:r>
      <w:r w:rsidRPr="00E05893">
        <w:t>Diagnostic and Statistical Manual of Mental Disorders, Fourth Edition, Text Revision</w:t>
      </w:r>
    </w:p>
    <w:p w14:paraId="7D8F8FD7" w14:textId="1547C173" w:rsidR="00825E66" w:rsidRDefault="00825E66" w:rsidP="0053065B">
      <w:pPr>
        <w:pStyle w:val="BodyText"/>
        <w:tabs>
          <w:tab w:val="left" w:pos="1724"/>
        </w:tabs>
        <w:spacing w:before="120"/>
        <w:ind w:left="1728" w:right="1440" w:hanging="1440"/>
      </w:pPr>
      <w:r w:rsidRPr="00E05893">
        <w:t>DSM-5</w:t>
      </w:r>
      <w:r w:rsidRPr="00E05893">
        <w:tab/>
        <w:t>Diagnostic and Statistical Manual of Mental Disorders, Fifth</w:t>
      </w:r>
      <w:r w:rsidR="00422786">
        <w:t xml:space="preserve"> </w:t>
      </w:r>
      <w:r w:rsidRPr="00E05893">
        <w:t xml:space="preserve">Edition </w:t>
      </w:r>
    </w:p>
    <w:p w14:paraId="76323F60" w14:textId="6F9AF8AE" w:rsidR="006E56E1" w:rsidRDefault="006E56E1" w:rsidP="006E285B">
      <w:pPr>
        <w:pStyle w:val="BodyText"/>
        <w:tabs>
          <w:tab w:val="left" w:pos="1724"/>
        </w:tabs>
        <w:spacing w:before="120"/>
        <w:ind w:left="2016" w:right="2016" w:hanging="1728"/>
      </w:pPr>
      <w:r>
        <w:t>EPSP</w:t>
      </w:r>
      <w:r w:rsidRPr="006E56E1">
        <w:tab/>
        <w:t>excitatory postsynaptic potentials</w:t>
      </w:r>
    </w:p>
    <w:p w14:paraId="2743177C" w14:textId="48C537A5" w:rsidR="00271211" w:rsidRPr="006E285B" w:rsidRDefault="00271211" w:rsidP="006E285B">
      <w:pPr>
        <w:pStyle w:val="BodyText"/>
        <w:tabs>
          <w:tab w:val="left" w:pos="1724"/>
        </w:tabs>
        <w:spacing w:before="120"/>
        <w:ind w:left="2016" w:right="2016" w:hanging="1728"/>
      </w:pPr>
      <w:r>
        <w:t>EVA</w:t>
      </w:r>
      <w:r w:rsidRPr="00271211">
        <w:rPr>
          <w:sz w:val="22"/>
          <w:szCs w:val="22"/>
        </w:rPr>
        <w:t xml:space="preserve"> </w:t>
      </w:r>
      <w:r w:rsidRPr="00271211">
        <w:rPr>
          <w:sz w:val="22"/>
          <w:szCs w:val="22"/>
        </w:rPr>
        <w:tab/>
      </w:r>
      <w:r w:rsidRPr="00271211">
        <w:t>extra-vehicular activit</w:t>
      </w:r>
      <w:r>
        <w:t xml:space="preserve">y </w:t>
      </w:r>
    </w:p>
    <w:p w14:paraId="11F52F23" w14:textId="6F4AFBC7" w:rsidR="00D8730A" w:rsidRDefault="00D8730A" w:rsidP="0054434A">
      <w:pPr>
        <w:pStyle w:val="BodyText"/>
        <w:tabs>
          <w:tab w:val="left" w:pos="1724"/>
        </w:tabs>
        <w:spacing w:before="120"/>
        <w:ind w:left="2016" w:right="2016" w:hanging="1728"/>
      </w:pPr>
      <w:r>
        <w:t>FSO</w:t>
      </w:r>
      <w:r w:rsidRPr="0002168A">
        <w:tab/>
      </w:r>
      <w:r>
        <w:t>F</w:t>
      </w:r>
      <w:r w:rsidRPr="00D8730A">
        <w:t xml:space="preserve">amily </w:t>
      </w:r>
      <w:r>
        <w:t>S</w:t>
      </w:r>
      <w:r w:rsidRPr="00D8730A">
        <w:t xml:space="preserve">upport </w:t>
      </w:r>
      <w:r>
        <w:t>O</w:t>
      </w:r>
      <w:r w:rsidRPr="00D8730A">
        <w:t>ffice</w:t>
      </w:r>
    </w:p>
    <w:p w14:paraId="5C00DC1D" w14:textId="21E01363" w:rsidR="005574A9" w:rsidRDefault="005574A9" w:rsidP="00BD1F41">
      <w:pPr>
        <w:pStyle w:val="BodyText"/>
        <w:tabs>
          <w:tab w:val="left" w:pos="1724"/>
        </w:tabs>
        <w:spacing w:before="120"/>
        <w:ind w:right="1440"/>
      </w:pPr>
      <w:r>
        <w:t>GABA</w:t>
      </w:r>
      <w:r w:rsidRPr="005574A9">
        <w:tab/>
        <w:t>γ-aminobutyric acid</w:t>
      </w:r>
      <w:r w:rsidR="00BD1F41" w:rsidRPr="00BD1F41">
        <w:t xml:space="preserve"> neurotransmitter</w:t>
      </w:r>
    </w:p>
    <w:p w14:paraId="567A3BE3" w14:textId="50C26A2F" w:rsidR="00B80473" w:rsidRDefault="00B80473" w:rsidP="00422786">
      <w:pPr>
        <w:pStyle w:val="BodyText"/>
        <w:tabs>
          <w:tab w:val="left" w:pos="1724"/>
        </w:tabs>
        <w:spacing w:before="120"/>
        <w:ind w:right="1440"/>
      </w:pPr>
      <w:r>
        <w:t>GCR</w:t>
      </w:r>
      <w:r w:rsidRPr="00B80473">
        <w:tab/>
        <w:t xml:space="preserve">galactic cosmic rays </w:t>
      </w:r>
    </w:p>
    <w:p w14:paraId="4D706783" w14:textId="1657CABA" w:rsidR="000E7781" w:rsidRDefault="000E7781" w:rsidP="00B14553">
      <w:pPr>
        <w:pStyle w:val="BodyText"/>
        <w:tabs>
          <w:tab w:val="left" w:pos="1724"/>
        </w:tabs>
        <w:spacing w:before="120"/>
        <w:ind w:right="2016"/>
      </w:pPr>
      <w:proofErr w:type="spellStart"/>
      <w:r w:rsidRPr="000E7781">
        <w:t>GCRsim</w:t>
      </w:r>
      <w:proofErr w:type="spellEnd"/>
      <w:r w:rsidRPr="000E7781">
        <w:tab/>
        <w:t>“full” 33-ion/energy GCR simulation fields</w:t>
      </w:r>
    </w:p>
    <w:p w14:paraId="1719BB3D" w14:textId="3B64DF79" w:rsidR="00D63168" w:rsidRPr="00D63168" w:rsidRDefault="00D63168" w:rsidP="0054434A">
      <w:pPr>
        <w:pStyle w:val="BodyText"/>
        <w:tabs>
          <w:tab w:val="left" w:pos="1724"/>
        </w:tabs>
        <w:spacing w:before="120"/>
        <w:ind w:right="1440"/>
      </w:pPr>
      <w:r>
        <w:t>GFAP</w:t>
      </w:r>
      <w:r w:rsidRPr="00D63168">
        <w:tab/>
      </w:r>
      <w:r>
        <w:t>g</w:t>
      </w:r>
      <w:r w:rsidRPr="00C34F0C">
        <w:t>lial fibrillary acidic protein</w:t>
      </w:r>
      <w:r w:rsidR="00BD1F41" w:rsidRPr="00BD1F41">
        <w:t>, astrocyte marker</w:t>
      </w:r>
      <w:r w:rsidRPr="006E285B">
        <w:t> </w:t>
      </w:r>
    </w:p>
    <w:p w14:paraId="4273F71A" w14:textId="195CB21B" w:rsidR="00FC19F3" w:rsidRDefault="00FC19F3" w:rsidP="0054434A">
      <w:pPr>
        <w:pStyle w:val="BodyText"/>
        <w:tabs>
          <w:tab w:val="left" w:pos="1724"/>
        </w:tabs>
        <w:spacing w:before="120"/>
        <w:ind w:right="1440"/>
      </w:pPr>
      <w:r>
        <w:t>HAEC</w:t>
      </w:r>
      <w:r w:rsidRPr="00FC19F3">
        <w:tab/>
        <w:t>human aortic endothelial cell</w:t>
      </w:r>
    </w:p>
    <w:p w14:paraId="4C4BF5A8" w14:textId="5EFD9CC4" w:rsidR="003E603F" w:rsidRPr="00E05893" w:rsidRDefault="003E603F" w:rsidP="0054434A">
      <w:pPr>
        <w:pStyle w:val="BodyText"/>
        <w:tabs>
          <w:tab w:val="left" w:pos="1724"/>
        </w:tabs>
        <w:spacing w:before="120"/>
        <w:ind w:right="1440"/>
      </w:pPr>
      <w:r>
        <w:t>HDBR</w:t>
      </w:r>
      <w:r w:rsidRPr="003E603F">
        <w:tab/>
        <w:t>head-down tilt bedrest</w:t>
      </w:r>
    </w:p>
    <w:p w14:paraId="75D81395" w14:textId="2DED9B97" w:rsidR="00825E66" w:rsidRPr="00E05893" w:rsidRDefault="00825E66" w:rsidP="0054434A">
      <w:pPr>
        <w:pStyle w:val="BodyText"/>
        <w:tabs>
          <w:tab w:val="left" w:pos="1724"/>
        </w:tabs>
        <w:spacing w:before="120"/>
        <w:ind w:right="2016"/>
      </w:pPr>
      <w:r w:rsidRPr="00E05893">
        <w:t>HERA</w:t>
      </w:r>
      <w:r w:rsidRPr="00E05893">
        <w:tab/>
      </w:r>
      <w:r w:rsidR="00017526">
        <w:t>h</w:t>
      </w:r>
      <w:r w:rsidRPr="00E05893">
        <w:t xml:space="preserve">uman </w:t>
      </w:r>
      <w:r w:rsidR="00017526">
        <w:t>e</w:t>
      </w:r>
      <w:r w:rsidRPr="00E05893">
        <w:t xml:space="preserve">xploration </w:t>
      </w:r>
      <w:r w:rsidR="00017526">
        <w:t>r</w:t>
      </w:r>
      <w:r w:rsidRPr="00E05893">
        <w:t>esearch</w:t>
      </w:r>
      <w:r w:rsidRPr="00047A6B">
        <w:t xml:space="preserve"> </w:t>
      </w:r>
      <w:r w:rsidR="00017526">
        <w:t>a</w:t>
      </w:r>
      <w:r w:rsidRPr="00D17882">
        <w:t>nalog</w:t>
      </w:r>
    </w:p>
    <w:p w14:paraId="10E73B4C" w14:textId="5E232131" w:rsidR="000F069A" w:rsidRDefault="000F069A" w:rsidP="000F069A">
      <w:pPr>
        <w:pStyle w:val="BodyText"/>
        <w:tabs>
          <w:tab w:val="left" w:pos="1724"/>
        </w:tabs>
        <w:spacing w:before="120"/>
        <w:ind w:right="2016"/>
      </w:pPr>
      <w:r>
        <w:t>HFBP</w:t>
      </w:r>
      <w:r w:rsidRPr="00217D6C">
        <w:tab/>
      </w:r>
      <w:r>
        <w:t>h</w:t>
      </w:r>
      <w:r w:rsidRPr="00217D6C">
        <w:t xml:space="preserve">uman </w:t>
      </w:r>
      <w:r>
        <w:t>f</w:t>
      </w:r>
      <w:r w:rsidRPr="00217D6C">
        <w:t xml:space="preserve">actors and </w:t>
      </w:r>
      <w:r>
        <w:t>b</w:t>
      </w:r>
      <w:r w:rsidRPr="00217D6C">
        <w:t xml:space="preserve">ehavioral </w:t>
      </w:r>
      <w:r>
        <w:t>p</w:t>
      </w:r>
      <w:r w:rsidRPr="00217D6C">
        <w:t>erformance</w:t>
      </w:r>
    </w:p>
    <w:p w14:paraId="06F4E991" w14:textId="3B8D3F52" w:rsidR="00BC1839" w:rsidRDefault="00825E66" w:rsidP="0054434A">
      <w:pPr>
        <w:pStyle w:val="BodyText"/>
        <w:tabs>
          <w:tab w:val="left" w:pos="1724"/>
        </w:tabs>
        <w:spacing w:before="120"/>
        <w:ind w:right="2016"/>
      </w:pPr>
      <w:r w:rsidRPr="00E05893">
        <w:t>HI-SEAS</w:t>
      </w:r>
      <w:r w:rsidRPr="00E05893">
        <w:tab/>
        <w:t xml:space="preserve">Hawai’i </w:t>
      </w:r>
      <w:r w:rsidR="00017526">
        <w:t>s</w:t>
      </w:r>
      <w:r w:rsidRPr="00E05893">
        <w:t xml:space="preserve">pace </w:t>
      </w:r>
      <w:r w:rsidR="00017526">
        <w:t>e</w:t>
      </w:r>
      <w:r w:rsidRPr="00E05893">
        <w:t xml:space="preserve">xploration </w:t>
      </w:r>
      <w:r w:rsidR="00017526">
        <w:t>a</w:t>
      </w:r>
      <w:r w:rsidRPr="00E05893">
        <w:t xml:space="preserve">nalog and </w:t>
      </w:r>
      <w:proofErr w:type="gramStart"/>
      <w:r w:rsidR="00017526">
        <w:t>s</w:t>
      </w:r>
      <w:r w:rsidRPr="00E05893">
        <w:t>imulation</w:t>
      </w:r>
      <w:proofErr w:type="gramEnd"/>
      <w:r w:rsidRPr="00E05893">
        <w:t xml:space="preserve"> </w:t>
      </w:r>
    </w:p>
    <w:p w14:paraId="1C440EE0" w14:textId="572381F3" w:rsidR="00426A4E" w:rsidRDefault="00426A4E" w:rsidP="0054434A">
      <w:pPr>
        <w:pStyle w:val="BodyText"/>
        <w:tabs>
          <w:tab w:val="left" w:pos="1724"/>
        </w:tabs>
        <w:spacing w:before="120"/>
        <w:ind w:right="2016"/>
      </w:pPr>
      <w:r>
        <w:t>HLU</w:t>
      </w:r>
      <w:r w:rsidRPr="00426A4E">
        <w:tab/>
      </w:r>
      <w:r w:rsidR="006B71CE">
        <w:t>h</w:t>
      </w:r>
      <w:r>
        <w:t>ind</w:t>
      </w:r>
      <w:r w:rsidR="006B71CE">
        <w:t xml:space="preserve"> </w:t>
      </w:r>
      <w:r>
        <w:t>limb unloading</w:t>
      </w:r>
      <w:r w:rsidR="00BD1F41" w:rsidRPr="00BD1F41">
        <w:rPr>
          <w:sz w:val="22"/>
          <w:szCs w:val="22"/>
        </w:rPr>
        <w:t xml:space="preserve"> </w:t>
      </w:r>
      <w:r w:rsidR="00BD1F41" w:rsidRPr="00BD1F41">
        <w:t xml:space="preserve">technique for microgravity </w:t>
      </w:r>
      <w:proofErr w:type="gramStart"/>
      <w:r w:rsidR="00BD1F41" w:rsidRPr="00BD1F41">
        <w:t>simulation</w:t>
      </w:r>
      <w:proofErr w:type="gramEnd"/>
    </w:p>
    <w:p w14:paraId="7D742A2B" w14:textId="2C8598CF" w:rsidR="00825E66" w:rsidRPr="00E05893" w:rsidRDefault="00825E66" w:rsidP="0054434A">
      <w:pPr>
        <w:pStyle w:val="BodyText"/>
        <w:tabs>
          <w:tab w:val="left" w:pos="1724"/>
        </w:tabs>
        <w:spacing w:before="120"/>
        <w:ind w:right="2016"/>
      </w:pPr>
      <w:r w:rsidRPr="00E05893">
        <w:t>HPA</w:t>
      </w:r>
      <w:r w:rsidRPr="00E05893">
        <w:tab/>
      </w:r>
      <w:r w:rsidR="00017526">
        <w:t>h</w:t>
      </w:r>
      <w:r w:rsidRPr="00E05893">
        <w:t>ypothalamic-</w:t>
      </w:r>
      <w:r w:rsidR="00017526">
        <w:t>p</w:t>
      </w:r>
      <w:r w:rsidRPr="00E05893">
        <w:t>ituitary-</w:t>
      </w:r>
      <w:r w:rsidR="00017526">
        <w:t>a</w:t>
      </w:r>
      <w:r w:rsidRPr="00E05893">
        <w:t>drenal</w:t>
      </w:r>
    </w:p>
    <w:p w14:paraId="6C82BB50" w14:textId="77777777" w:rsidR="00825E66" w:rsidRPr="0054434A" w:rsidRDefault="00825E66" w:rsidP="0054434A">
      <w:pPr>
        <w:tabs>
          <w:tab w:val="left" w:pos="1724"/>
        </w:tabs>
        <w:spacing w:before="120"/>
        <w:ind w:left="284" w:right="2016"/>
        <w:rPr>
          <w:sz w:val="24"/>
          <w:szCs w:val="24"/>
        </w:rPr>
      </w:pPr>
      <w:r w:rsidRPr="00E05893">
        <w:rPr>
          <w:sz w:val="24"/>
        </w:rPr>
        <w:t>HRP</w:t>
      </w:r>
      <w:r w:rsidRPr="00E05893">
        <w:rPr>
          <w:sz w:val="24"/>
        </w:rPr>
        <w:tab/>
      </w:r>
      <w:r w:rsidRPr="0054434A">
        <w:rPr>
          <w:sz w:val="24"/>
          <w:szCs w:val="24"/>
        </w:rPr>
        <w:t>Human Research Program</w:t>
      </w:r>
    </w:p>
    <w:p w14:paraId="6E58EA77" w14:textId="28BD2DBC" w:rsidR="00825E66" w:rsidRDefault="00825E66" w:rsidP="0054434A">
      <w:pPr>
        <w:pStyle w:val="BodyText"/>
        <w:tabs>
          <w:tab w:val="left" w:pos="1724"/>
        </w:tabs>
        <w:spacing w:before="120"/>
        <w:ind w:right="2016"/>
      </w:pPr>
      <w:r w:rsidRPr="00E05893">
        <w:t>HSRB</w:t>
      </w:r>
      <w:r w:rsidRPr="00E05893">
        <w:tab/>
        <w:t>Human System Risk</w:t>
      </w:r>
      <w:r w:rsidRPr="00047A6B">
        <w:t xml:space="preserve"> </w:t>
      </w:r>
      <w:r w:rsidRPr="00D17882">
        <w:t>Board</w:t>
      </w:r>
    </w:p>
    <w:p w14:paraId="23C9F03F" w14:textId="0E0376A1" w:rsidR="000F069A" w:rsidRDefault="000F069A" w:rsidP="0054434A">
      <w:pPr>
        <w:pStyle w:val="BodyText"/>
        <w:tabs>
          <w:tab w:val="left" w:pos="1724"/>
        </w:tabs>
        <w:spacing w:before="120"/>
        <w:ind w:right="2016"/>
      </w:pPr>
      <w:r>
        <w:t>HUVEC</w:t>
      </w:r>
      <w:r w:rsidRPr="000F069A">
        <w:tab/>
        <w:t xml:space="preserve">human umbilical </w:t>
      </w:r>
      <w:r>
        <w:t xml:space="preserve">vein </w:t>
      </w:r>
      <w:r w:rsidRPr="000F069A">
        <w:t>cord endothelial cells</w:t>
      </w:r>
    </w:p>
    <w:p w14:paraId="2E6A829E" w14:textId="36B57261" w:rsidR="00017526" w:rsidRPr="00E05893" w:rsidRDefault="00017526" w:rsidP="0054434A">
      <w:pPr>
        <w:pStyle w:val="BodyText"/>
        <w:tabs>
          <w:tab w:val="left" w:pos="1724"/>
        </w:tabs>
        <w:spacing w:before="120"/>
        <w:ind w:right="2016"/>
      </w:pPr>
      <w:r>
        <w:t>HZE</w:t>
      </w:r>
      <w:r w:rsidRPr="00017526">
        <w:tab/>
      </w:r>
      <w:r>
        <w:t>h</w:t>
      </w:r>
      <w:r w:rsidRPr="00017526">
        <w:t>igh</w:t>
      </w:r>
      <w:r w:rsidR="00BD1F41">
        <w:t xml:space="preserve"> (H)</w:t>
      </w:r>
      <w:r w:rsidRPr="00017526">
        <w:t xml:space="preserve"> </w:t>
      </w:r>
      <w:r>
        <w:t>a</w:t>
      </w:r>
      <w:r w:rsidRPr="00017526">
        <w:t xml:space="preserve">tomic </w:t>
      </w:r>
      <w:r>
        <w:t>n</w:t>
      </w:r>
      <w:r w:rsidRPr="00017526">
        <w:t xml:space="preserve">umber </w:t>
      </w:r>
      <w:r w:rsidR="00BD1F41">
        <w:t xml:space="preserve">(Z) </w:t>
      </w:r>
      <w:r w:rsidRPr="00017526">
        <w:t xml:space="preserve">and </w:t>
      </w:r>
      <w:r>
        <w:t>e</w:t>
      </w:r>
      <w:r w:rsidRPr="00017526">
        <w:t>nergy</w:t>
      </w:r>
      <w:r w:rsidR="00BD1F41">
        <w:t xml:space="preserve"> (E)</w:t>
      </w:r>
      <w:r w:rsidRPr="00017526">
        <w:t xml:space="preserve"> </w:t>
      </w:r>
    </w:p>
    <w:p w14:paraId="6427C18D" w14:textId="68B58AF1" w:rsidR="00825E66" w:rsidRPr="00E05893" w:rsidRDefault="00825E66" w:rsidP="0054434A">
      <w:pPr>
        <w:pStyle w:val="BodyText"/>
        <w:tabs>
          <w:tab w:val="left" w:pos="1724"/>
        </w:tabs>
        <w:spacing w:before="120"/>
        <w:ind w:right="2016"/>
      </w:pPr>
      <w:r w:rsidRPr="00E05893">
        <w:t>ICE</w:t>
      </w:r>
      <w:r w:rsidRPr="00E05893">
        <w:tab/>
      </w:r>
      <w:r w:rsidR="00017526">
        <w:t>i</w:t>
      </w:r>
      <w:r w:rsidRPr="00E05893">
        <w:t>solated, confined,</w:t>
      </w:r>
      <w:r w:rsidRPr="00047A6B">
        <w:t xml:space="preserve"> </w:t>
      </w:r>
      <w:proofErr w:type="gramStart"/>
      <w:r w:rsidRPr="00D17882">
        <w:t>extreme</w:t>
      </w:r>
      <w:proofErr w:type="gramEnd"/>
    </w:p>
    <w:p w14:paraId="643934D5" w14:textId="65B4BFF2" w:rsidR="00825E66" w:rsidRPr="00E05893" w:rsidRDefault="00825E66" w:rsidP="0054434A">
      <w:pPr>
        <w:pStyle w:val="BodyText"/>
        <w:tabs>
          <w:tab w:val="left" w:pos="1724"/>
        </w:tabs>
        <w:spacing w:before="120"/>
        <w:ind w:left="1724" w:right="2016" w:hanging="1440"/>
      </w:pPr>
      <w:r w:rsidRPr="00E05893">
        <w:t>ICD-10</w:t>
      </w:r>
      <w:r w:rsidRPr="00E05893">
        <w:tab/>
        <w:t>International Statistical Classification of Diseases and Related Health Problems—10</w:t>
      </w:r>
      <w:r w:rsidRPr="00E05893">
        <w:rPr>
          <w:vertAlign w:val="superscript"/>
        </w:rPr>
        <w:t>th</w:t>
      </w:r>
      <w:r w:rsidRPr="00047A6B">
        <w:t xml:space="preserve"> </w:t>
      </w:r>
      <w:r w:rsidRPr="00D17882">
        <w:t>Revision</w:t>
      </w:r>
    </w:p>
    <w:p w14:paraId="4F630832" w14:textId="242388A0" w:rsidR="00CF0EA9" w:rsidRDefault="00CF0EA9" w:rsidP="0054434A">
      <w:pPr>
        <w:pStyle w:val="BodyText"/>
        <w:tabs>
          <w:tab w:val="left" w:pos="1724"/>
        </w:tabs>
        <w:spacing w:before="120"/>
        <w:ind w:right="2016"/>
      </w:pPr>
      <w:r w:rsidRPr="00561FF0">
        <w:t>IGF-1</w:t>
      </w:r>
      <w:r w:rsidRPr="00CF0EA9">
        <w:tab/>
      </w:r>
      <w:r>
        <w:rPr>
          <w:iCs/>
        </w:rPr>
        <w:t>I</w:t>
      </w:r>
      <w:r w:rsidRPr="00561FF0">
        <w:rPr>
          <w:iCs/>
        </w:rPr>
        <w:t>nsulin-like growth factor 1</w:t>
      </w:r>
    </w:p>
    <w:p w14:paraId="6DBF81C6" w14:textId="3408FD22" w:rsidR="00825E66" w:rsidRPr="00D17882" w:rsidRDefault="00825E66" w:rsidP="0054434A">
      <w:pPr>
        <w:pStyle w:val="BodyText"/>
        <w:tabs>
          <w:tab w:val="left" w:pos="1724"/>
        </w:tabs>
        <w:spacing w:before="120"/>
        <w:ind w:right="2016"/>
      </w:pPr>
      <w:r w:rsidRPr="00E05893">
        <w:t>IMM</w:t>
      </w:r>
      <w:r w:rsidRPr="00E05893">
        <w:tab/>
      </w:r>
      <w:bookmarkStart w:id="4" w:name="_Hlk161303402"/>
      <w:r w:rsidR="00017526">
        <w:t>i</w:t>
      </w:r>
      <w:r w:rsidRPr="00E05893">
        <w:t xml:space="preserve">ntegrated </w:t>
      </w:r>
      <w:r w:rsidR="00017526">
        <w:t>m</w:t>
      </w:r>
      <w:r w:rsidRPr="00E05893">
        <w:t>edical</w:t>
      </w:r>
      <w:r w:rsidRPr="00047A6B">
        <w:t xml:space="preserve"> </w:t>
      </w:r>
      <w:proofErr w:type="gramStart"/>
      <w:r w:rsidR="00017526">
        <w:t>m</w:t>
      </w:r>
      <w:r w:rsidRPr="00D17882">
        <w:t>odel</w:t>
      </w:r>
      <w:bookmarkEnd w:id="4"/>
      <w:proofErr w:type="gramEnd"/>
    </w:p>
    <w:p w14:paraId="66E28875" w14:textId="035D0A8B" w:rsidR="00825E66" w:rsidRPr="00D17882" w:rsidRDefault="00825E66" w:rsidP="0054434A">
      <w:pPr>
        <w:pStyle w:val="BodyText"/>
        <w:tabs>
          <w:tab w:val="left" w:pos="1724"/>
        </w:tabs>
        <w:spacing w:before="120"/>
        <w:ind w:right="2016"/>
      </w:pPr>
      <w:r w:rsidRPr="00E05893">
        <w:t>IP</w:t>
      </w:r>
      <w:r w:rsidRPr="00E05893">
        <w:tab/>
      </w:r>
      <w:r w:rsidR="00017526">
        <w:t>i</w:t>
      </w:r>
      <w:r w:rsidRPr="00E05893">
        <w:t>nternet</w:t>
      </w:r>
      <w:r w:rsidRPr="00047A6B">
        <w:t xml:space="preserve"> </w:t>
      </w:r>
      <w:r w:rsidRPr="00D17882">
        <w:t>protocol</w:t>
      </w:r>
    </w:p>
    <w:p w14:paraId="31A07B39" w14:textId="77777777" w:rsidR="00825E66" w:rsidRPr="00D17882" w:rsidRDefault="00825E66" w:rsidP="0054434A">
      <w:pPr>
        <w:pStyle w:val="BodyText"/>
        <w:tabs>
          <w:tab w:val="left" w:pos="1724"/>
        </w:tabs>
        <w:spacing w:before="120"/>
        <w:ind w:right="2016"/>
      </w:pPr>
      <w:r w:rsidRPr="00E05893">
        <w:t>ISS</w:t>
      </w:r>
      <w:r w:rsidRPr="00E05893">
        <w:tab/>
        <w:t>International Space</w:t>
      </w:r>
      <w:r w:rsidRPr="00047A6B">
        <w:t xml:space="preserve"> </w:t>
      </w:r>
      <w:r w:rsidRPr="00D17882">
        <w:t>Station</w:t>
      </w:r>
    </w:p>
    <w:p w14:paraId="74A3FF9D" w14:textId="77777777" w:rsidR="00825E66" w:rsidRPr="00D17882" w:rsidRDefault="00825E66" w:rsidP="0054434A">
      <w:pPr>
        <w:pStyle w:val="BodyText"/>
        <w:tabs>
          <w:tab w:val="left" w:pos="1724"/>
        </w:tabs>
        <w:spacing w:before="120"/>
        <w:ind w:left="288" w:right="2016"/>
      </w:pPr>
      <w:r w:rsidRPr="00E05893">
        <w:lastRenderedPageBreak/>
        <w:t>JSC</w:t>
      </w:r>
      <w:bookmarkStart w:id="5" w:name="_Hlk108013916"/>
      <w:r w:rsidRPr="00E05893">
        <w:tab/>
      </w:r>
      <w:bookmarkEnd w:id="5"/>
      <w:r w:rsidRPr="00E05893">
        <w:t>Johnson Space</w:t>
      </w:r>
      <w:r w:rsidRPr="00047A6B">
        <w:t xml:space="preserve"> </w:t>
      </w:r>
      <w:r w:rsidRPr="00D17882">
        <w:t>Center</w:t>
      </w:r>
    </w:p>
    <w:p w14:paraId="30A291D1" w14:textId="77777777" w:rsidR="00BD1F41" w:rsidRDefault="00825E66" w:rsidP="0054434A">
      <w:pPr>
        <w:pStyle w:val="BodyText"/>
        <w:tabs>
          <w:tab w:val="left" w:pos="1724"/>
        </w:tabs>
        <w:spacing w:before="120"/>
        <w:ind w:left="288" w:right="2016"/>
      </w:pPr>
      <w:r w:rsidRPr="00E05893">
        <w:t>K</w:t>
      </w:r>
      <w:r w:rsidRPr="00E05893">
        <w:rPr>
          <w:vertAlign w:val="subscript"/>
        </w:rPr>
        <w:t>u</w:t>
      </w:r>
      <w:r w:rsidRPr="00E05893">
        <w:t>-band</w:t>
      </w:r>
      <w:r w:rsidRPr="00E05893">
        <w:tab/>
      </w:r>
      <w:r w:rsidR="00017526">
        <w:t>b</w:t>
      </w:r>
      <w:r w:rsidRPr="00E05893">
        <w:t>and directly under the K band (originally German: Kurz-</w:t>
      </w:r>
      <w:proofErr w:type="spellStart"/>
      <w:r w:rsidRPr="00E05893">
        <w:t>unter</w:t>
      </w:r>
      <w:proofErr w:type="spellEnd"/>
      <w:r w:rsidRPr="00E05893">
        <w:t xml:space="preserve">) </w:t>
      </w:r>
    </w:p>
    <w:p w14:paraId="529215EE" w14:textId="019AF480" w:rsidR="00825E66" w:rsidRDefault="00825E66" w:rsidP="0054434A">
      <w:pPr>
        <w:pStyle w:val="BodyText"/>
        <w:tabs>
          <w:tab w:val="left" w:pos="1724"/>
        </w:tabs>
        <w:spacing w:before="120"/>
        <w:ind w:left="288" w:right="2016"/>
      </w:pPr>
      <w:r w:rsidRPr="00E05893">
        <w:t>LED</w:t>
      </w:r>
      <w:r w:rsidRPr="00E05893">
        <w:tab/>
      </w:r>
      <w:r w:rsidR="00017526">
        <w:t>l</w:t>
      </w:r>
      <w:r w:rsidRPr="00E05893">
        <w:t>ight-emitting</w:t>
      </w:r>
      <w:r w:rsidRPr="00047A6B">
        <w:t xml:space="preserve"> </w:t>
      </w:r>
      <w:r w:rsidRPr="00D17882">
        <w:t>diode</w:t>
      </w:r>
    </w:p>
    <w:p w14:paraId="6F8ED452" w14:textId="6B1C519F" w:rsidR="009C0406" w:rsidRDefault="009C0406" w:rsidP="0054434A">
      <w:pPr>
        <w:pStyle w:val="BodyText"/>
        <w:tabs>
          <w:tab w:val="left" w:pos="1724"/>
        </w:tabs>
        <w:spacing w:before="120"/>
        <w:ind w:right="2016"/>
      </w:pPr>
      <w:r>
        <w:t>LDSE</w:t>
      </w:r>
      <w:r w:rsidRPr="009C0406">
        <w:tab/>
        <w:t>long-duration space exploration</w:t>
      </w:r>
    </w:p>
    <w:p w14:paraId="54CAAD35" w14:textId="7015832B" w:rsidR="00615C92" w:rsidRDefault="00615C92" w:rsidP="00BD1F41">
      <w:pPr>
        <w:pStyle w:val="BodyText"/>
        <w:tabs>
          <w:tab w:val="left" w:pos="1724"/>
        </w:tabs>
        <w:spacing w:before="120"/>
        <w:ind w:left="1728" w:right="2016" w:hanging="1440"/>
      </w:pPr>
      <w:r>
        <w:t>LET</w:t>
      </w:r>
      <w:r w:rsidRPr="00E05893">
        <w:tab/>
      </w:r>
      <w:r w:rsidRPr="00615C92">
        <w:t>linear energy transfer</w:t>
      </w:r>
      <w:r w:rsidR="00BD1F41" w:rsidRPr="00BD1F41">
        <w:t>, rate of energy deposition per unit track length (</w:t>
      </w:r>
      <w:proofErr w:type="spellStart"/>
      <w:r w:rsidR="00BD1F41" w:rsidRPr="00BD1F41">
        <w:t>dE</w:t>
      </w:r>
      <w:proofErr w:type="spellEnd"/>
      <w:r w:rsidR="00BD1F41" w:rsidRPr="00BD1F41">
        <w:t>/dx)</w:t>
      </w:r>
    </w:p>
    <w:p w14:paraId="3CA2CC3C" w14:textId="0A8BB390" w:rsidR="00615C92" w:rsidRPr="00D17882" w:rsidRDefault="00615C92" w:rsidP="0054434A">
      <w:pPr>
        <w:pStyle w:val="BodyText"/>
        <w:tabs>
          <w:tab w:val="left" w:pos="1724"/>
        </w:tabs>
        <w:spacing w:before="120"/>
        <w:ind w:right="2016"/>
      </w:pPr>
      <w:r>
        <w:t>LE</w:t>
      </w:r>
      <w:r w:rsidR="00594992">
        <w:t>O</w:t>
      </w:r>
      <w:r w:rsidRPr="00615C92">
        <w:tab/>
        <w:t>l</w:t>
      </w:r>
      <w:r>
        <w:t>ow Earth orbit</w:t>
      </w:r>
    </w:p>
    <w:p w14:paraId="393E1436" w14:textId="61C4A06F" w:rsidR="00675DF7" w:rsidRDefault="00675DF7" w:rsidP="0054434A">
      <w:pPr>
        <w:pStyle w:val="BodyText"/>
        <w:tabs>
          <w:tab w:val="left" w:pos="1724"/>
        </w:tabs>
        <w:spacing w:before="120"/>
        <w:ind w:right="2016"/>
      </w:pPr>
      <w:r>
        <w:t>LPS</w:t>
      </w:r>
      <w:r w:rsidRPr="00675DF7">
        <w:tab/>
        <w:t>lipopolysaccharide</w:t>
      </w:r>
    </w:p>
    <w:p w14:paraId="4F4BBC75" w14:textId="0538B573" w:rsidR="00800071" w:rsidRDefault="00800071" w:rsidP="0054434A">
      <w:pPr>
        <w:pStyle w:val="BodyText"/>
        <w:tabs>
          <w:tab w:val="left" w:pos="1724"/>
        </w:tabs>
        <w:spacing w:before="120"/>
        <w:ind w:right="2016"/>
      </w:pPr>
      <w:r>
        <w:t>LTD</w:t>
      </w:r>
      <w:r w:rsidRPr="00800071">
        <w:tab/>
      </w:r>
      <w:r>
        <w:t>long-term depression</w:t>
      </w:r>
    </w:p>
    <w:p w14:paraId="52CA3FD0" w14:textId="771BB02D" w:rsidR="00894BC1" w:rsidRDefault="00894BC1" w:rsidP="0054434A">
      <w:pPr>
        <w:pStyle w:val="BodyText"/>
        <w:tabs>
          <w:tab w:val="left" w:pos="1724"/>
        </w:tabs>
        <w:spacing w:before="120"/>
        <w:ind w:right="2016"/>
      </w:pPr>
      <w:r>
        <w:t>LTP</w:t>
      </w:r>
      <w:r w:rsidRPr="00894BC1">
        <w:tab/>
      </w:r>
      <w:r w:rsidR="009A5593">
        <w:t>l</w:t>
      </w:r>
      <w:r w:rsidRPr="00B0585B">
        <w:t>ong-term potentiation</w:t>
      </w:r>
    </w:p>
    <w:p w14:paraId="6913B321" w14:textId="1156F4DB" w:rsidR="004A3E34" w:rsidRDefault="00825E66" w:rsidP="0054434A">
      <w:pPr>
        <w:pStyle w:val="BodyText"/>
        <w:tabs>
          <w:tab w:val="left" w:pos="1724"/>
        </w:tabs>
        <w:spacing w:before="120"/>
        <w:ind w:right="2016"/>
      </w:pPr>
      <w:r w:rsidRPr="00E05893">
        <w:t>LSAH</w:t>
      </w:r>
      <w:r w:rsidRPr="00E05893">
        <w:tab/>
      </w:r>
      <w:r w:rsidR="00017526">
        <w:t>l</w:t>
      </w:r>
      <w:r w:rsidRPr="00E05893">
        <w:t xml:space="preserve">ifetime </w:t>
      </w:r>
      <w:r w:rsidR="00017526">
        <w:t>s</w:t>
      </w:r>
      <w:r w:rsidRPr="00E05893">
        <w:t xml:space="preserve">urveillance of </w:t>
      </w:r>
      <w:r w:rsidR="00017526">
        <w:t>a</w:t>
      </w:r>
      <w:r w:rsidRPr="00E05893">
        <w:t xml:space="preserve">stronaut </w:t>
      </w:r>
      <w:r w:rsidR="00017526">
        <w:t>h</w:t>
      </w:r>
      <w:r w:rsidRPr="00E05893">
        <w:t xml:space="preserve">ealth </w:t>
      </w:r>
    </w:p>
    <w:p w14:paraId="0FA6D7AF" w14:textId="5DE2BB9B" w:rsidR="0000777C" w:rsidRDefault="0000777C" w:rsidP="0000777C">
      <w:pPr>
        <w:pStyle w:val="BodyText"/>
        <w:spacing w:before="120"/>
        <w:ind w:right="2016"/>
      </w:pPr>
      <w:r w:rsidRPr="0000777C">
        <w:t>L×C</w:t>
      </w:r>
      <w:r w:rsidRPr="0000777C">
        <w:tab/>
      </w:r>
      <w:r>
        <w:t xml:space="preserve">    l</w:t>
      </w:r>
      <w:r w:rsidRPr="0000777C">
        <w:t xml:space="preserve">ikelihood by </w:t>
      </w:r>
      <w:r>
        <w:t>c</w:t>
      </w:r>
      <w:r w:rsidRPr="0000777C">
        <w:t>onsequence</w:t>
      </w:r>
    </w:p>
    <w:p w14:paraId="5E44229E" w14:textId="799FAAB2" w:rsidR="00FC13F1" w:rsidRDefault="00FC13F1" w:rsidP="0000777C">
      <w:pPr>
        <w:pStyle w:val="BodyText"/>
        <w:spacing w:before="120"/>
        <w:ind w:right="2016"/>
      </w:pPr>
      <w:r>
        <w:t>MAP-2</w:t>
      </w:r>
      <w:r w:rsidRPr="00FC13F1">
        <w:t xml:space="preserve"> </w:t>
      </w:r>
      <w:r w:rsidRPr="00FC13F1">
        <w:tab/>
      </w:r>
      <w:r>
        <w:t xml:space="preserve">    </w:t>
      </w:r>
      <w:r w:rsidRPr="00FC13F1">
        <w:t>microtubule-associated protein 2</w:t>
      </w:r>
    </w:p>
    <w:p w14:paraId="4FFC2117" w14:textId="6DBDEB1B" w:rsidR="001B758B" w:rsidRDefault="001B758B" w:rsidP="0054434A">
      <w:pPr>
        <w:pStyle w:val="BodyText"/>
        <w:tabs>
          <w:tab w:val="left" w:pos="1724"/>
        </w:tabs>
        <w:spacing w:before="120"/>
        <w:ind w:right="2016"/>
      </w:pPr>
      <w:r>
        <w:t>MAP</w:t>
      </w:r>
      <w:r w:rsidR="00FC13F1">
        <w:t>K</w:t>
      </w:r>
      <w:r w:rsidRPr="001B758B">
        <w:tab/>
        <w:t>mitogen-activated protein </w:t>
      </w:r>
      <w:r w:rsidR="00FC13F1">
        <w:t>kinase</w:t>
      </w:r>
    </w:p>
    <w:p w14:paraId="045BB262" w14:textId="2FDF9FDA" w:rsidR="00C939D1" w:rsidRDefault="00C939D1">
      <w:pPr>
        <w:pStyle w:val="BodyText"/>
        <w:tabs>
          <w:tab w:val="left" w:pos="1724"/>
        </w:tabs>
        <w:spacing w:before="120"/>
        <w:ind w:right="2016"/>
      </w:pPr>
      <w:proofErr w:type="spellStart"/>
      <w:r>
        <w:t>mEPSC</w:t>
      </w:r>
      <w:proofErr w:type="spellEnd"/>
      <w:r w:rsidRPr="00C939D1">
        <w:tab/>
        <w:t>miniature excitatory postsynaptic current</w:t>
      </w:r>
    </w:p>
    <w:p w14:paraId="273EB475" w14:textId="3EB2D69E" w:rsidR="00C939D1" w:rsidRDefault="00C939D1" w:rsidP="0054434A">
      <w:pPr>
        <w:pStyle w:val="BodyText"/>
        <w:tabs>
          <w:tab w:val="left" w:pos="1724"/>
        </w:tabs>
        <w:spacing w:before="120"/>
        <w:ind w:right="2016"/>
      </w:pPr>
      <w:proofErr w:type="spellStart"/>
      <w:r>
        <w:t>mIPSC</w:t>
      </w:r>
      <w:proofErr w:type="spellEnd"/>
      <w:r w:rsidRPr="00C939D1">
        <w:tab/>
        <w:t>miniature inhibitory post-synaptic currents</w:t>
      </w:r>
    </w:p>
    <w:p w14:paraId="6DE04F33" w14:textId="6F30A3E3" w:rsidR="00F606EB" w:rsidRDefault="00F606EB" w:rsidP="0054434A">
      <w:pPr>
        <w:pStyle w:val="BodyText"/>
        <w:tabs>
          <w:tab w:val="left" w:pos="1724"/>
        </w:tabs>
        <w:spacing w:before="120"/>
        <w:ind w:right="2016"/>
      </w:pPr>
      <w:r>
        <w:t>miR</w:t>
      </w:r>
      <w:r w:rsidR="00FC19F3">
        <w:t>NA</w:t>
      </w:r>
      <w:r w:rsidRPr="00F606EB">
        <w:tab/>
        <w:t>microRNA</w:t>
      </w:r>
    </w:p>
    <w:p w14:paraId="5D9F86C5" w14:textId="4DE3624B" w:rsidR="00BC1839" w:rsidRDefault="004A3E34" w:rsidP="0054434A">
      <w:pPr>
        <w:pStyle w:val="BodyText"/>
        <w:tabs>
          <w:tab w:val="left" w:pos="1724"/>
        </w:tabs>
        <w:spacing w:before="120"/>
        <w:ind w:right="2016"/>
      </w:pPr>
      <w:r>
        <w:t>MRI</w:t>
      </w:r>
      <w:r w:rsidRPr="004A3E34">
        <w:tab/>
      </w:r>
      <w:r w:rsidR="00F4790E" w:rsidRPr="00F4790E">
        <w:t>magnetic resonance imaging</w:t>
      </w:r>
    </w:p>
    <w:p w14:paraId="2D1E4CAB" w14:textId="55DBCA5D" w:rsidR="0036701D" w:rsidRDefault="00825E66" w:rsidP="0054434A">
      <w:pPr>
        <w:pStyle w:val="BodyText"/>
        <w:tabs>
          <w:tab w:val="left" w:pos="1724"/>
        </w:tabs>
        <w:spacing w:before="120"/>
        <w:ind w:right="2016"/>
      </w:pPr>
      <w:r w:rsidRPr="00E05893">
        <w:t>NASA</w:t>
      </w:r>
      <w:r w:rsidRPr="00E05893">
        <w:tab/>
        <w:t xml:space="preserve">National Aeronautics and Space Administration </w:t>
      </w:r>
    </w:p>
    <w:p w14:paraId="6713814C" w14:textId="77777777" w:rsidR="005574A9" w:rsidRDefault="005574A9" w:rsidP="005574A9">
      <w:pPr>
        <w:pStyle w:val="BodyText"/>
        <w:tabs>
          <w:tab w:val="left" w:pos="1724"/>
        </w:tabs>
        <w:spacing w:before="120"/>
        <w:ind w:right="2016"/>
      </w:pPr>
      <w:r>
        <w:t>NCAM</w:t>
      </w:r>
      <w:r w:rsidRPr="005574A9">
        <w:tab/>
      </w:r>
      <w:r>
        <w:t>n</w:t>
      </w:r>
      <w:r w:rsidRPr="005574A9">
        <w:t>eural cell adhesion molecule</w:t>
      </w:r>
    </w:p>
    <w:p w14:paraId="6BEF3729" w14:textId="7E5FCD93" w:rsidR="000D291B" w:rsidRDefault="000D291B" w:rsidP="0054434A">
      <w:pPr>
        <w:pStyle w:val="BodyText"/>
        <w:tabs>
          <w:tab w:val="left" w:pos="1724"/>
        </w:tabs>
        <w:spacing w:before="120"/>
        <w:ind w:right="2016"/>
      </w:pPr>
      <w:r>
        <w:t>NCRP</w:t>
      </w:r>
      <w:bookmarkStart w:id="6" w:name="_Hlk189736031"/>
      <w:r w:rsidRPr="000D291B">
        <w:tab/>
      </w:r>
      <w:bookmarkEnd w:id="6"/>
      <w:r w:rsidRPr="00153084">
        <w:t>National Council on Radiation Protection and Measurements</w:t>
      </w:r>
    </w:p>
    <w:p w14:paraId="4F29B8EE" w14:textId="5D023B40" w:rsidR="0036701D" w:rsidRDefault="00825E66" w:rsidP="0054434A">
      <w:pPr>
        <w:pStyle w:val="BodyText"/>
        <w:tabs>
          <w:tab w:val="left" w:pos="1724"/>
        </w:tabs>
        <w:spacing w:before="120"/>
        <w:ind w:right="2016"/>
      </w:pPr>
      <w:r w:rsidRPr="00E05893">
        <w:t>NEEMO</w:t>
      </w:r>
      <w:r w:rsidRPr="00E05893">
        <w:tab/>
        <w:t xml:space="preserve">NASA </w:t>
      </w:r>
      <w:r w:rsidR="00017526">
        <w:t>e</w:t>
      </w:r>
      <w:r w:rsidRPr="00E05893">
        <w:t xml:space="preserve">xtreme </w:t>
      </w:r>
      <w:r w:rsidR="00017526">
        <w:t>e</w:t>
      </w:r>
      <w:r w:rsidRPr="00E05893">
        <w:t xml:space="preserve">nvironment </w:t>
      </w:r>
      <w:r w:rsidR="00017526">
        <w:t>m</w:t>
      </w:r>
      <w:r w:rsidRPr="00E05893">
        <w:t xml:space="preserve">ission </w:t>
      </w:r>
      <w:r w:rsidR="00017526">
        <w:t>o</w:t>
      </w:r>
      <w:r w:rsidRPr="00E05893">
        <w:t xml:space="preserve">perations </w:t>
      </w:r>
    </w:p>
    <w:p w14:paraId="39A7FA04" w14:textId="2CD9CAD8" w:rsidR="00D6026D" w:rsidRDefault="00D6026D" w:rsidP="0054434A">
      <w:pPr>
        <w:pStyle w:val="BodyText"/>
        <w:tabs>
          <w:tab w:val="left" w:pos="1724"/>
        </w:tabs>
        <w:spacing w:before="120"/>
        <w:ind w:right="2016"/>
      </w:pPr>
      <w:r w:rsidRPr="00D6026D">
        <w:t>NF-</w:t>
      </w:r>
      <w:proofErr w:type="spellStart"/>
      <w:r w:rsidRPr="00D6026D">
        <w:t>κB</w:t>
      </w:r>
      <w:proofErr w:type="spellEnd"/>
      <w:r w:rsidRPr="00D6026D">
        <w:tab/>
        <w:t>nuclear factor kappa B</w:t>
      </w:r>
    </w:p>
    <w:p w14:paraId="5285CFD7" w14:textId="71A12C34" w:rsidR="00825E66" w:rsidRPr="00D17882" w:rsidRDefault="00825E66" w:rsidP="005713C7">
      <w:pPr>
        <w:pStyle w:val="BodyText"/>
        <w:tabs>
          <w:tab w:val="left" w:pos="1724"/>
        </w:tabs>
        <w:spacing w:before="120"/>
        <w:ind w:right="2016"/>
      </w:pPr>
      <w:r w:rsidRPr="00E05893">
        <w:t>NIMH</w:t>
      </w:r>
      <w:r w:rsidRPr="00E05893">
        <w:tab/>
        <w:t>National Institute of Mental</w:t>
      </w:r>
      <w:r w:rsidRPr="00047A6B">
        <w:t xml:space="preserve"> </w:t>
      </w:r>
      <w:r w:rsidRPr="00D17882">
        <w:t>Health</w:t>
      </w:r>
    </w:p>
    <w:p w14:paraId="058143B1" w14:textId="67445D0A" w:rsidR="00BC1839" w:rsidRDefault="00825E66" w:rsidP="002F30E9">
      <w:pPr>
        <w:pStyle w:val="BodyText"/>
        <w:tabs>
          <w:tab w:val="left" w:pos="1724"/>
        </w:tabs>
        <w:spacing w:before="120"/>
        <w:ind w:right="2016"/>
      </w:pPr>
      <w:r w:rsidRPr="00E05893">
        <w:t>NOLS</w:t>
      </w:r>
      <w:r w:rsidRPr="00E05893">
        <w:tab/>
        <w:t xml:space="preserve">National Outdoor Leadership School </w:t>
      </w:r>
    </w:p>
    <w:p w14:paraId="4A83DC3D" w14:textId="5B4A9D11" w:rsidR="005713C7" w:rsidRDefault="00F4790E" w:rsidP="008E75EF">
      <w:pPr>
        <w:pStyle w:val="BodyText"/>
        <w:tabs>
          <w:tab w:val="left" w:pos="1724"/>
        </w:tabs>
        <w:spacing w:before="120"/>
        <w:ind w:right="2016"/>
      </w:pPr>
      <w:r>
        <w:t>NOR</w:t>
      </w:r>
      <w:r w:rsidRPr="00F4790E">
        <w:tab/>
        <w:t>novel object recognition</w:t>
      </w:r>
      <w:r w:rsidR="00BD1F41" w:rsidRPr="00BD1F41">
        <w:t>, recognition memory test</w:t>
      </w:r>
    </w:p>
    <w:p w14:paraId="4EE1A439" w14:textId="63862C17" w:rsidR="003F1D52" w:rsidRDefault="00B92AA4" w:rsidP="005713C7">
      <w:pPr>
        <w:pStyle w:val="BodyText"/>
        <w:spacing w:before="120"/>
      </w:pPr>
      <w:r w:rsidRPr="003F1D52">
        <w:t>NPCs</w:t>
      </w:r>
      <w:r w:rsidR="00630A0E" w:rsidRPr="00630A0E">
        <w:tab/>
      </w:r>
      <w:r w:rsidR="009D5A40" w:rsidRPr="009D5A40">
        <w:tab/>
      </w:r>
      <w:r w:rsidR="009D5A40">
        <w:t xml:space="preserve">     </w:t>
      </w:r>
      <w:r>
        <w:t xml:space="preserve"> </w:t>
      </w:r>
      <w:r w:rsidR="00630A0E">
        <w:t xml:space="preserve">  </w:t>
      </w:r>
      <w:r w:rsidR="009D5A40">
        <w:t xml:space="preserve"> </w:t>
      </w:r>
      <w:r w:rsidR="00630A0E">
        <w:t xml:space="preserve"> </w:t>
      </w:r>
      <w:r w:rsidR="003F1D52" w:rsidRPr="003F1D52">
        <w:t>neural precursor cells</w:t>
      </w:r>
    </w:p>
    <w:p w14:paraId="7283587F" w14:textId="500E47B4" w:rsidR="00825E66" w:rsidRPr="00E05893" w:rsidRDefault="00825E66" w:rsidP="005713C7">
      <w:pPr>
        <w:pStyle w:val="BodyText"/>
        <w:tabs>
          <w:tab w:val="left" w:pos="1724"/>
        </w:tabs>
        <w:spacing w:before="120"/>
        <w:ind w:right="2016"/>
      </w:pPr>
      <w:r w:rsidRPr="00E05893">
        <w:t>NRC</w:t>
      </w:r>
      <w:r w:rsidRPr="00E05893">
        <w:tab/>
        <w:t>National Research</w:t>
      </w:r>
      <w:r w:rsidRPr="00047A6B">
        <w:t xml:space="preserve"> </w:t>
      </w:r>
      <w:r w:rsidRPr="00D17882">
        <w:t>Council</w:t>
      </w:r>
    </w:p>
    <w:p w14:paraId="33E707D5" w14:textId="326D4434" w:rsidR="00825E66" w:rsidRPr="00D17882" w:rsidRDefault="00825E66" w:rsidP="005713C7">
      <w:pPr>
        <w:pStyle w:val="BodyText"/>
        <w:tabs>
          <w:tab w:val="left" w:pos="1724"/>
        </w:tabs>
        <w:spacing w:before="120"/>
        <w:ind w:right="2016"/>
      </w:pPr>
      <w:r w:rsidRPr="00E05893">
        <w:t>OCR</w:t>
      </w:r>
      <w:r w:rsidRPr="00E05893">
        <w:tab/>
      </w:r>
      <w:r w:rsidR="00017526">
        <w:t>o</w:t>
      </w:r>
      <w:r w:rsidRPr="00E05893">
        <w:t>ptical computer</w:t>
      </w:r>
      <w:r w:rsidRPr="00047A6B">
        <w:t xml:space="preserve"> </w:t>
      </w:r>
      <w:r w:rsidRPr="00D17882">
        <w:t>recognition</w:t>
      </w:r>
    </w:p>
    <w:p w14:paraId="520A82E9" w14:textId="35F0E813" w:rsidR="0000777C" w:rsidRDefault="0000777C">
      <w:pPr>
        <w:pStyle w:val="BodyText"/>
        <w:tabs>
          <w:tab w:val="left" w:pos="1724"/>
        </w:tabs>
        <w:spacing w:before="120"/>
        <w:ind w:left="1728" w:right="2016" w:hanging="1440"/>
      </w:pPr>
      <w:r w:rsidRPr="0000777C">
        <w:t xml:space="preserve">Op </w:t>
      </w:r>
      <w:proofErr w:type="spellStart"/>
      <w:r w:rsidRPr="0000777C">
        <w:t>Psy</w:t>
      </w:r>
      <w:proofErr w:type="spellEnd"/>
      <w:r w:rsidRPr="0000777C">
        <w:tab/>
      </w:r>
      <w:r>
        <w:t>o</w:t>
      </w:r>
      <w:r w:rsidRPr="0000777C">
        <w:t>perational psychology group that supports crew on the I</w:t>
      </w:r>
      <w:r w:rsidR="00F16E34">
        <w:t xml:space="preserve">nternational </w:t>
      </w:r>
      <w:r w:rsidRPr="0000777C">
        <w:t>S</w:t>
      </w:r>
      <w:r w:rsidR="00F16E34">
        <w:t>pace Station</w:t>
      </w:r>
    </w:p>
    <w:p w14:paraId="60A15794" w14:textId="2D329534" w:rsidR="00D801CE" w:rsidRDefault="00D801CE" w:rsidP="00B14553">
      <w:pPr>
        <w:pStyle w:val="BodyText"/>
        <w:tabs>
          <w:tab w:val="left" w:pos="1724"/>
        </w:tabs>
        <w:spacing w:before="120"/>
        <w:ind w:left="1728" w:right="2016" w:hanging="1440"/>
      </w:pPr>
      <w:r>
        <w:t>NEK</w:t>
      </w:r>
      <w:r w:rsidRPr="00D801CE">
        <w:tab/>
        <w:t>Russian Ground</w:t>
      </w:r>
      <w:r>
        <w:t>-</w:t>
      </w:r>
      <w:r w:rsidRPr="00D801CE">
        <w:t>Based Experiment Complex</w:t>
      </w:r>
    </w:p>
    <w:p w14:paraId="4371600E" w14:textId="35EAA4DA" w:rsidR="00841586" w:rsidRPr="00D17882" w:rsidRDefault="00DC66B1" w:rsidP="005713C7">
      <w:pPr>
        <w:pStyle w:val="BodyText"/>
        <w:tabs>
          <w:tab w:val="left" w:pos="1724"/>
        </w:tabs>
        <w:spacing w:before="120"/>
        <w:ind w:left="288" w:right="2016"/>
      </w:pPr>
      <w:r>
        <w:t>PMC</w:t>
      </w:r>
      <w:r w:rsidRPr="0036701D">
        <w:tab/>
      </w:r>
      <w:r w:rsidRPr="00DC66B1">
        <w:t>private medical conference</w:t>
      </w:r>
    </w:p>
    <w:p w14:paraId="28E1491F" w14:textId="4D3836C1" w:rsidR="00825E66" w:rsidRDefault="00825E66" w:rsidP="005713C7">
      <w:pPr>
        <w:pStyle w:val="BodyText"/>
        <w:tabs>
          <w:tab w:val="left" w:pos="1724"/>
        </w:tabs>
        <w:spacing w:before="120"/>
        <w:ind w:right="2016"/>
      </w:pPr>
      <w:r w:rsidRPr="00E05893">
        <w:lastRenderedPageBreak/>
        <w:t>PPC</w:t>
      </w:r>
      <w:r w:rsidRPr="00E05893">
        <w:tab/>
      </w:r>
      <w:r w:rsidR="00017526">
        <w:t>p</w:t>
      </w:r>
      <w:r w:rsidRPr="00E05893">
        <w:t xml:space="preserve">rivate </w:t>
      </w:r>
      <w:r w:rsidR="00017526">
        <w:t>p</w:t>
      </w:r>
      <w:r w:rsidRPr="00E05893">
        <w:t>sychological</w:t>
      </w:r>
      <w:r w:rsidRPr="00047A6B">
        <w:t xml:space="preserve"> </w:t>
      </w:r>
      <w:r w:rsidR="00017526">
        <w:t>c</w:t>
      </w:r>
      <w:r w:rsidRPr="00D17882">
        <w:t>onference</w:t>
      </w:r>
    </w:p>
    <w:p w14:paraId="00996A7A" w14:textId="0CB105EB" w:rsidR="00543ECB" w:rsidRPr="00D17882" w:rsidRDefault="00543ECB" w:rsidP="005713C7">
      <w:pPr>
        <w:pStyle w:val="BodyText"/>
        <w:tabs>
          <w:tab w:val="left" w:pos="1724"/>
        </w:tabs>
        <w:spacing w:before="120"/>
        <w:ind w:right="2016"/>
      </w:pPr>
      <w:r w:rsidRPr="00543ECB">
        <w:t>PSA-NCAM</w:t>
      </w:r>
      <w:r w:rsidRPr="00543ECB">
        <w:tab/>
      </w:r>
      <w:proofErr w:type="spellStart"/>
      <w:r>
        <w:t>p</w:t>
      </w:r>
      <w:r w:rsidRPr="00543ECB">
        <w:t>olysialated</w:t>
      </w:r>
      <w:proofErr w:type="spellEnd"/>
      <w:r w:rsidRPr="00543ECB">
        <w:t xml:space="preserve"> neural cell adhesion molecule </w:t>
      </w:r>
    </w:p>
    <w:p w14:paraId="58DF254B" w14:textId="44267111" w:rsidR="006E56E1" w:rsidRDefault="006E56E1" w:rsidP="00BD1F41">
      <w:pPr>
        <w:pStyle w:val="BodyText"/>
        <w:tabs>
          <w:tab w:val="left" w:pos="1724"/>
        </w:tabs>
        <w:spacing w:before="120"/>
        <w:ind w:left="1728" w:right="2016" w:hanging="1440"/>
      </w:pPr>
      <w:r>
        <w:t>PSD</w:t>
      </w:r>
      <w:r w:rsidRPr="006E56E1">
        <w:tab/>
      </w:r>
      <w:r>
        <w:t>p</w:t>
      </w:r>
      <w:r w:rsidRPr="006E56E1">
        <w:t>ostsynaptic density protein</w:t>
      </w:r>
      <w:r w:rsidR="00BD1F41" w:rsidRPr="00BD1F41">
        <w:t xml:space="preserve"> complex, PSD95 protein component often used as </w:t>
      </w:r>
      <w:proofErr w:type="gramStart"/>
      <w:r w:rsidR="00BD1F41" w:rsidRPr="00BD1F41">
        <w:t>marker</w:t>
      </w:r>
      <w:proofErr w:type="gramEnd"/>
    </w:p>
    <w:p w14:paraId="48A9661B" w14:textId="79D9B247" w:rsidR="00D96330" w:rsidRDefault="00D96330" w:rsidP="0054434A">
      <w:pPr>
        <w:pStyle w:val="BodyText"/>
        <w:tabs>
          <w:tab w:val="left" w:pos="1724"/>
        </w:tabs>
        <w:spacing w:before="120"/>
        <w:ind w:right="2016"/>
      </w:pPr>
      <w:r>
        <w:t>PVT</w:t>
      </w:r>
      <w:r w:rsidRPr="00D96330">
        <w:tab/>
        <w:t>psychomotor vigilance test</w:t>
      </w:r>
    </w:p>
    <w:p w14:paraId="683DECBD" w14:textId="33727D32" w:rsidR="000C2CBE" w:rsidRDefault="000C2CBE" w:rsidP="0054434A">
      <w:pPr>
        <w:pStyle w:val="BodyText"/>
        <w:tabs>
          <w:tab w:val="left" w:pos="1724"/>
        </w:tabs>
        <w:spacing w:before="120"/>
        <w:ind w:right="2016"/>
      </w:pPr>
      <w:proofErr w:type="spellStart"/>
      <w:r>
        <w:t>RDoC</w:t>
      </w:r>
      <w:bookmarkStart w:id="7" w:name="_Hlk110495617"/>
      <w:proofErr w:type="spellEnd"/>
      <w:r w:rsidRPr="000C2CBE">
        <w:tab/>
      </w:r>
      <w:bookmarkEnd w:id="7"/>
      <w:r>
        <w:t>r</w:t>
      </w:r>
      <w:r w:rsidRPr="000C2CBE">
        <w:t xml:space="preserve">esearch </w:t>
      </w:r>
      <w:r>
        <w:t>d</w:t>
      </w:r>
      <w:r w:rsidRPr="000C2CBE">
        <w:t xml:space="preserve">omain </w:t>
      </w:r>
      <w:r>
        <w:t>c</w:t>
      </w:r>
      <w:r w:rsidRPr="000C2CBE">
        <w:t>riteria</w:t>
      </w:r>
    </w:p>
    <w:p w14:paraId="4A39BA2F" w14:textId="0DA67811" w:rsidR="00742C87" w:rsidRDefault="00742C87" w:rsidP="0054434A">
      <w:pPr>
        <w:pStyle w:val="BodyText"/>
        <w:tabs>
          <w:tab w:val="left" w:pos="1724"/>
        </w:tabs>
        <w:spacing w:before="120"/>
        <w:ind w:right="2016"/>
      </w:pPr>
      <w:r>
        <w:t>RNA</w:t>
      </w:r>
      <w:r w:rsidRPr="00742C87">
        <w:tab/>
        <w:t>ribonucleic acid</w:t>
      </w:r>
    </w:p>
    <w:p w14:paraId="4658E1FE" w14:textId="5C87761B" w:rsidR="00123E8C" w:rsidRDefault="00123E8C" w:rsidP="0054434A">
      <w:pPr>
        <w:pStyle w:val="BodyText"/>
        <w:tabs>
          <w:tab w:val="left" w:pos="1724"/>
        </w:tabs>
        <w:spacing w:before="120"/>
        <w:ind w:right="2016"/>
      </w:pPr>
      <w:r w:rsidRPr="00123E8C">
        <w:t>ROBoT-r</w:t>
      </w:r>
      <w:r w:rsidRPr="00123E8C">
        <w:tab/>
        <w:t>robotic on-board trainer</w:t>
      </w:r>
    </w:p>
    <w:p w14:paraId="4B5D1318" w14:textId="580615F2" w:rsidR="00825E66" w:rsidRDefault="00825E66" w:rsidP="0054434A">
      <w:pPr>
        <w:pStyle w:val="BodyText"/>
        <w:tabs>
          <w:tab w:val="left" w:pos="1724"/>
        </w:tabs>
        <w:spacing w:before="120"/>
        <w:ind w:right="2016"/>
      </w:pPr>
      <w:proofErr w:type="spellStart"/>
      <w:r w:rsidRPr="005713C7">
        <w:t>rPVT</w:t>
      </w:r>
      <w:proofErr w:type="spellEnd"/>
      <w:r w:rsidRPr="005713C7">
        <w:tab/>
      </w:r>
      <w:r w:rsidR="00017526" w:rsidRPr="005713C7">
        <w:t>p</w:t>
      </w:r>
      <w:r w:rsidRPr="005713C7">
        <w:t xml:space="preserve">sychomotor </w:t>
      </w:r>
      <w:r w:rsidR="00017526" w:rsidRPr="005713C7">
        <w:t>v</w:t>
      </w:r>
      <w:r w:rsidRPr="005713C7">
        <w:t xml:space="preserve">igilance </w:t>
      </w:r>
      <w:r w:rsidR="00017526" w:rsidRPr="005713C7">
        <w:t>t</w:t>
      </w:r>
      <w:r w:rsidRPr="005713C7">
        <w:t>est (rodent version)</w:t>
      </w:r>
      <w:r w:rsidRPr="00E05893">
        <w:t xml:space="preserve"> </w:t>
      </w:r>
    </w:p>
    <w:p w14:paraId="4212A597" w14:textId="16F2FDFA" w:rsidR="008A2E7F" w:rsidRDefault="008A2E7F" w:rsidP="0054434A">
      <w:pPr>
        <w:pStyle w:val="BodyText"/>
        <w:tabs>
          <w:tab w:val="left" w:pos="1724"/>
        </w:tabs>
        <w:spacing w:before="120"/>
        <w:ind w:right="2016"/>
      </w:pPr>
      <w:r>
        <w:t>SANS</w:t>
      </w:r>
      <w:r w:rsidRPr="008A2E7F">
        <w:tab/>
        <w:t xml:space="preserve">spaceflight associated neuro-ocular </w:t>
      </w:r>
      <w:proofErr w:type="gramStart"/>
      <w:r w:rsidRPr="008A2E7F">
        <w:t>syndrome</w:t>
      </w:r>
      <w:proofErr w:type="gramEnd"/>
    </w:p>
    <w:p w14:paraId="08262653" w14:textId="2042E9DE" w:rsidR="008A2BC4" w:rsidRDefault="008A2BC4" w:rsidP="0054434A">
      <w:pPr>
        <w:pStyle w:val="BodyText"/>
        <w:tabs>
          <w:tab w:val="left" w:pos="1724"/>
        </w:tabs>
        <w:spacing w:before="120"/>
        <w:ind w:right="2016"/>
      </w:pPr>
      <w:r>
        <w:t>SD</w:t>
      </w:r>
      <w:r w:rsidRPr="008A2BC4">
        <w:tab/>
      </w:r>
      <w:r>
        <w:t>standard deviation</w:t>
      </w:r>
    </w:p>
    <w:p w14:paraId="386FC667" w14:textId="714902C8" w:rsidR="000E7781" w:rsidRDefault="000E7781" w:rsidP="0054434A">
      <w:pPr>
        <w:pStyle w:val="BodyText"/>
        <w:tabs>
          <w:tab w:val="left" w:pos="1724"/>
        </w:tabs>
        <w:spacing w:before="120"/>
        <w:ind w:right="2016"/>
      </w:pPr>
      <w:proofErr w:type="spellStart"/>
      <w:r w:rsidRPr="000E7781">
        <w:t>simGCRsim</w:t>
      </w:r>
      <w:proofErr w:type="spellEnd"/>
      <w:r w:rsidRPr="000E7781">
        <w:tab/>
      </w:r>
      <w:r>
        <w:t>“</w:t>
      </w:r>
      <w:r w:rsidRPr="000E7781">
        <w:t xml:space="preserve">simplified” 6-ion/energy GCR </w:t>
      </w:r>
      <w:proofErr w:type="gramStart"/>
      <w:r w:rsidRPr="000E7781">
        <w:t>simulation</w:t>
      </w:r>
      <w:proofErr w:type="gramEnd"/>
      <w:r w:rsidRPr="000E7781">
        <w:t xml:space="preserve"> </w:t>
      </w:r>
    </w:p>
    <w:p w14:paraId="215B0200" w14:textId="37711457" w:rsidR="007F7717" w:rsidRPr="00D17882" w:rsidRDefault="007F7717" w:rsidP="0054434A">
      <w:pPr>
        <w:pStyle w:val="BodyText"/>
        <w:tabs>
          <w:tab w:val="left" w:pos="1724"/>
        </w:tabs>
        <w:spacing w:before="120"/>
        <w:ind w:right="2016"/>
      </w:pPr>
      <w:r>
        <w:t>SIRIUS</w:t>
      </w:r>
      <w:r w:rsidRPr="00E05893">
        <w:tab/>
      </w:r>
      <w:r w:rsidRPr="007F7717">
        <w:t>scientific international research in a unique terrestrial station</w:t>
      </w:r>
    </w:p>
    <w:p w14:paraId="4CB25A02" w14:textId="4AB7F183" w:rsidR="00825E66" w:rsidRDefault="00825E66" w:rsidP="008262C7">
      <w:pPr>
        <w:pStyle w:val="BodyText"/>
        <w:tabs>
          <w:tab w:val="left" w:pos="1724"/>
        </w:tabs>
        <w:spacing w:before="120"/>
        <w:ind w:left="1728" w:right="1152" w:hanging="1440"/>
        <w:rPr>
          <w:color w:val="2E2E2E"/>
        </w:rPr>
      </w:pPr>
      <w:r w:rsidRPr="00E05893">
        <w:t>SMART-OP</w:t>
      </w:r>
      <w:r w:rsidRPr="00E05893">
        <w:tab/>
      </w:r>
      <w:r w:rsidR="00017526">
        <w:rPr>
          <w:color w:val="2E2E2E"/>
        </w:rPr>
        <w:t>s</w:t>
      </w:r>
      <w:r w:rsidRPr="00E05893">
        <w:rPr>
          <w:color w:val="2E2E2E"/>
        </w:rPr>
        <w:t xml:space="preserve">tress </w:t>
      </w:r>
      <w:r w:rsidR="00017526">
        <w:rPr>
          <w:color w:val="2E2E2E"/>
        </w:rPr>
        <w:t>m</w:t>
      </w:r>
      <w:r w:rsidRPr="00E05893">
        <w:rPr>
          <w:color w:val="2E2E2E"/>
        </w:rPr>
        <w:t xml:space="preserve">anagement and </w:t>
      </w:r>
      <w:r w:rsidR="00017526">
        <w:rPr>
          <w:color w:val="2E2E2E"/>
        </w:rPr>
        <w:t>r</w:t>
      </w:r>
      <w:r w:rsidRPr="00E05893">
        <w:rPr>
          <w:color w:val="2E2E2E"/>
        </w:rPr>
        <w:t xml:space="preserve">esilience </w:t>
      </w:r>
      <w:r w:rsidR="00017526">
        <w:rPr>
          <w:color w:val="2E2E2E"/>
        </w:rPr>
        <w:t>t</w:t>
      </w:r>
      <w:r w:rsidRPr="00E05893">
        <w:rPr>
          <w:color w:val="2E2E2E"/>
        </w:rPr>
        <w:t xml:space="preserve">raining for </w:t>
      </w:r>
      <w:r w:rsidR="00017526">
        <w:rPr>
          <w:color w:val="2E2E2E"/>
        </w:rPr>
        <w:t>o</w:t>
      </w:r>
      <w:r w:rsidRPr="00E05893">
        <w:rPr>
          <w:color w:val="2E2E2E"/>
        </w:rPr>
        <w:t>ptimal</w:t>
      </w:r>
      <w:r w:rsidRPr="00047A6B">
        <w:rPr>
          <w:color w:val="2E2E2E"/>
        </w:rPr>
        <w:t xml:space="preserve"> </w:t>
      </w:r>
      <w:r w:rsidR="00017526">
        <w:rPr>
          <w:color w:val="2E2E2E"/>
        </w:rPr>
        <w:t>p</w:t>
      </w:r>
      <w:r w:rsidRPr="00D17882">
        <w:rPr>
          <w:color w:val="2E2E2E"/>
        </w:rPr>
        <w:t>erformance</w:t>
      </w:r>
    </w:p>
    <w:p w14:paraId="4C5528E0" w14:textId="4F871DC0" w:rsidR="00615C92" w:rsidRDefault="00615C92" w:rsidP="00BD1F41">
      <w:pPr>
        <w:pStyle w:val="BodyText"/>
        <w:tabs>
          <w:tab w:val="left" w:pos="1724"/>
        </w:tabs>
        <w:spacing w:before="120"/>
        <w:ind w:left="1728" w:right="2016" w:hanging="1440"/>
      </w:pPr>
      <w:r>
        <w:t>SPE</w:t>
      </w:r>
      <w:r w:rsidRPr="00E05893">
        <w:tab/>
      </w:r>
      <w:r>
        <w:t>solar particle event</w:t>
      </w:r>
      <w:r w:rsidR="00BD1F41" w:rsidRPr="00BD1F41">
        <w:t xml:space="preserve">, short term eruption of material from Sun’s surface, includes solar flares and coronal mass </w:t>
      </w:r>
      <w:proofErr w:type="gramStart"/>
      <w:r w:rsidR="00BD1F41" w:rsidRPr="00BD1F41">
        <w:t>ejections</w:t>
      </w:r>
      <w:proofErr w:type="gramEnd"/>
    </w:p>
    <w:p w14:paraId="7AD3AA43" w14:textId="26F7A3D0" w:rsidR="0019137B" w:rsidRDefault="0019137B" w:rsidP="0054434A">
      <w:pPr>
        <w:pStyle w:val="BodyText"/>
        <w:tabs>
          <w:tab w:val="left" w:pos="1724"/>
        </w:tabs>
        <w:spacing w:before="120"/>
        <w:ind w:right="2016"/>
      </w:pPr>
      <w:r>
        <w:t>SSLA</w:t>
      </w:r>
      <w:r w:rsidRPr="0019137B">
        <w:tab/>
      </w:r>
      <w:r>
        <w:t>s</w:t>
      </w:r>
      <w:r w:rsidRPr="0019137B">
        <w:t xml:space="preserve">olid </w:t>
      </w:r>
      <w:r>
        <w:t>s</w:t>
      </w:r>
      <w:r w:rsidRPr="0019137B">
        <w:t xml:space="preserve">tate </w:t>
      </w:r>
      <w:r>
        <w:t>l</w:t>
      </w:r>
      <w:r w:rsidRPr="0019137B">
        <w:t xml:space="preserve">ighting </w:t>
      </w:r>
      <w:r>
        <w:t>a</w:t>
      </w:r>
      <w:r w:rsidRPr="0019137B">
        <w:t>rrays</w:t>
      </w:r>
    </w:p>
    <w:p w14:paraId="05541B10" w14:textId="4262F02F" w:rsidR="007D0E3B" w:rsidRDefault="007D0E3B" w:rsidP="00422786">
      <w:pPr>
        <w:pStyle w:val="BodyText"/>
        <w:tabs>
          <w:tab w:val="left" w:pos="1724"/>
        </w:tabs>
        <w:spacing w:before="120"/>
        <w:ind w:right="2016"/>
      </w:pPr>
      <w:r>
        <w:t>SSRI</w:t>
      </w:r>
      <w:r w:rsidRPr="007D0E3B">
        <w:tab/>
        <w:t>selective serotonin re-uptake inhibitors</w:t>
      </w:r>
    </w:p>
    <w:p w14:paraId="68A5094C" w14:textId="1C7CD477" w:rsidR="0044690A" w:rsidRDefault="0044690A" w:rsidP="00422786">
      <w:pPr>
        <w:pStyle w:val="BodyText"/>
        <w:tabs>
          <w:tab w:val="left" w:pos="1724"/>
        </w:tabs>
        <w:spacing w:before="120"/>
        <w:ind w:right="2016"/>
      </w:pPr>
      <w:r>
        <w:t>STS</w:t>
      </w:r>
      <w:r w:rsidRPr="0044690A">
        <w:tab/>
      </w:r>
      <w:r>
        <w:t>s</w:t>
      </w:r>
      <w:r w:rsidRPr="0044690A">
        <w:t xml:space="preserve">pace </w:t>
      </w:r>
      <w:r>
        <w:t>t</w:t>
      </w:r>
      <w:r w:rsidRPr="0044690A">
        <w:t xml:space="preserve">ransportation </w:t>
      </w:r>
      <w:r>
        <w:t>s</w:t>
      </w:r>
      <w:r w:rsidRPr="0044690A">
        <w:t>ystem</w:t>
      </w:r>
    </w:p>
    <w:p w14:paraId="0B0694FD" w14:textId="39E6A090" w:rsidR="001B2CB2" w:rsidRDefault="001B2CB2" w:rsidP="00422786">
      <w:pPr>
        <w:pStyle w:val="BodyText"/>
        <w:tabs>
          <w:tab w:val="left" w:pos="1724"/>
        </w:tabs>
        <w:spacing w:before="120"/>
        <w:ind w:right="2016"/>
      </w:pPr>
      <w:r>
        <w:t>TMS</w:t>
      </w:r>
      <w:bookmarkStart w:id="8" w:name="_Hlk110857047"/>
      <w:r w:rsidRPr="001B2CB2">
        <w:tab/>
      </w:r>
      <w:bookmarkEnd w:id="8"/>
      <w:r>
        <w:t>t</w:t>
      </w:r>
      <w:r w:rsidRPr="001B2CB2">
        <w:t>ranscranial magnetic stimulation</w:t>
      </w:r>
    </w:p>
    <w:p w14:paraId="5FAA7C18" w14:textId="6B4F05BB" w:rsidR="00742C87" w:rsidRDefault="00742C87" w:rsidP="0053065B">
      <w:pPr>
        <w:pStyle w:val="BodyText"/>
        <w:tabs>
          <w:tab w:val="left" w:pos="1724"/>
        </w:tabs>
        <w:spacing w:before="120"/>
        <w:ind w:left="1728" w:right="1152" w:hanging="1440"/>
      </w:pPr>
      <w:r>
        <w:t>TNF</w:t>
      </w:r>
      <w:r w:rsidRPr="00742C87">
        <w:tab/>
      </w:r>
      <w:r>
        <w:t>tumor necrosis factor</w:t>
      </w:r>
      <w:r w:rsidR="00BD1F41" w:rsidRPr="00BD1F41">
        <w:t>, proinflammatory cytokine, usually TNF-α form</w:t>
      </w:r>
    </w:p>
    <w:p w14:paraId="4AC465A6" w14:textId="6AC7757E" w:rsidR="0040144A" w:rsidRDefault="0040144A" w:rsidP="00422786">
      <w:pPr>
        <w:pStyle w:val="BodyText"/>
        <w:tabs>
          <w:tab w:val="left" w:pos="1724"/>
        </w:tabs>
        <w:spacing w:before="120"/>
        <w:ind w:right="2016"/>
      </w:pPr>
      <w:r>
        <w:t>TREAT Act</w:t>
      </w:r>
      <w:r w:rsidRPr="0040144A">
        <w:tab/>
        <w:t>NASA Transition Authorization Act</w:t>
      </w:r>
    </w:p>
    <w:p w14:paraId="3EC621A5" w14:textId="2A639E80" w:rsidR="00926C0C" w:rsidRDefault="00926C0C" w:rsidP="00422786">
      <w:pPr>
        <w:pStyle w:val="BodyText"/>
        <w:tabs>
          <w:tab w:val="left" w:pos="1724"/>
        </w:tabs>
        <w:spacing w:before="120"/>
        <w:ind w:right="2016"/>
      </w:pPr>
      <w:r>
        <w:t>VR</w:t>
      </w:r>
      <w:r w:rsidRPr="00926C0C">
        <w:tab/>
        <w:t>virtual reality</w:t>
      </w:r>
    </w:p>
    <w:p w14:paraId="74F94675" w14:textId="33461DBD" w:rsidR="00192D24" w:rsidRPr="00D17882" w:rsidRDefault="00192D24" w:rsidP="0054434A">
      <w:pPr>
        <w:pStyle w:val="BodyText"/>
        <w:tabs>
          <w:tab w:val="left" w:pos="1724"/>
        </w:tabs>
        <w:spacing w:before="120"/>
        <w:ind w:right="2016"/>
      </w:pPr>
      <w:r>
        <w:t>VSS</w:t>
      </w:r>
      <w:r w:rsidRPr="00192D24">
        <w:tab/>
        <w:t>Virtual Space Station</w:t>
      </w:r>
    </w:p>
    <w:p w14:paraId="6C52EC7E" w14:textId="34F5D7E7" w:rsidR="00825E66" w:rsidRPr="00D17882" w:rsidRDefault="00825E66" w:rsidP="0054434A">
      <w:pPr>
        <w:pStyle w:val="BodyText"/>
        <w:tabs>
          <w:tab w:val="left" w:pos="1724"/>
        </w:tabs>
        <w:spacing w:before="120"/>
        <w:ind w:right="2016"/>
      </w:pPr>
      <w:r w:rsidRPr="00E05893">
        <w:t>WCS</w:t>
      </w:r>
      <w:r w:rsidRPr="00E05893">
        <w:tab/>
      </w:r>
      <w:r w:rsidR="00017526">
        <w:t>w</w:t>
      </w:r>
      <w:r w:rsidRPr="00E05893">
        <w:t xml:space="preserve">aste </w:t>
      </w:r>
      <w:r w:rsidR="00017526">
        <w:t>c</w:t>
      </w:r>
      <w:r w:rsidRPr="00E05893">
        <w:t>ollection</w:t>
      </w:r>
      <w:r w:rsidRPr="00047A6B">
        <w:t xml:space="preserve"> </w:t>
      </w:r>
      <w:r w:rsidR="00017526">
        <w:t>s</w:t>
      </w:r>
      <w:r w:rsidRPr="00D17882">
        <w:t>ystem</w:t>
      </w:r>
    </w:p>
    <w:p w14:paraId="4F8BAEB0" w14:textId="7835E1F9" w:rsidR="00883194" w:rsidRPr="00E05893" w:rsidRDefault="00825E66" w:rsidP="0053065B">
      <w:pPr>
        <w:pStyle w:val="BodyText"/>
        <w:tabs>
          <w:tab w:val="left" w:pos="1724"/>
        </w:tabs>
        <w:spacing w:before="120"/>
        <w:ind w:right="2016"/>
        <w:sectPr w:rsidR="00883194" w:rsidRPr="00E05893">
          <w:type w:val="continuous"/>
          <w:pgSz w:w="12240" w:h="15840"/>
          <w:pgMar w:top="1380" w:right="1160" w:bottom="1694" w:left="1160" w:header="720" w:footer="720" w:gutter="0"/>
          <w:cols w:space="720"/>
        </w:sectPr>
      </w:pPr>
      <w:proofErr w:type="spellStart"/>
      <w:r w:rsidRPr="00E05893">
        <w:t>WinSCAT</w:t>
      </w:r>
      <w:proofErr w:type="spellEnd"/>
      <w:r w:rsidRPr="00E05893">
        <w:tab/>
      </w:r>
      <w:r w:rsidR="00017526">
        <w:t>s</w:t>
      </w:r>
      <w:r w:rsidRPr="00E05893">
        <w:t>pace</w:t>
      </w:r>
      <w:r>
        <w:t>flight</w:t>
      </w:r>
      <w:r w:rsidRPr="00E05893">
        <w:t xml:space="preserve"> </w:t>
      </w:r>
      <w:r w:rsidR="00017526">
        <w:t>c</w:t>
      </w:r>
      <w:r w:rsidRPr="00E05893">
        <w:t xml:space="preserve">ognitive </w:t>
      </w:r>
      <w:r w:rsidR="00017526">
        <w:t>a</w:t>
      </w:r>
      <w:r w:rsidRPr="00E05893">
        <w:t xml:space="preserve">ssessment </w:t>
      </w:r>
      <w:r w:rsidR="00017526">
        <w:t>t</w:t>
      </w:r>
      <w:r w:rsidRPr="00E05893">
        <w:t>ool for</w:t>
      </w:r>
      <w:r w:rsidRPr="00047A6B">
        <w:t xml:space="preserve"> </w:t>
      </w:r>
      <w:r w:rsidRPr="00D17882">
        <w:t>Windows</w:t>
      </w:r>
    </w:p>
    <w:p w14:paraId="2A7EAAAB" w14:textId="186595F6" w:rsidR="00D674B8" w:rsidRDefault="00D674B8" w:rsidP="0001323C">
      <w:pPr>
        <w:pStyle w:val="Heading1"/>
        <w:numPr>
          <w:ilvl w:val="0"/>
          <w:numId w:val="13"/>
        </w:numPr>
      </w:pPr>
      <w:bookmarkStart w:id="9" w:name="_Toc172877387"/>
      <w:r w:rsidRPr="00D86BF4">
        <w:lastRenderedPageBreak/>
        <w:t>STATUS</w:t>
      </w:r>
      <w:bookmarkEnd w:id="9"/>
    </w:p>
    <w:p w14:paraId="3234A2ED" w14:textId="12B69B72" w:rsidR="00A44040" w:rsidRDefault="00A44040" w:rsidP="00CC559C">
      <w:pPr>
        <w:pStyle w:val="BodyText"/>
        <w:spacing w:before="100" w:beforeAutospacing="1" w:after="100" w:afterAutospacing="1"/>
        <w:ind w:left="0"/>
      </w:pPr>
      <w:proofErr w:type="gramStart"/>
      <w:r>
        <w:t>A</w:t>
      </w:r>
      <w:r w:rsidRPr="00A44040">
        <w:t>ctive</w:t>
      </w:r>
      <w:r w:rsidR="00BA6D95">
        <w:t>—</w:t>
      </w:r>
      <w:r w:rsidRPr="00A44040">
        <w:t>work</w:t>
      </w:r>
      <w:proofErr w:type="gramEnd"/>
      <w:r w:rsidRPr="00A44040">
        <w:t xml:space="preserve">/research is </w:t>
      </w:r>
      <w:r w:rsidR="00293ED4">
        <w:t xml:space="preserve">underway to </w:t>
      </w:r>
      <w:r w:rsidR="00363478">
        <w:t xml:space="preserve">address </w:t>
      </w:r>
      <w:r w:rsidRPr="00A44040">
        <w:t>this risk</w:t>
      </w:r>
      <w:r w:rsidR="009A5593">
        <w:t>.</w:t>
      </w:r>
    </w:p>
    <w:p w14:paraId="1A477EA9" w14:textId="77777777" w:rsidR="00082671" w:rsidRDefault="00082671" w:rsidP="00CC559C">
      <w:pPr>
        <w:pStyle w:val="BodyText"/>
        <w:spacing w:before="100" w:beforeAutospacing="1" w:after="100" w:afterAutospacing="1"/>
        <w:ind w:left="0"/>
      </w:pPr>
    </w:p>
    <w:p w14:paraId="7F48CDDE" w14:textId="2EBB7468" w:rsidR="00512712" w:rsidRDefault="00D674B8" w:rsidP="00E84FA5">
      <w:pPr>
        <w:pStyle w:val="Heading1"/>
        <w:numPr>
          <w:ilvl w:val="0"/>
          <w:numId w:val="13"/>
        </w:numPr>
        <w:ind w:left="1008"/>
      </w:pPr>
      <w:bookmarkStart w:id="10" w:name="_Toc172877388"/>
      <w:r w:rsidRPr="00E05893">
        <w:t xml:space="preserve">RISK </w:t>
      </w:r>
      <w:r w:rsidRPr="00D17882">
        <w:t>STATEMENT</w:t>
      </w:r>
      <w:bookmarkEnd w:id="10"/>
    </w:p>
    <w:p w14:paraId="11B38D89" w14:textId="35727D8C" w:rsidR="00883194" w:rsidRPr="00E05893" w:rsidRDefault="00793CB9" w:rsidP="00B6654B">
      <w:pPr>
        <w:pStyle w:val="BodyText"/>
        <w:spacing w:before="100" w:beforeAutospacing="1" w:after="100" w:afterAutospacing="1"/>
        <w:ind w:left="0"/>
      </w:pPr>
      <w:r w:rsidRPr="00E05893">
        <w:t>Taken verbatim from the Human Research Program</w:t>
      </w:r>
      <w:r w:rsidR="007F7717">
        <w:t xml:space="preserve"> (HRP)</w:t>
      </w:r>
      <w:r w:rsidRPr="00E05893">
        <w:t xml:space="preserve"> Roadmap, the risk statement for Adverse Cognitive or Behavioral </w:t>
      </w:r>
      <w:r w:rsidR="006F4EF0">
        <w:t>Changes</w:t>
      </w:r>
      <w:r w:rsidR="006F4EF0" w:rsidRPr="00E05893">
        <w:t xml:space="preserve"> </w:t>
      </w:r>
      <w:r w:rsidRPr="00E05893">
        <w:t>and Psychiatric Disorders</w:t>
      </w:r>
      <w:r w:rsidR="006F4EF0">
        <w:t xml:space="preserve"> Leading to In-Mission Health and Performance and Long-Term Health Effects</w:t>
      </w:r>
      <w:r w:rsidRPr="00E05893">
        <w:t xml:space="preserve"> (</w:t>
      </w:r>
      <w:r w:rsidR="007629C6">
        <w:t xml:space="preserve">Behavioral </w:t>
      </w:r>
      <w:r w:rsidR="006F4EF0">
        <w:t xml:space="preserve">Health </w:t>
      </w:r>
      <w:r w:rsidRPr="00E05893">
        <w:t xml:space="preserve">Risk, </w:t>
      </w:r>
      <w:r w:rsidR="008963AC">
        <w:t>20</w:t>
      </w:r>
      <w:r w:rsidR="00B05191">
        <w:t>2</w:t>
      </w:r>
      <w:r w:rsidR="006F4EF0">
        <w:t>4</w:t>
      </w:r>
      <w:r w:rsidRPr="00E05893">
        <w:t>) states:</w:t>
      </w:r>
    </w:p>
    <w:p w14:paraId="37AC7476" w14:textId="73BAE50E" w:rsidR="008262C7" w:rsidRDefault="002527E6" w:rsidP="00CC559C">
      <w:pPr>
        <w:pStyle w:val="BodyText"/>
        <w:spacing w:before="100" w:beforeAutospacing="1" w:after="100" w:afterAutospacing="1"/>
        <w:ind w:left="1080" w:right="298"/>
      </w:pPr>
      <w:r w:rsidRPr="002527E6">
        <w:t xml:space="preserve">Given that crews of future exploration missions will be exposed to extended duration of isolation and confinement, greater distance from Earth, as well as increased exposures to radiation and altered gravity, there is a possibility that these singular or combined hazards could lead to (a) adverse cognitive or behavioral </w:t>
      </w:r>
      <w:r w:rsidR="006F4EF0">
        <w:t>changes</w:t>
      </w:r>
      <w:r w:rsidR="006F4EF0" w:rsidRPr="002527E6">
        <w:t xml:space="preserve"> </w:t>
      </w:r>
      <w:r w:rsidRPr="002527E6">
        <w:t xml:space="preserve">affecting crew health and performance during the mission; (b) development of psychiatric disorders if adverse behavioral health </w:t>
      </w:r>
      <w:r w:rsidR="006F4EF0">
        <w:t>changes</w:t>
      </w:r>
      <w:r w:rsidR="006F4EF0" w:rsidRPr="002527E6">
        <w:t xml:space="preserve"> </w:t>
      </w:r>
      <w:r w:rsidRPr="002527E6">
        <w:t xml:space="preserve">are undetected or inadequately mitigated; and </w:t>
      </w:r>
      <w:r w:rsidR="00FC1231">
        <w:t>(</w:t>
      </w:r>
      <w:r w:rsidRPr="002527E6">
        <w:t>c) long term health consequences, including late-emerging cognitive and behavioral changes</w:t>
      </w:r>
      <w:r w:rsidR="00512712">
        <w:t xml:space="preserve">. </w:t>
      </w:r>
    </w:p>
    <w:p w14:paraId="2C27D504" w14:textId="77777777" w:rsidR="00082671" w:rsidRPr="00CC559C" w:rsidRDefault="00082671" w:rsidP="00CC559C">
      <w:pPr>
        <w:pStyle w:val="BodyText"/>
        <w:spacing w:before="100" w:beforeAutospacing="1" w:after="100" w:afterAutospacing="1"/>
        <w:ind w:left="1080" w:right="298"/>
      </w:pPr>
    </w:p>
    <w:p w14:paraId="4FCD2716" w14:textId="2B0C293A" w:rsidR="00D674B8" w:rsidRPr="00D17882" w:rsidRDefault="00793CB9" w:rsidP="00E84FA5">
      <w:pPr>
        <w:pStyle w:val="Heading1"/>
        <w:numPr>
          <w:ilvl w:val="0"/>
          <w:numId w:val="13"/>
        </w:numPr>
        <w:ind w:left="1008"/>
      </w:pPr>
      <w:bookmarkStart w:id="11" w:name="_TOC_250067"/>
      <w:bookmarkStart w:id="12" w:name="_Toc172877389"/>
      <w:r w:rsidRPr="00D86BF4">
        <w:t>EXECUTIVE</w:t>
      </w:r>
      <w:r w:rsidRPr="00E05893">
        <w:t xml:space="preserve"> </w:t>
      </w:r>
      <w:bookmarkEnd w:id="11"/>
      <w:r w:rsidRPr="00D17882">
        <w:t>SUMMARY</w:t>
      </w:r>
      <w:bookmarkEnd w:id="12"/>
    </w:p>
    <w:p w14:paraId="66DDD05A" w14:textId="0C6E04AB" w:rsidR="00C05A4F" w:rsidRDefault="00BE7E8F" w:rsidP="00B6654B">
      <w:pPr>
        <w:pStyle w:val="BodyText"/>
        <w:spacing w:before="100" w:beforeAutospacing="1" w:after="100" w:afterAutospacing="1"/>
        <w:ind w:left="0"/>
      </w:pPr>
      <w:r w:rsidRPr="00BE7E8F">
        <w:t>The exploration spaceflight environment poses unique stressors to human health and performance</w:t>
      </w:r>
      <w:r>
        <w:t xml:space="preserve">. </w:t>
      </w:r>
      <w:r w:rsidR="00DA77F4">
        <w:t xml:space="preserve">These challenges pose a significant and still unknown risk to </w:t>
      </w:r>
      <w:r w:rsidR="00BA6D95">
        <w:t>astronauts’</w:t>
      </w:r>
      <w:r w:rsidR="00DA77F4">
        <w:t xml:space="preserve"> behavioral health and performance </w:t>
      </w:r>
      <w:r w:rsidR="009A5593">
        <w:t>(BHP)</w:t>
      </w:r>
      <w:r w:rsidR="00DA77F4">
        <w:t xml:space="preserve">. </w:t>
      </w:r>
      <w:r w:rsidR="00793CB9" w:rsidRPr="00E05893">
        <w:t xml:space="preserve">Even with excellent </w:t>
      </w:r>
      <w:r w:rsidR="007A699B">
        <w:t xml:space="preserve">astronaut </w:t>
      </w:r>
      <w:r w:rsidR="00793CB9" w:rsidRPr="00E05893">
        <w:t xml:space="preserve">selection methods, </w:t>
      </w:r>
      <w:r w:rsidR="007A699B">
        <w:t>a</w:t>
      </w:r>
      <w:r w:rsidR="005E3247">
        <w:t xml:space="preserve"> possibility</w:t>
      </w:r>
      <w:r w:rsidR="00422786">
        <w:t xml:space="preserve"> </w:t>
      </w:r>
      <w:r w:rsidR="007A699B">
        <w:t>remains that</w:t>
      </w:r>
      <w:r w:rsidR="00793CB9" w:rsidRPr="00E05893">
        <w:t xml:space="preserve"> </w:t>
      </w:r>
      <w:r w:rsidR="00422786" w:rsidRPr="00E05893">
        <w:t>crew</w:t>
      </w:r>
      <w:r w:rsidR="00422786">
        <w:t>member</w:t>
      </w:r>
      <w:r w:rsidR="00422786" w:rsidRPr="00E05893">
        <w:t xml:space="preserve">s </w:t>
      </w:r>
      <w:r w:rsidR="007A699B">
        <w:t>could</w:t>
      </w:r>
      <w:r w:rsidR="00422786">
        <w:t xml:space="preserve"> sustain </w:t>
      </w:r>
      <w:r w:rsidR="00793CB9" w:rsidRPr="00E05893">
        <w:t xml:space="preserve">behavioral </w:t>
      </w:r>
      <w:r w:rsidR="00DF43A2">
        <w:t xml:space="preserve">health </w:t>
      </w:r>
      <w:r w:rsidR="00793CB9" w:rsidRPr="00E05893">
        <w:t>problems</w:t>
      </w:r>
      <w:r w:rsidR="00DF43A2">
        <w:t xml:space="preserve"> </w:t>
      </w:r>
      <w:r w:rsidR="00422786">
        <w:t xml:space="preserve">that </w:t>
      </w:r>
      <w:r w:rsidR="005B591D">
        <w:t>may</w:t>
      </w:r>
      <w:r w:rsidR="005B591D" w:rsidRPr="00E05893">
        <w:t xml:space="preserve"> </w:t>
      </w:r>
      <w:r w:rsidR="00793CB9" w:rsidRPr="00E05893">
        <w:t>threat</w:t>
      </w:r>
      <w:r w:rsidR="00422786">
        <w:t>en</w:t>
      </w:r>
      <w:r w:rsidR="00793CB9" w:rsidRPr="00E05893">
        <w:t xml:space="preserve"> mission success.</w:t>
      </w:r>
      <w:r w:rsidR="00B60AFF">
        <w:t xml:space="preserve"> The </w:t>
      </w:r>
      <w:r w:rsidR="00B60AFF" w:rsidRPr="00B60AFF">
        <w:rPr>
          <w:i/>
          <w:iCs/>
        </w:rPr>
        <w:t xml:space="preserve">Risk of Adverse Cognitive or Behavioral </w:t>
      </w:r>
      <w:r w:rsidR="006F4EF0">
        <w:rPr>
          <w:i/>
          <w:iCs/>
        </w:rPr>
        <w:t>Changes</w:t>
      </w:r>
      <w:r w:rsidR="006F4EF0" w:rsidRPr="00B60AFF">
        <w:rPr>
          <w:i/>
          <w:iCs/>
        </w:rPr>
        <w:t xml:space="preserve"> </w:t>
      </w:r>
      <w:r w:rsidR="00B60AFF" w:rsidRPr="00B60AFF">
        <w:rPr>
          <w:i/>
          <w:iCs/>
        </w:rPr>
        <w:t>and Psychiatric Disorders</w:t>
      </w:r>
      <w:r w:rsidR="006F4EF0">
        <w:rPr>
          <w:i/>
          <w:iCs/>
        </w:rPr>
        <w:t xml:space="preserve"> Leading to In-Mission Health and Performance and Long-Term Health Effects</w:t>
      </w:r>
      <w:r w:rsidR="000F3C0D">
        <w:rPr>
          <w:i/>
          <w:iCs/>
        </w:rPr>
        <w:t xml:space="preserve"> (</w:t>
      </w:r>
      <w:r w:rsidR="000B5A10">
        <w:rPr>
          <w:i/>
          <w:iCs/>
        </w:rPr>
        <w:t>Behavioral Health</w:t>
      </w:r>
      <w:r w:rsidR="000F3C0D">
        <w:rPr>
          <w:i/>
          <w:iCs/>
        </w:rPr>
        <w:t>)</w:t>
      </w:r>
      <w:r w:rsidR="00B60AFF">
        <w:rPr>
          <w:i/>
          <w:iCs/>
        </w:rPr>
        <w:t xml:space="preserve"> </w:t>
      </w:r>
      <w:r w:rsidR="00BC7ACF">
        <w:t>emphasizes</w:t>
      </w:r>
      <w:r w:rsidR="00172465">
        <w:t xml:space="preserve"> the need to</w:t>
      </w:r>
      <w:r w:rsidR="00E051F7">
        <w:t xml:space="preserve"> characteriz</w:t>
      </w:r>
      <w:r w:rsidR="00BC7ACF">
        <w:t>e</w:t>
      </w:r>
      <w:r w:rsidR="00E051F7">
        <w:t xml:space="preserve"> </w:t>
      </w:r>
      <w:r w:rsidR="00C05A4F">
        <w:t xml:space="preserve">cognitive and behavioral outcomes, develop tools to monitor </w:t>
      </w:r>
      <w:r w:rsidR="001F5372">
        <w:t>behavioral health, and ultimately implement countermeasure</w:t>
      </w:r>
      <w:r w:rsidR="009A5593">
        <w:t>s</w:t>
      </w:r>
      <w:r w:rsidR="001F5372">
        <w:t xml:space="preserve"> to prevent, mitigate, or treat adverse cognitive </w:t>
      </w:r>
      <w:r w:rsidR="00554AA2">
        <w:t xml:space="preserve">and behavioral changes that may lead to </w:t>
      </w:r>
      <w:r w:rsidR="005F7602">
        <w:t>significant</w:t>
      </w:r>
      <w:r w:rsidR="00554AA2">
        <w:t xml:space="preserve"> </w:t>
      </w:r>
      <w:r w:rsidR="009A5593">
        <w:t xml:space="preserve">adverse </w:t>
      </w:r>
      <w:r w:rsidR="00554AA2">
        <w:t xml:space="preserve">in-mission </w:t>
      </w:r>
      <w:r w:rsidR="007379DF">
        <w:t>BHP</w:t>
      </w:r>
      <w:r w:rsidR="00554AA2">
        <w:t xml:space="preserve"> or long-term health</w:t>
      </w:r>
      <w:r w:rsidR="00FC13F1">
        <w:t xml:space="preserve"> </w:t>
      </w:r>
      <w:r w:rsidR="00554AA2">
        <w:t xml:space="preserve">effects. </w:t>
      </w:r>
      <w:r w:rsidR="000F3C0D">
        <w:t xml:space="preserve">Since the last publication of this evidence book, the </w:t>
      </w:r>
      <w:r w:rsidR="000B5A10">
        <w:t>Behavioral Health</w:t>
      </w:r>
      <w:r w:rsidR="000F3C0D">
        <w:t xml:space="preserve"> risk knowledge base characterizing cognitive and psychological outcomes in both spaceflight and ground analog environments</w:t>
      </w:r>
      <w:r w:rsidR="007A699B">
        <w:t xml:space="preserve"> </w:t>
      </w:r>
      <w:r w:rsidR="001156B7">
        <w:t>h</w:t>
      </w:r>
      <w:r w:rsidR="007A699B">
        <w:t>as significantly increased</w:t>
      </w:r>
      <w:r w:rsidR="000F3C0D">
        <w:t xml:space="preserve">, </w:t>
      </w:r>
      <w:r w:rsidR="007A699B">
        <w:t xml:space="preserve">and </w:t>
      </w:r>
      <w:r w:rsidR="000F3C0D">
        <w:t xml:space="preserve">initiated interdisciplinary </w:t>
      </w:r>
      <w:r w:rsidR="00F32215">
        <w:t>collaboration</w:t>
      </w:r>
      <w:r w:rsidR="000F3C0D">
        <w:t xml:space="preserve"> </w:t>
      </w:r>
      <w:r w:rsidR="00F32215">
        <w:t xml:space="preserve">to </w:t>
      </w:r>
      <w:r w:rsidR="000F3C0D" w:rsidRPr="00753C44">
        <w:t xml:space="preserve">integrate research topics across </w:t>
      </w:r>
      <w:r w:rsidR="000F3C0D">
        <w:t>3</w:t>
      </w:r>
      <w:r w:rsidR="000F3C0D" w:rsidRPr="00753C44">
        <w:t xml:space="preserve"> high-impact spaceflight hazard exposures</w:t>
      </w:r>
      <w:r w:rsidR="000F3C0D">
        <w:t>—</w:t>
      </w:r>
      <w:r w:rsidR="000F3C0D" w:rsidRPr="00753C44">
        <w:t>space radiation, isolation, and altered gravity</w:t>
      </w:r>
      <w:r w:rsidR="007A699B">
        <w:t>—has been implemented</w:t>
      </w:r>
      <w:r w:rsidR="00F32215">
        <w:t>,</w:t>
      </w:r>
      <w:r w:rsidR="000F3C0D">
        <w:t xml:space="preserve"> </w:t>
      </w:r>
      <w:r w:rsidR="000A4396">
        <w:t>and integrated animal studies reviewing radiation induced behavioral effects</w:t>
      </w:r>
      <w:r w:rsidR="007A699B">
        <w:t xml:space="preserve"> have been conducted</w:t>
      </w:r>
      <w:r w:rsidR="000A4396">
        <w:t xml:space="preserve">.  </w:t>
      </w:r>
    </w:p>
    <w:p w14:paraId="0EA9E83C" w14:textId="7B6612A0" w:rsidR="00D2649B" w:rsidRDefault="00034047" w:rsidP="00B6654B">
      <w:pPr>
        <w:pStyle w:val="BodyText"/>
        <w:spacing w:before="100" w:beforeAutospacing="1" w:after="100" w:afterAutospacing="1"/>
        <w:ind w:left="0"/>
      </w:pPr>
      <w:r>
        <w:t>Evidence from</w:t>
      </w:r>
      <w:r w:rsidRPr="00E05893">
        <w:t xml:space="preserve"> </w:t>
      </w:r>
      <w:r>
        <w:t>spaceflight</w:t>
      </w:r>
      <w:r w:rsidRPr="00E05893">
        <w:t xml:space="preserve"> and </w:t>
      </w:r>
      <w:r>
        <w:t>from</w:t>
      </w:r>
      <w:r w:rsidR="009A5593">
        <w:t xml:space="preserve"> studies in</w:t>
      </w:r>
      <w:r>
        <w:t xml:space="preserve"> environments analogous to</w:t>
      </w:r>
      <w:r w:rsidRPr="0094433D">
        <w:t xml:space="preserve"> </w:t>
      </w:r>
      <w:r>
        <w:t>spaceflight suggest that</w:t>
      </w:r>
      <w:r w:rsidRPr="00E05893">
        <w:t xml:space="preserve"> the average incidence rate of an adverse behavioral health event occurring during a space mission is relatively low for current </w:t>
      </w:r>
      <w:r>
        <w:t xml:space="preserve">missions of up to 6 months in low Earth </w:t>
      </w:r>
      <w:r w:rsidR="00FC13F1">
        <w:t>o</w:t>
      </w:r>
      <w:r>
        <w:t>rbit (LEO)</w:t>
      </w:r>
      <w:r w:rsidRPr="00E05893">
        <w:t xml:space="preserve">. </w:t>
      </w:r>
      <w:r>
        <w:t>Although</w:t>
      </w:r>
      <w:r w:rsidRPr="00E05893">
        <w:t xml:space="preserve"> </w:t>
      </w:r>
      <w:r>
        <w:t xml:space="preserve">subclinical </w:t>
      </w:r>
      <w:r w:rsidRPr="00E05893">
        <w:t xml:space="preserve">mood and anxiety disturbances have occurred, no behavioral emergencies have been reported to date </w:t>
      </w:r>
      <w:r>
        <w:t>during</w:t>
      </w:r>
      <w:r w:rsidRPr="00E05893">
        <w:t xml:space="preserve"> </w:t>
      </w:r>
      <w:r>
        <w:t>spaceflight</w:t>
      </w:r>
      <w:r w:rsidRPr="00E05893">
        <w:t xml:space="preserve">. </w:t>
      </w:r>
      <w:r>
        <w:t>However, a</w:t>
      </w:r>
      <w:r w:rsidRPr="00E05893">
        <w:t>necdotal</w:t>
      </w:r>
      <w:r>
        <w:t xml:space="preserve"> evidence, subject matter expert consensus </w:t>
      </w:r>
      <w:r w:rsidR="00BE7E8F">
        <w:t>and e</w:t>
      </w:r>
      <w:r w:rsidR="00BE7E8F" w:rsidRPr="00E05893">
        <w:t>mpirical evidence</w:t>
      </w:r>
      <w:r w:rsidR="00BE7E8F">
        <w:t xml:space="preserve"> </w:t>
      </w:r>
      <w:r>
        <w:t xml:space="preserve">all </w:t>
      </w:r>
      <w:r w:rsidRPr="00E05893">
        <w:t xml:space="preserve">indicate that the likelihood of </w:t>
      </w:r>
      <w:r w:rsidR="006F4EF0">
        <w:t xml:space="preserve">an </w:t>
      </w:r>
      <w:r w:rsidRPr="00E05893">
        <w:t xml:space="preserve">adverse cognitive or behavioral </w:t>
      </w:r>
      <w:r w:rsidR="006F4EF0">
        <w:t>change</w:t>
      </w:r>
      <w:r w:rsidR="006F4EF0" w:rsidRPr="00E05893">
        <w:t xml:space="preserve"> </w:t>
      </w:r>
      <w:r w:rsidRPr="00E05893">
        <w:t xml:space="preserve">or </w:t>
      </w:r>
      <w:r w:rsidR="000F2488">
        <w:t xml:space="preserve">a </w:t>
      </w:r>
      <w:r w:rsidRPr="00E05893">
        <w:t xml:space="preserve">psychiatric disorder occurring </w:t>
      </w:r>
      <w:r>
        <w:t>rises</w:t>
      </w:r>
      <w:r w:rsidRPr="00E05893">
        <w:t xml:space="preserve"> with </w:t>
      </w:r>
      <w:r>
        <w:t xml:space="preserve">increases </w:t>
      </w:r>
      <w:r w:rsidR="00C14273">
        <w:t xml:space="preserve">with mission </w:t>
      </w:r>
      <w:r w:rsidRPr="00E05893">
        <w:t>duration</w:t>
      </w:r>
      <w:r w:rsidR="00FA6FC3">
        <w:t>,</w:t>
      </w:r>
      <w:r w:rsidR="00FE0F7E">
        <w:t xml:space="preserve"> distance from </w:t>
      </w:r>
      <w:r w:rsidR="000F2488">
        <w:t>E</w:t>
      </w:r>
      <w:r w:rsidR="00FE0F7E">
        <w:t xml:space="preserve">arth, and greater </w:t>
      </w:r>
      <w:r w:rsidR="00FE0F7E">
        <w:lastRenderedPageBreak/>
        <w:t>exposure to</w:t>
      </w:r>
      <w:r w:rsidR="006248E3">
        <w:t xml:space="preserve"> spaceflight hazards. Three </w:t>
      </w:r>
      <w:r w:rsidR="00FA6FC3">
        <w:t>high-impact spaceflight hazar</w:t>
      </w:r>
      <w:r w:rsidR="006248E3">
        <w:t>d</w:t>
      </w:r>
      <w:r w:rsidR="00C14273">
        <w:t>s</w:t>
      </w:r>
      <w:r w:rsidR="00FC13F1">
        <w:t>—</w:t>
      </w:r>
      <w:r w:rsidR="006248E3">
        <w:t xml:space="preserve">radiation exposure outside of LEO, </w:t>
      </w:r>
      <w:proofErr w:type="gramStart"/>
      <w:r w:rsidR="00E50F83">
        <w:t>isolation</w:t>
      </w:r>
      <w:proofErr w:type="gramEnd"/>
      <w:r w:rsidR="002C723F">
        <w:t xml:space="preserve"> and confinement, and altered gravity</w:t>
      </w:r>
      <w:r w:rsidR="00FC13F1">
        <w:t>—</w:t>
      </w:r>
      <w:r w:rsidR="002C723F">
        <w:t xml:space="preserve">are expected to </w:t>
      </w:r>
      <w:r w:rsidR="007A64F7">
        <w:t>exert combined effects on</w:t>
      </w:r>
      <w:r w:rsidR="002C723F">
        <w:t xml:space="preserve"> the </w:t>
      </w:r>
      <w:r w:rsidR="00FC13F1">
        <w:t>c</w:t>
      </w:r>
      <w:r w:rsidR="00E50F83">
        <w:t>entral</w:t>
      </w:r>
      <w:r w:rsidR="002C723F">
        <w:t xml:space="preserve"> </w:t>
      </w:r>
      <w:r w:rsidR="00FC13F1">
        <w:t>n</w:t>
      </w:r>
      <w:r w:rsidR="002C723F">
        <w:t xml:space="preserve">ervous </w:t>
      </w:r>
      <w:r w:rsidR="00FC13F1">
        <w:t>s</w:t>
      </w:r>
      <w:r w:rsidR="002C723F">
        <w:t>ystem</w:t>
      </w:r>
      <w:r w:rsidR="00E50F83">
        <w:t xml:space="preserve"> (CNS)</w:t>
      </w:r>
      <w:r w:rsidR="002C723F">
        <w:t xml:space="preserve">, and subsequently crew cognition, </w:t>
      </w:r>
      <w:r w:rsidR="00E50F83">
        <w:t xml:space="preserve">behavior, and performance. Thus, interdisciplinary research efforts </w:t>
      </w:r>
      <w:r w:rsidR="00501F1E">
        <w:t>are underway to fully characterize</w:t>
      </w:r>
      <w:r w:rsidR="00EE338B">
        <w:t xml:space="preserve"> multiple pathways by which </w:t>
      </w:r>
      <w:r w:rsidR="000A509D">
        <w:t>behavioral health may be impacted and thus mitigated</w:t>
      </w:r>
      <w:r w:rsidR="00EE338B">
        <w:t xml:space="preserve">. </w:t>
      </w:r>
      <w:r w:rsidR="00221CE7">
        <w:t>This includes</w:t>
      </w:r>
      <w:r w:rsidR="00FA4BEE">
        <w:t xml:space="preserve"> efforts to </w:t>
      </w:r>
      <w:r w:rsidR="00902BD5">
        <w:t>develop animal and cell mode</w:t>
      </w:r>
      <w:r w:rsidR="00094679">
        <w:t>l</w:t>
      </w:r>
      <w:r w:rsidR="00902BD5">
        <w:t xml:space="preserve">s to elucidate </w:t>
      </w:r>
      <w:r w:rsidR="00D2649B">
        <w:t xml:space="preserve">radiation </w:t>
      </w:r>
      <w:r w:rsidR="00902BD5">
        <w:t>induced</w:t>
      </w:r>
      <w:r w:rsidR="00D2649B">
        <w:t xml:space="preserve"> behavioral and </w:t>
      </w:r>
      <w:r w:rsidR="002A4042">
        <w:t>pathophysiological</w:t>
      </w:r>
      <w:r w:rsidR="00902BD5">
        <w:t xml:space="preserve"> effects</w:t>
      </w:r>
      <w:r w:rsidR="002A4042">
        <w:t xml:space="preserve"> </w:t>
      </w:r>
      <w:r w:rsidR="00902BD5">
        <w:t xml:space="preserve">and </w:t>
      </w:r>
      <w:r w:rsidR="002A4042">
        <w:t xml:space="preserve">to </w:t>
      </w:r>
      <w:r w:rsidR="00902BD5">
        <w:t>establish approache</w:t>
      </w:r>
      <w:r w:rsidR="002A4042">
        <w:t>s</w:t>
      </w:r>
      <w:r w:rsidR="00902BD5">
        <w:t xml:space="preserve"> to extrapolate</w:t>
      </w:r>
      <w:r w:rsidR="0086231F">
        <w:t xml:space="preserve"> risk to humans.</w:t>
      </w:r>
      <w:r w:rsidR="00D2649B">
        <w:t xml:space="preserve"> </w:t>
      </w:r>
      <w:r w:rsidR="00D2649B" w:rsidRPr="00D2649B">
        <w:t xml:space="preserve">Taken together these studies have </w:t>
      </w:r>
      <w:r w:rsidR="000F2488">
        <w:t>documented</w:t>
      </w:r>
      <w:r w:rsidR="00D2649B" w:rsidRPr="00D2649B">
        <w:t xml:space="preserve"> increases in anxiety and depression</w:t>
      </w:r>
      <w:r w:rsidR="00272652">
        <w:t>-</w:t>
      </w:r>
      <w:r w:rsidR="00D2649B" w:rsidRPr="00D2649B">
        <w:t xml:space="preserve">like behaviors and decrements on </w:t>
      </w:r>
      <w:r w:rsidR="00D2649B">
        <w:t xml:space="preserve">specific tasks of cognitive functions in rodents after exposure to mission relevant doses, </w:t>
      </w:r>
      <w:r w:rsidR="000F2488">
        <w:t>such as those of</w:t>
      </w:r>
      <w:r w:rsidR="00D2649B">
        <w:t xml:space="preserve"> near</w:t>
      </w:r>
      <w:r w:rsidR="000F2488">
        <w:t>-t</w:t>
      </w:r>
      <w:r w:rsidR="00D2649B">
        <w:t>erm long</w:t>
      </w:r>
      <w:r w:rsidR="000F2488">
        <w:t>-</w:t>
      </w:r>
      <w:r w:rsidR="00D2649B">
        <w:t xml:space="preserve">duration lunar missions. </w:t>
      </w:r>
    </w:p>
    <w:p w14:paraId="471F1922" w14:textId="784D42D0" w:rsidR="00EB533A" w:rsidRDefault="00BE7E8F" w:rsidP="00E84FA5">
      <w:pPr>
        <w:pStyle w:val="BodyText"/>
        <w:spacing w:before="100" w:beforeAutospacing="1" w:after="100" w:afterAutospacing="1"/>
        <w:ind w:left="0"/>
      </w:pPr>
      <w:r w:rsidRPr="00BE7E8F">
        <w:t>Countermeasures for preventing, mitigating, and treating behavioral disorders and psychiatric conditions are more effective when predictors and other factors that contribute to the risk are characterized and</w:t>
      </w:r>
      <w:r w:rsidRPr="00BE7E8F">
        <w:rPr>
          <w:b/>
          <w:bCs/>
        </w:rPr>
        <w:t xml:space="preserve"> </w:t>
      </w:r>
      <w:r w:rsidRPr="00BE7E8F">
        <w:t xml:space="preserve">quantified throughout a </w:t>
      </w:r>
      <w:proofErr w:type="gramStart"/>
      <w:r w:rsidRPr="00BE7E8F">
        <w:t>mission</w:t>
      </w:r>
      <w:r>
        <w:t>.</w:t>
      </w:r>
      <w:r w:rsidR="00EB533A" w:rsidRPr="008271B9">
        <w:t>.</w:t>
      </w:r>
      <w:proofErr w:type="gramEnd"/>
      <w:r w:rsidR="00EB533A" w:rsidRPr="00D17882">
        <w:t xml:space="preserve"> </w:t>
      </w:r>
      <w:r w:rsidR="00EB533A">
        <w:t xml:space="preserve">These </w:t>
      </w:r>
      <w:r w:rsidR="00332065">
        <w:t xml:space="preserve">predictors and contributing factors </w:t>
      </w:r>
      <w:r w:rsidR="00EB533A">
        <w:t>are</w:t>
      </w:r>
      <w:r w:rsidR="00EB533A" w:rsidRPr="00D17882">
        <w:t xml:space="preserve"> </w:t>
      </w:r>
      <w:r w:rsidR="00EB533A">
        <w:t>broadly</w:t>
      </w:r>
      <w:r w:rsidR="00EB533A" w:rsidRPr="00D17882">
        <w:t xml:space="preserve"> dichotomized</w:t>
      </w:r>
      <w:r w:rsidR="00EB533A" w:rsidRPr="00E05893">
        <w:t xml:space="preserve"> into internal or external domains. </w:t>
      </w:r>
      <w:r w:rsidR="00EB533A">
        <w:t>I</w:t>
      </w:r>
      <w:r w:rsidR="00EB533A" w:rsidRPr="00E05893">
        <w:t xml:space="preserve">nternally focused predictors and contributing factors </w:t>
      </w:r>
      <w:r w:rsidR="00EB533A">
        <w:t xml:space="preserve">are individual traits, </w:t>
      </w:r>
      <w:r w:rsidR="00EB533A" w:rsidRPr="00E05893">
        <w:t>includ</w:t>
      </w:r>
      <w:r w:rsidR="00EB533A">
        <w:t>ing</w:t>
      </w:r>
      <w:r w:rsidR="00EB533A" w:rsidRPr="00E05893">
        <w:t xml:space="preserve"> personality (</w:t>
      </w:r>
      <w:r w:rsidR="00EB533A">
        <w:t xml:space="preserve">and </w:t>
      </w:r>
      <w:r w:rsidR="00EB533A" w:rsidRPr="00E05893">
        <w:t>it</w:t>
      </w:r>
      <w:r w:rsidR="00EB533A">
        <w:t>s</w:t>
      </w:r>
      <w:r w:rsidR="00EB533A" w:rsidRPr="00E05893">
        <w:t xml:space="preserve"> relat</w:t>
      </w:r>
      <w:r w:rsidR="00EB533A">
        <w:t>ionship</w:t>
      </w:r>
      <w:r w:rsidR="00EB533A" w:rsidRPr="00E05893">
        <w:t xml:space="preserve"> to adjustment), resiliency (</w:t>
      </w:r>
      <w:r w:rsidR="00EB533A">
        <w:t xml:space="preserve">psychological </w:t>
      </w:r>
      <w:r w:rsidR="00EB533A" w:rsidRPr="00E05893">
        <w:t>hardiness), emotion</w:t>
      </w:r>
      <w:r w:rsidR="00EB533A">
        <w:t xml:space="preserve"> regulation, </w:t>
      </w:r>
      <w:r w:rsidR="00EB533A" w:rsidRPr="00E05893">
        <w:t xml:space="preserve">and </w:t>
      </w:r>
      <w:r w:rsidR="00EB533A">
        <w:t xml:space="preserve">individual differences in </w:t>
      </w:r>
      <w:r w:rsidR="00EB533A" w:rsidRPr="00E05893">
        <w:t xml:space="preserve">physiological </w:t>
      </w:r>
      <w:r w:rsidR="00EB533A">
        <w:t>adaptation to spaceflight</w:t>
      </w:r>
      <w:r w:rsidR="00EB533A" w:rsidRPr="00E05893">
        <w:t xml:space="preserve">. </w:t>
      </w:r>
      <w:r w:rsidR="00EB533A">
        <w:t>External f</w:t>
      </w:r>
      <w:r w:rsidR="00EB533A" w:rsidRPr="00E05893">
        <w:t xml:space="preserve">actors include those that </w:t>
      </w:r>
      <w:r w:rsidR="00EB533A">
        <w:t xml:space="preserve">are environmental, </w:t>
      </w:r>
      <w:r w:rsidR="00FC13F1">
        <w:t xml:space="preserve">which are </w:t>
      </w:r>
      <w:r w:rsidR="00EB533A">
        <w:t xml:space="preserve">largely outside an individual’s control and may be universally experienced by crewmembers, </w:t>
      </w:r>
      <w:r w:rsidR="00EB533A" w:rsidRPr="00E05893">
        <w:t xml:space="preserve">such as </w:t>
      </w:r>
      <w:r w:rsidR="00EB533A">
        <w:t xml:space="preserve">gravitational transitions, space </w:t>
      </w:r>
      <w:r w:rsidR="00EB533A" w:rsidRPr="00E05893">
        <w:t>radiation exposure, habitability and environmental design, job design (autonomy and meaningful work), monotony and boredom, daily hassles</w:t>
      </w:r>
      <w:r w:rsidR="00EB533A">
        <w:t>,</w:t>
      </w:r>
      <w:r w:rsidR="00EB533A" w:rsidRPr="00E05893">
        <w:t xml:space="preserve"> major life events, cultural factors, </w:t>
      </w:r>
      <w:r w:rsidR="00EB533A">
        <w:t xml:space="preserve">limited </w:t>
      </w:r>
      <w:r w:rsidR="00EB533A" w:rsidRPr="00E05893">
        <w:t xml:space="preserve">ground support/mission support, </w:t>
      </w:r>
      <w:r w:rsidR="00EB533A">
        <w:t xml:space="preserve">lack of </w:t>
      </w:r>
      <w:r w:rsidR="00EB533A" w:rsidRPr="00E05893">
        <w:t xml:space="preserve">family and social support, </w:t>
      </w:r>
      <w:r w:rsidR="00EB533A">
        <w:t xml:space="preserve">change in </w:t>
      </w:r>
      <w:r w:rsidR="00EB533A" w:rsidRPr="00E05893">
        <w:t>lighting</w:t>
      </w:r>
      <w:r w:rsidR="00EB533A">
        <w:t xml:space="preserve"> </w:t>
      </w:r>
      <w:r w:rsidR="00EB533A" w:rsidRPr="00E05893">
        <w:t xml:space="preserve">and sleep shifting (with the resulting disruptions to circadian rhythms), </w:t>
      </w:r>
      <w:r w:rsidR="00EB533A">
        <w:t>diet acceptability, and physical ailments related to spaceflight</w:t>
      </w:r>
      <w:r w:rsidR="00EB533A" w:rsidRPr="00E05893">
        <w:t xml:space="preserve">. </w:t>
      </w:r>
      <w:r w:rsidR="00EB533A">
        <w:t>The evidence outlined in this report suggests varying degrees</w:t>
      </w:r>
      <w:r w:rsidR="00AC6EDA">
        <w:t xml:space="preserve"> of</w:t>
      </w:r>
      <w:r w:rsidR="00EB533A">
        <w:t xml:space="preserve"> influence from these factors on behavioral health outcomes. </w:t>
      </w:r>
      <w:r w:rsidR="00EB533A" w:rsidRPr="00E05893">
        <w:t>Not all have negative effect</w:t>
      </w:r>
      <w:r w:rsidR="00EB533A">
        <w:t>s</w:t>
      </w:r>
      <w:r w:rsidR="00EB533A" w:rsidRPr="00E05893">
        <w:t xml:space="preserve"> on </w:t>
      </w:r>
      <w:r w:rsidR="007379DF">
        <w:t>BHP</w:t>
      </w:r>
      <w:r w:rsidR="00EB533A" w:rsidRPr="00E05893">
        <w:t xml:space="preserve">. Positive or </w:t>
      </w:r>
      <w:proofErr w:type="spellStart"/>
      <w:r w:rsidR="00EB533A" w:rsidRPr="00E05893">
        <w:t>salutogenic</w:t>
      </w:r>
      <w:proofErr w:type="spellEnd"/>
      <w:r w:rsidR="00EB533A" w:rsidRPr="00E05893">
        <w:t xml:space="preserve"> aspects of </w:t>
      </w:r>
      <w:r w:rsidR="00EB533A">
        <w:t>spaceflight</w:t>
      </w:r>
      <w:r w:rsidR="00EB533A" w:rsidRPr="00E05893">
        <w:t xml:space="preserve"> (such as </w:t>
      </w:r>
      <w:r w:rsidR="00EB533A">
        <w:t xml:space="preserve">the “overview effect” of </w:t>
      </w:r>
      <w:r w:rsidR="00EB533A" w:rsidRPr="00E05893">
        <w:t>viewing the Earth) also contribute to behavioral health outcomes</w:t>
      </w:r>
      <w:r w:rsidR="00EB533A">
        <w:t xml:space="preserve"> and warrant further research and integration into countermeasure</w:t>
      </w:r>
      <w:r w:rsidR="0032348B">
        <w:t>s</w:t>
      </w:r>
      <w:r w:rsidR="00EB533A" w:rsidRPr="00E05893">
        <w:t>. Other factors</w:t>
      </w:r>
      <w:r w:rsidR="00EB533A">
        <w:t xml:space="preserve">, such as </w:t>
      </w:r>
      <w:r w:rsidR="00EB533A" w:rsidRPr="00E05893">
        <w:t>teamwork, workload</w:t>
      </w:r>
      <w:r w:rsidR="0032348B">
        <w:t>,</w:t>
      </w:r>
      <w:r w:rsidR="00EB533A" w:rsidRPr="00E05893">
        <w:t xml:space="preserve"> and meaningfulness of work, giving and receiving social support, and leadership responsibilities</w:t>
      </w:r>
      <w:r w:rsidR="00272652">
        <w:t xml:space="preserve"> </w:t>
      </w:r>
      <w:r w:rsidR="00EB533A" w:rsidRPr="00E05893">
        <w:t xml:space="preserve">can have both detrimental and </w:t>
      </w:r>
      <w:proofErr w:type="spellStart"/>
      <w:r w:rsidR="00EB533A">
        <w:t>salutogenic</w:t>
      </w:r>
      <w:proofErr w:type="spellEnd"/>
      <w:r w:rsidR="00EB533A" w:rsidRPr="00E05893">
        <w:t xml:space="preserve"> </w:t>
      </w:r>
      <w:r w:rsidR="00EB533A">
        <w:t>impacts</w:t>
      </w:r>
      <w:r w:rsidR="00EB533A" w:rsidRPr="00E05893">
        <w:t>.</w:t>
      </w:r>
    </w:p>
    <w:p w14:paraId="47F306A3" w14:textId="765E028C" w:rsidR="0052182D" w:rsidRDefault="0052182D" w:rsidP="00B6654B">
      <w:pPr>
        <w:pStyle w:val="BodyText"/>
        <w:spacing w:before="100" w:beforeAutospacing="1" w:after="100" w:afterAutospacing="1"/>
        <w:ind w:left="0"/>
      </w:pPr>
      <w:r>
        <w:t xml:space="preserve">The early detection of </w:t>
      </w:r>
      <w:r w:rsidRPr="00E05893">
        <w:t xml:space="preserve">signs and symptoms </w:t>
      </w:r>
      <w:r>
        <w:t>of adverse behavioral health</w:t>
      </w:r>
      <w:r w:rsidRPr="00E05893">
        <w:t xml:space="preserve"> </w:t>
      </w:r>
      <w:r>
        <w:t>is critical for early deployment of relevant countermeasure</w:t>
      </w:r>
      <w:r w:rsidR="0032348B">
        <w:t>s</w:t>
      </w:r>
      <w:r>
        <w:t xml:space="preserve"> to prevent cognitive or psychiatric conditions. </w:t>
      </w:r>
      <w:r w:rsidR="00DE21A8">
        <w:t xml:space="preserve">Investigations are currently underway to identify </w:t>
      </w:r>
      <w:r w:rsidRPr="00E05893">
        <w:t>less obtrusive ways of monitoring the crew that</w:t>
      </w:r>
      <w:r>
        <w:t xml:space="preserve"> can identify</w:t>
      </w:r>
      <w:r w:rsidRPr="00E05893">
        <w:t xml:space="preserve"> changes in </w:t>
      </w:r>
      <w:r w:rsidR="007379DF">
        <w:t>BHP</w:t>
      </w:r>
      <w:r w:rsidRPr="00E05893">
        <w:t xml:space="preserve"> earlier and without requiring verbalization by crewmembers. These approaches are less dependent on ground-based support </w:t>
      </w:r>
      <w:r>
        <w:t xml:space="preserve">and are </w:t>
      </w:r>
      <w:r w:rsidRPr="00E05893">
        <w:t xml:space="preserve">thereby more feasible for autonomous operations </w:t>
      </w:r>
      <w:r>
        <w:t>during exploration</w:t>
      </w:r>
      <w:r w:rsidRPr="00E05893">
        <w:t xml:space="preserve"> missions. </w:t>
      </w:r>
    </w:p>
    <w:p w14:paraId="7024339A" w14:textId="17CECDDD" w:rsidR="00EB533A" w:rsidRDefault="00EB533A" w:rsidP="00CC559C">
      <w:pPr>
        <w:pStyle w:val="BodyText"/>
        <w:spacing w:before="100" w:beforeAutospacing="1" w:after="100" w:afterAutospacing="1"/>
        <w:ind w:left="0"/>
      </w:pPr>
      <w:r w:rsidRPr="00E05893">
        <w:t xml:space="preserve">The current approaches to prevent adverse cognitive or behavioral </w:t>
      </w:r>
      <w:r w:rsidR="006F4EF0">
        <w:t>changes</w:t>
      </w:r>
      <w:r w:rsidR="006F4EF0" w:rsidRPr="00E05893">
        <w:t xml:space="preserve"> </w:t>
      </w:r>
      <w:r w:rsidRPr="00E05893">
        <w:t xml:space="preserve">and psychiatric disorders begin during </w:t>
      </w:r>
      <w:r w:rsidR="00332065">
        <w:t xml:space="preserve">astronaut </w:t>
      </w:r>
      <w:r w:rsidRPr="00E05893">
        <w:t>selection and continue</w:t>
      </w:r>
      <w:r>
        <w:t xml:space="preserve"> through the</w:t>
      </w:r>
      <w:r w:rsidRPr="00E05893">
        <w:t xml:space="preserve"> </w:t>
      </w:r>
      <w:r w:rsidRPr="00D17882">
        <w:t>post-flight</w:t>
      </w:r>
      <w:r>
        <w:t xml:space="preserve"> period</w:t>
      </w:r>
      <w:r w:rsidRPr="00D17882">
        <w:t xml:space="preserve">. The goal of the behavioral health component of astronaut selection is to identify individuals who, at the time of application, have diagnoses that are incompatible with the demands of </w:t>
      </w:r>
      <w:r>
        <w:t>spaceflight</w:t>
      </w:r>
      <w:r w:rsidRPr="00D17882">
        <w:t xml:space="preserve"> and to </w:t>
      </w:r>
      <w:r>
        <w:t>select</w:t>
      </w:r>
      <w:r w:rsidRPr="00D17882">
        <w:t xml:space="preserve"> those who are believed to be best suited to be astronauts. </w:t>
      </w:r>
      <w:r>
        <w:t>Research</w:t>
      </w:r>
      <w:r w:rsidRPr="00E05893">
        <w:t xml:space="preserve"> efforts involving biomarkers may enable a personalized approach to flight medicine. </w:t>
      </w:r>
      <w:r>
        <w:t>Specifically, ongoing NASA</w:t>
      </w:r>
      <w:r w:rsidRPr="00E05893">
        <w:t xml:space="preserve">-funded research </w:t>
      </w:r>
      <w:r>
        <w:t>is assessing</w:t>
      </w:r>
      <w:r w:rsidRPr="00E05893">
        <w:t xml:space="preserve"> the value of specific biomarkers </w:t>
      </w:r>
      <w:r>
        <w:t>as</w:t>
      </w:r>
      <w:r w:rsidRPr="00153D2C">
        <w:t xml:space="preserve"> predict</w:t>
      </w:r>
      <w:r>
        <w:t>ors of</w:t>
      </w:r>
      <w:r w:rsidRPr="00153D2C">
        <w:t xml:space="preserve"> behavioral decrements</w:t>
      </w:r>
      <w:r w:rsidR="004405A5">
        <w:t>,</w:t>
      </w:r>
      <w:r>
        <w:t xml:space="preserve"> </w:t>
      </w:r>
      <w:r w:rsidRPr="00153D2C">
        <w:t>social adaptation</w:t>
      </w:r>
      <w:r w:rsidR="004405A5">
        <w:t>,</w:t>
      </w:r>
      <w:r w:rsidRPr="00153D2C">
        <w:t xml:space="preserve"> and emotional resilience to spaceflight stressors</w:t>
      </w:r>
      <w:r>
        <w:t xml:space="preserve">. These include, but are not limited to, </w:t>
      </w:r>
      <w:r w:rsidRPr="00153D2C">
        <w:t xml:space="preserve">cognitive, lipidomic, and genetic/epigenetic (e.g., </w:t>
      </w:r>
      <w:r>
        <w:t>period 3</w:t>
      </w:r>
      <w:r w:rsidRPr="00153D2C">
        <w:t>) biomarkers of sleep loss and circadian dysregulation</w:t>
      </w:r>
      <w:r>
        <w:t xml:space="preserve">, as well as </w:t>
      </w:r>
      <w:r w:rsidRPr="00153D2C">
        <w:t>metabolomic biomarkers to characterize stress response.</w:t>
      </w:r>
    </w:p>
    <w:p w14:paraId="69944763" w14:textId="4D84E571" w:rsidR="00FD212B" w:rsidRDefault="00FD212B" w:rsidP="00B6654B">
      <w:pPr>
        <w:pStyle w:val="BodyText"/>
        <w:spacing w:before="100" w:beforeAutospacing="1" w:after="100" w:afterAutospacing="1"/>
        <w:ind w:left="0"/>
      </w:pPr>
      <w:r>
        <w:lastRenderedPageBreak/>
        <w:t xml:space="preserve">The </w:t>
      </w:r>
      <w:r w:rsidRPr="00431469">
        <w:t xml:space="preserve">Behavioral Health and Performance Operational Psychology </w:t>
      </w:r>
      <w:r>
        <w:t>(</w:t>
      </w:r>
      <w:r w:rsidRPr="00E05893">
        <w:t>BHP</w:t>
      </w:r>
      <w:r w:rsidR="00771CB2">
        <w:t xml:space="preserve"> </w:t>
      </w:r>
      <w:r w:rsidRPr="00E05893">
        <w:t>Op</w:t>
      </w:r>
      <w:r>
        <w:t xml:space="preserve"> </w:t>
      </w:r>
      <w:proofErr w:type="spellStart"/>
      <w:r>
        <w:t>Psy</w:t>
      </w:r>
      <w:proofErr w:type="spellEnd"/>
      <w:r>
        <w:t xml:space="preserve">) </w:t>
      </w:r>
      <w:r w:rsidRPr="00431469">
        <w:t>group</w:t>
      </w:r>
      <w:r w:rsidR="0063267E">
        <w:t xml:space="preserve"> also</w:t>
      </w:r>
      <w:r w:rsidRPr="00E05893">
        <w:t xml:space="preserve"> focus</w:t>
      </w:r>
      <w:r>
        <w:t>es</w:t>
      </w:r>
      <w:r w:rsidRPr="00E05893">
        <w:t xml:space="preserve"> </w:t>
      </w:r>
      <w:r>
        <w:t>on</w:t>
      </w:r>
      <w:r w:rsidRPr="00E05893">
        <w:t xml:space="preserve"> </w:t>
      </w:r>
      <w:r>
        <w:t xml:space="preserve">mitigating </w:t>
      </w:r>
      <w:r w:rsidRPr="009F25EA">
        <w:t xml:space="preserve">cognitive or behavioral </w:t>
      </w:r>
      <w:r w:rsidR="006F4EF0">
        <w:t>changes</w:t>
      </w:r>
      <w:r w:rsidR="006F4EF0" w:rsidRPr="00E05893">
        <w:t xml:space="preserve"> </w:t>
      </w:r>
      <w:r w:rsidR="0032348B">
        <w:t>before</w:t>
      </w:r>
      <w:r w:rsidR="0032348B" w:rsidRPr="00E05893">
        <w:t xml:space="preserve">, during, </w:t>
      </w:r>
      <w:r w:rsidR="0032348B">
        <w:t xml:space="preserve">or after </w:t>
      </w:r>
      <w:r w:rsidR="0032348B" w:rsidRPr="00E05893">
        <w:t>flight</w:t>
      </w:r>
      <w:r w:rsidR="0032348B">
        <w:t xml:space="preserve"> </w:t>
      </w:r>
      <w:r w:rsidR="0063267E">
        <w:t>u</w:t>
      </w:r>
      <w:r w:rsidR="0032348B">
        <w:t>sing</w:t>
      </w:r>
      <w:r w:rsidR="0063267E">
        <w:t xml:space="preserve"> a</w:t>
      </w:r>
      <w:r w:rsidRPr="00E05893">
        <w:t xml:space="preserve"> system of countermeasures</w:t>
      </w:r>
      <w:r>
        <w:t xml:space="preserve"> as</w:t>
      </w:r>
      <w:r w:rsidRPr="00E05893">
        <w:t xml:space="preserve"> a second line of defense (after selection). Many countermeasures, such as the </w:t>
      </w:r>
      <w:r w:rsidR="00F16E34">
        <w:t>International Space Station (</w:t>
      </w:r>
      <w:r>
        <w:t>ISS</w:t>
      </w:r>
      <w:r w:rsidR="00F16E34">
        <w:t>)</w:t>
      </w:r>
      <w:r>
        <w:t xml:space="preserve"> crewmember’s </w:t>
      </w:r>
      <w:r w:rsidRPr="00E05893">
        <w:t>care packages</w:t>
      </w:r>
      <w:r>
        <w:t xml:space="preserve"> </w:t>
      </w:r>
      <w:r w:rsidRPr="00E05893">
        <w:t>and private psychological conferences</w:t>
      </w:r>
      <w:r>
        <w:t xml:space="preserve"> (PPCs)</w:t>
      </w:r>
      <w:r w:rsidRPr="00E05893">
        <w:t>, promot</w:t>
      </w:r>
      <w:r>
        <w:t>e</w:t>
      </w:r>
      <w:r w:rsidRPr="00E05893">
        <w:t xml:space="preserve"> and monitor crewmember well-being </w:t>
      </w:r>
      <w:r>
        <w:t>to prevent</w:t>
      </w:r>
      <w:r w:rsidRPr="00E05893">
        <w:t xml:space="preserve"> adverse behavioral health symptoms. </w:t>
      </w:r>
      <w:r w:rsidR="00E9317D">
        <w:t>The PPC can also</w:t>
      </w:r>
      <w:r>
        <w:t xml:space="preserve"> be u</w:t>
      </w:r>
      <w:r w:rsidR="0032348B">
        <w:t>sed</w:t>
      </w:r>
      <w:r>
        <w:t xml:space="preserve"> to treat </w:t>
      </w:r>
      <w:r w:rsidRPr="00E05893">
        <w:t>behavioral or psychiatric</w:t>
      </w:r>
      <w:r>
        <w:t xml:space="preserve"> conditions.</w:t>
      </w:r>
      <w:r w:rsidRPr="003B12F5">
        <w:t xml:space="preserve"> </w:t>
      </w:r>
      <w:r w:rsidRPr="00D17882">
        <w:t>The psychiatrists and clinical psychologists of the BHP</w:t>
      </w:r>
      <w:r w:rsidR="00771CB2">
        <w:t xml:space="preserve"> </w:t>
      </w:r>
      <w:r w:rsidRPr="00D17882">
        <w:t>Op</w:t>
      </w:r>
      <w:r>
        <w:t xml:space="preserve"> </w:t>
      </w:r>
      <w:proofErr w:type="spellStart"/>
      <w:r>
        <w:t>Psy</w:t>
      </w:r>
      <w:proofErr w:type="spellEnd"/>
      <w:r w:rsidRPr="00D17882">
        <w:t xml:space="preserve"> </w:t>
      </w:r>
      <w:r>
        <w:t xml:space="preserve">group have deemed </w:t>
      </w:r>
      <w:r w:rsidRPr="00D17882">
        <w:t>current measures</w:t>
      </w:r>
      <w:r>
        <w:t xml:space="preserve"> to protect behavioral health</w:t>
      </w:r>
      <w:r w:rsidRPr="00D17882">
        <w:t xml:space="preserve"> a</w:t>
      </w:r>
      <w:r>
        <w:t>s</w:t>
      </w:r>
      <w:r w:rsidRPr="00D17882">
        <w:t xml:space="preserve"> adequate for </w:t>
      </w:r>
      <w:r>
        <w:t>6</w:t>
      </w:r>
      <w:r w:rsidRPr="00D17882">
        <w:t>-month missions on the ISS</w:t>
      </w:r>
      <w:r>
        <w:t>.</w:t>
      </w:r>
      <w:r w:rsidRPr="00D17882">
        <w:t xml:space="preserve"> However, the NASA Office of Inspector General Report released in October 2015 noted that “as of August 2015, NASA does not have a validated mitigation strategy for any of the behavioral risks for a Mars mission” (</w:t>
      </w:r>
      <w:r w:rsidRPr="00CA4908">
        <w:t>NASA, 2015</w:t>
      </w:r>
      <w:r w:rsidRPr="00D17882">
        <w:t>).</w:t>
      </w:r>
      <w:r>
        <w:t xml:space="preserve"> </w:t>
      </w:r>
      <w:r w:rsidR="0063267E">
        <w:t xml:space="preserve">Thus, current </w:t>
      </w:r>
      <w:r w:rsidR="00445786">
        <w:t xml:space="preserve">research efforts focus on </w:t>
      </w:r>
      <w:r w:rsidR="00282F60">
        <w:t xml:space="preserve">developing hybrid-autonomous capabilities </w:t>
      </w:r>
      <w:r w:rsidR="00232E33">
        <w:t xml:space="preserve">for deploying </w:t>
      </w:r>
      <w:r w:rsidR="00282F60">
        <w:t>in</w:t>
      </w:r>
      <w:r w:rsidR="0055133F">
        <w:t>-</w:t>
      </w:r>
      <w:r w:rsidR="00282F60">
        <w:t>flight countermeasure</w:t>
      </w:r>
      <w:r w:rsidR="00232E33">
        <w:t>s</w:t>
      </w:r>
      <w:r w:rsidR="00282F60">
        <w:t xml:space="preserve">. </w:t>
      </w:r>
    </w:p>
    <w:p w14:paraId="59F8489C" w14:textId="4FBD666F" w:rsidR="00CC559C" w:rsidRDefault="006B2DD2" w:rsidP="00B6654B">
      <w:pPr>
        <w:pStyle w:val="BodyText"/>
        <w:spacing w:before="100" w:beforeAutospacing="1" w:after="100" w:afterAutospacing="1"/>
        <w:ind w:left="0"/>
      </w:pPr>
      <w:r w:rsidRPr="00E05893">
        <w:t>In</w:t>
      </w:r>
      <w:r w:rsidRPr="00D17882">
        <w:t xml:space="preserve"> anticipation of</w:t>
      </w:r>
      <w:r>
        <w:t xml:space="preserve"> human</w:t>
      </w:r>
      <w:r w:rsidRPr="00D17882">
        <w:t xml:space="preserve"> exploration and habitation beyond LEO, </w:t>
      </w:r>
      <w:r>
        <w:t xml:space="preserve">the </w:t>
      </w:r>
      <w:r w:rsidR="00444754">
        <w:t>Human Factors and Behavioral Performance (</w:t>
      </w:r>
      <w:r>
        <w:t>HFBP</w:t>
      </w:r>
      <w:r w:rsidR="00444754">
        <w:t>)</w:t>
      </w:r>
      <w:r>
        <w:t xml:space="preserve"> Element</w:t>
      </w:r>
      <w:r w:rsidRPr="00D17882">
        <w:t xml:space="preserve"> continues to work with</w:t>
      </w:r>
      <w:r>
        <w:t xml:space="preserve"> research groups, the BHP</w:t>
      </w:r>
      <w:r w:rsidR="00771CB2">
        <w:t xml:space="preserve"> </w:t>
      </w:r>
      <w:r>
        <w:t xml:space="preserve">Op </w:t>
      </w:r>
      <w:proofErr w:type="spellStart"/>
      <w:r>
        <w:t>Psy</w:t>
      </w:r>
      <w:proofErr w:type="spellEnd"/>
      <w:r>
        <w:t xml:space="preserve"> group, and other </w:t>
      </w:r>
      <w:r w:rsidRPr="00D17882">
        <w:t xml:space="preserve">subject matter </w:t>
      </w:r>
      <w:r w:rsidRPr="00FA7B9D">
        <w:t>experts to</w:t>
      </w:r>
      <w:r>
        <w:t xml:space="preserve"> characterize risk beyond LEO, develop unobtrusive early detection methods, and</w:t>
      </w:r>
      <w:r w:rsidRPr="00FA7B9D">
        <w:t xml:space="preserve"> improve countermeasures</w:t>
      </w:r>
      <w:r>
        <w:t xml:space="preserve">. </w:t>
      </w:r>
      <w:r w:rsidRPr="00FA7B9D">
        <w:t xml:space="preserve">The combined efforts support current and future spaceflight operations. </w:t>
      </w:r>
    </w:p>
    <w:p w14:paraId="4785A8E8" w14:textId="77777777" w:rsidR="00A74EBF" w:rsidRDefault="00A74EBF" w:rsidP="00B6654B">
      <w:pPr>
        <w:pStyle w:val="BodyText"/>
        <w:spacing w:before="100" w:beforeAutospacing="1" w:after="100" w:afterAutospacing="1"/>
        <w:ind w:left="0"/>
      </w:pPr>
    </w:p>
    <w:p w14:paraId="11DC5F3A" w14:textId="4C41EB8A" w:rsidR="00D674B8" w:rsidRDefault="00BE782B" w:rsidP="0001323C">
      <w:pPr>
        <w:pStyle w:val="Heading1"/>
        <w:numPr>
          <w:ilvl w:val="0"/>
          <w:numId w:val="13"/>
        </w:numPr>
        <w:spacing w:before="100" w:beforeAutospacing="1" w:after="100" w:afterAutospacing="1"/>
      </w:pPr>
      <w:bookmarkStart w:id="13" w:name="_TOC_250066"/>
      <w:bookmarkStart w:id="14" w:name="_Toc172877390"/>
      <w:bookmarkEnd w:id="13"/>
      <w:r>
        <w:t>EVIDENCE</w:t>
      </w:r>
      <w:bookmarkEnd w:id="14"/>
    </w:p>
    <w:p w14:paraId="669A738D" w14:textId="34B1A59F" w:rsidR="00D674B8" w:rsidRPr="00C34F0C" w:rsidRDefault="00D86BF4" w:rsidP="00CC559C">
      <w:pPr>
        <w:pStyle w:val="Heading2"/>
        <w:spacing w:before="100" w:beforeAutospacing="1" w:after="100" w:afterAutospacing="1"/>
        <w:ind w:left="0" w:firstLine="0"/>
        <w:jc w:val="center"/>
        <w:rPr>
          <w:i/>
          <w:iCs/>
        </w:rPr>
      </w:pPr>
      <w:bookmarkStart w:id="15" w:name="_Toc172877391"/>
      <w:r w:rsidRPr="00C34F0C">
        <w:rPr>
          <w:i/>
          <w:iCs/>
        </w:rPr>
        <w:t>INTRODUCTION</w:t>
      </w:r>
      <w:bookmarkEnd w:id="15"/>
    </w:p>
    <w:p w14:paraId="4B84FA13" w14:textId="0962B63B" w:rsidR="004E28A4" w:rsidRDefault="00D674B8" w:rsidP="00CC559C">
      <w:pPr>
        <w:pStyle w:val="Heading3"/>
        <w:spacing w:before="100" w:beforeAutospacing="1" w:after="100" w:afterAutospacing="1"/>
      </w:pPr>
      <w:bookmarkStart w:id="16" w:name="_Toc172877392"/>
      <w:r w:rsidRPr="00E05893">
        <w:t>Context</w:t>
      </w:r>
      <w:bookmarkEnd w:id="16"/>
    </w:p>
    <w:p w14:paraId="6897320E" w14:textId="52998EE6" w:rsidR="00D674B8" w:rsidRPr="00E05893" w:rsidRDefault="00D674B8" w:rsidP="00B6654B">
      <w:pPr>
        <w:pStyle w:val="BodyText"/>
        <w:spacing w:before="100" w:beforeAutospacing="1" w:after="100" w:afterAutospacing="1"/>
        <w:ind w:left="0"/>
      </w:pPr>
      <w:r w:rsidRPr="00E05893">
        <w:t>NASA</w:t>
      </w:r>
      <w:r w:rsidR="008B1B9F">
        <w:t>’s</w:t>
      </w:r>
      <w:r w:rsidRPr="00E05893">
        <w:t xml:space="preserve"> HRP is organized into</w:t>
      </w:r>
      <w:r w:rsidR="009D5A40">
        <w:t xml:space="preserve"> </w:t>
      </w:r>
      <w:r w:rsidR="00AF0EAA">
        <w:t>4</w:t>
      </w:r>
      <w:r w:rsidRPr="00E05893">
        <w:t xml:space="preserve"> topical research groups called Elements</w:t>
      </w:r>
      <w:r w:rsidR="00217D6C">
        <w:rPr>
          <w:rStyle w:val="FootnoteReference"/>
        </w:rPr>
        <w:footnoteReference w:id="2"/>
      </w:r>
      <w:r w:rsidRPr="00E05893">
        <w:t xml:space="preserve">. The HFBP Element manages </w:t>
      </w:r>
      <w:r w:rsidR="0032348B">
        <w:t>5</w:t>
      </w:r>
      <w:r w:rsidR="00F755A8" w:rsidRPr="00E05893">
        <w:t xml:space="preserve"> </w:t>
      </w:r>
      <w:r w:rsidRPr="00E05893">
        <w:t>risks relating to behavioral health (i.e., behavioral medicine, sleep, and team dynamics) and</w:t>
      </w:r>
      <w:r w:rsidR="00F755A8" w:rsidRPr="00C7504B">
        <w:t xml:space="preserve"> </w:t>
      </w:r>
      <w:r w:rsidRPr="00E05893">
        <w:t>human factors engineering (i.e.,</w:t>
      </w:r>
      <w:r w:rsidR="00BD16E8" w:rsidRPr="00BD16E8">
        <w:rPr>
          <w:sz w:val="22"/>
          <w:szCs w:val="22"/>
        </w:rPr>
        <w:t xml:space="preserve"> </w:t>
      </w:r>
      <w:r w:rsidR="00F755A8" w:rsidRPr="00C7504B">
        <w:t>human systems integration architecture</w:t>
      </w:r>
      <w:r w:rsidR="00F755A8" w:rsidRPr="00E05893">
        <w:t xml:space="preserve"> </w:t>
      </w:r>
      <w:r w:rsidR="00BD16E8" w:rsidRPr="00BD16E8">
        <w:t>and injury from dynamic loads</w:t>
      </w:r>
      <w:r w:rsidRPr="00E05893">
        <w:t xml:space="preserve">). </w:t>
      </w:r>
      <w:r>
        <w:t xml:space="preserve">Although </w:t>
      </w:r>
      <w:r w:rsidRPr="00E05893">
        <w:t xml:space="preserve">each of these risks is addressed in a separate evidence report, they should not be </w:t>
      </w:r>
      <w:r w:rsidR="00BD16E8">
        <w:t>interpreted</w:t>
      </w:r>
      <w:r w:rsidR="00BD16E8" w:rsidRPr="00E05893">
        <w:t xml:space="preserve"> </w:t>
      </w:r>
      <w:r>
        <w:t>as</w:t>
      </w:r>
      <w:r w:rsidRPr="00E05893">
        <w:t xml:space="preserve"> exist</w:t>
      </w:r>
      <w:r>
        <w:t>ing</w:t>
      </w:r>
      <w:r w:rsidRPr="00E05893">
        <w:t xml:space="preserve"> independently of one another but, rather, should be evaluated </w:t>
      </w:r>
      <w:r w:rsidR="004D1440">
        <w:t>concurrently</w:t>
      </w:r>
      <w:r w:rsidR="00BD16E8">
        <w:t xml:space="preserve"> (see Figure 1)</w:t>
      </w:r>
      <w:r w:rsidRPr="00E05893">
        <w:t xml:space="preserve">. Furthermore, </w:t>
      </w:r>
      <w:r>
        <w:t xml:space="preserve">the </w:t>
      </w:r>
      <w:r w:rsidRPr="00E05893">
        <w:t xml:space="preserve">HFBP risks overlap with risks in other Elements (e.g., radiation, immunology, sensorimotor, nutrition) and, as such, must also be considered </w:t>
      </w:r>
      <w:r w:rsidR="004D1440">
        <w:t>concurrently</w:t>
      </w:r>
      <w:r w:rsidR="004D1440" w:rsidRPr="00E05893">
        <w:t xml:space="preserve"> </w:t>
      </w:r>
      <w:r w:rsidRPr="00E05893">
        <w:t>with one another.</w:t>
      </w:r>
      <w:r w:rsidR="00726C69">
        <w:t xml:space="preserve"> The</w:t>
      </w:r>
      <w:r w:rsidR="00753C44" w:rsidRPr="00753C44">
        <w:rPr>
          <w:sz w:val="22"/>
          <w:szCs w:val="22"/>
        </w:rPr>
        <w:t xml:space="preserve"> </w:t>
      </w:r>
      <w:r w:rsidR="00753C44" w:rsidRPr="00753C44">
        <w:t xml:space="preserve">HFBP </w:t>
      </w:r>
      <w:r w:rsidR="00726C69">
        <w:t xml:space="preserve">Element </w:t>
      </w:r>
      <w:r w:rsidR="00753C44" w:rsidRPr="00753C44">
        <w:t xml:space="preserve">leads the </w:t>
      </w:r>
      <w:r w:rsidR="000E24EF">
        <w:t>c</w:t>
      </w:r>
      <w:r w:rsidR="00753C44" w:rsidRPr="00753C44">
        <w:t xml:space="preserve">ombined </w:t>
      </w:r>
      <w:r w:rsidR="000E24EF">
        <w:t>b</w:t>
      </w:r>
      <w:r w:rsidR="00753C44" w:rsidRPr="00753C44">
        <w:t xml:space="preserve">ehavioral </w:t>
      </w:r>
      <w:r w:rsidR="000E24EF">
        <w:t>s</w:t>
      </w:r>
      <w:r w:rsidR="00753C44" w:rsidRPr="00753C44">
        <w:t>tressors (CBS) research project in collaboration with the H</w:t>
      </w:r>
      <w:r w:rsidR="00753C44">
        <w:t>uman Health Countermeasures</w:t>
      </w:r>
      <w:r w:rsidR="00753C44" w:rsidRPr="00753C44">
        <w:t xml:space="preserve"> and Space Radiation Elements</w:t>
      </w:r>
      <w:r w:rsidR="000E24EF">
        <w:t>. The CBS project</w:t>
      </w:r>
      <w:r w:rsidR="00753C44" w:rsidRPr="00753C44">
        <w:t xml:space="preserve"> integrates research topics across </w:t>
      </w:r>
      <w:r w:rsidR="003D12F2">
        <w:t>3</w:t>
      </w:r>
      <w:r w:rsidR="00753C44" w:rsidRPr="00753C44">
        <w:t xml:space="preserve"> high-impact spaceflight hazard exposures</w:t>
      </w:r>
      <w:r w:rsidR="00753C44">
        <w:t>—</w:t>
      </w:r>
      <w:r w:rsidR="00753C44" w:rsidRPr="00753C44">
        <w:t>space radiation, isolation, and altered gravity</w:t>
      </w:r>
      <w:r w:rsidR="00753C44">
        <w:t>—</w:t>
      </w:r>
      <w:r w:rsidR="00753C44" w:rsidRPr="00753C44">
        <w:t xml:space="preserve">that may collectively </w:t>
      </w:r>
      <w:r w:rsidR="009D62B6">
        <w:t>a</w:t>
      </w:r>
      <w:r w:rsidR="00753C44" w:rsidRPr="00753C44">
        <w:t>ffect the CNS, and subsequently, crew cognition, behavior, and/or performance, as well as long</w:t>
      </w:r>
      <w:r w:rsidR="00753C44">
        <w:t>-</w:t>
      </w:r>
      <w:r w:rsidR="00753C44" w:rsidRPr="00753C44">
        <w:t>term well</w:t>
      </w:r>
      <w:r w:rsidR="00A21010">
        <w:t>-</w:t>
      </w:r>
      <w:r w:rsidR="00753C44" w:rsidRPr="00753C44">
        <w:t>being.</w:t>
      </w:r>
      <w:r w:rsidR="00FC1231">
        <w:t xml:space="preserve"> </w:t>
      </w:r>
    </w:p>
    <w:p w14:paraId="7D0948B9" w14:textId="30424837" w:rsidR="00D674B8" w:rsidRPr="00E05893" w:rsidRDefault="00D674B8" w:rsidP="00B6654B">
      <w:pPr>
        <w:pStyle w:val="BodyText"/>
        <w:spacing w:before="100" w:beforeAutospacing="1" w:after="100" w:afterAutospacing="1"/>
        <w:ind w:left="0"/>
      </w:pPr>
      <w:r w:rsidRPr="00E05893">
        <w:t xml:space="preserve">The risk to behavioral health can be conceptualized as a continuum. On one end is the possibility of adverse cognitive and behavioral </w:t>
      </w:r>
      <w:r w:rsidR="006F4EF0">
        <w:t>changes</w:t>
      </w:r>
      <w:r w:rsidRPr="00E05893">
        <w:t xml:space="preserve"> arising </w:t>
      </w:r>
      <w:r w:rsidR="00BD16E8">
        <w:t>directly related to</w:t>
      </w:r>
      <w:r w:rsidRPr="00E05893">
        <w:t xml:space="preserve"> factors associated with human space exploration; on the other end, a mental disorder can develop if adv</w:t>
      </w:r>
      <w:r w:rsidR="000E2509">
        <w:t>e</w:t>
      </w:r>
      <w:r w:rsidRPr="00E05893">
        <w:t xml:space="preserve">rse cognitive or behavioral </w:t>
      </w:r>
      <w:r w:rsidR="006F4EF0">
        <w:t>changes</w:t>
      </w:r>
      <w:r w:rsidR="006F4EF0" w:rsidRPr="00E05893">
        <w:t xml:space="preserve"> </w:t>
      </w:r>
      <w:r w:rsidRPr="00E05893">
        <w:t xml:space="preserve">are not detected or mitigated. </w:t>
      </w:r>
      <w:r>
        <w:t xml:space="preserve">Acute risks to the CNS from exposure to spaceflight stressors may include altered cognitive function, reduced motor function, and behavioral changes, all of which may affect performance and human health. Late-emerging risks to the CNS may include neurological </w:t>
      </w:r>
      <w:r>
        <w:lastRenderedPageBreak/>
        <w:t>disorders</w:t>
      </w:r>
      <w:r w:rsidR="00BD16E8">
        <w:t xml:space="preserve">, </w:t>
      </w:r>
      <w:r>
        <w:t>neurodegenerative conditions</w:t>
      </w:r>
      <w:r w:rsidR="00BD16E8">
        <w:t>, or</w:t>
      </w:r>
      <w:r>
        <w:t xml:space="preserve"> premature aging. </w:t>
      </w:r>
      <w:r w:rsidRPr="00E05893">
        <w:t>NASA’s BHP</w:t>
      </w:r>
      <w:r w:rsidR="00771CB2">
        <w:t xml:space="preserve"> </w:t>
      </w:r>
      <w:r>
        <w:t xml:space="preserve">Op </w:t>
      </w:r>
      <w:proofErr w:type="spellStart"/>
      <w:r>
        <w:t>Psy</w:t>
      </w:r>
      <w:proofErr w:type="spellEnd"/>
      <w:r w:rsidR="00431469">
        <w:t xml:space="preserve"> group</w:t>
      </w:r>
      <w:r w:rsidRPr="00E05893">
        <w:t xml:space="preserve"> defines an adverse behavioral </w:t>
      </w:r>
      <w:r w:rsidR="006F4EF0">
        <w:t>change</w:t>
      </w:r>
      <w:r w:rsidR="006F4EF0" w:rsidRPr="00E05893">
        <w:t xml:space="preserve"> </w:t>
      </w:r>
      <w:r w:rsidRPr="00E05893">
        <w:t>as any decrement in mood, cognition, morale</w:t>
      </w:r>
      <w:r w:rsidR="00217D6C">
        <w:t>,</w:t>
      </w:r>
      <w:r w:rsidRPr="00E05893">
        <w:t xml:space="preserve"> or interpersonal interaction that adversely affects operational readiness or performance. If an</w:t>
      </w:r>
      <w:r w:rsidR="00726C69">
        <w:t xml:space="preserve"> astronaut experiences an</w:t>
      </w:r>
      <w:r w:rsidRPr="00E05893">
        <w:t xml:space="preserve"> adverse cognitive or behavioral </w:t>
      </w:r>
      <w:r w:rsidR="006F4EF0">
        <w:t>change</w:t>
      </w:r>
      <w:r w:rsidRPr="00E05893">
        <w:t xml:space="preserve">, whether acute or chronic, during </w:t>
      </w:r>
      <w:r>
        <w:t>spaceflight</w:t>
      </w:r>
      <w:r w:rsidRPr="00E05893">
        <w:t xml:space="preserve">, </w:t>
      </w:r>
      <w:r w:rsidR="00726C69">
        <w:t xml:space="preserve">they </w:t>
      </w:r>
      <w:r w:rsidRPr="00E05893">
        <w:t>might be at an increased risk of developing a mental disorder,</w:t>
      </w:r>
      <w:r w:rsidRPr="00E05893" w:rsidDel="00A44040">
        <w:t xml:space="preserve"> </w:t>
      </w:r>
      <w:r>
        <w:t>d</w:t>
      </w:r>
      <w:r w:rsidRPr="00E05893">
        <w:t xml:space="preserve">efined in the </w:t>
      </w:r>
      <w:r w:rsidRPr="00E05893">
        <w:rPr>
          <w:i/>
        </w:rPr>
        <w:t xml:space="preserve">Diagnostic and Statistical Manual of Mental Disorders, Fifth Edition </w:t>
      </w:r>
      <w:r w:rsidRPr="00E05893">
        <w:t>(</w:t>
      </w:r>
      <w:r w:rsidRPr="00E9317D">
        <w:t>DSM-5</w:t>
      </w:r>
      <w:r w:rsidRPr="00E05893">
        <w:t>) as “a syndrome characterized by clinically significant disturbance in an individual’s cognition, emotion regulation, or behavior that reflects a dysfunction in the psychological, biological, or developmental processes underlying mental functioning” (</w:t>
      </w:r>
      <w:r w:rsidR="00936DAF" w:rsidRPr="00CA4908">
        <w:t>American Psychiatric Association [</w:t>
      </w:r>
      <w:r w:rsidRPr="00CA4908">
        <w:t>A</w:t>
      </w:r>
      <w:r w:rsidR="00D02F6D" w:rsidRPr="00CA4908">
        <w:t>PA</w:t>
      </w:r>
      <w:r w:rsidR="00936DAF" w:rsidRPr="00CA4908">
        <w:t>]</w:t>
      </w:r>
      <w:r w:rsidRPr="00CA4908">
        <w:t>, 2013, pp. 20</w:t>
      </w:r>
      <w:r w:rsidRPr="00D17882">
        <w:t>).</w:t>
      </w:r>
    </w:p>
    <w:p w14:paraId="706B47F6" w14:textId="720F1814" w:rsidR="00D674B8" w:rsidRDefault="00933BE7" w:rsidP="006B1ED2">
      <w:pPr>
        <w:ind w:left="1282" w:hanging="994"/>
        <w:rPr>
          <w:rFonts w:ascii="Arial"/>
          <w:b/>
          <w:sz w:val="11"/>
        </w:rPr>
      </w:pPr>
      <w:r w:rsidRPr="00933BE7">
        <w:rPr>
          <w:rFonts w:ascii="Arial"/>
          <w:b/>
          <w:noProof/>
          <w:sz w:val="11"/>
        </w:rPr>
        <w:drawing>
          <wp:inline distT="0" distB="0" distL="0" distR="0" wp14:anchorId="481BB991" wp14:editId="4DAA3E33">
            <wp:extent cx="6291580" cy="3472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1580" cy="3472180"/>
                    </a:xfrm>
                    <a:prstGeom prst="rect">
                      <a:avLst/>
                    </a:prstGeom>
                  </pic:spPr>
                </pic:pic>
              </a:graphicData>
            </a:graphic>
          </wp:inline>
        </w:drawing>
      </w:r>
    </w:p>
    <w:p w14:paraId="6B5DBC24" w14:textId="77777777" w:rsidR="001B393A" w:rsidRPr="00D17882" w:rsidRDefault="001B393A" w:rsidP="00D674B8">
      <w:pPr>
        <w:pStyle w:val="BodyText"/>
        <w:spacing w:before="4"/>
        <w:ind w:left="360"/>
        <w:rPr>
          <w:rFonts w:ascii="Arial"/>
          <w:b/>
          <w:sz w:val="11"/>
        </w:rPr>
      </w:pPr>
    </w:p>
    <w:p w14:paraId="77457862" w14:textId="121098B7" w:rsidR="00BF0AFF" w:rsidRPr="00CC559C" w:rsidRDefault="001B393A" w:rsidP="00CC559C">
      <w:pPr>
        <w:ind w:left="1282" w:hanging="994"/>
        <w:rPr>
          <w:bCs/>
          <w:w w:val="105"/>
          <w:sz w:val="20"/>
          <w:szCs w:val="20"/>
        </w:rPr>
      </w:pPr>
      <w:r w:rsidRPr="00E05893">
        <w:rPr>
          <w:b/>
          <w:w w:val="105"/>
          <w:sz w:val="24"/>
          <w:szCs w:val="24"/>
        </w:rPr>
        <w:t>Figure 1. Example of</w:t>
      </w:r>
      <w:r w:rsidR="00916CE0">
        <w:rPr>
          <w:b/>
          <w:w w:val="105"/>
          <w:sz w:val="24"/>
          <w:szCs w:val="24"/>
        </w:rPr>
        <w:t xml:space="preserve"> </w:t>
      </w:r>
      <w:r w:rsidR="005F4E1C">
        <w:rPr>
          <w:b/>
          <w:w w:val="105"/>
          <w:sz w:val="24"/>
          <w:szCs w:val="24"/>
        </w:rPr>
        <w:t xml:space="preserve">how </w:t>
      </w:r>
      <w:r w:rsidR="00916CE0">
        <w:rPr>
          <w:b/>
          <w:w w:val="105"/>
          <w:sz w:val="24"/>
          <w:szCs w:val="24"/>
        </w:rPr>
        <w:t xml:space="preserve">a single hazard could </w:t>
      </w:r>
      <w:r w:rsidR="00A5328D">
        <w:rPr>
          <w:b/>
          <w:w w:val="105"/>
          <w:sz w:val="24"/>
          <w:szCs w:val="24"/>
        </w:rPr>
        <w:t>require collaboration within and between Elements</w:t>
      </w:r>
      <w:r w:rsidRPr="00E05893">
        <w:rPr>
          <w:b/>
          <w:w w:val="105"/>
          <w:sz w:val="24"/>
          <w:szCs w:val="24"/>
        </w:rPr>
        <w:t xml:space="preserve"> </w:t>
      </w:r>
      <w:r w:rsidR="00EF37FE">
        <w:rPr>
          <w:b/>
          <w:w w:val="105"/>
          <w:sz w:val="24"/>
          <w:szCs w:val="24"/>
        </w:rPr>
        <w:t xml:space="preserve">to address </w:t>
      </w:r>
      <w:r w:rsidRPr="00E05893">
        <w:rPr>
          <w:b/>
          <w:w w:val="105"/>
          <w:sz w:val="24"/>
          <w:szCs w:val="24"/>
        </w:rPr>
        <w:t>behavioral health and performance risks</w:t>
      </w:r>
      <w:r w:rsidR="000555FB">
        <w:rPr>
          <w:b/>
          <w:w w:val="105"/>
          <w:sz w:val="24"/>
          <w:szCs w:val="24"/>
        </w:rPr>
        <w:t>.</w:t>
      </w:r>
      <w:r w:rsidRPr="00E05893">
        <w:rPr>
          <w:b/>
          <w:w w:val="105"/>
          <w:sz w:val="24"/>
          <w:szCs w:val="24"/>
        </w:rPr>
        <w:t xml:space="preserve"> </w:t>
      </w:r>
      <w:r w:rsidR="000E24EF" w:rsidRPr="00225ECA">
        <w:rPr>
          <w:bCs/>
          <w:w w:val="105"/>
          <w:sz w:val="20"/>
          <w:szCs w:val="20"/>
        </w:rPr>
        <w:t>Legend: HFBP; human factors and behavioral performance: HHC; human health countermeasures: S</w:t>
      </w:r>
      <w:r w:rsidR="00225ECA">
        <w:rPr>
          <w:bCs/>
          <w:w w:val="105"/>
          <w:sz w:val="20"/>
          <w:szCs w:val="20"/>
        </w:rPr>
        <w:t>R</w:t>
      </w:r>
      <w:r w:rsidR="000E24EF" w:rsidRPr="00225ECA">
        <w:rPr>
          <w:bCs/>
          <w:w w:val="105"/>
          <w:sz w:val="20"/>
          <w:szCs w:val="20"/>
        </w:rPr>
        <w:t xml:space="preserve">; space radiation. </w:t>
      </w:r>
    </w:p>
    <w:p w14:paraId="6BB46890" w14:textId="07900DFE" w:rsidR="005A2E08" w:rsidRDefault="00D674B8" w:rsidP="00B6654B">
      <w:pPr>
        <w:pStyle w:val="BodyText"/>
        <w:spacing w:before="100" w:beforeAutospacing="1" w:after="100" w:afterAutospacing="1"/>
        <w:ind w:left="0"/>
        <w:rPr>
          <w:color w:val="0000FF"/>
          <w:w w:val="105"/>
          <w:sz w:val="19"/>
          <w:szCs w:val="19"/>
          <w:u w:val="single" w:color="0000FF"/>
        </w:rPr>
      </w:pPr>
      <w:r w:rsidRPr="00E05893">
        <w:t>Figure 1 depicts one</w:t>
      </w:r>
      <w:r w:rsidR="00886314">
        <w:t xml:space="preserve"> simplified</w:t>
      </w:r>
      <w:r w:rsidRPr="00E05893">
        <w:t xml:space="preserve"> example of how</w:t>
      </w:r>
      <w:r w:rsidR="00781D11">
        <w:t xml:space="preserve"> exposure to</w:t>
      </w:r>
      <w:r w:rsidRPr="00E05893">
        <w:t xml:space="preserve"> </w:t>
      </w:r>
      <w:r w:rsidR="00C43871">
        <w:t xml:space="preserve">space radiation </w:t>
      </w:r>
      <w:r w:rsidR="00781D11">
        <w:t xml:space="preserve">can </w:t>
      </w:r>
      <w:r w:rsidR="00C43871">
        <w:t>lead to</w:t>
      </w:r>
      <w:r w:rsidR="00781D11">
        <w:t xml:space="preserve"> a</w:t>
      </w:r>
      <w:r w:rsidR="00C43871">
        <w:t xml:space="preserve"> cascade of </w:t>
      </w:r>
      <w:r w:rsidR="00F21746">
        <w:t xml:space="preserve">physiological and </w:t>
      </w:r>
      <w:r w:rsidRPr="00E05893">
        <w:t>behavioral</w:t>
      </w:r>
      <w:r w:rsidR="00F21746">
        <w:t xml:space="preserve"> changes that involve multiple risks </w:t>
      </w:r>
      <w:r w:rsidR="0060668F">
        <w:t xml:space="preserve">and </w:t>
      </w:r>
      <w:r w:rsidR="000E24EF">
        <w:t xml:space="preserve">HRP </w:t>
      </w:r>
      <w:r w:rsidR="0060668F">
        <w:t>Elements</w:t>
      </w:r>
      <w:r w:rsidR="00F21746">
        <w:t>.</w:t>
      </w:r>
      <w:r w:rsidRPr="00E05893">
        <w:t xml:space="preserve"> </w:t>
      </w:r>
      <w:r w:rsidR="000E24EF">
        <w:t>R</w:t>
      </w:r>
      <w:r w:rsidRPr="00E05893">
        <w:t xml:space="preserve">esearch </w:t>
      </w:r>
      <w:r w:rsidRPr="00D17882">
        <w:t xml:space="preserve">is designed to address identified gaps, </w:t>
      </w:r>
      <w:r w:rsidR="00225ECA">
        <w:t xml:space="preserve">and </w:t>
      </w:r>
      <w:r w:rsidRPr="00D17882">
        <w:t xml:space="preserve">the </w:t>
      </w:r>
      <w:r w:rsidRPr="00E05893">
        <w:t xml:space="preserve">HFBP evidence </w:t>
      </w:r>
      <w:proofErr w:type="gramStart"/>
      <w:r w:rsidRPr="00E05893">
        <w:t>reports</w:t>
      </w:r>
      <w:proofErr w:type="gramEnd"/>
      <w:r w:rsidRPr="00E05893">
        <w:t xml:space="preserve"> and the </w:t>
      </w:r>
      <w:r w:rsidR="001630D1">
        <w:t>integrated research plan</w:t>
      </w:r>
      <w:r w:rsidR="000E24EF">
        <w:t xml:space="preserve"> are updated and revised</w:t>
      </w:r>
      <w:r w:rsidRPr="00E05893">
        <w:t xml:space="preserve"> as existing Element gaps are closed and new gaps emerge.</w:t>
      </w:r>
    </w:p>
    <w:p w14:paraId="2F1AFA61" w14:textId="34BC85BB" w:rsidR="00244337" w:rsidRDefault="00D674B8" w:rsidP="009558EE">
      <w:pPr>
        <w:pStyle w:val="Heading3"/>
        <w:spacing w:before="100" w:beforeAutospacing="1" w:after="100" w:afterAutospacing="1"/>
      </w:pPr>
      <w:bookmarkStart w:id="17" w:name="_Toc172877393"/>
      <w:r w:rsidRPr="003D6AE8">
        <w:t>Operational</w:t>
      </w:r>
      <w:r w:rsidRPr="00E05893">
        <w:t xml:space="preserve"> </w:t>
      </w:r>
      <w:r w:rsidRPr="00D17882">
        <w:t>Relevance</w:t>
      </w:r>
      <w:bookmarkEnd w:id="17"/>
    </w:p>
    <w:p w14:paraId="274D4B9F" w14:textId="70CF981A" w:rsidR="00D674B8" w:rsidRPr="009558EE" w:rsidRDefault="00D674B8" w:rsidP="00B6654B">
      <w:pPr>
        <w:pStyle w:val="BodyText"/>
        <w:spacing w:before="100" w:beforeAutospacing="1" w:after="100" w:afterAutospacing="1"/>
        <w:ind w:left="0"/>
      </w:pPr>
      <w:r w:rsidRPr="008271B9">
        <w:t xml:space="preserve">The </w:t>
      </w:r>
      <w:r w:rsidRPr="00E05893">
        <w:t xml:space="preserve">HFBP Element follows the HRP’s operationally driven framework “from </w:t>
      </w:r>
      <w:r w:rsidR="009C0406">
        <w:t>e</w:t>
      </w:r>
      <w:r w:rsidRPr="00E05893">
        <w:t xml:space="preserve">vidence to </w:t>
      </w:r>
      <w:r w:rsidR="009C0406">
        <w:t>p</w:t>
      </w:r>
      <w:r w:rsidRPr="00E05893">
        <w:t xml:space="preserve">roducts.” This ensures the HFBP Element develops and maintains an “operationally driven” applied research program consistent with </w:t>
      </w:r>
      <w:r w:rsidR="009C0406">
        <w:t xml:space="preserve">the </w:t>
      </w:r>
      <w:r w:rsidRPr="00E05893">
        <w:t>human health and performance standards that are aligned with major Exploration Program objectives and milestones. The BHP</w:t>
      </w:r>
      <w:r w:rsidR="00771CB2">
        <w:t xml:space="preserve"> </w:t>
      </w:r>
      <w:r w:rsidRPr="00E05893">
        <w:t>Op</w:t>
      </w:r>
      <w:r>
        <w:t xml:space="preserve"> </w:t>
      </w:r>
      <w:proofErr w:type="spellStart"/>
      <w:r>
        <w:t>Psy</w:t>
      </w:r>
      <w:proofErr w:type="spellEnd"/>
      <w:r w:rsidR="00431469">
        <w:t xml:space="preserve"> group</w:t>
      </w:r>
      <w:r w:rsidRPr="00E05893">
        <w:t xml:space="preserve"> support</w:t>
      </w:r>
      <w:r w:rsidR="009C0406">
        <w:t>s</w:t>
      </w:r>
      <w:r w:rsidRPr="00E05893">
        <w:t xml:space="preserve"> current crews and missions in LEO. The needs of </w:t>
      </w:r>
      <w:r w:rsidR="00D00D1C">
        <w:t xml:space="preserve">the </w:t>
      </w:r>
      <w:r w:rsidRPr="00E05893">
        <w:t>BHP</w:t>
      </w:r>
      <w:r w:rsidR="00771CB2">
        <w:t xml:space="preserve"> </w:t>
      </w:r>
      <w:r w:rsidRPr="00E05893">
        <w:t>Op</w:t>
      </w:r>
      <w:r>
        <w:t xml:space="preserve"> </w:t>
      </w:r>
      <w:proofErr w:type="spellStart"/>
      <w:r>
        <w:t>Psy</w:t>
      </w:r>
      <w:proofErr w:type="spellEnd"/>
      <w:r w:rsidRPr="00E05893">
        <w:t xml:space="preserve"> </w:t>
      </w:r>
      <w:r w:rsidR="009C0406">
        <w:t xml:space="preserve">group </w:t>
      </w:r>
      <w:r w:rsidRPr="00E05893">
        <w:t xml:space="preserve">help guide </w:t>
      </w:r>
      <w:r w:rsidR="00D00D1C">
        <w:t xml:space="preserve">the </w:t>
      </w:r>
      <w:r w:rsidRPr="00E05893">
        <w:t>HFBP Element</w:t>
      </w:r>
      <w:r w:rsidR="000136B2">
        <w:t>’s</w:t>
      </w:r>
      <w:r w:rsidRPr="00E05893">
        <w:t xml:space="preserve"> research, and </w:t>
      </w:r>
      <w:r w:rsidRPr="00E05893">
        <w:lastRenderedPageBreak/>
        <w:t xml:space="preserve">especially </w:t>
      </w:r>
      <w:r w:rsidR="000B5A10">
        <w:t>Behavioral Health</w:t>
      </w:r>
      <w:r w:rsidR="006F4EF0" w:rsidRPr="00E05893">
        <w:t xml:space="preserve"> </w:t>
      </w:r>
      <w:r w:rsidRPr="00E05893">
        <w:t xml:space="preserve">research, to </w:t>
      </w:r>
      <w:r>
        <w:t>(</w:t>
      </w:r>
      <w:r w:rsidRPr="00E05893">
        <w:t xml:space="preserve">1) identify and better understand human health and performance standards for </w:t>
      </w:r>
      <w:r>
        <w:t>spaceflight</w:t>
      </w:r>
      <w:r w:rsidRPr="00E05893">
        <w:t xml:space="preserve"> exploration missions,</w:t>
      </w:r>
      <w:r w:rsidR="009C0406">
        <w:t xml:space="preserve"> </w:t>
      </w:r>
      <w:r>
        <w:t>(</w:t>
      </w:r>
      <w:r w:rsidRPr="00E05893">
        <w:t>2</w:t>
      </w:r>
      <w:r w:rsidR="00C3539D" w:rsidRPr="00E05893">
        <w:t xml:space="preserve">) </w:t>
      </w:r>
      <w:r w:rsidR="00C3539D">
        <w:t>identify</w:t>
      </w:r>
      <w:r w:rsidRPr="00E05893">
        <w:t xml:space="preserve"> and develop effective, acceptable</w:t>
      </w:r>
      <w:r w:rsidR="00266DF7">
        <w:t>,</w:t>
      </w:r>
      <w:r w:rsidRPr="00E05893">
        <w:t xml:space="preserve"> and operationally feasible countermeasures to prevent or reduce risks, and </w:t>
      </w:r>
      <w:r>
        <w:t>(</w:t>
      </w:r>
      <w:r w:rsidRPr="00E05893">
        <w:t xml:space="preserve">3) determine how to leverage new and existing technologies to monitor and assess risks. </w:t>
      </w:r>
      <w:r w:rsidR="00D00D1C">
        <w:t xml:space="preserve">The </w:t>
      </w:r>
      <w:r w:rsidRPr="00E05893">
        <w:t xml:space="preserve">HFBP research seeks to characterize and mitigate operational risks while addressing those needs that might arise under future long-duration space exploration (LDSE) mission parameters. Within the </w:t>
      </w:r>
      <w:r w:rsidR="009C0406">
        <w:t xml:space="preserve">HFBP </w:t>
      </w:r>
      <w:r w:rsidRPr="00E05893">
        <w:t xml:space="preserve">Element, </w:t>
      </w:r>
      <w:r w:rsidR="000B5A10">
        <w:t>Behavioral Health</w:t>
      </w:r>
      <w:r w:rsidR="006F4EF0" w:rsidRPr="00E05893">
        <w:t xml:space="preserve"> </w:t>
      </w:r>
      <w:r w:rsidRPr="00E05893">
        <w:t xml:space="preserve">research is predominantly </w:t>
      </w:r>
      <w:r w:rsidR="009C0406">
        <w:t xml:space="preserve">conducted in </w:t>
      </w:r>
      <w:r w:rsidRPr="00E05893">
        <w:t>platforms</w:t>
      </w:r>
      <w:r w:rsidR="009C0406">
        <w:t xml:space="preserve"> that are analogous</w:t>
      </w:r>
      <w:r w:rsidRPr="00E05893">
        <w:t xml:space="preserve"> to LDSE missions, particularly </w:t>
      </w:r>
      <w:r>
        <w:t>the</w:t>
      </w:r>
      <w:r w:rsidRPr="00E05893">
        <w:t xml:space="preserve"> recent and upcoming one-year missions </w:t>
      </w:r>
      <w:r>
        <w:t xml:space="preserve">on the ISS </w:t>
      </w:r>
      <w:r w:rsidRPr="00E05893">
        <w:t>that considerably extend duration in an isolated, confined</w:t>
      </w:r>
      <w:r w:rsidR="001636D2">
        <w:t>,</w:t>
      </w:r>
      <w:r w:rsidRPr="00E05893">
        <w:t xml:space="preserve"> and extreme</w:t>
      </w:r>
      <w:r w:rsidR="007629C6">
        <w:t xml:space="preserve"> (ICE)</w:t>
      </w:r>
      <w:r w:rsidRPr="00E05893">
        <w:t xml:space="preserve"> </w:t>
      </w:r>
      <w:r w:rsidRPr="00D17882">
        <w:t>environment.</w:t>
      </w:r>
    </w:p>
    <w:p w14:paraId="011E1BBC" w14:textId="464CF0FD" w:rsidR="00225ECA" w:rsidRPr="00E05893" w:rsidRDefault="00D674B8" w:rsidP="00B6654B">
      <w:pPr>
        <w:pStyle w:val="BodyText"/>
        <w:spacing w:before="100" w:beforeAutospacing="1" w:after="100" w:afterAutospacing="1"/>
        <w:ind w:left="0"/>
      </w:pPr>
      <w:r w:rsidRPr="00E05893">
        <w:t xml:space="preserve">The process of addressing the risk of </w:t>
      </w:r>
      <w:r>
        <w:t xml:space="preserve">developing </w:t>
      </w:r>
      <w:r w:rsidRPr="00E05893">
        <w:t xml:space="preserve">adverse cognitive or behavioral </w:t>
      </w:r>
      <w:r w:rsidR="006F4EF0">
        <w:t>changes</w:t>
      </w:r>
      <w:r w:rsidR="006F4EF0" w:rsidRPr="00E05893">
        <w:t xml:space="preserve"> </w:t>
      </w:r>
      <w:r w:rsidRPr="00E05893">
        <w:t xml:space="preserve">and psychiatric disorders during or </w:t>
      </w:r>
      <w:r>
        <w:t>after</w:t>
      </w:r>
      <w:r w:rsidRPr="00E05893">
        <w:t xml:space="preserve"> a long</w:t>
      </w:r>
      <w:r>
        <w:t>-</w:t>
      </w:r>
      <w:r w:rsidRPr="00E05893">
        <w:t xml:space="preserve">duration </w:t>
      </w:r>
      <w:r w:rsidR="002558B6">
        <w:t xml:space="preserve">spaceflight </w:t>
      </w:r>
      <w:r w:rsidRPr="00E05893">
        <w:t xml:space="preserve">mission begins with research strategies to detect, quantify, monitor, and mitigate the risks. </w:t>
      </w:r>
      <w:r>
        <w:t>M</w:t>
      </w:r>
      <w:r w:rsidRPr="00E05893">
        <w:t>ethods for monitoring behavioral health</w:t>
      </w:r>
      <w:r>
        <w:t xml:space="preserve"> and</w:t>
      </w:r>
      <w:r w:rsidRPr="00E05893">
        <w:t xml:space="preserve"> </w:t>
      </w:r>
      <w:r w:rsidRPr="00B27A96">
        <w:t xml:space="preserve">physiological changes to the CNS </w:t>
      </w:r>
      <w:r w:rsidRPr="00E05893">
        <w:t xml:space="preserve">during </w:t>
      </w:r>
      <w:r w:rsidR="0041521B">
        <w:t>LDSE missions</w:t>
      </w:r>
      <w:r w:rsidRPr="00E05893">
        <w:t xml:space="preserve"> </w:t>
      </w:r>
      <w:r>
        <w:t xml:space="preserve">will </w:t>
      </w:r>
      <w:r w:rsidRPr="00E05893">
        <w:t xml:space="preserve">allow </w:t>
      </w:r>
      <w:r w:rsidR="0041521B">
        <w:t xml:space="preserve">the </w:t>
      </w:r>
      <w:r w:rsidRPr="00E05893">
        <w:t>BHP</w:t>
      </w:r>
      <w:r w:rsidR="00771CB2">
        <w:t xml:space="preserve"> </w:t>
      </w:r>
      <w:r w:rsidRPr="00E05893">
        <w:t>Op</w:t>
      </w:r>
      <w:r>
        <w:t xml:space="preserve"> </w:t>
      </w:r>
      <w:proofErr w:type="spellStart"/>
      <w:r>
        <w:t>Psy</w:t>
      </w:r>
      <w:proofErr w:type="spellEnd"/>
      <w:r w:rsidR="0041521B">
        <w:t xml:space="preserve"> group</w:t>
      </w:r>
      <w:r w:rsidRPr="00E05893">
        <w:t xml:space="preserve"> to detect signs of stress or other risk factors before</w:t>
      </w:r>
      <w:r w:rsidR="006F4EF0">
        <w:t xml:space="preserve"> adverse</w:t>
      </w:r>
      <w:r w:rsidRPr="00E05893">
        <w:t xml:space="preserve"> behavioral or psychiatric </w:t>
      </w:r>
      <w:r w:rsidR="006F4EF0">
        <w:t>changes</w:t>
      </w:r>
      <w:r w:rsidR="006F4EF0" w:rsidRPr="00E05893">
        <w:t xml:space="preserve"> </w:t>
      </w:r>
      <w:r w:rsidRPr="00E05893">
        <w:t xml:space="preserve">arise. This early detection allows those risk factors </w:t>
      </w:r>
      <w:r w:rsidR="007629C6">
        <w:t xml:space="preserve">to be mitigated </w:t>
      </w:r>
      <w:r w:rsidRPr="00E05893">
        <w:t xml:space="preserve">before </w:t>
      </w:r>
      <w:r w:rsidR="00D00D1C">
        <w:t xml:space="preserve">the </w:t>
      </w:r>
      <w:r w:rsidRPr="00E05893">
        <w:t>crew</w:t>
      </w:r>
      <w:r w:rsidR="0041521B">
        <w:t>s’</w:t>
      </w:r>
      <w:r w:rsidRPr="00E05893">
        <w:t xml:space="preserve"> behavioral health, performance</w:t>
      </w:r>
      <w:r w:rsidR="0041521B">
        <w:t>,</w:t>
      </w:r>
      <w:r w:rsidRPr="00E05893">
        <w:t xml:space="preserve"> and safety, or mission objectives are negatively affected. Countermeasures aimed at preventing or mitigating risks are then refined and arrayed to further safeguard </w:t>
      </w:r>
      <w:r w:rsidR="007379DF">
        <w:t>BHP</w:t>
      </w:r>
      <w:r w:rsidRPr="00E05893">
        <w:t xml:space="preserve"> during long</w:t>
      </w:r>
      <w:r w:rsidR="00D00D1C">
        <w:t>-</w:t>
      </w:r>
      <w:r w:rsidRPr="00E05893">
        <w:t>duration isolated, confined</w:t>
      </w:r>
      <w:r w:rsidR="0041521B">
        <w:t>,</w:t>
      </w:r>
      <w:r w:rsidRPr="00E05893">
        <w:t xml:space="preserve"> and highly autonomous missions. </w:t>
      </w:r>
      <w:r w:rsidR="00D00D1C">
        <w:t xml:space="preserve">The </w:t>
      </w:r>
      <w:r w:rsidRPr="00E05893">
        <w:t>HFBP Element</w:t>
      </w:r>
      <w:r w:rsidR="000136B2">
        <w:t>’s</w:t>
      </w:r>
      <w:r w:rsidRPr="00E05893">
        <w:t xml:space="preserve"> research findings also provide recommendations regarding </w:t>
      </w:r>
      <w:r w:rsidR="0041521B" w:rsidRPr="00E05893">
        <w:t>best practices</w:t>
      </w:r>
      <w:r w:rsidR="0041521B">
        <w:t xml:space="preserve"> for</w:t>
      </w:r>
      <w:r w:rsidR="0041521B" w:rsidRPr="00E05893">
        <w:t xml:space="preserve"> </w:t>
      </w:r>
      <w:r w:rsidRPr="00E05893">
        <w:t xml:space="preserve">space medicine and updates to </w:t>
      </w:r>
      <w:r w:rsidR="007379DF">
        <w:t>BHP</w:t>
      </w:r>
      <w:r w:rsidRPr="00E05893">
        <w:t xml:space="preserve"> standards.</w:t>
      </w:r>
    </w:p>
    <w:p w14:paraId="5CE81452" w14:textId="769FA703" w:rsidR="0075253C" w:rsidRDefault="00793CB9" w:rsidP="00B6654B">
      <w:pPr>
        <w:spacing w:before="100" w:beforeAutospacing="1" w:after="100" w:afterAutospacing="1"/>
      </w:pPr>
      <w:r w:rsidRPr="006F4EF0">
        <w:rPr>
          <w:sz w:val="24"/>
          <w:szCs w:val="24"/>
        </w:rPr>
        <w:t xml:space="preserve">NASA </w:t>
      </w:r>
      <w:r w:rsidR="0041521B" w:rsidRPr="006F4EF0">
        <w:rPr>
          <w:sz w:val="24"/>
          <w:szCs w:val="24"/>
        </w:rPr>
        <w:t>is committed</w:t>
      </w:r>
      <w:r w:rsidRPr="006F4EF0">
        <w:rPr>
          <w:sz w:val="24"/>
          <w:szCs w:val="24"/>
        </w:rPr>
        <w:t xml:space="preserve"> to human </w:t>
      </w:r>
      <w:r w:rsidR="008E52A0" w:rsidRPr="006F4EF0">
        <w:rPr>
          <w:sz w:val="24"/>
          <w:szCs w:val="24"/>
        </w:rPr>
        <w:t>spaceflight</w:t>
      </w:r>
      <w:r w:rsidRPr="006F4EF0">
        <w:rPr>
          <w:sz w:val="24"/>
          <w:szCs w:val="24"/>
        </w:rPr>
        <w:t xml:space="preserve"> </w:t>
      </w:r>
      <w:r w:rsidR="0041521B" w:rsidRPr="006F4EF0">
        <w:rPr>
          <w:sz w:val="24"/>
          <w:szCs w:val="24"/>
        </w:rPr>
        <w:t xml:space="preserve">that </w:t>
      </w:r>
      <w:r w:rsidR="004A2CBD" w:rsidRPr="006F4EF0">
        <w:rPr>
          <w:sz w:val="24"/>
          <w:szCs w:val="24"/>
        </w:rPr>
        <w:t>extend</w:t>
      </w:r>
      <w:r w:rsidR="0041521B" w:rsidRPr="006F4EF0">
        <w:rPr>
          <w:sz w:val="24"/>
          <w:szCs w:val="24"/>
        </w:rPr>
        <w:t>s</w:t>
      </w:r>
      <w:r w:rsidR="004A2CBD" w:rsidRPr="006F4EF0">
        <w:rPr>
          <w:sz w:val="24"/>
          <w:szCs w:val="24"/>
        </w:rPr>
        <w:t xml:space="preserve"> </w:t>
      </w:r>
      <w:r w:rsidR="00BD0C3B" w:rsidRPr="006F4EF0">
        <w:rPr>
          <w:sz w:val="24"/>
          <w:szCs w:val="24"/>
        </w:rPr>
        <w:t>beyond LEO</w:t>
      </w:r>
      <w:r w:rsidR="00FA490A" w:rsidRPr="006F4EF0">
        <w:rPr>
          <w:sz w:val="24"/>
          <w:szCs w:val="24"/>
        </w:rPr>
        <w:t xml:space="preserve">, such as </w:t>
      </w:r>
      <w:r w:rsidR="00CD179A" w:rsidRPr="006F4EF0">
        <w:rPr>
          <w:sz w:val="24"/>
          <w:szCs w:val="24"/>
        </w:rPr>
        <w:t xml:space="preserve">the Artemis </w:t>
      </w:r>
      <w:r w:rsidR="0041521B" w:rsidRPr="006F4EF0">
        <w:rPr>
          <w:sz w:val="24"/>
          <w:szCs w:val="24"/>
        </w:rPr>
        <w:t>p</w:t>
      </w:r>
      <w:r w:rsidR="00CD179A" w:rsidRPr="006F4EF0">
        <w:rPr>
          <w:sz w:val="24"/>
          <w:szCs w:val="24"/>
        </w:rPr>
        <w:t>rogram</w:t>
      </w:r>
      <w:r w:rsidR="00FE1FC7" w:rsidRPr="006F4EF0">
        <w:rPr>
          <w:sz w:val="24"/>
          <w:szCs w:val="24"/>
        </w:rPr>
        <w:t xml:space="preserve"> </w:t>
      </w:r>
      <w:r w:rsidR="0041521B" w:rsidRPr="006F4EF0">
        <w:rPr>
          <w:sz w:val="24"/>
          <w:szCs w:val="24"/>
        </w:rPr>
        <w:t xml:space="preserve">that </w:t>
      </w:r>
      <w:r w:rsidR="00E91018" w:rsidRPr="006F4EF0">
        <w:rPr>
          <w:sz w:val="24"/>
          <w:szCs w:val="24"/>
        </w:rPr>
        <w:t>aim</w:t>
      </w:r>
      <w:r w:rsidR="006B6161" w:rsidRPr="006F4EF0">
        <w:rPr>
          <w:sz w:val="24"/>
          <w:szCs w:val="24"/>
        </w:rPr>
        <w:t>s</w:t>
      </w:r>
      <w:r w:rsidR="00CD179A" w:rsidRPr="006F4EF0">
        <w:rPr>
          <w:sz w:val="24"/>
          <w:szCs w:val="24"/>
        </w:rPr>
        <w:t xml:space="preserve"> to </w:t>
      </w:r>
      <w:r w:rsidR="00FA490A" w:rsidRPr="006F4EF0">
        <w:rPr>
          <w:sz w:val="24"/>
          <w:szCs w:val="24"/>
        </w:rPr>
        <w:t xml:space="preserve">land the first woman and the next man on the </w:t>
      </w:r>
      <w:r w:rsidR="004A2CBD" w:rsidRPr="006F4EF0">
        <w:rPr>
          <w:sz w:val="24"/>
          <w:szCs w:val="24"/>
        </w:rPr>
        <w:t>M</w:t>
      </w:r>
      <w:r w:rsidR="00FA490A" w:rsidRPr="006F4EF0">
        <w:rPr>
          <w:sz w:val="24"/>
          <w:szCs w:val="24"/>
        </w:rPr>
        <w:t>oon</w:t>
      </w:r>
      <w:r w:rsidR="00783FF4" w:rsidRPr="006F4EF0">
        <w:rPr>
          <w:sz w:val="24"/>
          <w:szCs w:val="24"/>
        </w:rPr>
        <w:t xml:space="preserve"> and </w:t>
      </w:r>
      <w:r w:rsidR="00C33CFF" w:rsidRPr="006F4EF0">
        <w:rPr>
          <w:sz w:val="24"/>
          <w:szCs w:val="24"/>
        </w:rPr>
        <w:t>to</w:t>
      </w:r>
      <w:r w:rsidR="00FE1FC7" w:rsidRPr="006F4EF0">
        <w:rPr>
          <w:sz w:val="24"/>
          <w:szCs w:val="24"/>
        </w:rPr>
        <w:t xml:space="preserve"> develop the Lunar Gateway orbital exploration platform</w:t>
      </w:r>
      <w:r w:rsidR="000C0F0F" w:rsidRPr="006F4EF0">
        <w:rPr>
          <w:sz w:val="24"/>
          <w:szCs w:val="24"/>
        </w:rPr>
        <w:t xml:space="preserve">. </w:t>
      </w:r>
      <w:r w:rsidR="00E42B53" w:rsidRPr="006F4EF0">
        <w:rPr>
          <w:sz w:val="24"/>
          <w:szCs w:val="24"/>
        </w:rPr>
        <w:t>L</w:t>
      </w:r>
      <w:r w:rsidR="000C0F0F" w:rsidRPr="006F4EF0">
        <w:rPr>
          <w:sz w:val="24"/>
          <w:szCs w:val="24"/>
        </w:rPr>
        <w:t>unar exploration missions</w:t>
      </w:r>
      <w:r w:rsidR="00A73910" w:rsidRPr="006F4EF0">
        <w:rPr>
          <w:sz w:val="24"/>
          <w:szCs w:val="24"/>
        </w:rPr>
        <w:t xml:space="preserve"> </w:t>
      </w:r>
      <w:r w:rsidR="0041521B" w:rsidRPr="006F4EF0">
        <w:rPr>
          <w:sz w:val="24"/>
          <w:szCs w:val="24"/>
        </w:rPr>
        <w:t>will</w:t>
      </w:r>
      <w:r w:rsidR="00220305" w:rsidRPr="006F4EF0">
        <w:rPr>
          <w:sz w:val="24"/>
          <w:szCs w:val="24"/>
        </w:rPr>
        <w:t xml:space="preserve"> pav</w:t>
      </w:r>
      <w:r w:rsidR="0041521B" w:rsidRPr="006F4EF0">
        <w:rPr>
          <w:sz w:val="24"/>
          <w:szCs w:val="24"/>
        </w:rPr>
        <w:t>e</w:t>
      </w:r>
      <w:r w:rsidR="00220305" w:rsidRPr="006F4EF0">
        <w:rPr>
          <w:sz w:val="24"/>
          <w:szCs w:val="24"/>
        </w:rPr>
        <w:t xml:space="preserve"> </w:t>
      </w:r>
      <w:r w:rsidR="00A73910" w:rsidRPr="006F4EF0">
        <w:rPr>
          <w:sz w:val="24"/>
          <w:szCs w:val="24"/>
        </w:rPr>
        <w:t xml:space="preserve">the way </w:t>
      </w:r>
      <w:r w:rsidR="00024010" w:rsidRPr="006F4EF0">
        <w:rPr>
          <w:sz w:val="24"/>
          <w:szCs w:val="24"/>
        </w:rPr>
        <w:t xml:space="preserve">for </w:t>
      </w:r>
      <w:r w:rsidR="006C5D62" w:rsidRPr="006F4EF0">
        <w:rPr>
          <w:sz w:val="24"/>
          <w:szCs w:val="24"/>
        </w:rPr>
        <w:t xml:space="preserve">future </w:t>
      </w:r>
      <w:r w:rsidR="00F6346E" w:rsidRPr="006F4EF0">
        <w:rPr>
          <w:sz w:val="24"/>
          <w:szCs w:val="24"/>
        </w:rPr>
        <w:t xml:space="preserve">crewed </w:t>
      </w:r>
      <w:r w:rsidR="006C5D62" w:rsidRPr="006F4EF0">
        <w:rPr>
          <w:sz w:val="24"/>
          <w:szCs w:val="24"/>
        </w:rPr>
        <w:t>exploration missions</w:t>
      </w:r>
      <w:r w:rsidR="00573721" w:rsidRPr="006F4EF0">
        <w:rPr>
          <w:sz w:val="24"/>
          <w:szCs w:val="24"/>
        </w:rPr>
        <w:t xml:space="preserve"> to Mars</w:t>
      </w:r>
      <w:r w:rsidR="006C5D62" w:rsidRPr="006F4EF0">
        <w:rPr>
          <w:sz w:val="24"/>
          <w:szCs w:val="24"/>
        </w:rPr>
        <w:t xml:space="preserve">. </w:t>
      </w:r>
      <w:r w:rsidR="0041521B" w:rsidRPr="006F4EF0">
        <w:rPr>
          <w:sz w:val="24"/>
          <w:szCs w:val="24"/>
        </w:rPr>
        <w:t>T</w:t>
      </w:r>
      <w:r w:rsidR="0000293F" w:rsidRPr="006F4EF0">
        <w:rPr>
          <w:sz w:val="24"/>
          <w:szCs w:val="24"/>
        </w:rPr>
        <w:t xml:space="preserve">he HFBP Element </w:t>
      </w:r>
      <w:r w:rsidRPr="006F4EF0">
        <w:rPr>
          <w:sz w:val="24"/>
          <w:szCs w:val="24"/>
        </w:rPr>
        <w:t>supports and conducts</w:t>
      </w:r>
      <w:r w:rsidR="00EC7397" w:rsidRPr="006F4EF0">
        <w:rPr>
          <w:sz w:val="24"/>
          <w:szCs w:val="24"/>
        </w:rPr>
        <w:t xml:space="preserve"> human and animal</w:t>
      </w:r>
      <w:r w:rsidRPr="006F4EF0">
        <w:rPr>
          <w:sz w:val="24"/>
          <w:szCs w:val="24"/>
        </w:rPr>
        <w:t xml:space="preserve"> research to develop </w:t>
      </w:r>
      <w:r w:rsidR="00603C9C" w:rsidRPr="006F4EF0">
        <w:rPr>
          <w:sz w:val="24"/>
          <w:szCs w:val="24"/>
        </w:rPr>
        <w:t xml:space="preserve">necessary </w:t>
      </w:r>
      <w:r w:rsidRPr="006F4EF0">
        <w:rPr>
          <w:sz w:val="24"/>
          <w:szCs w:val="24"/>
        </w:rPr>
        <w:t xml:space="preserve">capabilities, countermeasures, and technologies to </w:t>
      </w:r>
      <w:r w:rsidR="00995F02" w:rsidRPr="006F4EF0">
        <w:rPr>
          <w:sz w:val="24"/>
          <w:szCs w:val="24"/>
        </w:rPr>
        <w:t xml:space="preserve">appropriately mitigate </w:t>
      </w:r>
      <w:r w:rsidR="00603C9C" w:rsidRPr="006F4EF0">
        <w:rPr>
          <w:sz w:val="24"/>
          <w:szCs w:val="24"/>
        </w:rPr>
        <w:t xml:space="preserve">the risk </w:t>
      </w:r>
      <w:r w:rsidRPr="006F4EF0">
        <w:rPr>
          <w:sz w:val="24"/>
          <w:szCs w:val="24"/>
        </w:rPr>
        <w:t xml:space="preserve">of adverse cognitive or behavioral conditions and psychiatric disorders </w:t>
      </w:r>
      <w:r w:rsidR="00397C8F" w:rsidRPr="006F4EF0">
        <w:rPr>
          <w:sz w:val="24"/>
          <w:szCs w:val="24"/>
        </w:rPr>
        <w:t>that could occur before,</w:t>
      </w:r>
      <w:r w:rsidRPr="006F4EF0">
        <w:rPr>
          <w:sz w:val="24"/>
          <w:szCs w:val="24"/>
        </w:rPr>
        <w:t xml:space="preserve"> </w:t>
      </w:r>
      <w:r w:rsidR="00100062" w:rsidRPr="006F4EF0">
        <w:rPr>
          <w:sz w:val="24"/>
          <w:szCs w:val="24"/>
        </w:rPr>
        <w:t>during</w:t>
      </w:r>
      <w:r w:rsidRPr="006F4EF0">
        <w:rPr>
          <w:sz w:val="24"/>
          <w:szCs w:val="24"/>
        </w:rPr>
        <w:t xml:space="preserve">, and </w:t>
      </w:r>
      <w:r w:rsidR="00397C8F" w:rsidRPr="006F4EF0">
        <w:rPr>
          <w:sz w:val="24"/>
          <w:szCs w:val="24"/>
        </w:rPr>
        <w:t>after flight</w:t>
      </w:r>
      <w:r w:rsidR="00D00D1C">
        <w:rPr>
          <w:sz w:val="24"/>
          <w:szCs w:val="24"/>
        </w:rPr>
        <w:t xml:space="preserve">, </w:t>
      </w:r>
      <w:r w:rsidR="00CA653C" w:rsidRPr="006F4EF0">
        <w:rPr>
          <w:sz w:val="24"/>
          <w:szCs w:val="24"/>
        </w:rPr>
        <w:t>before humans leave LEO to explore our solar system</w:t>
      </w:r>
      <w:r w:rsidR="00397C8F">
        <w:t>.</w:t>
      </w:r>
    </w:p>
    <w:p w14:paraId="0930561F" w14:textId="741D05C9" w:rsidR="003D6AE8" w:rsidRPr="00E05893" w:rsidRDefault="003D6AE8" w:rsidP="009558EE">
      <w:pPr>
        <w:pStyle w:val="Heading3"/>
        <w:spacing w:before="100" w:beforeAutospacing="1" w:after="100" w:afterAutospacing="1"/>
      </w:pPr>
      <w:bookmarkStart w:id="18" w:name="_Toc172877394"/>
      <w:r>
        <w:t xml:space="preserve">Behavioral </w:t>
      </w:r>
      <w:r w:rsidR="006F4EF0">
        <w:t>Health</w:t>
      </w:r>
      <w:r>
        <w:t xml:space="preserve"> Risk Overview</w:t>
      </w:r>
      <w:bookmarkEnd w:id="18"/>
    </w:p>
    <w:p w14:paraId="7E202A80" w14:textId="50039DC1" w:rsidR="00935646" w:rsidRPr="00C009A4" w:rsidRDefault="00793CB9" w:rsidP="00B6654B">
      <w:pPr>
        <w:pStyle w:val="BodyText"/>
        <w:spacing w:before="100" w:beforeAutospacing="1" w:after="100" w:afterAutospacing="1"/>
        <w:ind w:left="0"/>
      </w:pPr>
      <w:r w:rsidRPr="00E05893">
        <w:t xml:space="preserve">The Human System Risk Board (HSRB) determines the risk </w:t>
      </w:r>
      <w:r w:rsidR="00025C25">
        <w:t>related to</w:t>
      </w:r>
      <w:r w:rsidRPr="00E05893">
        <w:t xml:space="preserve"> various mission scenarios using a </w:t>
      </w:r>
      <w:r w:rsidRPr="00E05893">
        <w:rPr>
          <w:i/>
        </w:rPr>
        <w:t xml:space="preserve">likelihood </w:t>
      </w:r>
      <w:r w:rsidRPr="00E05893">
        <w:t>(per person</w:t>
      </w:r>
      <w:r w:rsidR="00474500">
        <w:t>-</w:t>
      </w:r>
      <w:r w:rsidRPr="00E05893">
        <w:t xml:space="preserve">year) </w:t>
      </w:r>
      <w:r w:rsidRPr="00E05893">
        <w:rPr>
          <w:i/>
        </w:rPr>
        <w:t xml:space="preserve">by consequences </w:t>
      </w:r>
      <w:r w:rsidRPr="00E05893">
        <w:t>matrix</w:t>
      </w:r>
      <w:r w:rsidR="007629C6">
        <w:t xml:space="preserve"> (</w:t>
      </w:r>
      <w:proofErr w:type="spellStart"/>
      <w:r w:rsidR="007629C6">
        <w:t>LxC</w:t>
      </w:r>
      <w:proofErr w:type="spellEnd"/>
      <w:r w:rsidR="007629C6">
        <w:t>)</w:t>
      </w:r>
      <w:r w:rsidR="00284D85">
        <w:t xml:space="preserve">, as shown in Table 1, </w:t>
      </w:r>
      <w:r w:rsidR="00025C25">
        <w:t xml:space="preserve">and </w:t>
      </w:r>
      <w:r w:rsidRPr="00E05893">
        <w:t>examin</w:t>
      </w:r>
      <w:r w:rsidR="00025C25">
        <w:t>es</w:t>
      </w:r>
      <w:r w:rsidRPr="00E05893">
        <w:t xml:space="preserve"> those risks across </w:t>
      </w:r>
      <w:r w:rsidR="00157BED">
        <w:t>2</w:t>
      </w:r>
      <w:r w:rsidRPr="00E05893">
        <w:t xml:space="preserve"> </w:t>
      </w:r>
      <w:r w:rsidR="0054149A">
        <w:t xml:space="preserve">timeframe </w:t>
      </w:r>
      <w:r w:rsidRPr="00E05893">
        <w:t>categories</w:t>
      </w:r>
      <w:r w:rsidR="00D00D1C">
        <w:t>:</w:t>
      </w:r>
      <w:r w:rsidR="007707AB">
        <w:t xml:space="preserve"> </w:t>
      </w:r>
      <w:r w:rsidR="00F85082">
        <w:t>(</w:t>
      </w:r>
      <w:r w:rsidR="007707AB">
        <w:t xml:space="preserve">1) </w:t>
      </w:r>
      <w:r w:rsidR="0041521B">
        <w:t>o</w:t>
      </w:r>
      <w:r w:rsidR="00B142EC">
        <w:t>perations (</w:t>
      </w:r>
      <w:r w:rsidR="00D00D1C">
        <w:t>i.e.</w:t>
      </w:r>
      <w:r w:rsidR="00B142EC">
        <w:t xml:space="preserve">, </w:t>
      </w:r>
      <w:r w:rsidRPr="00E05893">
        <w:t>health and performance</w:t>
      </w:r>
      <w:r w:rsidR="00D00D1C">
        <w:t xml:space="preserve"> during the mission</w:t>
      </w:r>
      <w:r w:rsidR="00B142EC">
        <w:t>)</w:t>
      </w:r>
      <w:r w:rsidRPr="00E05893">
        <w:t xml:space="preserve"> and </w:t>
      </w:r>
      <w:r w:rsidR="00F85082">
        <w:t>(</w:t>
      </w:r>
      <w:r w:rsidR="007707AB">
        <w:t xml:space="preserve">2) </w:t>
      </w:r>
      <w:r w:rsidR="0055133F">
        <w:t>long-term health</w:t>
      </w:r>
      <w:r w:rsidR="003B2A9A">
        <w:t xml:space="preserve"> (</w:t>
      </w:r>
      <w:r w:rsidR="00D00D1C">
        <w:t>i.e.</w:t>
      </w:r>
      <w:r w:rsidR="003B2A9A">
        <w:t xml:space="preserve">, </w:t>
      </w:r>
      <w:r w:rsidR="00D00D1C">
        <w:t xml:space="preserve">after </w:t>
      </w:r>
      <w:r w:rsidR="003B2A9A">
        <w:t>flight)</w:t>
      </w:r>
      <w:r w:rsidRPr="00E05893">
        <w:t xml:space="preserve">. </w:t>
      </w:r>
      <w:r w:rsidR="00025C25">
        <w:t xml:space="preserve">The </w:t>
      </w:r>
      <w:r w:rsidR="00025C25" w:rsidRPr="00E05893">
        <w:t xml:space="preserve">HSRB </w:t>
      </w:r>
      <w:r w:rsidR="00025C25">
        <w:t>uses s</w:t>
      </w:r>
      <w:r w:rsidRPr="00E05893">
        <w:t xml:space="preserve">toplight signal </w:t>
      </w:r>
      <w:r w:rsidR="0075738A">
        <w:t xml:space="preserve">colors </w:t>
      </w:r>
      <w:r w:rsidR="00025C25">
        <w:t>to represent</w:t>
      </w:r>
      <w:r w:rsidRPr="00E05893">
        <w:t xml:space="preserve"> overall perceived risk for </w:t>
      </w:r>
      <w:r w:rsidR="00B84E23">
        <w:t xml:space="preserve">various </w:t>
      </w:r>
      <w:r w:rsidRPr="00E05893">
        <w:t>mission scenario</w:t>
      </w:r>
      <w:r w:rsidR="00B84E23">
        <w:t>s</w:t>
      </w:r>
      <w:r w:rsidRPr="00E05893">
        <w:t xml:space="preserve">. These risk ratings </w:t>
      </w:r>
      <w:r w:rsidR="00025C25">
        <w:t>are only one of</w:t>
      </w:r>
      <w:r w:rsidRPr="00E05893">
        <w:t xml:space="preserve"> several inputs </w:t>
      </w:r>
      <w:r w:rsidR="00025C25">
        <w:t>used to</w:t>
      </w:r>
      <w:r w:rsidRPr="00E05893">
        <w:t xml:space="preserve"> determine research priorities </w:t>
      </w:r>
      <w:r w:rsidR="007629C6">
        <w:t xml:space="preserve">and to </w:t>
      </w:r>
      <w:r w:rsidRPr="00E05893">
        <w:t>manage decisions and program resourc</w:t>
      </w:r>
      <w:r w:rsidR="00025C25">
        <w:t>es</w:t>
      </w:r>
      <w:r w:rsidRPr="00E05893">
        <w:t xml:space="preserve">. </w:t>
      </w:r>
      <w:r w:rsidR="00025C25">
        <w:t xml:space="preserve">The </w:t>
      </w:r>
      <w:r w:rsidR="000B5A10">
        <w:t>Behavioral Health</w:t>
      </w:r>
      <w:r w:rsidR="000C47E6">
        <w:t xml:space="preserve"> </w:t>
      </w:r>
      <w:r w:rsidR="00025C25">
        <w:t>r</w:t>
      </w:r>
      <w:r w:rsidRPr="00E05893">
        <w:t xml:space="preserve">isk associated with the current </w:t>
      </w:r>
      <w:r w:rsidR="00025C25">
        <w:t>6</w:t>
      </w:r>
      <w:r w:rsidR="007964E7">
        <w:t>-</w:t>
      </w:r>
      <w:r w:rsidRPr="00E05893">
        <w:t>month missions on the ISS are classified as “yellow” (moderate)</w:t>
      </w:r>
      <w:r w:rsidR="007629C6">
        <w:t>,</w:t>
      </w:r>
      <w:r w:rsidR="009D3491">
        <w:t xml:space="preserve"> </w:t>
      </w:r>
      <w:r w:rsidRPr="00E05893">
        <w:t>w</w:t>
      </w:r>
      <w:r w:rsidR="006111F8">
        <w:t>hereas</w:t>
      </w:r>
      <w:r w:rsidRPr="00E05893">
        <w:t xml:space="preserve"> planetary missions, such as a </w:t>
      </w:r>
      <w:r w:rsidR="009D3491">
        <w:t xml:space="preserve">surface </w:t>
      </w:r>
      <w:r w:rsidRPr="00E05893">
        <w:t>mission to Mars, are recognized to be a red (high) risk</w:t>
      </w:r>
      <w:r w:rsidR="00B36CD5">
        <w:t>.</w:t>
      </w:r>
      <w:bookmarkStart w:id="19" w:name="_Hlk108080886"/>
      <w:r w:rsidR="008262C7">
        <w:br w:type="page"/>
      </w:r>
    </w:p>
    <w:bookmarkEnd w:id="19"/>
    <w:p w14:paraId="11B38DD5" w14:textId="64CD9B85" w:rsidR="00883194" w:rsidRDefault="00793CB9">
      <w:pPr>
        <w:tabs>
          <w:tab w:val="left" w:pos="1454"/>
        </w:tabs>
        <w:spacing w:after="2"/>
        <w:ind w:left="1454" w:right="168" w:hanging="1170"/>
        <w:rPr>
          <w:b/>
          <w:sz w:val="24"/>
        </w:rPr>
      </w:pPr>
      <w:r w:rsidRPr="00E05893">
        <w:rPr>
          <w:b/>
          <w:sz w:val="24"/>
        </w:rPr>
        <w:lastRenderedPageBreak/>
        <w:t>Table</w:t>
      </w:r>
      <w:r w:rsidRPr="00C055E9">
        <w:rPr>
          <w:b/>
          <w:sz w:val="24"/>
        </w:rPr>
        <w:t xml:space="preserve"> </w:t>
      </w:r>
      <w:r w:rsidRPr="00D17882">
        <w:rPr>
          <w:b/>
          <w:sz w:val="24"/>
        </w:rPr>
        <w:t>1.</w:t>
      </w:r>
      <w:r w:rsidRPr="00D17882">
        <w:rPr>
          <w:b/>
          <w:sz w:val="24"/>
        </w:rPr>
        <w:tab/>
        <w:t xml:space="preserve">Risk of adverse cognitive or behavioral </w:t>
      </w:r>
      <w:r w:rsidR="00114D87">
        <w:rPr>
          <w:b/>
          <w:sz w:val="24"/>
        </w:rPr>
        <w:t>changes</w:t>
      </w:r>
      <w:r w:rsidR="00114D87" w:rsidRPr="00D17882">
        <w:rPr>
          <w:b/>
          <w:sz w:val="24"/>
        </w:rPr>
        <w:t xml:space="preserve"> </w:t>
      </w:r>
      <w:r w:rsidRPr="00D17882">
        <w:rPr>
          <w:b/>
          <w:sz w:val="24"/>
        </w:rPr>
        <w:t>and psychiatric disorders for operations and long-term health—Determined as likelihood by consequences for various design reference</w:t>
      </w:r>
      <w:r w:rsidRPr="00C055E9">
        <w:rPr>
          <w:b/>
          <w:sz w:val="24"/>
        </w:rPr>
        <w:t xml:space="preserve"> </w:t>
      </w:r>
      <w:proofErr w:type="gramStart"/>
      <w:r w:rsidRPr="00D17882">
        <w:rPr>
          <w:b/>
          <w:sz w:val="24"/>
        </w:rPr>
        <w:t>missions</w:t>
      </w:r>
      <w:proofErr w:type="gramEnd"/>
    </w:p>
    <w:p w14:paraId="1B7BFB73" w14:textId="77777777" w:rsidR="00973803" w:rsidRPr="00D17882" w:rsidRDefault="00973803">
      <w:pPr>
        <w:tabs>
          <w:tab w:val="left" w:pos="1454"/>
        </w:tabs>
        <w:spacing w:after="2"/>
        <w:ind w:left="1454" w:right="168" w:hanging="1170"/>
        <w:rPr>
          <w:b/>
          <w:sz w:val="24"/>
        </w:r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12"/>
        <w:gridCol w:w="1276"/>
        <w:gridCol w:w="798"/>
        <w:gridCol w:w="2430"/>
        <w:gridCol w:w="810"/>
        <w:gridCol w:w="2160"/>
      </w:tblGrid>
      <w:tr w:rsidR="00883194" w:rsidRPr="00E05893" w14:paraId="11B38DDC" w14:textId="77777777" w:rsidTr="007621A3">
        <w:trPr>
          <w:trHeight w:val="814"/>
        </w:trPr>
        <w:tc>
          <w:tcPr>
            <w:tcW w:w="1612" w:type="dxa"/>
            <w:shd w:val="clear" w:color="auto" w:fill="0070C0"/>
          </w:tcPr>
          <w:p w14:paraId="11B38DD6" w14:textId="77777777" w:rsidR="00883194" w:rsidRPr="005F16AA" w:rsidRDefault="00793CB9">
            <w:pPr>
              <w:pStyle w:val="TableParagraph"/>
              <w:spacing w:before="80"/>
              <w:ind w:left="145"/>
              <w:rPr>
                <w:rFonts w:ascii="Times New Roman" w:hAnsi="Times New Roman" w:cs="Times New Roman"/>
                <w:b/>
                <w:color w:val="FFFFFF" w:themeColor="background1"/>
                <w:sz w:val="19"/>
              </w:rPr>
            </w:pPr>
            <w:r w:rsidRPr="005F16AA">
              <w:rPr>
                <w:rFonts w:ascii="Times New Roman" w:hAnsi="Times New Roman" w:cs="Times New Roman"/>
                <w:b/>
                <w:color w:val="FFFFFF" w:themeColor="background1"/>
                <w:w w:val="105"/>
                <w:sz w:val="19"/>
              </w:rPr>
              <w:t>DRM</w:t>
            </w:r>
          </w:p>
          <w:p w14:paraId="11B38DD7" w14:textId="77777777" w:rsidR="00883194" w:rsidRPr="005F16AA" w:rsidRDefault="00793CB9">
            <w:pPr>
              <w:pStyle w:val="TableParagraph"/>
              <w:spacing w:before="12"/>
              <w:ind w:left="145"/>
              <w:rPr>
                <w:rFonts w:ascii="Times New Roman" w:hAnsi="Times New Roman" w:cs="Times New Roman"/>
                <w:b/>
                <w:color w:val="FFFFFF" w:themeColor="background1"/>
                <w:sz w:val="19"/>
              </w:rPr>
            </w:pPr>
            <w:r w:rsidRPr="005F16AA">
              <w:rPr>
                <w:rFonts w:ascii="Times New Roman" w:hAnsi="Times New Roman" w:cs="Times New Roman"/>
                <w:b/>
                <w:color w:val="FFFFFF" w:themeColor="background1"/>
                <w:w w:val="105"/>
                <w:sz w:val="19"/>
              </w:rPr>
              <w:t>Categories</w:t>
            </w:r>
          </w:p>
        </w:tc>
        <w:tc>
          <w:tcPr>
            <w:tcW w:w="1276" w:type="dxa"/>
            <w:shd w:val="clear" w:color="auto" w:fill="0070C0"/>
          </w:tcPr>
          <w:p w14:paraId="11B38DD8" w14:textId="77777777" w:rsidR="00883194" w:rsidRPr="005F16AA" w:rsidRDefault="00793CB9">
            <w:pPr>
              <w:pStyle w:val="TableParagraph"/>
              <w:spacing w:before="80" w:line="252" w:lineRule="auto"/>
              <w:ind w:left="145" w:right="265"/>
              <w:rPr>
                <w:rFonts w:ascii="Times New Roman" w:hAnsi="Times New Roman" w:cs="Times New Roman"/>
                <w:b/>
                <w:color w:val="FFFFFF" w:themeColor="background1"/>
                <w:sz w:val="19"/>
              </w:rPr>
            </w:pPr>
            <w:r w:rsidRPr="005F16AA">
              <w:rPr>
                <w:rFonts w:ascii="Times New Roman" w:hAnsi="Times New Roman" w:cs="Times New Roman"/>
                <w:b/>
                <w:color w:val="FFFFFF" w:themeColor="background1"/>
                <w:w w:val="105"/>
                <w:sz w:val="19"/>
              </w:rPr>
              <w:t>Mission Duration</w:t>
            </w:r>
          </w:p>
        </w:tc>
        <w:tc>
          <w:tcPr>
            <w:tcW w:w="3228" w:type="dxa"/>
            <w:gridSpan w:val="2"/>
            <w:shd w:val="clear" w:color="auto" w:fill="0070C0"/>
          </w:tcPr>
          <w:p w14:paraId="12DB28AD" w14:textId="77777777" w:rsidR="005F16AA" w:rsidRDefault="00793CB9" w:rsidP="00293E31">
            <w:pPr>
              <w:pStyle w:val="TableParagraph"/>
              <w:tabs>
                <w:tab w:val="left" w:pos="1012"/>
                <w:tab w:val="left" w:pos="1096"/>
              </w:tabs>
              <w:spacing w:before="72"/>
              <w:ind w:left="144" w:right="1008"/>
              <w:rPr>
                <w:rFonts w:ascii="Times New Roman" w:hAnsi="Times New Roman" w:cs="Times New Roman"/>
                <w:b/>
                <w:color w:val="FFFFFF" w:themeColor="background1"/>
                <w:w w:val="105"/>
                <w:sz w:val="19"/>
              </w:rPr>
            </w:pPr>
            <w:r w:rsidRPr="005F16AA">
              <w:rPr>
                <w:rFonts w:ascii="Times New Roman" w:hAnsi="Times New Roman" w:cs="Times New Roman"/>
                <w:b/>
                <w:color w:val="FFFFFF" w:themeColor="background1"/>
                <w:w w:val="105"/>
                <w:sz w:val="19"/>
              </w:rPr>
              <w:t>L</w:t>
            </w:r>
            <w:r w:rsidRPr="005F16AA">
              <w:rPr>
                <w:rFonts w:ascii="Times New Roman" w:hAnsi="Times New Roman" w:cs="Times New Roman"/>
                <w:b/>
                <w:color w:val="FFFFFF" w:themeColor="background1"/>
                <w:w w:val="105"/>
                <w:sz w:val="24"/>
              </w:rPr>
              <w:t>×</w:t>
            </w:r>
            <w:r w:rsidRPr="005F16AA">
              <w:rPr>
                <w:rFonts w:ascii="Times New Roman" w:hAnsi="Times New Roman" w:cs="Times New Roman"/>
                <w:b/>
                <w:color w:val="FFFFFF" w:themeColor="background1"/>
                <w:w w:val="105"/>
                <w:sz w:val="19"/>
              </w:rPr>
              <w:t>C</w:t>
            </w:r>
            <w:r w:rsidRPr="005F16AA">
              <w:rPr>
                <w:rFonts w:ascii="Times New Roman" w:hAnsi="Times New Roman" w:cs="Times New Roman"/>
                <w:b/>
                <w:color w:val="FFFFFF" w:themeColor="background1"/>
                <w:w w:val="105"/>
                <w:sz w:val="19"/>
              </w:rPr>
              <w:tab/>
            </w:r>
            <w:r w:rsidRPr="005F16AA">
              <w:rPr>
                <w:rFonts w:ascii="Times New Roman" w:hAnsi="Times New Roman" w:cs="Times New Roman"/>
                <w:b/>
                <w:color w:val="FFFFFF" w:themeColor="background1"/>
                <w:w w:val="105"/>
                <w:sz w:val="19"/>
              </w:rPr>
              <w:tab/>
              <w:t xml:space="preserve">Risk </w:t>
            </w:r>
          </w:p>
          <w:p w14:paraId="11B38DD9" w14:textId="7C008B72" w:rsidR="00883194" w:rsidRPr="005F16AA" w:rsidRDefault="00793CB9" w:rsidP="00293E31">
            <w:pPr>
              <w:pStyle w:val="TableParagraph"/>
              <w:tabs>
                <w:tab w:val="left" w:pos="1012"/>
                <w:tab w:val="left" w:pos="1096"/>
              </w:tabs>
              <w:spacing w:before="0"/>
              <w:ind w:left="144" w:right="1008"/>
              <w:rPr>
                <w:rFonts w:ascii="Times New Roman" w:hAnsi="Times New Roman" w:cs="Times New Roman"/>
                <w:b/>
                <w:color w:val="FFFFFF" w:themeColor="background1"/>
                <w:sz w:val="19"/>
              </w:rPr>
            </w:pPr>
            <w:r w:rsidRPr="005F16AA">
              <w:rPr>
                <w:rFonts w:ascii="Times New Roman" w:hAnsi="Times New Roman" w:cs="Times New Roman"/>
                <w:b/>
                <w:color w:val="FFFFFF" w:themeColor="background1"/>
                <w:w w:val="105"/>
                <w:sz w:val="19"/>
              </w:rPr>
              <w:t>OPS</w:t>
            </w:r>
            <w:r w:rsidRPr="005F16AA">
              <w:rPr>
                <w:rFonts w:ascii="Times New Roman" w:hAnsi="Times New Roman" w:cs="Times New Roman"/>
                <w:b/>
                <w:color w:val="FFFFFF" w:themeColor="background1"/>
                <w:w w:val="105"/>
                <w:sz w:val="19"/>
              </w:rPr>
              <w:tab/>
            </w:r>
            <w:r w:rsidR="00895C10">
              <w:rPr>
                <w:rFonts w:ascii="Times New Roman" w:hAnsi="Times New Roman" w:cs="Times New Roman"/>
                <w:b/>
                <w:color w:val="FFFFFF" w:themeColor="background1"/>
                <w:w w:val="105"/>
                <w:sz w:val="19"/>
              </w:rPr>
              <w:t xml:space="preserve"> </w:t>
            </w:r>
            <w:r w:rsidRPr="005F16AA">
              <w:rPr>
                <w:rFonts w:ascii="Times New Roman" w:hAnsi="Times New Roman" w:cs="Times New Roman"/>
                <w:b/>
                <w:color w:val="FFFFFF" w:themeColor="background1"/>
                <w:w w:val="105"/>
                <w:sz w:val="19"/>
              </w:rPr>
              <w:t>Disposition</w:t>
            </w:r>
          </w:p>
        </w:tc>
        <w:tc>
          <w:tcPr>
            <w:tcW w:w="2970" w:type="dxa"/>
            <w:gridSpan w:val="2"/>
            <w:shd w:val="clear" w:color="auto" w:fill="0070C0"/>
          </w:tcPr>
          <w:p w14:paraId="11B38DDA" w14:textId="77777777" w:rsidR="00883194" w:rsidRPr="005F16AA" w:rsidRDefault="00793CB9" w:rsidP="005F16AA">
            <w:pPr>
              <w:pStyle w:val="TableParagraph"/>
              <w:tabs>
                <w:tab w:val="left" w:pos="1005"/>
              </w:tabs>
              <w:spacing w:before="72"/>
              <w:ind w:left="145"/>
              <w:rPr>
                <w:rFonts w:ascii="Times New Roman" w:hAnsi="Times New Roman" w:cs="Times New Roman"/>
                <w:b/>
                <w:color w:val="FFFFFF" w:themeColor="background1"/>
                <w:sz w:val="19"/>
              </w:rPr>
            </w:pPr>
            <w:r w:rsidRPr="005F16AA">
              <w:rPr>
                <w:rFonts w:ascii="Times New Roman" w:hAnsi="Times New Roman" w:cs="Times New Roman"/>
                <w:b/>
                <w:color w:val="FFFFFF" w:themeColor="background1"/>
                <w:w w:val="105"/>
                <w:sz w:val="19"/>
              </w:rPr>
              <w:t>L</w:t>
            </w:r>
            <w:r w:rsidRPr="005F16AA">
              <w:rPr>
                <w:rFonts w:ascii="Times New Roman" w:hAnsi="Times New Roman" w:cs="Times New Roman"/>
                <w:b/>
                <w:color w:val="FFFFFF" w:themeColor="background1"/>
                <w:w w:val="105"/>
                <w:sz w:val="24"/>
              </w:rPr>
              <w:t>×</w:t>
            </w:r>
            <w:r w:rsidRPr="005F16AA">
              <w:rPr>
                <w:rFonts w:ascii="Times New Roman" w:hAnsi="Times New Roman" w:cs="Times New Roman"/>
                <w:b/>
                <w:color w:val="FFFFFF" w:themeColor="background1"/>
                <w:w w:val="105"/>
                <w:sz w:val="19"/>
              </w:rPr>
              <w:t>C</w:t>
            </w:r>
            <w:r w:rsidRPr="005F16AA">
              <w:rPr>
                <w:rFonts w:ascii="Times New Roman" w:hAnsi="Times New Roman" w:cs="Times New Roman"/>
                <w:b/>
                <w:color w:val="FFFFFF" w:themeColor="background1"/>
                <w:w w:val="105"/>
                <w:sz w:val="19"/>
              </w:rPr>
              <w:tab/>
              <w:t>Risk</w:t>
            </w:r>
          </w:p>
          <w:p w14:paraId="11B38DDB" w14:textId="77777777" w:rsidR="00883194" w:rsidRPr="005F16AA" w:rsidRDefault="00793CB9">
            <w:pPr>
              <w:pStyle w:val="TableParagraph"/>
              <w:tabs>
                <w:tab w:val="left" w:pos="1033"/>
              </w:tabs>
              <w:spacing w:before="5"/>
              <w:ind w:left="145"/>
              <w:rPr>
                <w:rFonts w:ascii="Times New Roman" w:hAnsi="Times New Roman" w:cs="Times New Roman"/>
                <w:b/>
                <w:color w:val="FFFFFF" w:themeColor="background1"/>
                <w:sz w:val="19"/>
              </w:rPr>
            </w:pPr>
            <w:r w:rsidRPr="005F16AA">
              <w:rPr>
                <w:rFonts w:ascii="Times New Roman" w:hAnsi="Times New Roman" w:cs="Times New Roman"/>
                <w:b/>
                <w:color w:val="FFFFFF" w:themeColor="background1"/>
                <w:w w:val="105"/>
                <w:sz w:val="19"/>
              </w:rPr>
              <w:t>LTH</w:t>
            </w:r>
            <w:r w:rsidRPr="005F16AA">
              <w:rPr>
                <w:rFonts w:ascii="Times New Roman" w:hAnsi="Times New Roman" w:cs="Times New Roman"/>
                <w:b/>
                <w:color w:val="FFFFFF" w:themeColor="background1"/>
                <w:w w:val="105"/>
                <w:sz w:val="19"/>
              </w:rPr>
              <w:tab/>
              <w:t>Disposition</w:t>
            </w:r>
          </w:p>
        </w:tc>
      </w:tr>
      <w:tr w:rsidR="00883194" w:rsidRPr="00E05893" w14:paraId="11B38DE5" w14:textId="77777777" w:rsidTr="007621A3">
        <w:trPr>
          <w:trHeight w:val="666"/>
        </w:trPr>
        <w:tc>
          <w:tcPr>
            <w:tcW w:w="1612" w:type="dxa"/>
            <w:vMerge w:val="restart"/>
            <w:shd w:val="clear" w:color="auto" w:fill="auto"/>
          </w:tcPr>
          <w:p w14:paraId="11B38DDD" w14:textId="77777777" w:rsidR="00883194" w:rsidRPr="00E05893" w:rsidRDefault="00793CB9">
            <w:pPr>
              <w:pStyle w:val="TableParagraph"/>
              <w:spacing w:before="75" w:line="252" w:lineRule="auto"/>
              <w:ind w:left="145" w:right="462"/>
              <w:rPr>
                <w:rFonts w:ascii="Times New Roman" w:hAnsi="Times New Roman" w:cs="Times New Roman"/>
                <w:b/>
                <w:sz w:val="19"/>
              </w:rPr>
            </w:pPr>
            <w:r w:rsidRPr="00E05893">
              <w:rPr>
                <w:rFonts w:ascii="Times New Roman" w:hAnsi="Times New Roman" w:cs="Times New Roman"/>
                <w:b/>
                <w:w w:val="105"/>
                <w:sz w:val="19"/>
              </w:rPr>
              <w:t>Low Earth Orbit</w:t>
            </w:r>
          </w:p>
        </w:tc>
        <w:tc>
          <w:tcPr>
            <w:tcW w:w="1276" w:type="dxa"/>
            <w:shd w:val="clear" w:color="auto" w:fill="auto"/>
          </w:tcPr>
          <w:p w14:paraId="341ED8F0" w14:textId="3BF28628" w:rsidR="00883194" w:rsidRDefault="00AE3BE7">
            <w:pPr>
              <w:pStyle w:val="TableParagraph"/>
              <w:spacing w:before="75"/>
              <w:ind w:left="145"/>
              <w:rPr>
                <w:rFonts w:ascii="Times New Roman" w:hAnsi="Times New Roman" w:cs="Times New Roman"/>
                <w:w w:val="105"/>
                <w:sz w:val="19"/>
              </w:rPr>
            </w:pPr>
            <w:r>
              <w:rPr>
                <w:rFonts w:ascii="Times New Roman" w:hAnsi="Times New Roman" w:cs="Times New Roman"/>
                <w:w w:val="105"/>
                <w:sz w:val="19"/>
              </w:rPr>
              <w:t>Short</w:t>
            </w:r>
          </w:p>
          <w:p w14:paraId="11B38DDE" w14:textId="7C10BF01" w:rsidR="00AE3BE7" w:rsidRPr="00E05893" w:rsidRDefault="00AE3BE7">
            <w:pPr>
              <w:pStyle w:val="TableParagraph"/>
              <w:spacing w:before="75"/>
              <w:ind w:left="145"/>
              <w:rPr>
                <w:rFonts w:ascii="Times New Roman" w:hAnsi="Times New Roman" w:cs="Times New Roman"/>
                <w:sz w:val="19"/>
              </w:rPr>
            </w:pPr>
            <w:r>
              <w:rPr>
                <w:rFonts w:ascii="Times New Roman" w:hAnsi="Times New Roman" w:cs="Times New Roman"/>
                <w:w w:val="105"/>
                <w:sz w:val="19"/>
              </w:rPr>
              <w:t>(&lt;30 days)</w:t>
            </w:r>
          </w:p>
        </w:tc>
        <w:tc>
          <w:tcPr>
            <w:tcW w:w="798" w:type="dxa"/>
            <w:shd w:val="clear" w:color="auto" w:fill="00B050"/>
          </w:tcPr>
          <w:p w14:paraId="11B38DDF" w14:textId="53D5CDC5" w:rsidR="00883194" w:rsidRPr="00E05893" w:rsidRDefault="001F5A80">
            <w:pPr>
              <w:pStyle w:val="TableParagraph"/>
              <w:spacing w:before="68"/>
              <w:ind w:left="130" w:right="136"/>
              <w:jc w:val="center"/>
              <w:rPr>
                <w:rFonts w:ascii="Times New Roman" w:hAnsi="Times New Roman" w:cs="Times New Roman"/>
                <w:sz w:val="19"/>
              </w:rPr>
            </w:pPr>
            <w:r>
              <w:rPr>
                <w:rFonts w:ascii="Times New Roman" w:hAnsi="Times New Roman" w:cs="Times New Roman"/>
                <w:sz w:val="19"/>
              </w:rPr>
              <w:t>4</w:t>
            </w:r>
            <w:r w:rsidRPr="00E05893">
              <w:rPr>
                <w:rFonts w:ascii="Times New Roman" w:hAnsi="Times New Roman" w:cs="Times New Roman"/>
                <w:sz w:val="19"/>
              </w:rPr>
              <w:t xml:space="preserve"> </w:t>
            </w:r>
            <w:r w:rsidR="00793CB9" w:rsidRPr="00E05893">
              <w:rPr>
                <w:rFonts w:ascii="Times New Roman" w:hAnsi="Times New Roman" w:cs="Times New Roman"/>
                <w:sz w:val="24"/>
              </w:rPr>
              <w:t xml:space="preserve">× </w:t>
            </w:r>
            <w:r>
              <w:rPr>
                <w:rFonts w:ascii="Times New Roman" w:hAnsi="Times New Roman" w:cs="Times New Roman"/>
                <w:sz w:val="19"/>
              </w:rPr>
              <w:t>1</w:t>
            </w:r>
          </w:p>
        </w:tc>
        <w:tc>
          <w:tcPr>
            <w:tcW w:w="2430" w:type="dxa"/>
          </w:tcPr>
          <w:p w14:paraId="11B38DE0" w14:textId="77777777" w:rsidR="00883194" w:rsidRPr="00E05893" w:rsidRDefault="00793CB9">
            <w:pPr>
              <w:pStyle w:val="TableParagraph"/>
              <w:spacing w:before="75"/>
              <w:ind w:left="145"/>
              <w:rPr>
                <w:rFonts w:ascii="Times New Roman" w:hAnsi="Times New Roman" w:cs="Times New Roman"/>
                <w:sz w:val="19"/>
              </w:rPr>
            </w:pPr>
            <w:r w:rsidRPr="00E05893">
              <w:rPr>
                <w:rFonts w:ascii="Times New Roman" w:hAnsi="Times New Roman" w:cs="Times New Roman"/>
                <w:w w:val="105"/>
                <w:sz w:val="19"/>
              </w:rPr>
              <w:t>Accepted</w:t>
            </w:r>
          </w:p>
          <w:p w14:paraId="11B38DE1" w14:textId="4C43EF55" w:rsidR="00883194" w:rsidRPr="00E05893" w:rsidRDefault="006722CE">
            <w:pPr>
              <w:pStyle w:val="TableParagraph"/>
              <w:spacing w:before="12"/>
              <w:ind w:left="145"/>
              <w:rPr>
                <w:rFonts w:ascii="Times New Roman" w:hAnsi="Times New Roman" w:cs="Times New Roman"/>
                <w:sz w:val="19"/>
              </w:rPr>
            </w:pPr>
            <w:r>
              <w:rPr>
                <w:rFonts w:ascii="Times New Roman" w:hAnsi="Times New Roman" w:cs="Times New Roman"/>
                <w:w w:val="105"/>
                <w:sz w:val="19"/>
              </w:rPr>
              <w:t>w</w:t>
            </w:r>
            <w:r w:rsidR="00793CB9" w:rsidRPr="00E05893">
              <w:rPr>
                <w:rFonts w:ascii="Times New Roman" w:hAnsi="Times New Roman" w:cs="Times New Roman"/>
                <w:w w:val="105"/>
                <w:sz w:val="19"/>
              </w:rPr>
              <w:t>ith Monitoring</w:t>
            </w:r>
          </w:p>
        </w:tc>
        <w:tc>
          <w:tcPr>
            <w:tcW w:w="810" w:type="dxa"/>
            <w:shd w:val="clear" w:color="auto" w:fill="00B050"/>
          </w:tcPr>
          <w:p w14:paraId="11B38DE2" w14:textId="1BA0D113" w:rsidR="00883194" w:rsidRPr="00E05893" w:rsidRDefault="004C5E63">
            <w:pPr>
              <w:pStyle w:val="TableParagraph"/>
              <w:spacing w:before="68"/>
              <w:ind w:left="130" w:right="130"/>
              <w:jc w:val="center"/>
              <w:rPr>
                <w:rFonts w:ascii="Times New Roman" w:hAnsi="Times New Roman" w:cs="Times New Roman"/>
                <w:sz w:val="19"/>
              </w:rPr>
            </w:pPr>
            <w:r>
              <w:rPr>
                <w:rFonts w:ascii="Times New Roman" w:hAnsi="Times New Roman" w:cs="Times New Roman"/>
                <w:sz w:val="19"/>
              </w:rPr>
              <w:t>1</w:t>
            </w:r>
            <w:r w:rsidRPr="00E05893">
              <w:rPr>
                <w:rFonts w:ascii="Times New Roman" w:hAnsi="Times New Roman" w:cs="Times New Roman"/>
                <w:sz w:val="19"/>
              </w:rPr>
              <w:t xml:space="preserve"> </w:t>
            </w:r>
            <w:r w:rsidR="00793CB9" w:rsidRPr="00E05893">
              <w:rPr>
                <w:rFonts w:ascii="Times New Roman" w:hAnsi="Times New Roman" w:cs="Times New Roman"/>
                <w:sz w:val="24"/>
              </w:rPr>
              <w:t xml:space="preserve">× </w:t>
            </w:r>
            <w:r>
              <w:rPr>
                <w:rFonts w:ascii="Times New Roman" w:hAnsi="Times New Roman" w:cs="Times New Roman"/>
                <w:sz w:val="19"/>
              </w:rPr>
              <w:t>3</w:t>
            </w:r>
          </w:p>
        </w:tc>
        <w:tc>
          <w:tcPr>
            <w:tcW w:w="2160" w:type="dxa"/>
          </w:tcPr>
          <w:p w14:paraId="11B38DE3" w14:textId="77777777" w:rsidR="00883194" w:rsidRPr="00E05893" w:rsidRDefault="00793CB9">
            <w:pPr>
              <w:pStyle w:val="TableParagraph"/>
              <w:spacing w:before="75"/>
              <w:ind w:left="146"/>
              <w:rPr>
                <w:rFonts w:ascii="Times New Roman" w:hAnsi="Times New Roman" w:cs="Times New Roman"/>
                <w:sz w:val="19"/>
              </w:rPr>
            </w:pPr>
            <w:r w:rsidRPr="00E05893">
              <w:rPr>
                <w:rFonts w:ascii="Times New Roman" w:hAnsi="Times New Roman" w:cs="Times New Roman"/>
                <w:w w:val="105"/>
                <w:sz w:val="19"/>
              </w:rPr>
              <w:t>Accepted</w:t>
            </w:r>
          </w:p>
          <w:p w14:paraId="11B38DE4" w14:textId="038193AF" w:rsidR="00883194" w:rsidRPr="00E05893" w:rsidRDefault="00BB06FC">
            <w:pPr>
              <w:pStyle w:val="TableParagraph"/>
              <w:spacing w:before="12"/>
              <w:ind w:left="146"/>
              <w:rPr>
                <w:rFonts w:ascii="Times New Roman" w:hAnsi="Times New Roman" w:cs="Times New Roman"/>
                <w:sz w:val="19"/>
              </w:rPr>
            </w:pPr>
            <w:r>
              <w:rPr>
                <w:rFonts w:ascii="Times New Roman" w:hAnsi="Times New Roman" w:cs="Times New Roman"/>
                <w:w w:val="105"/>
                <w:sz w:val="19"/>
              </w:rPr>
              <w:t>w</w:t>
            </w:r>
            <w:r w:rsidRPr="00E05893">
              <w:rPr>
                <w:rFonts w:ascii="Times New Roman" w:hAnsi="Times New Roman" w:cs="Times New Roman"/>
                <w:w w:val="105"/>
                <w:sz w:val="19"/>
              </w:rPr>
              <w:t xml:space="preserve">ith </w:t>
            </w:r>
            <w:r w:rsidR="00793CB9" w:rsidRPr="00E05893">
              <w:rPr>
                <w:rFonts w:ascii="Times New Roman" w:hAnsi="Times New Roman" w:cs="Times New Roman"/>
                <w:w w:val="105"/>
                <w:sz w:val="19"/>
              </w:rPr>
              <w:t>Monitoring</w:t>
            </w:r>
          </w:p>
        </w:tc>
      </w:tr>
      <w:tr w:rsidR="00883194" w:rsidRPr="00E05893" w14:paraId="11B38DEC" w14:textId="77777777" w:rsidTr="007621A3">
        <w:trPr>
          <w:trHeight w:val="833"/>
        </w:trPr>
        <w:tc>
          <w:tcPr>
            <w:tcW w:w="1612" w:type="dxa"/>
            <w:vMerge/>
            <w:tcBorders>
              <w:top w:val="nil"/>
            </w:tcBorders>
            <w:shd w:val="clear" w:color="auto" w:fill="auto"/>
          </w:tcPr>
          <w:p w14:paraId="11B38DE6" w14:textId="77777777" w:rsidR="00883194" w:rsidRPr="00E05893" w:rsidRDefault="00883194">
            <w:pPr>
              <w:rPr>
                <w:sz w:val="2"/>
                <w:szCs w:val="2"/>
              </w:rPr>
            </w:pPr>
          </w:p>
        </w:tc>
        <w:tc>
          <w:tcPr>
            <w:tcW w:w="1276" w:type="dxa"/>
            <w:tcBorders>
              <w:top w:val="single" w:sz="18" w:space="0" w:color="D0D8E8"/>
            </w:tcBorders>
            <w:shd w:val="clear" w:color="auto" w:fill="auto"/>
          </w:tcPr>
          <w:p w14:paraId="150D813E" w14:textId="1D0B4285" w:rsidR="00883194" w:rsidRDefault="00AE3BE7">
            <w:pPr>
              <w:pStyle w:val="TableParagraph"/>
              <w:spacing w:before="75"/>
              <w:ind w:left="145"/>
              <w:rPr>
                <w:rFonts w:ascii="Times New Roman" w:hAnsi="Times New Roman" w:cs="Times New Roman"/>
                <w:w w:val="105"/>
                <w:sz w:val="19"/>
              </w:rPr>
            </w:pPr>
            <w:r>
              <w:rPr>
                <w:rFonts w:ascii="Times New Roman" w:hAnsi="Times New Roman" w:cs="Times New Roman"/>
                <w:w w:val="105"/>
                <w:sz w:val="19"/>
              </w:rPr>
              <w:t>Long</w:t>
            </w:r>
          </w:p>
          <w:p w14:paraId="11B38DE7" w14:textId="18851250" w:rsidR="008455E9" w:rsidRPr="00E05893" w:rsidRDefault="008455E9">
            <w:pPr>
              <w:pStyle w:val="TableParagraph"/>
              <w:spacing w:before="75"/>
              <w:ind w:left="145"/>
              <w:rPr>
                <w:rFonts w:ascii="Times New Roman" w:hAnsi="Times New Roman" w:cs="Times New Roman"/>
                <w:sz w:val="19"/>
              </w:rPr>
            </w:pPr>
            <w:r>
              <w:rPr>
                <w:rFonts w:ascii="Times New Roman" w:hAnsi="Times New Roman" w:cs="Times New Roman"/>
                <w:w w:val="105"/>
                <w:sz w:val="19"/>
              </w:rPr>
              <w:t>(30 days to 1 year)</w:t>
            </w:r>
          </w:p>
        </w:tc>
        <w:tc>
          <w:tcPr>
            <w:tcW w:w="798" w:type="dxa"/>
            <w:shd w:val="clear" w:color="auto" w:fill="FFFF00"/>
          </w:tcPr>
          <w:p w14:paraId="11B38DE8" w14:textId="2B1D59AB" w:rsidR="00883194" w:rsidRPr="00E05893" w:rsidRDefault="00BB06FC">
            <w:pPr>
              <w:pStyle w:val="TableParagraph"/>
              <w:spacing w:before="68"/>
              <w:ind w:left="130" w:right="136"/>
              <w:jc w:val="center"/>
              <w:rPr>
                <w:rFonts w:ascii="Times New Roman" w:hAnsi="Times New Roman" w:cs="Times New Roman"/>
                <w:sz w:val="19"/>
              </w:rPr>
            </w:pPr>
            <w:r>
              <w:rPr>
                <w:rFonts w:ascii="Times New Roman" w:hAnsi="Times New Roman" w:cs="Times New Roman"/>
                <w:sz w:val="19"/>
              </w:rPr>
              <w:t>5</w:t>
            </w:r>
            <w:r w:rsidRPr="00E05893">
              <w:rPr>
                <w:rFonts w:ascii="Times New Roman" w:hAnsi="Times New Roman" w:cs="Times New Roman"/>
                <w:sz w:val="19"/>
              </w:rPr>
              <w:t xml:space="preserve"> </w:t>
            </w:r>
            <w:r w:rsidR="00793CB9" w:rsidRPr="00E05893">
              <w:rPr>
                <w:rFonts w:ascii="Times New Roman" w:hAnsi="Times New Roman" w:cs="Times New Roman"/>
                <w:sz w:val="24"/>
              </w:rPr>
              <w:t xml:space="preserve">× </w:t>
            </w:r>
            <w:r>
              <w:rPr>
                <w:rFonts w:ascii="Times New Roman" w:hAnsi="Times New Roman" w:cs="Times New Roman"/>
                <w:sz w:val="19"/>
              </w:rPr>
              <w:t>2</w:t>
            </w:r>
          </w:p>
        </w:tc>
        <w:tc>
          <w:tcPr>
            <w:tcW w:w="2430" w:type="dxa"/>
          </w:tcPr>
          <w:p w14:paraId="11B38DE9" w14:textId="77777777" w:rsidR="00883194" w:rsidRPr="00E05893" w:rsidRDefault="00793CB9">
            <w:pPr>
              <w:pStyle w:val="TableParagraph"/>
              <w:spacing w:before="75"/>
              <w:ind w:left="145"/>
              <w:rPr>
                <w:rFonts w:ascii="Times New Roman" w:hAnsi="Times New Roman" w:cs="Times New Roman"/>
                <w:sz w:val="19"/>
              </w:rPr>
            </w:pPr>
            <w:r w:rsidRPr="00E05893">
              <w:rPr>
                <w:rFonts w:ascii="Times New Roman" w:hAnsi="Times New Roman" w:cs="Times New Roman"/>
                <w:w w:val="105"/>
                <w:sz w:val="19"/>
              </w:rPr>
              <w:t>Requires Mitigation</w:t>
            </w:r>
          </w:p>
        </w:tc>
        <w:tc>
          <w:tcPr>
            <w:tcW w:w="810" w:type="dxa"/>
            <w:shd w:val="clear" w:color="auto" w:fill="FFFF00"/>
          </w:tcPr>
          <w:p w14:paraId="11B38DEA" w14:textId="2005B869" w:rsidR="00883194" w:rsidRPr="00E05893" w:rsidRDefault="00BB06FC">
            <w:pPr>
              <w:pStyle w:val="TableParagraph"/>
              <w:spacing w:before="68"/>
              <w:ind w:left="130" w:right="130"/>
              <w:jc w:val="center"/>
              <w:rPr>
                <w:rFonts w:ascii="Times New Roman" w:hAnsi="Times New Roman" w:cs="Times New Roman"/>
                <w:sz w:val="19"/>
              </w:rPr>
            </w:pPr>
            <w:r>
              <w:rPr>
                <w:rFonts w:ascii="Times New Roman" w:hAnsi="Times New Roman" w:cs="Times New Roman"/>
                <w:sz w:val="19"/>
              </w:rPr>
              <w:t>2</w:t>
            </w:r>
            <w:r w:rsidRPr="00E05893">
              <w:rPr>
                <w:rFonts w:ascii="Times New Roman" w:hAnsi="Times New Roman" w:cs="Times New Roman"/>
                <w:sz w:val="19"/>
              </w:rPr>
              <w:t xml:space="preserve"> </w:t>
            </w:r>
            <w:r w:rsidR="00793CB9" w:rsidRPr="00E05893">
              <w:rPr>
                <w:rFonts w:ascii="Times New Roman" w:hAnsi="Times New Roman" w:cs="Times New Roman"/>
                <w:sz w:val="24"/>
              </w:rPr>
              <w:t xml:space="preserve">× </w:t>
            </w:r>
            <w:r w:rsidR="00793CB9" w:rsidRPr="00E05893">
              <w:rPr>
                <w:rFonts w:ascii="Times New Roman" w:hAnsi="Times New Roman" w:cs="Times New Roman"/>
                <w:sz w:val="19"/>
              </w:rPr>
              <w:t>2</w:t>
            </w:r>
          </w:p>
        </w:tc>
        <w:tc>
          <w:tcPr>
            <w:tcW w:w="2160" w:type="dxa"/>
          </w:tcPr>
          <w:p w14:paraId="11B38DEB" w14:textId="16804BF8" w:rsidR="00883194" w:rsidRPr="00E05893" w:rsidRDefault="00793CB9">
            <w:pPr>
              <w:pStyle w:val="TableParagraph"/>
              <w:spacing w:before="75" w:line="252" w:lineRule="auto"/>
              <w:ind w:left="146" w:right="753"/>
              <w:rPr>
                <w:rFonts w:ascii="Times New Roman" w:hAnsi="Times New Roman" w:cs="Times New Roman"/>
                <w:sz w:val="19"/>
              </w:rPr>
            </w:pPr>
            <w:r w:rsidRPr="00E05893">
              <w:rPr>
                <w:rFonts w:ascii="Times New Roman" w:hAnsi="Times New Roman" w:cs="Times New Roman"/>
                <w:w w:val="105"/>
                <w:sz w:val="19"/>
              </w:rPr>
              <w:t xml:space="preserve">Accepted </w:t>
            </w:r>
            <w:r w:rsidR="00BB06FC">
              <w:rPr>
                <w:rFonts w:ascii="Times New Roman" w:hAnsi="Times New Roman" w:cs="Times New Roman"/>
                <w:w w:val="105"/>
                <w:sz w:val="19"/>
              </w:rPr>
              <w:t>w</w:t>
            </w:r>
            <w:r w:rsidR="00BB06FC" w:rsidRPr="00E05893">
              <w:rPr>
                <w:rFonts w:ascii="Times New Roman" w:hAnsi="Times New Roman" w:cs="Times New Roman"/>
                <w:w w:val="105"/>
                <w:sz w:val="19"/>
              </w:rPr>
              <w:t xml:space="preserve">ith </w:t>
            </w:r>
            <w:r w:rsidRPr="00E05893">
              <w:rPr>
                <w:rFonts w:ascii="Times New Roman" w:hAnsi="Times New Roman" w:cs="Times New Roman"/>
                <w:w w:val="105"/>
                <w:sz w:val="19"/>
              </w:rPr>
              <w:t>Monitoring</w:t>
            </w:r>
          </w:p>
        </w:tc>
      </w:tr>
      <w:tr w:rsidR="008455E9" w:rsidRPr="00E05893" w14:paraId="11B38DF3" w14:textId="77777777" w:rsidTr="007621A3">
        <w:trPr>
          <w:trHeight w:val="732"/>
        </w:trPr>
        <w:tc>
          <w:tcPr>
            <w:tcW w:w="1612" w:type="dxa"/>
            <w:vMerge w:val="restart"/>
            <w:shd w:val="clear" w:color="auto" w:fill="auto"/>
          </w:tcPr>
          <w:p w14:paraId="11B38DED" w14:textId="52EF28EF" w:rsidR="008455E9" w:rsidRPr="00E05893" w:rsidRDefault="008455E9">
            <w:pPr>
              <w:pStyle w:val="TableParagraph"/>
              <w:spacing w:before="80" w:line="247" w:lineRule="auto"/>
              <w:ind w:left="145" w:right="295"/>
              <w:rPr>
                <w:rFonts w:ascii="Times New Roman" w:hAnsi="Times New Roman" w:cs="Times New Roman"/>
                <w:b/>
                <w:sz w:val="19"/>
              </w:rPr>
            </w:pPr>
            <w:r>
              <w:rPr>
                <w:rFonts w:ascii="Times New Roman" w:hAnsi="Times New Roman" w:cs="Times New Roman"/>
                <w:b/>
                <w:w w:val="105"/>
                <w:sz w:val="19"/>
              </w:rPr>
              <w:t>Lunar Orbital</w:t>
            </w:r>
          </w:p>
        </w:tc>
        <w:tc>
          <w:tcPr>
            <w:tcW w:w="1276" w:type="dxa"/>
            <w:shd w:val="clear" w:color="auto" w:fill="auto"/>
          </w:tcPr>
          <w:p w14:paraId="2EE1F0DB" w14:textId="3C02295F" w:rsidR="008455E9" w:rsidRDefault="008455E9">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Short</w:t>
            </w:r>
          </w:p>
          <w:p w14:paraId="11B38DEE" w14:textId="2B7FD447" w:rsidR="008455E9" w:rsidRPr="00E05893" w:rsidRDefault="008455E9">
            <w:pPr>
              <w:pStyle w:val="TableParagraph"/>
              <w:spacing w:before="80"/>
              <w:ind w:left="145"/>
              <w:rPr>
                <w:rFonts w:ascii="Times New Roman" w:hAnsi="Times New Roman" w:cs="Times New Roman"/>
                <w:sz w:val="19"/>
              </w:rPr>
            </w:pPr>
            <w:r>
              <w:rPr>
                <w:rFonts w:ascii="Times New Roman" w:hAnsi="Times New Roman" w:cs="Times New Roman"/>
                <w:w w:val="105"/>
                <w:sz w:val="19"/>
              </w:rPr>
              <w:t>(&lt;30 days)</w:t>
            </w:r>
          </w:p>
        </w:tc>
        <w:tc>
          <w:tcPr>
            <w:tcW w:w="798" w:type="dxa"/>
            <w:shd w:val="clear" w:color="auto" w:fill="FFFF00"/>
          </w:tcPr>
          <w:p w14:paraId="11B38DEF" w14:textId="5ADD1E71" w:rsidR="008455E9" w:rsidRPr="00E05893" w:rsidRDefault="00BB06FC">
            <w:pPr>
              <w:pStyle w:val="TableParagraph"/>
              <w:spacing w:before="72"/>
              <w:ind w:left="130" w:right="136"/>
              <w:jc w:val="center"/>
              <w:rPr>
                <w:rFonts w:ascii="Times New Roman" w:hAnsi="Times New Roman" w:cs="Times New Roman"/>
                <w:sz w:val="19"/>
              </w:rPr>
            </w:pPr>
            <w:r>
              <w:rPr>
                <w:rFonts w:ascii="Times New Roman" w:hAnsi="Times New Roman" w:cs="Times New Roman"/>
                <w:sz w:val="19"/>
              </w:rPr>
              <w:t>4</w:t>
            </w:r>
            <w:r w:rsidRPr="00E05893">
              <w:rPr>
                <w:rFonts w:ascii="Times New Roman" w:hAnsi="Times New Roman" w:cs="Times New Roman"/>
                <w:sz w:val="19"/>
              </w:rPr>
              <w:t xml:space="preserve"> </w:t>
            </w:r>
            <w:r w:rsidR="008455E9" w:rsidRPr="00E05893">
              <w:rPr>
                <w:rFonts w:ascii="Times New Roman" w:hAnsi="Times New Roman" w:cs="Times New Roman"/>
                <w:sz w:val="24"/>
              </w:rPr>
              <w:t xml:space="preserve">× </w:t>
            </w:r>
            <w:r w:rsidR="00114D87">
              <w:rPr>
                <w:rFonts w:ascii="Times New Roman" w:hAnsi="Times New Roman" w:cs="Times New Roman"/>
                <w:sz w:val="19"/>
              </w:rPr>
              <w:t>2</w:t>
            </w:r>
          </w:p>
        </w:tc>
        <w:tc>
          <w:tcPr>
            <w:tcW w:w="2430" w:type="dxa"/>
          </w:tcPr>
          <w:p w14:paraId="11B38DF0" w14:textId="402A7FBA" w:rsidR="008455E9" w:rsidRPr="00E05893" w:rsidRDefault="00114D87">
            <w:pPr>
              <w:pStyle w:val="TableParagraph"/>
              <w:spacing w:before="80" w:line="247" w:lineRule="auto"/>
              <w:ind w:left="145" w:right="845"/>
              <w:rPr>
                <w:rFonts w:ascii="Times New Roman" w:hAnsi="Times New Roman" w:cs="Times New Roman"/>
                <w:sz w:val="19"/>
              </w:rPr>
            </w:pPr>
            <w:r>
              <w:rPr>
                <w:rFonts w:ascii="Times New Roman" w:hAnsi="Times New Roman" w:cs="Times New Roman"/>
                <w:w w:val="105"/>
                <w:sz w:val="19"/>
              </w:rPr>
              <w:t>Requires Characterization</w:t>
            </w:r>
          </w:p>
        </w:tc>
        <w:tc>
          <w:tcPr>
            <w:tcW w:w="810" w:type="dxa"/>
            <w:shd w:val="clear" w:color="auto" w:fill="00B050"/>
          </w:tcPr>
          <w:p w14:paraId="11B38DF1" w14:textId="109D4BFE" w:rsidR="008455E9" w:rsidRPr="00E05893" w:rsidRDefault="00BB06FC">
            <w:pPr>
              <w:pStyle w:val="TableParagraph"/>
              <w:spacing w:before="72"/>
              <w:ind w:left="130" w:right="130"/>
              <w:jc w:val="center"/>
              <w:rPr>
                <w:rFonts w:ascii="Times New Roman" w:hAnsi="Times New Roman" w:cs="Times New Roman"/>
                <w:sz w:val="19"/>
              </w:rPr>
            </w:pPr>
            <w:r>
              <w:rPr>
                <w:rFonts w:ascii="Times New Roman" w:hAnsi="Times New Roman" w:cs="Times New Roman"/>
                <w:sz w:val="19"/>
              </w:rPr>
              <w:t>1</w:t>
            </w:r>
            <w:r w:rsidRPr="00E05893">
              <w:rPr>
                <w:rFonts w:ascii="Times New Roman" w:hAnsi="Times New Roman" w:cs="Times New Roman"/>
                <w:sz w:val="19"/>
              </w:rPr>
              <w:t xml:space="preserve"> </w:t>
            </w:r>
            <w:r w:rsidR="008455E9" w:rsidRPr="00E05893">
              <w:rPr>
                <w:rFonts w:ascii="Times New Roman" w:hAnsi="Times New Roman" w:cs="Times New Roman"/>
                <w:sz w:val="24"/>
              </w:rPr>
              <w:t xml:space="preserve">× </w:t>
            </w:r>
            <w:r>
              <w:rPr>
                <w:rFonts w:ascii="Times New Roman" w:hAnsi="Times New Roman" w:cs="Times New Roman"/>
                <w:sz w:val="19"/>
              </w:rPr>
              <w:t>3</w:t>
            </w:r>
          </w:p>
        </w:tc>
        <w:tc>
          <w:tcPr>
            <w:tcW w:w="2160" w:type="dxa"/>
          </w:tcPr>
          <w:p w14:paraId="11B38DF2" w14:textId="7D7907B1" w:rsidR="008455E9" w:rsidRPr="00E05893" w:rsidRDefault="008455E9">
            <w:pPr>
              <w:pStyle w:val="TableParagraph"/>
              <w:spacing w:before="80" w:line="247" w:lineRule="auto"/>
              <w:ind w:left="146" w:right="753"/>
              <w:rPr>
                <w:rFonts w:ascii="Times New Roman" w:hAnsi="Times New Roman" w:cs="Times New Roman"/>
                <w:sz w:val="19"/>
              </w:rPr>
            </w:pPr>
            <w:r w:rsidRPr="00E05893">
              <w:rPr>
                <w:rFonts w:ascii="Times New Roman" w:hAnsi="Times New Roman" w:cs="Times New Roman"/>
                <w:w w:val="105"/>
                <w:sz w:val="19"/>
              </w:rPr>
              <w:t xml:space="preserve">Accepted </w:t>
            </w:r>
            <w:r w:rsidR="00BB06FC">
              <w:rPr>
                <w:rFonts w:ascii="Times New Roman" w:hAnsi="Times New Roman" w:cs="Times New Roman"/>
                <w:w w:val="105"/>
                <w:sz w:val="19"/>
              </w:rPr>
              <w:t>w</w:t>
            </w:r>
            <w:r w:rsidR="00BB06FC" w:rsidRPr="00E05893">
              <w:rPr>
                <w:rFonts w:ascii="Times New Roman" w:hAnsi="Times New Roman" w:cs="Times New Roman"/>
                <w:w w:val="105"/>
                <w:sz w:val="19"/>
              </w:rPr>
              <w:t xml:space="preserve">ith </w:t>
            </w:r>
            <w:r w:rsidRPr="00E05893">
              <w:rPr>
                <w:rFonts w:ascii="Times New Roman" w:hAnsi="Times New Roman" w:cs="Times New Roman"/>
                <w:w w:val="105"/>
                <w:sz w:val="19"/>
              </w:rPr>
              <w:t>Monitoring</w:t>
            </w:r>
          </w:p>
        </w:tc>
      </w:tr>
      <w:tr w:rsidR="008455E9" w:rsidRPr="00E05893" w14:paraId="65551ED3" w14:textId="77777777" w:rsidTr="007621A3">
        <w:trPr>
          <w:trHeight w:val="732"/>
        </w:trPr>
        <w:tc>
          <w:tcPr>
            <w:tcW w:w="1612" w:type="dxa"/>
            <w:vMerge/>
            <w:shd w:val="clear" w:color="auto" w:fill="auto"/>
          </w:tcPr>
          <w:p w14:paraId="78283344" w14:textId="77777777" w:rsidR="008455E9" w:rsidRPr="00E05893" w:rsidDel="008455E9" w:rsidRDefault="008455E9">
            <w:pPr>
              <w:pStyle w:val="TableParagraph"/>
              <w:spacing w:before="80" w:line="247" w:lineRule="auto"/>
              <w:ind w:left="145" w:right="295"/>
              <w:rPr>
                <w:rFonts w:ascii="Times New Roman" w:hAnsi="Times New Roman" w:cs="Times New Roman"/>
                <w:b/>
                <w:w w:val="105"/>
                <w:sz w:val="19"/>
              </w:rPr>
            </w:pPr>
          </w:p>
        </w:tc>
        <w:tc>
          <w:tcPr>
            <w:tcW w:w="1276" w:type="dxa"/>
            <w:shd w:val="clear" w:color="auto" w:fill="auto"/>
          </w:tcPr>
          <w:p w14:paraId="1BE73EFB" w14:textId="77777777" w:rsidR="008455E9" w:rsidRDefault="008455E9">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Long</w:t>
            </w:r>
          </w:p>
          <w:p w14:paraId="3943BD9A" w14:textId="2548C671" w:rsidR="008455E9" w:rsidRPr="00E05893" w:rsidRDefault="008455E9">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(30 days to 1 year)</w:t>
            </w:r>
          </w:p>
        </w:tc>
        <w:tc>
          <w:tcPr>
            <w:tcW w:w="798" w:type="dxa"/>
            <w:shd w:val="clear" w:color="auto" w:fill="FFFF00"/>
          </w:tcPr>
          <w:p w14:paraId="76CD8732" w14:textId="11E8C4DA" w:rsidR="008455E9" w:rsidRPr="00E05893" w:rsidRDefault="007343F0">
            <w:pPr>
              <w:pStyle w:val="TableParagraph"/>
              <w:spacing w:before="72"/>
              <w:ind w:left="130" w:right="136"/>
              <w:jc w:val="center"/>
              <w:rPr>
                <w:rFonts w:ascii="Times New Roman" w:hAnsi="Times New Roman" w:cs="Times New Roman"/>
                <w:sz w:val="19"/>
              </w:rPr>
            </w:pPr>
            <w:r>
              <w:rPr>
                <w:rFonts w:ascii="Times New Roman" w:hAnsi="Times New Roman" w:cs="Times New Roman"/>
                <w:sz w:val="19"/>
              </w:rPr>
              <w:t xml:space="preserve">5 </w:t>
            </w:r>
            <w:r w:rsidRPr="00E05893">
              <w:rPr>
                <w:rFonts w:ascii="Times New Roman" w:hAnsi="Times New Roman" w:cs="Times New Roman"/>
                <w:sz w:val="24"/>
              </w:rPr>
              <w:t>×</w:t>
            </w:r>
            <w:r w:rsidRPr="00293E31">
              <w:rPr>
                <w:rFonts w:ascii="Times New Roman" w:hAnsi="Times New Roman" w:cs="Times New Roman"/>
                <w:sz w:val="19"/>
                <w:szCs w:val="19"/>
              </w:rPr>
              <w:t xml:space="preserve"> 2</w:t>
            </w:r>
            <w:r>
              <w:rPr>
                <w:rFonts w:ascii="Times New Roman" w:hAnsi="Times New Roman" w:cs="Times New Roman"/>
                <w:sz w:val="19"/>
              </w:rPr>
              <w:t xml:space="preserve"> </w:t>
            </w:r>
          </w:p>
        </w:tc>
        <w:tc>
          <w:tcPr>
            <w:tcW w:w="2430" w:type="dxa"/>
            <w:shd w:val="clear" w:color="auto" w:fill="auto"/>
          </w:tcPr>
          <w:p w14:paraId="45C88997" w14:textId="335AC951" w:rsidR="008455E9" w:rsidRPr="00E05893" w:rsidRDefault="007343F0" w:rsidP="00293E31">
            <w:pPr>
              <w:pStyle w:val="TableParagraph"/>
              <w:spacing w:before="80" w:line="247" w:lineRule="auto"/>
              <w:ind w:left="145" w:right="45"/>
              <w:rPr>
                <w:rFonts w:ascii="Times New Roman" w:hAnsi="Times New Roman" w:cs="Times New Roman"/>
                <w:w w:val="105"/>
                <w:sz w:val="19"/>
              </w:rPr>
            </w:pPr>
            <w:r>
              <w:rPr>
                <w:rFonts w:ascii="Times New Roman" w:hAnsi="Times New Roman" w:cs="Times New Roman"/>
                <w:w w:val="105"/>
                <w:sz w:val="19"/>
              </w:rPr>
              <w:t>Requires</w:t>
            </w:r>
            <w:r w:rsidR="00F07D3D">
              <w:rPr>
                <w:rFonts w:ascii="Times New Roman" w:hAnsi="Times New Roman" w:cs="Times New Roman"/>
                <w:w w:val="105"/>
                <w:sz w:val="19"/>
              </w:rPr>
              <w:t xml:space="preserve"> M</w:t>
            </w:r>
            <w:r>
              <w:rPr>
                <w:rFonts w:ascii="Times New Roman" w:hAnsi="Times New Roman" w:cs="Times New Roman"/>
                <w:w w:val="105"/>
                <w:sz w:val="19"/>
              </w:rPr>
              <w:t>itigation</w:t>
            </w:r>
          </w:p>
        </w:tc>
        <w:tc>
          <w:tcPr>
            <w:tcW w:w="810" w:type="dxa"/>
            <w:shd w:val="clear" w:color="auto" w:fill="FFFF00"/>
          </w:tcPr>
          <w:p w14:paraId="39534C95" w14:textId="50D41752" w:rsidR="008455E9" w:rsidRPr="00E05893" w:rsidRDefault="00F07D3D">
            <w:pPr>
              <w:pStyle w:val="TableParagraph"/>
              <w:spacing w:before="72"/>
              <w:ind w:left="130" w:right="130"/>
              <w:jc w:val="center"/>
              <w:rPr>
                <w:rFonts w:ascii="Times New Roman" w:hAnsi="Times New Roman" w:cs="Times New Roman"/>
                <w:sz w:val="19"/>
              </w:rPr>
            </w:pPr>
            <w:r>
              <w:rPr>
                <w:rFonts w:ascii="Times New Roman" w:hAnsi="Times New Roman" w:cs="Times New Roman"/>
                <w:sz w:val="19"/>
              </w:rPr>
              <w:t xml:space="preserve">2 </w:t>
            </w:r>
            <w:r w:rsidRPr="00E05893">
              <w:rPr>
                <w:rFonts w:ascii="Times New Roman" w:hAnsi="Times New Roman" w:cs="Times New Roman"/>
                <w:sz w:val="24"/>
              </w:rPr>
              <w:t>×</w:t>
            </w:r>
            <w:r w:rsidRPr="00DB4C7C">
              <w:rPr>
                <w:rFonts w:ascii="Times New Roman" w:hAnsi="Times New Roman" w:cs="Times New Roman"/>
                <w:sz w:val="19"/>
                <w:szCs w:val="19"/>
              </w:rPr>
              <w:t xml:space="preserve"> </w:t>
            </w:r>
            <w:r>
              <w:rPr>
                <w:rFonts w:ascii="Times New Roman" w:hAnsi="Times New Roman" w:cs="Times New Roman"/>
                <w:sz w:val="19"/>
                <w:szCs w:val="19"/>
              </w:rPr>
              <w:t>3</w:t>
            </w:r>
          </w:p>
        </w:tc>
        <w:tc>
          <w:tcPr>
            <w:tcW w:w="2160" w:type="dxa"/>
            <w:shd w:val="clear" w:color="auto" w:fill="auto"/>
          </w:tcPr>
          <w:p w14:paraId="4BADCB17" w14:textId="65523D58" w:rsidR="008455E9" w:rsidRPr="00E05893" w:rsidRDefault="001842B0" w:rsidP="00293E31">
            <w:pPr>
              <w:pStyle w:val="TableParagraph"/>
              <w:spacing w:before="80" w:line="247" w:lineRule="auto"/>
              <w:ind w:left="146" w:right="211"/>
              <w:rPr>
                <w:rFonts w:ascii="Times New Roman" w:hAnsi="Times New Roman" w:cs="Times New Roman"/>
                <w:w w:val="105"/>
                <w:sz w:val="19"/>
              </w:rPr>
            </w:pPr>
            <w:r>
              <w:rPr>
                <w:rFonts w:ascii="Times New Roman" w:hAnsi="Times New Roman" w:cs="Times New Roman"/>
                <w:w w:val="105"/>
                <w:sz w:val="19"/>
              </w:rPr>
              <w:t>Requires Characterization</w:t>
            </w:r>
          </w:p>
        </w:tc>
      </w:tr>
      <w:tr w:rsidR="008455E9" w:rsidRPr="00E05893" w14:paraId="11B38DFA" w14:textId="77777777" w:rsidTr="007621A3">
        <w:trPr>
          <w:trHeight w:val="761"/>
        </w:trPr>
        <w:tc>
          <w:tcPr>
            <w:tcW w:w="1612" w:type="dxa"/>
            <w:vMerge w:val="restart"/>
            <w:shd w:val="clear" w:color="auto" w:fill="auto"/>
          </w:tcPr>
          <w:p w14:paraId="3CC5D920" w14:textId="6C46C268" w:rsidR="008455E9" w:rsidRPr="00E05893" w:rsidRDefault="008455E9">
            <w:pPr>
              <w:pStyle w:val="TableParagraph"/>
              <w:spacing w:before="75" w:line="252" w:lineRule="auto"/>
              <w:ind w:left="145" w:right="340"/>
              <w:rPr>
                <w:rFonts w:ascii="Times New Roman" w:hAnsi="Times New Roman" w:cs="Times New Roman"/>
                <w:b/>
                <w:sz w:val="19"/>
              </w:rPr>
            </w:pPr>
            <w:r w:rsidRPr="00E05893">
              <w:rPr>
                <w:rFonts w:ascii="Times New Roman" w:hAnsi="Times New Roman" w:cs="Times New Roman"/>
                <w:b/>
                <w:w w:val="105"/>
                <w:sz w:val="19"/>
              </w:rPr>
              <w:t xml:space="preserve">Lunar </w:t>
            </w:r>
            <w:r>
              <w:rPr>
                <w:rFonts w:ascii="Times New Roman" w:hAnsi="Times New Roman" w:cs="Times New Roman"/>
                <w:b/>
                <w:w w:val="105"/>
                <w:sz w:val="19"/>
              </w:rPr>
              <w:t>Orbital + Surface</w:t>
            </w:r>
          </w:p>
          <w:p w14:paraId="11B38DF4" w14:textId="719CF6BB" w:rsidR="008455E9" w:rsidRPr="00E05893" w:rsidRDefault="008455E9" w:rsidP="00C96661">
            <w:pPr>
              <w:pStyle w:val="TableParagraph"/>
              <w:spacing w:before="80" w:line="252" w:lineRule="auto"/>
              <w:ind w:left="145" w:right="218"/>
              <w:rPr>
                <w:rFonts w:ascii="Times New Roman" w:hAnsi="Times New Roman" w:cs="Times New Roman"/>
                <w:b/>
                <w:sz w:val="19"/>
              </w:rPr>
            </w:pPr>
          </w:p>
        </w:tc>
        <w:tc>
          <w:tcPr>
            <w:tcW w:w="1276" w:type="dxa"/>
            <w:shd w:val="clear" w:color="auto" w:fill="auto"/>
          </w:tcPr>
          <w:p w14:paraId="2A83439C" w14:textId="2DB253F4" w:rsidR="008455E9" w:rsidRDefault="008455E9">
            <w:pPr>
              <w:pStyle w:val="TableParagraph"/>
              <w:spacing w:before="75"/>
              <w:ind w:left="145"/>
              <w:rPr>
                <w:rFonts w:ascii="Times New Roman" w:hAnsi="Times New Roman" w:cs="Times New Roman"/>
                <w:w w:val="105"/>
                <w:sz w:val="19"/>
              </w:rPr>
            </w:pPr>
            <w:r>
              <w:rPr>
                <w:rFonts w:ascii="Times New Roman" w:hAnsi="Times New Roman" w:cs="Times New Roman"/>
                <w:w w:val="105"/>
                <w:sz w:val="19"/>
              </w:rPr>
              <w:t>Short</w:t>
            </w:r>
          </w:p>
          <w:p w14:paraId="11B38DF5" w14:textId="5675AAA8" w:rsidR="008455E9" w:rsidRPr="00E05893" w:rsidRDefault="008455E9">
            <w:pPr>
              <w:pStyle w:val="TableParagraph"/>
              <w:spacing w:before="75"/>
              <w:ind w:left="145"/>
              <w:rPr>
                <w:rFonts w:ascii="Times New Roman" w:hAnsi="Times New Roman" w:cs="Times New Roman"/>
                <w:sz w:val="19"/>
              </w:rPr>
            </w:pPr>
            <w:r>
              <w:rPr>
                <w:rFonts w:ascii="Times New Roman" w:hAnsi="Times New Roman" w:cs="Times New Roman"/>
                <w:w w:val="105"/>
                <w:sz w:val="19"/>
              </w:rPr>
              <w:t>(&lt;30 days)</w:t>
            </w:r>
          </w:p>
        </w:tc>
        <w:tc>
          <w:tcPr>
            <w:tcW w:w="798" w:type="dxa"/>
            <w:shd w:val="clear" w:color="auto" w:fill="FFFF00"/>
          </w:tcPr>
          <w:p w14:paraId="11B38DF6" w14:textId="44898AD7" w:rsidR="008455E9" w:rsidRPr="00E05893" w:rsidRDefault="001842B0">
            <w:pPr>
              <w:pStyle w:val="TableParagraph"/>
              <w:spacing w:before="68"/>
              <w:ind w:left="130" w:right="136"/>
              <w:jc w:val="center"/>
              <w:rPr>
                <w:rFonts w:ascii="Times New Roman" w:hAnsi="Times New Roman" w:cs="Times New Roman"/>
                <w:sz w:val="19"/>
              </w:rPr>
            </w:pPr>
            <w:r>
              <w:rPr>
                <w:rFonts w:ascii="Times New Roman" w:hAnsi="Times New Roman" w:cs="Times New Roman"/>
                <w:sz w:val="19"/>
              </w:rPr>
              <w:t>4</w:t>
            </w:r>
            <w:r w:rsidRPr="00E05893">
              <w:rPr>
                <w:rFonts w:ascii="Times New Roman" w:hAnsi="Times New Roman" w:cs="Times New Roman"/>
                <w:sz w:val="19"/>
              </w:rPr>
              <w:t xml:space="preserve"> </w:t>
            </w:r>
            <w:r w:rsidR="008455E9" w:rsidRPr="00E05893">
              <w:rPr>
                <w:rFonts w:ascii="Times New Roman" w:hAnsi="Times New Roman" w:cs="Times New Roman"/>
                <w:sz w:val="24"/>
              </w:rPr>
              <w:t xml:space="preserve">× </w:t>
            </w:r>
            <w:r>
              <w:rPr>
                <w:rFonts w:ascii="Times New Roman" w:hAnsi="Times New Roman" w:cs="Times New Roman"/>
                <w:sz w:val="19"/>
              </w:rPr>
              <w:t>2</w:t>
            </w:r>
          </w:p>
        </w:tc>
        <w:tc>
          <w:tcPr>
            <w:tcW w:w="2430" w:type="dxa"/>
          </w:tcPr>
          <w:p w14:paraId="11B38DF7" w14:textId="6BA04660" w:rsidR="008455E9" w:rsidRPr="00E05893" w:rsidRDefault="008455E9">
            <w:pPr>
              <w:pStyle w:val="TableParagraph"/>
              <w:spacing w:before="75"/>
              <w:ind w:left="145"/>
              <w:rPr>
                <w:rFonts w:ascii="Times New Roman" w:hAnsi="Times New Roman" w:cs="Times New Roman"/>
                <w:sz w:val="19"/>
              </w:rPr>
            </w:pPr>
            <w:r w:rsidRPr="00E05893">
              <w:rPr>
                <w:rFonts w:ascii="Times New Roman" w:hAnsi="Times New Roman" w:cs="Times New Roman"/>
                <w:w w:val="105"/>
                <w:sz w:val="19"/>
              </w:rPr>
              <w:t xml:space="preserve">Requires </w:t>
            </w:r>
            <w:r w:rsidR="00293E31">
              <w:rPr>
                <w:rFonts w:ascii="Times New Roman" w:hAnsi="Times New Roman" w:cs="Times New Roman"/>
                <w:w w:val="105"/>
                <w:sz w:val="19"/>
              </w:rPr>
              <w:t>Characterization</w:t>
            </w:r>
          </w:p>
        </w:tc>
        <w:tc>
          <w:tcPr>
            <w:tcW w:w="810" w:type="dxa"/>
            <w:shd w:val="clear" w:color="auto" w:fill="00B050"/>
          </w:tcPr>
          <w:p w14:paraId="11B38DF8" w14:textId="102EC0FD" w:rsidR="008455E9" w:rsidRPr="00E05893" w:rsidRDefault="00293E31">
            <w:pPr>
              <w:pStyle w:val="TableParagraph"/>
              <w:spacing w:before="68"/>
              <w:ind w:left="130" w:right="130"/>
              <w:jc w:val="center"/>
              <w:rPr>
                <w:rFonts w:ascii="Times New Roman" w:hAnsi="Times New Roman" w:cs="Times New Roman"/>
                <w:sz w:val="19"/>
              </w:rPr>
            </w:pPr>
            <w:r>
              <w:rPr>
                <w:rFonts w:ascii="Times New Roman" w:hAnsi="Times New Roman" w:cs="Times New Roman"/>
                <w:sz w:val="19"/>
              </w:rPr>
              <w:t>1</w:t>
            </w:r>
            <w:r w:rsidRPr="00E05893">
              <w:rPr>
                <w:rFonts w:ascii="Times New Roman" w:hAnsi="Times New Roman" w:cs="Times New Roman"/>
                <w:sz w:val="19"/>
              </w:rPr>
              <w:t xml:space="preserve"> </w:t>
            </w:r>
            <w:r w:rsidR="008455E9" w:rsidRPr="00E05893">
              <w:rPr>
                <w:rFonts w:ascii="Times New Roman" w:hAnsi="Times New Roman" w:cs="Times New Roman"/>
                <w:sz w:val="24"/>
              </w:rPr>
              <w:t xml:space="preserve">× </w:t>
            </w:r>
            <w:r>
              <w:rPr>
                <w:rFonts w:ascii="Times New Roman" w:hAnsi="Times New Roman" w:cs="Times New Roman"/>
                <w:sz w:val="19"/>
              </w:rPr>
              <w:t>3</w:t>
            </w:r>
          </w:p>
        </w:tc>
        <w:tc>
          <w:tcPr>
            <w:tcW w:w="2160" w:type="dxa"/>
          </w:tcPr>
          <w:p w14:paraId="11B38DF9" w14:textId="6CAE6148" w:rsidR="008455E9" w:rsidRPr="00E05893" w:rsidRDefault="008455E9">
            <w:pPr>
              <w:pStyle w:val="TableParagraph"/>
              <w:spacing w:before="75" w:line="252" w:lineRule="auto"/>
              <w:ind w:left="146" w:right="753"/>
              <w:rPr>
                <w:rFonts w:ascii="Times New Roman" w:hAnsi="Times New Roman" w:cs="Times New Roman"/>
                <w:sz w:val="19"/>
              </w:rPr>
            </w:pPr>
            <w:r w:rsidRPr="00E05893">
              <w:rPr>
                <w:rFonts w:ascii="Times New Roman" w:hAnsi="Times New Roman" w:cs="Times New Roman"/>
                <w:w w:val="105"/>
                <w:sz w:val="19"/>
              </w:rPr>
              <w:t xml:space="preserve">Accepted </w:t>
            </w:r>
            <w:r w:rsidR="00293E31">
              <w:rPr>
                <w:rFonts w:ascii="Times New Roman" w:hAnsi="Times New Roman" w:cs="Times New Roman"/>
                <w:w w:val="105"/>
                <w:sz w:val="19"/>
              </w:rPr>
              <w:t>w</w:t>
            </w:r>
            <w:r w:rsidR="00293E31" w:rsidRPr="00E05893">
              <w:rPr>
                <w:rFonts w:ascii="Times New Roman" w:hAnsi="Times New Roman" w:cs="Times New Roman"/>
                <w:w w:val="105"/>
                <w:sz w:val="19"/>
              </w:rPr>
              <w:t xml:space="preserve">ith </w:t>
            </w:r>
            <w:r w:rsidRPr="00E05893">
              <w:rPr>
                <w:rFonts w:ascii="Times New Roman" w:hAnsi="Times New Roman" w:cs="Times New Roman"/>
                <w:w w:val="105"/>
                <w:sz w:val="19"/>
              </w:rPr>
              <w:t>Monitoring</w:t>
            </w:r>
          </w:p>
        </w:tc>
      </w:tr>
      <w:tr w:rsidR="008455E9" w:rsidRPr="00E05893" w14:paraId="11B38E01" w14:textId="77777777" w:rsidTr="007621A3">
        <w:trPr>
          <w:trHeight w:val="746"/>
        </w:trPr>
        <w:tc>
          <w:tcPr>
            <w:tcW w:w="1612" w:type="dxa"/>
            <w:vMerge/>
            <w:shd w:val="clear" w:color="auto" w:fill="auto"/>
          </w:tcPr>
          <w:p w14:paraId="11B38DFB" w14:textId="1A209397" w:rsidR="008455E9" w:rsidRPr="00E05893" w:rsidRDefault="008455E9">
            <w:pPr>
              <w:pStyle w:val="TableParagraph"/>
              <w:spacing w:before="80" w:line="252" w:lineRule="auto"/>
              <w:ind w:left="145" w:right="218"/>
              <w:rPr>
                <w:rFonts w:ascii="Times New Roman" w:hAnsi="Times New Roman" w:cs="Times New Roman"/>
                <w:b/>
                <w:sz w:val="19"/>
              </w:rPr>
            </w:pPr>
          </w:p>
        </w:tc>
        <w:tc>
          <w:tcPr>
            <w:tcW w:w="1276" w:type="dxa"/>
            <w:shd w:val="clear" w:color="auto" w:fill="auto"/>
          </w:tcPr>
          <w:p w14:paraId="1DCC0AF5" w14:textId="78D6E9E9" w:rsidR="008455E9" w:rsidRDefault="008455E9">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Long</w:t>
            </w:r>
          </w:p>
          <w:p w14:paraId="11B38DFC" w14:textId="1FD83ABE" w:rsidR="008455E9" w:rsidRPr="00E05893" w:rsidRDefault="008455E9">
            <w:pPr>
              <w:pStyle w:val="TableParagraph"/>
              <w:spacing w:before="80"/>
              <w:ind w:left="145"/>
              <w:rPr>
                <w:rFonts w:ascii="Times New Roman" w:hAnsi="Times New Roman" w:cs="Times New Roman"/>
                <w:sz w:val="19"/>
              </w:rPr>
            </w:pPr>
            <w:r>
              <w:rPr>
                <w:rFonts w:ascii="Times New Roman" w:hAnsi="Times New Roman" w:cs="Times New Roman"/>
                <w:w w:val="105"/>
                <w:sz w:val="19"/>
              </w:rPr>
              <w:t>(30 days to 1 year)</w:t>
            </w:r>
          </w:p>
        </w:tc>
        <w:tc>
          <w:tcPr>
            <w:tcW w:w="798" w:type="dxa"/>
            <w:shd w:val="clear" w:color="auto" w:fill="FFFF00"/>
          </w:tcPr>
          <w:p w14:paraId="11B38DFD" w14:textId="76A970E4" w:rsidR="008455E9" w:rsidRPr="00E05893" w:rsidRDefault="00293E31">
            <w:pPr>
              <w:pStyle w:val="TableParagraph"/>
              <w:spacing w:before="72"/>
              <w:ind w:left="130" w:right="136"/>
              <w:jc w:val="center"/>
              <w:rPr>
                <w:rFonts w:ascii="Times New Roman" w:hAnsi="Times New Roman" w:cs="Times New Roman"/>
                <w:sz w:val="19"/>
              </w:rPr>
            </w:pPr>
            <w:r>
              <w:rPr>
                <w:rFonts w:ascii="Times New Roman" w:hAnsi="Times New Roman" w:cs="Times New Roman"/>
                <w:sz w:val="19"/>
              </w:rPr>
              <w:t>5</w:t>
            </w:r>
            <w:r w:rsidRPr="00E05893">
              <w:rPr>
                <w:rFonts w:ascii="Times New Roman" w:hAnsi="Times New Roman" w:cs="Times New Roman"/>
                <w:sz w:val="19"/>
              </w:rPr>
              <w:t xml:space="preserve"> </w:t>
            </w:r>
            <w:r w:rsidR="008455E9" w:rsidRPr="00E05893">
              <w:rPr>
                <w:rFonts w:ascii="Times New Roman" w:hAnsi="Times New Roman" w:cs="Times New Roman"/>
                <w:sz w:val="24"/>
              </w:rPr>
              <w:t xml:space="preserve">× </w:t>
            </w:r>
            <w:r>
              <w:rPr>
                <w:rFonts w:ascii="Times New Roman" w:hAnsi="Times New Roman" w:cs="Times New Roman"/>
                <w:sz w:val="19"/>
              </w:rPr>
              <w:t>2</w:t>
            </w:r>
          </w:p>
        </w:tc>
        <w:tc>
          <w:tcPr>
            <w:tcW w:w="2430" w:type="dxa"/>
          </w:tcPr>
          <w:p w14:paraId="11B38DFE" w14:textId="77777777" w:rsidR="008455E9" w:rsidRPr="00E05893" w:rsidRDefault="008455E9">
            <w:pPr>
              <w:pStyle w:val="TableParagraph"/>
              <w:spacing w:before="80"/>
              <w:ind w:left="145"/>
              <w:rPr>
                <w:rFonts w:ascii="Times New Roman" w:hAnsi="Times New Roman" w:cs="Times New Roman"/>
                <w:sz w:val="19"/>
              </w:rPr>
            </w:pPr>
            <w:r w:rsidRPr="00E05893">
              <w:rPr>
                <w:rFonts w:ascii="Times New Roman" w:hAnsi="Times New Roman" w:cs="Times New Roman"/>
                <w:w w:val="105"/>
                <w:sz w:val="19"/>
              </w:rPr>
              <w:t>Requires Mitigation</w:t>
            </w:r>
          </w:p>
        </w:tc>
        <w:tc>
          <w:tcPr>
            <w:tcW w:w="810" w:type="dxa"/>
            <w:shd w:val="clear" w:color="auto" w:fill="FFFF00"/>
          </w:tcPr>
          <w:p w14:paraId="11B38DFF" w14:textId="4D4BBF3D" w:rsidR="008455E9" w:rsidRPr="00E05893" w:rsidRDefault="00965A0A">
            <w:pPr>
              <w:pStyle w:val="TableParagraph"/>
              <w:spacing w:before="72"/>
              <w:ind w:left="130" w:right="130"/>
              <w:jc w:val="center"/>
              <w:rPr>
                <w:rFonts w:ascii="Times New Roman" w:hAnsi="Times New Roman" w:cs="Times New Roman"/>
                <w:sz w:val="19"/>
              </w:rPr>
            </w:pPr>
            <w:r>
              <w:rPr>
                <w:rFonts w:ascii="Times New Roman" w:hAnsi="Times New Roman" w:cs="Times New Roman"/>
                <w:sz w:val="19"/>
              </w:rPr>
              <w:t>2</w:t>
            </w:r>
            <w:r w:rsidRPr="00E05893">
              <w:rPr>
                <w:rFonts w:ascii="Times New Roman" w:hAnsi="Times New Roman" w:cs="Times New Roman"/>
                <w:sz w:val="19"/>
              </w:rPr>
              <w:t xml:space="preserve"> </w:t>
            </w:r>
            <w:r w:rsidR="008455E9" w:rsidRPr="00E05893">
              <w:rPr>
                <w:rFonts w:ascii="Times New Roman" w:hAnsi="Times New Roman" w:cs="Times New Roman"/>
                <w:sz w:val="24"/>
              </w:rPr>
              <w:t xml:space="preserve">× </w:t>
            </w:r>
            <w:r>
              <w:rPr>
                <w:rFonts w:ascii="Times New Roman" w:hAnsi="Times New Roman" w:cs="Times New Roman"/>
                <w:sz w:val="19"/>
              </w:rPr>
              <w:t>3</w:t>
            </w:r>
          </w:p>
        </w:tc>
        <w:tc>
          <w:tcPr>
            <w:tcW w:w="2160" w:type="dxa"/>
          </w:tcPr>
          <w:p w14:paraId="11B38E00" w14:textId="12F118DF" w:rsidR="008455E9" w:rsidRPr="00E05893" w:rsidRDefault="00585FA6" w:rsidP="00585FA6">
            <w:pPr>
              <w:pStyle w:val="TableParagraph"/>
              <w:spacing w:before="80" w:line="252" w:lineRule="auto"/>
              <w:ind w:left="146" w:right="301"/>
              <w:rPr>
                <w:rFonts w:ascii="Times New Roman" w:hAnsi="Times New Roman" w:cs="Times New Roman"/>
                <w:sz w:val="19"/>
              </w:rPr>
            </w:pPr>
            <w:r>
              <w:rPr>
                <w:rFonts w:ascii="Times New Roman" w:hAnsi="Times New Roman" w:cs="Times New Roman"/>
                <w:w w:val="105"/>
                <w:sz w:val="19"/>
              </w:rPr>
              <w:t>Requires Characterization</w:t>
            </w:r>
          </w:p>
        </w:tc>
      </w:tr>
      <w:tr w:rsidR="001F5A80" w:rsidRPr="00E05893" w14:paraId="11B38E08" w14:textId="77777777" w:rsidTr="007621A3">
        <w:trPr>
          <w:trHeight w:val="766"/>
        </w:trPr>
        <w:tc>
          <w:tcPr>
            <w:tcW w:w="1612" w:type="dxa"/>
            <w:vMerge w:val="restart"/>
            <w:shd w:val="clear" w:color="auto" w:fill="auto"/>
          </w:tcPr>
          <w:p w14:paraId="11B38E02" w14:textId="4653E759" w:rsidR="001F5A80" w:rsidRPr="00E05893" w:rsidRDefault="001F5A80">
            <w:pPr>
              <w:pStyle w:val="TableParagraph"/>
              <w:spacing w:before="80"/>
              <w:ind w:left="145"/>
              <w:rPr>
                <w:rFonts w:ascii="Times New Roman" w:hAnsi="Times New Roman" w:cs="Times New Roman"/>
                <w:b/>
                <w:sz w:val="19"/>
              </w:rPr>
            </w:pPr>
            <w:r>
              <w:rPr>
                <w:rFonts w:ascii="Times New Roman" w:hAnsi="Times New Roman" w:cs="Times New Roman"/>
                <w:b/>
                <w:w w:val="105"/>
                <w:sz w:val="19"/>
              </w:rPr>
              <w:t>Mars</w:t>
            </w:r>
          </w:p>
        </w:tc>
        <w:tc>
          <w:tcPr>
            <w:tcW w:w="1276" w:type="dxa"/>
            <w:shd w:val="clear" w:color="auto" w:fill="auto"/>
          </w:tcPr>
          <w:p w14:paraId="48EDEA45" w14:textId="1BDF0DFC" w:rsidR="001F5A80" w:rsidRDefault="001F5A80">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Preparatory</w:t>
            </w:r>
          </w:p>
          <w:p w14:paraId="11B38E03" w14:textId="3FC27A2C" w:rsidR="001F5A80" w:rsidRPr="00E05893" w:rsidRDefault="001F5A80">
            <w:pPr>
              <w:pStyle w:val="TableParagraph"/>
              <w:spacing w:before="80"/>
              <w:ind w:left="145"/>
              <w:rPr>
                <w:rFonts w:ascii="Times New Roman" w:hAnsi="Times New Roman" w:cs="Times New Roman"/>
                <w:sz w:val="19"/>
              </w:rPr>
            </w:pPr>
            <w:r>
              <w:rPr>
                <w:rFonts w:ascii="Times New Roman" w:hAnsi="Times New Roman" w:cs="Times New Roman"/>
                <w:w w:val="105"/>
                <w:sz w:val="19"/>
              </w:rPr>
              <w:t>(&lt;1 year)</w:t>
            </w:r>
          </w:p>
        </w:tc>
        <w:tc>
          <w:tcPr>
            <w:tcW w:w="798" w:type="dxa"/>
            <w:shd w:val="clear" w:color="auto" w:fill="FF0000"/>
          </w:tcPr>
          <w:p w14:paraId="11B38E04" w14:textId="407B91AA" w:rsidR="001F5A80" w:rsidRPr="00E05893" w:rsidRDefault="00965A0A">
            <w:pPr>
              <w:pStyle w:val="TableParagraph"/>
              <w:spacing w:before="72"/>
              <w:ind w:left="130" w:right="136"/>
              <w:jc w:val="center"/>
              <w:rPr>
                <w:rFonts w:ascii="Times New Roman" w:hAnsi="Times New Roman" w:cs="Times New Roman"/>
                <w:sz w:val="19"/>
              </w:rPr>
            </w:pPr>
            <w:r>
              <w:rPr>
                <w:rFonts w:ascii="Times New Roman" w:hAnsi="Times New Roman" w:cs="Times New Roman"/>
                <w:sz w:val="19"/>
              </w:rPr>
              <w:t>5</w:t>
            </w:r>
            <w:r w:rsidRPr="00E05893">
              <w:rPr>
                <w:rFonts w:ascii="Times New Roman" w:hAnsi="Times New Roman" w:cs="Times New Roman"/>
                <w:sz w:val="19"/>
              </w:rPr>
              <w:t xml:space="preserve"> </w:t>
            </w:r>
            <w:r w:rsidR="001F5A80" w:rsidRPr="00E05893">
              <w:rPr>
                <w:rFonts w:ascii="Times New Roman" w:hAnsi="Times New Roman" w:cs="Times New Roman"/>
                <w:sz w:val="24"/>
              </w:rPr>
              <w:t xml:space="preserve">× </w:t>
            </w:r>
            <w:r>
              <w:rPr>
                <w:rFonts w:ascii="Times New Roman" w:hAnsi="Times New Roman" w:cs="Times New Roman"/>
                <w:sz w:val="19"/>
              </w:rPr>
              <w:t>3</w:t>
            </w:r>
          </w:p>
        </w:tc>
        <w:tc>
          <w:tcPr>
            <w:tcW w:w="2430" w:type="dxa"/>
          </w:tcPr>
          <w:p w14:paraId="11B38E05" w14:textId="77777777" w:rsidR="001F5A80" w:rsidRPr="00E05893" w:rsidRDefault="001F5A80">
            <w:pPr>
              <w:pStyle w:val="TableParagraph"/>
              <w:spacing w:before="80"/>
              <w:ind w:left="145"/>
              <w:rPr>
                <w:rFonts w:ascii="Times New Roman" w:hAnsi="Times New Roman" w:cs="Times New Roman"/>
                <w:sz w:val="19"/>
              </w:rPr>
            </w:pPr>
            <w:r w:rsidRPr="00E05893">
              <w:rPr>
                <w:rFonts w:ascii="Times New Roman" w:hAnsi="Times New Roman" w:cs="Times New Roman"/>
                <w:w w:val="105"/>
                <w:sz w:val="19"/>
              </w:rPr>
              <w:t>Requires Mitigation</w:t>
            </w:r>
          </w:p>
        </w:tc>
        <w:tc>
          <w:tcPr>
            <w:tcW w:w="810" w:type="dxa"/>
            <w:shd w:val="clear" w:color="auto" w:fill="FFFF00"/>
          </w:tcPr>
          <w:p w14:paraId="11B38E06" w14:textId="325420AD" w:rsidR="001F5A80" w:rsidRPr="00E05893" w:rsidRDefault="00965A0A">
            <w:pPr>
              <w:pStyle w:val="TableParagraph"/>
              <w:spacing w:before="72"/>
              <w:ind w:left="130" w:right="130"/>
              <w:jc w:val="center"/>
              <w:rPr>
                <w:rFonts w:ascii="Times New Roman" w:hAnsi="Times New Roman" w:cs="Times New Roman"/>
                <w:sz w:val="19"/>
              </w:rPr>
            </w:pPr>
            <w:r>
              <w:rPr>
                <w:rFonts w:ascii="Times New Roman" w:hAnsi="Times New Roman" w:cs="Times New Roman"/>
                <w:sz w:val="19"/>
              </w:rPr>
              <w:t>2</w:t>
            </w:r>
            <w:r w:rsidRPr="00E05893">
              <w:rPr>
                <w:rFonts w:ascii="Times New Roman" w:hAnsi="Times New Roman" w:cs="Times New Roman"/>
                <w:sz w:val="19"/>
              </w:rPr>
              <w:t xml:space="preserve"> </w:t>
            </w:r>
            <w:r w:rsidR="001F5A80" w:rsidRPr="00E05893">
              <w:rPr>
                <w:rFonts w:ascii="Times New Roman" w:hAnsi="Times New Roman" w:cs="Times New Roman"/>
                <w:sz w:val="24"/>
              </w:rPr>
              <w:t xml:space="preserve">× </w:t>
            </w:r>
            <w:r>
              <w:rPr>
                <w:rFonts w:ascii="Times New Roman" w:hAnsi="Times New Roman" w:cs="Times New Roman"/>
                <w:sz w:val="19"/>
              </w:rPr>
              <w:t>3</w:t>
            </w:r>
          </w:p>
        </w:tc>
        <w:tc>
          <w:tcPr>
            <w:tcW w:w="2160" w:type="dxa"/>
          </w:tcPr>
          <w:p w14:paraId="11B38E07" w14:textId="60766D34" w:rsidR="001F5A80" w:rsidRPr="00E05893" w:rsidRDefault="001F5A80">
            <w:pPr>
              <w:pStyle w:val="TableParagraph"/>
              <w:spacing w:before="80"/>
              <w:ind w:left="146"/>
              <w:rPr>
                <w:rFonts w:ascii="Times New Roman" w:hAnsi="Times New Roman" w:cs="Times New Roman"/>
                <w:sz w:val="19"/>
              </w:rPr>
            </w:pPr>
            <w:r w:rsidRPr="00E05893">
              <w:rPr>
                <w:rFonts w:ascii="Times New Roman" w:hAnsi="Times New Roman" w:cs="Times New Roman"/>
                <w:w w:val="105"/>
                <w:sz w:val="19"/>
              </w:rPr>
              <w:t xml:space="preserve">Requires </w:t>
            </w:r>
            <w:r w:rsidR="00965A0A">
              <w:rPr>
                <w:rFonts w:ascii="Times New Roman" w:hAnsi="Times New Roman" w:cs="Times New Roman"/>
                <w:w w:val="105"/>
                <w:sz w:val="19"/>
              </w:rPr>
              <w:t>Characterization</w:t>
            </w:r>
          </w:p>
        </w:tc>
      </w:tr>
      <w:tr w:rsidR="001F5A80" w:rsidRPr="00E05893" w14:paraId="6EE951D2" w14:textId="77777777" w:rsidTr="007621A3">
        <w:trPr>
          <w:trHeight w:val="766"/>
        </w:trPr>
        <w:tc>
          <w:tcPr>
            <w:tcW w:w="1612" w:type="dxa"/>
            <w:vMerge/>
            <w:shd w:val="clear" w:color="auto" w:fill="auto"/>
          </w:tcPr>
          <w:p w14:paraId="3ADCCEDB" w14:textId="77777777" w:rsidR="001F5A80" w:rsidRPr="00E05893" w:rsidRDefault="001F5A80">
            <w:pPr>
              <w:pStyle w:val="TableParagraph"/>
              <w:spacing w:before="80"/>
              <w:ind w:left="145"/>
              <w:rPr>
                <w:rFonts w:ascii="Times New Roman" w:hAnsi="Times New Roman" w:cs="Times New Roman"/>
                <w:b/>
                <w:w w:val="105"/>
                <w:sz w:val="19"/>
              </w:rPr>
            </w:pPr>
          </w:p>
        </w:tc>
        <w:tc>
          <w:tcPr>
            <w:tcW w:w="1276" w:type="dxa"/>
            <w:shd w:val="clear" w:color="auto" w:fill="auto"/>
          </w:tcPr>
          <w:p w14:paraId="24C23D9A" w14:textId="77777777" w:rsidR="001F5A80" w:rsidRDefault="001F5A80">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Planetary</w:t>
            </w:r>
          </w:p>
          <w:p w14:paraId="43F86EAA" w14:textId="381AA08E" w:rsidR="001F5A80" w:rsidRPr="00E05893" w:rsidRDefault="001F5A80">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(730 to 1224 days)</w:t>
            </w:r>
          </w:p>
        </w:tc>
        <w:tc>
          <w:tcPr>
            <w:tcW w:w="798" w:type="dxa"/>
            <w:shd w:val="clear" w:color="auto" w:fill="FF0000"/>
          </w:tcPr>
          <w:p w14:paraId="2CBA580F" w14:textId="081EF265" w:rsidR="001F5A80" w:rsidRPr="00E05893" w:rsidRDefault="00585FA6">
            <w:pPr>
              <w:pStyle w:val="TableParagraph"/>
              <w:spacing w:before="72"/>
              <w:ind w:left="130" w:right="136"/>
              <w:jc w:val="center"/>
              <w:rPr>
                <w:rFonts w:ascii="Times New Roman" w:hAnsi="Times New Roman" w:cs="Times New Roman"/>
                <w:sz w:val="19"/>
              </w:rPr>
            </w:pPr>
            <w:r>
              <w:rPr>
                <w:rFonts w:ascii="Times New Roman" w:hAnsi="Times New Roman" w:cs="Times New Roman"/>
                <w:sz w:val="19"/>
              </w:rPr>
              <w:t>5</w:t>
            </w:r>
            <w:r w:rsidRPr="00E05893">
              <w:rPr>
                <w:rFonts w:ascii="Times New Roman" w:hAnsi="Times New Roman" w:cs="Times New Roman"/>
                <w:sz w:val="19"/>
              </w:rPr>
              <w:t xml:space="preserve"> </w:t>
            </w:r>
            <w:r w:rsidRPr="00E05893">
              <w:rPr>
                <w:rFonts w:ascii="Times New Roman" w:hAnsi="Times New Roman" w:cs="Times New Roman"/>
                <w:sz w:val="24"/>
              </w:rPr>
              <w:t xml:space="preserve">× </w:t>
            </w:r>
            <w:r>
              <w:rPr>
                <w:rFonts w:ascii="Times New Roman" w:hAnsi="Times New Roman" w:cs="Times New Roman"/>
                <w:sz w:val="19"/>
              </w:rPr>
              <w:t>3</w:t>
            </w:r>
          </w:p>
        </w:tc>
        <w:tc>
          <w:tcPr>
            <w:tcW w:w="2430" w:type="dxa"/>
            <w:shd w:val="clear" w:color="auto" w:fill="auto"/>
          </w:tcPr>
          <w:p w14:paraId="03D10B4C" w14:textId="5AF06855" w:rsidR="001F5A80" w:rsidRPr="00E05893" w:rsidRDefault="00585FA6">
            <w:pPr>
              <w:pStyle w:val="TableParagraph"/>
              <w:spacing w:before="80"/>
              <w:ind w:left="145"/>
              <w:rPr>
                <w:rFonts w:ascii="Times New Roman" w:hAnsi="Times New Roman" w:cs="Times New Roman"/>
                <w:w w:val="105"/>
                <w:sz w:val="19"/>
              </w:rPr>
            </w:pPr>
            <w:r>
              <w:rPr>
                <w:rFonts w:ascii="Times New Roman" w:hAnsi="Times New Roman" w:cs="Times New Roman"/>
                <w:w w:val="105"/>
                <w:sz w:val="19"/>
              </w:rPr>
              <w:t>Requires Mitigation</w:t>
            </w:r>
          </w:p>
        </w:tc>
        <w:tc>
          <w:tcPr>
            <w:tcW w:w="810" w:type="dxa"/>
            <w:shd w:val="clear" w:color="auto" w:fill="FFFF00"/>
          </w:tcPr>
          <w:p w14:paraId="05AB1FE8" w14:textId="364EFF6D" w:rsidR="001F5A80" w:rsidRPr="00E05893" w:rsidRDefault="00585FA6">
            <w:pPr>
              <w:pStyle w:val="TableParagraph"/>
              <w:spacing w:before="72"/>
              <w:ind w:left="130" w:right="130"/>
              <w:jc w:val="center"/>
              <w:rPr>
                <w:rFonts w:ascii="Times New Roman" w:hAnsi="Times New Roman" w:cs="Times New Roman"/>
                <w:sz w:val="19"/>
              </w:rPr>
            </w:pPr>
            <w:r>
              <w:rPr>
                <w:rFonts w:ascii="Times New Roman" w:hAnsi="Times New Roman" w:cs="Times New Roman"/>
                <w:sz w:val="19"/>
              </w:rPr>
              <w:t>2</w:t>
            </w:r>
            <w:r w:rsidRPr="00E05893">
              <w:rPr>
                <w:rFonts w:ascii="Times New Roman" w:hAnsi="Times New Roman" w:cs="Times New Roman"/>
                <w:sz w:val="19"/>
              </w:rPr>
              <w:t xml:space="preserve"> </w:t>
            </w:r>
            <w:r w:rsidRPr="00E05893">
              <w:rPr>
                <w:rFonts w:ascii="Times New Roman" w:hAnsi="Times New Roman" w:cs="Times New Roman"/>
                <w:sz w:val="24"/>
              </w:rPr>
              <w:t xml:space="preserve">× </w:t>
            </w:r>
            <w:r>
              <w:rPr>
                <w:rFonts w:ascii="Times New Roman" w:hAnsi="Times New Roman" w:cs="Times New Roman"/>
                <w:sz w:val="19"/>
              </w:rPr>
              <w:t>3</w:t>
            </w:r>
          </w:p>
        </w:tc>
        <w:tc>
          <w:tcPr>
            <w:tcW w:w="2160" w:type="dxa"/>
            <w:shd w:val="clear" w:color="auto" w:fill="auto"/>
          </w:tcPr>
          <w:p w14:paraId="10F3AABA" w14:textId="1845CEEE" w:rsidR="001F5A80" w:rsidRPr="00E05893" w:rsidRDefault="00585FA6">
            <w:pPr>
              <w:pStyle w:val="TableParagraph"/>
              <w:spacing w:before="80"/>
              <w:ind w:left="146"/>
              <w:rPr>
                <w:rFonts w:ascii="Times New Roman" w:hAnsi="Times New Roman" w:cs="Times New Roman"/>
                <w:w w:val="105"/>
                <w:sz w:val="19"/>
              </w:rPr>
            </w:pPr>
            <w:r>
              <w:rPr>
                <w:rFonts w:ascii="Times New Roman" w:hAnsi="Times New Roman" w:cs="Times New Roman"/>
                <w:w w:val="105"/>
                <w:sz w:val="19"/>
              </w:rPr>
              <w:t>Requires Mitigation</w:t>
            </w:r>
          </w:p>
        </w:tc>
      </w:tr>
    </w:tbl>
    <w:p w14:paraId="706F2BE2" w14:textId="19D98945" w:rsidR="00973803" w:rsidRPr="00973803" w:rsidRDefault="00793CB9" w:rsidP="003C13A4">
      <w:pPr>
        <w:spacing w:before="100" w:beforeAutospacing="1" w:after="100" w:afterAutospacing="1"/>
      </w:pPr>
      <w:r w:rsidRPr="00973803">
        <w:rPr>
          <w:sz w:val="20"/>
          <w:szCs w:val="20"/>
        </w:rPr>
        <w:t xml:space="preserve">Source: Presentation to the Human Risk Board Decisional, </w:t>
      </w:r>
      <w:r w:rsidR="00114D87">
        <w:rPr>
          <w:sz w:val="20"/>
          <w:szCs w:val="20"/>
        </w:rPr>
        <w:t>July 2024</w:t>
      </w:r>
      <w:r w:rsidRPr="00973803">
        <w:rPr>
          <w:sz w:val="20"/>
          <w:szCs w:val="20"/>
        </w:rPr>
        <w:t>. The risk matrix designated above uses the “likelihood” (L) X “consequences” (C) for both “Operations” (OPS) and “Long-term Health” (LTH) with the Risk Likelihood Criteria ranging from 1 = “</w:t>
      </w:r>
      <w:r w:rsidR="00940F62" w:rsidRPr="00973803">
        <w:rPr>
          <w:sz w:val="20"/>
          <w:szCs w:val="20"/>
        </w:rPr>
        <w:t xml:space="preserve">Very </w:t>
      </w:r>
      <w:r w:rsidRPr="00973803">
        <w:rPr>
          <w:sz w:val="20"/>
          <w:szCs w:val="20"/>
        </w:rPr>
        <w:t>Low” (</w:t>
      </w:r>
      <w:r w:rsidRPr="00973803">
        <w:rPr>
          <w:sz w:val="20"/>
          <w:szCs w:val="20"/>
          <w:u w:val="single"/>
        </w:rPr>
        <w:t>&lt;</w:t>
      </w:r>
      <w:r w:rsidR="00F3332F">
        <w:rPr>
          <w:sz w:val="20"/>
          <w:szCs w:val="20"/>
          <w:u w:val="single"/>
        </w:rPr>
        <w:t xml:space="preserve"> </w:t>
      </w:r>
      <w:r w:rsidRPr="00973803">
        <w:rPr>
          <w:sz w:val="20"/>
          <w:szCs w:val="20"/>
        </w:rPr>
        <w:t>0.</w:t>
      </w:r>
      <w:r w:rsidR="002A1EA9" w:rsidRPr="00973803">
        <w:rPr>
          <w:sz w:val="20"/>
          <w:szCs w:val="20"/>
        </w:rPr>
        <w:t>0</w:t>
      </w:r>
      <w:r w:rsidRPr="00973803">
        <w:rPr>
          <w:sz w:val="20"/>
          <w:szCs w:val="20"/>
        </w:rPr>
        <w:t xml:space="preserve">1%) to </w:t>
      </w:r>
      <w:r w:rsidR="002A1EA9" w:rsidRPr="00973803">
        <w:rPr>
          <w:sz w:val="20"/>
          <w:szCs w:val="20"/>
        </w:rPr>
        <w:t xml:space="preserve">5 </w:t>
      </w:r>
      <w:r w:rsidRPr="00973803">
        <w:rPr>
          <w:sz w:val="20"/>
          <w:szCs w:val="20"/>
        </w:rPr>
        <w:t>= “</w:t>
      </w:r>
      <w:r w:rsidR="002A1EA9" w:rsidRPr="00973803">
        <w:rPr>
          <w:sz w:val="20"/>
          <w:szCs w:val="20"/>
        </w:rPr>
        <w:t xml:space="preserve">Very </w:t>
      </w:r>
      <w:r w:rsidRPr="00973803">
        <w:rPr>
          <w:sz w:val="20"/>
          <w:szCs w:val="20"/>
        </w:rPr>
        <w:t>High” (</w:t>
      </w:r>
      <w:r w:rsidRPr="00973803">
        <w:rPr>
          <w:sz w:val="20"/>
          <w:szCs w:val="20"/>
          <w:u w:val="single"/>
        </w:rPr>
        <w:t>&gt;</w:t>
      </w:r>
      <w:r w:rsidRPr="00973803">
        <w:rPr>
          <w:sz w:val="20"/>
          <w:szCs w:val="20"/>
        </w:rPr>
        <w:t>10% person per year) and “Risk Consequence Criteria” looking at Mission Health and Performance (OPS) and Long Term Health (</w:t>
      </w:r>
      <w:r w:rsidR="004D50C2">
        <w:rPr>
          <w:sz w:val="20"/>
          <w:szCs w:val="20"/>
        </w:rPr>
        <w:t>after the</w:t>
      </w:r>
      <w:r w:rsidR="004D50C2" w:rsidRPr="00973803">
        <w:rPr>
          <w:sz w:val="20"/>
          <w:szCs w:val="20"/>
        </w:rPr>
        <w:t xml:space="preserve"> </w:t>
      </w:r>
      <w:r w:rsidRPr="00973803">
        <w:rPr>
          <w:sz w:val="20"/>
          <w:szCs w:val="20"/>
        </w:rPr>
        <w:t>mission) (LTH) with each factor rating from 1-</w:t>
      </w:r>
      <w:r w:rsidR="008D24A0" w:rsidRPr="00973803">
        <w:rPr>
          <w:sz w:val="20"/>
          <w:szCs w:val="20"/>
        </w:rPr>
        <w:t xml:space="preserve">5 </w:t>
      </w:r>
      <w:r w:rsidRPr="00973803">
        <w:rPr>
          <w:sz w:val="20"/>
          <w:szCs w:val="20"/>
        </w:rPr>
        <w:t>anchored with descriptive criteria. For example, the “OPS” Consequence ranges from “1” = “Temporary discomfort</w:t>
      </w:r>
      <w:r w:rsidR="003769F3" w:rsidRPr="00973803">
        <w:rPr>
          <w:sz w:val="20"/>
          <w:szCs w:val="20"/>
        </w:rPr>
        <w:t>”</w:t>
      </w:r>
      <w:r w:rsidRPr="00973803">
        <w:rPr>
          <w:sz w:val="20"/>
          <w:szCs w:val="20"/>
        </w:rPr>
        <w:t xml:space="preserve"> or Insignificant impact to performance and operations</w:t>
      </w:r>
      <w:proofErr w:type="gramStart"/>
      <w:r w:rsidR="004D50C2">
        <w:rPr>
          <w:sz w:val="20"/>
          <w:szCs w:val="20"/>
        </w:rPr>
        <w:t>—“</w:t>
      </w:r>
      <w:proofErr w:type="gramEnd"/>
      <w:r w:rsidRPr="00973803">
        <w:rPr>
          <w:sz w:val="20"/>
          <w:szCs w:val="20"/>
          <w:u w:val="single"/>
        </w:rPr>
        <w:t>no</w:t>
      </w:r>
      <w:r w:rsidRPr="00973803">
        <w:rPr>
          <w:sz w:val="20"/>
          <w:szCs w:val="20"/>
        </w:rPr>
        <w:t xml:space="preserve"> additional resources required”</w:t>
      </w:r>
      <w:r w:rsidR="004D50C2">
        <w:rPr>
          <w:sz w:val="20"/>
          <w:szCs w:val="20"/>
        </w:rPr>
        <w:t>—</w:t>
      </w:r>
      <w:r w:rsidRPr="00973803">
        <w:rPr>
          <w:sz w:val="20"/>
          <w:szCs w:val="20"/>
        </w:rPr>
        <w:t>to “</w:t>
      </w:r>
      <w:r w:rsidR="003769F3" w:rsidRPr="00973803">
        <w:rPr>
          <w:sz w:val="20"/>
          <w:szCs w:val="20"/>
        </w:rPr>
        <w:t>5</w:t>
      </w:r>
      <w:r w:rsidRPr="00973803">
        <w:rPr>
          <w:sz w:val="20"/>
          <w:szCs w:val="20"/>
        </w:rPr>
        <w:t xml:space="preserve">” = “Death or permanently disabling </w:t>
      </w:r>
      <w:r w:rsidR="003769F3" w:rsidRPr="00973803">
        <w:rPr>
          <w:sz w:val="20"/>
          <w:szCs w:val="20"/>
        </w:rPr>
        <w:t>illness/</w:t>
      </w:r>
      <w:r w:rsidRPr="00973803">
        <w:rPr>
          <w:sz w:val="20"/>
          <w:szCs w:val="20"/>
        </w:rPr>
        <w:t xml:space="preserve">injury </w:t>
      </w:r>
      <w:r w:rsidR="00321076" w:rsidRPr="00973803">
        <w:rPr>
          <w:sz w:val="20"/>
          <w:szCs w:val="20"/>
        </w:rPr>
        <w:t xml:space="preserve">affecting </w:t>
      </w:r>
      <w:r w:rsidRPr="00973803">
        <w:rPr>
          <w:sz w:val="20"/>
          <w:szCs w:val="20"/>
        </w:rPr>
        <w:t>one or more crew</w:t>
      </w:r>
      <w:r w:rsidR="00321076" w:rsidRPr="00973803">
        <w:rPr>
          <w:sz w:val="20"/>
          <w:szCs w:val="20"/>
        </w:rPr>
        <w:t>member</w:t>
      </w:r>
      <w:r w:rsidRPr="00973803">
        <w:rPr>
          <w:sz w:val="20"/>
          <w:szCs w:val="20"/>
        </w:rPr>
        <w:t xml:space="preserve"> (LOC</w:t>
      </w:r>
      <w:r w:rsidR="00321076" w:rsidRPr="00973803">
        <w:rPr>
          <w:sz w:val="20"/>
          <w:szCs w:val="20"/>
        </w:rPr>
        <w:t>L/LOC</w:t>
      </w:r>
      <w:r w:rsidRPr="00973803">
        <w:rPr>
          <w:sz w:val="20"/>
          <w:szCs w:val="20"/>
        </w:rPr>
        <w:t>)</w:t>
      </w:r>
      <w:r w:rsidR="00321076" w:rsidRPr="00973803">
        <w:rPr>
          <w:sz w:val="20"/>
          <w:szCs w:val="20"/>
        </w:rPr>
        <w:t>”</w:t>
      </w:r>
      <w:r w:rsidRPr="00973803">
        <w:rPr>
          <w:sz w:val="20"/>
          <w:szCs w:val="20"/>
        </w:rPr>
        <w:t xml:space="preserve"> or </w:t>
      </w:r>
      <w:r w:rsidR="00321076" w:rsidRPr="00973803">
        <w:rPr>
          <w:sz w:val="20"/>
          <w:szCs w:val="20"/>
        </w:rPr>
        <w:t>“</w:t>
      </w:r>
      <w:r w:rsidR="00D815A4" w:rsidRPr="00973803">
        <w:rPr>
          <w:sz w:val="20"/>
          <w:szCs w:val="20"/>
        </w:rPr>
        <w:t>Loss of mission due to crew performance reductions or loss of</w:t>
      </w:r>
      <w:r w:rsidR="00895C10" w:rsidRPr="00973803">
        <w:rPr>
          <w:sz w:val="20"/>
          <w:szCs w:val="20"/>
        </w:rPr>
        <w:t xml:space="preserve"> </w:t>
      </w:r>
      <w:r w:rsidR="00D815A4" w:rsidRPr="00973803">
        <w:rPr>
          <w:sz w:val="20"/>
          <w:szCs w:val="20"/>
        </w:rPr>
        <w:t>crew</w:t>
      </w:r>
      <w:r w:rsidRPr="00973803">
        <w:rPr>
          <w:sz w:val="20"/>
          <w:szCs w:val="20"/>
        </w:rPr>
        <w:t>”.</w:t>
      </w:r>
      <w:r w:rsidR="00025C25" w:rsidRPr="00973803">
        <w:rPr>
          <w:sz w:val="20"/>
          <w:szCs w:val="20"/>
        </w:rPr>
        <w:t xml:space="preserve"> DRM: design reference mission</w:t>
      </w:r>
    </w:p>
    <w:p w14:paraId="3C0539BC" w14:textId="29605A26" w:rsidR="006A3CCC" w:rsidRDefault="004526A7" w:rsidP="00D7272F">
      <w:r>
        <w:t xml:space="preserve"> </w:t>
      </w:r>
    </w:p>
    <w:p w14:paraId="7139B558" w14:textId="2DF7EF68" w:rsidR="00D7272F" w:rsidRPr="004D50C2" w:rsidRDefault="00D7272F" w:rsidP="003C13A4">
      <w:pPr>
        <w:pStyle w:val="Heading4"/>
        <w:spacing w:before="0" w:after="0"/>
      </w:pPr>
      <w:r w:rsidRPr="004D50C2">
        <w:t xml:space="preserve">Spaceflight hazards relevant to the </w:t>
      </w:r>
      <w:r w:rsidR="00F757FD" w:rsidRPr="004D50C2">
        <w:t>r</w:t>
      </w:r>
      <w:r w:rsidRPr="004D50C2">
        <w:t xml:space="preserve">isk of adverse cognitive or behavioral </w:t>
      </w:r>
      <w:r w:rsidR="00114D87" w:rsidRPr="004D50C2">
        <w:t xml:space="preserve">changes </w:t>
      </w:r>
      <w:r w:rsidRPr="004D50C2">
        <w:t xml:space="preserve">and psychiatric disorders </w:t>
      </w:r>
      <w:r w:rsidR="00114D87" w:rsidRPr="004D50C2">
        <w:t xml:space="preserve">leading to in-mission health and performance and long-term health </w:t>
      </w:r>
      <w:proofErr w:type="gramStart"/>
      <w:r w:rsidR="00114D87" w:rsidRPr="004D50C2">
        <w:t>effects</w:t>
      </w:r>
      <w:proofErr w:type="gramEnd"/>
    </w:p>
    <w:p w14:paraId="7B91E2A6" w14:textId="02C09746" w:rsidR="004526A7" w:rsidRDefault="004526A7" w:rsidP="00B6654B">
      <w:pPr>
        <w:pStyle w:val="BodyText"/>
        <w:spacing w:before="100" w:beforeAutospacing="1" w:after="100" w:afterAutospacing="1"/>
        <w:ind w:left="0"/>
      </w:pPr>
      <w:r>
        <w:t xml:space="preserve">The HRP organizes the primary hazards of spaceflight into 5 main categories: </w:t>
      </w:r>
      <w:r w:rsidR="007629C6">
        <w:t>i</w:t>
      </w:r>
      <w:r>
        <w:t xml:space="preserve">solation and </w:t>
      </w:r>
      <w:r w:rsidR="007629C6">
        <w:t>c</w:t>
      </w:r>
      <w:r>
        <w:t xml:space="preserve">onfinement, </w:t>
      </w:r>
      <w:r w:rsidR="007629C6">
        <w:t>s</w:t>
      </w:r>
      <w:r>
        <w:t xml:space="preserve">pace </w:t>
      </w:r>
      <w:r w:rsidR="007629C6">
        <w:t>r</w:t>
      </w:r>
      <w:r>
        <w:t xml:space="preserve">adiation, </w:t>
      </w:r>
      <w:r w:rsidR="007629C6">
        <w:t>d</w:t>
      </w:r>
      <w:r>
        <w:t xml:space="preserve">istance from Earth, </w:t>
      </w:r>
      <w:r w:rsidR="007629C6">
        <w:t>a</w:t>
      </w:r>
      <w:r>
        <w:t xml:space="preserve">ltered </w:t>
      </w:r>
      <w:r w:rsidR="007629C6">
        <w:t>g</w:t>
      </w:r>
      <w:r>
        <w:t xml:space="preserve">ravity, </w:t>
      </w:r>
      <w:r w:rsidR="007629C6">
        <w:t>c</w:t>
      </w:r>
      <w:r>
        <w:t>losed/</w:t>
      </w:r>
      <w:r w:rsidR="007629C6">
        <w:t>h</w:t>
      </w:r>
      <w:r>
        <w:t xml:space="preserve">ostile </w:t>
      </w:r>
      <w:r w:rsidR="007629C6">
        <w:t>e</w:t>
      </w:r>
      <w:r>
        <w:t>nvironment.</w:t>
      </w:r>
      <w:r w:rsidR="00A25939">
        <w:t xml:space="preserve"> </w:t>
      </w:r>
      <w:r w:rsidRPr="00DB629C">
        <w:t xml:space="preserve">Currently, the HSRB deems that the risk of adverse cognitive or behavioral </w:t>
      </w:r>
      <w:r w:rsidR="00114D87">
        <w:t>changes</w:t>
      </w:r>
      <w:r w:rsidR="00114D87" w:rsidRPr="00DB629C">
        <w:t xml:space="preserve"> </w:t>
      </w:r>
      <w:r w:rsidRPr="00DB629C">
        <w:t xml:space="preserve">and psychiatric </w:t>
      </w:r>
      <w:r w:rsidRPr="00DB629C">
        <w:lastRenderedPageBreak/>
        <w:t xml:space="preserve">outcomes requires mitigation for planetary missions </w:t>
      </w:r>
      <w:r>
        <w:t xml:space="preserve">due to all 5 spaceflight hazards, but primarily </w:t>
      </w:r>
      <w:r w:rsidR="00A25939">
        <w:t xml:space="preserve">due </w:t>
      </w:r>
      <w:r>
        <w:t xml:space="preserve">to isolation and </w:t>
      </w:r>
      <w:r w:rsidRPr="00B5227B">
        <w:t xml:space="preserve">confinement. </w:t>
      </w:r>
      <w:r w:rsidR="00096D13" w:rsidRPr="00B5227B">
        <w:t xml:space="preserve">Given the challenges of shifting from the Space Shuttle missions to the ISS missions, it is reasonable to assume </w:t>
      </w:r>
      <w:r w:rsidR="00096D13" w:rsidRPr="00D04951">
        <w:t>that the shift from the ISS to LDSE missions will be just as</w:t>
      </w:r>
      <w:r w:rsidR="00D04951">
        <w:t xml:space="preserve">, if not more, </w:t>
      </w:r>
      <w:r w:rsidR="00096D13" w:rsidRPr="00D04951">
        <w:t>challenging</w:t>
      </w:r>
      <w:r w:rsidR="00D04951">
        <w:t>.</w:t>
      </w:r>
    </w:p>
    <w:p w14:paraId="1EE25465" w14:textId="156169C7" w:rsidR="009558EE" w:rsidRDefault="004526A7" w:rsidP="00B6654B">
      <w:pPr>
        <w:spacing w:before="100" w:beforeAutospacing="1" w:after="100" w:afterAutospacing="1"/>
        <w:rPr>
          <w:sz w:val="24"/>
          <w:szCs w:val="24"/>
        </w:rPr>
      </w:pPr>
      <w:r w:rsidRPr="001C2CDC">
        <w:rPr>
          <w:i/>
          <w:iCs/>
          <w:sz w:val="24"/>
          <w:szCs w:val="24"/>
        </w:rPr>
        <w:t>Isolation and confinement</w:t>
      </w:r>
      <w:r>
        <w:rPr>
          <w:sz w:val="24"/>
          <w:szCs w:val="24"/>
        </w:rPr>
        <w:t xml:space="preserve"> </w:t>
      </w:r>
      <w:proofErr w:type="gramStart"/>
      <w:r>
        <w:rPr>
          <w:sz w:val="24"/>
          <w:szCs w:val="24"/>
        </w:rPr>
        <w:t>is</w:t>
      </w:r>
      <w:proofErr w:type="gramEnd"/>
      <w:r w:rsidR="00D6168C">
        <w:rPr>
          <w:sz w:val="24"/>
          <w:szCs w:val="24"/>
        </w:rPr>
        <w:t xml:space="preserve"> a </w:t>
      </w:r>
      <w:r w:rsidR="00D3198A">
        <w:rPr>
          <w:sz w:val="24"/>
          <w:szCs w:val="24"/>
        </w:rPr>
        <w:t>significant</w:t>
      </w:r>
      <w:r w:rsidR="00D6168C">
        <w:rPr>
          <w:sz w:val="24"/>
          <w:szCs w:val="24"/>
        </w:rPr>
        <w:t xml:space="preserve"> stressor that can be</w:t>
      </w:r>
      <w:r>
        <w:rPr>
          <w:sz w:val="24"/>
          <w:szCs w:val="24"/>
        </w:rPr>
        <w:t xml:space="preserve"> deleterious to </w:t>
      </w:r>
      <w:r w:rsidR="00415E1C">
        <w:rPr>
          <w:sz w:val="24"/>
          <w:szCs w:val="24"/>
        </w:rPr>
        <w:t>psychol</w:t>
      </w:r>
      <w:r w:rsidR="00D6168C">
        <w:rPr>
          <w:sz w:val="24"/>
          <w:szCs w:val="24"/>
        </w:rPr>
        <w:t xml:space="preserve">ogical health </w:t>
      </w:r>
      <w:r w:rsidR="00D6168C" w:rsidRPr="00F21EA7">
        <w:rPr>
          <w:sz w:val="24"/>
          <w:szCs w:val="24"/>
        </w:rPr>
        <w:t>(</w:t>
      </w:r>
      <w:r w:rsidR="00D6168C" w:rsidRPr="003C13A4">
        <w:rPr>
          <w:sz w:val="24"/>
          <w:szCs w:val="24"/>
        </w:rPr>
        <w:t xml:space="preserve">Schorn </w:t>
      </w:r>
      <w:r w:rsidR="00562D09" w:rsidRPr="003C13A4">
        <w:rPr>
          <w:sz w:val="24"/>
          <w:szCs w:val="24"/>
        </w:rPr>
        <w:t>&amp; Roma, 202</w:t>
      </w:r>
      <w:r w:rsidR="00C05022">
        <w:rPr>
          <w:sz w:val="24"/>
          <w:szCs w:val="24"/>
        </w:rPr>
        <w:t>0</w:t>
      </w:r>
      <w:r w:rsidR="00562D09" w:rsidRPr="00F21EA7">
        <w:rPr>
          <w:sz w:val="24"/>
          <w:szCs w:val="24"/>
        </w:rPr>
        <w:t>)</w:t>
      </w:r>
      <w:r w:rsidR="007273D9" w:rsidRPr="00F21EA7">
        <w:rPr>
          <w:sz w:val="24"/>
          <w:szCs w:val="24"/>
        </w:rPr>
        <w:t xml:space="preserve">, </w:t>
      </w:r>
      <w:r w:rsidR="007273D9" w:rsidRPr="0066183C">
        <w:rPr>
          <w:sz w:val="24"/>
          <w:szCs w:val="24"/>
        </w:rPr>
        <w:t>and has been previously linked to depression-like symptoms</w:t>
      </w:r>
      <w:r w:rsidR="005F54A2" w:rsidRPr="0066183C">
        <w:rPr>
          <w:sz w:val="24"/>
          <w:szCs w:val="24"/>
        </w:rPr>
        <w:t xml:space="preserve"> or negative affect in LEO (</w:t>
      </w:r>
      <w:r w:rsidR="00ED1231" w:rsidRPr="00CA4908">
        <w:rPr>
          <w:sz w:val="24"/>
          <w:szCs w:val="24"/>
        </w:rPr>
        <w:t xml:space="preserve">Burrough, 1998; </w:t>
      </w:r>
      <w:proofErr w:type="spellStart"/>
      <w:r w:rsidR="00ED1231" w:rsidRPr="00CA4908">
        <w:rPr>
          <w:sz w:val="24"/>
          <w:szCs w:val="24"/>
        </w:rPr>
        <w:t>Stuster</w:t>
      </w:r>
      <w:proofErr w:type="spellEnd"/>
      <w:r w:rsidR="00ED1231" w:rsidRPr="00CA4908">
        <w:rPr>
          <w:sz w:val="24"/>
          <w:szCs w:val="24"/>
        </w:rPr>
        <w:t>, 2010</w:t>
      </w:r>
      <w:r w:rsidR="00ED1231" w:rsidRPr="0066183C">
        <w:rPr>
          <w:sz w:val="24"/>
          <w:szCs w:val="24"/>
        </w:rPr>
        <w:t>)</w:t>
      </w:r>
      <w:r w:rsidRPr="0066183C">
        <w:rPr>
          <w:sz w:val="24"/>
          <w:szCs w:val="24"/>
        </w:rPr>
        <w:t>.</w:t>
      </w:r>
      <w:r>
        <w:rPr>
          <w:sz w:val="24"/>
          <w:szCs w:val="24"/>
        </w:rPr>
        <w:t xml:space="preserve"> </w:t>
      </w:r>
      <w:r w:rsidR="00F757FD">
        <w:rPr>
          <w:sz w:val="24"/>
          <w:szCs w:val="24"/>
        </w:rPr>
        <w:t>The</w:t>
      </w:r>
      <w:r w:rsidR="0085390E">
        <w:rPr>
          <w:sz w:val="24"/>
          <w:szCs w:val="24"/>
        </w:rPr>
        <w:t xml:space="preserve"> </w:t>
      </w:r>
      <w:r w:rsidR="00ED1231">
        <w:rPr>
          <w:sz w:val="24"/>
          <w:szCs w:val="24"/>
        </w:rPr>
        <w:t>direct relationship</w:t>
      </w:r>
      <w:r w:rsidR="0085390E">
        <w:rPr>
          <w:sz w:val="24"/>
          <w:szCs w:val="24"/>
        </w:rPr>
        <w:t xml:space="preserve"> between isolation and confinement and mission duration </w:t>
      </w:r>
      <w:r w:rsidR="008E158A">
        <w:rPr>
          <w:sz w:val="24"/>
          <w:szCs w:val="24"/>
        </w:rPr>
        <w:t>is</w:t>
      </w:r>
      <w:r w:rsidR="0085390E">
        <w:rPr>
          <w:sz w:val="24"/>
          <w:szCs w:val="24"/>
        </w:rPr>
        <w:t xml:space="preserve"> less understood. It</w:t>
      </w:r>
      <w:r w:rsidRPr="00DB629C">
        <w:rPr>
          <w:sz w:val="24"/>
          <w:szCs w:val="24"/>
        </w:rPr>
        <w:t xml:space="preserve"> is well-known anecdotally that the shift from 2-week Space Shuttle missions to 6-month or longer ISS missions renders the psychological stressors of space</w:t>
      </w:r>
      <w:r w:rsidR="00DA7BC4">
        <w:rPr>
          <w:sz w:val="24"/>
          <w:szCs w:val="24"/>
        </w:rPr>
        <w:t>flight</w:t>
      </w:r>
      <w:r w:rsidRPr="00DB629C">
        <w:rPr>
          <w:sz w:val="24"/>
          <w:szCs w:val="24"/>
        </w:rPr>
        <w:t xml:space="preserve"> more salient. Space Shuttle astronauts were expected to</w:t>
      </w:r>
      <w:r w:rsidR="003D6AE8">
        <w:rPr>
          <w:sz w:val="24"/>
          <w:szCs w:val="24"/>
        </w:rPr>
        <w:t xml:space="preserve"> </w:t>
      </w:r>
      <w:r w:rsidRPr="00DB629C">
        <w:rPr>
          <w:sz w:val="24"/>
          <w:szCs w:val="24"/>
        </w:rPr>
        <w:t>tolerat</w:t>
      </w:r>
      <w:r w:rsidR="00A25939">
        <w:rPr>
          <w:sz w:val="24"/>
          <w:szCs w:val="24"/>
        </w:rPr>
        <w:t>e</w:t>
      </w:r>
      <w:r w:rsidRPr="00DB629C">
        <w:rPr>
          <w:sz w:val="24"/>
          <w:szCs w:val="24"/>
        </w:rPr>
        <w:t xml:space="preserve"> any stressors that arose during their brief missions (</w:t>
      </w:r>
      <w:r w:rsidRPr="00CA4908">
        <w:rPr>
          <w:sz w:val="24"/>
          <w:szCs w:val="24"/>
        </w:rPr>
        <w:t>Whitmire et al., 2013</w:t>
      </w:r>
      <w:r w:rsidRPr="00DB629C">
        <w:rPr>
          <w:sz w:val="24"/>
          <w:szCs w:val="24"/>
        </w:rPr>
        <w:t xml:space="preserve">). Although it is possible to </w:t>
      </w:r>
      <w:r>
        <w:rPr>
          <w:sz w:val="24"/>
          <w:szCs w:val="24"/>
        </w:rPr>
        <w:t>manage</w:t>
      </w:r>
      <w:r w:rsidRPr="00DB629C">
        <w:rPr>
          <w:sz w:val="24"/>
          <w:szCs w:val="24"/>
        </w:rPr>
        <w:t xml:space="preserve"> stressors such as social isolation and to live with incompatible crewmembers for 2 weeks on the Space Shuttle, ignoring </w:t>
      </w:r>
      <w:r>
        <w:rPr>
          <w:sz w:val="24"/>
          <w:szCs w:val="24"/>
        </w:rPr>
        <w:t xml:space="preserve">such </w:t>
      </w:r>
      <w:r w:rsidRPr="00DB629C">
        <w:rPr>
          <w:sz w:val="24"/>
          <w:szCs w:val="24"/>
        </w:rPr>
        <w:t xml:space="preserve">issues is unlikely to be a successful coping mechanism during LDSE missions. For longer missions </w:t>
      </w:r>
      <w:r w:rsidR="00DA7BC4">
        <w:rPr>
          <w:sz w:val="24"/>
          <w:szCs w:val="24"/>
        </w:rPr>
        <w:t xml:space="preserve">on </w:t>
      </w:r>
      <w:r w:rsidRPr="00DB629C">
        <w:rPr>
          <w:sz w:val="24"/>
          <w:szCs w:val="24"/>
        </w:rPr>
        <w:t>board the ISS, astronauts require a larger, more robust set of coping skills and more psychological support. Evidence of this is (1) the large number of Silver Snoopy</w:t>
      </w:r>
      <w:r>
        <w:rPr>
          <w:sz w:val="24"/>
          <w:szCs w:val="24"/>
        </w:rPr>
        <w:t xml:space="preserve"> award</w:t>
      </w:r>
      <w:r w:rsidRPr="00DB629C">
        <w:rPr>
          <w:sz w:val="24"/>
          <w:szCs w:val="24"/>
        </w:rPr>
        <w:t>s awarded to BHP</w:t>
      </w:r>
      <w:r w:rsidR="00771CB2">
        <w:rPr>
          <w:sz w:val="24"/>
          <w:szCs w:val="24"/>
        </w:rPr>
        <w:t xml:space="preserve"> </w:t>
      </w:r>
      <w:r w:rsidRPr="00DB629C">
        <w:rPr>
          <w:sz w:val="24"/>
          <w:szCs w:val="24"/>
        </w:rPr>
        <w:t xml:space="preserve">Op </w:t>
      </w:r>
      <w:proofErr w:type="spellStart"/>
      <w:r w:rsidRPr="00DB629C">
        <w:rPr>
          <w:sz w:val="24"/>
          <w:szCs w:val="24"/>
        </w:rPr>
        <w:t>Psy</w:t>
      </w:r>
      <w:proofErr w:type="spellEnd"/>
      <w:r w:rsidRPr="00DB629C">
        <w:rPr>
          <w:sz w:val="24"/>
          <w:szCs w:val="24"/>
        </w:rPr>
        <w:t xml:space="preserve"> providers by ISS astronauts</w:t>
      </w:r>
      <w:r w:rsidRPr="00DB629C">
        <w:rPr>
          <w:rStyle w:val="FootnoteReference"/>
          <w:sz w:val="24"/>
          <w:szCs w:val="24"/>
        </w:rPr>
        <w:footnoteReference w:id="3"/>
      </w:r>
      <w:r w:rsidRPr="00DB629C">
        <w:rPr>
          <w:sz w:val="24"/>
          <w:szCs w:val="24"/>
        </w:rPr>
        <w:t>, (2) statements of praise for the BHP</w:t>
      </w:r>
      <w:r w:rsidR="00771CB2">
        <w:rPr>
          <w:sz w:val="24"/>
          <w:szCs w:val="24"/>
        </w:rPr>
        <w:t xml:space="preserve"> </w:t>
      </w:r>
      <w:r w:rsidRPr="00DB629C">
        <w:rPr>
          <w:sz w:val="24"/>
          <w:szCs w:val="24"/>
        </w:rPr>
        <w:t xml:space="preserve">Op </w:t>
      </w:r>
      <w:proofErr w:type="spellStart"/>
      <w:r w:rsidRPr="00DB629C">
        <w:rPr>
          <w:sz w:val="24"/>
          <w:szCs w:val="24"/>
        </w:rPr>
        <w:t>Psy</w:t>
      </w:r>
      <w:proofErr w:type="spellEnd"/>
      <w:r w:rsidRPr="00DB629C">
        <w:rPr>
          <w:sz w:val="24"/>
          <w:szCs w:val="24"/>
        </w:rPr>
        <w:t xml:space="preserve"> group and </w:t>
      </w:r>
      <w:r w:rsidRPr="005C5C59">
        <w:rPr>
          <w:sz w:val="24"/>
          <w:szCs w:val="24"/>
        </w:rPr>
        <w:t>Family Support Office (FSO) teams, and (3) written and oral statements from astronauts regarding the difficulty of longer missions and the benefits of support from BHP</w:t>
      </w:r>
      <w:r w:rsidR="00771CB2">
        <w:rPr>
          <w:sz w:val="24"/>
          <w:szCs w:val="24"/>
        </w:rPr>
        <w:t xml:space="preserve"> </w:t>
      </w:r>
      <w:r w:rsidRPr="005C5C59">
        <w:rPr>
          <w:sz w:val="24"/>
          <w:szCs w:val="24"/>
        </w:rPr>
        <w:t xml:space="preserve">Op </w:t>
      </w:r>
      <w:proofErr w:type="spellStart"/>
      <w:r w:rsidRPr="005C5C59">
        <w:rPr>
          <w:sz w:val="24"/>
          <w:szCs w:val="24"/>
        </w:rPr>
        <w:t>Psy</w:t>
      </w:r>
      <w:proofErr w:type="spellEnd"/>
      <w:r w:rsidRPr="005C5C59">
        <w:rPr>
          <w:sz w:val="24"/>
          <w:szCs w:val="24"/>
        </w:rPr>
        <w:t xml:space="preserve"> group.</w:t>
      </w:r>
      <w:r w:rsidR="0085390E" w:rsidRPr="005C5C59">
        <w:rPr>
          <w:sz w:val="24"/>
          <w:szCs w:val="24"/>
        </w:rPr>
        <w:t xml:space="preserve"> </w:t>
      </w:r>
    </w:p>
    <w:p w14:paraId="0071FFF9" w14:textId="63F207EE" w:rsidR="004526A7" w:rsidRPr="009558EE" w:rsidRDefault="00D24182" w:rsidP="00B6654B">
      <w:pPr>
        <w:spacing w:before="100" w:beforeAutospacing="1" w:after="100" w:afterAutospacing="1"/>
        <w:rPr>
          <w:sz w:val="24"/>
          <w:szCs w:val="24"/>
        </w:rPr>
      </w:pPr>
      <w:r w:rsidRPr="005C5C59">
        <w:rPr>
          <w:sz w:val="24"/>
          <w:szCs w:val="24"/>
        </w:rPr>
        <w:t>Although anecdotal evidence indicates that psychological adaptation is more difficult on longer duration missions</w:t>
      </w:r>
      <w:r w:rsidRPr="005C5C59">
        <w:rPr>
          <w:rStyle w:val="FootnoteReference"/>
          <w:sz w:val="24"/>
          <w:szCs w:val="24"/>
        </w:rPr>
        <w:footnoteReference w:id="4"/>
      </w:r>
      <w:r w:rsidRPr="005C5C59">
        <w:rPr>
          <w:sz w:val="24"/>
          <w:szCs w:val="24"/>
        </w:rPr>
        <w:t>, no incidence</w:t>
      </w:r>
      <w:r w:rsidR="00DA7BC4">
        <w:rPr>
          <w:sz w:val="24"/>
          <w:szCs w:val="24"/>
        </w:rPr>
        <w:t>s</w:t>
      </w:r>
      <w:r w:rsidRPr="005C5C59">
        <w:rPr>
          <w:sz w:val="24"/>
          <w:szCs w:val="24"/>
        </w:rPr>
        <w:t xml:space="preserve"> of psychiatric disorders have been reported on either Space Shuttle missions (</w:t>
      </w:r>
      <w:proofErr w:type="spellStart"/>
      <w:r w:rsidRPr="00CA4908">
        <w:rPr>
          <w:sz w:val="24"/>
          <w:szCs w:val="24"/>
        </w:rPr>
        <w:t>Billica</w:t>
      </w:r>
      <w:proofErr w:type="spellEnd"/>
      <w:r w:rsidRPr="00CA4908">
        <w:rPr>
          <w:sz w:val="24"/>
          <w:szCs w:val="24"/>
        </w:rPr>
        <w:t>, 2000</w:t>
      </w:r>
      <w:r w:rsidRPr="005C5C59">
        <w:rPr>
          <w:sz w:val="24"/>
          <w:szCs w:val="24"/>
        </w:rPr>
        <w:t>) or ISS missions (Integrated Medical Model</w:t>
      </w:r>
      <w:r w:rsidR="00F5128E">
        <w:rPr>
          <w:sz w:val="24"/>
          <w:szCs w:val="24"/>
        </w:rPr>
        <w:t xml:space="preserve"> [</w:t>
      </w:r>
      <w:r w:rsidRPr="005C5C59">
        <w:rPr>
          <w:sz w:val="24"/>
          <w:szCs w:val="24"/>
        </w:rPr>
        <w:t>IMM</w:t>
      </w:r>
      <w:r w:rsidR="00F5128E">
        <w:rPr>
          <w:sz w:val="24"/>
          <w:szCs w:val="24"/>
        </w:rPr>
        <w:t>]</w:t>
      </w:r>
      <w:r w:rsidRPr="005C5C59">
        <w:rPr>
          <w:sz w:val="24"/>
          <w:szCs w:val="24"/>
        </w:rPr>
        <w:t xml:space="preserve">; </w:t>
      </w:r>
      <w:r w:rsidRPr="00CA4908">
        <w:rPr>
          <w:sz w:val="24"/>
          <w:szCs w:val="24"/>
        </w:rPr>
        <w:t>Myers</w:t>
      </w:r>
      <w:r w:rsidRPr="005C5C59">
        <w:rPr>
          <w:sz w:val="24"/>
          <w:szCs w:val="24"/>
        </w:rPr>
        <w:t xml:space="preserve"> et al., 2018). In other words, astronauts report that they perceive greater stress and cognitive</w:t>
      </w:r>
      <w:r w:rsidR="00BC51E2">
        <w:rPr>
          <w:sz w:val="24"/>
          <w:szCs w:val="24"/>
        </w:rPr>
        <w:t xml:space="preserve"> difficulties</w:t>
      </w:r>
      <w:r w:rsidRPr="005C5C59">
        <w:rPr>
          <w:sz w:val="24"/>
          <w:szCs w:val="24"/>
        </w:rPr>
        <w:t xml:space="preserve"> symptoms on longer missions, but t</w:t>
      </w:r>
      <w:r w:rsidR="00A25939">
        <w:rPr>
          <w:sz w:val="24"/>
          <w:szCs w:val="24"/>
        </w:rPr>
        <w:t xml:space="preserve">he </w:t>
      </w:r>
      <w:r w:rsidRPr="005C5C59">
        <w:rPr>
          <w:sz w:val="24"/>
          <w:szCs w:val="24"/>
        </w:rPr>
        <w:t>stress or cognitive decrements have not manifested into clinically diagnosable, mission jeopardizing psychological disorders.</w:t>
      </w:r>
      <w:r w:rsidRPr="00D17882">
        <w:t xml:space="preserve"> </w:t>
      </w:r>
      <w:r w:rsidR="001A7C03" w:rsidRPr="001C2CDC">
        <w:rPr>
          <w:sz w:val="24"/>
          <w:szCs w:val="24"/>
        </w:rPr>
        <w:t>It is possible that</w:t>
      </w:r>
      <w:r w:rsidR="001A7C03">
        <w:t xml:space="preserve"> th</w:t>
      </w:r>
      <w:r w:rsidR="0085390E" w:rsidRPr="005C5C59">
        <w:rPr>
          <w:sz w:val="24"/>
          <w:szCs w:val="24"/>
        </w:rPr>
        <w:t>e</w:t>
      </w:r>
      <w:r w:rsidR="004526A7" w:rsidRPr="005C5C59">
        <w:rPr>
          <w:sz w:val="24"/>
          <w:szCs w:val="24"/>
        </w:rPr>
        <w:t xml:space="preserve"> risk of a psychological event </w:t>
      </w:r>
      <w:r w:rsidR="0085390E" w:rsidRPr="005C5C59">
        <w:rPr>
          <w:sz w:val="24"/>
          <w:szCs w:val="24"/>
        </w:rPr>
        <w:t xml:space="preserve">may </w:t>
      </w:r>
      <w:r w:rsidR="004526A7" w:rsidRPr="005C5C59">
        <w:rPr>
          <w:sz w:val="24"/>
          <w:szCs w:val="24"/>
        </w:rPr>
        <w:t>increase in direct proportion to the length of the mission (</w:t>
      </w:r>
      <w:r w:rsidR="004526A7" w:rsidRPr="00CA4908">
        <w:rPr>
          <w:sz w:val="24"/>
          <w:szCs w:val="24"/>
        </w:rPr>
        <w:t>Ball &amp; Evans, 2001; Otto, 2007</w:t>
      </w:r>
      <w:r w:rsidR="004526A7" w:rsidRPr="005C5C59">
        <w:rPr>
          <w:sz w:val="24"/>
          <w:szCs w:val="24"/>
        </w:rPr>
        <w:t>)</w:t>
      </w:r>
      <w:r w:rsidR="008D367B">
        <w:rPr>
          <w:sz w:val="24"/>
          <w:szCs w:val="24"/>
        </w:rPr>
        <w:t xml:space="preserve">. </w:t>
      </w:r>
      <w:r w:rsidR="004526A7" w:rsidRPr="005C5C59">
        <w:rPr>
          <w:sz w:val="24"/>
          <w:szCs w:val="24"/>
        </w:rPr>
        <w:t>However, some evidence indicate</w:t>
      </w:r>
      <w:r w:rsidR="001A7C03">
        <w:rPr>
          <w:sz w:val="24"/>
          <w:szCs w:val="24"/>
        </w:rPr>
        <w:t>s</w:t>
      </w:r>
      <w:r w:rsidR="004526A7" w:rsidRPr="005C5C59">
        <w:rPr>
          <w:sz w:val="24"/>
          <w:szCs w:val="24"/>
        </w:rPr>
        <w:t xml:space="preserve"> that adverse behavioral health signs or symptoms could occur early in the mission and subsequently plateau (</w:t>
      </w:r>
      <w:r w:rsidR="004526A7" w:rsidRPr="00CA4908">
        <w:rPr>
          <w:sz w:val="24"/>
          <w:szCs w:val="24"/>
        </w:rPr>
        <w:t>Basner et al., 2014</w:t>
      </w:r>
      <w:r w:rsidR="004526A7" w:rsidRPr="005C5C59">
        <w:rPr>
          <w:sz w:val="24"/>
          <w:szCs w:val="24"/>
        </w:rPr>
        <w:t>) or may be characterized by circumscribed decrements across the duration of the mission (</w:t>
      </w:r>
      <w:r w:rsidR="004526A7" w:rsidRPr="00CA4908">
        <w:rPr>
          <w:sz w:val="24"/>
          <w:szCs w:val="24"/>
        </w:rPr>
        <w:t>Garrett-</w:t>
      </w:r>
      <w:proofErr w:type="spellStart"/>
      <w:r w:rsidR="004526A7" w:rsidRPr="00CA4908">
        <w:rPr>
          <w:sz w:val="24"/>
          <w:szCs w:val="24"/>
        </w:rPr>
        <w:t>Bakelman</w:t>
      </w:r>
      <w:proofErr w:type="spellEnd"/>
      <w:r w:rsidR="004526A7" w:rsidRPr="00CA4908">
        <w:rPr>
          <w:sz w:val="24"/>
          <w:szCs w:val="24"/>
        </w:rPr>
        <w:t xml:space="preserve"> et al., 2019</w:t>
      </w:r>
      <w:r w:rsidR="004526A7" w:rsidRPr="005C5C59">
        <w:rPr>
          <w:sz w:val="24"/>
          <w:szCs w:val="24"/>
        </w:rPr>
        <w:t xml:space="preserve">). </w:t>
      </w:r>
      <w:r w:rsidR="00A25939">
        <w:rPr>
          <w:sz w:val="24"/>
          <w:szCs w:val="24"/>
        </w:rPr>
        <w:t>O</w:t>
      </w:r>
      <w:r w:rsidR="004526A7" w:rsidRPr="005C5C59">
        <w:rPr>
          <w:sz w:val="24"/>
          <w:szCs w:val="24"/>
        </w:rPr>
        <w:t xml:space="preserve">thers posit </w:t>
      </w:r>
      <w:r w:rsidR="00A25939">
        <w:rPr>
          <w:sz w:val="24"/>
          <w:szCs w:val="24"/>
        </w:rPr>
        <w:t>that</w:t>
      </w:r>
      <w:r w:rsidR="00A25939" w:rsidRPr="005C5C59">
        <w:rPr>
          <w:sz w:val="24"/>
          <w:szCs w:val="24"/>
        </w:rPr>
        <w:t xml:space="preserve"> </w:t>
      </w:r>
      <w:r w:rsidR="004526A7" w:rsidRPr="005C5C59">
        <w:rPr>
          <w:sz w:val="24"/>
          <w:szCs w:val="24"/>
        </w:rPr>
        <w:t xml:space="preserve">peak fluctuations in </w:t>
      </w:r>
      <w:r w:rsidR="00A25939">
        <w:rPr>
          <w:sz w:val="24"/>
          <w:szCs w:val="24"/>
        </w:rPr>
        <w:t>decrements</w:t>
      </w:r>
      <w:r w:rsidR="004526A7" w:rsidRPr="005C5C59">
        <w:rPr>
          <w:sz w:val="24"/>
          <w:szCs w:val="24"/>
        </w:rPr>
        <w:t xml:space="preserve"> </w:t>
      </w:r>
      <w:r w:rsidR="00A25939">
        <w:rPr>
          <w:sz w:val="24"/>
          <w:szCs w:val="24"/>
        </w:rPr>
        <w:t xml:space="preserve">could occur </w:t>
      </w:r>
      <w:r w:rsidR="004526A7" w:rsidRPr="005C5C59">
        <w:rPr>
          <w:sz w:val="24"/>
          <w:szCs w:val="24"/>
        </w:rPr>
        <w:t>early</w:t>
      </w:r>
      <w:r w:rsidR="00A25939">
        <w:rPr>
          <w:sz w:val="24"/>
          <w:szCs w:val="24"/>
        </w:rPr>
        <w:t xml:space="preserve"> in the</w:t>
      </w:r>
      <w:r w:rsidR="004526A7" w:rsidRPr="005C5C59">
        <w:rPr>
          <w:sz w:val="24"/>
          <w:szCs w:val="24"/>
        </w:rPr>
        <w:t xml:space="preserve"> mission, </w:t>
      </w:r>
      <w:r w:rsidR="00A25939">
        <w:rPr>
          <w:sz w:val="24"/>
          <w:szCs w:val="24"/>
        </w:rPr>
        <w:t>and</w:t>
      </w:r>
      <w:r w:rsidR="004526A7" w:rsidRPr="005C5C59">
        <w:rPr>
          <w:sz w:val="24"/>
          <w:szCs w:val="24"/>
        </w:rPr>
        <w:t xml:space="preserve"> then re-emerge at the final phase of the mission (</w:t>
      </w:r>
      <w:proofErr w:type="spellStart"/>
      <w:r w:rsidR="004526A7" w:rsidRPr="00CA4908">
        <w:rPr>
          <w:sz w:val="24"/>
          <w:szCs w:val="24"/>
        </w:rPr>
        <w:t>Vanhove</w:t>
      </w:r>
      <w:proofErr w:type="spellEnd"/>
      <w:r w:rsidR="004526A7" w:rsidRPr="00CA4908">
        <w:rPr>
          <w:sz w:val="24"/>
          <w:szCs w:val="24"/>
        </w:rPr>
        <w:t xml:space="preserve"> et al., 2014</w:t>
      </w:r>
      <w:r w:rsidR="004526A7" w:rsidRPr="005C5C59">
        <w:rPr>
          <w:sz w:val="24"/>
          <w:szCs w:val="24"/>
        </w:rPr>
        <w:t>)</w:t>
      </w:r>
      <w:r w:rsidR="008D367B">
        <w:rPr>
          <w:sz w:val="24"/>
          <w:szCs w:val="24"/>
        </w:rPr>
        <w:t xml:space="preserve">, </w:t>
      </w:r>
      <w:r w:rsidR="004526A7" w:rsidRPr="005C5C59">
        <w:rPr>
          <w:sz w:val="24"/>
          <w:szCs w:val="24"/>
        </w:rPr>
        <w:t>possibly related to increased activity and adaptation associated with arrival and departure (</w:t>
      </w:r>
      <w:proofErr w:type="spellStart"/>
      <w:r w:rsidR="004526A7" w:rsidRPr="00CA4908">
        <w:rPr>
          <w:sz w:val="24"/>
          <w:szCs w:val="24"/>
        </w:rPr>
        <w:t>Manzey</w:t>
      </w:r>
      <w:proofErr w:type="spellEnd"/>
      <w:r w:rsidR="004526A7" w:rsidRPr="00CA4908">
        <w:rPr>
          <w:sz w:val="24"/>
          <w:szCs w:val="24"/>
        </w:rPr>
        <w:t xml:space="preserve"> et al., 1998</w:t>
      </w:r>
      <w:r w:rsidR="004526A7" w:rsidRPr="005C5C59">
        <w:rPr>
          <w:sz w:val="24"/>
          <w:szCs w:val="24"/>
        </w:rPr>
        <w:t>)</w:t>
      </w:r>
      <w:r w:rsidR="008D367B">
        <w:rPr>
          <w:sz w:val="24"/>
          <w:szCs w:val="24"/>
        </w:rPr>
        <w:t xml:space="preserve">. </w:t>
      </w:r>
      <w:r w:rsidR="00E15A6B">
        <w:rPr>
          <w:sz w:val="24"/>
          <w:szCs w:val="24"/>
        </w:rPr>
        <w:t>These differences in trajectories of symptoms over time may be due to individual differences</w:t>
      </w:r>
      <w:r w:rsidR="00053C27">
        <w:rPr>
          <w:sz w:val="24"/>
          <w:szCs w:val="24"/>
        </w:rPr>
        <w:t xml:space="preserve"> in resilience to spaceflight</w:t>
      </w:r>
      <w:r w:rsidR="00E15A6B">
        <w:rPr>
          <w:sz w:val="24"/>
          <w:szCs w:val="24"/>
        </w:rPr>
        <w:t xml:space="preserve">, specific mission parameters, or both. Nevertheless, as </w:t>
      </w:r>
      <w:r w:rsidR="00442078">
        <w:rPr>
          <w:sz w:val="24"/>
          <w:szCs w:val="24"/>
        </w:rPr>
        <w:t xml:space="preserve">LDSE </w:t>
      </w:r>
      <w:r w:rsidR="00E15A6B">
        <w:rPr>
          <w:sz w:val="24"/>
          <w:szCs w:val="24"/>
        </w:rPr>
        <w:t xml:space="preserve">missions extend towards unprecedented mission durations, the cognitive and psychological cost of isolation and confinement in extended duration missions remains an open </w:t>
      </w:r>
      <w:r w:rsidR="00E15A6B">
        <w:rPr>
          <w:sz w:val="24"/>
          <w:szCs w:val="24"/>
        </w:rPr>
        <w:lastRenderedPageBreak/>
        <w:t>question.</w:t>
      </w:r>
    </w:p>
    <w:p w14:paraId="5E43D1A1" w14:textId="215EC7F9" w:rsidR="00995535" w:rsidRDefault="00271211" w:rsidP="00B6654B">
      <w:pPr>
        <w:pStyle w:val="BodyText"/>
        <w:spacing w:before="100" w:beforeAutospacing="1" w:after="100" w:afterAutospacing="1"/>
        <w:ind w:left="0"/>
      </w:pPr>
      <w:r>
        <w:t>LDSE</w:t>
      </w:r>
      <w:r w:rsidR="006A3CCC" w:rsidRPr="00E05893">
        <w:t xml:space="preserve"> missions </w:t>
      </w:r>
      <w:r>
        <w:t xml:space="preserve">could </w:t>
      </w:r>
      <w:r w:rsidR="006A3CCC" w:rsidRPr="00E05893">
        <w:t>be longer</w:t>
      </w:r>
      <w:r>
        <w:t xml:space="preserve"> than missions in LEO</w:t>
      </w:r>
      <w:r w:rsidR="006A3CCC" w:rsidRPr="00E05893">
        <w:t xml:space="preserve">, </w:t>
      </w:r>
      <w:r>
        <w:t>and</w:t>
      </w:r>
      <w:r w:rsidR="006A3CCC" w:rsidRPr="00E05893">
        <w:t xml:space="preserve"> given their unprecedented </w:t>
      </w:r>
      <w:r w:rsidR="006A3CCC" w:rsidRPr="00164E6B">
        <w:rPr>
          <w:i/>
          <w:iCs/>
        </w:rPr>
        <w:t xml:space="preserve">distance from </w:t>
      </w:r>
      <w:r w:rsidR="00E1618C" w:rsidRPr="00164E6B">
        <w:rPr>
          <w:i/>
          <w:iCs/>
        </w:rPr>
        <w:t>E</w:t>
      </w:r>
      <w:r w:rsidR="006A3CCC" w:rsidRPr="00164E6B">
        <w:rPr>
          <w:i/>
          <w:iCs/>
        </w:rPr>
        <w:t>arth</w:t>
      </w:r>
      <w:r w:rsidR="006A3CCC" w:rsidRPr="00E05893">
        <w:t xml:space="preserve">, </w:t>
      </w:r>
      <w:r w:rsidR="006A3CCC">
        <w:t>additional</w:t>
      </w:r>
      <w:r w:rsidR="00E1618C">
        <w:t>,</w:t>
      </w:r>
      <w:r w:rsidR="006A3CCC" w:rsidRPr="00E05893">
        <w:t xml:space="preserve"> </w:t>
      </w:r>
      <w:r w:rsidR="00E1618C">
        <w:t>un</w:t>
      </w:r>
      <w:r w:rsidR="006A3CCC" w:rsidRPr="00E05893">
        <w:t xml:space="preserve">experienced </w:t>
      </w:r>
      <w:r w:rsidR="00E1618C">
        <w:t>stressors will exist</w:t>
      </w:r>
      <w:r>
        <w:t xml:space="preserve"> during LDSE missions</w:t>
      </w:r>
      <w:r w:rsidR="006A3CCC" w:rsidRPr="00E05893">
        <w:t xml:space="preserve">. For example, </w:t>
      </w:r>
      <w:r w:rsidR="00E1618C">
        <w:t>LDSE</w:t>
      </w:r>
      <w:r w:rsidR="00E1618C" w:rsidRPr="00E05893">
        <w:t xml:space="preserve"> </w:t>
      </w:r>
      <w:r w:rsidR="006A3CCC" w:rsidRPr="00E05893">
        <w:t xml:space="preserve">missions </w:t>
      </w:r>
      <w:r>
        <w:t>will likely</w:t>
      </w:r>
      <w:r w:rsidR="006A3CCC" w:rsidRPr="00E05893">
        <w:t xml:space="preserve"> </w:t>
      </w:r>
      <w:r w:rsidR="00E1618C">
        <w:t>involve</w:t>
      </w:r>
      <w:r w:rsidR="006A3CCC" w:rsidRPr="00E05893">
        <w:t xml:space="preserve"> confinement in </w:t>
      </w:r>
      <w:r w:rsidR="00E1618C">
        <w:t xml:space="preserve">a </w:t>
      </w:r>
      <w:r w:rsidR="006A3CCC" w:rsidRPr="00E05893">
        <w:t>habitable volume</w:t>
      </w:r>
      <w:r w:rsidR="00E1618C">
        <w:t xml:space="preserve"> that is smaller and less private than the ISS</w:t>
      </w:r>
      <w:r w:rsidR="006A3CCC" w:rsidRPr="00E05893">
        <w:t>, an inability to see Earth, a lack of resupply and care packages, periods of increased monotony and routine</w:t>
      </w:r>
      <w:r w:rsidR="00CE27B7">
        <w:t xml:space="preserve"> </w:t>
      </w:r>
      <w:r w:rsidR="00606AE8">
        <w:t xml:space="preserve">that </w:t>
      </w:r>
      <w:r w:rsidR="00CE27B7">
        <w:t>alterna</w:t>
      </w:r>
      <w:r w:rsidR="00606AE8">
        <w:t>te</w:t>
      </w:r>
      <w:r w:rsidR="00CE27B7">
        <w:t xml:space="preserve"> with significant workload associated with high </w:t>
      </w:r>
      <w:r w:rsidR="00CF119F">
        <w:t xml:space="preserve">operational </w:t>
      </w:r>
      <w:r w:rsidR="00CE27B7">
        <w:t>tempo</w:t>
      </w:r>
      <w:r w:rsidR="00B71CF1">
        <w:t xml:space="preserve"> (</w:t>
      </w:r>
      <w:r w:rsidR="00395D32">
        <w:t>i.e., increased frequency)</w:t>
      </w:r>
      <w:r w:rsidR="00CE27B7">
        <w:t>extra</w:t>
      </w:r>
      <w:r w:rsidR="00FE09DC">
        <w:t>-vehicular activities</w:t>
      </w:r>
      <w:r>
        <w:t xml:space="preserve"> (EVAs)</w:t>
      </w:r>
      <w:r w:rsidR="006A3CCC" w:rsidRPr="00E05893">
        <w:t xml:space="preserve">, limited medical </w:t>
      </w:r>
      <w:r w:rsidR="006A3CCC">
        <w:t xml:space="preserve">and psychological </w:t>
      </w:r>
      <w:r w:rsidR="006A3CCC" w:rsidRPr="00E05893">
        <w:t>care</w:t>
      </w:r>
      <w:r w:rsidR="006A3CCC">
        <w:t xml:space="preserve"> capabilities</w:t>
      </w:r>
      <w:r w:rsidR="006A3CCC" w:rsidRPr="00E05893">
        <w:t>, no evacuation options, less social, physical, and sensory stimulation,</w:t>
      </w:r>
      <w:r w:rsidR="006A3CCC">
        <w:t xml:space="preserve"> increased </w:t>
      </w:r>
      <w:r w:rsidR="006A3CCC" w:rsidRPr="00E05893">
        <w:t xml:space="preserve">radiation exposure, and </w:t>
      </w:r>
      <w:r w:rsidR="006A3CCC">
        <w:t xml:space="preserve">significant </w:t>
      </w:r>
      <w:r w:rsidR="006A3CCC" w:rsidRPr="00E05893">
        <w:t>delay</w:t>
      </w:r>
      <w:r w:rsidR="006A3CCC">
        <w:t>s</w:t>
      </w:r>
      <w:r w:rsidR="006A3CCC" w:rsidRPr="00E05893">
        <w:t xml:space="preserve"> in communication </w:t>
      </w:r>
      <w:r w:rsidR="006A3CCC">
        <w:t>(e.g., up to</w:t>
      </w:r>
      <w:r w:rsidR="006A3CCC" w:rsidRPr="00E05893">
        <w:t xml:space="preserve"> 2</w:t>
      </w:r>
      <w:r w:rsidR="006A3CCC">
        <w:t>2</w:t>
      </w:r>
      <w:r w:rsidR="006A3CCC" w:rsidRPr="00E05893">
        <w:t xml:space="preserve"> minutes one-way</w:t>
      </w:r>
      <w:r w:rsidR="006A3CCC">
        <w:t xml:space="preserve"> for Mars)</w:t>
      </w:r>
      <w:r w:rsidR="006A3CCC" w:rsidRPr="00E05893">
        <w:t xml:space="preserve">. These </w:t>
      </w:r>
      <w:r w:rsidR="00606AE8">
        <w:t xml:space="preserve">factors </w:t>
      </w:r>
      <w:r w:rsidR="006A3CCC" w:rsidRPr="00E05893">
        <w:t xml:space="preserve">in turn are anticipated to affect both mission operations and </w:t>
      </w:r>
      <w:r w:rsidR="00606AE8">
        <w:t xml:space="preserve">the </w:t>
      </w:r>
      <w:r w:rsidR="006A3CCC" w:rsidRPr="00E05893">
        <w:t xml:space="preserve">crewmembers’ perceptions of isolation </w:t>
      </w:r>
      <w:r w:rsidR="00E1618C">
        <w:t>because of</w:t>
      </w:r>
      <w:r w:rsidR="00E1618C" w:rsidRPr="00E05893">
        <w:t xml:space="preserve"> </w:t>
      </w:r>
      <w:r w:rsidR="006A3CCC" w:rsidRPr="00E05893">
        <w:t>their limited ability to stay in touch with mission control</w:t>
      </w:r>
      <w:r w:rsidR="006A3CCC">
        <w:t xml:space="preserve">, </w:t>
      </w:r>
      <w:r w:rsidR="006A3CCC" w:rsidRPr="00E05893">
        <w:t>family</w:t>
      </w:r>
      <w:r w:rsidR="006A3CCC">
        <w:t>,</w:t>
      </w:r>
      <w:r w:rsidR="006A3CCC" w:rsidRPr="00E05893">
        <w:t xml:space="preserve"> and friends on the ground. Further</w:t>
      </w:r>
      <w:r w:rsidR="006A3CCC">
        <w:t>more</w:t>
      </w:r>
      <w:r w:rsidR="006A3CCC" w:rsidRPr="00E05893">
        <w:t xml:space="preserve">, </w:t>
      </w:r>
      <w:r w:rsidR="00E1618C">
        <w:t>LDSE</w:t>
      </w:r>
      <w:r w:rsidR="006A3CCC" w:rsidRPr="00E05893">
        <w:t xml:space="preserve"> missions will </w:t>
      </w:r>
      <w:r w:rsidR="00E1618C">
        <w:t>involve</w:t>
      </w:r>
      <w:r w:rsidR="006A3CCC" w:rsidRPr="00E05893">
        <w:t xml:space="preserve"> greater uncertainty as </w:t>
      </w:r>
      <w:r w:rsidR="00E1618C">
        <w:t>they</w:t>
      </w:r>
      <w:r w:rsidR="00E1618C" w:rsidRPr="00E05893">
        <w:t xml:space="preserve"> </w:t>
      </w:r>
      <w:r w:rsidR="006A3CCC" w:rsidRPr="00E05893">
        <w:t>move toward the unknown (e.g., deeper space, new destinations, new spacecraft).</w:t>
      </w:r>
    </w:p>
    <w:p w14:paraId="2E637D1C" w14:textId="6988F165" w:rsidR="00212D8E" w:rsidRDefault="002F1863" w:rsidP="00B6654B">
      <w:pPr>
        <w:pStyle w:val="BodyText"/>
        <w:spacing w:before="100" w:beforeAutospacing="1" w:after="100" w:afterAutospacing="1"/>
        <w:ind w:left="0"/>
      </w:pPr>
      <w:r>
        <w:t xml:space="preserve">Another hazard </w:t>
      </w:r>
      <w:r w:rsidR="00271211">
        <w:t>that will affect</w:t>
      </w:r>
      <w:r>
        <w:t xml:space="preserve"> risk estimation is the </w:t>
      </w:r>
      <w:r w:rsidRPr="00164E6B">
        <w:rPr>
          <w:i/>
          <w:iCs/>
        </w:rPr>
        <w:t>space radiation</w:t>
      </w:r>
      <w:r>
        <w:t xml:space="preserve"> environment. </w:t>
      </w:r>
      <w:r w:rsidR="00164E6B">
        <w:t>Exposure to s</w:t>
      </w:r>
      <w:r>
        <w:t>pace radiation accumulate</w:t>
      </w:r>
      <w:r w:rsidR="00164E6B">
        <w:t>s</w:t>
      </w:r>
      <w:r>
        <w:t xml:space="preserve"> slowly and linearly during missions (punctuated by solar particle events</w:t>
      </w:r>
      <w:r w:rsidR="009A5593">
        <w:t xml:space="preserve"> [SPEs]</w:t>
      </w:r>
      <w:r>
        <w:t xml:space="preserve">) and </w:t>
      </w:r>
      <w:r w:rsidR="00412E7D">
        <w:t>are</w:t>
      </w:r>
      <w:r>
        <w:t xml:space="preserve"> characterized by different radiation field compositions depending on location in space or on planetary surfaces, vehicle design</w:t>
      </w:r>
      <w:r w:rsidR="00271211">
        <w:t>,</w:t>
      </w:r>
      <w:r>
        <w:t xml:space="preserve"> and operations such as EVAs. Exposure to this complex environment </w:t>
      </w:r>
      <w:r w:rsidR="008C2EB8">
        <w:t>could</w:t>
      </w:r>
      <w:r>
        <w:t xml:space="preserve"> cause radiation-induced covalent chemical changes to </w:t>
      </w:r>
      <w:r w:rsidR="008C2EB8">
        <w:t>the CNS</w:t>
      </w:r>
      <w:r>
        <w:t xml:space="preserve">’s molecular and cellular structures </w:t>
      </w:r>
      <w:r w:rsidR="008A2E7F">
        <w:t>or</w:t>
      </w:r>
      <w:r>
        <w:t xml:space="preserve"> persistent neuroinflammation</w:t>
      </w:r>
      <w:r w:rsidR="008A2E7F">
        <w:t>,</w:t>
      </w:r>
      <w:r>
        <w:t xml:space="preserve"> </w:t>
      </w:r>
      <w:r w:rsidR="008A2E7F">
        <w:t xml:space="preserve">which could </w:t>
      </w:r>
      <w:r>
        <w:t>lead to functional impairments</w:t>
      </w:r>
      <w:r w:rsidR="008A2E7F">
        <w:t xml:space="preserve"> of the CNS</w:t>
      </w:r>
      <w:r>
        <w:t>. Human data is lacking for</w:t>
      </w:r>
      <w:r w:rsidR="008C2EB8">
        <w:t xml:space="preserve"> exposure to the space radiation </w:t>
      </w:r>
      <w:r>
        <w:t xml:space="preserve">environment or </w:t>
      </w:r>
      <w:r w:rsidR="008C2EB8">
        <w:t xml:space="preserve">to </w:t>
      </w:r>
      <w:r>
        <w:t>simulated Earth analogs</w:t>
      </w:r>
      <w:r w:rsidR="008C2EB8">
        <w:t xml:space="preserve"> of space radiation,</w:t>
      </w:r>
      <w:r>
        <w:t xml:space="preserve"> </w:t>
      </w:r>
      <w:r w:rsidR="008C2EB8">
        <w:t>however,</w:t>
      </w:r>
      <w:r>
        <w:t xml:space="preserve"> a great variety of studies using animal models suggest that mission relevant doses can cause structural and behavioral impairments in rodents. Physiological and cellular effects are likely to be quite similar between species, but the greater size and complexity of human brains will likely provide many more compensatory mechanisms for maintaining behavioral homeostasis. </w:t>
      </w:r>
      <w:r w:rsidR="008C2EB8">
        <w:t>A</w:t>
      </w:r>
      <w:r>
        <w:t xml:space="preserve"> need </w:t>
      </w:r>
      <w:r w:rsidR="008C2EB8">
        <w:t xml:space="preserve">exists </w:t>
      </w:r>
      <w:r>
        <w:t>to determine the scaling relations for extrapolating radiation effects on rodents to humans</w:t>
      </w:r>
      <w:r w:rsidR="008C2EB8">
        <w:t>, which</w:t>
      </w:r>
      <w:r>
        <w:t xml:space="preserve"> are complicated by the different biology of humans versus rodents</w:t>
      </w:r>
      <w:r w:rsidR="008C2EB8">
        <w:t>,</w:t>
      </w:r>
      <w:r>
        <w:t xml:space="preserve"> and </w:t>
      </w:r>
      <w:r w:rsidR="008C2EB8">
        <w:t xml:space="preserve">for extrapolating </w:t>
      </w:r>
      <w:r>
        <w:t>animal behavior measures that typically do not have direct human counterparts.</w:t>
      </w:r>
      <w:r w:rsidR="0090555D">
        <w:t xml:space="preserve"> </w:t>
      </w:r>
      <w:r w:rsidR="00B11CE8">
        <w:t xml:space="preserve">It is difficult to draw direct </w:t>
      </w:r>
      <w:r w:rsidR="0090555D">
        <w:t xml:space="preserve">links from animal studies to human behavior that may have operational consequences (i.e., </w:t>
      </w:r>
      <w:r w:rsidR="00E219F5">
        <w:t>decrements in task performance</w:t>
      </w:r>
      <w:r w:rsidR="005F16D2">
        <w:t xml:space="preserve"> during operations</w:t>
      </w:r>
      <w:r w:rsidR="00E219F5">
        <w:t>)</w:t>
      </w:r>
      <w:r w:rsidR="0015362E">
        <w:t xml:space="preserve">. </w:t>
      </w:r>
      <w:r w:rsidR="005E741A">
        <w:t>H</w:t>
      </w:r>
      <w:r w:rsidR="00412E7D">
        <w:t>owever</w:t>
      </w:r>
      <w:r w:rsidR="005E741A">
        <w:t>, consistent with</w:t>
      </w:r>
      <w:r w:rsidR="008A2E7F" w:rsidRPr="008A2E7F">
        <w:t xml:space="preserve"> </w:t>
      </w:r>
      <w:r w:rsidR="008A2E7F">
        <w:t>the r</w:t>
      </w:r>
      <w:r w:rsidR="008A2E7F" w:rsidRPr="008A2E7F">
        <w:t xml:space="preserve">esearch </w:t>
      </w:r>
      <w:r w:rsidR="008A2E7F">
        <w:t>d</w:t>
      </w:r>
      <w:r w:rsidR="008A2E7F" w:rsidRPr="008A2E7F">
        <w:t xml:space="preserve">omain </w:t>
      </w:r>
      <w:r w:rsidR="008A2E7F">
        <w:t>c</w:t>
      </w:r>
      <w:r w:rsidR="008A2E7F" w:rsidRPr="008A2E7F">
        <w:t>riteria</w:t>
      </w:r>
      <w:r w:rsidR="005E741A">
        <w:t xml:space="preserve"> </w:t>
      </w:r>
      <w:r w:rsidR="008A2E7F">
        <w:t>(</w:t>
      </w:r>
      <w:proofErr w:type="spellStart"/>
      <w:r w:rsidR="005E741A">
        <w:t>RDoC</w:t>
      </w:r>
      <w:proofErr w:type="spellEnd"/>
      <w:r w:rsidR="008A2E7F">
        <w:t>)</w:t>
      </w:r>
      <w:r w:rsidR="005E741A">
        <w:t xml:space="preserve"> </w:t>
      </w:r>
      <w:r w:rsidR="00F94BAD">
        <w:t>framework</w:t>
      </w:r>
      <w:r w:rsidR="005E741A">
        <w:t xml:space="preserve">, </w:t>
      </w:r>
      <w:r w:rsidR="00F94BAD">
        <w:t xml:space="preserve">animal studies </w:t>
      </w:r>
      <w:r w:rsidR="00FF6F92">
        <w:t xml:space="preserve">can </w:t>
      </w:r>
      <w:r w:rsidR="006B43A9">
        <w:t>elucidate</w:t>
      </w:r>
      <w:r w:rsidR="00FF6F92">
        <w:t xml:space="preserve"> </w:t>
      </w:r>
      <w:r w:rsidR="005A2D12">
        <w:t xml:space="preserve">genetic, </w:t>
      </w:r>
      <w:r w:rsidR="00FF6F92">
        <w:t>molecular</w:t>
      </w:r>
      <w:r w:rsidR="005A2D12">
        <w:t>, cellular, and circuit</w:t>
      </w:r>
      <w:r w:rsidR="006B43A9">
        <w:t>-</w:t>
      </w:r>
      <w:r w:rsidR="005A2D12">
        <w:t xml:space="preserve">based mechanisms </w:t>
      </w:r>
      <w:r>
        <w:t>underlying behavioral and cognitive domains</w:t>
      </w:r>
      <w:r w:rsidR="005A2D12">
        <w:t xml:space="preserve"> that support </w:t>
      </w:r>
      <w:r w:rsidR="006B43A9">
        <w:t xml:space="preserve">tasks required for mission success. </w:t>
      </w:r>
      <w:r>
        <w:t xml:space="preserve">An important strategy for managing radiation risk is to </w:t>
      </w:r>
      <w:r w:rsidR="00984ECD">
        <w:t>determine</w:t>
      </w:r>
      <w:r>
        <w:t xml:space="preserve"> the radiation exposure level corresponding to the threshold for behavioral impairments with operational significance</w:t>
      </w:r>
      <w:r w:rsidR="00C62C75">
        <w:t xml:space="preserve">. </w:t>
      </w:r>
      <w:r w:rsidR="00C62C75" w:rsidRPr="00114D87">
        <w:t xml:space="preserve">Permissible outcome levels, </w:t>
      </w:r>
      <w:r w:rsidR="00972F80">
        <w:t xml:space="preserve">defined as </w:t>
      </w:r>
      <w:r w:rsidR="008A2E7F">
        <w:t xml:space="preserve">an </w:t>
      </w:r>
      <w:r w:rsidR="00C62C75" w:rsidRPr="00114D87">
        <w:t>acceptable maximum decrement or change in a behavioral parameter during a spaceflight mission, and associated biomarkers of these decrements that are related to radiation exposure can be used to determine the permissible radiation exposure level. The radiation exposure, which can be measured with dosimeters on the spacecraft, can guide the use of countermeasure strategies to mitigate radiation-induced changes in behavior.</w:t>
      </w:r>
      <w:r w:rsidR="00972F80">
        <w:t xml:space="preserve"> </w:t>
      </w:r>
      <w:r>
        <w:t xml:space="preserve">This approach is employed for other </w:t>
      </w:r>
      <w:r w:rsidR="001809DC">
        <w:t xml:space="preserve">radiation-induced </w:t>
      </w:r>
      <w:r>
        <w:t>health hazards such as cancer.</w:t>
      </w:r>
      <w:r w:rsidR="00FC1231">
        <w:t xml:space="preserve"> </w:t>
      </w:r>
      <w:r>
        <w:t>At this time</w:t>
      </w:r>
      <w:r w:rsidR="00021625">
        <w:t xml:space="preserve">, </w:t>
      </w:r>
      <w:r>
        <w:t xml:space="preserve">no </w:t>
      </w:r>
      <w:r w:rsidR="00021625">
        <w:t xml:space="preserve">adverse </w:t>
      </w:r>
      <w:r>
        <w:t xml:space="preserve">behavioral </w:t>
      </w:r>
      <w:r w:rsidR="00021625">
        <w:t>changes during</w:t>
      </w:r>
      <w:r>
        <w:t xml:space="preserve"> spaceflight </w:t>
      </w:r>
      <w:r w:rsidR="00021625">
        <w:t>have been</w:t>
      </w:r>
      <w:r>
        <w:t xml:space="preserve"> directly attributed to radiation exposure, </w:t>
      </w:r>
      <w:r w:rsidR="00021625">
        <w:t>although</w:t>
      </w:r>
      <w:r>
        <w:t xml:space="preserve"> radiation</w:t>
      </w:r>
      <w:r w:rsidR="00021625">
        <w:t xml:space="preserve"> exposure</w:t>
      </w:r>
      <w:r>
        <w:t xml:space="preserve"> may have contributed to observed physiological adaptations. These issues and experimental findings are discussed in detail in the Other Organisms section</w:t>
      </w:r>
      <w:r w:rsidR="00021625">
        <w:t xml:space="preserve"> of this report</w:t>
      </w:r>
      <w:r>
        <w:t>.</w:t>
      </w:r>
      <w:r w:rsidR="00FC1231">
        <w:t xml:space="preserve"> </w:t>
      </w:r>
    </w:p>
    <w:p w14:paraId="69EEED7A" w14:textId="39A739AB" w:rsidR="004F1CC4" w:rsidRDefault="00244A3F" w:rsidP="00B6654B">
      <w:pPr>
        <w:pStyle w:val="BodyText"/>
        <w:spacing w:before="100" w:beforeAutospacing="1" w:after="100" w:afterAutospacing="1"/>
        <w:ind w:left="0"/>
      </w:pPr>
      <w:r w:rsidRPr="00E15A6B">
        <w:rPr>
          <w:i/>
          <w:iCs/>
        </w:rPr>
        <w:t>A</w:t>
      </w:r>
      <w:r w:rsidR="004C1D38" w:rsidRPr="00E15A6B">
        <w:rPr>
          <w:i/>
          <w:iCs/>
        </w:rPr>
        <w:t>lterations in gravity</w:t>
      </w:r>
      <w:r w:rsidR="004C1D38">
        <w:t xml:space="preserve"> experience</w:t>
      </w:r>
      <w:r w:rsidR="00916ABF">
        <w:t>d</w:t>
      </w:r>
      <w:r w:rsidR="004C1D38">
        <w:t xml:space="preserve"> by </w:t>
      </w:r>
      <w:r w:rsidR="0038735C">
        <w:t xml:space="preserve">spaceflight </w:t>
      </w:r>
      <w:r w:rsidR="004C1D38">
        <w:t>crew</w:t>
      </w:r>
      <w:r w:rsidR="0038735C">
        <w:t>members</w:t>
      </w:r>
      <w:r w:rsidR="004C1D38">
        <w:t xml:space="preserve"> </w:t>
      </w:r>
      <w:r w:rsidR="00DF1335">
        <w:t>can impact physiological functioning, behav</w:t>
      </w:r>
      <w:r w:rsidR="00F06E38">
        <w:t>ior</w:t>
      </w:r>
      <w:r w:rsidR="00DF1335">
        <w:t xml:space="preserve">, and performance </w:t>
      </w:r>
      <w:r w:rsidR="00DF1335" w:rsidRPr="00F21EA7">
        <w:t>capacity (</w:t>
      </w:r>
      <w:r w:rsidR="00DF1335" w:rsidRPr="00053C27">
        <w:t>Schorn &amp; Roma</w:t>
      </w:r>
      <w:r w:rsidR="00DF1335" w:rsidRPr="00F21EA7">
        <w:t>, 202</w:t>
      </w:r>
      <w:r w:rsidR="00C05022">
        <w:t>0</w:t>
      </w:r>
      <w:r w:rsidR="00DF1335">
        <w:t>).</w:t>
      </w:r>
      <w:r w:rsidR="00CE20B4">
        <w:t xml:space="preserve"> </w:t>
      </w:r>
      <w:r w:rsidR="00AA608E" w:rsidRPr="001D370D">
        <w:t xml:space="preserve">Transitions </w:t>
      </w:r>
      <w:r w:rsidR="001D370D" w:rsidRPr="001D370D">
        <w:t>between gravitational fields</w:t>
      </w:r>
      <w:r w:rsidR="00AC4CFC" w:rsidRPr="001D370D">
        <w:t xml:space="preserve"> </w:t>
      </w:r>
      <w:r w:rsidR="00AC4CFC" w:rsidRPr="001D370D">
        <w:lastRenderedPageBreak/>
        <w:t>a</w:t>
      </w:r>
      <w:r w:rsidR="0038735C">
        <w:t>nd</w:t>
      </w:r>
      <w:r w:rsidR="00AC4CFC">
        <w:t xml:space="preserve"> p</w:t>
      </w:r>
      <w:r w:rsidR="00126406">
        <w:t xml:space="preserve">rolonged exposure to </w:t>
      </w:r>
      <w:r w:rsidR="00B33EBA">
        <w:t>microgravity</w:t>
      </w:r>
      <w:r w:rsidR="00DE4FA2">
        <w:t xml:space="preserve"> during long</w:t>
      </w:r>
      <w:r w:rsidR="0038735C">
        <w:t>-</w:t>
      </w:r>
      <w:r w:rsidR="00DE4FA2">
        <w:t xml:space="preserve">duration LEO missions </w:t>
      </w:r>
      <w:r w:rsidR="00916ABF">
        <w:t>direct</w:t>
      </w:r>
      <w:r w:rsidR="0038735C">
        <w:t>ly</w:t>
      </w:r>
      <w:r w:rsidR="00916ABF">
        <w:t xml:space="preserve"> </w:t>
      </w:r>
      <w:r w:rsidR="00505DC4">
        <w:t xml:space="preserve">impact </w:t>
      </w:r>
      <w:r w:rsidR="00EC284B">
        <w:t>sensorimotor</w:t>
      </w:r>
      <w:r w:rsidR="00505DC4">
        <w:t xml:space="preserve"> functioning</w:t>
      </w:r>
      <w:r w:rsidR="00F6742C">
        <w:t>, spatial orientation, vision, balance, and bone and muscle strength.</w:t>
      </w:r>
      <w:r w:rsidR="00F71C4F">
        <w:t xml:space="preserve"> </w:t>
      </w:r>
      <w:r w:rsidR="008A2E7F">
        <w:t>M</w:t>
      </w:r>
      <w:r w:rsidR="00680494">
        <w:t xml:space="preserve">icrogravity-induced </w:t>
      </w:r>
      <w:r w:rsidR="0038735C">
        <w:t>b</w:t>
      </w:r>
      <w:r w:rsidR="00B146D7">
        <w:t>lood and cerebrospinal fluid shifts</w:t>
      </w:r>
      <w:r w:rsidR="0038735C">
        <w:t xml:space="preserve"> </w:t>
      </w:r>
      <w:r w:rsidR="00B146D7">
        <w:t>have multi-systemic impacts.</w:t>
      </w:r>
      <w:r w:rsidR="00F6742C">
        <w:t xml:space="preserve"> A growing body of literature </w:t>
      </w:r>
      <w:r w:rsidR="00B963FF">
        <w:t>indicates</w:t>
      </w:r>
      <w:r w:rsidR="0038735C">
        <w:t xml:space="preserve"> that some astronauts develop s</w:t>
      </w:r>
      <w:r w:rsidR="00F13F90">
        <w:t xml:space="preserve">paceflight </w:t>
      </w:r>
      <w:r w:rsidR="0038735C">
        <w:t>a</w:t>
      </w:r>
      <w:r w:rsidR="00F13F90">
        <w:t xml:space="preserve">ssociated </w:t>
      </w:r>
      <w:r w:rsidR="0038735C">
        <w:t>n</w:t>
      </w:r>
      <w:r w:rsidR="00F13F90">
        <w:t xml:space="preserve">euro-ocular </w:t>
      </w:r>
      <w:r w:rsidR="0038735C">
        <w:t>s</w:t>
      </w:r>
      <w:r w:rsidR="00F13F90">
        <w:t>yndrom</w:t>
      </w:r>
      <w:r w:rsidR="00EC284B">
        <w:t>e</w:t>
      </w:r>
      <w:r w:rsidR="00F13F90">
        <w:t xml:space="preserve"> (SANS) and associated </w:t>
      </w:r>
      <w:r w:rsidR="003711F5">
        <w:t xml:space="preserve">brain structural alterations </w:t>
      </w:r>
      <w:r w:rsidR="00F13F90" w:rsidRPr="00B84839">
        <w:t>(</w:t>
      </w:r>
      <w:r w:rsidR="00B84839" w:rsidRPr="00CA4908">
        <w:t>Laurie et al., 2022</w:t>
      </w:r>
      <w:r w:rsidR="00F13F90">
        <w:t xml:space="preserve">). </w:t>
      </w:r>
      <w:r w:rsidR="00F06E38">
        <w:t>T</w:t>
      </w:r>
      <w:r w:rsidR="0038735C">
        <w:t>herefore,</w:t>
      </w:r>
      <w:r w:rsidR="003711F5">
        <w:t xml:space="preserve"> altered gravity </w:t>
      </w:r>
      <w:r w:rsidR="00B20163">
        <w:t xml:space="preserve">can </w:t>
      </w:r>
      <w:r w:rsidR="0038735C">
        <w:t>affect</w:t>
      </w:r>
      <w:r w:rsidR="00EE6BCE">
        <w:t xml:space="preserve"> behavioral health, including </w:t>
      </w:r>
      <w:r w:rsidR="00B20163">
        <w:t>cognitive and behavioral performance</w:t>
      </w:r>
      <w:r w:rsidR="00D62E8F">
        <w:t xml:space="preserve"> resulting from the physiological changes described</w:t>
      </w:r>
      <w:r w:rsidR="00B20163">
        <w:t>.</w:t>
      </w:r>
      <w:r w:rsidR="009C78C0">
        <w:t xml:space="preserve"> LDSE</w:t>
      </w:r>
      <w:r w:rsidR="00AE54A5">
        <w:t xml:space="preserve"> missions</w:t>
      </w:r>
      <w:r w:rsidR="009C78C0">
        <w:t xml:space="preserve"> </w:t>
      </w:r>
      <w:r w:rsidR="00D931E3">
        <w:t xml:space="preserve">to the </w:t>
      </w:r>
      <w:r w:rsidR="00123346">
        <w:t>M</w:t>
      </w:r>
      <w:r w:rsidR="00D931E3">
        <w:t xml:space="preserve">oon and </w:t>
      </w:r>
      <w:r w:rsidR="00123346">
        <w:t>M</w:t>
      </w:r>
      <w:r w:rsidR="009C78C0">
        <w:t xml:space="preserve">ars will </w:t>
      </w:r>
      <w:r w:rsidR="0038735C">
        <w:t>expose crewmembers to</w:t>
      </w:r>
      <w:r w:rsidR="009C78C0">
        <w:t xml:space="preserve"> </w:t>
      </w:r>
      <w:r w:rsidR="0038735C">
        <w:t>3</w:t>
      </w:r>
      <w:r w:rsidR="009C78C0">
        <w:t xml:space="preserve"> </w:t>
      </w:r>
      <w:r w:rsidR="008A70E0">
        <w:t>different gravitation</w:t>
      </w:r>
      <w:r w:rsidR="00E07873">
        <w:t>al</w:t>
      </w:r>
      <w:r w:rsidR="008A70E0">
        <w:t xml:space="preserve"> fields</w:t>
      </w:r>
      <w:r w:rsidR="0038735C">
        <w:t>,</w:t>
      </w:r>
      <w:r w:rsidR="004979A1">
        <w:t xml:space="preserve"> </w:t>
      </w:r>
      <w:r w:rsidR="005568E1">
        <w:t xml:space="preserve">and it is expected that the combination of prolonged exposure </w:t>
      </w:r>
      <w:r w:rsidR="0038735C">
        <w:t xml:space="preserve">to microgravity </w:t>
      </w:r>
      <w:r w:rsidR="00695B85">
        <w:t>coupled with</w:t>
      </w:r>
      <w:r w:rsidR="0038735C">
        <w:t xml:space="preserve"> </w:t>
      </w:r>
      <w:r w:rsidR="00695B85">
        <w:t>transitions</w:t>
      </w:r>
      <w:r w:rsidR="0038735C">
        <w:t xml:space="preserve"> to planetary gravity levels</w:t>
      </w:r>
      <w:r w:rsidR="00695B85">
        <w:t xml:space="preserve"> </w:t>
      </w:r>
      <w:r w:rsidR="004979A1">
        <w:t>will exacerbate physiological and behavioral changes</w:t>
      </w:r>
      <w:r w:rsidR="0038735C">
        <w:t xml:space="preserve"> during</w:t>
      </w:r>
      <w:r w:rsidR="00695B85">
        <w:t xml:space="preserve"> these missi</w:t>
      </w:r>
      <w:r w:rsidR="00B146D7">
        <w:t>o</w:t>
      </w:r>
      <w:r w:rsidR="00695B85">
        <w:t xml:space="preserve">ns. </w:t>
      </w:r>
      <w:r w:rsidR="00D7714D">
        <w:t xml:space="preserve">However, </w:t>
      </w:r>
      <w:r w:rsidR="002B6A52">
        <w:t xml:space="preserve">this is not well understood </w:t>
      </w:r>
      <w:r w:rsidR="00D7714D">
        <w:t>g</w:t>
      </w:r>
      <w:r w:rsidR="00102280">
        <w:t xml:space="preserve">iven </w:t>
      </w:r>
      <w:r w:rsidR="00CF3809">
        <w:t xml:space="preserve">the </w:t>
      </w:r>
      <w:r w:rsidR="00102280">
        <w:t xml:space="preserve">practical limitations </w:t>
      </w:r>
      <w:r w:rsidR="00CF3809">
        <w:t>of</w:t>
      </w:r>
      <w:r w:rsidR="00102280">
        <w:t xml:space="preserve"> simulating prolonged exposure </w:t>
      </w:r>
      <w:r w:rsidR="00B84D22">
        <w:t xml:space="preserve">to altered gravitational fields on </w:t>
      </w:r>
      <w:r w:rsidR="00CF3809">
        <w:t>E</w:t>
      </w:r>
      <w:r w:rsidR="00B84D22">
        <w:t>arth</w:t>
      </w:r>
      <w:r w:rsidR="002B6A52">
        <w:t xml:space="preserve">. </w:t>
      </w:r>
    </w:p>
    <w:p w14:paraId="44EF464E" w14:textId="54BBACFD" w:rsidR="00654048" w:rsidRDefault="001D370D" w:rsidP="00B6654B">
      <w:pPr>
        <w:pStyle w:val="BodyText"/>
        <w:spacing w:before="100" w:beforeAutospacing="1" w:after="100" w:afterAutospacing="1"/>
        <w:ind w:left="0"/>
      </w:pPr>
      <w:r w:rsidRPr="000B1120">
        <w:t>The</w:t>
      </w:r>
      <w:r w:rsidR="00680494">
        <w:t xml:space="preserve"> LDSE</w:t>
      </w:r>
      <w:r w:rsidRPr="000B1120">
        <w:t xml:space="preserve"> spacecraft and future planetary habitats </w:t>
      </w:r>
      <w:r w:rsidR="000B1120" w:rsidRPr="000B1120">
        <w:t xml:space="preserve">will be </w:t>
      </w:r>
      <w:r w:rsidR="000B1120" w:rsidRPr="000B1120">
        <w:rPr>
          <w:i/>
          <w:iCs/>
        </w:rPr>
        <w:t>hostile/closed environments</w:t>
      </w:r>
      <w:r w:rsidR="000B1120" w:rsidRPr="000B1120">
        <w:t xml:space="preserve"> designed as a</w:t>
      </w:r>
      <w:r w:rsidRPr="000B1120">
        <w:t xml:space="preserve"> complex ecosystem </w:t>
      </w:r>
      <w:r w:rsidR="00680494">
        <w:t xml:space="preserve">that will be used as a </w:t>
      </w:r>
      <w:r w:rsidR="000B1120" w:rsidRPr="000B1120">
        <w:t>workplace</w:t>
      </w:r>
      <w:r w:rsidR="00680494">
        <w:t xml:space="preserve"> and </w:t>
      </w:r>
      <w:r w:rsidR="00123346">
        <w:t xml:space="preserve">as </w:t>
      </w:r>
      <w:r w:rsidR="00680494">
        <w:t>a</w:t>
      </w:r>
      <w:r w:rsidR="000B1120" w:rsidRPr="000B1120">
        <w:t xml:space="preserve"> home</w:t>
      </w:r>
      <w:r w:rsidR="000B1120">
        <w:t xml:space="preserve"> </w:t>
      </w:r>
      <w:r w:rsidR="000B1120" w:rsidRPr="009E17B7">
        <w:t>(</w:t>
      </w:r>
      <w:r w:rsidR="000B1120" w:rsidRPr="00053C27">
        <w:t>S</w:t>
      </w:r>
      <w:r w:rsidR="009E17B7">
        <w:t>c</w:t>
      </w:r>
      <w:r w:rsidR="000B1120" w:rsidRPr="00053C27">
        <w:t>horn &amp; Roma, 202</w:t>
      </w:r>
      <w:r w:rsidR="009E17B7">
        <w:t>0</w:t>
      </w:r>
      <w:r w:rsidR="000B1120" w:rsidRPr="009E17B7">
        <w:t xml:space="preserve">). </w:t>
      </w:r>
      <w:r w:rsidR="000B1120" w:rsidRPr="000B1120">
        <w:t xml:space="preserve">Basic life support, </w:t>
      </w:r>
      <w:r w:rsidR="000B1120">
        <w:t>waste management</w:t>
      </w:r>
      <w:r w:rsidR="00D003FC">
        <w:t>,</w:t>
      </w:r>
      <w:r w:rsidR="000B1120">
        <w:t xml:space="preserve"> and recycling</w:t>
      </w:r>
      <w:r w:rsidR="00D003FC">
        <w:t xml:space="preserve"> </w:t>
      </w:r>
      <w:r w:rsidR="000B1120">
        <w:t xml:space="preserve">will be carefully maintained, but can pose significant hazards to psychological and cognitive health if not managed appropriately. For example, </w:t>
      </w:r>
      <w:r w:rsidR="001D6079">
        <w:t xml:space="preserve">exposure to </w:t>
      </w:r>
      <w:r w:rsidR="000B1120">
        <w:t xml:space="preserve">ammonia and formaldehyde can cause </w:t>
      </w:r>
      <w:r w:rsidR="00C644D5">
        <w:t>cognitive and behavioral changes in human</w:t>
      </w:r>
      <w:r w:rsidR="001D6079">
        <w:t>s</w:t>
      </w:r>
      <w:r w:rsidR="00C644D5">
        <w:t xml:space="preserve"> and animals (</w:t>
      </w:r>
      <w:proofErr w:type="spellStart"/>
      <w:r w:rsidR="00C644D5" w:rsidRPr="00CA4908">
        <w:t>Bosoi</w:t>
      </w:r>
      <w:proofErr w:type="spellEnd"/>
      <w:r w:rsidR="00C644D5" w:rsidRPr="00CA4908">
        <w:t xml:space="preserve"> &amp; Rose, 2009; Li et al., 2016</w:t>
      </w:r>
      <w:r w:rsidR="00C644D5">
        <w:t>)</w:t>
      </w:r>
      <w:r w:rsidR="00123346">
        <w:t>, and m</w:t>
      </w:r>
      <w:r w:rsidR="000B1120">
        <w:t>icroorganisms can be easily transferred and proliferate</w:t>
      </w:r>
      <w:r w:rsidR="001D6079">
        <w:t xml:space="preserve"> and could</w:t>
      </w:r>
      <w:r w:rsidR="000B1120">
        <w:t xml:space="preserve"> interact with </w:t>
      </w:r>
      <w:r w:rsidR="001D6079">
        <w:t xml:space="preserve">a </w:t>
      </w:r>
      <w:r w:rsidR="000B1120">
        <w:t>crew</w:t>
      </w:r>
      <w:r w:rsidR="001D6079">
        <w:t>member’s</w:t>
      </w:r>
      <w:r w:rsidR="000B1120">
        <w:t xml:space="preserve"> potentially weakened immune system to trigger an inflammatory response that could impact behavioral health. </w:t>
      </w:r>
    </w:p>
    <w:p w14:paraId="7D4A1B80" w14:textId="3B27CF80" w:rsidR="005B6CF0" w:rsidRDefault="005B6CF0" w:rsidP="00B6654B">
      <w:pPr>
        <w:pStyle w:val="BodyText"/>
        <w:spacing w:before="100" w:beforeAutospacing="1" w:after="100" w:afterAutospacing="1"/>
        <w:ind w:left="0"/>
      </w:pPr>
      <w:r>
        <w:t xml:space="preserve">It is </w:t>
      </w:r>
      <w:r w:rsidR="001D6079">
        <w:t>un</w:t>
      </w:r>
      <w:r>
        <w:t>known</w:t>
      </w:r>
      <w:r w:rsidRPr="00E05893">
        <w:t xml:space="preserve"> </w:t>
      </w:r>
      <w:r w:rsidR="001D6079">
        <w:t>if</w:t>
      </w:r>
      <w:r w:rsidR="001D6079" w:rsidRPr="00E05893">
        <w:t xml:space="preserve"> </w:t>
      </w:r>
      <w:r w:rsidRPr="00E05893">
        <w:t>the relationship between</w:t>
      </w:r>
      <w:r w:rsidR="001D6079">
        <w:t xml:space="preserve"> duration of exposure to</w:t>
      </w:r>
      <w:r w:rsidR="00B11DBB">
        <w:t xml:space="preserve"> the spaceflight</w:t>
      </w:r>
      <w:r w:rsidRPr="00E05893">
        <w:t xml:space="preserve"> </w:t>
      </w:r>
      <w:r>
        <w:t>hazards</w:t>
      </w:r>
      <w:r w:rsidRPr="00E05893">
        <w:t xml:space="preserve"> and </w:t>
      </w:r>
      <w:r>
        <w:t xml:space="preserve">cognitive or </w:t>
      </w:r>
      <w:r w:rsidRPr="00E05893">
        <w:t>psychosocial adaptation to space</w:t>
      </w:r>
      <w:r w:rsidR="00123346">
        <w:t>flight</w:t>
      </w:r>
      <w:r w:rsidRPr="00E05893">
        <w:t xml:space="preserve"> is linear, if it will accelerate</w:t>
      </w:r>
      <w:r>
        <w:t>,</w:t>
      </w:r>
      <w:r w:rsidRPr="00E05893">
        <w:t xml:space="preserve"> or at what point it may achieve asymptote. For example, do the effects of stressors </w:t>
      </w:r>
      <w:r>
        <w:t xml:space="preserve">plateau </w:t>
      </w:r>
      <w:r w:rsidRPr="00E05893">
        <w:t>after an astronaut becomes adapted to space</w:t>
      </w:r>
      <w:r w:rsidR="00123346">
        <w:t>flight</w:t>
      </w:r>
      <w:r w:rsidRPr="00E05893">
        <w:t xml:space="preserve">? To what extent will psychosocial adaptation to </w:t>
      </w:r>
      <w:r>
        <w:t xml:space="preserve">spaceflight </w:t>
      </w:r>
      <w:r w:rsidRPr="00E05893">
        <w:t xml:space="preserve">depend on </w:t>
      </w:r>
      <w:r>
        <w:t>mission</w:t>
      </w:r>
      <w:r w:rsidRPr="00E05893">
        <w:t xml:space="preserve"> </w:t>
      </w:r>
      <w:r>
        <w:t>duration</w:t>
      </w:r>
      <w:r w:rsidRPr="00E05893">
        <w:t xml:space="preserve"> and other characteristics </w:t>
      </w:r>
      <w:r w:rsidR="001D6079">
        <w:t xml:space="preserve">such </w:t>
      </w:r>
      <w:r w:rsidRPr="00E05893">
        <w:t xml:space="preserve">as </w:t>
      </w:r>
      <w:r w:rsidR="00C641A3">
        <w:t>habitat</w:t>
      </w:r>
      <w:r w:rsidR="004919CA">
        <w:t xml:space="preserve"> or vehicle</w:t>
      </w:r>
      <w:r w:rsidR="00C641A3">
        <w:t xml:space="preserve"> design</w:t>
      </w:r>
      <w:r w:rsidRPr="00E05893">
        <w:t xml:space="preserve"> </w:t>
      </w:r>
      <w:r>
        <w:t>(e.g.,</w:t>
      </w:r>
      <w:r w:rsidRPr="00E05893">
        <w:t xml:space="preserve"> size and number of windows</w:t>
      </w:r>
      <w:r>
        <w:t>), mission objectives, or</w:t>
      </w:r>
      <w:r w:rsidRPr="00E05893">
        <w:t xml:space="preserve"> distance from Earth</w:t>
      </w:r>
      <w:r w:rsidR="001D6079">
        <w:t>?</w:t>
      </w:r>
      <w:r>
        <w:t xml:space="preserve"> </w:t>
      </w:r>
      <w:r w:rsidRPr="00E05893">
        <w:t xml:space="preserve">Likewise, the </w:t>
      </w:r>
      <w:r>
        <w:t>nature</w:t>
      </w:r>
      <w:r w:rsidRPr="00E05893">
        <w:t xml:space="preserve"> of the relationship between mission characteristics and increased risk of a cognitive or behavioral event occurring is unknown. </w:t>
      </w:r>
    </w:p>
    <w:p w14:paraId="4CC42530" w14:textId="4759F675" w:rsidR="00973803" w:rsidRDefault="00B57AC9" w:rsidP="00053C27">
      <w:pPr>
        <w:pStyle w:val="BodyText"/>
        <w:spacing w:before="100" w:beforeAutospacing="1" w:after="100" w:afterAutospacing="1"/>
        <w:ind w:left="0" w:right="418"/>
      </w:pPr>
      <w:r>
        <w:t xml:space="preserve">The </w:t>
      </w:r>
      <w:r w:rsidR="001D6079">
        <w:t xml:space="preserve">primary aim of the studies in the </w:t>
      </w:r>
      <w:r>
        <w:t>HFBP Element</w:t>
      </w:r>
      <w:r w:rsidR="006022C0">
        <w:t xml:space="preserve">’s </w:t>
      </w:r>
      <w:r w:rsidR="000B5A10">
        <w:t>Behavioral Health</w:t>
      </w:r>
      <w:r w:rsidR="00F82E61">
        <w:t xml:space="preserve"> science portfolio</w:t>
      </w:r>
      <w:r w:rsidR="009B7699">
        <w:t xml:space="preserve"> </w:t>
      </w:r>
      <w:r w:rsidR="001D6079">
        <w:t>is to determine</w:t>
      </w:r>
      <w:r w:rsidR="009B7699">
        <w:t xml:space="preserve"> w</w:t>
      </w:r>
      <w:r w:rsidR="00793CB9" w:rsidRPr="00D17882">
        <w:t xml:space="preserve">hether </w:t>
      </w:r>
      <w:r w:rsidR="00786CAD" w:rsidRPr="00786CAD">
        <w:t xml:space="preserve">the currently defined </w:t>
      </w:r>
      <w:r w:rsidR="000B5A10">
        <w:t>Behavioral Health</w:t>
      </w:r>
      <w:r w:rsidR="00114D87">
        <w:t xml:space="preserve"> </w:t>
      </w:r>
      <w:r w:rsidR="00786CAD" w:rsidRPr="00786CAD">
        <w:t xml:space="preserve">risk will remain </w:t>
      </w:r>
      <w:r w:rsidR="00786CAD">
        <w:t xml:space="preserve">the same </w:t>
      </w:r>
      <w:r w:rsidR="00793CB9" w:rsidRPr="00D17882">
        <w:t xml:space="preserve">for </w:t>
      </w:r>
      <w:r w:rsidR="00D31DC3">
        <w:t xml:space="preserve">LDSE </w:t>
      </w:r>
      <w:r w:rsidR="00793CB9" w:rsidRPr="00E05893">
        <w:t>missions</w:t>
      </w:r>
      <w:r w:rsidR="00C94CB3">
        <w:t>,</w:t>
      </w:r>
      <w:r w:rsidR="00793CB9" w:rsidRPr="00E05893">
        <w:t xml:space="preserve"> </w:t>
      </w:r>
      <w:r w:rsidR="001D6079">
        <w:t>or</w:t>
      </w:r>
      <w:r w:rsidR="00793CB9" w:rsidRPr="00E05893">
        <w:t xml:space="preserve"> </w:t>
      </w:r>
      <w:r w:rsidR="001D6079">
        <w:t>if</w:t>
      </w:r>
      <w:r w:rsidR="00793CB9" w:rsidRPr="00E05893">
        <w:t xml:space="preserve"> the added challenges and stressors of exploration missions will result in </w:t>
      </w:r>
      <w:r w:rsidR="00C94CB3">
        <w:t xml:space="preserve">a </w:t>
      </w:r>
      <w:r w:rsidR="00793CB9" w:rsidRPr="00E05893">
        <w:t>greater incidence of stress</w:t>
      </w:r>
      <w:r w:rsidR="00935C17">
        <w:t xml:space="preserve"> and/or </w:t>
      </w:r>
      <w:r w:rsidR="00793CB9" w:rsidRPr="00E05893">
        <w:t xml:space="preserve">adverse cognitive </w:t>
      </w:r>
      <w:r w:rsidR="00E43A15">
        <w:t xml:space="preserve">and </w:t>
      </w:r>
      <w:r w:rsidR="00793CB9" w:rsidRPr="00E05893">
        <w:t xml:space="preserve">behavioral conditions </w:t>
      </w:r>
      <w:r w:rsidR="00E43A15">
        <w:t>or</w:t>
      </w:r>
      <w:r w:rsidR="00E43A15" w:rsidRPr="00E05893">
        <w:t xml:space="preserve"> </w:t>
      </w:r>
      <w:r w:rsidR="00793CB9" w:rsidRPr="00E05893">
        <w:t>psychiatric disorders.</w:t>
      </w:r>
      <w:r w:rsidR="0098601F">
        <w:t xml:space="preserve"> </w:t>
      </w:r>
      <w:r w:rsidR="00793CB9" w:rsidRPr="00E05893">
        <w:t>Detecting, monitoring, and mitigating behavioral health problems is</w:t>
      </w:r>
      <w:r w:rsidR="001D6079">
        <w:t xml:space="preserve"> </w:t>
      </w:r>
      <w:r w:rsidR="00793CB9" w:rsidRPr="00E05893">
        <w:t xml:space="preserve">the focus and goal of research </w:t>
      </w:r>
      <w:r w:rsidR="00D31DC3">
        <w:t xml:space="preserve">to address the </w:t>
      </w:r>
      <w:r w:rsidR="000B5A10">
        <w:t>Behavioral Health</w:t>
      </w:r>
      <w:r w:rsidR="001B3334">
        <w:t xml:space="preserve"> </w:t>
      </w:r>
      <w:r w:rsidR="00793CB9" w:rsidRPr="00E05893">
        <w:t>risk.</w:t>
      </w:r>
    </w:p>
    <w:p w14:paraId="7C18BD6C" w14:textId="1AE27FEF" w:rsidR="00D978C1" w:rsidRPr="00E05893" w:rsidRDefault="00206EF4" w:rsidP="009558EE">
      <w:pPr>
        <w:pStyle w:val="Heading3"/>
        <w:spacing w:before="100" w:beforeAutospacing="1" w:after="100" w:afterAutospacing="1"/>
      </w:pPr>
      <w:bookmarkStart w:id="20" w:name="_Toc172877395"/>
      <w:r w:rsidRPr="00206EF4">
        <w:rPr>
          <w:rStyle w:val="Heading3Char"/>
          <w:b/>
          <w:bCs/>
        </w:rPr>
        <w:t>Assessment of Adverse Cognitive or Behavioral Conditions and Psychiatric Disorders</w:t>
      </w:r>
      <w:r w:rsidR="001B3334">
        <w:rPr>
          <w:rStyle w:val="Heading3Char"/>
          <w:b/>
          <w:bCs/>
        </w:rPr>
        <w:t xml:space="preserve"> Leading to In-Mission Health and Performance and Long-Term Health Effects</w:t>
      </w:r>
      <w:bookmarkEnd w:id="20"/>
    </w:p>
    <w:p w14:paraId="11B38E4B" w14:textId="70E72E9A" w:rsidR="00883194" w:rsidRPr="009558EE" w:rsidRDefault="00793CB9" w:rsidP="00B6654B">
      <w:pPr>
        <w:spacing w:before="100" w:beforeAutospacing="1" w:after="100" w:afterAutospacing="1"/>
        <w:rPr>
          <w:sz w:val="24"/>
          <w:szCs w:val="24"/>
        </w:rPr>
      </w:pPr>
      <w:bookmarkStart w:id="21" w:name="_TOC_250065"/>
      <w:bookmarkEnd w:id="21"/>
      <w:r w:rsidRPr="00A939E0">
        <w:rPr>
          <w:sz w:val="24"/>
          <w:szCs w:val="24"/>
        </w:rPr>
        <w:t>Assess</w:t>
      </w:r>
      <w:r w:rsidR="00483AB2">
        <w:rPr>
          <w:sz w:val="24"/>
          <w:szCs w:val="24"/>
        </w:rPr>
        <w:t xml:space="preserve">ing </w:t>
      </w:r>
      <w:r w:rsidR="00483AB2" w:rsidRPr="00A939E0">
        <w:rPr>
          <w:sz w:val="24"/>
          <w:szCs w:val="24"/>
        </w:rPr>
        <w:t xml:space="preserve">cognitive or behavioral </w:t>
      </w:r>
      <w:r w:rsidR="001B3334">
        <w:rPr>
          <w:sz w:val="24"/>
          <w:szCs w:val="24"/>
        </w:rPr>
        <w:t>changes</w:t>
      </w:r>
      <w:r w:rsidR="001B3334" w:rsidRPr="00A939E0">
        <w:rPr>
          <w:sz w:val="24"/>
          <w:szCs w:val="24"/>
        </w:rPr>
        <w:t xml:space="preserve"> </w:t>
      </w:r>
      <w:r w:rsidR="00483AB2" w:rsidRPr="00A939E0">
        <w:rPr>
          <w:sz w:val="24"/>
          <w:szCs w:val="24"/>
        </w:rPr>
        <w:t>and psychiatric disorders</w:t>
      </w:r>
      <w:r w:rsidR="00483AB2">
        <w:rPr>
          <w:sz w:val="24"/>
          <w:szCs w:val="24"/>
        </w:rPr>
        <w:t xml:space="preserve"> helps </w:t>
      </w:r>
      <w:r w:rsidR="00B37128">
        <w:rPr>
          <w:sz w:val="24"/>
          <w:szCs w:val="24"/>
        </w:rPr>
        <w:t>identify individual</w:t>
      </w:r>
      <w:r w:rsidR="00C30867">
        <w:rPr>
          <w:sz w:val="24"/>
          <w:szCs w:val="24"/>
        </w:rPr>
        <w:t>s</w:t>
      </w:r>
      <w:r w:rsidR="00B37128">
        <w:rPr>
          <w:sz w:val="24"/>
          <w:szCs w:val="24"/>
        </w:rPr>
        <w:t xml:space="preserve"> </w:t>
      </w:r>
      <w:r w:rsidR="00533764">
        <w:rPr>
          <w:sz w:val="24"/>
          <w:szCs w:val="24"/>
        </w:rPr>
        <w:t xml:space="preserve">at risk, contributing factors, and best treatment options. </w:t>
      </w:r>
      <w:r w:rsidRPr="00A939E0">
        <w:rPr>
          <w:sz w:val="24"/>
          <w:szCs w:val="24"/>
        </w:rPr>
        <w:t xml:space="preserve">Assessments occur within </w:t>
      </w:r>
      <w:r w:rsidR="00C85895">
        <w:rPr>
          <w:sz w:val="24"/>
          <w:szCs w:val="24"/>
        </w:rPr>
        <w:t>both clinical and research</w:t>
      </w:r>
      <w:r w:rsidRPr="00A939E0">
        <w:rPr>
          <w:sz w:val="24"/>
          <w:szCs w:val="24"/>
        </w:rPr>
        <w:t xml:space="preserve"> framework</w:t>
      </w:r>
      <w:r w:rsidR="00C85895">
        <w:rPr>
          <w:sz w:val="24"/>
          <w:szCs w:val="24"/>
        </w:rPr>
        <w:t>s</w:t>
      </w:r>
      <w:r w:rsidR="00A45F8B">
        <w:rPr>
          <w:sz w:val="24"/>
          <w:szCs w:val="24"/>
        </w:rPr>
        <w:t xml:space="preserve">. </w:t>
      </w:r>
      <w:r w:rsidRPr="00A939E0">
        <w:rPr>
          <w:sz w:val="24"/>
          <w:szCs w:val="24"/>
        </w:rPr>
        <w:t>NASA</w:t>
      </w:r>
      <w:r w:rsidR="00F97289" w:rsidRPr="00A939E0">
        <w:rPr>
          <w:sz w:val="24"/>
          <w:szCs w:val="24"/>
        </w:rPr>
        <w:t>’s</w:t>
      </w:r>
      <w:r w:rsidRPr="00A939E0">
        <w:rPr>
          <w:sz w:val="24"/>
          <w:szCs w:val="24"/>
        </w:rPr>
        <w:t xml:space="preserve"> </w:t>
      </w:r>
      <w:r w:rsidR="00F97289" w:rsidRPr="00A939E0">
        <w:rPr>
          <w:sz w:val="24"/>
          <w:szCs w:val="24"/>
        </w:rPr>
        <w:t>BHP</w:t>
      </w:r>
      <w:r w:rsidR="00AD1AA8" w:rsidRPr="00A939E0">
        <w:rPr>
          <w:sz w:val="24"/>
          <w:szCs w:val="24"/>
        </w:rPr>
        <w:t xml:space="preserve"> </w:t>
      </w:r>
      <w:r w:rsidR="00F97289" w:rsidRPr="00A939E0">
        <w:rPr>
          <w:sz w:val="24"/>
          <w:szCs w:val="24"/>
        </w:rPr>
        <w:t>Op</w:t>
      </w:r>
      <w:r w:rsidR="00AD1AA8" w:rsidRPr="00A939E0">
        <w:rPr>
          <w:sz w:val="24"/>
          <w:szCs w:val="24"/>
        </w:rPr>
        <w:t xml:space="preserve"> </w:t>
      </w:r>
      <w:proofErr w:type="spellStart"/>
      <w:r w:rsidR="00AD1AA8" w:rsidRPr="00A939E0">
        <w:rPr>
          <w:sz w:val="24"/>
          <w:szCs w:val="24"/>
        </w:rPr>
        <w:t>P</w:t>
      </w:r>
      <w:r w:rsidR="00F97289" w:rsidRPr="00A939E0">
        <w:rPr>
          <w:sz w:val="24"/>
          <w:szCs w:val="24"/>
        </w:rPr>
        <w:t>s</w:t>
      </w:r>
      <w:r w:rsidR="00AD1AA8" w:rsidRPr="00A939E0">
        <w:rPr>
          <w:sz w:val="24"/>
          <w:szCs w:val="24"/>
        </w:rPr>
        <w:t>y</w:t>
      </w:r>
      <w:proofErr w:type="spellEnd"/>
      <w:r w:rsidR="007A54AC" w:rsidRPr="00A939E0">
        <w:rPr>
          <w:sz w:val="24"/>
          <w:szCs w:val="24"/>
        </w:rPr>
        <w:t xml:space="preserve"> group</w:t>
      </w:r>
      <w:r w:rsidR="00F97289" w:rsidRPr="00A939E0">
        <w:rPr>
          <w:sz w:val="24"/>
          <w:szCs w:val="24"/>
        </w:rPr>
        <w:t xml:space="preserve"> </w:t>
      </w:r>
      <w:r w:rsidR="00365318" w:rsidRPr="00A939E0">
        <w:rPr>
          <w:sz w:val="24"/>
          <w:szCs w:val="24"/>
        </w:rPr>
        <w:t xml:space="preserve">teaches this clinical approach, described below, </w:t>
      </w:r>
      <w:r w:rsidRPr="00A939E0">
        <w:rPr>
          <w:sz w:val="24"/>
          <w:szCs w:val="24"/>
        </w:rPr>
        <w:t>to astronauts and flight surgeons</w:t>
      </w:r>
      <w:r w:rsidR="00365318" w:rsidRPr="00A939E0">
        <w:rPr>
          <w:sz w:val="24"/>
          <w:szCs w:val="24"/>
        </w:rPr>
        <w:t xml:space="preserve">. </w:t>
      </w:r>
      <w:r w:rsidR="00A45F8B">
        <w:rPr>
          <w:sz w:val="24"/>
          <w:szCs w:val="24"/>
        </w:rPr>
        <w:t xml:space="preserve">Research efforts expand beyond clinical </w:t>
      </w:r>
      <w:r w:rsidR="00F019C4">
        <w:rPr>
          <w:sz w:val="24"/>
          <w:szCs w:val="24"/>
        </w:rPr>
        <w:t xml:space="preserve">assessment </w:t>
      </w:r>
      <w:r w:rsidR="00AA3146">
        <w:rPr>
          <w:sz w:val="24"/>
          <w:szCs w:val="24"/>
        </w:rPr>
        <w:t>and</w:t>
      </w:r>
      <w:r w:rsidR="00F019C4">
        <w:rPr>
          <w:sz w:val="24"/>
          <w:szCs w:val="24"/>
        </w:rPr>
        <w:t xml:space="preserve"> adopt the </w:t>
      </w:r>
      <w:proofErr w:type="spellStart"/>
      <w:r w:rsidR="002231C0">
        <w:rPr>
          <w:sz w:val="24"/>
          <w:szCs w:val="24"/>
        </w:rPr>
        <w:t>RDoC</w:t>
      </w:r>
      <w:proofErr w:type="spellEnd"/>
      <w:r w:rsidR="002231C0">
        <w:rPr>
          <w:sz w:val="24"/>
          <w:szCs w:val="24"/>
        </w:rPr>
        <w:t xml:space="preserve"> </w:t>
      </w:r>
      <w:r w:rsidR="00AA3146">
        <w:rPr>
          <w:sz w:val="24"/>
          <w:szCs w:val="24"/>
        </w:rPr>
        <w:t xml:space="preserve">transdiagnostic approach to characterize </w:t>
      </w:r>
      <w:r w:rsidR="00132A73">
        <w:rPr>
          <w:sz w:val="24"/>
          <w:szCs w:val="24"/>
        </w:rPr>
        <w:t>deviation</w:t>
      </w:r>
      <w:r w:rsidR="00AA3146">
        <w:rPr>
          <w:sz w:val="24"/>
          <w:szCs w:val="24"/>
        </w:rPr>
        <w:t xml:space="preserve"> from normal </w:t>
      </w:r>
      <w:r w:rsidR="00132A73">
        <w:rPr>
          <w:sz w:val="24"/>
          <w:szCs w:val="24"/>
        </w:rPr>
        <w:t>functioning</w:t>
      </w:r>
      <w:r w:rsidR="00AA3146">
        <w:rPr>
          <w:sz w:val="24"/>
          <w:szCs w:val="24"/>
        </w:rPr>
        <w:t xml:space="preserve"> across a number of domains </w:t>
      </w:r>
      <w:r w:rsidR="007D5EEF">
        <w:rPr>
          <w:sz w:val="24"/>
          <w:szCs w:val="24"/>
        </w:rPr>
        <w:t>of neurobehavioral functioning.</w:t>
      </w:r>
      <w:r w:rsidR="00A45F8B">
        <w:rPr>
          <w:sz w:val="24"/>
          <w:szCs w:val="24"/>
        </w:rPr>
        <w:t xml:space="preserve"> </w:t>
      </w:r>
    </w:p>
    <w:p w14:paraId="11B38E4D" w14:textId="28CBF58C" w:rsidR="00883194" w:rsidRPr="00D17882" w:rsidRDefault="00793CB9" w:rsidP="00053C27">
      <w:pPr>
        <w:pStyle w:val="Heading4"/>
        <w:numPr>
          <w:ilvl w:val="0"/>
          <w:numId w:val="26"/>
        </w:numPr>
      </w:pPr>
      <w:r w:rsidRPr="00E05893">
        <w:lastRenderedPageBreak/>
        <w:t>Clinical</w:t>
      </w:r>
      <w:r w:rsidRPr="00884190">
        <w:t xml:space="preserve"> </w:t>
      </w:r>
      <w:r w:rsidR="00974830" w:rsidRPr="005667D9">
        <w:t>framework</w:t>
      </w:r>
    </w:p>
    <w:p w14:paraId="4020B98F" w14:textId="0FB934AC" w:rsidR="000C3173" w:rsidRDefault="00427795" w:rsidP="00B6654B">
      <w:pPr>
        <w:pStyle w:val="BodyText"/>
        <w:spacing w:before="100" w:beforeAutospacing="1" w:after="100" w:afterAutospacing="1"/>
        <w:ind w:left="0" w:right="190"/>
      </w:pPr>
      <w:r>
        <w:t>NASA</w:t>
      </w:r>
      <w:r w:rsidR="00A17AE3">
        <w:t xml:space="preserve"> utilizes the</w:t>
      </w:r>
      <w:r w:rsidR="007850D1">
        <w:t xml:space="preserve"> </w:t>
      </w:r>
      <w:r w:rsidR="007850D1" w:rsidRPr="007850D1">
        <w:rPr>
          <w:i/>
          <w:iCs/>
        </w:rPr>
        <w:t>Diagnostic and Statistical Manual of Mental Disorders</w:t>
      </w:r>
      <w:r w:rsidR="00A17AE3">
        <w:t xml:space="preserve"> </w:t>
      </w:r>
      <w:r w:rsidR="00793CB9" w:rsidRPr="00E05893">
        <w:t>(</w:t>
      </w:r>
      <w:r w:rsidR="00793CB9" w:rsidRPr="00792E4A">
        <w:rPr>
          <w:iCs/>
        </w:rPr>
        <w:t>DSM</w:t>
      </w:r>
      <w:r w:rsidR="008F1C4A" w:rsidRPr="00792E4A">
        <w:rPr>
          <w:iCs/>
        </w:rPr>
        <w:t>-</w:t>
      </w:r>
      <w:r w:rsidR="00793CB9" w:rsidRPr="00792E4A">
        <w:rPr>
          <w:iCs/>
        </w:rPr>
        <w:t>5</w:t>
      </w:r>
      <w:r w:rsidR="00793CB9" w:rsidRPr="00187B4B">
        <w:t>;</w:t>
      </w:r>
      <w:r w:rsidR="00D02F6D" w:rsidRPr="00CA4908">
        <w:rPr>
          <w:color w:val="FF0000"/>
        </w:rPr>
        <w:t xml:space="preserve"> </w:t>
      </w:r>
      <w:r w:rsidR="00D02F6D" w:rsidRPr="00CA4908">
        <w:t>APA</w:t>
      </w:r>
      <w:r w:rsidR="00FA1A00" w:rsidRPr="00CA4908">
        <w:t>,</w:t>
      </w:r>
      <w:r w:rsidR="00793CB9" w:rsidRPr="00CA4908">
        <w:t xml:space="preserve"> 2013</w:t>
      </w:r>
      <w:r w:rsidR="00793CB9" w:rsidRPr="00E05893">
        <w:t>)</w:t>
      </w:r>
      <w:r w:rsidR="00A01AC8">
        <w:t xml:space="preserve"> and </w:t>
      </w:r>
      <w:r w:rsidR="00793CB9" w:rsidRPr="00D17882">
        <w:rPr>
          <w:i/>
        </w:rPr>
        <w:t xml:space="preserve">International Classification of </w:t>
      </w:r>
      <w:r w:rsidR="00793CB9" w:rsidRPr="00884190">
        <w:rPr>
          <w:i/>
        </w:rPr>
        <w:t xml:space="preserve">Diseases-10 </w:t>
      </w:r>
      <w:r w:rsidR="00793CB9" w:rsidRPr="00D17882">
        <w:t>(</w:t>
      </w:r>
      <w:r w:rsidR="00793CB9" w:rsidRPr="00792E4A">
        <w:t>ICD-10</w:t>
      </w:r>
      <w:r w:rsidR="00E1071A" w:rsidRPr="00792E4A">
        <w:t xml:space="preserve">; </w:t>
      </w:r>
      <w:r w:rsidR="00793CB9" w:rsidRPr="00CA4908">
        <w:t>World Health Organization</w:t>
      </w:r>
      <w:r w:rsidR="00FA1A00" w:rsidRPr="00CA4908">
        <w:t>,</w:t>
      </w:r>
      <w:r w:rsidR="00551C91" w:rsidRPr="00CA4908">
        <w:t xml:space="preserve"> </w:t>
      </w:r>
      <w:r w:rsidR="00793CB9" w:rsidRPr="00CA4908">
        <w:t>2015</w:t>
      </w:r>
      <w:r w:rsidR="00793CB9" w:rsidRPr="00E05893">
        <w:t xml:space="preserve">) </w:t>
      </w:r>
      <w:r w:rsidR="00A01AC8">
        <w:t>classification systems</w:t>
      </w:r>
      <w:r w:rsidR="006C1CC5">
        <w:t xml:space="preserve"> that employ a categorical approach to determine presence or absence of symptoms related to </w:t>
      </w:r>
      <w:r w:rsidR="00D57260">
        <w:t xml:space="preserve">clinical mental disorder. </w:t>
      </w:r>
      <w:r w:rsidR="00793CB9" w:rsidRPr="00E05893">
        <w:t xml:space="preserve">The </w:t>
      </w:r>
      <w:r w:rsidR="00793CB9" w:rsidRPr="00973803">
        <w:rPr>
          <w:iCs/>
        </w:rPr>
        <w:t>ICD-10</w:t>
      </w:r>
      <w:r w:rsidR="00793CB9" w:rsidRPr="00DC168F">
        <w:rPr>
          <w:iCs/>
        </w:rPr>
        <w:t>,</w:t>
      </w:r>
      <w:r w:rsidR="00793CB9" w:rsidRPr="00E05893">
        <w:t xml:space="preserve"> which is global, multidisciplinary, and multilingual, offers a more comprehensive system than the </w:t>
      </w:r>
      <w:r w:rsidR="00793CB9" w:rsidRPr="000C2CBE">
        <w:rPr>
          <w:iCs/>
        </w:rPr>
        <w:t>DSM</w:t>
      </w:r>
      <w:r w:rsidR="008F1C4A" w:rsidRPr="000C2CBE">
        <w:rPr>
          <w:iCs/>
        </w:rPr>
        <w:t>-5</w:t>
      </w:r>
      <w:r w:rsidR="00793CB9" w:rsidRPr="00E05893">
        <w:rPr>
          <w:i/>
        </w:rPr>
        <w:t xml:space="preserve">. </w:t>
      </w:r>
      <w:r w:rsidR="00793CB9" w:rsidRPr="00E05893">
        <w:t xml:space="preserve">For example, </w:t>
      </w:r>
      <w:r w:rsidR="00DC168F">
        <w:t>ICD-10</w:t>
      </w:r>
      <w:r w:rsidR="00793CB9" w:rsidRPr="00E05893">
        <w:t xml:space="preserve"> is used to classify physical and mental diseases as well as conditions for all general epidemiological</w:t>
      </w:r>
      <w:r w:rsidR="00DC168F">
        <w:t xml:space="preserve"> purposes</w:t>
      </w:r>
      <w:r w:rsidR="00793CB9" w:rsidRPr="00E05893">
        <w:t xml:space="preserve"> and many health management purposes. That is, </w:t>
      </w:r>
      <w:r w:rsidR="00793CB9" w:rsidRPr="00A939E0">
        <w:rPr>
          <w:i/>
          <w:iCs/>
        </w:rPr>
        <w:t xml:space="preserve">Mental and </w:t>
      </w:r>
      <w:proofErr w:type="spellStart"/>
      <w:r w:rsidR="00793CB9" w:rsidRPr="00A939E0">
        <w:rPr>
          <w:i/>
          <w:iCs/>
        </w:rPr>
        <w:t>Behavioural</w:t>
      </w:r>
      <w:proofErr w:type="spellEnd"/>
      <w:r w:rsidR="00793CB9" w:rsidRPr="00A939E0">
        <w:rPr>
          <w:i/>
          <w:iCs/>
        </w:rPr>
        <w:t xml:space="preserve"> Disorders</w:t>
      </w:r>
      <w:r w:rsidR="00793CB9" w:rsidRPr="00E05893">
        <w:t xml:space="preserve"> is only one chapter in </w:t>
      </w:r>
      <w:r w:rsidR="00F151C0">
        <w:t>the</w:t>
      </w:r>
      <w:r w:rsidR="00F151C0" w:rsidRPr="00E05893">
        <w:t xml:space="preserve"> </w:t>
      </w:r>
      <w:r w:rsidR="00793CB9" w:rsidRPr="00E05893">
        <w:t xml:space="preserve">much </w:t>
      </w:r>
      <w:r w:rsidR="00793CB9" w:rsidRPr="00884190">
        <w:t xml:space="preserve">broader scope </w:t>
      </w:r>
      <w:r w:rsidR="00793CB9" w:rsidRPr="00D17882">
        <w:t xml:space="preserve">of ICD-10. In contrast, the </w:t>
      </w:r>
      <w:r w:rsidR="00793CB9" w:rsidRPr="000C2CBE">
        <w:rPr>
          <w:iCs/>
        </w:rPr>
        <w:t>DSM</w:t>
      </w:r>
      <w:r w:rsidR="008F1C4A" w:rsidRPr="000C2CBE">
        <w:rPr>
          <w:iCs/>
        </w:rPr>
        <w:t>-5</w:t>
      </w:r>
      <w:r w:rsidR="00793CB9" w:rsidRPr="00D17882">
        <w:rPr>
          <w:i/>
        </w:rPr>
        <w:t xml:space="preserve"> </w:t>
      </w:r>
      <w:r w:rsidR="00793CB9" w:rsidRPr="00E05893">
        <w:t xml:space="preserve">combines all mental and </w:t>
      </w:r>
      <w:r w:rsidR="00793CB9" w:rsidRPr="00884190">
        <w:t xml:space="preserve">personality disorders, intellectual </w:t>
      </w:r>
      <w:r w:rsidR="00793CB9" w:rsidRPr="00D17882">
        <w:t>disabilities,</w:t>
      </w:r>
      <w:r w:rsidR="00793CB9" w:rsidRPr="00884190">
        <w:t xml:space="preserve"> </w:t>
      </w:r>
      <w:r w:rsidR="00DC168F">
        <w:t>and</w:t>
      </w:r>
      <w:r w:rsidR="00793CB9" w:rsidRPr="00884190">
        <w:t xml:space="preserve"> </w:t>
      </w:r>
      <w:r w:rsidR="00793CB9" w:rsidRPr="00D17882">
        <w:t>other</w:t>
      </w:r>
      <w:r w:rsidR="00793CB9" w:rsidRPr="00884190">
        <w:t xml:space="preserve"> </w:t>
      </w:r>
      <w:r w:rsidR="00793CB9" w:rsidRPr="00D17882">
        <w:t>medical</w:t>
      </w:r>
      <w:r w:rsidR="00793CB9" w:rsidRPr="00884190">
        <w:t xml:space="preserve"> </w:t>
      </w:r>
      <w:r w:rsidR="00793CB9" w:rsidRPr="00D17882">
        <w:t>diagnoses</w:t>
      </w:r>
      <w:r w:rsidR="00793CB9" w:rsidRPr="00884190">
        <w:t xml:space="preserve"> </w:t>
      </w:r>
      <w:r w:rsidR="00793CB9" w:rsidRPr="00D17882">
        <w:t>with</w:t>
      </w:r>
      <w:r w:rsidR="00793CB9" w:rsidRPr="00884190">
        <w:t xml:space="preserve"> </w:t>
      </w:r>
      <w:r w:rsidR="00793CB9" w:rsidRPr="00D17882">
        <w:t>psychosocial</w:t>
      </w:r>
      <w:r w:rsidR="00793CB9" w:rsidRPr="00884190">
        <w:t xml:space="preserve"> </w:t>
      </w:r>
      <w:r w:rsidR="00793CB9" w:rsidRPr="00D17882">
        <w:t>and</w:t>
      </w:r>
      <w:r w:rsidR="00793CB9" w:rsidRPr="00884190">
        <w:t xml:space="preserve"> </w:t>
      </w:r>
      <w:r w:rsidR="00793CB9" w:rsidRPr="00D17882">
        <w:t>contextual</w:t>
      </w:r>
      <w:r w:rsidR="00793CB9" w:rsidRPr="00884190">
        <w:t xml:space="preserve"> </w:t>
      </w:r>
      <w:r w:rsidR="00793CB9" w:rsidRPr="00D17882">
        <w:t>factors</w:t>
      </w:r>
      <w:r w:rsidR="00793CB9" w:rsidRPr="00884190">
        <w:t xml:space="preserve"> </w:t>
      </w:r>
      <w:r w:rsidR="00793CB9" w:rsidRPr="00D17882">
        <w:t>and</w:t>
      </w:r>
      <w:r w:rsidR="00793CB9" w:rsidRPr="00884190">
        <w:t xml:space="preserve"> </w:t>
      </w:r>
      <w:r w:rsidR="00793CB9" w:rsidRPr="00D17882">
        <w:t>other medical conditions that contribute to</w:t>
      </w:r>
      <w:r w:rsidR="00123346">
        <w:t>,</w:t>
      </w:r>
      <w:r w:rsidR="00793CB9" w:rsidRPr="00D17882">
        <w:t xml:space="preserve"> or exacerbate</w:t>
      </w:r>
      <w:r w:rsidR="00123346">
        <w:t xml:space="preserve">, </w:t>
      </w:r>
      <w:r w:rsidR="00793CB9" w:rsidRPr="00D17882">
        <w:t>psychiatric conditions</w:t>
      </w:r>
      <w:r w:rsidR="00DC168F">
        <w:t xml:space="preserve">, and </w:t>
      </w:r>
      <w:r w:rsidR="00793CB9" w:rsidRPr="00D17882">
        <w:t>represent</w:t>
      </w:r>
      <w:r w:rsidR="00DC168F">
        <w:t>s this using</w:t>
      </w:r>
      <w:r w:rsidR="00793CB9" w:rsidRPr="00D17882">
        <w:t xml:space="preserve"> an </w:t>
      </w:r>
      <w:r w:rsidR="00AC678E" w:rsidRPr="00AC678E">
        <w:t>expanded set of V codes</w:t>
      </w:r>
      <w:r w:rsidR="00365318">
        <w:rPr>
          <w:rStyle w:val="FootnoteReference"/>
        </w:rPr>
        <w:footnoteReference w:id="5"/>
      </w:r>
      <w:r w:rsidR="00AC678E" w:rsidRPr="00AC678E">
        <w:t xml:space="preserve">. A </w:t>
      </w:r>
      <w:r w:rsidR="00AC678E" w:rsidRPr="000C2CBE">
        <w:rPr>
          <w:iCs/>
        </w:rPr>
        <w:t>DSM-5</w:t>
      </w:r>
      <w:r w:rsidR="00AC678E" w:rsidRPr="00AC678E">
        <w:t xml:space="preserve"> diagnosis is typically given whenever evidence </w:t>
      </w:r>
      <w:r w:rsidR="00365318">
        <w:t xml:space="preserve">exists </w:t>
      </w:r>
      <w:r w:rsidR="00AC678E" w:rsidRPr="00AC678E">
        <w:t>of clinically significant distress or impairment in some important area of functioning (e.g., social, occupational, interpersonal).</w:t>
      </w:r>
    </w:p>
    <w:p w14:paraId="3A93EEC7" w14:textId="2D107584" w:rsidR="00426983" w:rsidRDefault="00426983" w:rsidP="00B6654B">
      <w:pPr>
        <w:pStyle w:val="BodyText"/>
        <w:spacing w:before="100" w:beforeAutospacing="1" w:after="100" w:afterAutospacing="1"/>
        <w:ind w:left="0"/>
      </w:pPr>
      <w:r w:rsidRPr="00E05893">
        <w:t xml:space="preserve">Behavioral medicine training for the ISS teaches NASA flight surgeons, crew medical officers, and astronauts that </w:t>
      </w:r>
      <w:r>
        <w:t>3</w:t>
      </w:r>
      <w:r w:rsidRPr="00E05893">
        <w:t xml:space="preserve"> main types of significant </w:t>
      </w:r>
      <w:r w:rsidRPr="00884190">
        <w:t xml:space="preserve">mental disorders might be encountered </w:t>
      </w:r>
      <w:r w:rsidRPr="00D17882">
        <w:t xml:space="preserve">in a </w:t>
      </w:r>
      <w:r w:rsidRPr="00884190">
        <w:t xml:space="preserve">long-duration </w:t>
      </w:r>
      <w:r>
        <w:t xml:space="preserve">spaceflight </w:t>
      </w:r>
      <w:r w:rsidRPr="00884190">
        <w:t>mission (</w:t>
      </w:r>
      <w:r w:rsidRPr="00CA4908">
        <w:t>NASA, 2008</w:t>
      </w:r>
      <w:r w:rsidRPr="00884190">
        <w:t xml:space="preserve">): </w:t>
      </w:r>
      <w:r w:rsidRPr="00D17882">
        <w:t>(1)</w:t>
      </w:r>
      <w:r w:rsidRPr="00884190">
        <w:t xml:space="preserve"> </w:t>
      </w:r>
      <w:r w:rsidRPr="00D17882">
        <w:rPr>
          <w:i/>
        </w:rPr>
        <w:t>delirium</w:t>
      </w:r>
      <w:r>
        <w:rPr>
          <w:rStyle w:val="FootnoteReference"/>
          <w:i/>
        </w:rPr>
        <w:footnoteReference w:id="6"/>
      </w:r>
      <w:r w:rsidRPr="00A939E0">
        <w:rPr>
          <w:sz w:val="18"/>
          <w:szCs w:val="18"/>
        </w:rPr>
        <w:t>,</w:t>
      </w:r>
      <w:r w:rsidRPr="00884190">
        <w:t xml:space="preserve"> </w:t>
      </w:r>
      <w:r w:rsidR="00123346">
        <w:t xml:space="preserve">which is </w:t>
      </w:r>
      <w:r w:rsidRPr="00D17882">
        <w:t>a</w:t>
      </w:r>
      <w:r w:rsidRPr="00884190">
        <w:t xml:space="preserve"> </w:t>
      </w:r>
      <w:r w:rsidRPr="00D17882">
        <w:t>syndrome</w:t>
      </w:r>
      <w:r w:rsidRPr="00884190">
        <w:t xml:space="preserve"> </w:t>
      </w:r>
      <w:r w:rsidRPr="00D17882">
        <w:t>characterized</w:t>
      </w:r>
      <w:r w:rsidRPr="00884190">
        <w:t xml:space="preserve"> </w:t>
      </w:r>
      <w:r w:rsidRPr="00D17882">
        <w:t>by</w:t>
      </w:r>
      <w:r w:rsidRPr="00884190">
        <w:t xml:space="preserve"> </w:t>
      </w:r>
      <w:r>
        <w:t xml:space="preserve">acute onset of </w:t>
      </w:r>
      <w:r w:rsidRPr="00D17882">
        <w:t>cognitive</w:t>
      </w:r>
      <w:r w:rsidRPr="00884190">
        <w:t xml:space="preserve"> </w:t>
      </w:r>
      <w:r w:rsidRPr="00D17882">
        <w:t>impairment</w:t>
      </w:r>
      <w:r w:rsidRPr="00884190">
        <w:t xml:space="preserve"> </w:t>
      </w:r>
      <w:r>
        <w:t xml:space="preserve">and altered alertness </w:t>
      </w:r>
      <w:r w:rsidRPr="00E05893">
        <w:t>that can occur in response to</w:t>
      </w:r>
      <w:r>
        <w:t xml:space="preserve"> numerous acute stressors including</w:t>
      </w:r>
      <w:r w:rsidRPr="00E05893">
        <w:t xml:space="preserve"> acute illness, exposure to high levels of </w:t>
      </w:r>
      <w:r>
        <w:t>carbon dioxide (</w:t>
      </w:r>
      <w:r w:rsidRPr="00E05893">
        <w:t>CO</w:t>
      </w:r>
      <w:r w:rsidRPr="00D10A1C">
        <w:rPr>
          <w:vertAlign w:val="subscript"/>
        </w:rPr>
        <w:t>2</w:t>
      </w:r>
      <w:r w:rsidRPr="007A54AC">
        <w:t>)</w:t>
      </w:r>
      <w:r w:rsidRPr="00E05893">
        <w:t xml:space="preserve">, trauma, </w:t>
      </w:r>
      <w:r>
        <w:t>medication</w:t>
      </w:r>
      <w:r w:rsidRPr="00E05893">
        <w:t xml:space="preserve">, or </w:t>
      </w:r>
      <w:r>
        <w:t>intoxication</w:t>
      </w:r>
      <w:r w:rsidRPr="00E05893">
        <w:t xml:space="preserve"> (</w:t>
      </w:r>
      <w:r w:rsidRPr="00CA4908">
        <w:t xml:space="preserve">Cunningham &amp; </w:t>
      </w:r>
      <w:proofErr w:type="spellStart"/>
      <w:r w:rsidRPr="00CA4908">
        <w:t>MacLullich</w:t>
      </w:r>
      <w:proofErr w:type="spellEnd"/>
      <w:r w:rsidRPr="00CA4908">
        <w:t>, 2013</w:t>
      </w:r>
      <w:r w:rsidRPr="00E05893">
        <w:t>)</w:t>
      </w:r>
      <w:r>
        <w:t>;</w:t>
      </w:r>
      <w:r w:rsidRPr="00E05893">
        <w:t xml:space="preserve"> (2) </w:t>
      </w:r>
      <w:r w:rsidRPr="00E05893">
        <w:rPr>
          <w:i/>
        </w:rPr>
        <w:t>adjustment disorder</w:t>
      </w:r>
      <w:r w:rsidRPr="00E05893">
        <w:t xml:space="preserve">, </w:t>
      </w:r>
      <w:r w:rsidR="00123346">
        <w:t xml:space="preserve">which is </w:t>
      </w:r>
      <w:r w:rsidRPr="00E05893">
        <w:t xml:space="preserve">a severe and negative </w:t>
      </w:r>
      <w:r>
        <w:t xml:space="preserve">valence </w:t>
      </w:r>
      <w:r w:rsidRPr="00E05893">
        <w:t>emotional response to a</w:t>
      </w:r>
      <w:r>
        <w:t xml:space="preserve"> significant life event</w:t>
      </w:r>
      <w:r w:rsidRPr="00E05893">
        <w:t xml:space="preserve"> or significant change in one’s situation; and</w:t>
      </w:r>
      <w:r>
        <w:t xml:space="preserve"> </w:t>
      </w:r>
      <w:r w:rsidRPr="00E05893">
        <w:t xml:space="preserve">(3) </w:t>
      </w:r>
      <w:r w:rsidRPr="003106CF">
        <w:rPr>
          <w:i/>
        </w:rPr>
        <w:t>neurasthenia</w:t>
      </w:r>
      <w:r>
        <w:rPr>
          <w:rStyle w:val="FootnoteReference"/>
          <w:i/>
        </w:rPr>
        <w:footnoteReference w:id="7"/>
      </w:r>
      <w:r w:rsidRPr="003106CF">
        <w:t>,</w:t>
      </w:r>
      <w:r w:rsidRPr="00E554D9">
        <w:rPr>
          <w:w w:val="105"/>
          <w:position w:val="9"/>
          <w:sz w:val="13"/>
        </w:rPr>
        <w:t xml:space="preserve"> </w:t>
      </w:r>
      <w:r w:rsidRPr="003106CF">
        <w:t xml:space="preserve">which </w:t>
      </w:r>
      <w:r w:rsidRPr="00D17882">
        <w:t xml:space="preserve">is a progressive negative </w:t>
      </w:r>
      <w:r>
        <w:t xml:space="preserve">valence </w:t>
      </w:r>
      <w:r w:rsidRPr="003106CF">
        <w:t xml:space="preserve">psychological response to the isolation and rigors of </w:t>
      </w:r>
      <w:r w:rsidRPr="00D17882">
        <w:t xml:space="preserve">a </w:t>
      </w:r>
      <w:r w:rsidRPr="003106CF">
        <w:t>long-duration</w:t>
      </w:r>
      <w:r>
        <w:t xml:space="preserve"> spaceflight</w:t>
      </w:r>
      <w:r w:rsidRPr="003106CF">
        <w:t xml:space="preserve"> mission. The Russian Space Agency, </w:t>
      </w:r>
      <w:r w:rsidRPr="00D17882">
        <w:t xml:space="preserve">even more so than </w:t>
      </w:r>
      <w:r w:rsidRPr="003106CF">
        <w:t xml:space="preserve">NASA, </w:t>
      </w:r>
      <w:r w:rsidRPr="00D17882">
        <w:t xml:space="preserve">recognizes asthenia as a condition that </w:t>
      </w:r>
      <w:r w:rsidRPr="003106CF">
        <w:t xml:space="preserve">occurs during </w:t>
      </w:r>
      <w:r w:rsidRPr="00D17882">
        <w:t>long-duration</w:t>
      </w:r>
      <w:r>
        <w:t xml:space="preserve"> spaceflight</w:t>
      </w:r>
      <w:r w:rsidRPr="00D17882">
        <w:t xml:space="preserve"> missions (</w:t>
      </w:r>
      <w:r w:rsidRPr="00CA4908">
        <w:t xml:space="preserve">Kanas, 1991; Myasnikov &amp; </w:t>
      </w:r>
      <w:proofErr w:type="spellStart"/>
      <w:r w:rsidRPr="00CA4908">
        <w:t>Zamaletdinov</w:t>
      </w:r>
      <w:proofErr w:type="spellEnd"/>
      <w:r w:rsidRPr="00CA4908">
        <w:t>, 1996; Myasnikov et al., 2000</w:t>
      </w:r>
      <w:r w:rsidRPr="00E05893">
        <w:t xml:space="preserve">). </w:t>
      </w:r>
      <w:r>
        <w:t xml:space="preserve">During </w:t>
      </w:r>
      <w:r w:rsidRPr="00E05893">
        <w:t>NASA behavioral medic</w:t>
      </w:r>
      <w:r>
        <w:t>ine</w:t>
      </w:r>
      <w:r w:rsidRPr="00E05893">
        <w:t xml:space="preserve"> training</w:t>
      </w:r>
      <w:r>
        <w:t>,</w:t>
      </w:r>
      <w:r w:rsidRPr="00E05893">
        <w:t xml:space="preserve"> </w:t>
      </w:r>
      <w:r>
        <w:t xml:space="preserve">astronauts are </w:t>
      </w:r>
      <w:r w:rsidRPr="00E05893">
        <w:t>also instruct</w:t>
      </w:r>
      <w:r>
        <w:t>ed</w:t>
      </w:r>
      <w:r w:rsidRPr="00E05893">
        <w:t xml:space="preserve"> to be vigilant for other possible adverse cognitive or </w:t>
      </w:r>
      <w:r w:rsidRPr="00E05893">
        <w:lastRenderedPageBreak/>
        <w:t xml:space="preserve">behavioral </w:t>
      </w:r>
      <w:r w:rsidR="001B3334">
        <w:t>changes</w:t>
      </w:r>
      <w:r w:rsidR="001B3334" w:rsidRPr="00E05893">
        <w:t xml:space="preserve"> </w:t>
      </w:r>
      <w:r w:rsidRPr="00E05893">
        <w:t xml:space="preserve">or psychiatric disorders. These </w:t>
      </w:r>
      <w:r w:rsidRPr="003106CF">
        <w:t xml:space="preserve">other </w:t>
      </w:r>
      <w:r w:rsidRPr="00D17882">
        <w:t xml:space="preserve">conditions fall </w:t>
      </w:r>
      <w:r w:rsidRPr="003106CF">
        <w:t xml:space="preserve">under </w:t>
      </w:r>
      <w:r w:rsidRPr="00D17882">
        <w:t xml:space="preserve">the </w:t>
      </w:r>
      <w:r w:rsidRPr="003106CF">
        <w:t xml:space="preserve">rubric </w:t>
      </w:r>
      <w:r w:rsidRPr="00D17882">
        <w:t xml:space="preserve">of </w:t>
      </w:r>
      <w:r w:rsidRPr="00D17882">
        <w:rPr>
          <w:i/>
        </w:rPr>
        <w:t>any other psychiatric disorder</w:t>
      </w:r>
      <w:r w:rsidRPr="00E05893">
        <w:t xml:space="preserve">, </w:t>
      </w:r>
      <w:r w:rsidRPr="003106CF">
        <w:t xml:space="preserve">which </w:t>
      </w:r>
      <w:r w:rsidRPr="00D17882">
        <w:t>is the first indication</w:t>
      </w:r>
      <w:r>
        <w:t xml:space="preserve"> that</w:t>
      </w:r>
      <w:r w:rsidRPr="00D17882">
        <w:t xml:space="preserve"> a pre</w:t>
      </w:r>
      <w:r>
        <w:t>-</w:t>
      </w:r>
      <w:r w:rsidRPr="00D17882">
        <w:t xml:space="preserve">existing </w:t>
      </w:r>
      <w:r w:rsidRPr="00E05893">
        <w:t>or latent mental disorder is, perhaps, worsened or triggered by the stress of long</w:t>
      </w:r>
      <w:r>
        <w:t>-</w:t>
      </w:r>
      <w:r w:rsidRPr="00E05893">
        <w:t>duration spaceflight.</w:t>
      </w:r>
    </w:p>
    <w:p w14:paraId="60739EC8" w14:textId="52B4BD26" w:rsidR="00974830" w:rsidRPr="00D57260" w:rsidRDefault="00974830" w:rsidP="007934E4">
      <w:pPr>
        <w:pStyle w:val="Heading4"/>
      </w:pPr>
      <w:r>
        <w:t xml:space="preserve">Research </w:t>
      </w:r>
      <w:r w:rsidRPr="00A05682">
        <w:t>framework</w:t>
      </w:r>
    </w:p>
    <w:p w14:paraId="73A23C48" w14:textId="09B6A64A" w:rsidR="00082671" w:rsidRPr="009558EE" w:rsidRDefault="00793CB9" w:rsidP="00B6654B">
      <w:pPr>
        <w:pStyle w:val="BodyText"/>
        <w:spacing w:before="100" w:beforeAutospacing="1" w:after="100" w:afterAutospacing="1"/>
        <w:ind w:left="0"/>
      </w:pPr>
      <w:r w:rsidRPr="00E05893">
        <w:t>The efforts by the National Institutes of Mental Health (</w:t>
      </w:r>
      <w:r w:rsidRPr="00CA4908">
        <w:t>NIMH</w:t>
      </w:r>
      <w:r w:rsidR="00FA1A00" w:rsidRPr="00CA4908">
        <w:t>,</w:t>
      </w:r>
      <w:r w:rsidRPr="00CA4908">
        <w:t xml:space="preserve"> 2008</w:t>
      </w:r>
      <w:r w:rsidRPr="00E05893">
        <w:t>) to “develop, for research purposes, new ways of classifying mental disorders based on dimensions of observable behavior and neurobiological measures” (</w:t>
      </w:r>
      <w:r w:rsidRPr="00CA4908">
        <w:t>see Strategy 1.4, NIMH, 2008</w:t>
      </w:r>
      <w:r w:rsidRPr="00E05893">
        <w:t xml:space="preserve">) offer intriguing research possibilities for translational research that links basic research to more specific problematic and possible etiological variables, biomarkers, and more effective psychosocial treatments (but is not without its critics, see e.g., </w:t>
      </w:r>
      <w:proofErr w:type="spellStart"/>
      <w:r w:rsidRPr="00CA4908">
        <w:t>Goldfried</w:t>
      </w:r>
      <w:proofErr w:type="spellEnd"/>
      <w:r w:rsidR="005F07E9" w:rsidRPr="00E05893">
        <w:t>,</w:t>
      </w:r>
      <w:r w:rsidRPr="00E05893">
        <w:t xml:space="preserve"> 201</w:t>
      </w:r>
      <w:r w:rsidR="009F3D36">
        <w:t>5</w:t>
      </w:r>
      <w:r w:rsidRPr="00E05893">
        <w:t xml:space="preserve">). The </w:t>
      </w:r>
      <w:proofErr w:type="spellStart"/>
      <w:r w:rsidRPr="00E05893">
        <w:t>R</w:t>
      </w:r>
      <w:r w:rsidR="005732EC">
        <w:t>D</w:t>
      </w:r>
      <w:r w:rsidRPr="00E05893">
        <w:t>oC</w:t>
      </w:r>
      <w:proofErr w:type="spellEnd"/>
      <w:r w:rsidRPr="00E05893">
        <w:t xml:space="preserve"> (</w:t>
      </w:r>
      <w:proofErr w:type="spellStart"/>
      <w:r w:rsidRPr="00CA4908">
        <w:t>Insel</w:t>
      </w:r>
      <w:proofErr w:type="spellEnd"/>
      <w:r w:rsidRPr="00CA4908">
        <w:t xml:space="preserve"> et al.</w:t>
      </w:r>
      <w:r w:rsidR="005F07E9" w:rsidRPr="00CA4908">
        <w:t>,</w:t>
      </w:r>
      <w:r w:rsidR="00194E35" w:rsidRPr="00CA4908">
        <w:t xml:space="preserve"> </w:t>
      </w:r>
      <w:r w:rsidRPr="00CA4908">
        <w:t>2010</w:t>
      </w:r>
      <w:r w:rsidR="009E6853" w:rsidRPr="00CA4908">
        <w:t>; N</w:t>
      </w:r>
      <w:r w:rsidR="00AC0BED" w:rsidRPr="00CA4908">
        <w:t xml:space="preserve">IMH, </w:t>
      </w:r>
      <w:r w:rsidR="00485783" w:rsidRPr="00CA4908">
        <w:t>n.d</w:t>
      </w:r>
      <w:r w:rsidR="00485783" w:rsidRPr="005666BB">
        <w:t>.</w:t>
      </w:r>
      <w:r w:rsidRPr="00306DA5">
        <w:t>)</w:t>
      </w:r>
      <w:r w:rsidRPr="00E05893">
        <w:t xml:space="preserve"> integrates </w:t>
      </w:r>
      <w:r w:rsidR="00157BED">
        <w:t>6</w:t>
      </w:r>
      <w:r w:rsidR="00E34532" w:rsidRPr="00E05893">
        <w:t xml:space="preserve"> </w:t>
      </w:r>
      <w:r w:rsidRPr="00E05893">
        <w:t xml:space="preserve">major domains of functioning: positive valence, negative valence, cognition, </w:t>
      </w:r>
      <w:r w:rsidR="00E34532">
        <w:t xml:space="preserve">sensorimotor, </w:t>
      </w:r>
      <w:r w:rsidRPr="00E05893">
        <w:t>social processes, and arousal/regulatory systems (</w:t>
      </w:r>
      <w:r w:rsidRPr="00CA4908">
        <w:t>Cuthbert &amp; Kozak</w:t>
      </w:r>
      <w:r w:rsidR="005F07E9" w:rsidRPr="00CA4908">
        <w:t>,</w:t>
      </w:r>
      <w:r w:rsidRPr="00CA4908">
        <w:t xml:space="preserve"> 2013</w:t>
      </w:r>
      <w:r w:rsidR="00FB364A" w:rsidRPr="00CA4908">
        <w:t xml:space="preserve">; </w:t>
      </w:r>
      <w:r w:rsidR="00A6579A" w:rsidRPr="00CA4908">
        <w:t>Harrison et al., 2019</w:t>
      </w:r>
      <w:r w:rsidRPr="00E05893">
        <w:t xml:space="preserve">). </w:t>
      </w:r>
      <w:r w:rsidR="00AD669D">
        <w:t xml:space="preserve">The </w:t>
      </w:r>
      <w:proofErr w:type="spellStart"/>
      <w:r w:rsidR="00AD669D">
        <w:t>R</w:t>
      </w:r>
      <w:r w:rsidR="00E10F3F">
        <w:t>D</w:t>
      </w:r>
      <w:r w:rsidR="00AD669D">
        <w:t>oC</w:t>
      </w:r>
      <w:proofErr w:type="spellEnd"/>
      <w:r w:rsidRPr="00E05893">
        <w:t xml:space="preserve"> </w:t>
      </w:r>
      <w:r w:rsidR="00AD669D">
        <w:t xml:space="preserve">depicts </w:t>
      </w:r>
      <w:r w:rsidRPr="00E05893">
        <w:t xml:space="preserve">mental disorders as falling along dimensions (e.g., cognition, mood, social interactions) with traits arrayed along a continuum ranging from normal to extreme. The </w:t>
      </w:r>
      <w:proofErr w:type="spellStart"/>
      <w:r w:rsidRPr="00E05893">
        <w:t>R</w:t>
      </w:r>
      <w:r w:rsidR="005732EC">
        <w:t>D</w:t>
      </w:r>
      <w:r w:rsidRPr="00E05893">
        <w:t>oC</w:t>
      </w:r>
      <w:proofErr w:type="spellEnd"/>
      <w:r w:rsidRPr="00E05893">
        <w:t xml:space="preserve"> offers a conceptually rich framework </w:t>
      </w:r>
      <w:r w:rsidR="00AD669D">
        <w:t>that aligns</w:t>
      </w:r>
      <w:r w:rsidRPr="00E05893">
        <w:t xml:space="preserve"> mental disorders </w:t>
      </w:r>
      <w:r w:rsidR="00AD669D">
        <w:t>to</w:t>
      </w:r>
      <w:r w:rsidRPr="00E05893">
        <w:t xml:space="preserve"> individual differences in brain function</w:t>
      </w:r>
      <w:r w:rsidR="009476D3">
        <w:t>.</w:t>
      </w:r>
      <w:r w:rsidRPr="00E05893">
        <w:t xml:space="preserve"> That is, mental disorders are viewed as disorders of development that manifest as a result of an accumulation of</w:t>
      </w:r>
      <w:r w:rsidR="0099727C">
        <w:t>,</w:t>
      </w:r>
      <w:r w:rsidRPr="00E05893">
        <w:t xml:space="preserve"> or inability to</w:t>
      </w:r>
      <w:r w:rsidR="0099727C">
        <w:t>,</w:t>
      </w:r>
      <w:r w:rsidRPr="00E05893">
        <w:t xml:space="preserve"> handle a new stress along with relative</w:t>
      </w:r>
      <w:r w:rsidR="0099727C">
        <w:t>ly</w:t>
      </w:r>
      <w:r w:rsidRPr="00E05893">
        <w:t xml:space="preserve"> ineffective</w:t>
      </w:r>
      <w:r w:rsidR="0099727C">
        <w:t xml:space="preserve"> </w:t>
      </w:r>
      <w:r w:rsidRPr="00E05893">
        <w:t>compensatory mechanisms resulting from periods of developmental vulnerability (</w:t>
      </w:r>
      <w:proofErr w:type="spellStart"/>
      <w:r w:rsidRPr="00CA4908">
        <w:t>Sanislow</w:t>
      </w:r>
      <w:proofErr w:type="spellEnd"/>
      <w:r w:rsidRPr="00CA4908">
        <w:t xml:space="preserve"> et al.</w:t>
      </w:r>
      <w:r w:rsidR="005F07E9" w:rsidRPr="00CA4908">
        <w:t>,</w:t>
      </w:r>
      <w:r w:rsidRPr="00CA4908">
        <w:t xml:space="preserve"> 2010</w:t>
      </w:r>
      <w:r w:rsidRPr="00E05893">
        <w:t xml:space="preserve">). The translational research approach of </w:t>
      </w:r>
      <w:proofErr w:type="spellStart"/>
      <w:r w:rsidRPr="00E05893">
        <w:t>R</w:t>
      </w:r>
      <w:r w:rsidR="00E10F3F">
        <w:t>D</w:t>
      </w:r>
      <w:r w:rsidRPr="00E05893">
        <w:t>oC</w:t>
      </w:r>
      <w:proofErr w:type="spellEnd"/>
      <w:r w:rsidRPr="00E05893">
        <w:t xml:space="preserve">, its emphasis on the individual risk factors and biomarkers, the linkage of cognition, affect, and social behavior to an individual’s risk and opportunities combine to make this an intriguing area </w:t>
      </w:r>
      <w:r w:rsidR="00AD669D">
        <w:t>that can be used to</w:t>
      </w:r>
      <w:r w:rsidRPr="00E05893">
        <w:t xml:space="preserve"> monitor individual variability and vulnerability to both the psychological and physiological </w:t>
      </w:r>
      <w:r w:rsidR="00700A23" w:rsidRPr="00E05893">
        <w:t>stress</w:t>
      </w:r>
      <w:r w:rsidR="00700A23">
        <w:t>ors</w:t>
      </w:r>
      <w:r w:rsidR="00700A23" w:rsidRPr="00E05893">
        <w:t xml:space="preserve"> </w:t>
      </w:r>
      <w:r w:rsidRPr="00E05893">
        <w:t xml:space="preserve">of </w:t>
      </w:r>
      <w:r w:rsidR="0099727C">
        <w:t>LDSE</w:t>
      </w:r>
      <w:r w:rsidRPr="00D17882">
        <w:t>.</w:t>
      </w:r>
    </w:p>
    <w:p w14:paraId="11B38E5F" w14:textId="050A68E7" w:rsidR="00883194" w:rsidRPr="00C34F0C" w:rsidRDefault="008B7D9C" w:rsidP="008E75EF">
      <w:pPr>
        <w:pStyle w:val="Heading2"/>
        <w:tabs>
          <w:tab w:val="left" w:pos="1004"/>
          <w:tab w:val="left" w:pos="1005"/>
        </w:tabs>
        <w:ind w:left="0" w:firstLine="0"/>
        <w:jc w:val="center"/>
        <w:rPr>
          <w:i/>
          <w:iCs/>
        </w:rPr>
      </w:pPr>
      <w:bookmarkStart w:id="22" w:name="_TOC_250064"/>
      <w:bookmarkStart w:id="23" w:name="_Toc172877396"/>
      <w:r w:rsidRPr="00C34F0C">
        <w:rPr>
          <w:i/>
          <w:iCs/>
        </w:rPr>
        <w:t xml:space="preserve">HUMAN SPACEFLIGHT </w:t>
      </w:r>
      <w:bookmarkEnd w:id="22"/>
      <w:r w:rsidRPr="00C34F0C">
        <w:rPr>
          <w:i/>
          <w:iCs/>
        </w:rPr>
        <w:t>EVIDENCE</w:t>
      </w:r>
      <w:bookmarkEnd w:id="23"/>
    </w:p>
    <w:p w14:paraId="276D04B5" w14:textId="77777777" w:rsidR="009D4F1A" w:rsidRPr="00E05893" w:rsidRDefault="009D4F1A" w:rsidP="009C60E7">
      <w:pPr>
        <w:spacing w:before="12" w:line="252" w:lineRule="auto"/>
        <w:ind w:left="284"/>
        <w:rPr>
          <w:sz w:val="19"/>
        </w:rPr>
      </w:pPr>
    </w:p>
    <w:p w14:paraId="6FBDD252" w14:textId="594D3A4A" w:rsidR="00244337" w:rsidRDefault="00793CB9" w:rsidP="0001323C">
      <w:pPr>
        <w:pStyle w:val="Heading3"/>
        <w:numPr>
          <w:ilvl w:val="1"/>
          <w:numId w:val="6"/>
        </w:numPr>
        <w:spacing w:before="100" w:beforeAutospacing="1" w:after="100" w:afterAutospacing="1"/>
      </w:pPr>
      <w:bookmarkStart w:id="24" w:name="_TOC_250063"/>
      <w:bookmarkStart w:id="25" w:name="_Toc172877397"/>
      <w:r w:rsidRPr="00E05893">
        <w:t>Sources of</w:t>
      </w:r>
      <w:r w:rsidRPr="003106CF">
        <w:t xml:space="preserve"> </w:t>
      </w:r>
      <w:bookmarkEnd w:id="24"/>
      <w:r w:rsidR="006F3CD7">
        <w:t>E</w:t>
      </w:r>
      <w:r w:rsidRPr="00D17882">
        <w:t>vidence</w:t>
      </w:r>
      <w:bookmarkEnd w:id="25"/>
    </w:p>
    <w:p w14:paraId="0EFE8709" w14:textId="39BEFF1C" w:rsidR="00973803" w:rsidRDefault="00B3687C" w:rsidP="00053C27">
      <w:pPr>
        <w:pStyle w:val="BodyText"/>
        <w:spacing w:before="100" w:beforeAutospacing="1" w:after="100" w:afterAutospacing="1"/>
        <w:ind w:left="0" w:right="14"/>
      </w:pPr>
      <w:r w:rsidRPr="00E05893">
        <w:t xml:space="preserve">NASA differentiates between an adverse behavioral </w:t>
      </w:r>
      <w:r w:rsidR="001B3334">
        <w:t>change</w:t>
      </w:r>
      <w:r w:rsidR="001B3334" w:rsidRPr="00E05893">
        <w:t xml:space="preserve"> </w:t>
      </w:r>
      <w:r w:rsidRPr="00E05893">
        <w:t xml:space="preserve">and a psychiatric disorder in the following manner: a behavioral </w:t>
      </w:r>
      <w:r w:rsidR="001B3334">
        <w:t>change</w:t>
      </w:r>
      <w:r w:rsidR="001B3334" w:rsidRPr="00E05893">
        <w:t xml:space="preserve"> </w:t>
      </w:r>
      <w:r w:rsidRPr="00E05893">
        <w:t xml:space="preserve">is any decrement in mood, cognition, morale, or interpersonal interaction that adversely affects operational readiness or performance; whereas a psychiatric disorder is one that meets the </w:t>
      </w:r>
      <w:r w:rsidRPr="00244337">
        <w:rPr>
          <w:iCs/>
        </w:rPr>
        <w:t>DSM</w:t>
      </w:r>
      <w:r w:rsidRPr="00E05893">
        <w:rPr>
          <w:i/>
        </w:rPr>
        <w:t xml:space="preserve"> </w:t>
      </w:r>
      <w:r w:rsidRPr="00E05893">
        <w:t xml:space="preserve">criteria for diagnosis of a disorder. </w:t>
      </w:r>
      <w:r w:rsidR="00793CB9" w:rsidRPr="00E05893">
        <w:t xml:space="preserve">Evidence of </w:t>
      </w:r>
      <w:r w:rsidR="009A5500">
        <w:t>behavioral health</w:t>
      </w:r>
      <w:r w:rsidR="00F214A1">
        <w:t xml:space="preserve"> </w:t>
      </w:r>
      <w:r>
        <w:t xml:space="preserve">decrements </w:t>
      </w:r>
      <w:r w:rsidR="00793CB9" w:rsidRPr="00E05893">
        <w:t xml:space="preserve">during </w:t>
      </w:r>
      <w:r w:rsidR="008E52A0">
        <w:t>spaceflight</w:t>
      </w:r>
      <w:r w:rsidR="00793CB9" w:rsidRPr="00E05893">
        <w:t xml:space="preserve"> is </w:t>
      </w:r>
      <w:r w:rsidR="00595033">
        <w:t xml:space="preserve">limited. Anecdotal reports from </w:t>
      </w:r>
      <w:r w:rsidR="00AF5674">
        <w:t xml:space="preserve">astronauts or their support crew </w:t>
      </w:r>
      <w:r w:rsidR="008E0788">
        <w:t xml:space="preserve">illustrate </w:t>
      </w:r>
      <w:r w:rsidR="00793CB9" w:rsidRPr="00E05893">
        <w:t xml:space="preserve">the </w:t>
      </w:r>
      <w:r w:rsidR="001E3F03">
        <w:t xml:space="preserve">nuances </w:t>
      </w:r>
      <w:r w:rsidR="00793CB9" w:rsidRPr="00E05893">
        <w:t xml:space="preserve">offered by </w:t>
      </w:r>
      <w:r w:rsidR="001E3F03">
        <w:t xml:space="preserve">the </w:t>
      </w:r>
      <w:r w:rsidR="00476A59">
        <w:t>individual context</w:t>
      </w:r>
      <w:r w:rsidR="00AF5674">
        <w:t>, and these often lead to p</w:t>
      </w:r>
      <w:r w:rsidR="00793CB9" w:rsidRPr="00E05893">
        <w:t xml:space="preserve">ublished histories and biographies </w:t>
      </w:r>
      <w:r w:rsidR="00AF5674">
        <w:t xml:space="preserve">that </w:t>
      </w:r>
      <w:r w:rsidR="00793CB9" w:rsidRPr="00E05893">
        <w:t>offer a more accountable source of evidence</w:t>
      </w:r>
      <w:r w:rsidR="00AF5674">
        <w:t>.</w:t>
      </w:r>
      <w:r w:rsidR="004B2487">
        <w:t xml:space="preserve"> Conte</w:t>
      </w:r>
      <w:r w:rsidR="00B763D5">
        <w:t>n</w:t>
      </w:r>
      <w:r w:rsidR="004B2487">
        <w:t xml:space="preserve">t analysis on anecdotal data, </w:t>
      </w:r>
      <w:r w:rsidR="00B763D5">
        <w:t>exemplified in</w:t>
      </w:r>
      <w:r w:rsidR="004B2487">
        <w:t xml:space="preserve"> </w:t>
      </w:r>
      <w:r w:rsidR="00CE66A3">
        <w:t xml:space="preserve">Dr. Jack </w:t>
      </w:r>
      <w:proofErr w:type="spellStart"/>
      <w:r w:rsidR="00CE66A3">
        <w:t>Stuster’s</w:t>
      </w:r>
      <w:proofErr w:type="spellEnd"/>
      <w:r w:rsidR="00CE66A3">
        <w:t xml:space="preserve"> Journal Project (</w:t>
      </w:r>
      <w:proofErr w:type="spellStart"/>
      <w:r w:rsidR="00CE66A3" w:rsidRPr="00CA4908">
        <w:t>Stuster</w:t>
      </w:r>
      <w:proofErr w:type="spellEnd"/>
      <w:r w:rsidR="00CE66A3" w:rsidRPr="00CA4908">
        <w:t xml:space="preserve">, 2010; </w:t>
      </w:r>
      <w:proofErr w:type="spellStart"/>
      <w:r w:rsidR="00CE66A3" w:rsidRPr="00CA4908">
        <w:t>Stuster</w:t>
      </w:r>
      <w:proofErr w:type="spellEnd"/>
      <w:r w:rsidR="00CE66A3" w:rsidRPr="00CA4908">
        <w:t>, 2016</w:t>
      </w:r>
      <w:r w:rsidR="00CE66A3">
        <w:t>), can rev</w:t>
      </w:r>
      <w:r w:rsidR="00A34769">
        <w:t>eal common concerns or behavioral patterns</w:t>
      </w:r>
      <w:r w:rsidR="002A6BFD">
        <w:t xml:space="preserve">. </w:t>
      </w:r>
      <w:r w:rsidR="00087BD5">
        <w:t>In this</w:t>
      </w:r>
      <w:r w:rsidR="001F69E7">
        <w:t xml:space="preserve"> journal </w:t>
      </w:r>
      <w:r w:rsidR="00087BD5">
        <w:t>st</w:t>
      </w:r>
      <w:r w:rsidR="00CF5E5C">
        <w:t>udy, c</w:t>
      </w:r>
      <w:r w:rsidR="002A6BFD">
        <w:t>onsenting a</w:t>
      </w:r>
      <w:r w:rsidR="002A6BFD" w:rsidRPr="00E05893">
        <w:t>stronauts who agree</w:t>
      </w:r>
      <w:r w:rsidR="002A6BFD">
        <w:t>d</w:t>
      </w:r>
      <w:r w:rsidR="002A6BFD" w:rsidRPr="00E05893">
        <w:t xml:space="preserve"> to participate record</w:t>
      </w:r>
      <w:r w:rsidR="002A6BFD">
        <w:t>ed</w:t>
      </w:r>
      <w:r w:rsidR="002A6BFD" w:rsidRPr="00E05893">
        <w:t xml:space="preserve"> their experiences in journals during their missions</w:t>
      </w:r>
      <w:r w:rsidR="001F69E7">
        <w:t xml:space="preserve">, which </w:t>
      </w:r>
      <w:r w:rsidR="00822614">
        <w:t>provided a rich dataset of potential adjustment reaction and other psychological factors deemed important for further study. The</w:t>
      </w:r>
      <w:r w:rsidR="00822614" w:rsidRPr="00E05893">
        <w:t xml:space="preserve"> Lifetime Surveillance of Astronaut Health (LSAH) (</w:t>
      </w:r>
      <w:r w:rsidR="00822614" w:rsidRPr="00CA4908">
        <w:t xml:space="preserve">NASA, </w:t>
      </w:r>
      <w:proofErr w:type="spellStart"/>
      <w:r w:rsidR="00822614" w:rsidRPr="00CA4908">
        <w:t>n.d</w:t>
      </w:r>
      <w:proofErr w:type="spellEnd"/>
      <w:r w:rsidR="00822614">
        <w:t>)</w:t>
      </w:r>
      <w:r w:rsidR="00822614" w:rsidRPr="00D17882">
        <w:t xml:space="preserve"> captures information from Flight Surgeon</w:t>
      </w:r>
      <w:r w:rsidR="00C947C6">
        <w:t>’s</w:t>
      </w:r>
      <w:r w:rsidR="00822614" w:rsidRPr="00D17882">
        <w:t xml:space="preserve"> or Crew Surgeon</w:t>
      </w:r>
      <w:r w:rsidR="00C947C6">
        <w:t>’s</w:t>
      </w:r>
      <w:r w:rsidR="00822614" w:rsidRPr="00D17882">
        <w:t xml:space="preserve"> notes taken during weekly </w:t>
      </w:r>
      <w:r w:rsidR="00822614">
        <w:t>p</w:t>
      </w:r>
      <w:r w:rsidR="00822614" w:rsidRPr="00D17882">
        <w:t xml:space="preserve">rivate </w:t>
      </w:r>
      <w:r w:rsidR="00822614">
        <w:t>m</w:t>
      </w:r>
      <w:r w:rsidR="00822614" w:rsidRPr="00D17882">
        <w:t xml:space="preserve">edical </w:t>
      </w:r>
      <w:r w:rsidR="00822614">
        <w:t>c</w:t>
      </w:r>
      <w:r w:rsidR="00822614" w:rsidRPr="00D17882">
        <w:t>onferences (PMC)</w:t>
      </w:r>
      <w:r w:rsidR="006A718B">
        <w:t>,</w:t>
      </w:r>
      <w:r w:rsidR="00822614">
        <w:t xml:space="preserve"> </w:t>
      </w:r>
      <w:r w:rsidR="00F5128E">
        <w:t>al</w:t>
      </w:r>
      <w:r w:rsidR="006A718B">
        <w:t xml:space="preserve">though </w:t>
      </w:r>
      <w:r w:rsidR="007379DF">
        <w:t>BHP</w:t>
      </w:r>
      <w:r w:rsidR="00822614" w:rsidRPr="00E05893">
        <w:t xml:space="preserve"> vulnerabilities or concerns </w:t>
      </w:r>
      <w:r w:rsidR="0046416C">
        <w:t xml:space="preserve">are </w:t>
      </w:r>
      <w:r w:rsidR="00822614" w:rsidRPr="00E05893">
        <w:t>not available for</w:t>
      </w:r>
      <w:r w:rsidR="0046416C">
        <w:t xml:space="preserve"> consistent</w:t>
      </w:r>
      <w:r w:rsidR="00822614" w:rsidRPr="00E05893">
        <w:t xml:space="preserve"> release</w:t>
      </w:r>
      <w:r w:rsidR="00822614">
        <w:t>. Historically, d</w:t>
      </w:r>
      <w:r w:rsidR="00822614" w:rsidRPr="00E05893">
        <w:t xml:space="preserve">ata from the LSAH </w:t>
      </w:r>
      <w:r w:rsidR="00822614" w:rsidRPr="00B763D5">
        <w:rPr>
          <w:iCs/>
        </w:rPr>
        <w:t>were</w:t>
      </w:r>
      <w:r w:rsidR="00822614">
        <w:rPr>
          <w:i/>
        </w:rPr>
        <w:t xml:space="preserve"> </w:t>
      </w:r>
      <w:r w:rsidR="00822614" w:rsidRPr="00E05893">
        <w:t>periodically</w:t>
      </w:r>
      <w:r w:rsidR="00B76EC0">
        <w:t xml:space="preserve"> categorized into </w:t>
      </w:r>
      <w:r w:rsidR="00C947C6">
        <w:t>3</w:t>
      </w:r>
      <w:r w:rsidR="00B76EC0">
        <w:t xml:space="preserve"> </w:t>
      </w:r>
      <w:r w:rsidR="00882D66">
        <w:t>behavioral conditions (behavioral emergency, depression, and anxiety) and</w:t>
      </w:r>
      <w:r w:rsidR="00822614" w:rsidRPr="00E05893">
        <w:t xml:space="preserve"> </w:t>
      </w:r>
      <w:r w:rsidR="00C947C6">
        <w:t>input in</w:t>
      </w:r>
      <w:r w:rsidR="00822614" w:rsidRPr="00E05893">
        <w:t>to the</w:t>
      </w:r>
      <w:r w:rsidR="006A718B">
        <w:t xml:space="preserve"> </w:t>
      </w:r>
      <w:r w:rsidR="00822614" w:rsidRPr="00E05893">
        <w:t>IMM</w:t>
      </w:r>
      <w:r w:rsidR="006A718B">
        <w:t xml:space="preserve">, </w:t>
      </w:r>
      <w:r w:rsidR="00822614" w:rsidRPr="00E05893">
        <w:t>a statistically</w:t>
      </w:r>
      <w:r w:rsidR="00822614">
        <w:t xml:space="preserve"> </w:t>
      </w:r>
      <w:r w:rsidR="00822614" w:rsidRPr="00E05893">
        <w:t>based tool for forecasting risk to crew</w:t>
      </w:r>
      <w:r w:rsidR="00822614">
        <w:t>members’</w:t>
      </w:r>
      <w:r w:rsidR="00822614" w:rsidRPr="00E05893">
        <w:t xml:space="preserve"> health </w:t>
      </w:r>
      <w:r w:rsidR="00822614" w:rsidRPr="00A30D7C">
        <w:t>(</w:t>
      </w:r>
      <w:r w:rsidR="00822614" w:rsidRPr="00CA4908">
        <w:t>Myers</w:t>
      </w:r>
      <w:r w:rsidR="00822614" w:rsidRPr="00CC5912">
        <w:t xml:space="preserve"> et al., 2018</w:t>
      </w:r>
      <w:r w:rsidR="00822614" w:rsidRPr="00D17882">
        <w:t>)</w:t>
      </w:r>
      <w:r w:rsidR="00882D66">
        <w:t xml:space="preserve">. </w:t>
      </w:r>
      <w:r w:rsidR="005D280D">
        <w:t>However, this forecasting is limited due to its reliance on</w:t>
      </w:r>
      <w:r w:rsidR="003313C7">
        <w:t xml:space="preserve"> the</w:t>
      </w:r>
      <w:r w:rsidR="005D280D">
        <w:t xml:space="preserve"> diagnostic cr</w:t>
      </w:r>
      <w:r w:rsidR="003313C7">
        <w:t xml:space="preserve">iteria </w:t>
      </w:r>
      <w:r w:rsidR="003313C7">
        <w:lastRenderedPageBreak/>
        <w:t>for clinical conditions</w:t>
      </w:r>
      <w:r w:rsidR="00C947C6">
        <w:t>,</w:t>
      </w:r>
      <w:r w:rsidR="003313C7">
        <w:t xml:space="preserve"> which poses a higher threshold relative to the occurrence of symptoms and signs used by the LSAH</w:t>
      </w:r>
      <w:r w:rsidR="00F16DCF">
        <w:t xml:space="preserve">. </w:t>
      </w:r>
      <w:r w:rsidR="00B763D5">
        <w:t xml:space="preserve">Finally, more recent research efforts have directly collected behavioral health data </w:t>
      </w:r>
      <w:r w:rsidR="00F5128E">
        <w:t>during</w:t>
      </w:r>
      <w:r w:rsidR="00B763D5">
        <w:t xml:space="preserve"> long</w:t>
      </w:r>
      <w:r w:rsidR="00C947C6">
        <w:t>-</w:t>
      </w:r>
      <w:r w:rsidR="00B763D5">
        <w:t xml:space="preserve">duration ISS missions. These studies offer </w:t>
      </w:r>
      <w:r w:rsidR="00F16DCF">
        <w:t>a more</w:t>
      </w:r>
      <w:r w:rsidR="00B763D5">
        <w:t xml:space="preserve"> direct and quantitative source to study the behavioral medicine risk </w:t>
      </w:r>
      <w:r w:rsidR="00C947C6">
        <w:t>during</w:t>
      </w:r>
      <w:r w:rsidR="00B763D5">
        <w:t xml:space="preserve"> LEO missions. </w:t>
      </w:r>
    </w:p>
    <w:p w14:paraId="7E2E9249" w14:textId="64B43414" w:rsidR="00244337" w:rsidRDefault="00793CB9" w:rsidP="0001323C">
      <w:pPr>
        <w:pStyle w:val="Heading3"/>
        <w:numPr>
          <w:ilvl w:val="1"/>
          <w:numId w:val="6"/>
        </w:numPr>
        <w:spacing w:before="100" w:beforeAutospacing="1" w:after="100" w:afterAutospacing="1"/>
      </w:pPr>
      <w:bookmarkStart w:id="26" w:name="_TOC_250062"/>
      <w:bookmarkStart w:id="27" w:name="_Toc172877398"/>
      <w:r w:rsidRPr="00AE6661">
        <w:t>Occurrences</w:t>
      </w:r>
      <w:r w:rsidRPr="00E05893">
        <w:t xml:space="preserve"> of </w:t>
      </w:r>
      <w:r w:rsidR="0079016F">
        <w:t>B</w:t>
      </w:r>
      <w:r w:rsidRPr="00E05893">
        <w:t>ehavioral</w:t>
      </w:r>
      <w:r w:rsidR="0079016F">
        <w:t xml:space="preserve"> Health</w:t>
      </w:r>
      <w:r w:rsidRPr="00E05893">
        <w:t xml:space="preserve"> </w:t>
      </w:r>
      <w:r w:rsidR="0079016F">
        <w:t>S</w:t>
      </w:r>
      <w:r w:rsidRPr="00E05893">
        <w:t>igns and</w:t>
      </w:r>
      <w:r w:rsidRPr="003106CF">
        <w:t xml:space="preserve"> </w:t>
      </w:r>
      <w:bookmarkEnd w:id="26"/>
      <w:r w:rsidR="0079016F">
        <w:t>S</w:t>
      </w:r>
      <w:r w:rsidRPr="00D17882">
        <w:t>ymptoms</w:t>
      </w:r>
      <w:bookmarkEnd w:id="27"/>
    </w:p>
    <w:p w14:paraId="4BF09DE6" w14:textId="0ADDAE63" w:rsidR="00CC559C" w:rsidRDefault="00793CB9" w:rsidP="00B6654B">
      <w:pPr>
        <w:pStyle w:val="BodyText"/>
        <w:spacing w:before="100" w:beforeAutospacing="1" w:after="100" w:afterAutospacing="1" w:line="238" w:lineRule="auto"/>
        <w:ind w:left="0"/>
      </w:pPr>
      <w:r w:rsidRPr="00E05893">
        <w:t xml:space="preserve">During the </w:t>
      </w:r>
      <w:r w:rsidR="00523E18">
        <w:t xml:space="preserve">Space </w:t>
      </w:r>
      <w:r w:rsidRPr="00E05893">
        <w:t xml:space="preserve">Shuttle program, </w:t>
      </w:r>
      <w:r w:rsidR="004A2E7B">
        <w:t>34</w:t>
      </w:r>
      <w:r w:rsidRPr="00E05893">
        <w:t xml:space="preserve"> behavioral </w:t>
      </w:r>
      <w:r w:rsidR="0079016F">
        <w:t xml:space="preserve">health </w:t>
      </w:r>
      <w:r w:rsidRPr="00E05893">
        <w:t xml:space="preserve">signs and symptoms were reported among the 208 crewmembers who flew on 89 </w:t>
      </w:r>
      <w:r w:rsidR="00523E18">
        <w:t>Space S</w:t>
      </w:r>
      <w:r w:rsidRPr="00E05893">
        <w:t>huttle missions between 1981 and 1989</w:t>
      </w:r>
      <w:r w:rsidR="00E00FE1">
        <w:t xml:space="preserve"> (</w:t>
      </w:r>
      <w:r w:rsidRPr="00E05893">
        <w:t>a total of 4,442.8 person-days in space</w:t>
      </w:r>
      <w:r w:rsidR="00E00FE1">
        <w:t>)</w:t>
      </w:r>
      <w:r w:rsidRPr="00E05893">
        <w:t xml:space="preserve">. This is an incidence rate of 0.11 for a 14-day mission; in other words, </w:t>
      </w:r>
      <w:proofErr w:type="gramStart"/>
      <w:r w:rsidRPr="00E05893">
        <w:t>signs</w:t>
      </w:r>
      <w:proofErr w:type="gramEnd"/>
      <w:r w:rsidRPr="00E05893">
        <w:t xml:space="preserve"> and symptoms, regardless of the type of sign or symptom, occurred at the rate of approximately one per every 2.87 person-year (see Table 2). The behavioral symptoms</w:t>
      </w:r>
      <w:r w:rsidR="00005BC0">
        <w:t xml:space="preserve"> </w:t>
      </w:r>
      <w:r w:rsidRPr="00E05893">
        <w:t>that were most reported in these 89 missions were anxiety and annoyance (</w:t>
      </w:r>
      <w:proofErr w:type="spellStart"/>
      <w:r w:rsidRPr="00CA4908">
        <w:t>Billica</w:t>
      </w:r>
      <w:proofErr w:type="spellEnd"/>
      <w:r w:rsidR="00356FB7" w:rsidRPr="00CA4908">
        <w:t>,</w:t>
      </w:r>
      <w:r w:rsidRPr="00CA4908">
        <w:t xml:space="preserve"> 2000</w:t>
      </w:r>
      <w:r w:rsidRPr="00E05893">
        <w:t>).</w:t>
      </w:r>
    </w:p>
    <w:p w14:paraId="1D84424C" w14:textId="245BE42A" w:rsidR="00973803" w:rsidRPr="009558EE" w:rsidDel="00A6642B" w:rsidRDefault="00973803" w:rsidP="009558EE">
      <w:pPr>
        <w:spacing w:before="100" w:beforeAutospacing="1" w:after="100" w:afterAutospacing="1" w:line="238" w:lineRule="auto"/>
        <w:ind w:left="1181" w:hanging="893"/>
        <w:rPr>
          <w:b/>
          <w:sz w:val="24"/>
          <w:szCs w:val="24"/>
        </w:rPr>
      </w:pPr>
      <w:r w:rsidRPr="00A6642B" w:rsidDel="00A6642B">
        <w:rPr>
          <w:b/>
          <w:sz w:val="24"/>
          <w:szCs w:val="24"/>
        </w:rPr>
        <w:t>Table 2. In-flight medical events for U.S. astronauts during the Space Shuttle Program (STS-1 through STS-89, Apr 1981 to Jan 1998)</w:t>
      </w:r>
    </w:p>
    <w:tbl>
      <w:tblPr>
        <w:tblW w:w="9407" w:type="dxa"/>
        <w:tblLayout w:type="fixed"/>
        <w:tblCellMar>
          <w:left w:w="0" w:type="dxa"/>
          <w:right w:w="0" w:type="dxa"/>
        </w:tblCellMar>
        <w:tblLook w:val="01E0" w:firstRow="1" w:lastRow="1" w:firstColumn="1" w:lastColumn="1" w:noHBand="0" w:noVBand="0"/>
      </w:tblPr>
      <w:tblGrid>
        <w:gridCol w:w="3970"/>
        <w:gridCol w:w="1452"/>
        <w:gridCol w:w="1045"/>
        <w:gridCol w:w="1473"/>
        <w:gridCol w:w="1467"/>
      </w:tblGrid>
      <w:tr w:rsidR="009558EE" w:rsidRPr="00A6642B" w:rsidDel="00A6642B" w14:paraId="43B9B572" w14:textId="77777777" w:rsidTr="00CC559C">
        <w:trPr>
          <w:trHeight w:val="530"/>
        </w:trPr>
        <w:tc>
          <w:tcPr>
            <w:tcW w:w="3970" w:type="dxa"/>
            <w:tcBorders>
              <w:top w:val="single" w:sz="12" w:space="0" w:color="000000"/>
              <w:bottom w:val="single" w:sz="6" w:space="0" w:color="000000"/>
            </w:tcBorders>
            <w:shd w:val="clear" w:color="auto" w:fill="D9D9D9"/>
          </w:tcPr>
          <w:p w14:paraId="75F01C65" w14:textId="77777777" w:rsidR="00973803" w:rsidRPr="00973803" w:rsidDel="00A6642B" w:rsidRDefault="00973803" w:rsidP="009558EE">
            <w:pPr>
              <w:pStyle w:val="TableParagraph"/>
              <w:spacing w:before="100" w:beforeAutospacing="1" w:after="100" w:afterAutospacing="1" w:line="252" w:lineRule="auto"/>
              <w:ind w:left="170" w:right="1931" w:hanging="56"/>
              <w:rPr>
                <w:rFonts w:ascii="Times New Roman" w:hAnsi="Times New Roman" w:cs="Times New Roman"/>
                <w:b/>
                <w:sz w:val="24"/>
                <w:szCs w:val="24"/>
              </w:rPr>
            </w:pPr>
            <w:r w:rsidRPr="00973803" w:rsidDel="00A6642B">
              <w:rPr>
                <w:rFonts w:ascii="Times New Roman" w:hAnsi="Times New Roman" w:cs="Times New Roman"/>
                <w:b/>
                <w:w w:val="105"/>
                <w:sz w:val="24"/>
                <w:szCs w:val="24"/>
              </w:rPr>
              <w:t>Medical Event or System by ICD-9</w:t>
            </w:r>
            <w:r w:rsidRPr="00973803" w:rsidDel="00A6642B">
              <w:rPr>
                <w:rFonts w:ascii="Times New Roman" w:hAnsi="Times New Roman" w:cs="Times New Roman"/>
                <w:b/>
                <w:w w:val="105"/>
                <w:sz w:val="24"/>
                <w:szCs w:val="24"/>
                <w:vertAlign w:val="superscript"/>
              </w:rPr>
              <w:t>a</w:t>
            </w:r>
            <w:r w:rsidRPr="00973803" w:rsidDel="00A6642B">
              <w:rPr>
                <w:rFonts w:ascii="Times New Roman" w:hAnsi="Times New Roman" w:cs="Times New Roman"/>
                <w:b/>
                <w:w w:val="105"/>
                <w:sz w:val="24"/>
                <w:szCs w:val="24"/>
              </w:rPr>
              <w:t xml:space="preserve"> Category</w:t>
            </w:r>
          </w:p>
        </w:tc>
        <w:tc>
          <w:tcPr>
            <w:tcW w:w="1452" w:type="dxa"/>
            <w:tcBorders>
              <w:top w:val="single" w:sz="12" w:space="0" w:color="000000"/>
              <w:bottom w:val="single" w:sz="6" w:space="0" w:color="000000"/>
            </w:tcBorders>
            <w:shd w:val="clear" w:color="auto" w:fill="D9D9D9"/>
          </w:tcPr>
          <w:p w14:paraId="177E5723" w14:textId="77777777" w:rsidR="00973803" w:rsidRPr="00973803" w:rsidDel="00A6642B" w:rsidRDefault="00973803" w:rsidP="009558EE">
            <w:pPr>
              <w:pStyle w:val="TableParagraph"/>
              <w:spacing w:before="100" w:beforeAutospacing="1" w:after="100" w:afterAutospacing="1" w:line="252" w:lineRule="auto"/>
              <w:ind w:left="328" w:right="158" w:hanging="172"/>
              <w:jc w:val="center"/>
              <w:rPr>
                <w:rFonts w:ascii="Times New Roman" w:hAnsi="Times New Roman" w:cs="Times New Roman"/>
                <w:b/>
                <w:sz w:val="24"/>
                <w:szCs w:val="24"/>
              </w:rPr>
            </w:pPr>
            <w:r w:rsidRPr="00973803" w:rsidDel="00A6642B">
              <w:rPr>
                <w:rFonts w:ascii="Times New Roman" w:hAnsi="Times New Roman" w:cs="Times New Roman"/>
                <w:b/>
                <w:w w:val="105"/>
                <w:sz w:val="24"/>
                <w:szCs w:val="24"/>
              </w:rPr>
              <w:t>Number of Events</w:t>
            </w:r>
          </w:p>
        </w:tc>
        <w:tc>
          <w:tcPr>
            <w:tcW w:w="1045" w:type="dxa"/>
            <w:tcBorders>
              <w:top w:val="single" w:sz="12" w:space="0" w:color="000000"/>
              <w:bottom w:val="single" w:sz="6" w:space="0" w:color="000000"/>
            </w:tcBorders>
            <w:shd w:val="clear" w:color="auto" w:fill="D9D9D9"/>
          </w:tcPr>
          <w:p w14:paraId="64E1AAB6" w14:textId="77777777" w:rsidR="00973803" w:rsidRPr="00973803" w:rsidDel="00A6642B" w:rsidRDefault="00973803" w:rsidP="009558EE">
            <w:pPr>
              <w:pStyle w:val="TableParagraph"/>
              <w:spacing w:before="100" w:beforeAutospacing="1" w:after="100" w:afterAutospacing="1"/>
              <w:ind w:right="178"/>
              <w:jc w:val="right"/>
              <w:rPr>
                <w:rFonts w:ascii="Times New Roman" w:hAnsi="Times New Roman" w:cs="Times New Roman"/>
                <w:b/>
                <w:sz w:val="24"/>
                <w:szCs w:val="24"/>
              </w:rPr>
            </w:pPr>
            <w:r w:rsidRPr="00973803" w:rsidDel="00A6642B">
              <w:rPr>
                <w:rFonts w:ascii="Times New Roman" w:hAnsi="Times New Roman" w:cs="Times New Roman"/>
                <w:b/>
                <w:sz w:val="24"/>
                <w:szCs w:val="24"/>
              </w:rPr>
              <w:t>Percent</w:t>
            </w:r>
          </w:p>
        </w:tc>
        <w:tc>
          <w:tcPr>
            <w:tcW w:w="1473" w:type="dxa"/>
            <w:tcBorders>
              <w:top w:val="single" w:sz="12" w:space="0" w:color="000000"/>
              <w:bottom w:val="single" w:sz="6" w:space="0" w:color="000000"/>
            </w:tcBorders>
            <w:shd w:val="clear" w:color="auto" w:fill="D9D9D9"/>
          </w:tcPr>
          <w:p w14:paraId="405EEF85" w14:textId="77777777" w:rsidR="00973803" w:rsidRPr="00973803" w:rsidDel="00A6642B" w:rsidRDefault="00973803" w:rsidP="009558EE">
            <w:pPr>
              <w:pStyle w:val="TableParagraph"/>
              <w:spacing w:before="100" w:beforeAutospacing="1" w:after="100" w:afterAutospacing="1" w:line="252" w:lineRule="auto"/>
              <w:ind w:left="304" w:right="141" w:hanging="123"/>
              <w:rPr>
                <w:rFonts w:ascii="Times New Roman" w:hAnsi="Times New Roman" w:cs="Times New Roman"/>
                <w:b/>
                <w:sz w:val="24"/>
                <w:szCs w:val="24"/>
              </w:rPr>
            </w:pPr>
            <w:r w:rsidRPr="00973803" w:rsidDel="00A6642B">
              <w:rPr>
                <w:rFonts w:ascii="Times New Roman" w:hAnsi="Times New Roman" w:cs="Times New Roman"/>
                <w:b/>
                <w:w w:val="105"/>
                <w:sz w:val="24"/>
                <w:szCs w:val="24"/>
              </w:rPr>
              <w:t>Incidence/ 14 days</w:t>
            </w:r>
          </w:p>
        </w:tc>
        <w:tc>
          <w:tcPr>
            <w:tcW w:w="1467" w:type="dxa"/>
            <w:tcBorders>
              <w:top w:val="single" w:sz="12" w:space="0" w:color="000000"/>
              <w:bottom w:val="single" w:sz="6" w:space="0" w:color="000000"/>
            </w:tcBorders>
            <w:shd w:val="clear" w:color="auto" w:fill="D9D9D9"/>
          </w:tcPr>
          <w:p w14:paraId="15178E45" w14:textId="77777777" w:rsidR="00973803" w:rsidRPr="00973803" w:rsidDel="00A6642B" w:rsidRDefault="00973803" w:rsidP="009558EE">
            <w:pPr>
              <w:pStyle w:val="TableParagraph"/>
              <w:spacing w:before="100" w:beforeAutospacing="1" w:after="100" w:afterAutospacing="1" w:line="252" w:lineRule="auto"/>
              <w:ind w:left="443" w:right="138" w:hanging="284"/>
              <w:rPr>
                <w:rFonts w:ascii="Times New Roman" w:hAnsi="Times New Roman" w:cs="Times New Roman"/>
                <w:b/>
                <w:sz w:val="24"/>
                <w:szCs w:val="24"/>
              </w:rPr>
            </w:pPr>
            <w:r w:rsidRPr="00973803" w:rsidDel="00A6642B">
              <w:rPr>
                <w:rFonts w:ascii="Times New Roman" w:hAnsi="Times New Roman" w:cs="Times New Roman"/>
                <w:b/>
                <w:w w:val="105"/>
                <w:sz w:val="24"/>
                <w:szCs w:val="24"/>
              </w:rPr>
              <w:t>Incidence/ year</w:t>
            </w:r>
          </w:p>
        </w:tc>
      </w:tr>
      <w:tr w:rsidR="00973803" w:rsidRPr="00A6642B" w:rsidDel="00A6642B" w14:paraId="6B3910E9" w14:textId="77777777" w:rsidTr="00CC559C">
        <w:trPr>
          <w:trHeight w:val="303"/>
        </w:trPr>
        <w:tc>
          <w:tcPr>
            <w:tcW w:w="3970" w:type="dxa"/>
            <w:tcBorders>
              <w:top w:val="single" w:sz="6" w:space="0" w:color="000000"/>
              <w:bottom w:val="single" w:sz="6" w:space="0" w:color="000000"/>
            </w:tcBorders>
          </w:tcPr>
          <w:p w14:paraId="4672C216"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Space adaptation syndrome</w:t>
            </w:r>
          </w:p>
        </w:tc>
        <w:tc>
          <w:tcPr>
            <w:tcW w:w="1452" w:type="dxa"/>
            <w:tcBorders>
              <w:top w:val="single" w:sz="6" w:space="0" w:color="000000"/>
              <w:bottom w:val="single" w:sz="6" w:space="0" w:color="000000"/>
            </w:tcBorders>
          </w:tcPr>
          <w:p w14:paraId="3B8CA082"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788</w:t>
            </w:r>
          </w:p>
        </w:tc>
        <w:tc>
          <w:tcPr>
            <w:tcW w:w="1045" w:type="dxa"/>
            <w:tcBorders>
              <w:top w:val="single" w:sz="6" w:space="0" w:color="000000"/>
              <w:bottom w:val="single" w:sz="6" w:space="0" w:color="000000"/>
            </w:tcBorders>
          </w:tcPr>
          <w:p w14:paraId="1CF65EE4"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42.2</w:t>
            </w:r>
          </w:p>
        </w:tc>
        <w:tc>
          <w:tcPr>
            <w:tcW w:w="1473" w:type="dxa"/>
            <w:tcBorders>
              <w:top w:val="single" w:sz="6" w:space="0" w:color="000000"/>
              <w:bottom w:val="single" w:sz="6" w:space="0" w:color="000000"/>
            </w:tcBorders>
          </w:tcPr>
          <w:p w14:paraId="32A30521"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2.48</w:t>
            </w:r>
          </w:p>
        </w:tc>
        <w:tc>
          <w:tcPr>
            <w:tcW w:w="1467" w:type="dxa"/>
            <w:tcBorders>
              <w:top w:val="single" w:sz="6" w:space="0" w:color="000000"/>
              <w:bottom w:val="single" w:sz="6" w:space="0" w:color="000000"/>
            </w:tcBorders>
          </w:tcPr>
          <w:p w14:paraId="33089496"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64.66</w:t>
            </w:r>
          </w:p>
        </w:tc>
      </w:tr>
      <w:tr w:rsidR="00973803" w:rsidRPr="00A6642B" w:rsidDel="00A6642B" w14:paraId="55EF00A0" w14:textId="77777777" w:rsidTr="00CC559C">
        <w:trPr>
          <w:trHeight w:val="302"/>
        </w:trPr>
        <w:tc>
          <w:tcPr>
            <w:tcW w:w="3970" w:type="dxa"/>
            <w:tcBorders>
              <w:top w:val="single" w:sz="6" w:space="0" w:color="000000"/>
              <w:bottom w:val="single" w:sz="6" w:space="0" w:color="000000"/>
            </w:tcBorders>
          </w:tcPr>
          <w:p w14:paraId="074AB35C"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Nervous system and sense organs</w:t>
            </w:r>
          </w:p>
        </w:tc>
        <w:tc>
          <w:tcPr>
            <w:tcW w:w="1452" w:type="dxa"/>
            <w:tcBorders>
              <w:top w:val="single" w:sz="6" w:space="0" w:color="000000"/>
              <w:bottom w:val="single" w:sz="6" w:space="0" w:color="000000"/>
            </w:tcBorders>
          </w:tcPr>
          <w:p w14:paraId="57CF7583"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318</w:t>
            </w:r>
          </w:p>
        </w:tc>
        <w:tc>
          <w:tcPr>
            <w:tcW w:w="1045" w:type="dxa"/>
            <w:tcBorders>
              <w:top w:val="single" w:sz="6" w:space="0" w:color="000000"/>
              <w:bottom w:val="single" w:sz="6" w:space="0" w:color="000000"/>
            </w:tcBorders>
          </w:tcPr>
          <w:p w14:paraId="4CDBF90E"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17.0</w:t>
            </w:r>
          </w:p>
        </w:tc>
        <w:tc>
          <w:tcPr>
            <w:tcW w:w="1473" w:type="dxa"/>
            <w:tcBorders>
              <w:top w:val="single" w:sz="6" w:space="0" w:color="000000"/>
              <w:bottom w:val="single" w:sz="6" w:space="0" w:color="000000"/>
            </w:tcBorders>
          </w:tcPr>
          <w:p w14:paraId="2DEE7F74"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1.00</w:t>
            </w:r>
          </w:p>
        </w:tc>
        <w:tc>
          <w:tcPr>
            <w:tcW w:w="1467" w:type="dxa"/>
            <w:tcBorders>
              <w:top w:val="single" w:sz="6" w:space="0" w:color="000000"/>
              <w:bottom w:val="single" w:sz="6" w:space="0" w:color="000000"/>
            </w:tcBorders>
          </w:tcPr>
          <w:p w14:paraId="319C582A"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26.07</w:t>
            </w:r>
          </w:p>
        </w:tc>
      </w:tr>
      <w:tr w:rsidR="00973803" w:rsidRPr="00A6642B" w:rsidDel="00A6642B" w14:paraId="2F00F4FF" w14:textId="77777777" w:rsidTr="00CC559C">
        <w:trPr>
          <w:trHeight w:val="304"/>
        </w:trPr>
        <w:tc>
          <w:tcPr>
            <w:tcW w:w="3970" w:type="dxa"/>
            <w:tcBorders>
              <w:top w:val="single" w:sz="6" w:space="0" w:color="000000"/>
              <w:bottom w:val="single" w:sz="6" w:space="0" w:color="000000"/>
            </w:tcBorders>
          </w:tcPr>
          <w:p w14:paraId="4CF7CAE6"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Digestive system</w:t>
            </w:r>
          </w:p>
        </w:tc>
        <w:tc>
          <w:tcPr>
            <w:tcW w:w="1452" w:type="dxa"/>
            <w:tcBorders>
              <w:top w:val="single" w:sz="6" w:space="0" w:color="000000"/>
              <w:bottom w:val="single" w:sz="6" w:space="0" w:color="000000"/>
            </w:tcBorders>
          </w:tcPr>
          <w:p w14:paraId="592FAC0D"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163</w:t>
            </w:r>
          </w:p>
        </w:tc>
        <w:tc>
          <w:tcPr>
            <w:tcW w:w="1045" w:type="dxa"/>
            <w:tcBorders>
              <w:top w:val="single" w:sz="6" w:space="0" w:color="000000"/>
              <w:bottom w:val="single" w:sz="6" w:space="0" w:color="000000"/>
            </w:tcBorders>
          </w:tcPr>
          <w:p w14:paraId="14E8480A"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8.7</w:t>
            </w:r>
          </w:p>
        </w:tc>
        <w:tc>
          <w:tcPr>
            <w:tcW w:w="1473" w:type="dxa"/>
            <w:tcBorders>
              <w:top w:val="single" w:sz="6" w:space="0" w:color="000000"/>
              <w:bottom w:val="single" w:sz="6" w:space="0" w:color="000000"/>
            </w:tcBorders>
          </w:tcPr>
          <w:p w14:paraId="2E206EE4"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0.52</w:t>
            </w:r>
          </w:p>
        </w:tc>
        <w:tc>
          <w:tcPr>
            <w:tcW w:w="1467" w:type="dxa"/>
            <w:tcBorders>
              <w:top w:val="single" w:sz="6" w:space="0" w:color="000000"/>
              <w:bottom w:val="single" w:sz="6" w:space="0" w:color="000000"/>
            </w:tcBorders>
          </w:tcPr>
          <w:p w14:paraId="2D4AF0B4"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13.56</w:t>
            </w:r>
          </w:p>
        </w:tc>
      </w:tr>
      <w:tr w:rsidR="00973803" w:rsidRPr="00A6642B" w:rsidDel="00A6642B" w14:paraId="6DCCABA8" w14:textId="77777777" w:rsidTr="00CC559C">
        <w:trPr>
          <w:trHeight w:val="302"/>
        </w:trPr>
        <w:tc>
          <w:tcPr>
            <w:tcW w:w="3970" w:type="dxa"/>
            <w:tcBorders>
              <w:top w:val="single" w:sz="6" w:space="0" w:color="000000"/>
              <w:bottom w:val="single" w:sz="6" w:space="0" w:color="000000"/>
            </w:tcBorders>
          </w:tcPr>
          <w:p w14:paraId="52C398AD"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Skin and subcutaneous tissue</w:t>
            </w:r>
          </w:p>
        </w:tc>
        <w:tc>
          <w:tcPr>
            <w:tcW w:w="1452" w:type="dxa"/>
            <w:tcBorders>
              <w:top w:val="single" w:sz="6" w:space="0" w:color="000000"/>
              <w:bottom w:val="single" w:sz="6" w:space="0" w:color="000000"/>
            </w:tcBorders>
          </w:tcPr>
          <w:p w14:paraId="34C50DF9"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151</w:t>
            </w:r>
          </w:p>
        </w:tc>
        <w:tc>
          <w:tcPr>
            <w:tcW w:w="1045" w:type="dxa"/>
            <w:tcBorders>
              <w:top w:val="single" w:sz="6" w:space="0" w:color="000000"/>
              <w:bottom w:val="single" w:sz="6" w:space="0" w:color="000000"/>
            </w:tcBorders>
          </w:tcPr>
          <w:p w14:paraId="06B5DD3B"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8.1</w:t>
            </w:r>
          </w:p>
        </w:tc>
        <w:tc>
          <w:tcPr>
            <w:tcW w:w="1473" w:type="dxa"/>
            <w:tcBorders>
              <w:top w:val="single" w:sz="6" w:space="0" w:color="000000"/>
              <w:bottom w:val="single" w:sz="6" w:space="0" w:color="000000"/>
            </w:tcBorders>
          </w:tcPr>
          <w:p w14:paraId="09F4D6C3"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0.48</w:t>
            </w:r>
          </w:p>
        </w:tc>
        <w:tc>
          <w:tcPr>
            <w:tcW w:w="1467" w:type="dxa"/>
            <w:tcBorders>
              <w:top w:val="single" w:sz="6" w:space="0" w:color="000000"/>
              <w:bottom w:val="single" w:sz="6" w:space="0" w:color="000000"/>
            </w:tcBorders>
          </w:tcPr>
          <w:p w14:paraId="10DF9E68"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12.51</w:t>
            </w:r>
          </w:p>
        </w:tc>
      </w:tr>
      <w:tr w:rsidR="00973803" w:rsidRPr="00A6642B" w:rsidDel="00A6642B" w14:paraId="51DD6D04" w14:textId="77777777" w:rsidTr="00CC559C">
        <w:trPr>
          <w:trHeight w:val="302"/>
        </w:trPr>
        <w:tc>
          <w:tcPr>
            <w:tcW w:w="3970" w:type="dxa"/>
            <w:tcBorders>
              <w:top w:val="single" w:sz="6" w:space="0" w:color="000000"/>
              <w:bottom w:val="single" w:sz="6" w:space="0" w:color="000000"/>
            </w:tcBorders>
          </w:tcPr>
          <w:p w14:paraId="5FE24EDB"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Injuries or trauma</w:t>
            </w:r>
          </w:p>
        </w:tc>
        <w:tc>
          <w:tcPr>
            <w:tcW w:w="1452" w:type="dxa"/>
            <w:tcBorders>
              <w:top w:val="single" w:sz="6" w:space="0" w:color="000000"/>
              <w:bottom w:val="single" w:sz="6" w:space="0" w:color="000000"/>
            </w:tcBorders>
          </w:tcPr>
          <w:p w14:paraId="07F80719"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141</w:t>
            </w:r>
          </w:p>
        </w:tc>
        <w:tc>
          <w:tcPr>
            <w:tcW w:w="1045" w:type="dxa"/>
            <w:tcBorders>
              <w:top w:val="single" w:sz="6" w:space="0" w:color="000000"/>
              <w:bottom w:val="single" w:sz="6" w:space="0" w:color="000000"/>
            </w:tcBorders>
          </w:tcPr>
          <w:p w14:paraId="5134EDE6"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7.6</w:t>
            </w:r>
          </w:p>
        </w:tc>
        <w:tc>
          <w:tcPr>
            <w:tcW w:w="1473" w:type="dxa"/>
            <w:tcBorders>
              <w:top w:val="single" w:sz="6" w:space="0" w:color="000000"/>
              <w:bottom w:val="single" w:sz="6" w:space="0" w:color="000000"/>
            </w:tcBorders>
          </w:tcPr>
          <w:p w14:paraId="769763A6"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0.44</w:t>
            </w:r>
          </w:p>
        </w:tc>
        <w:tc>
          <w:tcPr>
            <w:tcW w:w="1467" w:type="dxa"/>
            <w:tcBorders>
              <w:top w:val="single" w:sz="6" w:space="0" w:color="000000"/>
              <w:bottom w:val="single" w:sz="6" w:space="0" w:color="000000"/>
            </w:tcBorders>
          </w:tcPr>
          <w:p w14:paraId="28D6C201"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11.47</w:t>
            </w:r>
          </w:p>
        </w:tc>
      </w:tr>
      <w:tr w:rsidR="00973803" w:rsidRPr="00A6642B" w:rsidDel="00A6642B" w14:paraId="6EA6034E" w14:textId="77777777" w:rsidTr="00CC559C">
        <w:trPr>
          <w:trHeight w:val="302"/>
        </w:trPr>
        <w:tc>
          <w:tcPr>
            <w:tcW w:w="3970" w:type="dxa"/>
            <w:tcBorders>
              <w:top w:val="single" w:sz="6" w:space="0" w:color="000000"/>
              <w:bottom w:val="single" w:sz="6" w:space="0" w:color="000000"/>
            </w:tcBorders>
          </w:tcPr>
          <w:p w14:paraId="36AC0553"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Musculoskeletal system and connective tissue</w:t>
            </w:r>
          </w:p>
        </w:tc>
        <w:tc>
          <w:tcPr>
            <w:tcW w:w="1452" w:type="dxa"/>
            <w:tcBorders>
              <w:top w:val="single" w:sz="6" w:space="0" w:color="000000"/>
              <w:bottom w:val="single" w:sz="6" w:space="0" w:color="000000"/>
            </w:tcBorders>
          </w:tcPr>
          <w:p w14:paraId="005516F3"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132</w:t>
            </w:r>
          </w:p>
        </w:tc>
        <w:tc>
          <w:tcPr>
            <w:tcW w:w="1045" w:type="dxa"/>
            <w:tcBorders>
              <w:top w:val="single" w:sz="6" w:space="0" w:color="000000"/>
              <w:bottom w:val="single" w:sz="6" w:space="0" w:color="000000"/>
            </w:tcBorders>
          </w:tcPr>
          <w:p w14:paraId="5B5E1AED"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7.1</w:t>
            </w:r>
          </w:p>
        </w:tc>
        <w:tc>
          <w:tcPr>
            <w:tcW w:w="1473" w:type="dxa"/>
            <w:tcBorders>
              <w:top w:val="single" w:sz="6" w:space="0" w:color="000000"/>
              <w:bottom w:val="single" w:sz="6" w:space="0" w:color="000000"/>
            </w:tcBorders>
          </w:tcPr>
          <w:p w14:paraId="443BEE36"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0.42</w:t>
            </w:r>
          </w:p>
        </w:tc>
        <w:tc>
          <w:tcPr>
            <w:tcW w:w="1467" w:type="dxa"/>
            <w:tcBorders>
              <w:top w:val="single" w:sz="6" w:space="0" w:color="000000"/>
              <w:bottom w:val="single" w:sz="6" w:space="0" w:color="000000"/>
            </w:tcBorders>
          </w:tcPr>
          <w:p w14:paraId="4A2E55FF"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10.95</w:t>
            </w:r>
          </w:p>
        </w:tc>
      </w:tr>
      <w:tr w:rsidR="00973803" w:rsidRPr="00A6642B" w:rsidDel="00A6642B" w14:paraId="6B3971DD" w14:textId="77777777" w:rsidTr="00CC559C">
        <w:trPr>
          <w:trHeight w:val="302"/>
        </w:trPr>
        <w:tc>
          <w:tcPr>
            <w:tcW w:w="3970" w:type="dxa"/>
            <w:tcBorders>
              <w:top w:val="single" w:sz="6" w:space="0" w:color="000000"/>
              <w:bottom w:val="single" w:sz="6" w:space="0" w:color="000000"/>
            </w:tcBorders>
          </w:tcPr>
          <w:p w14:paraId="71D9C836"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Respiratory system</w:t>
            </w:r>
          </w:p>
        </w:tc>
        <w:tc>
          <w:tcPr>
            <w:tcW w:w="1452" w:type="dxa"/>
            <w:tcBorders>
              <w:top w:val="single" w:sz="6" w:space="0" w:color="000000"/>
              <w:bottom w:val="single" w:sz="6" w:space="0" w:color="000000"/>
            </w:tcBorders>
          </w:tcPr>
          <w:p w14:paraId="4AE2A9A4"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83</w:t>
            </w:r>
          </w:p>
        </w:tc>
        <w:tc>
          <w:tcPr>
            <w:tcW w:w="1045" w:type="dxa"/>
            <w:tcBorders>
              <w:top w:val="single" w:sz="6" w:space="0" w:color="000000"/>
              <w:bottom w:val="single" w:sz="6" w:space="0" w:color="000000"/>
            </w:tcBorders>
          </w:tcPr>
          <w:p w14:paraId="7492D350"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4.4</w:t>
            </w:r>
          </w:p>
        </w:tc>
        <w:tc>
          <w:tcPr>
            <w:tcW w:w="1473" w:type="dxa"/>
            <w:tcBorders>
              <w:top w:val="single" w:sz="6" w:space="0" w:color="000000"/>
              <w:bottom w:val="single" w:sz="6" w:space="0" w:color="000000"/>
            </w:tcBorders>
          </w:tcPr>
          <w:p w14:paraId="3FC1A2FE"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0.26</w:t>
            </w:r>
          </w:p>
        </w:tc>
        <w:tc>
          <w:tcPr>
            <w:tcW w:w="1467" w:type="dxa"/>
            <w:tcBorders>
              <w:top w:val="single" w:sz="6" w:space="0" w:color="000000"/>
              <w:bottom w:val="single" w:sz="6" w:space="0" w:color="000000"/>
            </w:tcBorders>
          </w:tcPr>
          <w:p w14:paraId="0296B8BA"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6.78</w:t>
            </w:r>
          </w:p>
        </w:tc>
      </w:tr>
      <w:tr w:rsidR="00973803" w:rsidRPr="00A6642B" w:rsidDel="00A6642B" w14:paraId="2BE6D0C2" w14:textId="77777777" w:rsidTr="00CC559C">
        <w:trPr>
          <w:trHeight w:val="302"/>
        </w:trPr>
        <w:tc>
          <w:tcPr>
            <w:tcW w:w="3970" w:type="dxa"/>
            <w:tcBorders>
              <w:top w:val="single" w:sz="6" w:space="0" w:color="000000"/>
              <w:bottom w:val="single" w:sz="6" w:space="0" w:color="000000"/>
            </w:tcBorders>
          </w:tcPr>
          <w:p w14:paraId="15D21145"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Behavioral Health signs and symptoms</w:t>
            </w:r>
          </w:p>
        </w:tc>
        <w:tc>
          <w:tcPr>
            <w:tcW w:w="1452" w:type="dxa"/>
            <w:tcBorders>
              <w:top w:val="single" w:sz="6" w:space="0" w:color="000000"/>
              <w:bottom w:val="single" w:sz="6" w:space="0" w:color="000000"/>
            </w:tcBorders>
          </w:tcPr>
          <w:p w14:paraId="36ED305A"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34</w:t>
            </w:r>
          </w:p>
        </w:tc>
        <w:tc>
          <w:tcPr>
            <w:tcW w:w="1045" w:type="dxa"/>
            <w:tcBorders>
              <w:top w:val="single" w:sz="6" w:space="0" w:color="000000"/>
              <w:bottom w:val="single" w:sz="6" w:space="0" w:color="000000"/>
            </w:tcBorders>
          </w:tcPr>
          <w:p w14:paraId="4464AD95"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1.8</w:t>
            </w:r>
          </w:p>
        </w:tc>
        <w:tc>
          <w:tcPr>
            <w:tcW w:w="1473" w:type="dxa"/>
            <w:tcBorders>
              <w:top w:val="single" w:sz="6" w:space="0" w:color="000000"/>
              <w:bottom w:val="single" w:sz="6" w:space="0" w:color="000000"/>
            </w:tcBorders>
          </w:tcPr>
          <w:p w14:paraId="65641281"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0.11</w:t>
            </w:r>
          </w:p>
        </w:tc>
        <w:tc>
          <w:tcPr>
            <w:tcW w:w="1467" w:type="dxa"/>
            <w:tcBorders>
              <w:top w:val="single" w:sz="6" w:space="0" w:color="000000"/>
              <w:bottom w:val="single" w:sz="6" w:space="0" w:color="000000"/>
            </w:tcBorders>
          </w:tcPr>
          <w:p w14:paraId="4B26D5D9"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2.87</w:t>
            </w:r>
          </w:p>
        </w:tc>
      </w:tr>
      <w:tr w:rsidR="00973803" w:rsidRPr="00A6642B" w:rsidDel="00A6642B" w14:paraId="33F18321" w14:textId="77777777" w:rsidTr="00CC559C">
        <w:trPr>
          <w:trHeight w:val="302"/>
        </w:trPr>
        <w:tc>
          <w:tcPr>
            <w:tcW w:w="3970" w:type="dxa"/>
            <w:tcBorders>
              <w:top w:val="single" w:sz="6" w:space="0" w:color="000000"/>
              <w:bottom w:val="single" w:sz="6" w:space="0" w:color="000000"/>
            </w:tcBorders>
          </w:tcPr>
          <w:p w14:paraId="50E35DAB"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Infectious disease</w:t>
            </w:r>
          </w:p>
        </w:tc>
        <w:tc>
          <w:tcPr>
            <w:tcW w:w="1452" w:type="dxa"/>
            <w:tcBorders>
              <w:top w:val="single" w:sz="6" w:space="0" w:color="000000"/>
              <w:bottom w:val="single" w:sz="6" w:space="0" w:color="000000"/>
            </w:tcBorders>
          </w:tcPr>
          <w:p w14:paraId="3D8D55FE"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26</w:t>
            </w:r>
          </w:p>
        </w:tc>
        <w:tc>
          <w:tcPr>
            <w:tcW w:w="1045" w:type="dxa"/>
            <w:tcBorders>
              <w:top w:val="single" w:sz="6" w:space="0" w:color="000000"/>
              <w:bottom w:val="single" w:sz="6" w:space="0" w:color="000000"/>
            </w:tcBorders>
          </w:tcPr>
          <w:p w14:paraId="7228C830"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1.4</w:t>
            </w:r>
          </w:p>
        </w:tc>
        <w:tc>
          <w:tcPr>
            <w:tcW w:w="1473" w:type="dxa"/>
            <w:tcBorders>
              <w:top w:val="single" w:sz="6" w:space="0" w:color="000000"/>
              <w:bottom w:val="single" w:sz="6" w:space="0" w:color="000000"/>
            </w:tcBorders>
          </w:tcPr>
          <w:p w14:paraId="2194CE41"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0.08</w:t>
            </w:r>
          </w:p>
        </w:tc>
        <w:tc>
          <w:tcPr>
            <w:tcW w:w="1467" w:type="dxa"/>
            <w:tcBorders>
              <w:top w:val="single" w:sz="6" w:space="0" w:color="000000"/>
              <w:bottom w:val="single" w:sz="6" w:space="0" w:color="000000"/>
            </w:tcBorders>
          </w:tcPr>
          <w:p w14:paraId="64B94DFB"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2.09</w:t>
            </w:r>
          </w:p>
        </w:tc>
      </w:tr>
      <w:tr w:rsidR="00973803" w:rsidRPr="00A6642B" w:rsidDel="00A6642B" w14:paraId="7E354037" w14:textId="77777777" w:rsidTr="00CC559C">
        <w:trPr>
          <w:trHeight w:val="304"/>
        </w:trPr>
        <w:tc>
          <w:tcPr>
            <w:tcW w:w="3970" w:type="dxa"/>
            <w:tcBorders>
              <w:top w:val="single" w:sz="6" w:space="0" w:color="000000"/>
              <w:bottom w:val="single" w:sz="6" w:space="0" w:color="000000"/>
            </w:tcBorders>
          </w:tcPr>
          <w:p w14:paraId="534066DF"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Genitourinary system</w:t>
            </w:r>
          </w:p>
        </w:tc>
        <w:tc>
          <w:tcPr>
            <w:tcW w:w="1452" w:type="dxa"/>
            <w:tcBorders>
              <w:top w:val="single" w:sz="6" w:space="0" w:color="000000"/>
              <w:bottom w:val="single" w:sz="6" w:space="0" w:color="000000"/>
            </w:tcBorders>
          </w:tcPr>
          <w:p w14:paraId="68B769B4" w14:textId="77777777" w:rsidR="00973803" w:rsidRPr="00973803" w:rsidDel="00A6642B" w:rsidRDefault="00973803" w:rsidP="009558EE">
            <w:pPr>
              <w:pStyle w:val="TableParagraph"/>
              <w:spacing w:before="100" w:beforeAutospacing="1" w:after="100" w:afterAutospacing="1"/>
              <w:ind w:right="427"/>
              <w:jc w:val="right"/>
              <w:rPr>
                <w:rFonts w:ascii="Times New Roman" w:hAnsi="Times New Roman" w:cs="Times New Roman"/>
                <w:sz w:val="24"/>
                <w:szCs w:val="24"/>
              </w:rPr>
            </w:pPr>
            <w:r w:rsidRPr="00973803" w:rsidDel="00A6642B">
              <w:rPr>
                <w:rFonts w:ascii="Times New Roman" w:hAnsi="Times New Roman" w:cs="Times New Roman"/>
                <w:sz w:val="24"/>
                <w:szCs w:val="24"/>
              </w:rPr>
              <w:t>23</w:t>
            </w:r>
          </w:p>
        </w:tc>
        <w:tc>
          <w:tcPr>
            <w:tcW w:w="1045" w:type="dxa"/>
            <w:tcBorders>
              <w:top w:val="single" w:sz="6" w:space="0" w:color="000000"/>
              <w:bottom w:val="single" w:sz="6" w:space="0" w:color="000000"/>
            </w:tcBorders>
          </w:tcPr>
          <w:p w14:paraId="5F5EFF6C"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1.2</w:t>
            </w:r>
          </w:p>
        </w:tc>
        <w:tc>
          <w:tcPr>
            <w:tcW w:w="1473" w:type="dxa"/>
            <w:tcBorders>
              <w:top w:val="single" w:sz="6" w:space="0" w:color="000000"/>
              <w:bottom w:val="single" w:sz="6" w:space="0" w:color="000000"/>
            </w:tcBorders>
          </w:tcPr>
          <w:p w14:paraId="5A79B4B0"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0.07</w:t>
            </w:r>
          </w:p>
        </w:tc>
        <w:tc>
          <w:tcPr>
            <w:tcW w:w="1467" w:type="dxa"/>
            <w:tcBorders>
              <w:top w:val="single" w:sz="6" w:space="0" w:color="000000"/>
              <w:bottom w:val="single" w:sz="6" w:space="0" w:color="000000"/>
            </w:tcBorders>
          </w:tcPr>
          <w:p w14:paraId="0A15B7B5"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1.83</w:t>
            </w:r>
          </w:p>
        </w:tc>
      </w:tr>
      <w:tr w:rsidR="00973803" w:rsidRPr="00A6642B" w:rsidDel="00A6642B" w14:paraId="15B7167F" w14:textId="77777777" w:rsidTr="00CC559C">
        <w:trPr>
          <w:trHeight w:val="302"/>
        </w:trPr>
        <w:tc>
          <w:tcPr>
            <w:tcW w:w="3970" w:type="dxa"/>
            <w:tcBorders>
              <w:top w:val="single" w:sz="6" w:space="0" w:color="000000"/>
              <w:bottom w:val="single" w:sz="6" w:space="0" w:color="000000"/>
            </w:tcBorders>
          </w:tcPr>
          <w:p w14:paraId="5BED774A" w14:textId="77777777" w:rsidR="00973803" w:rsidRPr="00973803" w:rsidDel="00A6642B" w:rsidRDefault="00973803" w:rsidP="009558EE">
            <w:pPr>
              <w:pStyle w:val="TableParagraph"/>
              <w:spacing w:before="100" w:beforeAutospacing="1" w:after="100" w:afterAutospacing="1"/>
              <w:ind w:left="115"/>
              <w:rPr>
                <w:rFonts w:ascii="Times New Roman" w:hAnsi="Times New Roman" w:cs="Times New Roman"/>
                <w:sz w:val="24"/>
                <w:szCs w:val="24"/>
              </w:rPr>
            </w:pPr>
            <w:r w:rsidRPr="00973803" w:rsidDel="00A6642B">
              <w:rPr>
                <w:rFonts w:ascii="Times New Roman" w:hAnsi="Times New Roman" w:cs="Times New Roman"/>
                <w:w w:val="105"/>
                <w:sz w:val="24"/>
                <w:szCs w:val="24"/>
              </w:rPr>
              <w:t>Circulatory system</w:t>
            </w:r>
          </w:p>
        </w:tc>
        <w:tc>
          <w:tcPr>
            <w:tcW w:w="1452" w:type="dxa"/>
            <w:tcBorders>
              <w:top w:val="single" w:sz="6" w:space="0" w:color="000000"/>
              <w:bottom w:val="single" w:sz="6" w:space="0" w:color="000000"/>
            </w:tcBorders>
          </w:tcPr>
          <w:p w14:paraId="40062EB8" w14:textId="77777777" w:rsidR="00973803" w:rsidRPr="00973803" w:rsidDel="00A6642B" w:rsidRDefault="00973803" w:rsidP="009558EE">
            <w:pPr>
              <w:pStyle w:val="TableParagraph"/>
              <w:spacing w:before="100" w:beforeAutospacing="1" w:after="100" w:afterAutospacing="1"/>
              <w:ind w:right="429"/>
              <w:jc w:val="right"/>
              <w:rPr>
                <w:rFonts w:ascii="Times New Roman" w:hAnsi="Times New Roman" w:cs="Times New Roman"/>
                <w:sz w:val="24"/>
                <w:szCs w:val="24"/>
              </w:rPr>
            </w:pPr>
            <w:r w:rsidRPr="00973803" w:rsidDel="00A6642B">
              <w:rPr>
                <w:rFonts w:ascii="Times New Roman" w:hAnsi="Times New Roman" w:cs="Times New Roman"/>
                <w:w w:val="103"/>
                <w:sz w:val="24"/>
                <w:szCs w:val="24"/>
              </w:rPr>
              <w:t>6</w:t>
            </w:r>
          </w:p>
        </w:tc>
        <w:tc>
          <w:tcPr>
            <w:tcW w:w="1045" w:type="dxa"/>
            <w:tcBorders>
              <w:top w:val="single" w:sz="6" w:space="0" w:color="000000"/>
              <w:bottom w:val="single" w:sz="6" w:space="0" w:color="000000"/>
            </w:tcBorders>
          </w:tcPr>
          <w:p w14:paraId="483B24B5"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0.3</w:t>
            </w:r>
          </w:p>
        </w:tc>
        <w:tc>
          <w:tcPr>
            <w:tcW w:w="1473" w:type="dxa"/>
            <w:tcBorders>
              <w:top w:val="single" w:sz="6" w:space="0" w:color="000000"/>
              <w:bottom w:val="single" w:sz="6" w:space="0" w:color="000000"/>
            </w:tcBorders>
          </w:tcPr>
          <w:p w14:paraId="1FFC01C2"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0.02</w:t>
            </w:r>
          </w:p>
        </w:tc>
        <w:tc>
          <w:tcPr>
            <w:tcW w:w="1467" w:type="dxa"/>
            <w:tcBorders>
              <w:top w:val="single" w:sz="6" w:space="0" w:color="000000"/>
              <w:bottom w:val="single" w:sz="6" w:space="0" w:color="000000"/>
            </w:tcBorders>
          </w:tcPr>
          <w:p w14:paraId="21DC2654"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0.52</w:t>
            </w:r>
          </w:p>
        </w:tc>
      </w:tr>
      <w:tr w:rsidR="00973803" w:rsidRPr="00A6642B" w:rsidDel="00A6642B" w14:paraId="4F89BCF6" w14:textId="77777777" w:rsidTr="00CC559C">
        <w:trPr>
          <w:trHeight w:val="527"/>
        </w:trPr>
        <w:tc>
          <w:tcPr>
            <w:tcW w:w="3970" w:type="dxa"/>
            <w:tcBorders>
              <w:top w:val="single" w:sz="6" w:space="0" w:color="000000"/>
              <w:bottom w:val="single" w:sz="12" w:space="0" w:color="000000"/>
            </w:tcBorders>
          </w:tcPr>
          <w:p w14:paraId="2BE6BF89" w14:textId="77777777" w:rsidR="00973803" w:rsidRPr="00973803" w:rsidDel="00A6642B" w:rsidRDefault="00973803" w:rsidP="009558EE">
            <w:pPr>
              <w:pStyle w:val="TableParagraph"/>
              <w:spacing w:before="100" w:beforeAutospacing="1" w:after="100" w:afterAutospacing="1" w:line="252" w:lineRule="auto"/>
              <w:ind w:left="115" w:right="144"/>
              <w:rPr>
                <w:rFonts w:ascii="Times New Roman" w:hAnsi="Times New Roman" w:cs="Times New Roman"/>
                <w:sz w:val="24"/>
                <w:szCs w:val="24"/>
              </w:rPr>
            </w:pPr>
            <w:r w:rsidRPr="00973803" w:rsidDel="00A6642B">
              <w:rPr>
                <w:rFonts w:ascii="Times New Roman" w:hAnsi="Times New Roman" w:cs="Times New Roman"/>
                <w:w w:val="105"/>
                <w:sz w:val="24"/>
                <w:szCs w:val="24"/>
              </w:rPr>
              <w:t>Endocrine, nutritional, metabolic, and immunity disorders</w:t>
            </w:r>
          </w:p>
        </w:tc>
        <w:tc>
          <w:tcPr>
            <w:tcW w:w="1452" w:type="dxa"/>
            <w:tcBorders>
              <w:top w:val="single" w:sz="6" w:space="0" w:color="000000"/>
              <w:bottom w:val="single" w:sz="12" w:space="0" w:color="000000"/>
            </w:tcBorders>
          </w:tcPr>
          <w:p w14:paraId="4E4EA37D" w14:textId="77777777" w:rsidR="00973803" w:rsidRPr="00973803" w:rsidDel="00A6642B" w:rsidRDefault="00973803" w:rsidP="009558EE">
            <w:pPr>
              <w:pStyle w:val="TableParagraph"/>
              <w:spacing w:before="100" w:beforeAutospacing="1" w:after="100" w:afterAutospacing="1"/>
              <w:ind w:right="429"/>
              <w:jc w:val="right"/>
              <w:rPr>
                <w:rFonts w:ascii="Times New Roman" w:hAnsi="Times New Roman" w:cs="Times New Roman"/>
                <w:sz w:val="24"/>
                <w:szCs w:val="24"/>
              </w:rPr>
            </w:pPr>
            <w:r w:rsidRPr="00973803" w:rsidDel="00A6642B">
              <w:rPr>
                <w:rFonts w:ascii="Times New Roman" w:hAnsi="Times New Roman" w:cs="Times New Roman"/>
                <w:w w:val="103"/>
                <w:sz w:val="24"/>
                <w:szCs w:val="24"/>
              </w:rPr>
              <w:t>2</w:t>
            </w:r>
          </w:p>
        </w:tc>
        <w:tc>
          <w:tcPr>
            <w:tcW w:w="1045" w:type="dxa"/>
            <w:tcBorders>
              <w:top w:val="single" w:sz="6" w:space="0" w:color="000000"/>
              <w:bottom w:val="single" w:sz="12" w:space="0" w:color="000000"/>
            </w:tcBorders>
          </w:tcPr>
          <w:p w14:paraId="39E2DF82" w14:textId="77777777" w:rsidR="00973803" w:rsidRPr="00973803" w:rsidDel="00A6642B" w:rsidRDefault="00973803" w:rsidP="009558EE">
            <w:pPr>
              <w:pStyle w:val="TableParagraph"/>
              <w:spacing w:before="100" w:beforeAutospacing="1" w:after="100" w:afterAutospacing="1"/>
              <w:ind w:right="227"/>
              <w:jc w:val="right"/>
              <w:rPr>
                <w:rFonts w:ascii="Times New Roman" w:hAnsi="Times New Roman" w:cs="Times New Roman"/>
                <w:sz w:val="24"/>
                <w:szCs w:val="24"/>
              </w:rPr>
            </w:pPr>
            <w:r w:rsidRPr="00973803" w:rsidDel="00A6642B">
              <w:rPr>
                <w:rFonts w:ascii="Times New Roman" w:hAnsi="Times New Roman" w:cs="Times New Roman"/>
                <w:sz w:val="24"/>
                <w:szCs w:val="24"/>
              </w:rPr>
              <w:t>0.1</w:t>
            </w:r>
          </w:p>
        </w:tc>
        <w:tc>
          <w:tcPr>
            <w:tcW w:w="1473" w:type="dxa"/>
            <w:tcBorders>
              <w:top w:val="single" w:sz="6" w:space="0" w:color="000000"/>
              <w:bottom w:val="single" w:sz="12" w:space="0" w:color="000000"/>
            </w:tcBorders>
          </w:tcPr>
          <w:p w14:paraId="4FA543AF" w14:textId="77777777" w:rsidR="00973803" w:rsidRPr="00973803" w:rsidDel="00A6642B" w:rsidRDefault="00973803" w:rsidP="009558EE">
            <w:pPr>
              <w:pStyle w:val="TableParagraph"/>
              <w:spacing w:before="100" w:beforeAutospacing="1" w:after="100" w:afterAutospacing="1"/>
              <w:ind w:right="294"/>
              <w:jc w:val="right"/>
              <w:rPr>
                <w:rFonts w:ascii="Times New Roman" w:hAnsi="Times New Roman" w:cs="Times New Roman"/>
                <w:sz w:val="24"/>
                <w:szCs w:val="24"/>
              </w:rPr>
            </w:pPr>
            <w:r w:rsidRPr="00973803" w:rsidDel="00A6642B">
              <w:rPr>
                <w:rFonts w:ascii="Times New Roman" w:hAnsi="Times New Roman" w:cs="Times New Roman"/>
                <w:sz w:val="24"/>
                <w:szCs w:val="24"/>
              </w:rPr>
              <w:t>0.01</w:t>
            </w:r>
          </w:p>
        </w:tc>
        <w:tc>
          <w:tcPr>
            <w:tcW w:w="1467" w:type="dxa"/>
            <w:tcBorders>
              <w:top w:val="single" w:sz="6" w:space="0" w:color="000000"/>
              <w:bottom w:val="single" w:sz="12" w:space="0" w:color="000000"/>
            </w:tcBorders>
          </w:tcPr>
          <w:p w14:paraId="12227907" w14:textId="77777777" w:rsidR="00973803" w:rsidRPr="00973803" w:rsidDel="00A6642B" w:rsidRDefault="00973803" w:rsidP="009558EE">
            <w:pPr>
              <w:pStyle w:val="TableParagraph"/>
              <w:spacing w:before="100" w:beforeAutospacing="1" w:after="100" w:afterAutospacing="1"/>
              <w:ind w:right="287"/>
              <w:jc w:val="right"/>
              <w:rPr>
                <w:rFonts w:ascii="Times New Roman" w:hAnsi="Times New Roman" w:cs="Times New Roman"/>
                <w:sz w:val="24"/>
                <w:szCs w:val="24"/>
              </w:rPr>
            </w:pPr>
            <w:r w:rsidRPr="00973803" w:rsidDel="00A6642B">
              <w:rPr>
                <w:rFonts w:ascii="Times New Roman" w:hAnsi="Times New Roman" w:cs="Times New Roman"/>
                <w:sz w:val="24"/>
                <w:szCs w:val="24"/>
              </w:rPr>
              <w:t>0.26</w:t>
            </w:r>
          </w:p>
        </w:tc>
      </w:tr>
    </w:tbl>
    <w:p w14:paraId="0FB1E0DC" w14:textId="69DAF10F" w:rsidR="00973803" w:rsidRPr="008262C7" w:rsidRDefault="00973803" w:rsidP="009558EE">
      <w:pPr>
        <w:pStyle w:val="BodyText"/>
        <w:spacing w:before="100" w:beforeAutospacing="1" w:after="100" w:afterAutospacing="1" w:line="237" w:lineRule="auto"/>
        <w:ind w:left="0"/>
        <w:rPr>
          <w:sz w:val="20"/>
          <w:szCs w:val="20"/>
        </w:rPr>
      </w:pPr>
      <w:proofErr w:type="spellStart"/>
      <w:r w:rsidRPr="008262C7" w:rsidDel="00A6642B">
        <w:rPr>
          <w:position w:val="8"/>
          <w:sz w:val="20"/>
          <w:szCs w:val="20"/>
        </w:rPr>
        <w:t>a</w:t>
      </w:r>
      <w:proofErr w:type="spellEnd"/>
      <w:r w:rsidRPr="008262C7" w:rsidDel="00A6642B">
        <w:rPr>
          <w:sz w:val="20"/>
          <w:szCs w:val="20"/>
        </w:rPr>
        <w:t>International Statistical Classification of Diseases and Related Health Problems, 9</w:t>
      </w:r>
      <w:proofErr w:type="spellStart"/>
      <w:r w:rsidRPr="008262C7" w:rsidDel="00A6642B">
        <w:rPr>
          <w:position w:val="8"/>
          <w:sz w:val="20"/>
          <w:szCs w:val="20"/>
          <w:vertAlign w:val="superscript"/>
        </w:rPr>
        <w:t>th</w:t>
      </w:r>
      <w:proofErr w:type="spellEnd"/>
      <w:r w:rsidR="00244337" w:rsidRPr="008262C7">
        <w:rPr>
          <w:position w:val="8"/>
          <w:sz w:val="20"/>
          <w:szCs w:val="20"/>
        </w:rPr>
        <w:t xml:space="preserve"> </w:t>
      </w:r>
      <w:r w:rsidRPr="008262C7" w:rsidDel="00A6642B">
        <w:rPr>
          <w:sz w:val="20"/>
          <w:szCs w:val="20"/>
        </w:rPr>
        <w:t xml:space="preserve">edition. Source: </w:t>
      </w:r>
      <w:proofErr w:type="spellStart"/>
      <w:r w:rsidRPr="00CA4908" w:rsidDel="00A6642B">
        <w:rPr>
          <w:sz w:val="20"/>
          <w:szCs w:val="20"/>
        </w:rPr>
        <w:t>Billica</w:t>
      </w:r>
      <w:proofErr w:type="spellEnd"/>
      <w:r w:rsidRPr="00CA4908" w:rsidDel="00A6642B">
        <w:rPr>
          <w:sz w:val="20"/>
          <w:szCs w:val="20"/>
        </w:rPr>
        <w:t xml:space="preserve"> (2000</w:t>
      </w:r>
      <w:r w:rsidRPr="008262C7" w:rsidDel="00A6642B">
        <w:rPr>
          <w:sz w:val="20"/>
          <w:szCs w:val="20"/>
        </w:rPr>
        <w:t>)</w:t>
      </w:r>
      <w:r w:rsidR="00CD14FB">
        <w:rPr>
          <w:sz w:val="20"/>
          <w:szCs w:val="20"/>
        </w:rPr>
        <w:t xml:space="preserve">. STS: </w:t>
      </w:r>
      <w:r w:rsidR="00CD14FB" w:rsidRPr="00CD14FB">
        <w:rPr>
          <w:sz w:val="20"/>
          <w:szCs w:val="20"/>
        </w:rPr>
        <w:t>space transportation system</w:t>
      </w:r>
      <w:r w:rsidR="00CD14FB">
        <w:rPr>
          <w:sz w:val="20"/>
          <w:szCs w:val="20"/>
        </w:rPr>
        <w:t xml:space="preserve">; ICD: </w:t>
      </w:r>
      <w:r w:rsidR="00CD14FB" w:rsidRPr="00CD14FB">
        <w:rPr>
          <w:sz w:val="20"/>
          <w:szCs w:val="20"/>
        </w:rPr>
        <w:t>International Statistical Classification of Diseases and Related Health Problems</w:t>
      </w:r>
    </w:p>
    <w:p w14:paraId="11B38E7A" w14:textId="6786E745" w:rsidR="00883194" w:rsidRPr="00E05893" w:rsidRDefault="00F5128E" w:rsidP="00053C27">
      <w:pPr>
        <w:pStyle w:val="BodyText"/>
        <w:spacing w:before="100" w:beforeAutospacing="1" w:after="100" w:afterAutospacing="1"/>
        <w:ind w:left="0"/>
      </w:pPr>
      <w:r>
        <w:t>Throughout</w:t>
      </w:r>
      <w:r w:rsidRPr="00901108">
        <w:t xml:space="preserve"> </w:t>
      </w:r>
      <w:r w:rsidR="00F73A12" w:rsidRPr="00901108">
        <w:t xml:space="preserve">ISS Expeditions 1 through </w:t>
      </w:r>
      <w:r w:rsidR="00E07F77" w:rsidRPr="00901108">
        <w:t>40</w:t>
      </w:r>
      <w:r w:rsidR="00F73A12" w:rsidRPr="00901108">
        <w:t xml:space="preserve">, </w:t>
      </w:r>
      <w:r w:rsidR="00157BED">
        <w:t>9</w:t>
      </w:r>
      <w:r w:rsidR="00F73A12" w:rsidRPr="00901108">
        <w:t xml:space="preserve"> </w:t>
      </w:r>
      <w:r w:rsidR="00407F60" w:rsidRPr="00901108">
        <w:t xml:space="preserve">instances of </w:t>
      </w:r>
      <w:r w:rsidR="00F73A12" w:rsidRPr="00901108">
        <w:t xml:space="preserve">behavioral </w:t>
      </w:r>
      <w:r w:rsidR="0079016F">
        <w:t xml:space="preserve">health </w:t>
      </w:r>
      <w:r w:rsidR="00F73A12" w:rsidRPr="00901108">
        <w:t xml:space="preserve">signs and symptoms were </w:t>
      </w:r>
      <w:r w:rsidR="005576E0">
        <w:t>included</w:t>
      </w:r>
      <w:r w:rsidR="001110C0" w:rsidRPr="00901108">
        <w:t xml:space="preserve"> in flight surgeon </w:t>
      </w:r>
      <w:r w:rsidR="00407F60" w:rsidRPr="00901108">
        <w:t>records</w:t>
      </w:r>
      <w:r w:rsidR="00C25E85" w:rsidRPr="00901108">
        <w:t xml:space="preserve">, which is </w:t>
      </w:r>
      <w:r w:rsidR="008F2C2D" w:rsidRPr="00901108">
        <w:t xml:space="preserve">an incidence rate of </w:t>
      </w:r>
      <w:r w:rsidR="00E07F77" w:rsidRPr="00901108">
        <w:t>0.62</w:t>
      </w:r>
      <w:r w:rsidR="000B6148" w:rsidRPr="00901108">
        <w:t xml:space="preserve"> per person-year</w:t>
      </w:r>
      <w:r w:rsidR="00342600" w:rsidRPr="00901108">
        <w:t xml:space="preserve"> (</w:t>
      </w:r>
      <w:r w:rsidR="00342600" w:rsidRPr="00CA4908">
        <w:t xml:space="preserve">Antonsen et al., </w:t>
      </w:r>
      <w:r w:rsidR="00342600" w:rsidRPr="00901108">
        <w:t xml:space="preserve">2017). </w:t>
      </w:r>
      <w:r w:rsidR="009F12A7" w:rsidRPr="00CF2F57">
        <w:t xml:space="preserve">This incidence rate </w:t>
      </w:r>
      <w:r w:rsidR="00C25E85" w:rsidRPr="00CF2F57">
        <w:t xml:space="preserve">is limited </w:t>
      </w:r>
      <w:r w:rsidR="00DA2244">
        <w:t>because it is</w:t>
      </w:r>
      <w:r w:rsidR="00963EA5" w:rsidRPr="00CF2F57">
        <w:t xml:space="preserve"> derived from a </w:t>
      </w:r>
      <w:r w:rsidR="00C25E85" w:rsidRPr="00CF2F57">
        <w:t>retrospect</w:t>
      </w:r>
      <w:r w:rsidR="00C25E85" w:rsidRPr="0077060B">
        <w:t xml:space="preserve">ive </w:t>
      </w:r>
      <w:r w:rsidR="00C25E85" w:rsidRPr="001A5A8B">
        <w:t>review</w:t>
      </w:r>
      <w:r w:rsidR="00C25E85" w:rsidRPr="005576E0">
        <w:t xml:space="preserve"> of </w:t>
      </w:r>
      <w:r w:rsidR="00596DB1">
        <w:t xml:space="preserve">medical </w:t>
      </w:r>
      <w:r w:rsidR="00CF2F57">
        <w:t>records</w:t>
      </w:r>
      <w:r w:rsidR="00963EA5" w:rsidRPr="00CF2F57">
        <w:t xml:space="preserve">, rather than </w:t>
      </w:r>
      <w:r w:rsidR="00B23669" w:rsidRPr="00E05893">
        <w:t>BHP</w:t>
      </w:r>
      <w:r w:rsidR="00771CB2">
        <w:t xml:space="preserve"> </w:t>
      </w:r>
      <w:r w:rsidR="00B23669">
        <w:t xml:space="preserve">Op </w:t>
      </w:r>
      <w:proofErr w:type="spellStart"/>
      <w:r w:rsidR="00B23669">
        <w:t>Psy</w:t>
      </w:r>
      <w:proofErr w:type="spellEnd"/>
      <w:r w:rsidR="00B23669" w:rsidRPr="00CF2F57">
        <w:t xml:space="preserve"> </w:t>
      </w:r>
      <w:r w:rsidR="00FF2922" w:rsidRPr="00CF2F57">
        <w:t xml:space="preserve">records or </w:t>
      </w:r>
      <w:r w:rsidR="00963EA5" w:rsidRPr="00CF2F57">
        <w:t>prospective sampling</w:t>
      </w:r>
      <w:r w:rsidR="005F74E8" w:rsidRPr="00CF2F57">
        <w:t>.</w:t>
      </w:r>
      <w:r w:rsidR="00AA485A">
        <w:t xml:space="preserve"> Similarly,</w:t>
      </w:r>
      <w:r w:rsidR="000F4F2A">
        <w:t xml:space="preserve"> no description of the types of symptoms </w:t>
      </w:r>
      <w:r w:rsidR="00A6642B">
        <w:t xml:space="preserve">were </w:t>
      </w:r>
      <w:r w:rsidR="00D318E9">
        <w:t>captured</w:t>
      </w:r>
      <w:r w:rsidR="000F4F2A">
        <w:t>.</w:t>
      </w:r>
      <w:r w:rsidR="005F74E8" w:rsidRPr="00CF2F57">
        <w:t xml:space="preserve"> </w:t>
      </w:r>
      <w:r w:rsidR="00CB0E35">
        <w:t>Regardless</w:t>
      </w:r>
      <w:r w:rsidR="005F74E8" w:rsidRPr="00CB0E35">
        <w:t xml:space="preserve">, the incidence estimate better </w:t>
      </w:r>
      <w:r w:rsidR="009F12A7" w:rsidRPr="00CB0E35">
        <w:t xml:space="preserve">reflects </w:t>
      </w:r>
      <w:r w:rsidR="0013389F" w:rsidRPr="00CB0E35">
        <w:t xml:space="preserve">the likelihood </w:t>
      </w:r>
      <w:r w:rsidR="009F12A7" w:rsidRPr="00CB0E35">
        <w:t>in</w:t>
      </w:r>
      <w:r w:rsidR="0013389F" w:rsidRPr="00CB0E35">
        <w:t xml:space="preserve"> current operations </w:t>
      </w:r>
      <w:r w:rsidR="00CB0E35">
        <w:t>given the</w:t>
      </w:r>
      <w:r w:rsidR="009F12A7" w:rsidRPr="00CB0E35">
        <w:t xml:space="preserve"> </w:t>
      </w:r>
      <w:r w:rsidR="004D0919" w:rsidRPr="00CB0E35">
        <w:t>large</w:t>
      </w:r>
      <w:r w:rsidR="0013389F" w:rsidRPr="00CB0E35">
        <w:t xml:space="preserve"> habitable </w:t>
      </w:r>
      <w:r w:rsidR="004D0919" w:rsidRPr="00CB0E35">
        <w:t>volume</w:t>
      </w:r>
      <w:r w:rsidR="00CB0E35">
        <w:t xml:space="preserve"> of </w:t>
      </w:r>
      <w:r w:rsidR="00A6642B">
        <w:t xml:space="preserve">the </w:t>
      </w:r>
      <w:r w:rsidR="00CB0E35">
        <w:t>ISS</w:t>
      </w:r>
      <w:r w:rsidR="004D0919" w:rsidRPr="00CB0E35">
        <w:t xml:space="preserve">, </w:t>
      </w:r>
      <w:r w:rsidR="009F12A7" w:rsidRPr="00CB0E35">
        <w:t>longer</w:t>
      </w:r>
      <w:r w:rsidR="00E305EA">
        <w:t xml:space="preserve"> </w:t>
      </w:r>
      <w:r w:rsidR="00CB0E35">
        <w:t xml:space="preserve">mission durations </w:t>
      </w:r>
      <w:r w:rsidR="00CD7F89">
        <w:t xml:space="preserve">compared to </w:t>
      </w:r>
      <w:r w:rsidR="00523E18">
        <w:lastRenderedPageBreak/>
        <w:t>Space S</w:t>
      </w:r>
      <w:r w:rsidR="00CD7F89">
        <w:t>huttle</w:t>
      </w:r>
      <w:r w:rsidR="00523E18">
        <w:t xml:space="preserve"> missions</w:t>
      </w:r>
      <w:r w:rsidR="00CD7F89">
        <w:t xml:space="preserve"> </w:t>
      </w:r>
      <w:r w:rsidR="009F12A7" w:rsidRPr="00CB0E35">
        <w:t>(~</w:t>
      </w:r>
      <w:r w:rsidR="004D0919" w:rsidRPr="00CB0E35">
        <w:t xml:space="preserve"> 6 months</w:t>
      </w:r>
      <w:r w:rsidR="00C96661" w:rsidRPr="00CB0E35">
        <w:t>)</w:t>
      </w:r>
      <w:r w:rsidR="00C96661">
        <w:t>,</w:t>
      </w:r>
      <w:r w:rsidR="00C96661" w:rsidRPr="00CB0E35">
        <w:t xml:space="preserve"> and</w:t>
      </w:r>
      <w:r w:rsidR="00901108" w:rsidRPr="00CB0E35">
        <w:t xml:space="preserve"> </w:t>
      </w:r>
      <w:r w:rsidR="0077060B">
        <w:t xml:space="preserve">the most </w:t>
      </w:r>
      <w:r w:rsidR="00E305EA">
        <w:t>comprehensive</w:t>
      </w:r>
      <w:r w:rsidR="0064795E" w:rsidRPr="00CB0E35">
        <w:t xml:space="preserve"> </w:t>
      </w:r>
      <w:r w:rsidR="00194CFC">
        <w:t>behavioral health performance</w:t>
      </w:r>
      <w:r w:rsidR="0064795E" w:rsidRPr="00CB0E35">
        <w:t xml:space="preserve"> </w:t>
      </w:r>
      <w:r w:rsidR="001A5A8B">
        <w:t>services</w:t>
      </w:r>
      <w:r w:rsidR="0064795E" w:rsidRPr="00CB0E35">
        <w:t xml:space="preserve"> and </w:t>
      </w:r>
      <w:r w:rsidR="00611DC6" w:rsidRPr="00CB0E35">
        <w:t>countermeasures</w:t>
      </w:r>
      <w:r w:rsidR="00901108" w:rsidRPr="00CB0E35">
        <w:t xml:space="preserve"> </w:t>
      </w:r>
      <w:r w:rsidR="0077060B">
        <w:t>implemented to date.</w:t>
      </w:r>
      <w:r w:rsidR="00C3269E">
        <w:t xml:space="preserve"> </w:t>
      </w:r>
    </w:p>
    <w:p w14:paraId="6F70B206" w14:textId="768CF81B" w:rsidR="000A6749" w:rsidRDefault="00793CB9" w:rsidP="00B6654B">
      <w:pPr>
        <w:pStyle w:val="BodyText"/>
        <w:spacing w:before="100" w:beforeAutospacing="1" w:after="100" w:afterAutospacing="1"/>
        <w:ind w:left="0"/>
      </w:pPr>
      <w:r w:rsidRPr="00E05893">
        <w:t xml:space="preserve">As well as tracking occurrences of behavioral </w:t>
      </w:r>
      <w:r w:rsidR="00A962DF">
        <w:t xml:space="preserve">health </w:t>
      </w:r>
      <w:r w:rsidRPr="00E05893">
        <w:t xml:space="preserve">signs and symptoms, events of the type that could reasonably be expected to trigger a behavioral reaction </w:t>
      </w:r>
      <w:r w:rsidR="006908FC">
        <w:t>(</w:t>
      </w:r>
      <w:r w:rsidRPr="00E05893">
        <w:t>and thus impact mission success</w:t>
      </w:r>
      <w:r w:rsidR="006908FC">
        <w:t>)</w:t>
      </w:r>
      <w:r w:rsidRPr="00E05893">
        <w:t xml:space="preserve"> can also be tracked. </w:t>
      </w:r>
      <w:r w:rsidR="00E13A80">
        <w:t>Forty-five astronauts flew on</w:t>
      </w:r>
      <w:r w:rsidRPr="00E05893">
        <w:t xml:space="preserve"> </w:t>
      </w:r>
      <w:r w:rsidR="00A651FB">
        <w:t xml:space="preserve">the first </w:t>
      </w:r>
      <w:r w:rsidRPr="00E05893">
        <w:t>41 ISS expeditions</w:t>
      </w:r>
      <w:r w:rsidR="00E13A80">
        <w:t>, and</w:t>
      </w:r>
      <w:r w:rsidRPr="00E05893">
        <w:t xml:space="preserve"> </w:t>
      </w:r>
      <w:r w:rsidR="00E13A80">
        <w:t xml:space="preserve">during these missions </w:t>
      </w:r>
      <w:r w:rsidRPr="00E05893">
        <w:t xml:space="preserve">only one </w:t>
      </w:r>
      <w:r w:rsidR="0079016F">
        <w:t xml:space="preserve">behavioral event </w:t>
      </w:r>
      <w:r w:rsidRPr="00E05893">
        <w:t xml:space="preserve">is thought to have possibly </w:t>
      </w:r>
      <w:r w:rsidR="0065544E">
        <w:t>impacted</w:t>
      </w:r>
      <w:r w:rsidR="0065544E" w:rsidRPr="00E05893">
        <w:t xml:space="preserve"> </w:t>
      </w:r>
      <w:r w:rsidRPr="00E05893">
        <w:t>mission</w:t>
      </w:r>
      <w:r w:rsidR="00B031DB">
        <w:t xml:space="preserve"> objectives</w:t>
      </w:r>
      <w:r w:rsidRPr="00E05893">
        <w:t xml:space="preserve">. This </w:t>
      </w:r>
      <w:r w:rsidR="0079016F">
        <w:t>occurred due to</w:t>
      </w:r>
      <w:r w:rsidRPr="00E05893">
        <w:t xml:space="preserve"> the unexpected death of a parent of one of the astronauts. </w:t>
      </w:r>
      <w:r w:rsidR="00B3687C">
        <w:t>As of expedition 68/69, t</w:t>
      </w:r>
      <w:r w:rsidRPr="00E05893">
        <w:t xml:space="preserve">he resulting rate of such an event occurring is </w:t>
      </w:r>
      <w:r w:rsidR="00B3687C">
        <w:t xml:space="preserve">1.1 per astronaut mission </w:t>
      </w:r>
      <w:r w:rsidRPr="00E05893">
        <w:t>(</w:t>
      </w:r>
      <w:r w:rsidRPr="00CA4908">
        <w:t>Beven</w:t>
      </w:r>
      <w:r w:rsidR="00356FB7" w:rsidRPr="00CA4908">
        <w:t>,</w:t>
      </w:r>
      <w:r w:rsidRPr="00CA4908">
        <w:t xml:space="preserve"> 2014</w:t>
      </w:r>
      <w:r w:rsidRPr="00E05893">
        <w:t>).</w:t>
      </w:r>
    </w:p>
    <w:p w14:paraId="11B38E7C" w14:textId="1C308D41" w:rsidR="00883194" w:rsidRPr="00E05893" w:rsidRDefault="000A6749" w:rsidP="00B6654B">
      <w:pPr>
        <w:pStyle w:val="BodyText"/>
        <w:spacing w:before="100" w:beforeAutospacing="1" w:after="100" w:afterAutospacing="1"/>
        <w:ind w:left="0"/>
      </w:pPr>
      <w:proofErr w:type="spellStart"/>
      <w:r w:rsidRPr="00CA4908">
        <w:t>Stuster</w:t>
      </w:r>
      <w:proofErr w:type="spellEnd"/>
      <w:r w:rsidRPr="00CA4908">
        <w:t xml:space="preserve"> (2010) </w:t>
      </w:r>
      <w:r w:rsidRPr="000A6749">
        <w:t xml:space="preserve">reported that 10 categories with </w:t>
      </w:r>
      <w:r w:rsidR="007379DF">
        <w:t>BHP</w:t>
      </w:r>
      <w:r w:rsidRPr="000A6749">
        <w:t xml:space="preserve"> implications accounted for 88% of all journal entries among 2- or 3-person ISS crews: work; outside communications; </w:t>
      </w:r>
      <w:r w:rsidRPr="000A6749">
        <w:rPr>
          <w:bCs/>
        </w:rPr>
        <w:t>adjustment (physical &amp; mental fatigue as well as adaptation); group interaction, recreation/leisure; equipment; events; organization/management; sleep; an</w:t>
      </w:r>
      <w:r w:rsidRPr="000A6749">
        <w:t xml:space="preserve">d food. Exercise replaced sleep in the top 10 categories for 6-person crews, </w:t>
      </w:r>
      <w:r w:rsidR="00A6642B">
        <w:t>and</w:t>
      </w:r>
      <w:r w:rsidRPr="000A6749">
        <w:t xml:space="preserve"> those top 10 accounted for a similar </w:t>
      </w:r>
      <w:r w:rsidR="00A6642B">
        <w:t>percentage (</w:t>
      </w:r>
      <w:r w:rsidRPr="000A6749">
        <w:t>86%</w:t>
      </w:r>
      <w:r w:rsidR="00A6642B">
        <w:t>)</w:t>
      </w:r>
      <w:r w:rsidRPr="000A6749">
        <w:t xml:space="preserve"> of all entries (</w:t>
      </w:r>
      <w:proofErr w:type="spellStart"/>
      <w:r w:rsidRPr="00CA4908">
        <w:t>Stuster</w:t>
      </w:r>
      <w:proofErr w:type="spellEnd"/>
      <w:r w:rsidRPr="00CA4908">
        <w:t>, 2016</w:t>
      </w:r>
      <w:r w:rsidRPr="000A6749">
        <w:t xml:space="preserve">). </w:t>
      </w:r>
      <w:r w:rsidR="00A6642B">
        <w:t>M</w:t>
      </w:r>
      <w:r w:rsidRPr="000A6749">
        <w:t xml:space="preserve">any of these entries highlighted the </w:t>
      </w:r>
      <w:proofErr w:type="spellStart"/>
      <w:r w:rsidRPr="000A6749">
        <w:t>salutogenic</w:t>
      </w:r>
      <w:proofErr w:type="spellEnd"/>
      <w:r w:rsidRPr="000A6749">
        <w:t xml:space="preserve"> experience of living and working aboard the ISS, not just adjustment stressors.</w:t>
      </w:r>
    </w:p>
    <w:p w14:paraId="316427ED" w14:textId="074A93F0" w:rsidR="000D61A1" w:rsidRPr="00B14553" w:rsidRDefault="00793CB9" w:rsidP="00B6654B">
      <w:pPr>
        <w:pStyle w:val="BodyText"/>
        <w:spacing w:before="100" w:beforeAutospacing="1" w:after="100" w:afterAutospacing="1"/>
        <w:ind w:left="0"/>
      </w:pPr>
      <w:r w:rsidRPr="00E05893">
        <w:t xml:space="preserve">Reactions to </w:t>
      </w:r>
      <w:r w:rsidR="008E52A0">
        <w:t>spaceflight</w:t>
      </w:r>
      <w:r w:rsidRPr="00E05893">
        <w:t>,</w:t>
      </w:r>
      <w:r w:rsidR="00B031DB">
        <w:t xml:space="preserve"> whether</w:t>
      </w:r>
      <w:r w:rsidRPr="00E05893">
        <w:t xml:space="preserve"> physiological or psychological, can be categorized by type. The more common types of behavioral symptoms and conditions are discussed </w:t>
      </w:r>
      <w:r w:rsidR="00964EB6">
        <w:t>in the following sections</w:t>
      </w:r>
      <w:r w:rsidRPr="00E05893">
        <w:t>.</w:t>
      </w:r>
    </w:p>
    <w:p w14:paraId="11B38ED3" w14:textId="0456D25D" w:rsidR="00883194" w:rsidRPr="00D17882" w:rsidRDefault="00793CB9" w:rsidP="00053C27">
      <w:pPr>
        <w:pStyle w:val="Heading4"/>
        <w:numPr>
          <w:ilvl w:val="0"/>
          <w:numId w:val="27"/>
        </w:numPr>
        <w:spacing w:before="100" w:beforeAutospacing="1" w:after="100" w:afterAutospacing="1"/>
      </w:pPr>
      <w:bookmarkStart w:id="28" w:name="_TOC_250060"/>
      <w:r w:rsidRPr="00E05893">
        <w:t>Psychosocial</w:t>
      </w:r>
      <w:r w:rsidRPr="003106CF">
        <w:t xml:space="preserve"> </w:t>
      </w:r>
      <w:bookmarkEnd w:id="28"/>
      <w:r w:rsidR="0022440F" w:rsidRPr="0022440F">
        <w:t>A</w:t>
      </w:r>
      <w:r w:rsidRPr="00D86BF4">
        <w:t>daptation</w:t>
      </w:r>
    </w:p>
    <w:p w14:paraId="11B38ED6" w14:textId="022CA374" w:rsidR="00883194" w:rsidRPr="004E5D51" w:rsidRDefault="00793CB9" w:rsidP="00B6654B">
      <w:pPr>
        <w:pStyle w:val="BodyText"/>
        <w:spacing w:before="100" w:beforeAutospacing="1" w:after="100" w:afterAutospacing="1"/>
        <w:ind w:left="0"/>
      </w:pPr>
      <w:r w:rsidRPr="00E05893">
        <w:t>Psychosocial adaptation is the psychological and social process of adjusting or conforming to</w:t>
      </w:r>
      <w:r w:rsidR="00912899" w:rsidRPr="00E05893">
        <w:t xml:space="preserve"> </w:t>
      </w:r>
      <w:r w:rsidRPr="00E05893">
        <w:t xml:space="preserve">new conditions. </w:t>
      </w:r>
      <w:r w:rsidR="00A84065">
        <w:t>Most</w:t>
      </w:r>
      <w:r w:rsidRPr="00E05893">
        <w:t xml:space="preserve"> astronauts adapt well to life in orbit</w:t>
      </w:r>
      <w:r w:rsidR="006640CA">
        <w:t>,</w:t>
      </w:r>
      <w:r w:rsidRPr="00E05893">
        <w:t xml:space="preserve"> as is evident from their journals (</w:t>
      </w:r>
      <w:proofErr w:type="spellStart"/>
      <w:r w:rsidRPr="00CA4908">
        <w:t>Stuster</w:t>
      </w:r>
      <w:proofErr w:type="spellEnd"/>
      <w:r w:rsidR="006640CA" w:rsidRPr="00CA4908">
        <w:t>,</w:t>
      </w:r>
      <w:r w:rsidRPr="00CA4908">
        <w:t xml:space="preserve"> 2010</w:t>
      </w:r>
      <w:r w:rsidR="002914C8" w:rsidRPr="00CA4908">
        <w:t xml:space="preserve">, </w:t>
      </w:r>
      <w:r w:rsidR="006640CA" w:rsidRPr="00CA4908">
        <w:t>2016</w:t>
      </w:r>
      <w:r w:rsidRPr="00E05893">
        <w:t>). As mission</w:t>
      </w:r>
      <w:r w:rsidR="006237AA">
        <w:t>s</w:t>
      </w:r>
      <w:r w:rsidR="006640CA">
        <w:t xml:space="preserve"> </w:t>
      </w:r>
      <w:r w:rsidR="006237AA">
        <w:t xml:space="preserve">move beyond </w:t>
      </w:r>
      <w:r w:rsidR="00C652B9">
        <w:t>LEO</w:t>
      </w:r>
      <w:r w:rsidR="006237AA">
        <w:t xml:space="preserve">, </w:t>
      </w:r>
      <w:r w:rsidRPr="00E05893">
        <w:t xml:space="preserve">however, many of the </w:t>
      </w:r>
      <w:r w:rsidR="00823F39">
        <w:t xml:space="preserve">current </w:t>
      </w:r>
      <w:r w:rsidR="00A84065">
        <w:t xml:space="preserve">measures to support </w:t>
      </w:r>
      <w:r w:rsidR="00713EEF">
        <w:t>behavioral health</w:t>
      </w:r>
      <w:r w:rsidR="00713EEF" w:rsidRPr="00E05893">
        <w:t xml:space="preserve"> </w:t>
      </w:r>
      <w:r w:rsidRPr="00E05893">
        <w:t>(</w:t>
      </w:r>
      <w:r w:rsidR="00823F39">
        <w:t xml:space="preserve">e.g., </w:t>
      </w:r>
      <w:r w:rsidRPr="00E05893">
        <w:t xml:space="preserve">real-time video conferences with family) will not be </w:t>
      </w:r>
      <w:r w:rsidR="006237AA">
        <w:t>possible</w:t>
      </w:r>
      <w:r w:rsidRPr="00E05893">
        <w:t xml:space="preserve">. </w:t>
      </w:r>
      <w:r w:rsidR="00A84065">
        <w:t>W</w:t>
      </w:r>
      <w:r w:rsidRPr="00E05893">
        <w:t>hether the inability to provide the type and level of psychological support and countermeasures currently available on the ISS will affect the speed and quality of astronaut psychosocial adaptation</w:t>
      </w:r>
      <w:r w:rsidR="00A84065">
        <w:t xml:space="preserve"> is currently unknown</w:t>
      </w:r>
      <w:r w:rsidRPr="00E05893">
        <w:t xml:space="preserve">. Successful psychosocial adaptation is essential </w:t>
      </w:r>
      <w:r w:rsidR="00A84065">
        <w:t>because</w:t>
      </w:r>
      <w:r w:rsidRPr="00E05893">
        <w:t xml:space="preserve"> unsuccessful psychosocial adaptation can lead to adjustment disorders </w:t>
      </w:r>
      <w:r w:rsidR="00786CAD">
        <w:t xml:space="preserve">that could lead to </w:t>
      </w:r>
      <w:r w:rsidRPr="00E05893">
        <w:t>decrements in performance (</w:t>
      </w:r>
      <w:r w:rsidRPr="00050B1A">
        <w:rPr>
          <w:color w:val="000000" w:themeColor="text1"/>
        </w:rPr>
        <w:t>APA</w:t>
      </w:r>
      <w:r w:rsidR="00F34CD9" w:rsidRPr="00050B1A">
        <w:rPr>
          <w:color w:val="000000" w:themeColor="text1"/>
        </w:rPr>
        <w:t>,</w:t>
      </w:r>
      <w:r w:rsidRPr="00050B1A">
        <w:rPr>
          <w:color w:val="000000" w:themeColor="text1"/>
        </w:rPr>
        <w:t xml:space="preserve"> </w:t>
      </w:r>
      <w:r w:rsidR="001E4DAF" w:rsidRPr="00050B1A">
        <w:rPr>
          <w:color w:val="000000" w:themeColor="text1"/>
        </w:rPr>
        <w:t>2013</w:t>
      </w:r>
      <w:r w:rsidRPr="00C42F90">
        <w:t>).</w:t>
      </w:r>
    </w:p>
    <w:p w14:paraId="11B38ED8" w14:textId="74E47650" w:rsidR="00883194" w:rsidRPr="00E05893" w:rsidRDefault="00793CB9" w:rsidP="00B6654B">
      <w:pPr>
        <w:pStyle w:val="BodyText"/>
        <w:spacing w:before="100" w:beforeAutospacing="1" w:after="100" w:afterAutospacing="1"/>
        <w:ind w:left="0"/>
      </w:pPr>
      <w:r w:rsidRPr="00E05893">
        <w:t xml:space="preserve">Anecdotal evidence from crewmembers provides insight into the adaptation that occurs during long-duration </w:t>
      </w:r>
      <w:r w:rsidR="008E52A0">
        <w:t>spaceflight</w:t>
      </w:r>
      <w:r w:rsidRPr="00E05893">
        <w:t xml:space="preserve"> missions.</w:t>
      </w:r>
      <w:r w:rsidR="00912899" w:rsidRPr="00E05893">
        <w:t xml:space="preserve"> </w:t>
      </w:r>
      <w:r w:rsidRPr="00E05893">
        <w:t>In</w:t>
      </w:r>
      <w:r w:rsidR="00C96661">
        <w:t xml:space="preserve"> their </w:t>
      </w:r>
      <w:r w:rsidRPr="00E05893">
        <w:t xml:space="preserve">flight diaries, </w:t>
      </w:r>
      <w:proofErr w:type="gramStart"/>
      <w:r w:rsidRPr="00E05893">
        <w:t>cosmonauts</w:t>
      </w:r>
      <w:proofErr w:type="gramEnd"/>
      <w:r w:rsidRPr="00E05893">
        <w:t xml:space="preserve"> and astronauts recount </w:t>
      </w:r>
      <w:r w:rsidR="00D87F4A">
        <w:t xml:space="preserve">that they experience </w:t>
      </w:r>
      <w:r w:rsidRPr="00E05893">
        <w:t>periods of both psychological distress and well</w:t>
      </w:r>
      <w:r w:rsidR="00604449">
        <w:t>-</w:t>
      </w:r>
      <w:r w:rsidRPr="00E05893">
        <w:t>being during extended periods in space (</w:t>
      </w:r>
      <w:r w:rsidRPr="00CA4908">
        <w:t xml:space="preserve">Ball </w:t>
      </w:r>
      <w:r w:rsidR="0085397D" w:rsidRPr="00CA4908">
        <w:t xml:space="preserve">&amp; </w:t>
      </w:r>
      <w:r w:rsidRPr="00CA4908">
        <w:t xml:space="preserve">Evans 2001; </w:t>
      </w:r>
      <w:proofErr w:type="spellStart"/>
      <w:r w:rsidRPr="00CA4908">
        <w:t>Stuster</w:t>
      </w:r>
      <w:proofErr w:type="spellEnd"/>
      <w:r w:rsidR="0085397D" w:rsidRPr="00CA4908">
        <w:t>,</w:t>
      </w:r>
      <w:r w:rsidRPr="00CA4908">
        <w:t xml:space="preserve"> 2010</w:t>
      </w:r>
      <w:r w:rsidR="009E61D8" w:rsidRPr="00CA4908">
        <w:t xml:space="preserve">, </w:t>
      </w:r>
      <w:r w:rsidR="00ED0BD1" w:rsidRPr="00CA4908">
        <w:t>2016</w:t>
      </w:r>
      <w:r w:rsidRPr="00E05893">
        <w:t>)</w:t>
      </w:r>
      <w:r w:rsidR="0074227B">
        <w:t>,</w:t>
      </w:r>
      <w:r w:rsidRPr="00E05893">
        <w:t xml:space="preserve"> and even crewmembers with otherwise cheerful dispositions may demonstrate</w:t>
      </w:r>
      <w:r w:rsidR="00F907F9">
        <w:t xml:space="preserve"> mood</w:t>
      </w:r>
      <w:r w:rsidRPr="00E05893">
        <w:t xml:space="preserve"> changes when </w:t>
      </w:r>
      <w:r w:rsidR="0074227B">
        <w:t>adapting to</w:t>
      </w:r>
      <w:r w:rsidRPr="00E05893">
        <w:t xml:space="preserve"> </w:t>
      </w:r>
      <w:r w:rsidR="008E52A0">
        <w:t>spaceflight</w:t>
      </w:r>
      <w:r w:rsidRPr="00E05893">
        <w:t>. Lebedev wrote in his journal, “[M]y nerves were always on edge, I get jumpy at any minor irritation” (</w:t>
      </w:r>
      <w:r w:rsidRPr="00CA4908">
        <w:t>Lebedev</w:t>
      </w:r>
      <w:r w:rsidR="0085397D" w:rsidRPr="00CA4908">
        <w:t>,</w:t>
      </w:r>
      <w:r w:rsidRPr="00CA4908">
        <w:t xml:space="preserve"> 1988, p. 291</w:t>
      </w:r>
      <w:r w:rsidRPr="00E05893">
        <w:t>). From</w:t>
      </w:r>
      <w:r w:rsidR="00C621C7">
        <w:t xml:space="preserve"> </w:t>
      </w:r>
      <w:r w:rsidRPr="00E05893">
        <w:t xml:space="preserve">ISS astronaut journals, </w:t>
      </w:r>
      <w:proofErr w:type="spellStart"/>
      <w:r w:rsidRPr="00CA4908">
        <w:t>Stuster</w:t>
      </w:r>
      <w:proofErr w:type="spellEnd"/>
      <w:r w:rsidRPr="00CA4908">
        <w:t xml:space="preserve"> (2010</w:t>
      </w:r>
      <w:r w:rsidR="00DE6BBA" w:rsidRPr="00CA4908">
        <w:t xml:space="preserve">, </w:t>
      </w:r>
      <w:r w:rsidR="00F05420" w:rsidRPr="00CA4908">
        <w:t>2016</w:t>
      </w:r>
      <w:r w:rsidRPr="00E05893">
        <w:t xml:space="preserve">) identified </w:t>
      </w:r>
      <w:r w:rsidR="00C943D3">
        <w:t xml:space="preserve">over </w:t>
      </w:r>
      <w:r w:rsidR="00AD034A">
        <w:t>2,145</w:t>
      </w:r>
      <w:r w:rsidRPr="00E05893">
        <w:t xml:space="preserve"> </w:t>
      </w:r>
      <w:r w:rsidR="00930082">
        <w:t>statements</w:t>
      </w:r>
      <w:r w:rsidR="00930082" w:rsidRPr="00E05893">
        <w:t xml:space="preserve"> </w:t>
      </w:r>
      <w:r w:rsidRPr="00E05893">
        <w:t>related to psychosocial adaptation</w:t>
      </w:r>
      <w:r w:rsidR="00A87B3C">
        <w:t xml:space="preserve"> across </w:t>
      </w:r>
      <w:r w:rsidR="00157BED">
        <w:t>2</w:t>
      </w:r>
      <w:r w:rsidR="00A87B3C">
        <w:t xml:space="preserve"> phases of study</w:t>
      </w:r>
      <w:r w:rsidRPr="00E05893">
        <w:t>. The entries encompassed a range of emotions from negative</w:t>
      </w:r>
      <w:r w:rsidR="006E353D">
        <w:t>ly valanced</w:t>
      </w:r>
      <w:r w:rsidRPr="00E05893">
        <w:t xml:space="preserve"> (e.g., “just feeling grumpy today” and “feel a little lost today”) to the very positive (e.g., “today was a great day” and “I am </w:t>
      </w:r>
      <w:r w:rsidR="006262CF">
        <w:t>“</w:t>
      </w:r>
      <w:r w:rsidRPr="00E05893">
        <w:t>riding high</w:t>
      </w:r>
      <w:r w:rsidR="006262CF">
        <w:t>”</w:t>
      </w:r>
      <w:r w:rsidRPr="00E05893">
        <w:t xml:space="preserve"> today”</w:t>
      </w:r>
      <w:r w:rsidR="00F05420">
        <w:t>)</w:t>
      </w:r>
      <w:r w:rsidRPr="00E05893">
        <w:t>. Over the course of an expedition, morale</w:t>
      </w:r>
      <w:r w:rsidRPr="003106CF">
        <w:t xml:space="preserve"> </w:t>
      </w:r>
      <w:r w:rsidRPr="00D17882">
        <w:t>on</w:t>
      </w:r>
      <w:r w:rsidRPr="003106CF">
        <w:t xml:space="preserve"> </w:t>
      </w:r>
      <w:r w:rsidRPr="00D17882">
        <w:t>the</w:t>
      </w:r>
      <w:r w:rsidRPr="003106CF">
        <w:t xml:space="preserve"> </w:t>
      </w:r>
      <w:r w:rsidRPr="00D17882">
        <w:t>ISS</w:t>
      </w:r>
      <w:r w:rsidRPr="003106CF">
        <w:t xml:space="preserve"> </w:t>
      </w:r>
      <w:r w:rsidRPr="00D17882">
        <w:t>tend</w:t>
      </w:r>
      <w:r w:rsidR="00A817F3">
        <w:t>ed</w:t>
      </w:r>
      <w:r w:rsidRPr="003106CF">
        <w:t xml:space="preserve"> </w:t>
      </w:r>
      <w:r w:rsidRPr="00D17882">
        <w:t>to</w:t>
      </w:r>
      <w:r w:rsidRPr="003106CF">
        <w:t xml:space="preserve"> </w:t>
      </w:r>
      <w:r w:rsidRPr="00D17882">
        <w:t>dip</w:t>
      </w:r>
      <w:r w:rsidRPr="003106CF">
        <w:t xml:space="preserve"> </w:t>
      </w:r>
      <w:r w:rsidRPr="00D17882">
        <w:t>during</w:t>
      </w:r>
      <w:r w:rsidRPr="003106CF">
        <w:t xml:space="preserve"> </w:t>
      </w:r>
      <w:r w:rsidRPr="00D17882">
        <w:t>the</w:t>
      </w:r>
      <w:r w:rsidRPr="003106CF">
        <w:t xml:space="preserve"> </w:t>
      </w:r>
      <w:r w:rsidRPr="00D17882">
        <w:t>third</w:t>
      </w:r>
      <w:r w:rsidRPr="003106CF">
        <w:t xml:space="preserve"> </w:t>
      </w:r>
      <w:r w:rsidRPr="00D17882">
        <w:t>quarter</w:t>
      </w:r>
      <w:r w:rsidRPr="003106CF">
        <w:t xml:space="preserve"> </w:t>
      </w:r>
      <w:r w:rsidRPr="00D17882">
        <w:t>and</w:t>
      </w:r>
      <w:r w:rsidRPr="003106CF">
        <w:t xml:space="preserve"> </w:t>
      </w:r>
      <w:r w:rsidRPr="00D17882">
        <w:t>then</w:t>
      </w:r>
      <w:r w:rsidRPr="003106CF">
        <w:t xml:space="preserve"> </w:t>
      </w:r>
      <w:r w:rsidRPr="00D17882">
        <w:t>rise</w:t>
      </w:r>
      <w:r w:rsidRPr="003106CF">
        <w:t xml:space="preserve"> </w:t>
      </w:r>
      <w:r w:rsidRPr="00D17882">
        <w:t>during</w:t>
      </w:r>
      <w:r w:rsidRPr="003106CF">
        <w:t xml:space="preserve"> </w:t>
      </w:r>
      <w:r w:rsidRPr="00D17882">
        <w:t>the</w:t>
      </w:r>
      <w:r w:rsidRPr="003106CF">
        <w:t xml:space="preserve"> </w:t>
      </w:r>
      <w:r w:rsidRPr="00D17882">
        <w:t>final</w:t>
      </w:r>
      <w:r w:rsidRPr="003106CF">
        <w:t xml:space="preserve"> </w:t>
      </w:r>
      <w:r w:rsidRPr="00D17882">
        <w:t>quarter</w:t>
      </w:r>
      <w:r w:rsidRPr="003106CF">
        <w:t xml:space="preserve"> </w:t>
      </w:r>
      <w:r w:rsidRPr="00D17882">
        <w:t>(</w:t>
      </w:r>
      <w:proofErr w:type="spellStart"/>
      <w:r w:rsidRPr="00CA4908">
        <w:t>Stuster</w:t>
      </w:r>
      <w:proofErr w:type="spellEnd"/>
      <w:r w:rsidR="0085397D" w:rsidRPr="00CA4908">
        <w:t>,</w:t>
      </w:r>
      <w:r w:rsidRPr="00CA4908">
        <w:t xml:space="preserve"> 2010</w:t>
      </w:r>
      <w:r w:rsidR="001940C1" w:rsidRPr="00CA4908">
        <w:t xml:space="preserve">, </w:t>
      </w:r>
      <w:r w:rsidR="00E66CDE" w:rsidRPr="00CA4908">
        <w:t>2016</w:t>
      </w:r>
      <w:r w:rsidRPr="00E05893">
        <w:t>).</w:t>
      </w:r>
      <w:r w:rsidR="00A817F3">
        <w:t xml:space="preserve"> </w:t>
      </w:r>
      <w:r w:rsidR="00D87F4A">
        <w:t>Although</w:t>
      </w:r>
      <w:r w:rsidR="00A817F3">
        <w:t xml:space="preserve"> </w:t>
      </w:r>
      <w:r w:rsidR="009F29D3">
        <w:t xml:space="preserve">this </w:t>
      </w:r>
      <w:r w:rsidR="00E13A80">
        <w:t>phenomenon</w:t>
      </w:r>
      <w:r w:rsidR="00A817F3">
        <w:t xml:space="preserve"> has been previously coined the </w:t>
      </w:r>
      <w:r w:rsidR="00E13A80">
        <w:t>“</w:t>
      </w:r>
      <w:r w:rsidR="00A817F3">
        <w:t>third quarter effect</w:t>
      </w:r>
      <w:r w:rsidR="00E13A80">
        <w:t>”</w:t>
      </w:r>
      <w:r w:rsidR="00A817F3">
        <w:t xml:space="preserve"> (cf., </w:t>
      </w:r>
      <w:r w:rsidR="00A817F3" w:rsidRPr="00CA4908">
        <w:t xml:space="preserve">Bechtel &amp; </w:t>
      </w:r>
      <w:proofErr w:type="spellStart"/>
      <w:r w:rsidR="00A817F3" w:rsidRPr="00CA4908">
        <w:t>Berning</w:t>
      </w:r>
      <w:proofErr w:type="spellEnd"/>
      <w:r w:rsidR="00A817F3" w:rsidRPr="00CA4908">
        <w:t>, 1991</w:t>
      </w:r>
      <w:r w:rsidR="00A817F3">
        <w:t xml:space="preserve">), the existence of time dependent phases of behavioral health </w:t>
      </w:r>
      <w:r w:rsidR="00E13A80">
        <w:t>during</w:t>
      </w:r>
      <w:r w:rsidR="00A817F3">
        <w:t xml:space="preserve"> long</w:t>
      </w:r>
      <w:r w:rsidR="00E13A80">
        <w:t>-</w:t>
      </w:r>
      <w:r w:rsidR="00A817F3">
        <w:t xml:space="preserve">duration missions remains an open question. </w:t>
      </w:r>
    </w:p>
    <w:p w14:paraId="11B38EDB" w14:textId="0F4A5C9C" w:rsidR="00883194" w:rsidRPr="009558EE" w:rsidRDefault="00D33FF5" w:rsidP="00B6654B">
      <w:pPr>
        <w:pStyle w:val="BodyText"/>
        <w:spacing w:before="100" w:beforeAutospacing="1" w:after="100" w:afterAutospacing="1"/>
        <w:ind w:left="0"/>
      </w:pPr>
      <w:r>
        <w:lastRenderedPageBreak/>
        <w:t>A</w:t>
      </w:r>
      <w:r w:rsidR="00793CB9" w:rsidRPr="00E05893">
        <w:t xml:space="preserve">dapting </w:t>
      </w:r>
      <w:r>
        <w:t xml:space="preserve">to </w:t>
      </w:r>
      <w:r w:rsidR="008E52A0">
        <w:t>spaceflight</w:t>
      </w:r>
      <w:r w:rsidR="00705F08">
        <w:t xml:space="preserve"> </w:t>
      </w:r>
      <w:r w:rsidR="00793CB9" w:rsidRPr="00E05893">
        <w:t>is challeng</w:t>
      </w:r>
      <w:r w:rsidR="0074227B">
        <w:t>ing</w:t>
      </w:r>
      <w:r w:rsidR="00705F08">
        <w:t>,</w:t>
      </w:r>
      <w:r w:rsidR="00793CB9" w:rsidRPr="00E05893">
        <w:t xml:space="preserve"> and training cannot eliminate </w:t>
      </w:r>
      <w:r w:rsidR="00D81040">
        <w:t xml:space="preserve">all of </w:t>
      </w:r>
      <w:r w:rsidR="00793CB9" w:rsidRPr="00E05893">
        <w:t>th</w:t>
      </w:r>
      <w:r w:rsidR="00D81040">
        <w:t>e</w:t>
      </w:r>
      <w:r w:rsidR="00793CB9" w:rsidRPr="00E05893">
        <w:t xml:space="preserve"> challenges</w:t>
      </w:r>
      <w:r w:rsidR="00793CB9" w:rsidRPr="00D80C74">
        <w:t xml:space="preserve">. </w:t>
      </w:r>
      <w:proofErr w:type="spellStart"/>
      <w:r w:rsidR="00793CB9" w:rsidRPr="00053C27">
        <w:t>Linenger</w:t>
      </w:r>
      <w:proofErr w:type="spellEnd"/>
      <w:r w:rsidR="00793CB9" w:rsidRPr="00053C27">
        <w:t xml:space="preserve"> (2000, p. 151) </w:t>
      </w:r>
      <w:r w:rsidR="00793CB9" w:rsidRPr="00E05893">
        <w:t>described his inability to prepare fully for</w:t>
      </w:r>
      <w:r w:rsidR="00C558E5">
        <w:t xml:space="preserve"> the challenges of</w:t>
      </w:r>
      <w:r w:rsidR="00793CB9" w:rsidRPr="00E05893">
        <w:t xml:space="preserve"> long-duration </w:t>
      </w:r>
      <w:r w:rsidR="008E52A0">
        <w:t>spaceflight</w:t>
      </w:r>
      <w:r w:rsidR="00103BB3">
        <w:t>:</w:t>
      </w:r>
      <w:r w:rsidR="00793CB9" w:rsidRPr="00E05893">
        <w:t xml:space="preserve"> “I was astounded at how much I had underestimated the strain of living cut off from the world in an otherworldly environment</w:t>
      </w:r>
      <w:r w:rsidR="00EE657D">
        <w:t>.</w:t>
      </w:r>
      <w:r w:rsidR="00793CB9" w:rsidRPr="00E05893">
        <w:t>” Familiarity with the environment may play a role</w:t>
      </w:r>
      <w:r w:rsidR="00185AFD">
        <w:t xml:space="preserve"> in adjustment</w:t>
      </w:r>
      <w:r w:rsidR="00103BB3">
        <w:t>; a</w:t>
      </w:r>
      <w:r w:rsidR="00793CB9" w:rsidRPr="00E05893">
        <w:t>stronauts who return for a second ISS expedition may have an easier time adjusting, as evidenced by journal entries such as</w:t>
      </w:r>
      <w:r w:rsidR="00016A66">
        <w:t>,</w:t>
      </w:r>
      <w:r w:rsidR="00793CB9" w:rsidRPr="00E05893">
        <w:t xml:space="preserve"> “adjusting to life here on ISS has been really easy; it is like coming home for me</w:t>
      </w:r>
      <w:r w:rsidR="00103BB3">
        <w:t>,</w:t>
      </w:r>
      <w:r w:rsidR="00793CB9" w:rsidRPr="00E05893">
        <w:t xml:space="preserve">” </w:t>
      </w:r>
      <w:r w:rsidR="00793CB9" w:rsidRPr="00CA4908">
        <w:t>(</w:t>
      </w:r>
      <w:proofErr w:type="spellStart"/>
      <w:r w:rsidR="00793CB9" w:rsidRPr="00CA4908">
        <w:t>Stuster</w:t>
      </w:r>
      <w:proofErr w:type="spellEnd"/>
      <w:r w:rsidR="00793CB9" w:rsidRPr="00CA4908">
        <w:t>, 2010, p. 18</w:t>
      </w:r>
      <w:r w:rsidR="00793CB9" w:rsidRPr="00E05893">
        <w:t xml:space="preserve">). If </w:t>
      </w:r>
      <w:r w:rsidR="00A354A9">
        <w:t xml:space="preserve">true, </w:t>
      </w:r>
      <w:r w:rsidR="00793CB9" w:rsidRPr="00E05893">
        <w:t xml:space="preserve">this </w:t>
      </w:r>
      <w:r w:rsidR="00A354A9">
        <w:t>anecdotal evidence</w:t>
      </w:r>
      <w:r w:rsidR="00793CB9" w:rsidRPr="00E05893">
        <w:t xml:space="preserve"> </w:t>
      </w:r>
      <w:r w:rsidR="0074227B">
        <w:t>suggests</w:t>
      </w:r>
      <w:r w:rsidR="00895C10">
        <w:t xml:space="preserve"> </w:t>
      </w:r>
      <w:r w:rsidR="00793CB9" w:rsidRPr="00E05893">
        <w:t xml:space="preserve">astronauts who </w:t>
      </w:r>
      <w:r w:rsidR="00A817F3">
        <w:t xml:space="preserve">do not </w:t>
      </w:r>
      <w:r w:rsidR="00793CB9" w:rsidRPr="00E05893">
        <w:t xml:space="preserve">have </w:t>
      </w:r>
      <w:r w:rsidR="003103BE">
        <w:t xml:space="preserve">prior </w:t>
      </w:r>
      <w:r w:rsidR="00F40A53">
        <w:t xml:space="preserve">flight experience </w:t>
      </w:r>
      <w:r w:rsidR="00793CB9" w:rsidRPr="00E05893">
        <w:t xml:space="preserve">in </w:t>
      </w:r>
      <w:r w:rsidR="0074227B">
        <w:t>LEO</w:t>
      </w:r>
      <w:r w:rsidR="00A817F3">
        <w:t xml:space="preserve"> may require </w:t>
      </w:r>
      <w:r w:rsidR="00D87F4A">
        <w:t>more</w:t>
      </w:r>
      <w:r w:rsidR="00A817F3">
        <w:t xml:space="preserve"> pre-mission support targeting spaceflight adaption </w:t>
      </w:r>
      <w:r w:rsidR="00D87F4A">
        <w:t>than</w:t>
      </w:r>
      <w:r w:rsidR="00A817F3">
        <w:t xml:space="preserve"> those </w:t>
      </w:r>
      <w:r w:rsidR="00D87F4A">
        <w:t xml:space="preserve">astronauts </w:t>
      </w:r>
      <w:r w:rsidR="00A817F3">
        <w:t xml:space="preserve">with prior experience. </w:t>
      </w:r>
    </w:p>
    <w:p w14:paraId="11B38EDE" w14:textId="37622A3F" w:rsidR="00883194" w:rsidRPr="00E05893" w:rsidRDefault="00793CB9" w:rsidP="00053C27">
      <w:pPr>
        <w:pStyle w:val="BodyText"/>
        <w:spacing w:before="100" w:beforeAutospacing="1" w:after="100" w:afterAutospacing="1"/>
        <w:ind w:left="0"/>
      </w:pPr>
      <w:r w:rsidRPr="00E05893">
        <w:t xml:space="preserve">Ineffective adjustment to life in space can take many forms, such as withdrawal from fellow crewmembers </w:t>
      </w:r>
      <w:r w:rsidR="00341CEE">
        <w:t xml:space="preserve">and/or </w:t>
      </w:r>
      <w:r w:rsidRPr="00E05893">
        <w:t>ground support crew</w:t>
      </w:r>
      <w:r w:rsidR="00341CEE">
        <w:t>,</w:t>
      </w:r>
      <w:r w:rsidRPr="00E05893">
        <w:t xml:space="preserve"> or discord or tense relations with </w:t>
      </w:r>
      <w:r w:rsidR="006D2704">
        <w:t xml:space="preserve">other </w:t>
      </w:r>
      <w:r w:rsidRPr="00E05893">
        <w:t>crew</w:t>
      </w:r>
      <w:r w:rsidR="006D2704">
        <w:t>members</w:t>
      </w:r>
      <w:r w:rsidRPr="00E05893">
        <w:t xml:space="preserve">. A third form of ineffective adjustment is deviant behavior. One expert </w:t>
      </w:r>
      <w:r w:rsidR="00C9213F">
        <w:t>in</w:t>
      </w:r>
      <w:r w:rsidRPr="00E05893">
        <w:t xml:space="preserve"> isolated and confined environments has identified </w:t>
      </w:r>
      <w:r w:rsidR="00157BED">
        <w:t>2</w:t>
      </w:r>
      <w:r w:rsidRPr="00E05893">
        <w:t xml:space="preserve"> categories of </w:t>
      </w:r>
      <w:r w:rsidRPr="003106CF">
        <w:t xml:space="preserve">deviant behavior </w:t>
      </w:r>
      <w:r w:rsidRPr="00D17882">
        <w:t xml:space="preserve">in </w:t>
      </w:r>
      <w:r w:rsidRPr="003106CF">
        <w:t xml:space="preserve">U.S. Antarctic winter-over crews: (1) individuals who fail to conform to group </w:t>
      </w:r>
      <w:r w:rsidRPr="00D17882">
        <w:t>norms</w:t>
      </w:r>
      <w:r w:rsidR="00E616A5">
        <w:t xml:space="preserve"> and </w:t>
      </w:r>
      <w:r w:rsidRPr="00D17882">
        <w:t xml:space="preserve">expectations; and (2) individuals who act as the station </w:t>
      </w:r>
      <w:r w:rsidR="006262CF">
        <w:t>“</w:t>
      </w:r>
      <w:r w:rsidRPr="00D17882">
        <w:t>class jester</w:t>
      </w:r>
      <w:r w:rsidR="006262CF">
        <w:t>”</w:t>
      </w:r>
      <w:r w:rsidRPr="00D17882">
        <w:t xml:space="preserve">, whose behavior is outside of the </w:t>
      </w:r>
      <w:r w:rsidRPr="003106CF">
        <w:t xml:space="preserve">mainstream </w:t>
      </w:r>
      <w:r w:rsidRPr="00D17882">
        <w:t xml:space="preserve">yet not </w:t>
      </w:r>
      <w:r w:rsidRPr="003106CF">
        <w:t xml:space="preserve">outrageously disruptive </w:t>
      </w:r>
      <w:r w:rsidRPr="00D17882">
        <w:t xml:space="preserve">or </w:t>
      </w:r>
      <w:r w:rsidRPr="003106CF">
        <w:t>threatening (</w:t>
      </w:r>
      <w:r w:rsidRPr="00CA4908">
        <w:t>Palinkas, 1989</w:t>
      </w:r>
      <w:r w:rsidR="00E93755" w:rsidRPr="00CA4908">
        <w:t>,</w:t>
      </w:r>
      <w:r w:rsidRPr="00CA4908">
        <w:t xml:space="preserve"> 1992</w:t>
      </w:r>
      <w:r w:rsidRPr="003106CF">
        <w:t xml:space="preserve">). </w:t>
      </w:r>
      <w:r w:rsidRPr="00D17882">
        <w:t xml:space="preserve">Deviant types of behavior in </w:t>
      </w:r>
      <w:r w:rsidRPr="003106CF">
        <w:t xml:space="preserve">space may fall into these same categories. For example, </w:t>
      </w:r>
      <w:r w:rsidRPr="00CA4908">
        <w:t>Lebedev</w:t>
      </w:r>
      <w:r w:rsidRPr="003106CF">
        <w:t xml:space="preserve"> </w:t>
      </w:r>
      <w:r w:rsidRPr="00D17882">
        <w:t>admitted that he disregarded safety procedures when he became frustrated.</w:t>
      </w:r>
      <w:r w:rsidR="00DE57A2">
        <w:t xml:space="preserve"> </w:t>
      </w:r>
      <w:r w:rsidRPr="00E05893">
        <w:t>In his haste to access new letters from home, he did not wear safety goggles because “they fogged up, but if metal dust had entered my eye the flight would have ended” (</w:t>
      </w:r>
      <w:r w:rsidRPr="00CA4908">
        <w:t xml:space="preserve">Lebedev, 1988, </w:t>
      </w:r>
      <w:r w:rsidRPr="00E05893">
        <w:t>p. 304).</w:t>
      </w:r>
      <w:r w:rsidR="00D45724">
        <w:t xml:space="preserve"> </w:t>
      </w:r>
      <w:r w:rsidRPr="00E05893">
        <w:t xml:space="preserve">Illustrating the second category of deviant behavior is </w:t>
      </w:r>
      <w:proofErr w:type="spellStart"/>
      <w:r w:rsidRPr="00E05893">
        <w:t>Linenger’s</w:t>
      </w:r>
      <w:proofErr w:type="spellEnd"/>
      <w:r w:rsidRPr="00E05893">
        <w:t xml:space="preserve"> coping behavior: “I also made my own diversions … </w:t>
      </w:r>
      <w:r w:rsidRPr="003106CF">
        <w:t xml:space="preserve">Playing </w:t>
      </w:r>
      <w:r w:rsidRPr="00D17882">
        <w:t xml:space="preserve">the </w:t>
      </w:r>
      <w:r w:rsidRPr="003106CF">
        <w:t xml:space="preserve">space version </w:t>
      </w:r>
      <w:r w:rsidRPr="00D17882">
        <w:t xml:space="preserve">of </w:t>
      </w:r>
      <w:r w:rsidRPr="003106CF">
        <w:t xml:space="preserve">‘sneaking </w:t>
      </w:r>
      <w:r w:rsidRPr="00D17882">
        <w:t xml:space="preserve">up’ … </w:t>
      </w:r>
      <w:r w:rsidRPr="003106CF">
        <w:t xml:space="preserve">Flying silently down </w:t>
      </w:r>
      <w:r w:rsidRPr="00D17882">
        <w:t xml:space="preserve">the </w:t>
      </w:r>
      <w:r w:rsidRPr="003106CF">
        <w:t xml:space="preserve">length </w:t>
      </w:r>
      <w:r w:rsidRPr="00D17882">
        <w:t>of</w:t>
      </w:r>
      <w:r w:rsidRPr="003106CF">
        <w:t xml:space="preserve"> </w:t>
      </w:r>
      <w:r w:rsidRPr="00D17882">
        <w:t>a</w:t>
      </w:r>
      <w:r w:rsidRPr="003106CF">
        <w:t xml:space="preserve"> module, </w:t>
      </w:r>
      <w:r w:rsidRPr="00D17882">
        <w:t>I</w:t>
      </w:r>
      <w:r w:rsidRPr="003106CF">
        <w:t xml:space="preserve"> would </w:t>
      </w:r>
      <w:r w:rsidRPr="00D17882">
        <w:t>approach</w:t>
      </w:r>
      <w:r w:rsidRPr="003106CF">
        <w:t xml:space="preserve"> </w:t>
      </w:r>
      <w:r w:rsidRPr="00D17882">
        <w:t>one</w:t>
      </w:r>
      <w:r w:rsidRPr="003106CF">
        <w:t xml:space="preserve"> </w:t>
      </w:r>
      <w:r w:rsidRPr="00D17882">
        <w:t>of</w:t>
      </w:r>
      <w:r w:rsidRPr="003106CF">
        <w:t xml:space="preserve"> </w:t>
      </w:r>
      <w:r w:rsidRPr="00D17882">
        <w:t>my</w:t>
      </w:r>
      <w:r w:rsidRPr="003106CF">
        <w:t xml:space="preserve"> </w:t>
      </w:r>
      <w:r w:rsidRPr="00D17882">
        <w:t>crewmates</w:t>
      </w:r>
      <w:r w:rsidRPr="003106CF">
        <w:t xml:space="preserve"> </w:t>
      </w:r>
      <w:r w:rsidRPr="00D17882">
        <w:t>and,</w:t>
      </w:r>
      <w:r w:rsidRPr="003106CF">
        <w:t xml:space="preserve"> still undetected </w:t>
      </w:r>
      <w:r w:rsidRPr="00D17882">
        <w:t>by</w:t>
      </w:r>
      <w:r w:rsidRPr="003106CF">
        <w:t xml:space="preserve"> him, </w:t>
      </w:r>
      <w:r w:rsidRPr="00D17882">
        <w:t>move</w:t>
      </w:r>
      <w:r w:rsidRPr="003106CF">
        <w:t xml:space="preserve"> very </w:t>
      </w:r>
      <w:r w:rsidRPr="00D17882">
        <w:t>close.</w:t>
      </w:r>
      <w:r w:rsidRPr="003106CF">
        <w:t xml:space="preserve"> </w:t>
      </w:r>
      <w:r w:rsidRPr="00D17882">
        <w:t xml:space="preserve">I </w:t>
      </w:r>
      <w:r w:rsidRPr="003106CF">
        <w:t xml:space="preserve">would </w:t>
      </w:r>
      <w:r w:rsidRPr="00D17882">
        <w:t xml:space="preserve">then hover patiently </w:t>
      </w:r>
      <w:r w:rsidRPr="003106CF">
        <w:t xml:space="preserve">until </w:t>
      </w:r>
      <w:r w:rsidRPr="00D17882">
        <w:t xml:space="preserve">he turned around. I knew that I had gotten him whenever he would </w:t>
      </w:r>
      <w:r w:rsidRPr="00E05893">
        <w:t>gasp and flail his arms backward” (</w:t>
      </w:r>
      <w:proofErr w:type="spellStart"/>
      <w:r w:rsidRPr="00185AFD">
        <w:t>Linenger</w:t>
      </w:r>
      <w:proofErr w:type="spellEnd"/>
      <w:r w:rsidRPr="00185AFD">
        <w:t>, 2000, p. 159</w:t>
      </w:r>
      <w:r w:rsidRPr="00D80C74">
        <w:t xml:space="preserve">). </w:t>
      </w:r>
      <w:r w:rsidR="003710B5">
        <w:t xml:space="preserve">These anecdotal reports suggest that astronauts and cosmonauts may at times engage in coping behaviors that, though not detrimental to overall mission success, could signal early changes in behavioral health that may benefit from countermeasure implementation. </w:t>
      </w:r>
    </w:p>
    <w:p w14:paraId="11B38EE1" w14:textId="642F89CC" w:rsidR="00883194" w:rsidRPr="00E05893" w:rsidRDefault="00793CB9" w:rsidP="00B6654B">
      <w:pPr>
        <w:pStyle w:val="BodyText"/>
        <w:spacing w:before="100" w:beforeAutospacing="1" w:after="100" w:afterAutospacing="1"/>
        <w:ind w:left="0"/>
      </w:pPr>
      <w:r w:rsidRPr="00E05893">
        <w:t xml:space="preserve">Crew size may </w:t>
      </w:r>
      <w:r w:rsidR="00557040">
        <w:t xml:space="preserve">also </w:t>
      </w:r>
      <w:r w:rsidRPr="00E05893">
        <w:t>contribut</w:t>
      </w:r>
      <w:r w:rsidR="00557040">
        <w:t>e</w:t>
      </w:r>
      <w:r w:rsidR="00EA2853">
        <w:t xml:space="preserve"> to</w:t>
      </w:r>
      <w:r w:rsidRPr="00E05893">
        <w:t xml:space="preserve"> behavioral outcomes. </w:t>
      </w:r>
      <w:r w:rsidR="00C9213F">
        <w:t>When</w:t>
      </w:r>
      <w:r w:rsidRPr="00E05893">
        <w:t xml:space="preserve"> examining rates of deviance </w:t>
      </w:r>
      <w:r w:rsidR="00557040">
        <w:t>during</w:t>
      </w:r>
      <w:r w:rsidRPr="00E05893">
        <w:t xml:space="preserve"> </w:t>
      </w:r>
      <w:r w:rsidR="00557040">
        <w:t xml:space="preserve">7 </w:t>
      </w:r>
      <w:r w:rsidRPr="00E05893">
        <w:t xml:space="preserve">polar and </w:t>
      </w:r>
      <w:r w:rsidR="00157BED">
        <w:t>3</w:t>
      </w:r>
      <w:r w:rsidR="00157BED" w:rsidRPr="00E05893">
        <w:t xml:space="preserve"> </w:t>
      </w:r>
      <w:r w:rsidR="008E52A0">
        <w:t>spaceflight</w:t>
      </w:r>
      <w:r w:rsidRPr="00E05893">
        <w:t xml:space="preserve"> missions (Salyut 7</w:t>
      </w:r>
      <w:r w:rsidR="00CF65BA" w:rsidRPr="00E05893">
        <w:t xml:space="preserve">, </w:t>
      </w:r>
      <w:r w:rsidRPr="00E05893">
        <w:t>Apollo 11</w:t>
      </w:r>
      <w:r w:rsidR="00CF65BA" w:rsidRPr="00E05893">
        <w:t xml:space="preserve">, </w:t>
      </w:r>
      <w:r w:rsidRPr="00E05893">
        <w:t xml:space="preserve">and Apollo 13), </w:t>
      </w:r>
      <w:r w:rsidRPr="00CA4908">
        <w:t xml:space="preserve">Nolan and Dudley-Rowley (2005) </w:t>
      </w:r>
      <w:r w:rsidRPr="00E05893">
        <w:t xml:space="preserve">determined that deviance rates were highest for crews of </w:t>
      </w:r>
      <w:r w:rsidR="00157BED">
        <w:t>3</w:t>
      </w:r>
      <w:r w:rsidR="00BA695D">
        <w:t>,</w:t>
      </w:r>
      <w:r w:rsidR="00F22859">
        <w:t xml:space="preserve"> and that </w:t>
      </w:r>
      <w:r w:rsidR="0085001D">
        <w:t xml:space="preserve">increasing crew size to </w:t>
      </w:r>
      <w:r w:rsidR="00157BED">
        <w:t>4</w:t>
      </w:r>
      <w:r w:rsidR="0085001D">
        <w:t xml:space="preserve"> is associated with a decrease </w:t>
      </w:r>
      <w:r w:rsidR="00557040">
        <w:t>in</w:t>
      </w:r>
      <w:r w:rsidR="00D87F4A">
        <w:t xml:space="preserve"> the exhibited</w:t>
      </w:r>
      <w:r w:rsidR="00557040">
        <w:t xml:space="preserve"> </w:t>
      </w:r>
      <w:r w:rsidR="0085001D">
        <w:t>deviant behaviors</w:t>
      </w:r>
      <w:r w:rsidR="00305A76">
        <w:t xml:space="preserve">. </w:t>
      </w:r>
      <w:proofErr w:type="spellStart"/>
      <w:r w:rsidR="00DB5013">
        <w:t>Stuster</w:t>
      </w:r>
      <w:proofErr w:type="spellEnd"/>
      <w:r w:rsidR="00DB5013">
        <w:t xml:space="preserve"> </w:t>
      </w:r>
      <w:r w:rsidR="00723B91">
        <w:t xml:space="preserve">collected journal </w:t>
      </w:r>
      <w:r w:rsidRPr="00E05893">
        <w:t xml:space="preserve">data from members of </w:t>
      </w:r>
      <w:r w:rsidR="00157BED">
        <w:t>2</w:t>
      </w:r>
      <w:r w:rsidR="004003E4">
        <w:t>-</w:t>
      </w:r>
      <w:r w:rsidRPr="00E05893">
        <w:t xml:space="preserve"> and </w:t>
      </w:r>
      <w:r w:rsidR="00157BED">
        <w:t>3</w:t>
      </w:r>
      <w:r w:rsidR="004003E4">
        <w:t>-</w:t>
      </w:r>
      <w:r w:rsidRPr="00E05893">
        <w:t xml:space="preserve">person </w:t>
      </w:r>
      <w:r w:rsidR="007B2358">
        <w:t xml:space="preserve">ISS </w:t>
      </w:r>
      <w:r w:rsidRPr="00E05893">
        <w:t>crews</w:t>
      </w:r>
      <w:r w:rsidR="00E84B57">
        <w:t xml:space="preserve"> (</w:t>
      </w:r>
      <w:r w:rsidR="00E84B57" w:rsidRPr="00CA4908">
        <w:t>phase I</w:t>
      </w:r>
      <w:r w:rsidR="00837C52" w:rsidRPr="00CA4908">
        <w:t>; 2010</w:t>
      </w:r>
      <w:r w:rsidR="00E84B57" w:rsidRPr="00CA4908">
        <w:t>)</w:t>
      </w:r>
      <w:r w:rsidR="004003E4" w:rsidRPr="00CA4908">
        <w:t xml:space="preserve">, </w:t>
      </w:r>
      <w:r w:rsidR="004003E4">
        <w:t>a</w:t>
      </w:r>
      <w:r w:rsidR="00557040">
        <w:t xml:space="preserve">nd from </w:t>
      </w:r>
      <w:r w:rsidR="00157BED">
        <w:t>6</w:t>
      </w:r>
      <w:r w:rsidR="004003E4">
        <w:t xml:space="preserve">-person </w:t>
      </w:r>
      <w:r w:rsidR="007B2358">
        <w:t xml:space="preserve">ISS </w:t>
      </w:r>
      <w:r w:rsidR="004003E4">
        <w:t>crews</w:t>
      </w:r>
      <w:r w:rsidR="00E84B57">
        <w:t xml:space="preserve"> (</w:t>
      </w:r>
      <w:r w:rsidR="007B2358" w:rsidRPr="00CA4908">
        <w:t>p</w:t>
      </w:r>
      <w:r w:rsidR="00E84B57" w:rsidRPr="00CA4908">
        <w:t>hase 2</w:t>
      </w:r>
      <w:r w:rsidR="00837C52" w:rsidRPr="00CA4908">
        <w:t>; 2016</w:t>
      </w:r>
      <w:r w:rsidR="00E84B57">
        <w:t>)</w:t>
      </w:r>
      <w:r w:rsidRPr="00E05893">
        <w:t xml:space="preserve">. </w:t>
      </w:r>
      <w:r w:rsidR="00557040">
        <w:t>Although</w:t>
      </w:r>
      <w:r w:rsidR="00C119E9">
        <w:t xml:space="preserve"> </w:t>
      </w:r>
      <w:r w:rsidR="00B24892">
        <w:t xml:space="preserve">adjustment themes were </w:t>
      </w:r>
      <w:r w:rsidR="00BD0704">
        <w:t xml:space="preserve">quite similar </w:t>
      </w:r>
      <w:r w:rsidR="00557040">
        <w:t xml:space="preserve">for all </w:t>
      </w:r>
      <w:r w:rsidR="00B24892">
        <w:t>the crew size</w:t>
      </w:r>
      <w:r w:rsidR="00CA74D3">
        <w:t>s</w:t>
      </w:r>
      <w:r w:rsidR="00B24892">
        <w:t xml:space="preserve"> </w:t>
      </w:r>
      <w:r w:rsidR="000E06DD">
        <w:t xml:space="preserve">overall, </w:t>
      </w:r>
      <w:r w:rsidR="00196CD2">
        <w:t xml:space="preserve">the </w:t>
      </w:r>
      <w:r w:rsidR="00557040">
        <w:t xml:space="preserve">journal </w:t>
      </w:r>
      <w:r w:rsidR="00196CD2">
        <w:t>entr</w:t>
      </w:r>
      <w:r w:rsidR="000E06DD">
        <w:t xml:space="preserve">ies </w:t>
      </w:r>
      <w:r w:rsidR="00C9213F">
        <w:t>from</w:t>
      </w:r>
      <w:r w:rsidR="000E06DD">
        <w:t xml:space="preserve"> </w:t>
      </w:r>
      <w:r w:rsidR="00157BED">
        <w:t>6</w:t>
      </w:r>
      <w:r w:rsidR="006C01FC">
        <w:t xml:space="preserve">-person crews </w:t>
      </w:r>
      <w:r w:rsidR="000E0E4D">
        <w:t xml:space="preserve">included </w:t>
      </w:r>
      <w:r w:rsidR="00CA74D3">
        <w:t>fewer</w:t>
      </w:r>
      <w:r w:rsidR="006C01FC">
        <w:t xml:space="preserve"> </w:t>
      </w:r>
      <w:r w:rsidR="00C702A8">
        <w:t xml:space="preserve">reports of </w:t>
      </w:r>
      <w:r w:rsidR="006C01FC">
        <w:t xml:space="preserve">frustration related to </w:t>
      </w:r>
      <w:r w:rsidR="00BC4DA7">
        <w:t xml:space="preserve">menial </w:t>
      </w:r>
      <w:r w:rsidR="00224560">
        <w:t xml:space="preserve">work, presumably due to </w:t>
      </w:r>
      <w:r w:rsidR="00F67AA8">
        <w:t>distributing th</w:t>
      </w:r>
      <w:r w:rsidR="00D03332">
        <w:t>ose</w:t>
      </w:r>
      <w:r w:rsidR="00F67AA8">
        <w:t xml:space="preserve"> </w:t>
      </w:r>
      <w:r w:rsidR="00D03332">
        <w:t xml:space="preserve">tasks </w:t>
      </w:r>
      <w:r w:rsidR="00F67AA8">
        <w:t>among a larger crew (</w:t>
      </w:r>
      <w:proofErr w:type="spellStart"/>
      <w:r w:rsidR="00F67AA8" w:rsidRPr="00CA4908">
        <w:t>Stuster</w:t>
      </w:r>
      <w:proofErr w:type="spellEnd"/>
      <w:r w:rsidR="00F67AA8" w:rsidRPr="00CA4908">
        <w:t>, 2016</w:t>
      </w:r>
      <w:r w:rsidR="00F67AA8">
        <w:t>)</w:t>
      </w:r>
      <w:r w:rsidR="00161ABD">
        <w:t>.</w:t>
      </w:r>
      <w:r w:rsidR="00BD5E21">
        <w:t xml:space="preserve"> </w:t>
      </w:r>
      <w:r w:rsidRPr="00E05893">
        <w:t xml:space="preserve">Further investigation is required before a conclusion can be reached regarding optimal crew size for </w:t>
      </w:r>
      <w:r w:rsidR="007739BE">
        <w:t>psychosocial adjustment</w:t>
      </w:r>
      <w:r w:rsidRPr="00E05893">
        <w:t>.</w:t>
      </w:r>
    </w:p>
    <w:p w14:paraId="11B38EE4" w14:textId="4CAB1046" w:rsidR="00883194" w:rsidRPr="00E05893" w:rsidRDefault="0023530F" w:rsidP="00B6654B">
      <w:pPr>
        <w:pStyle w:val="BodyText"/>
        <w:spacing w:before="100" w:beforeAutospacing="1" w:after="100" w:afterAutospacing="1"/>
        <w:ind w:left="0"/>
        <w:rPr>
          <w:sz w:val="20"/>
        </w:rPr>
      </w:pPr>
      <w:r>
        <w:t>Although</w:t>
      </w:r>
      <w:r w:rsidR="00793CB9" w:rsidRPr="00E05893">
        <w:t xml:space="preserve"> adjusting to life in space can be difficult, some factors make the </w:t>
      </w:r>
      <w:r w:rsidR="002D429C" w:rsidRPr="00E05893">
        <w:t xml:space="preserve">adaptation </w:t>
      </w:r>
      <w:r w:rsidR="00793CB9" w:rsidRPr="00E05893">
        <w:t xml:space="preserve">process easier. This is evidenced by the categories involving psychosocial adjustment that emerged during the astronaut journals project. Out of the </w:t>
      </w:r>
      <w:r w:rsidR="00680D63" w:rsidRPr="00E05893">
        <w:t>1</w:t>
      </w:r>
      <w:r w:rsidR="00680D63">
        <w:t>1</w:t>
      </w:r>
      <w:r w:rsidR="00680D63" w:rsidRPr="00E05893">
        <w:t xml:space="preserve"> </w:t>
      </w:r>
      <w:r w:rsidR="00793CB9" w:rsidRPr="00E05893">
        <w:t>categories identified</w:t>
      </w:r>
      <w:r w:rsidR="00680D63">
        <w:t xml:space="preserve"> </w:t>
      </w:r>
      <w:r w:rsidR="006577C4">
        <w:t>in</w:t>
      </w:r>
      <w:r w:rsidR="00680D63">
        <w:t xml:space="preserve"> </w:t>
      </w:r>
      <w:r>
        <w:t xml:space="preserve">the </w:t>
      </w:r>
      <w:r w:rsidR="00157BED">
        <w:t xml:space="preserve">2 </w:t>
      </w:r>
      <w:r w:rsidR="00680D63">
        <w:t>phases of study</w:t>
      </w:r>
      <w:r w:rsidR="00793CB9" w:rsidRPr="00E05893">
        <w:t xml:space="preserve">, </w:t>
      </w:r>
      <w:r w:rsidR="00157BED">
        <w:t>4</w:t>
      </w:r>
      <w:r w:rsidR="00157BED" w:rsidRPr="00E05893">
        <w:t xml:space="preserve"> </w:t>
      </w:r>
      <w:r w:rsidR="00793CB9" w:rsidRPr="00E05893">
        <w:t xml:space="preserve">directly </w:t>
      </w:r>
      <w:r w:rsidR="00A40775">
        <w:t xml:space="preserve">reflect </w:t>
      </w:r>
      <w:r w:rsidR="00793CB9" w:rsidRPr="00E05893">
        <w:t xml:space="preserve">aspects of life in flight that </w:t>
      </w:r>
      <w:r w:rsidR="00A40775" w:rsidRPr="00E05893">
        <w:t>ha</w:t>
      </w:r>
      <w:r w:rsidR="00A40775">
        <w:t>ve</w:t>
      </w:r>
      <w:r w:rsidR="00A40775" w:rsidRPr="00E05893">
        <w:t xml:space="preserve"> </w:t>
      </w:r>
      <w:r w:rsidR="00793CB9" w:rsidRPr="00E05893">
        <w:t xml:space="preserve">a positive effect on adjustment. These include </w:t>
      </w:r>
      <w:r w:rsidR="00793CB9" w:rsidRPr="00E05893">
        <w:rPr>
          <w:i/>
        </w:rPr>
        <w:t xml:space="preserve">high morale </w:t>
      </w:r>
      <w:r w:rsidR="00793CB9" w:rsidRPr="00E05893">
        <w:t xml:space="preserve">(which </w:t>
      </w:r>
      <w:proofErr w:type="spellStart"/>
      <w:r w:rsidR="00793CB9" w:rsidRPr="00E05893">
        <w:t>Stuster</w:t>
      </w:r>
      <w:proofErr w:type="spellEnd"/>
      <w:r w:rsidR="00793CB9" w:rsidRPr="00E05893">
        <w:t xml:space="preserve"> differentiates from low morale), </w:t>
      </w:r>
      <w:r w:rsidR="00793CB9" w:rsidRPr="00E05893">
        <w:rPr>
          <w:i/>
        </w:rPr>
        <w:t>successful adjustment</w:t>
      </w:r>
      <w:r w:rsidR="00793CB9" w:rsidRPr="00E05893">
        <w:t xml:space="preserve">, </w:t>
      </w:r>
      <w:r w:rsidR="00793CB9" w:rsidRPr="00E05893">
        <w:rPr>
          <w:i/>
        </w:rPr>
        <w:t>helps adjustment</w:t>
      </w:r>
      <w:r w:rsidR="00793CB9" w:rsidRPr="00E05893">
        <w:t xml:space="preserve">, and </w:t>
      </w:r>
      <w:r w:rsidR="00793CB9" w:rsidRPr="00E05893">
        <w:rPr>
          <w:i/>
        </w:rPr>
        <w:t>beauty/wonderment</w:t>
      </w:r>
      <w:r w:rsidR="00793CB9" w:rsidRPr="00E05893">
        <w:t xml:space="preserve">. The </w:t>
      </w:r>
      <w:r w:rsidR="00793CB9" w:rsidRPr="00E05893">
        <w:rPr>
          <w:i/>
        </w:rPr>
        <w:t xml:space="preserve">helps adjustment </w:t>
      </w:r>
      <w:r w:rsidR="00793CB9" w:rsidRPr="00E05893">
        <w:t xml:space="preserve">category is described by </w:t>
      </w:r>
      <w:proofErr w:type="spellStart"/>
      <w:r w:rsidR="00793CB9" w:rsidRPr="00E05893">
        <w:t>Stuster</w:t>
      </w:r>
      <w:proofErr w:type="spellEnd"/>
      <w:r w:rsidR="00793CB9" w:rsidRPr="00E05893">
        <w:t xml:space="preserve"> as relating to those activities and factors that contribute to overall behavioral adjustment (e.g., exercising, viewing earth, meaningful work, eating together, helpful crewmates). Together, these </w:t>
      </w:r>
      <w:r w:rsidR="00157BED">
        <w:t>4</w:t>
      </w:r>
      <w:r w:rsidR="00157BED" w:rsidRPr="00E05893">
        <w:t xml:space="preserve"> </w:t>
      </w:r>
      <w:r w:rsidR="00793CB9" w:rsidRPr="00E05893">
        <w:t>categories account</w:t>
      </w:r>
      <w:r w:rsidR="007063FD">
        <w:t>ed</w:t>
      </w:r>
      <w:r w:rsidR="00793CB9" w:rsidRPr="00E05893">
        <w:t xml:space="preserve"> for </w:t>
      </w:r>
      <w:r w:rsidR="00793CB9" w:rsidRPr="00E05893">
        <w:lastRenderedPageBreak/>
        <w:t>48.1% of the journal entries on adjustment. Several of the remaining categories of adjustment are ambiguous (</w:t>
      </w:r>
      <w:proofErr w:type="spellStart"/>
      <w:r w:rsidR="00793CB9" w:rsidRPr="00CA4908">
        <w:t>Stuster</w:t>
      </w:r>
      <w:proofErr w:type="spellEnd"/>
      <w:r w:rsidR="00D25722" w:rsidRPr="00CA4908">
        <w:t>,</w:t>
      </w:r>
      <w:r w:rsidR="00793CB9" w:rsidRPr="00CA4908">
        <w:t xml:space="preserve"> 2010</w:t>
      </w:r>
      <w:r w:rsidR="00793CB9" w:rsidRPr="00E05893">
        <w:t xml:space="preserve">), meaning that the journal entries could be positive or negative in tone. One such category is </w:t>
      </w:r>
      <w:r>
        <w:t>v</w:t>
      </w:r>
      <w:r w:rsidR="00793CB9" w:rsidRPr="00E05893">
        <w:t>isitors/</w:t>
      </w:r>
      <w:r>
        <w:t>c</w:t>
      </w:r>
      <w:r w:rsidR="00793CB9" w:rsidRPr="00E05893">
        <w:t xml:space="preserve">rew </w:t>
      </w:r>
      <w:r>
        <w:t>r</w:t>
      </w:r>
      <w:r w:rsidR="00793CB9" w:rsidRPr="00E05893">
        <w:t>otation. Typically, events such as crew rotations might be anticipated</w:t>
      </w:r>
      <w:r w:rsidR="006902D9">
        <w:t>,</w:t>
      </w:r>
      <w:r w:rsidR="00793CB9" w:rsidRPr="00E05893">
        <w:t xml:space="preserve"> yet stressful. </w:t>
      </w:r>
      <w:r w:rsidR="00A87861">
        <w:t xml:space="preserve">Overall, journals collected </w:t>
      </w:r>
      <w:r w:rsidR="00C41B91">
        <w:t xml:space="preserve">from 2003 to 2016 </w:t>
      </w:r>
      <w:r w:rsidR="00A87861">
        <w:t xml:space="preserve">indicate an evolution of </w:t>
      </w:r>
      <w:r w:rsidR="00C41B91">
        <w:t xml:space="preserve">the ISS </w:t>
      </w:r>
      <w:r w:rsidR="00A87861">
        <w:t xml:space="preserve">program and crew culture </w:t>
      </w:r>
      <w:r w:rsidR="00C41B91">
        <w:t xml:space="preserve">with </w:t>
      </w:r>
      <w:r w:rsidR="00A87861">
        <w:t>increasing emphasi</w:t>
      </w:r>
      <w:r w:rsidR="00C41B91">
        <w:t>s</w:t>
      </w:r>
      <w:r w:rsidR="00A87861">
        <w:t xml:space="preserve"> </w:t>
      </w:r>
      <w:r w:rsidR="00C41B91">
        <w:t xml:space="preserve">on the </w:t>
      </w:r>
      <w:r w:rsidR="00A87861">
        <w:t xml:space="preserve">psychosocial adaptation aspects of </w:t>
      </w:r>
      <w:r w:rsidR="008E52A0">
        <w:t>spaceflight</w:t>
      </w:r>
      <w:r w:rsidR="00A87861">
        <w:t xml:space="preserve"> (</w:t>
      </w:r>
      <w:proofErr w:type="spellStart"/>
      <w:r w:rsidR="00A87861" w:rsidRPr="00CA4908">
        <w:t>Stuster</w:t>
      </w:r>
      <w:proofErr w:type="spellEnd"/>
      <w:r w:rsidR="00A87861" w:rsidRPr="00CA4908">
        <w:t>, 2016</w:t>
      </w:r>
      <w:r w:rsidR="00A87861">
        <w:t xml:space="preserve">). </w:t>
      </w:r>
      <w:r w:rsidR="00793CB9" w:rsidRPr="00E05893">
        <w:t xml:space="preserve">Figure </w:t>
      </w:r>
      <w:r w:rsidR="00F24F2F">
        <w:t>2</w:t>
      </w:r>
      <w:r w:rsidR="00793CB9" w:rsidRPr="00E05893">
        <w:t xml:space="preserve"> summarizes </w:t>
      </w:r>
      <w:proofErr w:type="spellStart"/>
      <w:r w:rsidR="00793CB9" w:rsidRPr="00E05893">
        <w:t>Stuster’s</w:t>
      </w:r>
      <w:proofErr w:type="spellEnd"/>
      <w:r w:rsidR="00793CB9" w:rsidRPr="00E05893">
        <w:t xml:space="preserve"> findings regarding the prevalence of journal entries that discussed factors related to psychosocial adaptation to life on the ISS.</w:t>
      </w:r>
    </w:p>
    <w:p w14:paraId="71716101" w14:textId="75868DC7" w:rsidR="00153A45" w:rsidRPr="00E05893" w:rsidRDefault="00153A45" w:rsidP="009558EE">
      <w:pPr>
        <w:spacing w:before="100" w:beforeAutospacing="1" w:after="100" w:afterAutospacing="1"/>
        <w:ind w:left="284"/>
        <w:rPr>
          <w:b/>
          <w:sz w:val="24"/>
        </w:rPr>
      </w:pPr>
      <w:r w:rsidRPr="00153A45">
        <w:rPr>
          <w:b/>
          <w:noProof/>
          <w:sz w:val="24"/>
        </w:rPr>
        <w:drawing>
          <wp:inline distT="0" distB="0" distL="0" distR="0" wp14:anchorId="45F9FC23" wp14:editId="53541854">
            <wp:extent cx="5300480" cy="572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4" r="578" b="782"/>
                    <a:stretch/>
                  </pic:blipFill>
                  <pic:spPr bwMode="auto">
                    <a:xfrm>
                      <a:off x="0" y="0"/>
                      <a:ext cx="5312548" cy="5737559"/>
                    </a:xfrm>
                    <a:prstGeom prst="rect">
                      <a:avLst/>
                    </a:prstGeom>
                    <a:ln>
                      <a:noFill/>
                    </a:ln>
                    <a:extLst>
                      <a:ext uri="{53640926-AAD7-44D8-BBD7-CCE9431645EC}">
                        <a14:shadowObscured xmlns:a14="http://schemas.microsoft.com/office/drawing/2010/main"/>
                      </a:ext>
                    </a:extLst>
                  </pic:spPr>
                </pic:pic>
              </a:graphicData>
            </a:graphic>
          </wp:inline>
        </w:drawing>
      </w:r>
    </w:p>
    <w:p w14:paraId="3371A861" w14:textId="2199EC1F" w:rsidR="006F3CD7" w:rsidRPr="00CA4908" w:rsidRDefault="00BE5F61" w:rsidP="009558EE">
      <w:pPr>
        <w:spacing w:before="100" w:beforeAutospacing="1" w:after="100" w:afterAutospacing="1"/>
        <w:ind w:left="270"/>
        <w:rPr>
          <w:b/>
          <w:sz w:val="20"/>
          <w:szCs w:val="20"/>
        </w:rPr>
      </w:pPr>
      <w:r w:rsidRPr="00D17882">
        <w:rPr>
          <w:b/>
          <w:sz w:val="24"/>
        </w:rPr>
        <w:t xml:space="preserve">Figure </w:t>
      </w:r>
      <w:r>
        <w:rPr>
          <w:b/>
          <w:sz w:val="24"/>
        </w:rPr>
        <w:t>2</w:t>
      </w:r>
      <w:r w:rsidRPr="00D17882">
        <w:rPr>
          <w:b/>
          <w:sz w:val="24"/>
        </w:rPr>
        <w:t>. Journal entries related to “adjustment” to life on the ISS.</w:t>
      </w:r>
      <w:r>
        <w:rPr>
          <w:b/>
          <w:sz w:val="24"/>
        </w:rPr>
        <w:t xml:space="preserve"> </w:t>
      </w:r>
      <w:r w:rsidR="00BF1F86" w:rsidRPr="00A406A0">
        <w:rPr>
          <w:bCs/>
          <w:sz w:val="20"/>
          <w:szCs w:val="20"/>
        </w:rPr>
        <w:t xml:space="preserve">Phase 1 </w:t>
      </w:r>
      <w:r w:rsidR="006346DD" w:rsidRPr="00A406A0">
        <w:rPr>
          <w:bCs/>
          <w:sz w:val="20"/>
          <w:szCs w:val="20"/>
        </w:rPr>
        <w:t>included</w:t>
      </w:r>
      <w:r w:rsidR="00ED4427" w:rsidRPr="00A406A0">
        <w:rPr>
          <w:bCs/>
          <w:sz w:val="20"/>
          <w:szCs w:val="20"/>
        </w:rPr>
        <w:t xml:space="preserve"> </w:t>
      </w:r>
      <w:r w:rsidR="006346DD" w:rsidRPr="00A406A0">
        <w:rPr>
          <w:bCs/>
          <w:sz w:val="20"/>
          <w:szCs w:val="20"/>
        </w:rPr>
        <w:t>journals</w:t>
      </w:r>
      <w:r w:rsidR="00ED4427" w:rsidRPr="00A406A0">
        <w:rPr>
          <w:bCs/>
          <w:sz w:val="20"/>
          <w:szCs w:val="20"/>
        </w:rPr>
        <w:t xml:space="preserve"> written from </w:t>
      </w:r>
      <w:r w:rsidR="009D5A40">
        <w:rPr>
          <w:bCs/>
          <w:sz w:val="20"/>
          <w:szCs w:val="20"/>
        </w:rPr>
        <w:t>2</w:t>
      </w:r>
      <w:r w:rsidR="006346DD" w:rsidRPr="00A406A0">
        <w:rPr>
          <w:bCs/>
          <w:sz w:val="20"/>
          <w:szCs w:val="20"/>
        </w:rPr>
        <w:t xml:space="preserve">- </w:t>
      </w:r>
      <w:r w:rsidR="00ED4427" w:rsidRPr="00A406A0">
        <w:rPr>
          <w:bCs/>
          <w:sz w:val="20"/>
          <w:szCs w:val="20"/>
        </w:rPr>
        <w:t xml:space="preserve">and </w:t>
      </w:r>
      <w:r w:rsidR="009D5A40">
        <w:rPr>
          <w:bCs/>
          <w:sz w:val="20"/>
          <w:szCs w:val="20"/>
        </w:rPr>
        <w:t>3</w:t>
      </w:r>
      <w:r w:rsidR="006346DD" w:rsidRPr="00A406A0">
        <w:rPr>
          <w:bCs/>
          <w:sz w:val="20"/>
          <w:szCs w:val="20"/>
        </w:rPr>
        <w:t>-</w:t>
      </w:r>
      <w:r w:rsidR="00ED4427" w:rsidRPr="00A406A0">
        <w:rPr>
          <w:bCs/>
          <w:sz w:val="20"/>
          <w:szCs w:val="20"/>
        </w:rPr>
        <w:t>person</w:t>
      </w:r>
      <w:r w:rsidR="00CA5C41" w:rsidRPr="00A406A0">
        <w:rPr>
          <w:bCs/>
          <w:sz w:val="20"/>
          <w:szCs w:val="20"/>
        </w:rPr>
        <w:t xml:space="preserve"> ISS</w:t>
      </w:r>
      <w:r w:rsidR="00ED4427" w:rsidRPr="00A406A0">
        <w:rPr>
          <w:bCs/>
          <w:sz w:val="20"/>
          <w:szCs w:val="20"/>
        </w:rPr>
        <w:t xml:space="preserve"> crews from 2003 to 2010. Phase 2 included journals written </w:t>
      </w:r>
      <w:r w:rsidR="006346DD" w:rsidRPr="00A406A0">
        <w:rPr>
          <w:bCs/>
          <w:sz w:val="20"/>
          <w:szCs w:val="20"/>
        </w:rPr>
        <w:t xml:space="preserve">from six-person </w:t>
      </w:r>
      <w:r w:rsidR="00CA5C41" w:rsidRPr="00A406A0">
        <w:rPr>
          <w:bCs/>
          <w:sz w:val="20"/>
          <w:szCs w:val="20"/>
        </w:rPr>
        <w:t xml:space="preserve">ISS </w:t>
      </w:r>
      <w:r w:rsidR="006346DD" w:rsidRPr="00A406A0">
        <w:rPr>
          <w:bCs/>
          <w:sz w:val="20"/>
          <w:szCs w:val="20"/>
        </w:rPr>
        <w:t xml:space="preserve">crews from 2011 to 2016. </w:t>
      </w:r>
      <w:r w:rsidR="00793CB9" w:rsidRPr="00A406A0">
        <w:rPr>
          <w:sz w:val="20"/>
          <w:szCs w:val="20"/>
        </w:rPr>
        <w:t xml:space="preserve">Source: </w:t>
      </w:r>
      <w:proofErr w:type="spellStart"/>
      <w:r w:rsidR="00793CB9" w:rsidRPr="00A406A0">
        <w:rPr>
          <w:sz w:val="20"/>
          <w:szCs w:val="20"/>
        </w:rPr>
        <w:t>Stuster</w:t>
      </w:r>
      <w:proofErr w:type="spellEnd"/>
      <w:r w:rsidR="00793CB9" w:rsidRPr="00A406A0">
        <w:rPr>
          <w:sz w:val="20"/>
          <w:szCs w:val="20"/>
        </w:rPr>
        <w:t xml:space="preserve"> (</w:t>
      </w:r>
      <w:r w:rsidR="00EA2640" w:rsidRPr="00A406A0">
        <w:rPr>
          <w:sz w:val="20"/>
          <w:szCs w:val="20"/>
        </w:rPr>
        <w:t>2016</w:t>
      </w:r>
      <w:r w:rsidR="00793CB9" w:rsidRPr="00A406A0">
        <w:rPr>
          <w:sz w:val="20"/>
          <w:szCs w:val="20"/>
        </w:rPr>
        <w:t>)</w:t>
      </w:r>
    </w:p>
    <w:p w14:paraId="69692389" w14:textId="2501F1F4" w:rsidR="006F3CD7" w:rsidRDefault="005F12CC" w:rsidP="007934E4">
      <w:pPr>
        <w:pStyle w:val="Heading4"/>
        <w:spacing w:before="100" w:beforeAutospacing="1" w:after="100" w:afterAutospacing="1"/>
      </w:pPr>
      <w:r>
        <w:t>B</w:t>
      </w:r>
      <w:r w:rsidR="006F3CD7" w:rsidRPr="006F3CD7">
        <w:t>ehavioral and Psychiatric Emergencies</w:t>
      </w:r>
    </w:p>
    <w:p w14:paraId="11B38F06" w14:textId="6BDF1183" w:rsidR="00883194" w:rsidRPr="00E05893" w:rsidRDefault="00793CB9" w:rsidP="00B6654B">
      <w:pPr>
        <w:pStyle w:val="BodyText"/>
        <w:spacing w:before="100" w:beforeAutospacing="1" w:after="100" w:afterAutospacing="1"/>
        <w:ind w:left="0"/>
      </w:pPr>
      <w:r w:rsidRPr="003106CF">
        <w:lastRenderedPageBreak/>
        <w:t xml:space="preserve">NASA </w:t>
      </w:r>
      <w:r w:rsidRPr="00D17882">
        <w:t xml:space="preserve">considers any behavioral or psychiatric condition that causes </w:t>
      </w:r>
      <w:r w:rsidRPr="003106CF">
        <w:t xml:space="preserve">serious behavioral </w:t>
      </w:r>
      <w:r w:rsidRPr="00D17882">
        <w:t xml:space="preserve">or cognitive </w:t>
      </w:r>
      <w:r w:rsidRPr="003106CF">
        <w:t xml:space="preserve">symptoms </w:t>
      </w:r>
      <w:r w:rsidRPr="00D17882">
        <w:t xml:space="preserve">leading to incapacitation and </w:t>
      </w:r>
      <w:r w:rsidRPr="003106CF">
        <w:t xml:space="preserve">severe </w:t>
      </w:r>
      <w:r w:rsidRPr="00D17882">
        <w:t xml:space="preserve">mission impact as a </w:t>
      </w:r>
      <w:r w:rsidRPr="00E05893">
        <w:t xml:space="preserve">behavioral emergency. </w:t>
      </w:r>
      <w:r w:rsidR="001A2086">
        <w:t>E</w:t>
      </w:r>
      <w:r w:rsidRPr="00E05893">
        <w:t>xamples include the development of delirium due to a head injury, hypoxia/anoxia, toxic gas/smoke inhalation</w:t>
      </w:r>
      <w:r w:rsidR="00D87F4A">
        <w:t>,</w:t>
      </w:r>
      <w:r w:rsidRPr="00E05893">
        <w:t xml:space="preserve"> or a </w:t>
      </w:r>
      <w:r w:rsidR="001873E9" w:rsidRPr="001873E9">
        <w:t xml:space="preserve">clinically significant mood </w:t>
      </w:r>
      <w:r w:rsidRPr="00E05893">
        <w:t>episode following a tragic event such as the death of a family member or an international catastrophe. To date, no behavioral emergencies</w:t>
      </w:r>
      <w:r w:rsidR="007D7DCB">
        <w:t xml:space="preserve"> requiring</w:t>
      </w:r>
      <w:r w:rsidR="00AD25A5">
        <w:t xml:space="preserve"> significant</w:t>
      </w:r>
      <w:r w:rsidR="007D7DCB">
        <w:t xml:space="preserve"> intervention or evacuation</w:t>
      </w:r>
      <w:r w:rsidRPr="00E05893">
        <w:t xml:space="preserve"> </w:t>
      </w:r>
      <w:r w:rsidRPr="003106CF">
        <w:t xml:space="preserve">have occurred </w:t>
      </w:r>
      <w:r w:rsidRPr="00D17882">
        <w:t xml:space="preserve">before or during any </w:t>
      </w:r>
      <w:r w:rsidRPr="003106CF">
        <w:t xml:space="preserve">U.S. </w:t>
      </w:r>
      <w:r w:rsidR="008E52A0">
        <w:t>spaceflight</w:t>
      </w:r>
      <w:r w:rsidRPr="00D17882">
        <w:t>. As previously mentioned however,</w:t>
      </w:r>
      <w:r w:rsidR="008500DC">
        <w:t xml:space="preserve"> future long</w:t>
      </w:r>
      <w:r w:rsidR="00D87F4A">
        <w:t>-</w:t>
      </w:r>
      <w:r w:rsidR="008500DC">
        <w:t xml:space="preserve">duration LDSE missions </w:t>
      </w:r>
      <w:r w:rsidR="00857FD5">
        <w:t>that include longer durations and greater exposure to spaceflight hazards will likely increase the</w:t>
      </w:r>
      <w:r w:rsidRPr="00D17882">
        <w:t xml:space="preserve"> probability of a behavioral and psychiatric emergency </w:t>
      </w:r>
      <w:r w:rsidRPr="00E05893">
        <w:t>(</w:t>
      </w:r>
      <w:r w:rsidRPr="00CA4908">
        <w:t xml:space="preserve">Ball </w:t>
      </w:r>
      <w:r w:rsidR="00D25722" w:rsidRPr="00CA4908">
        <w:t xml:space="preserve">&amp; </w:t>
      </w:r>
      <w:r w:rsidRPr="00CA4908">
        <w:t>Evans</w:t>
      </w:r>
      <w:r w:rsidR="00D25722" w:rsidRPr="00CA4908">
        <w:t>,</w:t>
      </w:r>
      <w:r w:rsidRPr="00CA4908">
        <w:t xml:space="preserve"> 2001</w:t>
      </w:r>
      <w:r w:rsidR="00857FD5" w:rsidRPr="00D80C74">
        <w:t xml:space="preserve">; </w:t>
      </w:r>
      <w:r w:rsidR="00857FD5" w:rsidRPr="00185AFD">
        <w:t xml:space="preserve">Schorn &amp; Roma, </w:t>
      </w:r>
      <w:r w:rsidR="00857FD5">
        <w:t>202</w:t>
      </w:r>
      <w:r w:rsidR="00C05022">
        <w:t>0</w:t>
      </w:r>
      <w:r w:rsidRPr="00E05893">
        <w:t>)</w:t>
      </w:r>
      <w:r w:rsidR="0039553F">
        <w:t>.</w:t>
      </w:r>
    </w:p>
    <w:p w14:paraId="4BEEDFD1" w14:textId="299BC061" w:rsidR="00427682" w:rsidRDefault="001F0233" w:rsidP="00B6654B">
      <w:pPr>
        <w:pStyle w:val="BodyText"/>
        <w:spacing w:before="100" w:beforeAutospacing="1" w:after="100" w:afterAutospacing="1"/>
        <w:ind w:left="0"/>
      </w:pPr>
      <w:r>
        <w:t xml:space="preserve">Limited </w:t>
      </w:r>
      <w:r w:rsidR="00793CB9" w:rsidRPr="00E05893">
        <w:t xml:space="preserve">data are available from which to assess the many types of behavioral and psychiatric conditions that could occur during a long-duration </w:t>
      </w:r>
      <w:r w:rsidR="002558B6">
        <w:t xml:space="preserve">spaceflight </w:t>
      </w:r>
      <w:r w:rsidR="00793CB9" w:rsidRPr="00E05893">
        <w:t>mission. This is due, in part, to the relatively few numbers of long-duration flyers</w:t>
      </w:r>
      <w:r w:rsidR="001C1C74">
        <w:t xml:space="preserve"> to date</w:t>
      </w:r>
      <w:r w:rsidR="00793CB9" w:rsidRPr="00E05893">
        <w:t>, and other ameliorative factors such as</w:t>
      </w:r>
      <w:r w:rsidR="00883996">
        <w:t xml:space="preserve"> currently</w:t>
      </w:r>
      <w:r w:rsidR="00793CB9" w:rsidRPr="00E05893">
        <w:t xml:space="preserve"> </w:t>
      </w:r>
      <w:r w:rsidR="00CA4829">
        <w:t>synchronous communications</w:t>
      </w:r>
      <w:r w:rsidR="00792B7E">
        <w:t xml:space="preserve"> and </w:t>
      </w:r>
      <w:r w:rsidR="006F16C1">
        <w:t>the ability t</w:t>
      </w:r>
      <w:r w:rsidR="00793CB9" w:rsidRPr="00E05893">
        <w:t xml:space="preserve">o see Earth. Based on the IMM, one estimate of the possible rate of a behavioral or a psychiatric emergency occurring </w:t>
      </w:r>
      <w:r w:rsidR="006A60BD">
        <w:t>during a</w:t>
      </w:r>
      <w:r w:rsidR="00793CB9" w:rsidRPr="00E05893">
        <w:t xml:space="preserve"> flight as the result of depression or anxiety ranged from 8</w:t>
      </w:r>
      <w:r w:rsidR="00595907">
        <w:t>.</w:t>
      </w:r>
      <w:r w:rsidR="00793CB9" w:rsidRPr="00E05893">
        <w:t>7</w:t>
      </w:r>
      <w:r w:rsidR="00595907">
        <w:t>x10</w:t>
      </w:r>
      <w:r w:rsidR="00595907" w:rsidRPr="00193C8B">
        <w:rPr>
          <w:vertAlign w:val="superscript"/>
        </w:rPr>
        <w:t>5</w:t>
      </w:r>
      <w:r w:rsidR="00793CB9" w:rsidRPr="00E05893">
        <w:t xml:space="preserve"> to 3</w:t>
      </w:r>
      <w:r w:rsidR="00595907">
        <w:t>.</w:t>
      </w:r>
      <w:r w:rsidR="00793CB9" w:rsidRPr="00E05893">
        <w:t>2</w:t>
      </w:r>
      <w:r w:rsidR="00595907">
        <w:t xml:space="preserve"> x10</w:t>
      </w:r>
      <w:r w:rsidR="00595907" w:rsidRPr="00193C8B">
        <w:rPr>
          <w:vertAlign w:val="superscript"/>
        </w:rPr>
        <w:t>4</w:t>
      </w:r>
      <w:r w:rsidR="00793CB9" w:rsidRPr="00E05893">
        <w:t xml:space="preserve"> cases per person-year (</w:t>
      </w:r>
      <w:r w:rsidR="00793CB9" w:rsidRPr="00CA4908">
        <w:t>NASA</w:t>
      </w:r>
      <w:r w:rsidR="00D25722" w:rsidRPr="00CA4908">
        <w:t>,</w:t>
      </w:r>
      <w:r w:rsidR="00793CB9" w:rsidRPr="00CA4908">
        <w:t xml:space="preserve"> 2007</w:t>
      </w:r>
      <w:r w:rsidR="001873E9" w:rsidRPr="00CA4908">
        <w:t>b</w:t>
      </w:r>
      <w:r w:rsidR="00793CB9" w:rsidRPr="00E05893">
        <w:t xml:space="preserve">). The likelihood of such an emergency occurring would further increase as mission length exceeded </w:t>
      </w:r>
      <w:r w:rsidR="003013CF">
        <w:t>one-</w:t>
      </w:r>
      <w:r w:rsidR="00793CB9" w:rsidRPr="00E05893">
        <w:t xml:space="preserve">year. </w:t>
      </w:r>
      <w:r w:rsidR="001A2086">
        <w:t>The c</w:t>
      </w:r>
      <w:r w:rsidR="00793CB9" w:rsidRPr="00E05893">
        <w:t xml:space="preserve">alculation of this estimate is discussed more fully in the “Mood and </w:t>
      </w:r>
      <w:r w:rsidR="003013CF">
        <w:t>M</w:t>
      </w:r>
      <w:r w:rsidR="003013CF" w:rsidRPr="00E05893">
        <w:t xml:space="preserve">ood </w:t>
      </w:r>
      <w:r w:rsidR="003013CF">
        <w:t>D</w:t>
      </w:r>
      <w:r w:rsidR="003013CF" w:rsidRPr="00E05893">
        <w:t>isorders</w:t>
      </w:r>
      <w:r w:rsidR="00793CB9" w:rsidRPr="00E05893">
        <w:t>” section below.</w:t>
      </w:r>
    </w:p>
    <w:p w14:paraId="11B38F0A" w14:textId="411B937F" w:rsidR="00883194" w:rsidRPr="009558EE" w:rsidRDefault="00793CB9" w:rsidP="00B6654B">
      <w:pPr>
        <w:pStyle w:val="BodyText"/>
        <w:spacing w:before="100" w:beforeAutospacing="1" w:after="100" w:afterAutospacing="1"/>
        <w:ind w:left="0"/>
      </w:pPr>
      <w:r w:rsidRPr="00E05893">
        <w:t xml:space="preserve">Some Russian </w:t>
      </w:r>
      <w:r w:rsidR="008E52A0">
        <w:t>spaceflight</w:t>
      </w:r>
      <w:r w:rsidRPr="00E05893">
        <w:t xml:space="preserve"> missions in the 1970s and 1980s were terminated early due to psychological factors (</w:t>
      </w:r>
      <w:r w:rsidRPr="00CA4908">
        <w:t>Cooper</w:t>
      </w:r>
      <w:r w:rsidR="00D25722" w:rsidRPr="00CA4908">
        <w:t>,</w:t>
      </w:r>
      <w:r w:rsidRPr="00CA4908">
        <w:t xml:space="preserve"> 1976</w:t>
      </w:r>
      <w:r w:rsidRPr="00E05893">
        <w:t xml:space="preserve">). In 1976, during the Soyuz-21 mission to the Salyut-5 space station, the crew was brought home early after the cosmonauts complained of a pungent odor. No source for this odor was ever found, nor did other crews </w:t>
      </w:r>
      <w:r w:rsidR="002944F8">
        <w:t>detect</w:t>
      </w:r>
      <w:r w:rsidR="002944F8" w:rsidRPr="00E05893">
        <w:t xml:space="preserve"> </w:t>
      </w:r>
      <w:r w:rsidRPr="00E05893">
        <w:t xml:space="preserve">it. </w:t>
      </w:r>
      <w:r w:rsidR="00E94822">
        <w:t>Because</w:t>
      </w:r>
      <w:r w:rsidRPr="00E05893">
        <w:t xml:space="preserve"> the crew had not been getting along, a shared delusion (cf., Folie a’ quatre) may offer a possible explanation (see </w:t>
      </w:r>
      <w:proofErr w:type="spellStart"/>
      <w:r w:rsidRPr="00CA4908">
        <w:t>Ohnuma</w:t>
      </w:r>
      <w:proofErr w:type="spellEnd"/>
      <w:r w:rsidRPr="00CA4908">
        <w:t xml:space="preserve"> </w:t>
      </w:r>
      <w:r w:rsidR="000F1EED" w:rsidRPr="00CA4908">
        <w:t xml:space="preserve">&amp; </w:t>
      </w:r>
      <w:r w:rsidRPr="00CA4908">
        <w:t xml:space="preserve">Arai, 2015 </w:t>
      </w:r>
      <w:r w:rsidRPr="00E05893">
        <w:t xml:space="preserve">for an explanation of how strong beliefs and environmental factors </w:t>
      </w:r>
      <w:r w:rsidR="00A14A24">
        <w:t>like</w:t>
      </w:r>
      <w:r w:rsidRPr="00E05893">
        <w:t xml:space="preserve"> social isolation, can combine to create strong psychological “sympathy” for shared beliefs leading to the vulnerability for group suggestibility). The </w:t>
      </w:r>
      <w:r w:rsidRPr="00E75719">
        <w:t xml:space="preserve">Soyuz TM-2 mission </w:t>
      </w:r>
      <w:r w:rsidRPr="00D17882">
        <w:t xml:space="preserve">in </w:t>
      </w:r>
      <w:r w:rsidRPr="00E75719">
        <w:t xml:space="preserve">1987 was similarly </w:t>
      </w:r>
      <w:r w:rsidRPr="00D17882">
        <w:t xml:space="preserve">cut </w:t>
      </w:r>
      <w:r w:rsidRPr="00E75719">
        <w:t xml:space="preserve">short because </w:t>
      </w:r>
      <w:r w:rsidRPr="00D17882">
        <w:t xml:space="preserve">of </w:t>
      </w:r>
      <w:r w:rsidRPr="00E75719">
        <w:t xml:space="preserve">apparent psychosocial </w:t>
      </w:r>
      <w:r w:rsidRPr="00D17882">
        <w:t xml:space="preserve">factors </w:t>
      </w:r>
      <w:r w:rsidRPr="00CA4908">
        <w:t>(Clark</w:t>
      </w:r>
      <w:r w:rsidR="000F1EED" w:rsidRPr="00CA4908">
        <w:t>,</w:t>
      </w:r>
      <w:r w:rsidRPr="00CA4908">
        <w:t xml:space="preserve"> 2007</w:t>
      </w:r>
      <w:r w:rsidRPr="00E05893">
        <w:t xml:space="preserve">). The early termination of these missions may have prevented escalation of behavioral and psychiatric occurrences. Not all incidents have resulted in an earlier than planned return to Earth. Point in case, a NASA psychiatrist interviewed for a review of sensory stimulation </w:t>
      </w:r>
      <w:r w:rsidR="00E94822">
        <w:t xml:space="preserve">described </w:t>
      </w:r>
      <w:r w:rsidRPr="00E05893">
        <w:t xml:space="preserve">rage in early Mir crews. The rage was attributed to </w:t>
      </w:r>
      <w:r w:rsidR="006A60BD">
        <w:t xml:space="preserve">the </w:t>
      </w:r>
      <w:r w:rsidRPr="00E05893">
        <w:t>sensory-poor environment and inadequate ability to communicate (</w:t>
      </w:r>
      <w:r w:rsidRPr="00CA4908">
        <w:t xml:space="preserve">Vessel </w:t>
      </w:r>
      <w:r w:rsidR="000F1EED" w:rsidRPr="00CA4908">
        <w:t xml:space="preserve">&amp; </w:t>
      </w:r>
      <w:r w:rsidRPr="00CA4908">
        <w:t>Russo</w:t>
      </w:r>
      <w:r w:rsidR="000F1EED" w:rsidRPr="00CA4908">
        <w:t>,</w:t>
      </w:r>
      <w:r w:rsidRPr="00CA4908">
        <w:t xml:space="preserve"> 2015</w:t>
      </w:r>
      <w:r w:rsidRPr="00D17882">
        <w:t>).</w:t>
      </w:r>
    </w:p>
    <w:p w14:paraId="11B38F0B" w14:textId="51A1B292" w:rsidR="00883194" w:rsidRPr="00E05893" w:rsidRDefault="00793CB9" w:rsidP="009558EE">
      <w:pPr>
        <w:tabs>
          <w:tab w:val="left" w:pos="1004"/>
        </w:tabs>
        <w:spacing w:before="100" w:beforeAutospacing="1" w:after="100" w:afterAutospacing="1"/>
        <w:rPr>
          <w:i/>
          <w:sz w:val="24"/>
        </w:rPr>
      </w:pPr>
      <w:r w:rsidRPr="00E05893">
        <w:rPr>
          <w:i/>
          <w:sz w:val="24"/>
        </w:rPr>
        <w:t>Payload</w:t>
      </w:r>
      <w:r w:rsidRPr="00E75719">
        <w:rPr>
          <w:i/>
          <w:sz w:val="24"/>
        </w:rPr>
        <w:t xml:space="preserve"> </w:t>
      </w:r>
      <w:r w:rsidRPr="00D17882">
        <w:rPr>
          <w:i/>
          <w:sz w:val="24"/>
        </w:rPr>
        <w:t>specialists</w:t>
      </w:r>
      <w:r w:rsidR="00A72D50">
        <w:rPr>
          <w:i/>
          <w:sz w:val="24"/>
        </w:rPr>
        <w:t xml:space="preserve"> and Private Astronauts</w:t>
      </w:r>
    </w:p>
    <w:p w14:paraId="11B38F0F" w14:textId="4A7F183B" w:rsidR="00883194" w:rsidRPr="00E05893" w:rsidRDefault="00595907" w:rsidP="00B6654B">
      <w:pPr>
        <w:pStyle w:val="BodyText"/>
        <w:spacing w:before="100" w:beforeAutospacing="1" w:after="100" w:afterAutospacing="1"/>
        <w:ind w:left="0"/>
      </w:pPr>
      <w:r>
        <w:t>Although</w:t>
      </w:r>
      <w:r w:rsidR="00793CB9" w:rsidRPr="00E05893">
        <w:t xml:space="preserve"> no astronaut has had a behavioral emergency during a mission,</w:t>
      </w:r>
      <w:r w:rsidR="00533A39">
        <w:t xml:space="preserve"> </w:t>
      </w:r>
      <w:r w:rsidR="006A60BD" w:rsidRPr="006A60BD">
        <w:t>payload specialists</w:t>
      </w:r>
      <w:r w:rsidR="006A60BD" w:rsidRPr="006A60BD" w:rsidDel="006A60BD">
        <w:t xml:space="preserve"> </w:t>
      </w:r>
      <w:r w:rsidR="006A60BD">
        <w:t xml:space="preserve">have reported </w:t>
      </w:r>
      <w:r w:rsidR="00533A39">
        <w:t xml:space="preserve">behavioral emergencies. </w:t>
      </w:r>
      <w:r w:rsidR="00DD398D">
        <w:t>Payload specialists were a</w:t>
      </w:r>
      <w:r w:rsidR="00DD398D" w:rsidRPr="00E05893">
        <w:t xml:space="preserve"> </w:t>
      </w:r>
      <w:r w:rsidR="005932EA">
        <w:t>unique</w:t>
      </w:r>
      <w:r w:rsidR="00793CB9" w:rsidRPr="00E05893">
        <w:t xml:space="preserve"> class of individuals who flew during the </w:t>
      </w:r>
      <w:r w:rsidR="00523E18">
        <w:t xml:space="preserve">Space </w:t>
      </w:r>
      <w:r w:rsidR="00793CB9" w:rsidRPr="00E05893">
        <w:t xml:space="preserve">Shuttle program </w:t>
      </w:r>
      <w:r w:rsidR="00E94822">
        <w:t xml:space="preserve">and </w:t>
      </w:r>
      <w:r w:rsidR="00793CB9" w:rsidRPr="00E05893">
        <w:t>who had specialized duties on</w:t>
      </w:r>
      <w:r>
        <w:t xml:space="preserve"> </w:t>
      </w:r>
      <w:r w:rsidR="00793CB9" w:rsidRPr="00E05893">
        <w:t xml:space="preserve">board, most often related to a particular payload or experiment. </w:t>
      </w:r>
      <w:r>
        <w:t>Because</w:t>
      </w:r>
      <w:r w:rsidR="00793CB9" w:rsidRPr="00E05893">
        <w:t xml:space="preserve"> they </w:t>
      </w:r>
      <w:r w:rsidR="007105B7">
        <w:t>were</w:t>
      </w:r>
      <w:r w:rsidR="007105B7" w:rsidRPr="00E05893">
        <w:t xml:space="preserve"> </w:t>
      </w:r>
      <w:r w:rsidR="00793CB9" w:rsidRPr="00E05893">
        <w:t>not part of the Astronaut Candidate Program</w:t>
      </w:r>
      <w:r w:rsidR="007C6843">
        <w:t xml:space="preserve"> or the Astronaut Corps</w:t>
      </w:r>
      <w:r w:rsidR="00793CB9" w:rsidRPr="00E05893">
        <w:t>, they did not go through the same selection or training processes as astronauts. They were, however, required to have education and training appropriate to their required onboard duties. Additionally, all payload specialists were required to meet certain physical requirements and pass NASA space physical examinations.</w:t>
      </w:r>
      <w:r w:rsidR="004842A8">
        <w:t xml:space="preserve"> </w:t>
      </w:r>
      <w:r w:rsidR="00A72D50">
        <w:t>The commercialization of space will continue to provide opportunities for private astronauts to visit and live in LEO</w:t>
      </w:r>
      <w:r w:rsidR="00CB6C7F">
        <w:t xml:space="preserve"> (Landon, 2024)</w:t>
      </w:r>
      <w:r w:rsidR="00A72D50">
        <w:t xml:space="preserve">. Similar to payload specialists, </w:t>
      </w:r>
      <w:r w:rsidR="006A60BD">
        <w:t xml:space="preserve">private astronauts </w:t>
      </w:r>
      <w:r w:rsidR="00A72D50">
        <w:t xml:space="preserve">will likely undergo </w:t>
      </w:r>
      <w:r w:rsidR="006A60BD">
        <w:t>different</w:t>
      </w:r>
      <w:r w:rsidR="00A72D50">
        <w:t xml:space="preserve"> selection and training processes </w:t>
      </w:r>
      <w:r w:rsidR="006A60BD">
        <w:t xml:space="preserve">than </w:t>
      </w:r>
      <w:r w:rsidR="00A72D50">
        <w:t>t</w:t>
      </w:r>
      <w:r w:rsidR="006A60BD">
        <w:t>h</w:t>
      </w:r>
      <w:r w:rsidR="00A72D50">
        <w:t>o</w:t>
      </w:r>
      <w:r w:rsidR="006A60BD">
        <w:t>se for</w:t>
      </w:r>
      <w:r w:rsidR="00A72D50">
        <w:t xml:space="preserve"> NASA astronauts. Private astronauts and p</w:t>
      </w:r>
      <w:r w:rsidR="00793CB9" w:rsidRPr="00E05893">
        <w:t xml:space="preserve">ayload specialists are not anticipated to be a part of </w:t>
      </w:r>
      <w:r w:rsidR="00793CB9" w:rsidRPr="00E05893">
        <w:lastRenderedPageBreak/>
        <w:t xml:space="preserve">exploration missions. </w:t>
      </w:r>
      <w:r w:rsidR="00A72D50">
        <w:t xml:space="preserve">However, this group of individuals with flight experience offer a unique comparison group </w:t>
      </w:r>
      <w:r>
        <w:t xml:space="preserve">that can provide </w:t>
      </w:r>
      <w:r w:rsidR="00A72D50">
        <w:t>evidence for NASA selection and training procedures.</w:t>
      </w:r>
      <w:r w:rsidR="00FC1231">
        <w:t xml:space="preserve"> </w:t>
      </w:r>
    </w:p>
    <w:p w14:paraId="11B38F12" w14:textId="1A65E402" w:rsidR="00883194" w:rsidRPr="00E05893" w:rsidRDefault="00793CB9" w:rsidP="00B6654B">
      <w:pPr>
        <w:pStyle w:val="BodyText"/>
        <w:spacing w:before="100" w:beforeAutospacing="1" w:after="100" w:afterAutospacing="1"/>
        <w:ind w:left="0"/>
      </w:pPr>
      <w:r w:rsidRPr="00E05893">
        <w:t xml:space="preserve">Taylor Wang was a payload specialist on </w:t>
      </w:r>
      <w:r w:rsidR="0044690A" w:rsidRPr="0044690A">
        <w:t>Space Transportation System</w:t>
      </w:r>
      <w:r w:rsidR="0044690A">
        <w:t xml:space="preserve"> (</w:t>
      </w:r>
      <w:r w:rsidRPr="00E05893">
        <w:t>STS</w:t>
      </w:r>
      <w:r w:rsidR="0044690A">
        <w:t>)</w:t>
      </w:r>
      <w:r w:rsidRPr="00E05893">
        <w:t xml:space="preserve">-51B, which launched </w:t>
      </w:r>
      <w:r w:rsidR="00595907">
        <w:t xml:space="preserve">on </w:t>
      </w:r>
      <w:r w:rsidRPr="00E05893">
        <w:t xml:space="preserve">April 29, 1985. </w:t>
      </w:r>
      <w:r w:rsidR="00B817CB">
        <w:t>I</w:t>
      </w:r>
      <w:r w:rsidRPr="00E05893">
        <w:t>n the 1970s</w:t>
      </w:r>
      <w:r w:rsidR="00B817CB">
        <w:t>,</w:t>
      </w:r>
      <w:r w:rsidRPr="00E05893">
        <w:t xml:space="preserve"> </w:t>
      </w:r>
      <w:r w:rsidR="00595907">
        <w:t>Wang</w:t>
      </w:r>
      <w:r w:rsidRPr="00E05893">
        <w:t xml:space="preserve"> had proposed studying fluid physics in space to NASA. When he was selected as a payload specialist, he spent </w:t>
      </w:r>
      <w:r w:rsidR="00157BED">
        <w:t>2</w:t>
      </w:r>
      <w:r w:rsidR="00157BED" w:rsidRPr="00E05893">
        <w:t xml:space="preserve"> </w:t>
      </w:r>
      <w:r w:rsidRPr="00E05893">
        <w:t xml:space="preserve">years training for his experiment. On the second day of the mission, his experiment failed. In his own words, he panicked. Not only had his experiment failed, but he was the first Chinese descendant to fly on the </w:t>
      </w:r>
      <w:r w:rsidR="00523E18">
        <w:t>Space S</w:t>
      </w:r>
      <w:r w:rsidRPr="00E05893">
        <w:t xml:space="preserve">huttle. </w:t>
      </w:r>
      <w:r w:rsidR="008F63FD">
        <w:t xml:space="preserve">Related to </w:t>
      </w:r>
      <w:r w:rsidRPr="00E05893">
        <w:t>the collectivist nature of Chinese culture, he viewed his experiment’s failure as a reflection on the Chinese community. When he asked mission control for time to repair his experiment and was denied due to schedule constraints, he threatened that he was “not going back” to Earth (</w:t>
      </w:r>
      <w:proofErr w:type="spellStart"/>
      <w:r w:rsidRPr="00CA4908">
        <w:t>Reichhardt</w:t>
      </w:r>
      <w:proofErr w:type="spellEnd"/>
      <w:r w:rsidR="000F1EED" w:rsidRPr="00CA4908">
        <w:t>,</w:t>
      </w:r>
      <w:r w:rsidRPr="00CA4908">
        <w:t xml:space="preserve"> 2002,</w:t>
      </w:r>
      <w:r w:rsidR="00802A83" w:rsidRPr="00CA4908">
        <w:t xml:space="preserve"> </w:t>
      </w:r>
      <w:r w:rsidRPr="00CA4908">
        <w:t>p. 233</w:t>
      </w:r>
      <w:r w:rsidRPr="00E05893">
        <w:t>). His crewmembers offered to take on some of his tasks, freeing up the schedule and providing mission control with the opportunity to allow Wang time to repair his experiment.</w:t>
      </w:r>
    </w:p>
    <w:p w14:paraId="5A4EC169" w14:textId="35979773" w:rsidR="00595907" w:rsidRDefault="00793CB9" w:rsidP="00185AFD">
      <w:pPr>
        <w:pStyle w:val="BodyText"/>
        <w:spacing w:before="100" w:beforeAutospacing="1" w:after="100" w:afterAutospacing="1"/>
        <w:ind w:left="0"/>
      </w:pPr>
      <w:r w:rsidRPr="00E05893">
        <w:t xml:space="preserve">The experience with Wang </w:t>
      </w:r>
      <w:r w:rsidR="00595907">
        <w:t>likely</w:t>
      </w:r>
      <w:r w:rsidRPr="00E05893">
        <w:t xml:space="preserve"> contributed to both an increased emphasis on crew safety when flying payload specialists and the use of locks on</w:t>
      </w:r>
      <w:r w:rsidR="00523E18">
        <w:t xml:space="preserve"> the Space</w:t>
      </w:r>
      <w:r w:rsidRPr="00E05893">
        <w:t xml:space="preserve"> </w:t>
      </w:r>
      <w:r w:rsidR="00523E18">
        <w:t>S</w:t>
      </w:r>
      <w:r w:rsidRPr="00E05893">
        <w:t xml:space="preserve">huttle hatches. Another factor that likely contributed </w:t>
      </w:r>
      <w:r w:rsidR="00523E18">
        <w:t xml:space="preserve">to the practice of locking the hatches </w:t>
      </w:r>
      <w:r w:rsidRPr="00E05893">
        <w:t xml:space="preserve">was recalled by Hank Hartsfield: </w:t>
      </w:r>
    </w:p>
    <w:p w14:paraId="11B38F16" w14:textId="4B2A1EEC" w:rsidR="00883194" w:rsidRPr="00CA4908" w:rsidRDefault="00793CB9" w:rsidP="00185AFD">
      <w:pPr>
        <w:pStyle w:val="BodyText"/>
        <w:spacing w:before="100" w:beforeAutospacing="1" w:after="100" w:afterAutospacing="1"/>
        <w:ind w:left="720" w:right="1152"/>
      </w:pPr>
      <w:r w:rsidRPr="00E05893">
        <w:t xml:space="preserve">Early on when we were flying payload specialists, we had one payload specialist that became obsessed with the hatch. </w:t>
      </w:r>
      <w:r w:rsidR="006262CF">
        <w:t>“</w:t>
      </w:r>
      <w:r w:rsidRPr="00E05893">
        <w:t>You mean all I got to do is turn that handle and the hatch opens and all the air goes out?</w:t>
      </w:r>
      <w:r w:rsidR="006262CF">
        <w:t>”</w:t>
      </w:r>
      <w:r w:rsidRPr="00E05893">
        <w:t xml:space="preserve"> It was kind of scary. Why did h</w:t>
      </w:r>
      <w:r w:rsidR="00427682">
        <w:t xml:space="preserve">e </w:t>
      </w:r>
      <w:r w:rsidRPr="00E05893">
        <w:t>keep asking about that? It turned out it was innocent, but at the time you don</w:t>
      </w:r>
      <w:r w:rsidR="00D35D17">
        <w:t>’</w:t>
      </w:r>
      <w:r w:rsidRPr="00E05893">
        <w:t>t know. We had some discussions, so we began to lock the hatch. (</w:t>
      </w:r>
      <w:r w:rsidRPr="00CA4908">
        <w:t xml:space="preserve">Butler </w:t>
      </w:r>
      <w:r w:rsidR="000F1EED" w:rsidRPr="00CA4908">
        <w:t xml:space="preserve">&amp; </w:t>
      </w:r>
      <w:r w:rsidRPr="00CA4908">
        <w:t>Hartsfield</w:t>
      </w:r>
      <w:r w:rsidR="000F1EED" w:rsidRPr="00CA4908">
        <w:t>,</w:t>
      </w:r>
      <w:r w:rsidRPr="00CA4908">
        <w:t xml:space="preserve"> 2001).</w:t>
      </w:r>
    </w:p>
    <w:p w14:paraId="38C004D7" w14:textId="0F773C72" w:rsidR="008435FD" w:rsidRDefault="00BB6F44" w:rsidP="00B6654B">
      <w:pPr>
        <w:pStyle w:val="BodyText"/>
        <w:spacing w:before="100" w:beforeAutospacing="1" w:after="100" w:afterAutospacing="1"/>
        <w:ind w:left="0"/>
      </w:pPr>
      <w:r>
        <w:t>Although</w:t>
      </w:r>
      <w:r w:rsidR="00793CB9" w:rsidRPr="00E05893">
        <w:t xml:space="preserve"> it is difficult to determine when locking devices were first used on an outward opening hatch, transcripts of the </w:t>
      </w:r>
      <w:r w:rsidR="00793CB9" w:rsidRPr="00E05893">
        <w:rPr>
          <w:rFonts w:ascii="Georgia" w:hAnsi="Georgia"/>
          <w:i/>
          <w:sz w:val="22"/>
        </w:rPr>
        <w:t>NASA Johnson Space Center</w:t>
      </w:r>
      <w:r w:rsidR="00912899" w:rsidRPr="00E05893">
        <w:rPr>
          <w:rFonts w:ascii="Georgia" w:hAnsi="Georgia"/>
          <w:i/>
          <w:sz w:val="22"/>
        </w:rPr>
        <w:t xml:space="preserve"> </w:t>
      </w:r>
      <w:r w:rsidR="00793CB9" w:rsidRPr="00E05893">
        <w:rPr>
          <w:rFonts w:ascii="Georgia" w:hAnsi="Georgia"/>
          <w:i/>
          <w:sz w:val="22"/>
        </w:rPr>
        <w:t>Oral</w:t>
      </w:r>
      <w:r w:rsidR="00912899" w:rsidRPr="00E05893">
        <w:rPr>
          <w:rFonts w:ascii="Georgia" w:hAnsi="Georgia"/>
          <w:i/>
          <w:sz w:val="22"/>
        </w:rPr>
        <w:t xml:space="preserve"> </w:t>
      </w:r>
      <w:r w:rsidR="00793CB9" w:rsidRPr="00E05893">
        <w:rPr>
          <w:rFonts w:ascii="Georgia" w:hAnsi="Georgia"/>
          <w:i/>
          <w:sz w:val="22"/>
        </w:rPr>
        <w:t>History</w:t>
      </w:r>
      <w:r w:rsidR="00912899" w:rsidRPr="00E05893">
        <w:rPr>
          <w:rFonts w:ascii="Georgia" w:hAnsi="Georgia"/>
          <w:i/>
          <w:sz w:val="22"/>
        </w:rPr>
        <w:t xml:space="preserve"> </w:t>
      </w:r>
      <w:r w:rsidR="00793CB9" w:rsidRPr="00E05893">
        <w:rPr>
          <w:rFonts w:ascii="Georgia" w:hAnsi="Georgia"/>
          <w:i/>
          <w:sz w:val="22"/>
        </w:rPr>
        <w:t>Project</w:t>
      </w:r>
      <w:r w:rsidR="00912899" w:rsidRPr="00E05893">
        <w:rPr>
          <w:rFonts w:ascii="Georgia" w:hAnsi="Georgia"/>
          <w:i/>
          <w:sz w:val="22"/>
        </w:rPr>
        <w:t xml:space="preserve"> </w:t>
      </w:r>
      <w:r w:rsidR="00793CB9" w:rsidRPr="00E05893">
        <w:t xml:space="preserve">reveal that locks were used on more than one </w:t>
      </w:r>
      <w:r w:rsidR="00523E18">
        <w:t>Space S</w:t>
      </w:r>
      <w:r w:rsidR="00793CB9" w:rsidRPr="00E05893">
        <w:t xml:space="preserve">huttle mission. On </w:t>
      </w:r>
      <w:r w:rsidR="00CD14FB" w:rsidRPr="00CD14FB">
        <w:t xml:space="preserve">space transportation system </w:t>
      </w:r>
      <w:r w:rsidR="00CD14FB">
        <w:t>(</w:t>
      </w:r>
      <w:r w:rsidR="00793CB9" w:rsidRPr="00E05893">
        <w:t>STS</w:t>
      </w:r>
      <w:r w:rsidR="00CD14FB">
        <w:t>)</w:t>
      </w:r>
      <w:r w:rsidR="00793CB9" w:rsidRPr="00E05893">
        <w:t xml:space="preserve">-61B, Brewster Shaw locked the hatch on the side of the Orbiter when </w:t>
      </w:r>
      <w:r>
        <w:t xml:space="preserve">the </w:t>
      </w:r>
      <w:r w:rsidR="00793CB9" w:rsidRPr="00E05893">
        <w:t xml:space="preserve">Mexican payload specialist Rodolfo Neri Vela flew in November of 1985. Shaw stated that it was </w:t>
      </w:r>
      <w:r w:rsidR="0040416F">
        <w:t>his</w:t>
      </w:r>
      <w:r w:rsidR="0040416F" w:rsidRPr="00E05893">
        <w:t xml:space="preserve"> </w:t>
      </w:r>
      <w:r w:rsidR="00793CB9" w:rsidRPr="00E05893">
        <w:t xml:space="preserve">first time </w:t>
      </w:r>
      <w:r w:rsidR="0040416F">
        <w:t xml:space="preserve">flying </w:t>
      </w:r>
      <w:r w:rsidR="00793CB9" w:rsidRPr="00E05893">
        <w:t>with someone he did not know well.</w:t>
      </w:r>
    </w:p>
    <w:p w14:paraId="5A91C222" w14:textId="524BC608" w:rsidR="008435FD" w:rsidRDefault="00793CB9" w:rsidP="00B6654B">
      <w:pPr>
        <w:pStyle w:val="BodyText"/>
        <w:spacing w:before="100" w:beforeAutospacing="1" w:after="100" w:afterAutospacing="1"/>
        <w:ind w:left="720" w:right="1152"/>
      </w:pPr>
      <w:r w:rsidRPr="00E05893">
        <w:t xml:space="preserve">I didn’t know what he was going to do on orbit. </w:t>
      </w:r>
      <w:proofErr w:type="gramStart"/>
      <w:r w:rsidRPr="00E05893">
        <w:t>So</w:t>
      </w:r>
      <w:proofErr w:type="gramEnd"/>
      <w:r w:rsidRPr="00E05893">
        <w:t xml:space="preserve"> I remember I got this padlock, and when we got on orbit, I went down to the hatch on the side of the Orbiter, and I padlocked the hatch control so that you could not open the hatch. I mean, on the Orbiter on orbit you can go down </w:t>
      </w:r>
      <w:proofErr w:type="gramStart"/>
      <w:r w:rsidRPr="00E05893">
        <w:t>there</w:t>
      </w:r>
      <w:proofErr w:type="gramEnd"/>
      <w:r w:rsidRPr="00E05893">
        <w:t xml:space="preserve"> and you just flip this little thing and you crank that handle once [demonstrates], the hatch opens and all the air goes out and everybody goes out with it, just like that. And I thought to myself, “Jeez, I don’t know this guy very well. He might flip out or something.” </w:t>
      </w:r>
      <w:proofErr w:type="gramStart"/>
      <w:r w:rsidRPr="00E05893">
        <w:t>So</w:t>
      </w:r>
      <w:proofErr w:type="gramEnd"/>
      <w:r w:rsidRPr="00E05893">
        <w:t xml:space="preserve"> I padlocked the hatch shut right after we got on orbit, and I didn’t take the padlock off until we were in de-orbit prep. I don’t know if I was supposed to do that or not, but that’s a decision I made as being responsible for my crew and I just did it </w:t>
      </w:r>
      <w:r w:rsidR="00F5767B" w:rsidRPr="00E05893">
        <w:t>(</w:t>
      </w:r>
      <w:r w:rsidR="00F5767B" w:rsidRPr="00CA4908">
        <w:t>Rusnak &amp; Shaw, 2002</w:t>
      </w:r>
      <w:r w:rsidR="0086244F">
        <w:t>)</w:t>
      </w:r>
      <w:r w:rsidR="00BB661C">
        <w:t>.</w:t>
      </w:r>
    </w:p>
    <w:p w14:paraId="11B38F18" w14:textId="4BF6BCF9" w:rsidR="00883194" w:rsidRPr="00E05893" w:rsidRDefault="0031360F" w:rsidP="00B6654B">
      <w:pPr>
        <w:pStyle w:val="BodyText"/>
        <w:spacing w:before="100" w:beforeAutospacing="1" w:after="100" w:afterAutospacing="1"/>
        <w:ind w:left="0"/>
      </w:pPr>
      <w:r>
        <w:t xml:space="preserve">Despite </w:t>
      </w:r>
      <w:r w:rsidR="00F5767B">
        <w:t xml:space="preserve">initial </w:t>
      </w:r>
      <w:r>
        <w:t xml:space="preserve">apprehension or distrust of </w:t>
      </w:r>
      <w:r w:rsidR="00CF22CA">
        <w:t>the</w:t>
      </w:r>
      <w:r>
        <w:t xml:space="preserve"> payload specialist</w:t>
      </w:r>
      <w:r w:rsidR="00617FE5">
        <w:t xml:space="preserve">, </w:t>
      </w:r>
      <w:r w:rsidR="00793CB9" w:rsidRPr="00E05893">
        <w:t>Shaw went on to acknowledge that Vela was a “great guy” (</w:t>
      </w:r>
      <w:r w:rsidR="00793CB9" w:rsidRPr="00CA4908">
        <w:t xml:space="preserve">Rusnak </w:t>
      </w:r>
      <w:r w:rsidR="000F1EED" w:rsidRPr="00CA4908">
        <w:t xml:space="preserve">&amp; </w:t>
      </w:r>
      <w:r w:rsidR="00793CB9" w:rsidRPr="00CA4908">
        <w:t>Shaw</w:t>
      </w:r>
      <w:r w:rsidR="000F1EED" w:rsidRPr="00CA4908">
        <w:t>,</w:t>
      </w:r>
      <w:r w:rsidR="00793CB9" w:rsidRPr="00CA4908">
        <w:t xml:space="preserve"> 2002</w:t>
      </w:r>
      <w:r w:rsidR="00793CB9" w:rsidRPr="00D17882">
        <w:t>).</w:t>
      </w:r>
    </w:p>
    <w:p w14:paraId="11B38F1A" w14:textId="698EC165" w:rsidR="00883194" w:rsidRPr="00E05893" w:rsidRDefault="00793CB9" w:rsidP="00B6654B">
      <w:pPr>
        <w:pStyle w:val="BodyText"/>
        <w:spacing w:before="100" w:beforeAutospacing="1" w:after="100" w:afterAutospacing="1"/>
        <w:ind w:left="0"/>
      </w:pPr>
      <w:r w:rsidRPr="00E05893">
        <w:t>Astronaut Bryan O</w:t>
      </w:r>
      <w:r w:rsidR="00D35D17">
        <w:t>’</w:t>
      </w:r>
      <w:r w:rsidRPr="00E05893">
        <w:t>Connor in April 2006</w:t>
      </w:r>
      <w:r w:rsidR="00BB661C">
        <w:t>,</w:t>
      </w:r>
      <w:r w:rsidRPr="00E05893">
        <w:t xml:space="preserve"> </w:t>
      </w:r>
      <w:r w:rsidR="00BB661C">
        <w:t>6</w:t>
      </w:r>
      <w:r w:rsidR="00BB661C" w:rsidRPr="00E05893">
        <w:t xml:space="preserve"> years after </w:t>
      </w:r>
      <w:r w:rsidR="00BB661C">
        <w:t xml:space="preserve">his </w:t>
      </w:r>
      <w:r w:rsidR="00BB661C" w:rsidRPr="00E05893">
        <w:t>STS-61B flight</w:t>
      </w:r>
      <w:r w:rsidR="00BB661C">
        <w:t>,</w:t>
      </w:r>
      <w:r w:rsidR="00BB661C" w:rsidRPr="00E05893">
        <w:t xml:space="preserve"> </w:t>
      </w:r>
      <w:r w:rsidR="00BB661C">
        <w:t>recounted</w:t>
      </w:r>
      <w:r w:rsidRPr="00E05893">
        <w:t xml:space="preserve"> requesting and </w:t>
      </w:r>
      <w:r w:rsidRPr="00E05893">
        <w:lastRenderedPageBreak/>
        <w:t xml:space="preserve">using a combination lock on </w:t>
      </w:r>
      <w:r w:rsidR="00BB661C">
        <w:t xml:space="preserve">his </w:t>
      </w:r>
      <w:r w:rsidRPr="00E05893">
        <w:t>June 1991 flight</w:t>
      </w:r>
      <w:r w:rsidR="005F6AB5">
        <w:t>,</w:t>
      </w:r>
      <w:r w:rsidRPr="00E05893">
        <w:t xml:space="preserve"> STS-40. O’Connor cited concern that the </w:t>
      </w:r>
      <w:r w:rsidR="00157BED">
        <w:t>2</w:t>
      </w:r>
      <w:r w:rsidR="00157BED" w:rsidRPr="00E05893">
        <w:t xml:space="preserve"> </w:t>
      </w:r>
      <w:r w:rsidRPr="00E05893">
        <w:t xml:space="preserve">payload specialists on the flight were not career aviators and had not gone through the same training and experiences as astronauts. O’Connor laughed when recalling telling each payload specialist that “It’s because we [astronauts] don’t know you guys [payload specialists] all that well.” He felt a lack of trust even after having spent </w:t>
      </w:r>
      <w:r w:rsidR="00157BED">
        <w:t>2</w:t>
      </w:r>
      <w:r w:rsidR="00157BED" w:rsidRPr="00E05893">
        <w:t xml:space="preserve"> </w:t>
      </w:r>
      <w:r w:rsidRPr="00E05893">
        <w:t>years training with the payload specialists (</w:t>
      </w:r>
      <w:r w:rsidRPr="00CA4908">
        <w:t xml:space="preserve">Johnson </w:t>
      </w:r>
      <w:r w:rsidR="000F1EED" w:rsidRPr="00CA4908">
        <w:t xml:space="preserve">&amp; </w:t>
      </w:r>
      <w:r w:rsidRPr="00CA4908">
        <w:t>O’Connor</w:t>
      </w:r>
      <w:r w:rsidR="000F1EED" w:rsidRPr="00CA4908">
        <w:t>,</w:t>
      </w:r>
      <w:r w:rsidRPr="00CA4908">
        <w:t xml:space="preserve"> 2006</w:t>
      </w:r>
      <w:r w:rsidRPr="00E05893">
        <w:t>).</w:t>
      </w:r>
    </w:p>
    <w:p w14:paraId="6BCB4781" w14:textId="5FF1161A" w:rsidR="00C07E04" w:rsidRDefault="00BB6F44" w:rsidP="00B6654B">
      <w:pPr>
        <w:pStyle w:val="BodyText"/>
        <w:spacing w:before="100" w:beforeAutospacing="1" w:after="100" w:afterAutospacing="1"/>
        <w:ind w:left="0"/>
      </w:pPr>
      <w:r>
        <w:t>Although p</w:t>
      </w:r>
      <w:r w:rsidR="00793CB9" w:rsidRPr="00E05893">
        <w:t xml:space="preserve">ayload specialists did not go through the same level of psychological scrutiny during selection and had less training than astronauts, </w:t>
      </w:r>
      <w:r>
        <w:t>it is unclear</w:t>
      </w:r>
      <w:r w:rsidR="00793CB9" w:rsidRPr="00E05893">
        <w:t xml:space="preserve"> </w:t>
      </w:r>
      <w:r>
        <w:t xml:space="preserve">if </w:t>
      </w:r>
      <w:r w:rsidR="00793CB9" w:rsidRPr="00E05893">
        <w:t xml:space="preserve">the lock on the hatch was a necessary safety measure or whether it served more as a psychological management tool employed by astronauts to control payload specialists. It is </w:t>
      </w:r>
      <w:r w:rsidR="00960354">
        <w:t xml:space="preserve">also </w:t>
      </w:r>
      <w:r w:rsidR="00793CB9" w:rsidRPr="00E05893">
        <w:t xml:space="preserve">unknown to what extent </w:t>
      </w:r>
      <w:r w:rsidR="006B7A31" w:rsidRPr="00E05893">
        <w:t xml:space="preserve">payload specialists may have </w:t>
      </w:r>
      <w:r w:rsidR="006E4ED6">
        <w:t>experienced</w:t>
      </w:r>
      <w:r w:rsidR="006B7A31">
        <w:t xml:space="preserve"> </w:t>
      </w:r>
      <w:r w:rsidR="006B7A31" w:rsidRPr="00E05893">
        <w:t xml:space="preserve">increased pressure </w:t>
      </w:r>
      <w:r w:rsidR="006B7A31">
        <w:t>or</w:t>
      </w:r>
      <w:r w:rsidR="006B7A31" w:rsidRPr="00E05893">
        <w:t xml:space="preserve"> tension </w:t>
      </w:r>
      <w:r w:rsidR="006B7A31">
        <w:t xml:space="preserve">as </w:t>
      </w:r>
      <w:r w:rsidR="00BB661C">
        <w:t>a</w:t>
      </w:r>
      <w:r w:rsidR="006B7A31">
        <w:t xml:space="preserve"> result of the</w:t>
      </w:r>
      <w:r w:rsidR="00544EC4">
        <w:t xml:space="preserve"> precautions taken by their</w:t>
      </w:r>
      <w:r w:rsidR="006B7A31" w:rsidRPr="00E05893">
        <w:t xml:space="preserve"> </w:t>
      </w:r>
      <w:r w:rsidR="00793CB9" w:rsidRPr="00E05893">
        <w:t>crewmember</w:t>
      </w:r>
      <w:r w:rsidR="001A1BE9">
        <w:t xml:space="preserve">s, which </w:t>
      </w:r>
      <w:r w:rsidR="00793CB9" w:rsidRPr="00E05893">
        <w:t xml:space="preserve">were attributed to perceived risk </w:t>
      </w:r>
      <w:r w:rsidR="00544EC4">
        <w:t xml:space="preserve">related to </w:t>
      </w:r>
      <w:r w:rsidR="00960354">
        <w:t>the</w:t>
      </w:r>
      <w:r w:rsidR="00544EC4" w:rsidRPr="00E05893">
        <w:t xml:space="preserve"> </w:t>
      </w:r>
      <w:r w:rsidR="00793CB9" w:rsidRPr="00E05893">
        <w:t>relative lack of rigor in selection and training of</w:t>
      </w:r>
      <w:r w:rsidR="00960354">
        <w:t xml:space="preserve"> payload specialists</w:t>
      </w:r>
      <w:r w:rsidR="00793CB9" w:rsidRPr="00E05893">
        <w:t xml:space="preserve">. </w:t>
      </w:r>
      <w:r w:rsidR="00793CB9" w:rsidRPr="00D17882">
        <w:t xml:space="preserve">Certainly, </w:t>
      </w:r>
      <w:r w:rsidR="00BB661C">
        <w:t xml:space="preserve">more </w:t>
      </w:r>
      <w:r w:rsidR="00793CB9" w:rsidRPr="00D17882">
        <w:t>payload specialists</w:t>
      </w:r>
      <w:r w:rsidR="005F6AB5" w:rsidRPr="005F6AB5">
        <w:rPr>
          <w:sz w:val="22"/>
          <w:szCs w:val="22"/>
        </w:rPr>
        <w:t xml:space="preserve"> </w:t>
      </w:r>
      <w:r w:rsidR="005F6AB5" w:rsidRPr="005F6AB5">
        <w:t>than astronauts</w:t>
      </w:r>
      <w:r w:rsidR="00BB661C">
        <w:t xml:space="preserve"> report</w:t>
      </w:r>
      <w:r w:rsidR="00793CB9" w:rsidRPr="00D17882">
        <w:t xml:space="preserve"> having psychological difficulties d</w:t>
      </w:r>
      <w:r w:rsidR="00793CB9" w:rsidRPr="00E05893">
        <w:t>uring flight. These difficulties could be due to the less rigorous selection and training of payload specialists, which would then provide evidence that NASA’s more demanding selection and training of astronauts was effective. Alternatively, payload specialists rarely flew more than once</w:t>
      </w:r>
      <w:r w:rsidR="00BB661C">
        <w:t>,</w:t>
      </w:r>
      <w:r w:rsidR="00793CB9" w:rsidRPr="00E05893">
        <w:t xml:space="preserve"> suggesting that payload specialists might have been more likely to be open about any psychological struggles experienced during flight </w:t>
      </w:r>
      <w:r w:rsidR="00BB661C">
        <w:t>because</w:t>
      </w:r>
      <w:r w:rsidR="00793CB9" w:rsidRPr="00E05893">
        <w:t xml:space="preserve"> such disclosure would not affect their future flight status. </w:t>
      </w:r>
      <w:r>
        <w:t>T</w:t>
      </w:r>
      <w:r w:rsidR="00793CB9" w:rsidRPr="00E05893">
        <w:t xml:space="preserve">ranscripts of the </w:t>
      </w:r>
      <w:r w:rsidRPr="00BB6F44">
        <w:rPr>
          <w:i/>
        </w:rPr>
        <w:t xml:space="preserve">NASA Johnson Space Center Oral History Project </w:t>
      </w:r>
      <w:r w:rsidRPr="00EA2853">
        <w:rPr>
          <w:iCs/>
        </w:rPr>
        <w:t xml:space="preserve">indicate there does </w:t>
      </w:r>
      <w:r w:rsidR="00793CB9" w:rsidRPr="00D86BF4">
        <w:rPr>
          <w:iCs/>
        </w:rPr>
        <w:t>seem to</w:t>
      </w:r>
      <w:r w:rsidR="00793CB9" w:rsidRPr="00E05893">
        <w:t xml:space="preserve"> have been an “us versus them” mentality held by astronauts. This was perhaps reinforced by payload specialists often flying “before” NASA astronauts, bypassing those who had completed the more demanding training and were waiting in the queue </w:t>
      </w:r>
      <w:r w:rsidR="00BB661C">
        <w:t>to be assigned to a</w:t>
      </w:r>
      <w:r w:rsidR="00793CB9" w:rsidRPr="00E05893">
        <w:t xml:space="preserve"> </w:t>
      </w:r>
      <w:r w:rsidR="008E52A0">
        <w:t>spaceflight</w:t>
      </w:r>
      <w:r w:rsidR="00793CB9" w:rsidRPr="00E05893">
        <w:t>.</w:t>
      </w:r>
      <w:bookmarkStart w:id="29" w:name="_TOC_250058"/>
    </w:p>
    <w:p w14:paraId="5FED6F74" w14:textId="530857FB" w:rsidR="005C4FBC" w:rsidRDefault="00793CB9" w:rsidP="007934E4">
      <w:pPr>
        <w:pStyle w:val="Heading4"/>
        <w:spacing w:before="100" w:beforeAutospacing="1" w:after="100" w:afterAutospacing="1"/>
      </w:pPr>
      <w:r w:rsidRPr="00E05893">
        <w:t xml:space="preserve">Mood </w:t>
      </w:r>
      <w:r w:rsidRPr="00AE6661">
        <w:t>and</w:t>
      </w:r>
      <w:r w:rsidRPr="00E05893">
        <w:t xml:space="preserve"> </w:t>
      </w:r>
      <w:r w:rsidR="0022440F">
        <w:t>M</w:t>
      </w:r>
      <w:r w:rsidRPr="00E05893">
        <w:t>ood</w:t>
      </w:r>
      <w:r w:rsidRPr="000E2F4D">
        <w:t xml:space="preserve"> </w:t>
      </w:r>
      <w:bookmarkEnd w:id="29"/>
      <w:r w:rsidR="0022440F">
        <w:t>D</w:t>
      </w:r>
      <w:r w:rsidRPr="00D17882">
        <w:t>isorders</w:t>
      </w:r>
    </w:p>
    <w:p w14:paraId="1742E11F" w14:textId="7C082BE9" w:rsidR="005C4FBC" w:rsidRDefault="005C4FBC" w:rsidP="00B6654B">
      <w:pPr>
        <w:pStyle w:val="BodyText"/>
        <w:spacing w:before="100" w:beforeAutospacing="1" w:after="100" w:afterAutospacing="1"/>
        <w:ind w:left="0"/>
      </w:pPr>
      <w:r w:rsidRPr="00E826FE">
        <w:t>Astronauts must adapt to complex and demanding training, danger, isolation, confinement, and many other major stressors of spaceflight (</w:t>
      </w:r>
      <w:r w:rsidRPr="00CA4908">
        <w:t>Harrison</w:t>
      </w:r>
      <w:r w:rsidRPr="00E826FE">
        <w:t>, 2005). These stressors can illicit variation in affective and emotional states that can function as either adaptive or maladaptive in their environment</w:t>
      </w:r>
      <w:r>
        <w:t xml:space="preserve">, underscoring the complex and dynamic interactions that can link mood and affect to </w:t>
      </w:r>
      <w:r w:rsidRPr="00D37518">
        <w:t>behavior (</w:t>
      </w:r>
      <w:proofErr w:type="spellStart"/>
      <w:r w:rsidRPr="00CA4908">
        <w:t>Albarracin</w:t>
      </w:r>
      <w:proofErr w:type="spellEnd"/>
      <w:r w:rsidRPr="00CA4908">
        <w:t xml:space="preserve"> &amp; Hart, 2011</w:t>
      </w:r>
      <w:r w:rsidRPr="00D37518">
        <w:t>).</w:t>
      </w:r>
      <w:r w:rsidRPr="00E826FE">
        <w:t xml:space="preserve"> For example, positive states have been linked to increased helping behavior towards others (e.g</w:t>
      </w:r>
      <w:r w:rsidRPr="00CA4908">
        <w:t xml:space="preserve">., Fisher, 2002; George, 1991; </w:t>
      </w:r>
      <w:proofErr w:type="spellStart"/>
      <w:r w:rsidRPr="00CA4908">
        <w:t>Isen</w:t>
      </w:r>
      <w:proofErr w:type="spellEnd"/>
      <w:r w:rsidRPr="00CA4908">
        <w:t xml:space="preserve"> &amp; Levin, 1972</w:t>
      </w:r>
      <w:r w:rsidRPr="00E826FE">
        <w:t xml:space="preserve">) and negative states can motivate </w:t>
      </w:r>
      <w:r w:rsidR="00EC186D">
        <w:t xml:space="preserve">an </w:t>
      </w:r>
      <w:r w:rsidRPr="00E826FE">
        <w:t>individual to better identify problems (</w:t>
      </w:r>
      <w:r w:rsidRPr="00CA4908">
        <w:t>George &amp; Zhou, 2002; 2007; Kaufmann, 2003; Martin &amp; Stoner, 1996;</w:t>
      </w:r>
      <w:r w:rsidRPr="00E826FE">
        <w:t xml:space="preserve"> </w:t>
      </w:r>
      <w:r w:rsidRPr="00CA4908">
        <w:t xml:space="preserve">Schwarz, 2002; Schwarz &amp; </w:t>
      </w:r>
      <w:proofErr w:type="spellStart"/>
      <w:r w:rsidRPr="00CA4908">
        <w:t>Skurnik</w:t>
      </w:r>
      <w:proofErr w:type="spellEnd"/>
      <w:r w:rsidRPr="00CA4908">
        <w:t>, 2003</w:t>
      </w:r>
      <w:r w:rsidRPr="00E826FE">
        <w:t xml:space="preserve">) and promote creativity (e.g., </w:t>
      </w:r>
      <w:r w:rsidRPr="00CA4908">
        <w:t>Gasper, 2003</w:t>
      </w:r>
      <w:r w:rsidRPr="00E826FE">
        <w:t xml:space="preserve">; </w:t>
      </w:r>
      <w:r w:rsidRPr="00CA4908">
        <w:t xml:space="preserve">George &amp; Zhou, 2002; Kaufmann, 2003; Kaufmann &amp; </w:t>
      </w:r>
      <w:proofErr w:type="spellStart"/>
      <w:r w:rsidRPr="00CA4908">
        <w:t>Vosburg</w:t>
      </w:r>
      <w:proofErr w:type="spellEnd"/>
      <w:r w:rsidRPr="00CA4908">
        <w:t>, 1997</w:t>
      </w:r>
      <w:r w:rsidRPr="00E826FE">
        <w:t>).</w:t>
      </w:r>
      <w:r>
        <w:t xml:space="preserve"> Conversely, negative affective emotional states can also interfere with interpersonal interactions and result in maladaptive behaviors such as self-isolation</w:t>
      </w:r>
      <w:r w:rsidRPr="002E484D">
        <w:t xml:space="preserve">, </w:t>
      </w:r>
      <w:r>
        <w:t xml:space="preserve">over or under eating, </w:t>
      </w:r>
      <w:r w:rsidRPr="002E484D">
        <w:t>ignoring normal procedures,</w:t>
      </w:r>
      <w:r>
        <w:t xml:space="preserve"> and</w:t>
      </w:r>
      <w:r w:rsidRPr="002E484D">
        <w:t xml:space="preserve"> choosing not </w:t>
      </w:r>
      <w:proofErr w:type="gramStart"/>
      <w:r w:rsidRPr="002E484D">
        <w:t>respond</w:t>
      </w:r>
      <w:proofErr w:type="gramEnd"/>
      <w:r w:rsidRPr="002E484D">
        <w:t xml:space="preserve"> to the interpersonal needs of others</w:t>
      </w:r>
      <w:r>
        <w:t xml:space="preserve">. </w:t>
      </w:r>
      <w:r w:rsidR="000832C8">
        <w:t xml:space="preserve">Persistent maladaptive behaviors can </w:t>
      </w:r>
      <w:r w:rsidRPr="00E826FE">
        <w:t>rise to the level of mood disorders (</w:t>
      </w:r>
      <w:r w:rsidRPr="00CA4908">
        <w:t>Alfano</w:t>
      </w:r>
      <w:r w:rsidR="00DF7082">
        <w:t xml:space="preserve"> et al.,</w:t>
      </w:r>
      <w:r w:rsidRPr="00CA4908">
        <w:t xml:space="preserve"> 2018</w:t>
      </w:r>
      <w:r w:rsidRPr="00E826FE">
        <w:t>)</w:t>
      </w:r>
      <w:r>
        <w:t xml:space="preserve">, such as clinical depression, which can in turn more significantly impact behavior and performance. For example, cognitive decrements are widely associated with depression, predominantly impacting speed of </w:t>
      </w:r>
      <w:r w:rsidRPr="00E81A36">
        <w:t>information processing, attention, executive functioning, and aspects of memor</w:t>
      </w:r>
      <w:r w:rsidRPr="00825E66">
        <w:t>y. These cognitive decrements are of a moderate effect size among the general public (</w:t>
      </w:r>
      <w:r w:rsidRPr="00642A83">
        <w:rPr>
          <w:shd w:val="clear" w:color="auto" w:fill="FFFFFF"/>
        </w:rPr>
        <w:t>Cohen</w:t>
      </w:r>
      <w:r>
        <w:rPr>
          <w:shd w:val="clear" w:color="auto" w:fill="FFFFFF"/>
        </w:rPr>
        <w:t>’</w:t>
      </w:r>
      <w:r w:rsidRPr="00642A83">
        <w:rPr>
          <w:shd w:val="clear" w:color="auto" w:fill="FFFFFF"/>
        </w:rPr>
        <w:t>s </w:t>
      </w:r>
      <w:r w:rsidRPr="00642A83">
        <w:rPr>
          <w:rStyle w:val="italic"/>
          <w:i/>
          <w:iCs/>
          <w:bdr w:val="none" w:sz="0" w:space="0" w:color="auto" w:frame="1"/>
          <w:shd w:val="clear" w:color="auto" w:fill="FFFFFF"/>
        </w:rPr>
        <w:t>ds</w:t>
      </w:r>
      <w:r w:rsidRPr="00642A83">
        <w:rPr>
          <w:shd w:val="clear" w:color="auto" w:fill="FFFFFF"/>
        </w:rPr>
        <w:t> ranging from −0.34 to −0.65</w:t>
      </w:r>
      <w:r w:rsidRPr="00E81A36">
        <w:t>;</w:t>
      </w:r>
      <w:r w:rsidRPr="00825E66">
        <w:t xml:space="preserve"> </w:t>
      </w:r>
      <w:r w:rsidRPr="00CA4908">
        <w:t>Rock et al., 2014</w:t>
      </w:r>
      <w:r>
        <w:t>).</w:t>
      </w:r>
    </w:p>
    <w:p w14:paraId="087E8A4E" w14:textId="1DAADB4F" w:rsidR="005C4FBC" w:rsidRDefault="005C4FBC" w:rsidP="00B6654B">
      <w:pPr>
        <w:pStyle w:val="BodyText"/>
        <w:spacing w:before="100" w:beforeAutospacing="1" w:after="100" w:afterAutospacing="1"/>
        <w:ind w:left="0"/>
      </w:pPr>
      <w:r>
        <w:t>The most common c</w:t>
      </w:r>
      <w:r w:rsidRPr="00E05893">
        <w:t>linical</w:t>
      </w:r>
      <w:r>
        <w:t xml:space="preserve"> mood disorder associated with persistent negative affective emotional states in the</w:t>
      </w:r>
      <w:r w:rsidRPr="00E05893">
        <w:t xml:space="preserve"> </w:t>
      </w:r>
      <w:r w:rsidRPr="007A54AC">
        <w:t>DSM-5</w:t>
      </w:r>
      <w:r w:rsidRPr="00E05893">
        <w:t xml:space="preserve"> </w:t>
      </w:r>
      <w:r>
        <w:t>is</w:t>
      </w:r>
      <w:r w:rsidRPr="00E05893">
        <w:t xml:space="preserve"> </w:t>
      </w:r>
      <w:r>
        <w:t>M</w:t>
      </w:r>
      <w:r w:rsidRPr="00E05893">
        <w:t xml:space="preserve">ajor </w:t>
      </w:r>
      <w:r>
        <w:t>D</w:t>
      </w:r>
      <w:r w:rsidRPr="00E05893">
        <w:t xml:space="preserve">epressive </w:t>
      </w:r>
      <w:r>
        <w:t>D</w:t>
      </w:r>
      <w:r w:rsidRPr="00E05893">
        <w:t>isorder</w:t>
      </w:r>
      <w:r w:rsidR="00EC186D">
        <w:t>: l</w:t>
      </w:r>
      <w:r>
        <w:t xml:space="preserve">ifetime prevalence rates in the general population range from </w:t>
      </w:r>
      <w:r w:rsidR="00FE761B">
        <w:t xml:space="preserve">approximately </w:t>
      </w:r>
      <w:r w:rsidRPr="00E05893">
        <w:t xml:space="preserve">13% to </w:t>
      </w:r>
      <w:r>
        <w:t>2</w:t>
      </w:r>
      <w:r w:rsidR="00FE761B">
        <w:t>1</w:t>
      </w:r>
      <w:r w:rsidRPr="00E05893">
        <w:t>% (</w:t>
      </w:r>
      <w:proofErr w:type="spellStart"/>
      <w:r w:rsidRPr="00CA4908">
        <w:t>Asselmann</w:t>
      </w:r>
      <w:proofErr w:type="spellEnd"/>
      <w:r w:rsidRPr="00CA4908">
        <w:t xml:space="preserve"> et al., 2019; </w:t>
      </w:r>
      <w:proofErr w:type="spellStart"/>
      <w:r w:rsidRPr="00CA4908">
        <w:t>Hasin</w:t>
      </w:r>
      <w:proofErr w:type="spellEnd"/>
      <w:r w:rsidRPr="00CA4908">
        <w:t xml:space="preserve"> et al., 2005; </w:t>
      </w:r>
      <w:proofErr w:type="spellStart"/>
      <w:r w:rsidRPr="00CA4908">
        <w:t>Hasin</w:t>
      </w:r>
      <w:proofErr w:type="spellEnd"/>
      <w:r w:rsidRPr="00CA4908">
        <w:t xml:space="preserve"> et al., 2018</w:t>
      </w:r>
      <w:r w:rsidRPr="00E05893">
        <w:t xml:space="preserve">). </w:t>
      </w:r>
      <w:r>
        <w:t>Other clinical d</w:t>
      </w:r>
      <w:r w:rsidRPr="00E05893">
        <w:t xml:space="preserve">isorders such as anxiety, post-traumatic stress, </w:t>
      </w:r>
      <w:r w:rsidR="00EC186D">
        <w:t xml:space="preserve">and </w:t>
      </w:r>
      <w:r w:rsidRPr="00E05893">
        <w:t>sleep loss/insomnia</w:t>
      </w:r>
      <w:r w:rsidR="00EC186D">
        <w:t xml:space="preserve"> </w:t>
      </w:r>
      <w:r w:rsidRPr="00E05893">
        <w:t xml:space="preserve">can </w:t>
      </w:r>
      <w:r>
        <w:t xml:space="preserve">also </w:t>
      </w:r>
      <w:r w:rsidRPr="00E05893">
        <w:lastRenderedPageBreak/>
        <w:t xml:space="preserve">develop unexpectedly in otherwise healthy individuals. A study by </w:t>
      </w:r>
      <w:proofErr w:type="spellStart"/>
      <w:r w:rsidRPr="00CA4908">
        <w:t>Tozzi</w:t>
      </w:r>
      <w:proofErr w:type="spellEnd"/>
      <w:r w:rsidRPr="00CA4908">
        <w:t xml:space="preserve"> and colleagues (2008</w:t>
      </w:r>
      <w:r w:rsidRPr="00E05893">
        <w:t>) indicates that the average age of onset of depression for persons who have no family history</w:t>
      </w:r>
      <w:r w:rsidR="00C36527">
        <w:t xml:space="preserve"> is</w:t>
      </w:r>
      <w:r w:rsidRPr="00E05893">
        <w:t xml:space="preserve"> 41 years </w:t>
      </w:r>
      <w:r w:rsidR="00C36527">
        <w:t xml:space="preserve">old </w:t>
      </w:r>
      <w:r w:rsidRPr="000E2F4D">
        <w:t>(</w:t>
      </w:r>
      <w:r w:rsidR="009A5593">
        <w:t>standard deviation [SD]</w:t>
      </w:r>
      <w:r w:rsidRPr="000E2F4D">
        <w:t xml:space="preserve">=13.67). </w:t>
      </w:r>
      <w:r w:rsidRPr="00E05893">
        <w:t xml:space="preserve">Behavioral health is </w:t>
      </w:r>
      <w:r>
        <w:t xml:space="preserve">also a </w:t>
      </w:r>
      <w:r w:rsidRPr="00E05893">
        <w:t>concern in highly educated and high functioning populations such as physicians (</w:t>
      </w:r>
      <w:r w:rsidRPr="00CA4908">
        <w:t xml:space="preserve">Frank &amp; Dingle, 1999; </w:t>
      </w:r>
      <w:proofErr w:type="spellStart"/>
      <w:r w:rsidRPr="00CA4908">
        <w:t>Ruitenburg</w:t>
      </w:r>
      <w:proofErr w:type="spellEnd"/>
      <w:r w:rsidRPr="00CA4908">
        <w:t xml:space="preserve"> et al., 2012</w:t>
      </w:r>
      <w:r w:rsidRPr="00E05893">
        <w:t>)</w:t>
      </w:r>
      <w:r>
        <w:t>. Thus, it is reasonable to suggest that high functioning astronaut crew</w:t>
      </w:r>
      <w:r w:rsidR="00EC186D">
        <w:t>members</w:t>
      </w:r>
      <w:r>
        <w:t xml:space="preserve"> (typically selected between the ages of 26 and 46 years; </w:t>
      </w:r>
      <w:r w:rsidRPr="00CA4908">
        <w:t>NASA, 2020</w:t>
      </w:r>
      <w:r>
        <w:t>) who have no personal and family history of clinical depression are not immune from develop</w:t>
      </w:r>
      <w:r w:rsidR="003E712A">
        <w:t>ing depression</w:t>
      </w:r>
      <w:r>
        <w:t>.</w:t>
      </w:r>
      <w:r w:rsidR="00FC1231">
        <w:t xml:space="preserve"> </w:t>
      </w:r>
    </w:p>
    <w:p w14:paraId="220FAA8B" w14:textId="391C5E06" w:rsidR="005C4FBC" w:rsidRPr="001444B4" w:rsidRDefault="00C36527" w:rsidP="00B6654B">
      <w:pPr>
        <w:pStyle w:val="BodyText"/>
        <w:spacing w:before="100" w:beforeAutospacing="1" w:after="100" w:afterAutospacing="1"/>
        <w:ind w:left="0"/>
      </w:pPr>
      <w:r>
        <w:t>As of</w:t>
      </w:r>
      <w:r w:rsidR="00DB4368">
        <w:t xml:space="preserve"> 2016, </w:t>
      </w:r>
      <w:r w:rsidR="005C4FBC">
        <w:t>the IMM indicate</w:t>
      </w:r>
      <w:r>
        <w:t>d</w:t>
      </w:r>
      <w:r w:rsidR="005C4FBC">
        <w:t xml:space="preserve"> that </w:t>
      </w:r>
      <w:r w:rsidR="005C4FBC" w:rsidRPr="00E05893">
        <w:t xml:space="preserve">no astronaut </w:t>
      </w:r>
      <w:r>
        <w:t>had</w:t>
      </w:r>
      <w:r w:rsidRPr="00E05893">
        <w:t xml:space="preserve"> </w:t>
      </w:r>
      <w:r w:rsidR="005C4FBC" w:rsidRPr="00E05893">
        <w:t xml:space="preserve">been officially diagnosed as having anxiety or depression during flight. </w:t>
      </w:r>
      <w:r w:rsidR="005C4FBC">
        <w:t xml:space="preserve">As </w:t>
      </w:r>
      <w:r w:rsidR="00EC186D">
        <w:t>stated</w:t>
      </w:r>
      <w:r w:rsidR="005C4FBC">
        <w:t xml:space="preserve"> above, t</w:t>
      </w:r>
      <w:r w:rsidR="005C4FBC" w:rsidRPr="00E05893">
        <w:t>he IMM only include</w:t>
      </w:r>
      <w:r w:rsidR="00EC186D">
        <w:t>s</w:t>
      </w:r>
      <w:r w:rsidR="005C4FBC" w:rsidRPr="00E05893">
        <w:t xml:space="preserve"> cases from </w:t>
      </w:r>
      <w:r w:rsidR="005C4FBC">
        <w:t>spaceflight</w:t>
      </w:r>
      <w:r w:rsidR="005C4FBC" w:rsidRPr="00E05893">
        <w:t xml:space="preserve"> that meet certain diagnostic criteria</w:t>
      </w:r>
      <w:r w:rsidR="005C4FBC">
        <w:t xml:space="preserve">, such as those </w:t>
      </w:r>
      <w:r w:rsidR="005C4FBC" w:rsidRPr="00E05893">
        <w:t xml:space="preserve">specified in the </w:t>
      </w:r>
      <w:r w:rsidR="005C4FBC" w:rsidRPr="007A54AC">
        <w:t>DSM-5</w:t>
      </w:r>
      <w:r w:rsidR="005C4FBC" w:rsidRPr="00E05893">
        <w:t xml:space="preserve">. </w:t>
      </w:r>
      <w:r w:rsidR="005C4FBC">
        <w:t>However, t</w:t>
      </w:r>
      <w:r w:rsidR="005C4FBC" w:rsidRPr="00E05893">
        <w:t xml:space="preserve">he </w:t>
      </w:r>
      <w:r w:rsidR="005C4FBC">
        <w:t xml:space="preserve">IMM </w:t>
      </w:r>
      <w:r w:rsidR="005C4FBC" w:rsidRPr="00E05893">
        <w:t>modelers recognize</w:t>
      </w:r>
      <w:r>
        <w:t>d</w:t>
      </w:r>
      <w:r w:rsidR="005C4FBC" w:rsidRPr="00E05893">
        <w:t xml:space="preserve"> that the risk of mood disorders is not zero </w:t>
      </w:r>
      <w:r w:rsidR="005C4FBC">
        <w:t xml:space="preserve">and </w:t>
      </w:r>
      <w:r w:rsidR="00EC186D">
        <w:t>they therefore</w:t>
      </w:r>
      <w:r w:rsidR="005C4FBC" w:rsidRPr="00E05893">
        <w:t xml:space="preserve"> include</w:t>
      </w:r>
      <w:r>
        <w:t>d</w:t>
      </w:r>
      <w:r w:rsidR="005C4FBC" w:rsidRPr="00E05893">
        <w:t xml:space="preserve"> estimated incidence rates based on published terrestrial studies, specifically the Stirling County Study with its repeated surveys and follow-up cohort investigations. The rates in the IMM are based on the incidence of anxiety or depression in otherwise healthy individuals aged 40</w:t>
      </w:r>
      <w:r w:rsidR="00EC186D">
        <w:t>–</w:t>
      </w:r>
      <w:r w:rsidR="005C4FBC" w:rsidRPr="00E05893">
        <w:t xml:space="preserve">49, a cohort that as noted earlier, is congruent with </w:t>
      </w:r>
      <w:r w:rsidR="005C4FBC">
        <w:t>most</w:t>
      </w:r>
      <w:r w:rsidR="005C4FBC" w:rsidRPr="00E05893">
        <w:t xml:space="preserve"> current astronauts. </w:t>
      </w:r>
      <w:r w:rsidR="00EC186D">
        <w:t>T</w:t>
      </w:r>
      <w:r w:rsidR="005C4FBC" w:rsidRPr="00E05893">
        <w:t>he IMM incidence rate</w:t>
      </w:r>
      <w:r w:rsidR="00EC186D">
        <w:t xml:space="preserve"> for anxiety</w:t>
      </w:r>
      <w:r w:rsidR="005C4FBC" w:rsidRPr="00E05893">
        <w:t xml:space="preserve"> is 7</w:t>
      </w:r>
      <w:r w:rsidR="00EC186D">
        <w:t>.</w:t>
      </w:r>
      <w:r w:rsidR="005C4FBC" w:rsidRPr="00E05893">
        <w:t>1</w:t>
      </w:r>
      <w:r w:rsidR="00EC186D">
        <w:t>x10</w:t>
      </w:r>
      <w:r w:rsidR="00EC186D" w:rsidRPr="00244337">
        <w:rPr>
          <w:vertAlign w:val="superscript"/>
        </w:rPr>
        <w:t>3</w:t>
      </w:r>
      <w:r w:rsidR="00EC186D">
        <w:t xml:space="preserve"> </w:t>
      </w:r>
      <w:r w:rsidR="005C4FBC" w:rsidRPr="00E05893">
        <w:t xml:space="preserve">per person-year for </w:t>
      </w:r>
      <w:r w:rsidR="0093400A">
        <w:t>women</w:t>
      </w:r>
      <w:r w:rsidR="005C4FBC" w:rsidRPr="00E05893">
        <w:t xml:space="preserve"> and 1</w:t>
      </w:r>
      <w:r w:rsidR="00EC186D">
        <w:t>.</w:t>
      </w:r>
      <w:r w:rsidR="005C4FBC" w:rsidRPr="00E05893">
        <w:t>9</w:t>
      </w:r>
      <w:r w:rsidR="00EC186D">
        <w:t>x10</w:t>
      </w:r>
      <w:r w:rsidR="00EC186D" w:rsidRPr="00244337">
        <w:rPr>
          <w:vertAlign w:val="superscript"/>
        </w:rPr>
        <w:t>3</w:t>
      </w:r>
      <w:r w:rsidR="005C4FBC" w:rsidRPr="00E05893">
        <w:t xml:space="preserve"> per person-year for m</w:t>
      </w:r>
      <w:r w:rsidR="0093400A">
        <w:t>en</w:t>
      </w:r>
      <w:r w:rsidR="005C4FBC" w:rsidRPr="00E05893">
        <w:t>. The incidence rate included in the IMM for depression is 3</w:t>
      </w:r>
      <w:r w:rsidR="00EC186D">
        <w:t>.</w:t>
      </w:r>
      <w:r w:rsidR="005C4FBC" w:rsidRPr="00E05893">
        <w:t>6</w:t>
      </w:r>
      <w:r w:rsidR="00EC186D">
        <w:t>x</w:t>
      </w:r>
      <w:bookmarkStart w:id="30" w:name="_Hlk161307583"/>
      <w:r w:rsidR="00EC186D">
        <w:t>10</w:t>
      </w:r>
      <w:r w:rsidR="00EC186D" w:rsidRPr="00244337">
        <w:rPr>
          <w:vertAlign w:val="superscript"/>
        </w:rPr>
        <w:t>3</w:t>
      </w:r>
      <w:bookmarkEnd w:id="30"/>
      <w:r w:rsidR="005C4FBC" w:rsidRPr="00E05893">
        <w:t xml:space="preserve"> per person-year for </w:t>
      </w:r>
      <w:r w:rsidR="0093400A">
        <w:t>women</w:t>
      </w:r>
      <w:r w:rsidR="0093400A" w:rsidRPr="00E05893">
        <w:t xml:space="preserve"> </w:t>
      </w:r>
      <w:r w:rsidR="005C4FBC" w:rsidRPr="00E05893">
        <w:t>and 2</w:t>
      </w:r>
      <w:r w:rsidR="00EC186D">
        <w:t>.</w:t>
      </w:r>
      <w:r w:rsidR="005C4FBC" w:rsidRPr="00E05893">
        <w:t>9</w:t>
      </w:r>
      <w:r w:rsidR="00EC186D">
        <w:t>x</w:t>
      </w:r>
      <w:r w:rsidR="00EC186D" w:rsidRPr="00EC186D">
        <w:t>10</w:t>
      </w:r>
      <w:r w:rsidR="00EC186D" w:rsidRPr="00EC186D">
        <w:rPr>
          <w:vertAlign w:val="superscript"/>
        </w:rPr>
        <w:t>3</w:t>
      </w:r>
      <w:r w:rsidR="005C4FBC" w:rsidRPr="00E05893">
        <w:t xml:space="preserve"> per person-year for m</w:t>
      </w:r>
      <w:r w:rsidR="0093400A">
        <w:t>en</w:t>
      </w:r>
      <w:r w:rsidR="005C4FBC" w:rsidRPr="00E05893">
        <w:t>.</w:t>
      </w:r>
    </w:p>
    <w:p w14:paraId="1732905F" w14:textId="05FE80EE" w:rsidR="005C4FBC" w:rsidRPr="003C7495" w:rsidRDefault="008A2F48" w:rsidP="00B6654B">
      <w:pPr>
        <w:pStyle w:val="BodyText"/>
        <w:spacing w:before="100" w:beforeAutospacing="1" w:after="100" w:afterAutospacing="1"/>
        <w:ind w:left="0"/>
      </w:pPr>
      <w:r>
        <w:t xml:space="preserve">As of 2016, </w:t>
      </w:r>
      <w:r w:rsidR="005C4FBC" w:rsidRPr="00E05893">
        <w:t xml:space="preserve">NASA astronauts </w:t>
      </w:r>
      <w:r>
        <w:t>had</w:t>
      </w:r>
      <w:r w:rsidRPr="00E05893">
        <w:t xml:space="preserve"> </w:t>
      </w:r>
      <w:r w:rsidR="005C4FBC" w:rsidRPr="00E05893">
        <w:t xml:space="preserve">accumulated approximately 120 person-years of </w:t>
      </w:r>
      <w:r w:rsidR="005C4FBC">
        <w:t>spaceflight</w:t>
      </w:r>
      <w:r w:rsidR="005C4FBC" w:rsidRPr="00E05893">
        <w:t xml:space="preserve">. Extrapolated IMM incidence rates over that period are detailed in Table 3. </w:t>
      </w:r>
      <w:r w:rsidR="005C4FBC">
        <w:t>The</w:t>
      </w:r>
      <w:r w:rsidR="005C4FBC" w:rsidRPr="00E05893">
        <w:t xml:space="preserve"> extrapolated rates</w:t>
      </w:r>
      <w:r w:rsidR="005C4FBC">
        <w:t xml:space="preserve"> indicate </w:t>
      </w:r>
      <w:r w:rsidR="005C4FBC" w:rsidRPr="00E05893">
        <w:t>a</w:t>
      </w:r>
      <w:r w:rsidR="002C1C29">
        <w:t>n</w:t>
      </w:r>
      <w:r w:rsidR="005C4FBC" w:rsidRPr="00E05893">
        <w:t xml:space="preserve"> 85.2% chance that a </w:t>
      </w:r>
      <w:proofErr w:type="gramStart"/>
      <w:r w:rsidR="005C4FBC" w:rsidRPr="00E05893">
        <w:t>case meeting DSM criteria of anxiety</w:t>
      </w:r>
      <w:proofErr w:type="gramEnd"/>
      <w:r w:rsidR="005C4FBC" w:rsidRPr="00E05893">
        <w:t xml:space="preserve"> has occurred in the population of female astronauts</w:t>
      </w:r>
      <w:r w:rsidR="005C4FBC">
        <w:t>,</w:t>
      </w:r>
      <w:r w:rsidR="005C4FBC" w:rsidRPr="00E05893">
        <w:t xml:space="preserve"> </w:t>
      </w:r>
      <w:r w:rsidR="005C4FBC">
        <w:t>and</w:t>
      </w:r>
      <w:r w:rsidR="005C4FBC" w:rsidRPr="00E05893">
        <w:t xml:space="preserve"> a 22.8% chance </w:t>
      </w:r>
      <w:r w:rsidR="005C4FBC">
        <w:t xml:space="preserve">in the </w:t>
      </w:r>
      <w:r w:rsidR="005C4FBC" w:rsidRPr="00E05893">
        <w:t>male</w:t>
      </w:r>
      <w:r w:rsidR="005C4FBC">
        <w:t xml:space="preserve"> astronauts</w:t>
      </w:r>
      <w:r w:rsidR="005C4FBC" w:rsidRPr="00E05893">
        <w:t xml:space="preserve">. Regarding diagnosed instances of depression, the extrapolated rates estimate a 43.2% chance for </w:t>
      </w:r>
      <w:r w:rsidR="0093400A">
        <w:t>women</w:t>
      </w:r>
      <w:r w:rsidR="005C4FBC" w:rsidRPr="00E05893">
        <w:t xml:space="preserve"> and 34.8% for m</w:t>
      </w:r>
      <w:r w:rsidR="0093400A">
        <w:t>en.</w:t>
      </w:r>
    </w:p>
    <w:p w14:paraId="6EF15926" w14:textId="720E2EF3" w:rsidR="005C4FBC" w:rsidRPr="009558EE" w:rsidRDefault="005C4FBC" w:rsidP="009558EE">
      <w:pPr>
        <w:spacing w:before="100" w:beforeAutospacing="1" w:after="100" w:afterAutospacing="1" w:line="238" w:lineRule="auto"/>
        <w:rPr>
          <w:b/>
          <w:sz w:val="24"/>
        </w:rPr>
      </w:pPr>
      <w:r w:rsidRPr="00244337">
        <w:rPr>
          <w:b/>
          <w:sz w:val="24"/>
        </w:rPr>
        <w:t xml:space="preserve">Table 3. Projected Probability of Meeting </w:t>
      </w:r>
      <w:r w:rsidR="002B1AA9" w:rsidRPr="002B1AA9">
        <w:rPr>
          <w:b/>
          <w:sz w:val="24"/>
        </w:rPr>
        <w:t xml:space="preserve">Diagnostic and Statistical Manual of Mental Disorders, Fifth Edition </w:t>
      </w:r>
      <w:r w:rsidR="002B1AA9">
        <w:rPr>
          <w:b/>
          <w:sz w:val="24"/>
        </w:rPr>
        <w:t>(</w:t>
      </w:r>
      <w:r w:rsidRPr="00244337">
        <w:rPr>
          <w:b/>
          <w:sz w:val="24"/>
        </w:rPr>
        <w:t>DSM-5</w:t>
      </w:r>
      <w:r w:rsidR="002B1AA9">
        <w:rPr>
          <w:b/>
          <w:sz w:val="24"/>
        </w:rPr>
        <w:t>)</w:t>
      </w:r>
      <w:r w:rsidRPr="00244337">
        <w:rPr>
          <w:b/>
          <w:sz w:val="24"/>
        </w:rPr>
        <w:t xml:space="preserve"> Diagnostic Criteria for Anxiety and Depression</w:t>
      </w:r>
      <w:r w:rsidR="002B1AA9" w:rsidRPr="002B1AA9">
        <w:rPr>
          <w:b/>
          <w:sz w:val="24"/>
        </w:rPr>
        <w:t xml:space="preserve"> </w:t>
      </w:r>
      <w:r w:rsidR="002B1AA9" w:rsidRPr="008603FC">
        <w:rPr>
          <w:b/>
          <w:sz w:val="24"/>
        </w:rPr>
        <w:t xml:space="preserve">during </w:t>
      </w:r>
      <w:r w:rsidR="002B1AA9">
        <w:rPr>
          <w:b/>
          <w:sz w:val="24"/>
        </w:rPr>
        <w:t>S</w:t>
      </w:r>
      <w:r w:rsidR="002B1AA9" w:rsidRPr="008603FC">
        <w:rPr>
          <w:b/>
          <w:sz w:val="24"/>
        </w:rPr>
        <w:t>paceflight</w:t>
      </w:r>
    </w:p>
    <w:tbl>
      <w:tblPr>
        <w:tblStyle w:val="TableGrid"/>
        <w:tblW w:w="0" w:type="auto"/>
        <w:tblLook w:val="04A0" w:firstRow="1" w:lastRow="0" w:firstColumn="1" w:lastColumn="0" w:noHBand="0" w:noVBand="1"/>
      </w:tblPr>
      <w:tblGrid>
        <w:gridCol w:w="2598"/>
        <w:gridCol w:w="2550"/>
        <w:gridCol w:w="3877"/>
      </w:tblGrid>
      <w:tr w:rsidR="005C4FBC" w14:paraId="352CAEA5" w14:textId="77777777" w:rsidTr="00244337">
        <w:tc>
          <w:tcPr>
            <w:tcW w:w="2598" w:type="dxa"/>
            <w:tcBorders>
              <w:left w:val="nil"/>
              <w:right w:val="nil"/>
            </w:tcBorders>
            <w:shd w:val="clear" w:color="auto" w:fill="D9D9D9" w:themeFill="background1" w:themeFillShade="D9"/>
            <w:vAlign w:val="center"/>
          </w:tcPr>
          <w:p w14:paraId="3BF5F2ED" w14:textId="77777777" w:rsidR="005C4FBC" w:rsidRDefault="005C4FBC" w:rsidP="009558EE">
            <w:pPr>
              <w:spacing w:before="100" w:beforeAutospacing="1" w:after="100" w:afterAutospacing="1" w:line="238" w:lineRule="auto"/>
              <w:jc w:val="center"/>
              <w:rPr>
                <w:b/>
                <w:sz w:val="24"/>
              </w:rPr>
            </w:pPr>
            <w:r>
              <w:rPr>
                <w:b/>
                <w:sz w:val="24"/>
              </w:rPr>
              <w:t>Diagnosis</w:t>
            </w:r>
          </w:p>
        </w:tc>
        <w:tc>
          <w:tcPr>
            <w:tcW w:w="2550" w:type="dxa"/>
            <w:tcBorders>
              <w:left w:val="nil"/>
              <w:right w:val="nil"/>
            </w:tcBorders>
            <w:shd w:val="clear" w:color="auto" w:fill="D9D9D9" w:themeFill="background1" w:themeFillShade="D9"/>
            <w:vAlign w:val="bottom"/>
          </w:tcPr>
          <w:p w14:paraId="65754C21" w14:textId="77777777" w:rsidR="005C4FBC" w:rsidRDefault="005C4FBC" w:rsidP="009558EE">
            <w:pPr>
              <w:spacing w:before="100" w:beforeAutospacing="1" w:after="100" w:afterAutospacing="1" w:line="237" w:lineRule="auto"/>
              <w:jc w:val="center"/>
              <w:rPr>
                <w:b/>
                <w:sz w:val="24"/>
              </w:rPr>
            </w:pPr>
            <w:r>
              <w:rPr>
                <w:b/>
                <w:sz w:val="24"/>
              </w:rPr>
              <w:t>Incidence Rate</w:t>
            </w:r>
          </w:p>
          <w:p w14:paraId="3F34ED51" w14:textId="252C105F" w:rsidR="00D14A6E" w:rsidRDefault="005C4FBC" w:rsidP="009558EE">
            <w:pPr>
              <w:spacing w:before="100" w:beforeAutospacing="1" w:after="100" w:afterAutospacing="1" w:line="237" w:lineRule="auto"/>
              <w:jc w:val="center"/>
              <w:rPr>
                <w:b/>
                <w:sz w:val="24"/>
              </w:rPr>
            </w:pPr>
            <w:r>
              <w:rPr>
                <w:b/>
                <w:sz w:val="24"/>
              </w:rPr>
              <w:t>(Per person-year)</w:t>
            </w:r>
            <w:r w:rsidR="00244337">
              <w:rPr>
                <w:b/>
                <w:sz w:val="24"/>
              </w:rPr>
              <w:t xml:space="preserve"> </w:t>
            </w:r>
            <w:r w:rsidR="00FC1231">
              <w:rPr>
                <w:b/>
                <w:sz w:val="24"/>
              </w:rPr>
              <w:t xml:space="preserve"> </w:t>
            </w:r>
          </w:p>
          <w:p w14:paraId="5FF68C9E" w14:textId="1B71C921" w:rsidR="005C4FBC" w:rsidRDefault="00FC1231" w:rsidP="009558EE">
            <w:pPr>
              <w:spacing w:before="100" w:beforeAutospacing="1" w:after="100" w:afterAutospacing="1" w:line="237" w:lineRule="auto"/>
              <w:jc w:val="center"/>
              <w:rPr>
                <w:b/>
                <w:sz w:val="24"/>
              </w:rPr>
            </w:pPr>
            <w:r>
              <w:rPr>
                <w:b/>
                <w:sz w:val="24"/>
              </w:rPr>
              <w:t xml:space="preserve"> </w:t>
            </w:r>
            <w:r w:rsidR="00244337">
              <w:rPr>
                <w:b/>
                <w:sz w:val="24"/>
              </w:rPr>
              <w:t xml:space="preserve"> </w:t>
            </w:r>
            <w:r w:rsidR="00CB7ADD">
              <w:rPr>
                <w:b/>
                <w:sz w:val="24"/>
              </w:rPr>
              <w:t xml:space="preserve"> x 10</w:t>
            </w:r>
            <w:r w:rsidR="00CB7ADD" w:rsidRPr="00244337">
              <w:rPr>
                <w:b/>
                <w:sz w:val="24"/>
                <w:vertAlign w:val="superscript"/>
              </w:rPr>
              <w:t>3</w:t>
            </w:r>
          </w:p>
        </w:tc>
        <w:tc>
          <w:tcPr>
            <w:tcW w:w="3877" w:type="dxa"/>
            <w:tcBorders>
              <w:left w:val="nil"/>
              <w:right w:val="nil"/>
            </w:tcBorders>
            <w:shd w:val="clear" w:color="auto" w:fill="D9D9D9" w:themeFill="background1" w:themeFillShade="D9"/>
            <w:vAlign w:val="center"/>
          </w:tcPr>
          <w:p w14:paraId="107D6231" w14:textId="77777777" w:rsidR="005C4FBC" w:rsidRDefault="005C4FBC" w:rsidP="009558EE">
            <w:pPr>
              <w:spacing w:before="100" w:beforeAutospacing="1" w:after="100" w:afterAutospacing="1" w:line="237" w:lineRule="auto"/>
              <w:jc w:val="center"/>
              <w:rPr>
                <w:b/>
                <w:sz w:val="24"/>
              </w:rPr>
            </w:pPr>
            <w:r>
              <w:rPr>
                <w:b/>
                <w:sz w:val="24"/>
              </w:rPr>
              <w:t>Probability Over Life of Spaceflight*</w:t>
            </w:r>
          </w:p>
        </w:tc>
      </w:tr>
      <w:tr w:rsidR="005C4FBC" w14:paraId="312FF7CA" w14:textId="77777777" w:rsidTr="00244337">
        <w:tc>
          <w:tcPr>
            <w:tcW w:w="2598" w:type="dxa"/>
            <w:tcBorders>
              <w:left w:val="nil"/>
              <w:right w:val="nil"/>
            </w:tcBorders>
          </w:tcPr>
          <w:p w14:paraId="0E34B64D" w14:textId="77777777" w:rsidR="005C4FBC" w:rsidRDefault="005C4FBC" w:rsidP="009558EE">
            <w:pPr>
              <w:spacing w:before="100" w:beforeAutospacing="1" w:after="100" w:afterAutospacing="1" w:line="237" w:lineRule="auto"/>
              <w:rPr>
                <w:b/>
                <w:sz w:val="24"/>
              </w:rPr>
            </w:pPr>
            <w:r>
              <w:rPr>
                <w:b/>
                <w:sz w:val="24"/>
              </w:rPr>
              <w:t>Anxiety</w:t>
            </w:r>
          </w:p>
        </w:tc>
        <w:tc>
          <w:tcPr>
            <w:tcW w:w="2550" w:type="dxa"/>
            <w:tcBorders>
              <w:left w:val="nil"/>
              <w:right w:val="nil"/>
            </w:tcBorders>
          </w:tcPr>
          <w:p w14:paraId="174270F5" w14:textId="77777777" w:rsidR="005C4FBC" w:rsidRDefault="005C4FBC" w:rsidP="009558EE">
            <w:pPr>
              <w:spacing w:before="100" w:beforeAutospacing="1" w:after="100" w:afterAutospacing="1" w:line="237" w:lineRule="auto"/>
              <w:rPr>
                <w:b/>
                <w:sz w:val="24"/>
              </w:rPr>
            </w:pPr>
          </w:p>
        </w:tc>
        <w:tc>
          <w:tcPr>
            <w:tcW w:w="3877" w:type="dxa"/>
            <w:tcBorders>
              <w:left w:val="nil"/>
              <w:right w:val="nil"/>
            </w:tcBorders>
          </w:tcPr>
          <w:p w14:paraId="6AF41755" w14:textId="77777777" w:rsidR="005C4FBC" w:rsidRDefault="005C4FBC" w:rsidP="009558EE">
            <w:pPr>
              <w:spacing w:before="100" w:beforeAutospacing="1" w:after="100" w:afterAutospacing="1" w:line="237" w:lineRule="auto"/>
              <w:rPr>
                <w:b/>
                <w:sz w:val="24"/>
              </w:rPr>
            </w:pPr>
          </w:p>
        </w:tc>
      </w:tr>
      <w:tr w:rsidR="005C4FBC" w14:paraId="7E9DD2CD" w14:textId="77777777" w:rsidTr="00244337">
        <w:tc>
          <w:tcPr>
            <w:tcW w:w="2598" w:type="dxa"/>
            <w:tcBorders>
              <w:left w:val="nil"/>
              <w:right w:val="nil"/>
            </w:tcBorders>
          </w:tcPr>
          <w:p w14:paraId="1841C70B" w14:textId="60E47805" w:rsidR="005C4FBC" w:rsidRDefault="0093400A" w:rsidP="009558EE">
            <w:pPr>
              <w:spacing w:before="100" w:beforeAutospacing="1" w:after="100" w:afterAutospacing="1" w:line="237" w:lineRule="auto"/>
              <w:jc w:val="right"/>
              <w:rPr>
                <w:b/>
                <w:sz w:val="24"/>
              </w:rPr>
            </w:pPr>
            <w:r>
              <w:rPr>
                <w:b/>
                <w:sz w:val="24"/>
              </w:rPr>
              <w:t>women</w:t>
            </w:r>
          </w:p>
        </w:tc>
        <w:tc>
          <w:tcPr>
            <w:tcW w:w="2550" w:type="dxa"/>
            <w:tcBorders>
              <w:left w:val="nil"/>
              <w:right w:val="nil"/>
            </w:tcBorders>
          </w:tcPr>
          <w:p w14:paraId="2E7DAF7D" w14:textId="37DD4909" w:rsidR="005C4FBC" w:rsidRPr="00777ED4" w:rsidRDefault="005C4FBC" w:rsidP="009558EE">
            <w:pPr>
              <w:spacing w:before="100" w:beforeAutospacing="1" w:after="100" w:afterAutospacing="1" w:line="237" w:lineRule="auto"/>
              <w:jc w:val="center"/>
              <w:rPr>
                <w:bCs/>
                <w:sz w:val="24"/>
              </w:rPr>
            </w:pPr>
            <w:r w:rsidRPr="00777ED4">
              <w:rPr>
                <w:bCs/>
                <w:sz w:val="24"/>
              </w:rPr>
              <w:t>7</w:t>
            </w:r>
            <w:r w:rsidR="00CB7ADD">
              <w:rPr>
                <w:bCs/>
                <w:sz w:val="24"/>
              </w:rPr>
              <w:t>.</w:t>
            </w:r>
            <w:r w:rsidRPr="00777ED4">
              <w:rPr>
                <w:bCs/>
                <w:sz w:val="24"/>
              </w:rPr>
              <w:t>1</w:t>
            </w:r>
          </w:p>
        </w:tc>
        <w:tc>
          <w:tcPr>
            <w:tcW w:w="3877" w:type="dxa"/>
            <w:tcBorders>
              <w:left w:val="nil"/>
              <w:right w:val="nil"/>
            </w:tcBorders>
          </w:tcPr>
          <w:p w14:paraId="26C2149F" w14:textId="77777777" w:rsidR="005C4FBC" w:rsidRPr="00777ED4" w:rsidRDefault="005C4FBC" w:rsidP="009558EE">
            <w:pPr>
              <w:spacing w:before="100" w:beforeAutospacing="1" w:after="100" w:afterAutospacing="1" w:line="237" w:lineRule="auto"/>
              <w:jc w:val="center"/>
              <w:rPr>
                <w:bCs/>
                <w:sz w:val="24"/>
              </w:rPr>
            </w:pPr>
            <w:r w:rsidRPr="00777ED4">
              <w:rPr>
                <w:bCs/>
                <w:sz w:val="24"/>
              </w:rPr>
              <w:t>57%</w:t>
            </w:r>
          </w:p>
        </w:tc>
      </w:tr>
      <w:tr w:rsidR="005C4FBC" w14:paraId="45C828A8" w14:textId="77777777" w:rsidTr="00244337">
        <w:tc>
          <w:tcPr>
            <w:tcW w:w="2598" w:type="dxa"/>
            <w:tcBorders>
              <w:left w:val="nil"/>
              <w:right w:val="nil"/>
            </w:tcBorders>
          </w:tcPr>
          <w:p w14:paraId="07AD07C6" w14:textId="3F47A35B" w:rsidR="005C4FBC" w:rsidRDefault="0093400A" w:rsidP="009558EE">
            <w:pPr>
              <w:spacing w:before="100" w:beforeAutospacing="1" w:after="100" w:afterAutospacing="1" w:line="237" w:lineRule="auto"/>
              <w:jc w:val="right"/>
              <w:rPr>
                <w:b/>
                <w:sz w:val="24"/>
              </w:rPr>
            </w:pPr>
            <w:r>
              <w:rPr>
                <w:b/>
                <w:sz w:val="24"/>
              </w:rPr>
              <w:t>men</w:t>
            </w:r>
          </w:p>
        </w:tc>
        <w:tc>
          <w:tcPr>
            <w:tcW w:w="2550" w:type="dxa"/>
            <w:tcBorders>
              <w:left w:val="nil"/>
              <w:right w:val="nil"/>
            </w:tcBorders>
          </w:tcPr>
          <w:p w14:paraId="140FEFCE" w14:textId="3A529FAB" w:rsidR="005C4FBC" w:rsidRPr="00777ED4" w:rsidRDefault="00CB7ADD" w:rsidP="009558EE">
            <w:pPr>
              <w:spacing w:before="100" w:beforeAutospacing="1" w:after="100" w:afterAutospacing="1" w:line="237" w:lineRule="auto"/>
              <w:jc w:val="center"/>
              <w:rPr>
                <w:bCs/>
                <w:sz w:val="24"/>
              </w:rPr>
            </w:pPr>
            <w:r>
              <w:rPr>
                <w:bCs/>
                <w:sz w:val="24"/>
              </w:rPr>
              <w:t>1.</w:t>
            </w:r>
            <w:r w:rsidR="005C4FBC" w:rsidRPr="00777ED4">
              <w:rPr>
                <w:bCs/>
                <w:sz w:val="24"/>
              </w:rPr>
              <w:t>9</w:t>
            </w:r>
          </w:p>
        </w:tc>
        <w:tc>
          <w:tcPr>
            <w:tcW w:w="3877" w:type="dxa"/>
            <w:tcBorders>
              <w:left w:val="nil"/>
              <w:right w:val="nil"/>
            </w:tcBorders>
          </w:tcPr>
          <w:p w14:paraId="426F6024" w14:textId="77777777" w:rsidR="005C4FBC" w:rsidRPr="00777ED4" w:rsidRDefault="005C4FBC" w:rsidP="009558EE">
            <w:pPr>
              <w:spacing w:before="100" w:beforeAutospacing="1" w:after="100" w:afterAutospacing="1" w:line="237" w:lineRule="auto"/>
              <w:jc w:val="center"/>
              <w:rPr>
                <w:bCs/>
                <w:sz w:val="24"/>
              </w:rPr>
            </w:pPr>
            <w:r w:rsidRPr="00777ED4">
              <w:rPr>
                <w:bCs/>
                <w:sz w:val="24"/>
              </w:rPr>
              <w:t>20%</w:t>
            </w:r>
          </w:p>
        </w:tc>
      </w:tr>
      <w:tr w:rsidR="005C4FBC" w14:paraId="55B37786" w14:textId="77777777" w:rsidTr="00244337">
        <w:tc>
          <w:tcPr>
            <w:tcW w:w="2598" w:type="dxa"/>
            <w:tcBorders>
              <w:left w:val="nil"/>
              <w:right w:val="nil"/>
            </w:tcBorders>
          </w:tcPr>
          <w:p w14:paraId="2ACC9E3B" w14:textId="77777777" w:rsidR="005C4FBC" w:rsidRDefault="005C4FBC" w:rsidP="009558EE">
            <w:pPr>
              <w:spacing w:before="100" w:beforeAutospacing="1" w:after="100" w:afterAutospacing="1" w:line="237" w:lineRule="auto"/>
              <w:rPr>
                <w:b/>
                <w:sz w:val="24"/>
              </w:rPr>
            </w:pPr>
            <w:r>
              <w:rPr>
                <w:b/>
                <w:sz w:val="24"/>
              </w:rPr>
              <w:t>Depression</w:t>
            </w:r>
          </w:p>
        </w:tc>
        <w:tc>
          <w:tcPr>
            <w:tcW w:w="2550" w:type="dxa"/>
            <w:tcBorders>
              <w:left w:val="nil"/>
              <w:right w:val="nil"/>
            </w:tcBorders>
          </w:tcPr>
          <w:p w14:paraId="06DF182D" w14:textId="77777777" w:rsidR="005C4FBC" w:rsidRPr="00777ED4" w:rsidRDefault="005C4FBC" w:rsidP="009558EE">
            <w:pPr>
              <w:spacing w:before="100" w:beforeAutospacing="1" w:after="100" w:afterAutospacing="1" w:line="237" w:lineRule="auto"/>
              <w:jc w:val="center"/>
              <w:rPr>
                <w:bCs/>
                <w:sz w:val="24"/>
              </w:rPr>
            </w:pPr>
          </w:p>
        </w:tc>
        <w:tc>
          <w:tcPr>
            <w:tcW w:w="3877" w:type="dxa"/>
            <w:tcBorders>
              <w:left w:val="nil"/>
              <w:right w:val="nil"/>
            </w:tcBorders>
          </w:tcPr>
          <w:p w14:paraId="37AF288D" w14:textId="77777777" w:rsidR="005C4FBC" w:rsidRPr="00777ED4" w:rsidRDefault="005C4FBC" w:rsidP="009558EE">
            <w:pPr>
              <w:spacing w:before="100" w:beforeAutospacing="1" w:after="100" w:afterAutospacing="1" w:line="237" w:lineRule="auto"/>
              <w:jc w:val="center"/>
              <w:rPr>
                <w:bCs/>
                <w:sz w:val="24"/>
              </w:rPr>
            </w:pPr>
          </w:p>
        </w:tc>
      </w:tr>
      <w:tr w:rsidR="005C4FBC" w14:paraId="3EDC2FEF" w14:textId="77777777" w:rsidTr="00244337">
        <w:tc>
          <w:tcPr>
            <w:tcW w:w="2598" w:type="dxa"/>
            <w:tcBorders>
              <w:left w:val="nil"/>
              <w:bottom w:val="single" w:sz="4" w:space="0" w:color="auto"/>
              <w:right w:val="nil"/>
            </w:tcBorders>
          </w:tcPr>
          <w:p w14:paraId="60FD2266" w14:textId="0EC43326" w:rsidR="005C4FBC" w:rsidRDefault="0093400A" w:rsidP="009558EE">
            <w:pPr>
              <w:spacing w:before="100" w:beforeAutospacing="1" w:after="100" w:afterAutospacing="1" w:line="237" w:lineRule="auto"/>
              <w:jc w:val="right"/>
              <w:rPr>
                <w:b/>
                <w:sz w:val="24"/>
              </w:rPr>
            </w:pPr>
            <w:r>
              <w:rPr>
                <w:b/>
                <w:sz w:val="24"/>
              </w:rPr>
              <w:t>women</w:t>
            </w:r>
          </w:p>
        </w:tc>
        <w:tc>
          <w:tcPr>
            <w:tcW w:w="2550" w:type="dxa"/>
            <w:tcBorders>
              <w:left w:val="nil"/>
              <w:bottom w:val="single" w:sz="4" w:space="0" w:color="auto"/>
              <w:right w:val="nil"/>
            </w:tcBorders>
          </w:tcPr>
          <w:p w14:paraId="6A1D9146" w14:textId="17EAEBFC" w:rsidR="005C4FBC" w:rsidRPr="00777ED4" w:rsidRDefault="005C4FBC" w:rsidP="009558EE">
            <w:pPr>
              <w:spacing w:before="100" w:beforeAutospacing="1" w:after="100" w:afterAutospacing="1" w:line="237" w:lineRule="auto"/>
              <w:jc w:val="center"/>
              <w:rPr>
                <w:bCs/>
                <w:sz w:val="24"/>
              </w:rPr>
            </w:pPr>
            <w:r w:rsidRPr="00777ED4">
              <w:rPr>
                <w:bCs/>
                <w:sz w:val="24"/>
              </w:rPr>
              <w:t>3</w:t>
            </w:r>
            <w:r w:rsidR="00CB7ADD">
              <w:rPr>
                <w:bCs/>
                <w:sz w:val="24"/>
              </w:rPr>
              <w:t>.</w:t>
            </w:r>
            <w:r w:rsidRPr="00777ED4">
              <w:rPr>
                <w:bCs/>
                <w:sz w:val="24"/>
              </w:rPr>
              <w:t>6</w:t>
            </w:r>
          </w:p>
        </w:tc>
        <w:tc>
          <w:tcPr>
            <w:tcW w:w="3877" w:type="dxa"/>
            <w:tcBorders>
              <w:left w:val="nil"/>
              <w:bottom w:val="single" w:sz="4" w:space="0" w:color="auto"/>
              <w:right w:val="nil"/>
            </w:tcBorders>
          </w:tcPr>
          <w:p w14:paraId="0B5B0BB1" w14:textId="77777777" w:rsidR="005C4FBC" w:rsidRPr="00777ED4" w:rsidRDefault="005C4FBC" w:rsidP="009558EE">
            <w:pPr>
              <w:spacing w:before="100" w:beforeAutospacing="1" w:after="100" w:afterAutospacing="1" w:line="237" w:lineRule="auto"/>
              <w:jc w:val="center"/>
              <w:rPr>
                <w:bCs/>
                <w:sz w:val="24"/>
              </w:rPr>
            </w:pPr>
            <w:r w:rsidRPr="00777ED4">
              <w:rPr>
                <w:bCs/>
                <w:sz w:val="24"/>
              </w:rPr>
              <w:t>35%</w:t>
            </w:r>
          </w:p>
        </w:tc>
      </w:tr>
      <w:tr w:rsidR="005C4FBC" w14:paraId="233374A0" w14:textId="77777777" w:rsidTr="00244337">
        <w:tc>
          <w:tcPr>
            <w:tcW w:w="2598" w:type="dxa"/>
            <w:tcBorders>
              <w:left w:val="nil"/>
              <w:bottom w:val="single" w:sz="4" w:space="0" w:color="auto"/>
              <w:right w:val="nil"/>
            </w:tcBorders>
          </w:tcPr>
          <w:p w14:paraId="2027CB3A" w14:textId="2A6BD859" w:rsidR="005C4FBC" w:rsidRDefault="0093400A" w:rsidP="009558EE">
            <w:pPr>
              <w:spacing w:before="100" w:beforeAutospacing="1" w:after="100" w:afterAutospacing="1" w:line="237" w:lineRule="auto"/>
              <w:jc w:val="right"/>
              <w:rPr>
                <w:b/>
                <w:sz w:val="24"/>
              </w:rPr>
            </w:pPr>
            <w:r>
              <w:rPr>
                <w:b/>
                <w:sz w:val="24"/>
              </w:rPr>
              <w:t>men</w:t>
            </w:r>
          </w:p>
        </w:tc>
        <w:tc>
          <w:tcPr>
            <w:tcW w:w="2550" w:type="dxa"/>
            <w:tcBorders>
              <w:left w:val="nil"/>
              <w:bottom w:val="single" w:sz="4" w:space="0" w:color="auto"/>
              <w:right w:val="nil"/>
            </w:tcBorders>
          </w:tcPr>
          <w:p w14:paraId="31AC3D06" w14:textId="065791D9" w:rsidR="005C4FBC" w:rsidRPr="00777ED4" w:rsidRDefault="005C4FBC" w:rsidP="009558EE">
            <w:pPr>
              <w:spacing w:before="100" w:beforeAutospacing="1" w:after="100" w:afterAutospacing="1" w:line="237" w:lineRule="auto"/>
              <w:jc w:val="center"/>
              <w:rPr>
                <w:bCs/>
                <w:sz w:val="24"/>
              </w:rPr>
            </w:pPr>
            <w:r w:rsidRPr="00777ED4">
              <w:rPr>
                <w:bCs/>
                <w:sz w:val="24"/>
              </w:rPr>
              <w:t>2</w:t>
            </w:r>
            <w:r w:rsidR="00CB7ADD">
              <w:rPr>
                <w:bCs/>
                <w:sz w:val="24"/>
              </w:rPr>
              <w:t>.</w:t>
            </w:r>
            <w:r w:rsidRPr="00777ED4">
              <w:rPr>
                <w:bCs/>
                <w:sz w:val="24"/>
              </w:rPr>
              <w:t>9</w:t>
            </w:r>
          </w:p>
        </w:tc>
        <w:tc>
          <w:tcPr>
            <w:tcW w:w="3877" w:type="dxa"/>
            <w:tcBorders>
              <w:left w:val="nil"/>
              <w:bottom w:val="single" w:sz="4" w:space="0" w:color="auto"/>
              <w:right w:val="nil"/>
            </w:tcBorders>
          </w:tcPr>
          <w:p w14:paraId="37ADD790" w14:textId="77777777" w:rsidR="005C4FBC" w:rsidRPr="00777ED4" w:rsidRDefault="005C4FBC" w:rsidP="00FE761B">
            <w:pPr>
              <w:spacing w:before="100" w:beforeAutospacing="1" w:after="100" w:afterAutospacing="1" w:line="238" w:lineRule="auto"/>
              <w:jc w:val="center"/>
              <w:rPr>
                <w:bCs/>
                <w:sz w:val="24"/>
              </w:rPr>
            </w:pPr>
            <w:r w:rsidRPr="00777ED4">
              <w:rPr>
                <w:bCs/>
                <w:sz w:val="24"/>
              </w:rPr>
              <w:t>29%</w:t>
            </w:r>
          </w:p>
        </w:tc>
      </w:tr>
      <w:tr w:rsidR="005C4FBC" w:rsidRPr="00244337" w14:paraId="1548B175" w14:textId="77777777" w:rsidTr="00244337">
        <w:trPr>
          <w:trHeight w:val="233"/>
        </w:trPr>
        <w:tc>
          <w:tcPr>
            <w:tcW w:w="9025" w:type="dxa"/>
            <w:gridSpan w:val="3"/>
            <w:tcBorders>
              <w:top w:val="single" w:sz="4" w:space="0" w:color="auto"/>
              <w:left w:val="nil"/>
              <w:bottom w:val="nil"/>
              <w:right w:val="nil"/>
            </w:tcBorders>
          </w:tcPr>
          <w:p w14:paraId="080DD247" w14:textId="7550AE1F" w:rsidR="005C4FBC" w:rsidRPr="00244337" w:rsidRDefault="005C4FBC" w:rsidP="00FE761B">
            <w:pPr>
              <w:spacing w:before="100" w:beforeAutospacing="1" w:after="100" w:afterAutospacing="1" w:line="238" w:lineRule="auto"/>
              <w:rPr>
                <w:bCs/>
                <w:sz w:val="20"/>
                <w:szCs w:val="20"/>
              </w:rPr>
            </w:pPr>
            <w:r w:rsidRPr="00244337">
              <w:rPr>
                <w:bCs/>
                <w:sz w:val="20"/>
                <w:szCs w:val="20"/>
              </w:rPr>
              <w:t xml:space="preserve">*Based on 120 person-years of accumulated spaceflight of NASA’s </w:t>
            </w:r>
            <w:r w:rsidR="0093400A" w:rsidRPr="00244337">
              <w:rPr>
                <w:bCs/>
                <w:sz w:val="20"/>
                <w:szCs w:val="20"/>
              </w:rPr>
              <w:t>crewed</w:t>
            </w:r>
            <w:r w:rsidRPr="00244337">
              <w:rPr>
                <w:bCs/>
                <w:sz w:val="20"/>
                <w:szCs w:val="20"/>
              </w:rPr>
              <w:t xml:space="preserve"> programs. Source: </w:t>
            </w:r>
            <w:r w:rsidR="0093400A" w:rsidRPr="00244337">
              <w:rPr>
                <w:bCs/>
                <w:sz w:val="20"/>
                <w:szCs w:val="20"/>
              </w:rPr>
              <w:t>NASA integrated medical model</w:t>
            </w:r>
            <w:r w:rsidR="00BD1093">
              <w:rPr>
                <w:bCs/>
                <w:sz w:val="20"/>
                <w:szCs w:val="20"/>
              </w:rPr>
              <w:t xml:space="preserve"> (NASA, 2007a)</w:t>
            </w:r>
          </w:p>
        </w:tc>
      </w:tr>
    </w:tbl>
    <w:p w14:paraId="6ED8F5BE" w14:textId="11E5A01B" w:rsidR="005C4FBC" w:rsidRDefault="005C4FBC" w:rsidP="004A2EFA">
      <w:pPr>
        <w:pStyle w:val="BodyText"/>
        <w:spacing w:before="100" w:beforeAutospacing="1" w:after="100" w:afterAutospacing="1"/>
        <w:ind w:left="0"/>
      </w:pPr>
      <w:r w:rsidRPr="00E05893">
        <w:t xml:space="preserve">One criticism of the IMM with regard to mood disorders is that the incidence rates are based on terrestrial studies of the general population. </w:t>
      </w:r>
      <w:r>
        <w:t>Although</w:t>
      </w:r>
      <w:r w:rsidRPr="00E05893">
        <w:t xml:space="preserve"> selected cohorts of the general population can match certain demographic factors (e.g., age, education), they are not an accurate representation of the astronaut population overall. This is in part due to the rigorous assessment and selection system used </w:t>
      </w:r>
      <w:r w:rsidR="003E712A">
        <w:lastRenderedPageBreak/>
        <w:t>for</w:t>
      </w:r>
      <w:r w:rsidRPr="00E05893">
        <w:t xml:space="preserve"> selecting the astronaut corps. </w:t>
      </w:r>
      <w:r>
        <w:t>Selection</w:t>
      </w:r>
      <w:r w:rsidRPr="00E05893">
        <w:t xml:space="preserve"> helps to ensure that astronaut</w:t>
      </w:r>
      <w:r w:rsidR="003E712A">
        <w:t xml:space="preserve">s’ </w:t>
      </w:r>
      <w:r w:rsidR="003E712A" w:rsidRPr="00E05893">
        <w:t xml:space="preserve">behavioral </w:t>
      </w:r>
      <w:r w:rsidR="003E712A">
        <w:t xml:space="preserve">and cognitive </w:t>
      </w:r>
      <w:r w:rsidR="003E712A" w:rsidRPr="00E05893">
        <w:t>health</w:t>
      </w:r>
      <w:r w:rsidRPr="00E05893">
        <w:t xml:space="preserve"> is stronger (i.e., less vulnerable) than </w:t>
      </w:r>
      <w:r w:rsidR="003E712A">
        <w:t xml:space="preserve">that of </w:t>
      </w:r>
      <w:r w:rsidRPr="00E05893">
        <w:t>the general population</w:t>
      </w:r>
      <w:r>
        <w:rPr>
          <w:rStyle w:val="FootnoteReference"/>
        </w:rPr>
        <w:footnoteReference w:id="8"/>
      </w:r>
      <w:r w:rsidRPr="00E05893">
        <w:t xml:space="preserve">. This suggests that the incidence rates used by the IMM are likely </w:t>
      </w:r>
      <w:r>
        <w:t>overestimate</w:t>
      </w:r>
      <w:r w:rsidR="002E7E73">
        <w:t>s</w:t>
      </w:r>
      <w:r w:rsidRPr="00E05893">
        <w:t>. Further</w:t>
      </w:r>
      <w:r>
        <w:t>more</w:t>
      </w:r>
      <w:r w:rsidRPr="00E05893">
        <w:t xml:space="preserve">, the IMM distinguishes based on </w:t>
      </w:r>
      <w:r w:rsidR="00CB7ADD">
        <w:t>sex</w:t>
      </w:r>
      <w:r w:rsidRPr="00E05893">
        <w:t xml:space="preserve">, </w:t>
      </w:r>
      <w:r>
        <w:t xml:space="preserve">and </w:t>
      </w:r>
      <w:r w:rsidRPr="00E05893">
        <w:t xml:space="preserve">experience with selecting multiple </w:t>
      </w:r>
      <w:r>
        <w:t>astronaut</w:t>
      </w:r>
      <w:r w:rsidRPr="00E05893">
        <w:t xml:space="preserve">s indicates that there is little psychological difference </w:t>
      </w:r>
      <w:r w:rsidR="00CB7ADD">
        <w:t>between</w:t>
      </w:r>
      <w:r w:rsidRPr="00E05893">
        <w:t xml:space="preserve"> </w:t>
      </w:r>
      <w:r w:rsidR="002869C9">
        <w:t>men and women</w:t>
      </w:r>
      <w:r w:rsidR="00CB7ADD">
        <w:t xml:space="preserve"> </w:t>
      </w:r>
      <w:r w:rsidRPr="00E05893">
        <w:t xml:space="preserve">astronauts. Thus, it is possible that the incidence rates </w:t>
      </w:r>
      <w:r w:rsidR="006C739F">
        <w:t>of depression and anxiety for</w:t>
      </w:r>
      <w:r w:rsidRPr="00E05893">
        <w:t xml:space="preserve"> </w:t>
      </w:r>
      <w:r w:rsidR="002869C9">
        <w:t>women</w:t>
      </w:r>
      <w:r w:rsidRPr="00E05893">
        <w:t xml:space="preserve"> astronauts are closer to those of m</w:t>
      </w:r>
      <w:r w:rsidR="006C739F">
        <w:t>en</w:t>
      </w:r>
      <w:r w:rsidRPr="00E05893">
        <w:t xml:space="preserve"> in the general population than</w:t>
      </w:r>
      <w:r w:rsidR="002E7E73">
        <w:t xml:space="preserve"> those of</w:t>
      </w:r>
      <w:r w:rsidRPr="00E05893">
        <w:t xml:space="preserve"> </w:t>
      </w:r>
      <w:r w:rsidR="006C739F">
        <w:t xml:space="preserve">women </w:t>
      </w:r>
      <w:r w:rsidRPr="00E05893">
        <w:t>in the general</w:t>
      </w:r>
      <w:r w:rsidRPr="00FB3416">
        <w:t xml:space="preserve"> </w:t>
      </w:r>
      <w:r w:rsidRPr="00D17882">
        <w:t>population.</w:t>
      </w:r>
    </w:p>
    <w:p w14:paraId="203661C0" w14:textId="62847210" w:rsidR="005C4FBC" w:rsidRDefault="008957DA" w:rsidP="00FE761B">
      <w:pPr>
        <w:pStyle w:val="BodyText"/>
        <w:spacing w:before="100" w:beforeAutospacing="1" w:after="100" w:afterAutospacing="1"/>
        <w:ind w:left="0"/>
      </w:pPr>
      <w:r>
        <w:t xml:space="preserve">Although </w:t>
      </w:r>
      <w:r w:rsidR="005C4FBC">
        <w:t xml:space="preserve">no </w:t>
      </w:r>
      <w:r>
        <w:t xml:space="preserve">spaceflight crewmember has been </w:t>
      </w:r>
      <w:r w:rsidR="005C4FBC">
        <w:t>clinical</w:t>
      </w:r>
      <w:r>
        <w:t>ly</w:t>
      </w:r>
      <w:r w:rsidR="005C4FBC">
        <w:t xml:space="preserve"> </w:t>
      </w:r>
      <w:r>
        <w:t>diagnosed with a behavior disorder</w:t>
      </w:r>
      <w:r w:rsidR="005C4FBC">
        <w:t xml:space="preserve">, the history of the </w:t>
      </w:r>
      <w:r w:rsidR="00B96282">
        <w:t xml:space="preserve">human </w:t>
      </w:r>
      <w:r w:rsidR="005C4FBC">
        <w:t xml:space="preserve">spaceflight program has revealed variability in negative affect that may indicate subclinical depression or anxiety. Even </w:t>
      </w:r>
      <w:r w:rsidR="003E712A">
        <w:t>before</w:t>
      </w:r>
      <w:r w:rsidR="005C4FBC">
        <w:t xml:space="preserve"> current long</w:t>
      </w:r>
      <w:r w:rsidR="00B96282">
        <w:t>-</w:t>
      </w:r>
      <w:r w:rsidR="005C4FBC">
        <w:t>duration</w:t>
      </w:r>
      <w:r w:rsidR="00B96282">
        <w:t xml:space="preserve"> </w:t>
      </w:r>
      <w:r w:rsidR="005C4FBC">
        <w:t>ISS mission</w:t>
      </w:r>
      <w:r w:rsidR="00B96282">
        <w:t>s in LEO</w:t>
      </w:r>
      <w:r w:rsidR="005C4FBC">
        <w:t>, a</w:t>
      </w:r>
      <w:r w:rsidR="005C4FBC" w:rsidRPr="00E05893">
        <w:t>necdotal report</w:t>
      </w:r>
      <w:r w:rsidR="005C4FBC">
        <w:t>s</w:t>
      </w:r>
      <w:r w:rsidR="005C4FBC" w:rsidRPr="00E05893">
        <w:t xml:space="preserve"> </w:t>
      </w:r>
      <w:r w:rsidR="005C4FBC">
        <w:t>exist that suggest</w:t>
      </w:r>
      <w:r w:rsidR="005C4FBC" w:rsidRPr="00E05893">
        <w:t xml:space="preserve"> </w:t>
      </w:r>
      <w:r w:rsidR="005C4FBC">
        <w:t>decrements in mood are</w:t>
      </w:r>
      <w:r w:rsidR="005C4FBC" w:rsidRPr="00E05893">
        <w:t xml:space="preserve"> most likely to </w:t>
      </w:r>
      <w:r w:rsidR="005C4FBC">
        <w:t>occur</w:t>
      </w:r>
      <w:r w:rsidR="005C4FBC" w:rsidRPr="00E05893">
        <w:t xml:space="preserve"> in missions lasting months rather than days. For example, on Skylab, a precursor to the ISS, the crew of Skylab 4 was described derogatively with terms such as hostile, irritable, and grumpy when the crew conducted a daylong work stoppage (</w:t>
      </w:r>
      <w:r w:rsidR="005C4FBC" w:rsidRPr="00CA4908">
        <w:t>Harrison &amp; Fiedler, 2012</w:t>
      </w:r>
      <w:r w:rsidR="005C4FBC" w:rsidRPr="00E05893">
        <w:t>). The Skylab 4 mission in 1973 was 84</w:t>
      </w:r>
      <w:r w:rsidR="005C4FBC" w:rsidRPr="00FB3416">
        <w:t xml:space="preserve"> </w:t>
      </w:r>
      <w:r w:rsidR="005C4FBC" w:rsidRPr="00D17882">
        <w:t>days</w:t>
      </w:r>
      <w:r w:rsidR="005C4FBC">
        <w:t xml:space="preserve"> </w:t>
      </w:r>
      <w:r w:rsidR="005C4FBC" w:rsidRPr="00E05893">
        <w:t xml:space="preserve">and 1 hour long. </w:t>
      </w:r>
      <w:r w:rsidR="00B96282">
        <w:t>N</w:t>
      </w:r>
      <w:r w:rsidR="005C4FBC">
        <w:t>egative affect</w:t>
      </w:r>
      <w:r w:rsidR="005C4FBC" w:rsidRPr="00E05893">
        <w:t xml:space="preserve"> may have contributed to early termination of the </w:t>
      </w:r>
      <w:r w:rsidR="00B96282">
        <w:t xml:space="preserve">Russian </w:t>
      </w:r>
      <w:r w:rsidR="005C4FBC" w:rsidRPr="00E05893">
        <w:t>Soyuz T14</w:t>
      </w:r>
      <w:r w:rsidR="005C4FBC">
        <w:t xml:space="preserve"> </w:t>
      </w:r>
      <w:r w:rsidR="005C4FBC" w:rsidRPr="00E05893">
        <w:t>– Salyut 7 in 1985. The crew returned after 56 days, 160 days early (</w:t>
      </w:r>
      <w:proofErr w:type="spellStart"/>
      <w:r w:rsidR="005C4FBC" w:rsidRPr="00CA4908">
        <w:t>Buckey</w:t>
      </w:r>
      <w:proofErr w:type="spellEnd"/>
      <w:r w:rsidR="005C4FBC" w:rsidRPr="00CA4908">
        <w:t>, 2006</w:t>
      </w:r>
      <w:r w:rsidR="005C4FBC" w:rsidRPr="00E05893">
        <w:t>).</w:t>
      </w:r>
      <w:r w:rsidR="005C4FBC">
        <w:t xml:space="preserve"> </w:t>
      </w:r>
    </w:p>
    <w:p w14:paraId="45D862CA" w14:textId="5A500784" w:rsidR="00CC559C" w:rsidRPr="00CA4908" w:rsidRDefault="005C4FBC" w:rsidP="004A2EFA">
      <w:pPr>
        <w:pStyle w:val="BodyText"/>
        <w:spacing w:before="100" w:beforeAutospacing="1" w:after="100" w:afterAutospacing="1"/>
        <w:ind w:left="0"/>
      </w:pPr>
      <w:r w:rsidRPr="00E05893">
        <w:t xml:space="preserve">Between March 1995 and June 1998, </w:t>
      </w:r>
      <w:r>
        <w:t>7</w:t>
      </w:r>
      <w:r w:rsidRPr="00E05893">
        <w:t xml:space="preserve"> NASA astronauts flew on the Russian space station</w:t>
      </w:r>
      <w:r w:rsidR="001A4D56">
        <w:t>,</w:t>
      </w:r>
      <w:r w:rsidRPr="00E05893">
        <w:t xml:space="preserve"> </w:t>
      </w:r>
      <w:r w:rsidRPr="00C122B1">
        <w:rPr>
          <w:iCs/>
        </w:rPr>
        <w:t>Mir</w:t>
      </w:r>
      <w:r w:rsidRPr="00E05893">
        <w:t xml:space="preserve">; during this time, </w:t>
      </w:r>
      <w:r>
        <w:t>2</w:t>
      </w:r>
      <w:r w:rsidRPr="00E05893">
        <w:t xml:space="preserve"> (29%) astronauts reported</w:t>
      </w:r>
      <w:r>
        <w:t xml:space="preserve"> subclinical</w:t>
      </w:r>
      <w:r w:rsidRPr="00E05893">
        <w:t xml:space="preserve"> depressive symptoms</w:t>
      </w:r>
      <w:r>
        <w:t>,</w:t>
      </w:r>
      <w:r w:rsidRPr="00E05893">
        <w:t xml:space="preserve"> an incidence rate for</w:t>
      </w:r>
      <w:r w:rsidRPr="00F142C1">
        <w:t xml:space="preserve"> </w:t>
      </w:r>
      <w:r w:rsidRPr="00E05893">
        <w:t>astronauts of 0.77 per person-year (see Table 4) (</w:t>
      </w:r>
      <w:proofErr w:type="spellStart"/>
      <w:r w:rsidRPr="00CA4908">
        <w:t>Marshburn</w:t>
      </w:r>
      <w:proofErr w:type="spellEnd"/>
      <w:r w:rsidRPr="00CA4908">
        <w:t>, 2000</w:t>
      </w:r>
      <w:r w:rsidRPr="00E05893">
        <w:t xml:space="preserve">). </w:t>
      </w:r>
      <w:r>
        <w:t xml:space="preserve">In contrast, </w:t>
      </w:r>
      <w:proofErr w:type="gramStart"/>
      <w:r>
        <w:t>Kanas</w:t>
      </w:r>
      <w:proofErr w:type="gramEnd"/>
      <w:r>
        <w:t xml:space="preserve"> and colleagues (</w:t>
      </w:r>
      <w:r w:rsidRPr="00CA4908">
        <w:t>2001</w:t>
      </w:r>
      <w:r>
        <w:t xml:space="preserve">) found no changes in self-reported mood and affect during flight as compared to preflight levels among a sample of astronauts and cosmonauts who flew </w:t>
      </w:r>
      <w:r w:rsidR="00B6654B">
        <w:t xml:space="preserve">during </w:t>
      </w:r>
      <w:r>
        <w:t>the Space Shuttle/Mir era, a finding that was later replicated for early ISS crews (</w:t>
      </w:r>
      <w:r w:rsidRPr="00CA4908">
        <w:t>Kanas et al., 2007</w:t>
      </w:r>
      <w:r w:rsidRPr="008E75EF">
        <w:t>)</w:t>
      </w:r>
      <w:r>
        <w:t xml:space="preserve">. </w:t>
      </w:r>
      <w:r w:rsidRPr="00E05893">
        <w:t xml:space="preserve">The actual incidence rate is likely to be understated, however, because of </w:t>
      </w:r>
      <w:r>
        <w:t xml:space="preserve">the </w:t>
      </w:r>
      <w:r w:rsidRPr="00E05893">
        <w:t>astronaut</w:t>
      </w:r>
      <w:r>
        <w:t>s’</w:t>
      </w:r>
      <w:r w:rsidRPr="00E05893">
        <w:t xml:space="preserve"> reluctance to report such symptoms (</w:t>
      </w:r>
      <w:r w:rsidRPr="00CA4908">
        <w:t>Ball &amp; Evans, 2001</w:t>
      </w:r>
      <w:r w:rsidRPr="00E05893">
        <w:t xml:space="preserve">; </w:t>
      </w:r>
      <w:r w:rsidRPr="00CA4908">
        <w:t>Shepanek, 2005</w:t>
      </w:r>
      <w:r w:rsidRPr="00E05893">
        <w:t xml:space="preserve">). </w:t>
      </w:r>
      <w:r>
        <w:t xml:space="preserve">Underreporting or </w:t>
      </w:r>
      <w:r w:rsidRPr="00E05893">
        <w:t xml:space="preserve">reluctance to report symptoms out of concern </w:t>
      </w:r>
      <w:r>
        <w:t xml:space="preserve">that </w:t>
      </w:r>
      <w:r w:rsidRPr="00E05893">
        <w:t xml:space="preserve">doing so </w:t>
      </w:r>
      <w:r>
        <w:t>could</w:t>
      </w:r>
      <w:r w:rsidRPr="00E05893">
        <w:t xml:space="preserve"> jeopardize future flight status is a recurring theme seen throughout the history of </w:t>
      </w:r>
      <w:r>
        <w:t xml:space="preserve">commercial and </w:t>
      </w:r>
      <w:r w:rsidRPr="00E05893">
        <w:t>military aviation</w:t>
      </w:r>
      <w:r>
        <w:t>, as well as</w:t>
      </w:r>
      <w:r w:rsidRPr="00E05893">
        <w:t xml:space="preserve"> </w:t>
      </w:r>
      <w:r>
        <w:t>spaceflight</w:t>
      </w:r>
      <w:r w:rsidRPr="00E05893">
        <w:t xml:space="preserve"> (</w:t>
      </w:r>
      <w:bookmarkStart w:id="31" w:name="_Hlk109992625"/>
      <w:r w:rsidRPr="00CA4908">
        <w:t>Black et al., 2017</w:t>
      </w:r>
      <w:bookmarkEnd w:id="31"/>
      <w:r w:rsidRPr="00CA4908">
        <w:t xml:space="preserve">; </w:t>
      </w:r>
      <w:proofErr w:type="spellStart"/>
      <w:r w:rsidRPr="00CA4908">
        <w:t>Lollis</w:t>
      </w:r>
      <w:proofErr w:type="spellEnd"/>
      <w:r w:rsidRPr="00CA4908">
        <w:t xml:space="preserve"> et al., 2009</w:t>
      </w:r>
      <w:r w:rsidRPr="00E05893">
        <w:t xml:space="preserve">; </w:t>
      </w:r>
      <w:r w:rsidRPr="00CA4908">
        <w:t>Marsh et al., 2010).</w:t>
      </w:r>
    </w:p>
    <w:p w14:paraId="1C11B457" w14:textId="357AFD85" w:rsidR="00CC559C" w:rsidRDefault="00CC559C" w:rsidP="004A2EFA">
      <w:pPr>
        <w:pStyle w:val="BodyText"/>
        <w:spacing w:before="100" w:beforeAutospacing="1" w:after="100" w:afterAutospacing="1"/>
        <w:ind w:left="0"/>
      </w:pPr>
      <w:r>
        <w:t xml:space="preserve">Anecdotal evidence also suggests mildly elevated negative affective emotional states on ISS missions. </w:t>
      </w:r>
      <w:r w:rsidRPr="00E05893">
        <w:t xml:space="preserve">Based on his examination of journals from the </w:t>
      </w:r>
      <w:r>
        <w:t xml:space="preserve">first </w:t>
      </w:r>
      <w:r w:rsidRPr="00E05893">
        <w:t xml:space="preserve">phase of his project, </w:t>
      </w:r>
      <w:proofErr w:type="spellStart"/>
      <w:r w:rsidRPr="00E05893">
        <w:t>Stuster</w:t>
      </w:r>
      <w:proofErr w:type="spellEnd"/>
      <w:r w:rsidRPr="00E05893">
        <w:t xml:space="preserve"> stated “a few of the </w:t>
      </w:r>
      <w:r>
        <w:t>10</w:t>
      </w:r>
      <w:r w:rsidRPr="00E05893">
        <w:t xml:space="preserve"> astronauts who participated in the study self-reported mild depression, as illustrated by some of the example entries included in the report, and others suffered more acutely” (personal communication, November 5, 2014). </w:t>
      </w:r>
      <w:r w:rsidRPr="00CA4908">
        <w:t>Vessel and Russo (2015</w:t>
      </w:r>
      <w:r w:rsidRPr="00E05893">
        <w:t xml:space="preserve">), who interviewed </w:t>
      </w:r>
      <w:r>
        <w:t>astronauts who flew on long-duration</w:t>
      </w:r>
      <w:r w:rsidRPr="00E05893">
        <w:t xml:space="preserve"> </w:t>
      </w:r>
      <w:r>
        <w:t xml:space="preserve">missions on </w:t>
      </w:r>
      <w:r w:rsidRPr="00E05893">
        <w:t xml:space="preserve">ISS </w:t>
      </w:r>
      <w:r>
        <w:t>or</w:t>
      </w:r>
      <w:r w:rsidRPr="00E05893">
        <w:t xml:space="preserve"> Mir, found that mood changes were mentioned a number of times and that interviewees felt </w:t>
      </w:r>
      <w:r>
        <w:t xml:space="preserve">that </w:t>
      </w:r>
      <w:r w:rsidRPr="00E05893">
        <w:t>mood changes were likely to occur</w:t>
      </w:r>
      <w:r w:rsidRPr="002B1AA9">
        <w:t xml:space="preserve"> </w:t>
      </w:r>
      <w:r w:rsidRPr="00E05893">
        <w:t>during exploration missions. The</w:t>
      </w:r>
      <w:r>
        <w:t>se authors also interviewed</w:t>
      </w:r>
      <w:r w:rsidRPr="00E05893">
        <w:t xml:space="preserve"> psychiatrists </w:t>
      </w:r>
      <w:r>
        <w:t xml:space="preserve">who </w:t>
      </w:r>
      <w:r w:rsidRPr="00E05893">
        <w:t>confirmed the potential for mood changes in astronauts and an increase in crew dysphoria during the second half of expeditions (</w:t>
      </w:r>
      <w:r w:rsidRPr="00CA4908">
        <w:t>Vessel &amp; Russo, 2015</w:t>
      </w:r>
      <w:r w:rsidRPr="00E05893">
        <w:t>).</w:t>
      </w:r>
    </w:p>
    <w:p w14:paraId="7F412E69" w14:textId="22A27AB2" w:rsidR="004A2EFA" w:rsidRDefault="004A2EFA">
      <w:pPr>
        <w:rPr>
          <w:sz w:val="24"/>
          <w:szCs w:val="24"/>
        </w:rPr>
      </w:pPr>
      <w:r>
        <w:br w:type="page"/>
      </w:r>
    </w:p>
    <w:p w14:paraId="1735B784" w14:textId="4D871161" w:rsidR="00244337" w:rsidRPr="00F025E3" w:rsidRDefault="005C4FBC" w:rsidP="009558EE">
      <w:pPr>
        <w:spacing w:before="100" w:beforeAutospacing="1" w:after="100" w:afterAutospacing="1" w:line="242" w:lineRule="auto"/>
        <w:rPr>
          <w:b/>
          <w:sz w:val="24"/>
        </w:rPr>
      </w:pPr>
      <w:r w:rsidRPr="00F025E3">
        <w:rPr>
          <w:b/>
          <w:sz w:val="24"/>
        </w:rPr>
        <w:lastRenderedPageBreak/>
        <w:t xml:space="preserve">Table 4. Medical </w:t>
      </w:r>
      <w:r w:rsidR="002B1AA9">
        <w:rPr>
          <w:b/>
          <w:sz w:val="24"/>
        </w:rPr>
        <w:t>E</w:t>
      </w:r>
      <w:r w:rsidRPr="00F025E3">
        <w:rPr>
          <w:b/>
          <w:sz w:val="24"/>
        </w:rPr>
        <w:t xml:space="preserve">vents </w:t>
      </w:r>
      <w:r w:rsidR="00B6654B">
        <w:rPr>
          <w:b/>
          <w:sz w:val="24"/>
        </w:rPr>
        <w:t xml:space="preserve">Reported by </w:t>
      </w:r>
      <w:r w:rsidRPr="00F025E3">
        <w:rPr>
          <w:b/>
          <w:sz w:val="24"/>
        </w:rPr>
        <w:t xml:space="preserve">7 NASA </w:t>
      </w:r>
      <w:r w:rsidR="002B1AA9">
        <w:rPr>
          <w:b/>
          <w:sz w:val="24"/>
        </w:rPr>
        <w:t>A</w:t>
      </w:r>
      <w:r w:rsidRPr="00F025E3">
        <w:rPr>
          <w:b/>
          <w:sz w:val="24"/>
        </w:rPr>
        <w:t xml:space="preserve">stronauts on Mir, Mar 14, </w:t>
      </w:r>
      <w:proofErr w:type="gramStart"/>
      <w:r w:rsidRPr="00F025E3">
        <w:rPr>
          <w:b/>
          <w:sz w:val="24"/>
        </w:rPr>
        <w:t>1995</w:t>
      </w:r>
      <w:proofErr w:type="gramEnd"/>
      <w:r w:rsidRPr="00F025E3">
        <w:rPr>
          <w:b/>
          <w:sz w:val="24"/>
        </w:rPr>
        <w:t xml:space="preserve"> through Jun 12, 1998</w:t>
      </w: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962"/>
        <w:gridCol w:w="2085"/>
        <w:gridCol w:w="2340"/>
        <w:gridCol w:w="2176"/>
      </w:tblGrid>
      <w:tr w:rsidR="005C4FBC" w:rsidRPr="00F025E3" w14:paraId="7B75EC60" w14:textId="77777777" w:rsidTr="00244337">
        <w:trPr>
          <w:trHeight w:val="263"/>
        </w:trPr>
        <w:tc>
          <w:tcPr>
            <w:tcW w:w="2962" w:type="dxa"/>
            <w:shd w:val="clear" w:color="auto" w:fill="D9D9D9" w:themeFill="background1" w:themeFillShade="D9"/>
          </w:tcPr>
          <w:p w14:paraId="78334B5E"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b/>
                <w:sz w:val="24"/>
                <w:szCs w:val="24"/>
              </w:rPr>
            </w:pPr>
            <w:r w:rsidRPr="00F025E3">
              <w:rPr>
                <w:rFonts w:ascii="Times New Roman" w:hAnsi="Times New Roman" w:cs="Times New Roman"/>
                <w:b/>
                <w:sz w:val="24"/>
                <w:szCs w:val="24"/>
              </w:rPr>
              <w:t>Event</w:t>
            </w:r>
          </w:p>
        </w:tc>
        <w:tc>
          <w:tcPr>
            <w:tcW w:w="2085" w:type="dxa"/>
            <w:shd w:val="clear" w:color="auto" w:fill="D9D9D9" w:themeFill="background1" w:themeFillShade="D9"/>
          </w:tcPr>
          <w:p w14:paraId="62DF4E02"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b/>
                <w:sz w:val="24"/>
                <w:szCs w:val="24"/>
              </w:rPr>
            </w:pPr>
            <w:r w:rsidRPr="00F025E3">
              <w:rPr>
                <w:rFonts w:ascii="Times New Roman" w:hAnsi="Times New Roman" w:cs="Times New Roman"/>
                <w:b/>
                <w:sz w:val="24"/>
                <w:szCs w:val="24"/>
              </w:rPr>
              <w:t>Number of Events</w:t>
            </w:r>
          </w:p>
        </w:tc>
        <w:tc>
          <w:tcPr>
            <w:tcW w:w="2340" w:type="dxa"/>
            <w:shd w:val="clear" w:color="auto" w:fill="D9D9D9" w:themeFill="background1" w:themeFillShade="D9"/>
          </w:tcPr>
          <w:p w14:paraId="2BC07C1E"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b/>
                <w:sz w:val="24"/>
                <w:szCs w:val="24"/>
              </w:rPr>
            </w:pPr>
            <w:r w:rsidRPr="00F025E3">
              <w:rPr>
                <w:rFonts w:ascii="Times New Roman" w:hAnsi="Times New Roman" w:cs="Times New Roman"/>
                <w:b/>
                <w:sz w:val="24"/>
                <w:szCs w:val="24"/>
              </w:rPr>
              <w:t>Incidence/100 days</w:t>
            </w:r>
          </w:p>
        </w:tc>
        <w:tc>
          <w:tcPr>
            <w:tcW w:w="2176" w:type="dxa"/>
            <w:shd w:val="clear" w:color="auto" w:fill="D9D9D9" w:themeFill="background1" w:themeFillShade="D9"/>
          </w:tcPr>
          <w:p w14:paraId="12665920"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b/>
                <w:sz w:val="24"/>
                <w:szCs w:val="24"/>
              </w:rPr>
            </w:pPr>
            <w:r w:rsidRPr="00F025E3">
              <w:rPr>
                <w:rFonts w:ascii="Times New Roman" w:hAnsi="Times New Roman" w:cs="Times New Roman"/>
                <w:b/>
                <w:sz w:val="24"/>
                <w:szCs w:val="24"/>
              </w:rPr>
              <w:t>Incidence/year</w:t>
            </w:r>
          </w:p>
        </w:tc>
      </w:tr>
      <w:tr w:rsidR="005C4FBC" w:rsidRPr="00F025E3" w14:paraId="0B2C2110" w14:textId="77777777" w:rsidTr="00244337">
        <w:trPr>
          <w:trHeight w:val="310"/>
        </w:trPr>
        <w:tc>
          <w:tcPr>
            <w:tcW w:w="2962" w:type="dxa"/>
          </w:tcPr>
          <w:p w14:paraId="75FA1136"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Musculoskeletal</w:t>
            </w:r>
          </w:p>
        </w:tc>
        <w:tc>
          <w:tcPr>
            <w:tcW w:w="2085" w:type="dxa"/>
          </w:tcPr>
          <w:p w14:paraId="15734C04"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7</w:t>
            </w:r>
          </w:p>
        </w:tc>
        <w:tc>
          <w:tcPr>
            <w:tcW w:w="2340" w:type="dxa"/>
          </w:tcPr>
          <w:p w14:paraId="0337F1A0"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0.74</w:t>
            </w:r>
          </w:p>
        </w:tc>
        <w:tc>
          <w:tcPr>
            <w:tcW w:w="2176" w:type="dxa"/>
          </w:tcPr>
          <w:p w14:paraId="143D3522"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2.70</w:t>
            </w:r>
          </w:p>
        </w:tc>
      </w:tr>
      <w:tr w:rsidR="005C4FBC" w:rsidRPr="00F025E3" w14:paraId="69645C4A" w14:textId="77777777" w:rsidTr="00244337">
        <w:trPr>
          <w:trHeight w:val="309"/>
        </w:trPr>
        <w:tc>
          <w:tcPr>
            <w:tcW w:w="2962" w:type="dxa"/>
          </w:tcPr>
          <w:p w14:paraId="36FD26C6"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Skin</w:t>
            </w:r>
          </w:p>
        </w:tc>
        <w:tc>
          <w:tcPr>
            <w:tcW w:w="2085" w:type="dxa"/>
          </w:tcPr>
          <w:p w14:paraId="28C54A1B"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6</w:t>
            </w:r>
          </w:p>
        </w:tc>
        <w:tc>
          <w:tcPr>
            <w:tcW w:w="2340" w:type="dxa"/>
          </w:tcPr>
          <w:p w14:paraId="33B8AEEC"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0.63</w:t>
            </w:r>
          </w:p>
        </w:tc>
        <w:tc>
          <w:tcPr>
            <w:tcW w:w="2176" w:type="dxa"/>
          </w:tcPr>
          <w:p w14:paraId="4F1B67A7"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2.30</w:t>
            </w:r>
          </w:p>
        </w:tc>
      </w:tr>
      <w:tr w:rsidR="005C4FBC" w:rsidRPr="00F025E3" w14:paraId="447FDF79" w14:textId="77777777" w:rsidTr="00244337">
        <w:trPr>
          <w:trHeight w:val="312"/>
        </w:trPr>
        <w:tc>
          <w:tcPr>
            <w:tcW w:w="2962" w:type="dxa"/>
          </w:tcPr>
          <w:p w14:paraId="4A356EEE"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Nasal congestion, irritation</w:t>
            </w:r>
          </w:p>
        </w:tc>
        <w:tc>
          <w:tcPr>
            <w:tcW w:w="2085" w:type="dxa"/>
          </w:tcPr>
          <w:p w14:paraId="7EED7773"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4</w:t>
            </w:r>
          </w:p>
        </w:tc>
        <w:tc>
          <w:tcPr>
            <w:tcW w:w="2340" w:type="dxa"/>
          </w:tcPr>
          <w:p w14:paraId="770C728E"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0.42</w:t>
            </w:r>
          </w:p>
        </w:tc>
        <w:tc>
          <w:tcPr>
            <w:tcW w:w="2176" w:type="dxa"/>
          </w:tcPr>
          <w:p w14:paraId="3393B47D"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1.53</w:t>
            </w:r>
          </w:p>
        </w:tc>
      </w:tr>
      <w:tr w:rsidR="005C4FBC" w:rsidRPr="00F025E3" w14:paraId="113D3755" w14:textId="77777777" w:rsidTr="00244337">
        <w:trPr>
          <w:trHeight w:val="309"/>
        </w:trPr>
        <w:tc>
          <w:tcPr>
            <w:tcW w:w="2962" w:type="dxa"/>
          </w:tcPr>
          <w:p w14:paraId="78AD0A68"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Bruise</w:t>
            </w:r>
          </w:p>
        </w:tc>
        <w:tc>
          <w:tcPr>
            <w:tcW w:w="2085" w:type="dxa"/>
          </w:tcPr>
          <w:p w14:paraId="217535BD"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2</w:t>
            </w:r>
          </w:p>
        </w:tc>
        <w:tc>
          <w:tcPr>
            <w:tcW w:w="2340" w:type="dxa"/>
          </w:tcPr>
          <w:p w14:paraId="289B542D"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0.21</w:t>
            </w:r>
          </w:p>
        </w:tc>
        <w:tc>
          <w:tcPr>
            <w:tcW w:w="2176" w:type="dxa"/>
          </w:tcPr>
          <w:p w14:paraId="69F904E2"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0.77</w:t>
            </w:r>
          </w:p>
        </w:tc>
      </w:tr>
      <w:tr w:rsidR="005C4FBC" w:rsidRPr="00F025E3" w14:paraId="3911A2BC" w14:textId="77777777" w:rsidTr="00244337">
        <w:trPr>
          <w:trHeight w:val="309"/>
        </w:trPr>
        <w:tc>
          <w:tcPr>
            <w:tcW w:w="2962" w:type="dxa"/>
          </w:tcPr>
          <w:p w14:paraId="74807A90"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Eyes</w:t>
            </w:r>
          </w:p>
        </w:tc>
        <w:tc>
          <w:tcPr>
            <w:tcW w:w="2085" w:type="dxa"/>
          </w:tcPr>
          <w:p w14:paraId="7FEAD979"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2</w:t>
            </w:r>
          </w:p>
        </w:tc>
        <w:tc>
          <w:tcPr>
            <w:tcW w:w="2340" w:type="dxa"/>
          </w:tcPr>
          <w:p w14:paraId="6FA5FE33"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0.21</w:t>
            </w:r>
          </w:p>
        </w:tc>
        <w:tc>
          <w:tcPr>
            <w:tcW w:w="2176" w:type="dxa"/>
          </w:tcPr>
          <w:p w14:paraId="4E15E57C"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0.77</w:t>
            </w:r>
          </w:p>
        </w:tc>
      </w:tr>
      <w:tr w:rsidR="005C4FBC" w:rsidRPr="00F025E3" w14:paraId="20D6067F" w14:textId="77777777" w:rsidTr="00244337">
        <w:trPr>
          <w:trHeight w:val="309"/>
        </w:trPr>
        <w:tc>
          <w:tcPr>
            <w:tcW w:w="2962" w:type="dxa"/>
          </w:tcPr>
          <w:p w14:paraId="749CD438"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Gastrointestinal</w:t>
            </w:r>
          </w:p>
        </w:tc>
        <w:tc>
          <w:tcPr>
            <w:tcW w:w="2085" w:type="dxa"/>
          </w:tcPr>
          <w:p w14:paraId="3F8664F3"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2</w:t>
            </w:r>
          </w:p>
        </w:tc>
        <w:tc>
          <w:tcPr>
            <w:tcW w:w="2340" w:type="dxa"/>
          </w:tcPr>
          <w:p w14:paraId="21DB9AD1"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0.21</w:t>
            </w:r>
          </w:p>
        </w:tc>
        <w:tc>
          <w:tcPr>
            <w:tcW w:w="2176" w:type="dxa"/>
          </w:tcPr>
          <w:p w14:paraId="00CF03EB"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0.77</w:t>
            </w:r>
          </w:p>
        </w:tc>
      </w:tr>
      <w:tr w:rsidR="005C4FBC" w:rsidRPr="00F025E3" w14:paraId="418446E9" w14:textId="77777777" w:rsidTr="00244337">
        <w:trPr>
          <w:trHeight w:val="309"/>
        </w:trPr>
        <w:tc>
          <w:tcPr>
            <w:tcW w:w="2962" w:type="dxa"/>
          </w:tcPr>
          <w:p w14:paraId="4DC3EB7C" w14:textId="77777777" w:rsidR="005C4FBC" w:rsidRPr="00F025E3" w:rsidRDefault="005C4FBC" w:rsidP="009558EE">
            <w:pPr>
              <w:pStyle w:val="TableParagraph"/>
              <w:spacing w:before="100" w:beforeAutospacing="1" w:after="100" w:afterAutospacing="1"/>
              <w:rPr>
                <w:rFonts w:ascii="Times New Roman" w:hAnsi="Times New Roman" w:cs="Times New Roman"/>
                <w:b/>
                <w:sz w:val="24"/>
                <w:szCs w:val="24"/>
              </w:rPr>
            </w:pPr>
            <w:r w:rsidRPr="00F025E3">
              <w:rPr>
                <w:rFonts w:ascii="Times New Roman" w:hAnsi="Times New Roman" w:cs="Times New Roman"/>
                <w:b/>
                <w:w w:val="105"/>
                <w:sz w:val="24"/>
                <w:szCs w:val="24"/>
              </w:rPr>
              <w:t>Psychiatric</w:t>
            </w:r>
          </w:p>
        </w:tc>
        <w:tc>
          <w:tcPr>
            <w:tcW w:w="2085" w:type="dxa"/>
          </w:tcPr>
          <w:p w14:paraId="702DE5F9"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b/>
                <w:sz w:val="24"/>
                <w:szCs w:val="24"/>
              </w:rPr>
            </w:pPr>
            <w:r w:rsidRPr="00F025E3">
              <w:rPr>
                <w:rFonts w:ascii="Times New Roman" w:hAnsi="Times New Roman" w:cs="Times New Roman"/>
                <w:b/>
                <w:w w:val="103"/>
                <w:sz w:val="24"/>
                <w:szCs w:val="24"/>
              </w:rPr>
              <w:t>2</w:t>
            </w:r>
          </w:p>
        </w:tc>
        <w:tc>
          <w:tcPr>
            <w:tcW w:w="2340" w:type="dxa"/>
          </w:tcPr>
          <w:p w14:paraId="2BDC7599"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b/>
                <w:sz w:val="24"/>
                <w:szCs w:val="24"/>
              </w:rPr>
            </w:pPr>
            <w:r w:rsidRPr="00F025E3">
              <w:rPr>
                <w:rFonts w:ascii="Times New Roman" w:hAnsi="Times New Roman" w:cs="Times New Roman"/>
                <w:b/>
                <w:w w:val="105"/>
                <w:sz w:val="24"/>
                <w:szCs w:val="24"/>
              </w:rPr>
              <w:t>0.21</w:t>
            </w:r>
          </w:p>
        </w:tc>
        <w:tc>
          <w:tcPr>
            <w:tcW w:w="2176" w:type="dxa"/>
          </w:tcPr>
          <w:p w14:paraId="4398370A"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b/>
                <w:sz w:val="24"/>
                <w:szCs w:val="24"/>
              </w:rPr>
            </w:pPr>
            <w:r w:rsidRPr="00F025E3">
              <w:rPr>
                <w:rFonts w:ascii="Times New Roman" w:hAnsi="Times New Roman" w:cs="Times New Roman"/>
                <w:b/>
                <w:w w:val="105"/>
                <w:sz w:val="24"/>
                <w:szCs w:val="24"/>
              </w:rPr>
              <w:t>0.77</w:t>
            </w:r>
          </w:p>
        </w:tc>
      </w:tr>
      <w:tr w:rsidR="005C4FBC" w:rsidRPr="00F025E3" w14:paraId="25D7B71C" w14:textId="77777777" w:rsidTr="00244337">
        <w:trPr>
          <w:trHeight w:val="309"/>
        </w:trPr>
        <w:tc>
          <w:tcPr>
            <w:tcW w:w="2962" w:type="dxa"/>
          </w:tcPr>
          <w:p w14:paraId="0AA12F0A"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Hemorrhoids</w:t>
            </w:r>
          </w:p>
        </w:tc>
        <w:tc>
          <w:tcPr>
            <w:tcW w:w="2085" w:type="dxa"/>
          </w:tcPr>
          <w:p w14:paraId="649656AA"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1</w:t>
            </w:r>
          </w:p>
        </w:tc>
        <w:tc>
          <w:tcPr>
            <w:tcW w:w="2340" w:type="dxa"/>
          </w:tcPr>
          <w:p w14:paraId="7687B542"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0.11</w:t>
            </w:r>
          </w:p>
        </w:tc>
        <w:tc>
          <w:tcPr>
            <w:tcW w:w="2176" w:type="dxa"/>
          </w:tcPr>
          <w:p w14:paraId="4F41AEB2"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0.40</w:t>
            </w:r>
          </w:p>
        </w:tc>
      </w:tr>
      <w:tr w:rsidR="005C4FBC" w:rsidRPr="00F025E3" w14:paraId="586F632A" w14:textId="77777777" w:rsidTr="00244337">
        <w:trPr>
          <w:trHeight w:val="309"/>
        </w:trPr>
        <w:tc>
          <w:tcPr>
            <w:tcW w:w="2962" w:type="dxa"/>
          </w:tcPr>
          <w:p w14:paraId="5F987BD8"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Headaches</w:t>
            </w:r>
          </w:p>
        </w:tc>
        <w:tc>
          <w:tcPr>
            <w:tcW w:w="2085" w:type="dxa"/>
          </w:tcPr>
          <w:p w14:paraId="77D40307"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1</w:t>
            </w:r>
          </w:p>
        </w:tc>
        <w:tc>
          <w:tcPr>
            <w:tcW w:w="2340" w:type="dxa"/>
          </w:tcPr>
          <w:p w14:paraId="1B852386"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0.11</w:t>
            </w:r>
          </w:p>
        </w:tc>
        <w:tc>
          <w:tcPr>
            <w:tcW w:w="2176" w:type="dxa"/>
          </w:tcPr>
          <w:p w14:paraId="5DB08872"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0.40</w:t>
            </w:r>
          </w:p>
        </w:tc>
      </w:tr>
      <w:tr w:rsidR="005C4FBC" w:rsidRPr="00F025E3" w14:paraId="4735064E" w14:textId="77777777" w:rsidTr="00244337">
        <w:trPr>
          <w:trHeight w:val="310"/>
        </w:trPr>
        <w:tc>
          <w:tcPr>
            <w:tcW w:w="2962" w:type="dxa"/>
          </w:tcPr>
          <w:p w14:paraId="443C35B9" w14:textId="77777777" w:rsidR="005C4FBC" w:rsidRPr="00F025E3" w:rsidRDefault="005C4FBC" w:rsidP="009558EE">
            <w:pPr>
              <w:pStyle w:val="TableParagraph"/>
              <w:spacing w:before="100" w:beforeAutospacing="1" w:after="100" w:afterAutospacing="1"/>
              <w:rPr>
                <w:rFonts w:ascii="Times New Roman" w:hAnsi="Times New Roman" w:cs="Times New Roman"/>
                <w:sz w:val="24"/>
                <w:szCs w:val="24"/>
              </w:rPr>
            </w:pPr>
            <w:r w:rsidRPr="00F025E3">
              <w:rPr>
                <w:rFonts w:ascii="Times New Roman" w:hAnsi="Times New Roman" w:cs="Times New Roman"/>
                <w:w w:val="105"/>
                <w:sz w:val="24"/>
                <w:szCs w:val="24"/>
              </w:rPr>
              <w:t>Sleep disorders</w:t>
            </w:r>
          </w:p>
        </w:tc>
        <w:tc>
          <w:tcPr>
            <w:tcW w:w="2085" w:type="dxa"/>
          </w:tcPr>
          <w:p w14:paraId="54E5D086"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3"/>
                <w:sz w:val="24"/>
                <w:szCs w:val="24"/>
              </w:rPr>
              <w:t>1</w:t>
            </w:r>
          </w:p>
        </w:tc>
        <w:tc>
          <w:tcPr>
            <w:tcW w:w="2340" w:type="dxa"/>
          </w:tcPr>
          <w:p w14:paraId="0F7D881D"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0.11</w:t>
            </w:r>
          </w:p>
        </w:tc>
        <w:tc>
          <w:tcPr>
            <w:tcW w:w="2176" w:type="dxa"/>
          </w:tcPr>
          <w:p w14:paraId="5DDB756F" w14:textId="77777777" w:rsidR="005C4FBC" w:rsidRPr="00F025E3" w:rsidRDefault="005C4FBC" w:rsidP="009558EE">
            <w:pPr>
              <w:pStyle w:val="TableParagraph"/>
              <w:spacing w:before="100" w:beforeAutospacing="1" w:after="100" w:afterAutospacing="1"/>
              <w:jc w:val="center"/>
              <w:rPr>
                <w:rFonts w:ascii="Times New Roman" w:hAnsi="Times New Roman" w:cs="Times New Roman"/>
                <w:sz w:val="24"/>
                <w:szCs w:val="24"/>
              </w:rPr>
            </w:pPr>
            <w:r w:rsidRPr="00F025E3">
              <w:rPr>
                <w:rFonts w:ascii="Times New Roman" w:hAnsi="Times New Roman" w:cs="Times New Roman"/>
                <w:w w:val="105"/>
                <w:sz w:val="24"/>
                <w:szCs w:val="24"/>
              </w:rPr>
              <w:t>0.40</w:t>
            </w:r>
          </w:p>
        </w:tc>
      </w:tr>
    </w:tbl>
    <w:p w14:paraId="67598701" w14:textId="7A9D89B6" w:rsidR="005C4FBC" w:rsidRPr="00CA4908" w:rsidRDefault="005C4FBC" w:rsidP="009558EE">
      <w:pPr>
        <w:spacing w:before="100" w:beforeAutospacing="1" w:after="100" w:afterAutospacing="1"/>
        <w:ind w:left="288" w:right="200"/>
        <w:rPr>
          <w:sz w:val="20"/>
          <w:szCs w:val="20"/>
        </w:rPr>
      </w:pPr>
      <w:r w:rsidRPr="00CC559C">
        <w:rPr>
          <w:sz w:val="20"/>
          <w:szCs w:val="20"/>
        </w:rPr>
        <w:t xml:space="preserve">Note: Data from the Russian Space Agency report that there were 304 in-flight medical events on board the </w:t>
      </w:r>
      <w:r w:rsidRPr="00CC559C">
        <w:rPr>
          <w:iCs/>
          <w:sz w:val="20"/>
          <w:szCs w:val="20"/>
        </w:rPr>
        <w:t>Mir</w:t>
      </w:r>
      <w:r w:rsidRPr="00CC559C">
        <w:rPr>
          <w:i/>
          <w:sz w:val="20"/>
          <w:szCs w:val="20"/>
        </w:rPr>
        <w:t xml:space="preserve"> </w:t>
      </w:r>
      <w:r w:rsidRPr="00CC559C">
        <w:rPr>
          <w:sz w:val="20"/>
          <w:szCs w:val="20"/>
        </w:rPr>
        <w:t xml:space="preserve">from Feb 7, </w:t>
      </w:r>
      <w:proofErr w:type="gramStart"/>
      <w:r w:rsidRPr="00CC559C">
        <w:rPr>
          <w:sz w:val="20"/>
          <w:szCs w:val="20"/>
        </w:rPr>
        <w:t>1987</w:t>
      </w:r>
      <w:proofErr w:type="gramEnd"/>
      <w:r w:rsidRPr="00CC559C">
        <w:rPr>
          <w:sz w:val="20"/>
          <w:szCs w:val="20"/>
        </w:rPr>
        <w:t xml:space="preserve"> through Feb 28, 1998. The numbers of astronauts at risk or the incidence per 100 days was not reported. Source: </w:t>
      </w:r>
      <w:proofErr w:type="spellStart"/>
      <w:r w:rsidRPr="00CA4908">
        <w:rPr>
          <w:sz w:val="20"/>
          <w:szCs w:val="20"/>
        </w:rPr>
        <w:t>Marshburn</w:t>
      </w:r>
      <w:proofErr w:type="spellEnd"/>
      <w:r w:rsidRPr="00CA4908">
        <w:rPr>
          <w:sz w:val="20"/>
          <w:szCs w:val="20"/>
        </w:rPr>
        <w:t xml:space="preserve"> (2000)</w:t>
      </w:r>
    </w:p>
    <w:p w14:paraId="11B38FAD" w14:textId="77777777" w:rsidR="00883194" w:rsidRPr="00E05893" w:rsidRDefault="00793CB9" w:rsidP="007934E4">
      <w:pPr>
        <w:pStyle w:val="Heading4"/>
        <w:spacing w:before="100" w:beforeAutospacing="1" w:after="100" w:afterAutospacing="1"/>
      </w:pPr>
      <w:bookmarkStart w:id="32" w:name="_TOC_250057"/>
      <w:bookmarkEnd w:id="32"/>
      <w:r w:rsidRPr="00AE6661">
        <w:t>Neurasthenia</w:t>
      </w:r>
    </w:p>
    <w:p w14:paraId="11B38FAF" w14:textId="5FB1CC8B" w:rsidR="00883194" w:rsidRPr="009558EE" w:rsidRDefault="00793CB9" w:rsidP="004A2EFA">
      <w:pPr>
        <w:pStyle w:val="BodyText"/>
        <w:spacing w:before="100" w:beforeAutospacing="1" w:after="100" w:afterAutospacing="1"/>
        <w:ind w:left="0"/>
      </w:pPr>
      <w:r w:rsidRPr="00E05893">
        <w:t xml:space="preserve">Russian medical personnel view neurasthenia as one of the </w:t>
      </w:r>
      <w:r w:rsidR="001873E9">
        <w:t>most significant</w:t>
      </w:r>
      <w:r w:rsidR="001873E9" w:rsidRPr="00E05893">
        <w:t xml:space="preserve"> </w:t>
      </w:r>
      <w:r w:rsidRPr="00E05893">
        <w:t>problems affecting the emotional well-being of cosmonauts (</w:t>
      </w:r>
      <w:r w:rsidRPr="00CA4908">
        <w:t>Kanas</w:t>
      </w:r>
      <w:r w:rsidR="00DE0FA9" w:rsidRPr="00CA4908">
        <w:t>,</w:t>
      </w:r>
      <w:r w:rsidRPr="00CA4908">
        <w:t xml:space="preserve"> 1991</w:t>
      </w:r>
      <w:r w:rsidRPr="00E05893">
        <w:t xml:space="preserve">). This syndrome, which is sometimes called asthenia, </w:t>
      </w:r>
      <w:proofErr w:type="spellStart"/>
      <w:r w:rsidRPr="00E05893">
        <w:t>asthenization</w:t>
      </w:r>
      <w:proofErr w:type="spellEnd"/>
      <w:r w:rsidRPr="00E05893">
        <w:t xml:space="preserve">, </w:t>
      </w:r>
      <w:r w:rsidR="00FF6FA6">
        <w:t>or</w:t>
      </w:r>
      <w:r w:rsidRPr="00E05893">
        <w:t xml:space="preserve"> psychasthenia</w:t>
      </w:r>
      <w:r w:rsidR="00037904">
        <w:rPr>
          <w:rStyle w:val="FootnoteReference"/>
        </w:rPr>
        <w:footnoteReference w:id="9"/>
      </w:r>
      <w:r w:rsidRPr="00E05893">
        <w:t>, has been defined as “a nervous or mental weakness manifesting itself in tiredness…and quick loss of strength, low sensation threshold, extremely unstable moods, and sleep disturbance” (</w:t>
      </w:r>
      <w:r w:rsidRPr="00CA4908">
        <w:t xml:space="preserve">Kanas </w:t>
      </w:r>
      <w:r w:rsidR="00DE0FA9" w:rsidRPr="00CA4908">
        <w:t xml:space="preserve">&amp; </w:t>
      </w:r>
      <w:proofErr w:type="spellStart"/>
      <w:r w:rsidRPr="00CA4908">
        <w:t>Manzey</w:t>
      </w:r>
      <w:proofErr w:type="spellEnd"/>
      <w:r w:rsidRPr="00E05893">
        <w:t xml:space="preserve">, 2003, p. 115). </w:t>
      </w:r>
      <w:r w:rsidR="004A2EFA">
        <w:t>Neurasthenia</w:t>
      </w:r>
      <w:r w:rsidRPr="00E05893">
        <w:t xml:space="preserve"> can be caused by excessive mental or physical strain, prolonged negative emotional </w:t>
      </w:r>
      <w:proofErr w:type="gramStart"/>
      <w:r w:rsidRPr="00E05893">
        <w:t>experience</w:t>
      </w:r>
      <w:proofErr w:type="gramEnd"/>
      <w:r w:rsidRPr="00E05893">
        <w:t xml:space="preserve"> or conflict, as well as somatic disease (</w:t>
      </w:r>
      <w:proofErr w:type="spellStart"/>
      <w:r w:rsidRPr="00CA4908">
        <w:t>Petrosvsky</w:t>
      </w:r>
      <w:proofErr w:type="spellEnd"/>
      <w:r w:rsidRPr="00CA4908">
        <w:t xml:space="preserve"> </w:t>
      </w:r>
      <w:r w:rsidR="00DE0FA9" w:rsidRPr="00CA4908">
        <w:t xml:space="preserve">&amp; </w:t>
      </w:r>
      <w:proofErr w:type="spellStart"/>
      <w:r w:rsidRPr="00CA4908">
        <w:t>Yaroshevsky</w:t>
      </w:r>
      <w:proofErr w:type="spellEnd"/>
      <w:r w:rsidRPr="00CA4908">
        <w:t>, 1987</w:t>
      </w:r>
      <w:r w:rsidRPr="00E05893">
        <w:t xml:space="preserve">). </w:t>
      </w:r>
      <w:r w:rsidR="00E24BC1">
        <w:t xml:space="preserve">Formal </w:t>
      </w:r>
      <w:r w:rsidRPr="00E05893">
        <w:t>diagnostic criteria for neurasthenia are listed in the ICD-10 (</w:t>
      </w:r>
      <w:r w:rsidR="008B1B9F" w:rsidRPr="00CA4908">
        <w:t>World Health Organization</w:t>
      </w:r>
      <w:r w:rsidR="00DE0FA9" w:rsidRPr="00CA4908">
        <w:t>,</w:t>
      </w:r>
      <w:r w:rsidRPr="00CA4908">
        <w:t xml:space="preserve"> 2015</w:t>
      </w:r>
      <w:r w:rsidRPr="00E05893">
        <w:t>)</w:t>
      </w:r>
      <w:r w:rsidR="00E24BC1">
        <w:t xml:space="preserve">, </w:t>
      </w:r>
      <w:r w:rsidR="00FB1B4B">
        <w:t xml:space="preserve">but </w:t>
      </w:r>
      <w:r w:rsidR="00C65E72">
        <w:t xml:space="preserve">it </w:t>
      </w:r>
      <w:r w:rsidR="00FB1B4B">
        <w:t xml:space="preserve">is broadly </w:t>
      </w:r>
      <w:r w:rsidRPr="00E05893">
        <w:t xml:space="preserve">characterized by </w:t>
      </w:r>
      <w:r w:rsidR="00BA1C87">
        <w:t xml:space="preserve">a </w:t>
      </w:r>
      <w:r w:rsidRPr="00E05893">
        <w:t>persistent and distress</w:t>
      </w:r>
      <w:r w:rsidR="00943BA3">
        <w:t>ing</w:t>
      </w:r>
      <w:r w:rsidRPr="00E05893">
        <w:t xml:space="preserve"> feeling of exhaustion or fatigue after minor physical or mental effort with no recovery after rest or relaxation</w:t>
      </w:r>
      <w:r w:rsidR="00FB1B4B">
        <w:t>,</w:t>
      </w:r>
      <w:r w:rsidRPr="00E05893">
        <w:t xml:space="preserve"> along with the presence of musc</w:t>
      </w:r>
      <w:r w:rsidR="00BA1C87">
        <w:t>le</w:t>
      </w:r>
      <w:r w:rsidRPr="00E05893">
        <w:t xml:space="preserve"> aches, sleep disturbances</w:t>
      </w:r>
      <w:r w:rsidR="00923AE9">
        <w:t>,</w:t>
      </w:r>
      <w:r w:rsidRPr="00E05893">
        <w:t xml:space="preserve"> or irritability in the absence of depression or anxiety.</w:t>
      </w:r>
    </w:p>
    <w:p w14:paraId="11B38FB6" w14:textId="23764566" w:rsidR="00883194" w:rsidRPr="009558EE" w:rsidRDefault="003A5B77" w:rsidP="004A2EFA">
      <w:pPr>
        <w:pStyle w:val="BodyText"/>
        <w:spacing w:before="100" w:beforeAutospacing="1" w:after="100" w:afterAutospacing="1"/>
        <w:ind w:left="0"/>
      </w:pPr>
      <w:r>
        <w:t>S</w:t>
      </w:r>
      <w:r w:rsidR="00793CB9" w:rsidRPr="00E05893">
        <w:t>ome evidence</w:t>
      </w:r>
      <w:r>
        <w:t xml:space="preserve"> exists</w:t>
      </w:r>
      <w:r w:rsidR="00793CB9" w:rsidRPr="00E05893">
        <w:t xml:space="preserve"> that the concept of neurasthenia offer</w:t>
      </w:r>
      <w:r>
        <w:t>s</w:t>
      </w:r>
      <w:r w:rsidR="00793CB9" w:rsidRPr="00E05893">
        <w:t xml:space="preserve"> insight into the relationship between the more commonly (and socially acceptable) reports of “fatigue” related to psychiatric disorders (</w:t>
      </w:r>
      <w:r w:rsidR="00793CB9" w:rsidRPr="00CA4908">
        <w:t>Harvey et al.</w:t>
      </w:r>
      <w:r w:rsidR="00DE0FA9" w:rsidRPr="00CA4908">
        <w:t>,</w:t>
      </w:r>
      <w:r w:rsidR="00793CB9" w:rsidRPr="00CA4908">
        <w:t xml:space="preserve"> 2009</w:t>
      </w:r>
      <w:r w:rsidR="00793CB9" w:rsidRPr="00E05893">
        <w:t xml:space="preserve">). </w:t>
      </w:r>
      <w:r w:rsidR="00793CB9" w:rsidRPr="00CA4908">
        <w:t>Sandoval and colleagues (2011</w:t>
      </w:r>
      <w:r w:rsidR="00793CB9" w:rsidRPr="00E05893">
        <w:t xml:space="preserve">) compared ICD-10 criteria for neurasthenia to the </w:t>
      </w:r>
      <w:r w:rsidR="007A54AC" w:rsidRPr="007A54AC">
        <w:t>Diagnostic and Statistical Manual of Mental Disorders, Fourth Edition, Text Revision</w:t>
      </w:r>
      <w:r w:rsidR="007A54AC">
        <w:t xml:space="preserve"> (</w:t>
      </w:r>
      <w:r w:rsidR="00793CB9" w:rsidRPr="00E05893">
        <w:t>DSM-IV-TR</w:t>
      </w:r>
      <w:r w:rsidR="007A54AC">
        <w:t>)</w:t>
      </w:r>
      <w:r w:rsidR="00CC58A9">
        <w:t xml:space="preserve"> (</w:t>
      </w:r>
      <w:r w:rsidR="00C17F30" w:rsidRPr="00CA4908">
        <w:t>A</w:t>
      </w:r>
      <w:r w:rsidR="00307969" w:rsidRPr="00CA4908">
        <w:t>PA</w:t>
      </w:r>
      <w:r w:rsidR="00CC58A9" w:rsidRPr="00CA4908">
        <w:t>, 2000)</w:t>
      </w:r>
      <w:r w:rsidR="00793CB9" w:rsidRPr="00CA4908">
        <w:t xml:space="preserve"> </w:t>
      </w:r>
      <w:r w:rsidR="00793CB9" w:rsidRPr="00E05893">
        <w:t xml:space="preserve">criteria for depression, general anxiety, dysthymia, and chronic fatigue syndrome and determined that while there are similarities, neurasthenia </w:t>
      </w:r>
      <w:r w:rsidR="00C65E72">
        <w:t xml:space="preserve">does not fully overlap with </w:t>
      </w:r>
      <w:r w:rsidR="003A275A">
        <w:t xml:space="preserve">other discrete diagnostic categories, </w:t>
      </w:r>
      <w:r w:rsidR="00E75B2A">
        <w:t>such as</w:t>
      </w:r>
      <w:r w:rsidR="003A275A">
        <w:t xml:space="preserve"> </w:t>
      </w:r>
      <w:r w:rsidR="00793CB9" w:rsidRPr="00E05893">
        <w:t>depression, general anxiety, and dysthymia. The</w:t>
      </w:r>
      <w:r w:rsidR="00E75B2A">
        <w:t xml:space="preserve"> authors</w:t>
      </w:r>
      <w:r w:rsidR="00793CB9" w:rsidRPr="00E05893">
        <w:t xml:space="preserve"> viewed the </w:t>
      </w:r>
      <w:r w:rsidR="00793CB9" w:rsidRPr="00E05893">
        <w:lastRenderedPageBreak/>
        <w:t xml:space="preserve">secondary symptoms (e.g., memory </w:t>
      </w:r>
      <w:r w:rsidR="007D096D">
        <w:t>symptoms</w:t>
      </w:r>
      <w:r w:rsidR="00793CB9" w:rsidRPr="00E05893">
        <w:t>, weakness, anxiety symptoms, excessive mental strain, excessive physical strain, headache, etc.</w:t>
      </w:r>
      <w:r w:rsidR="00CC58A9">
        <w:t>)</w:t>
      </w:r>
      <w:r w:rsidR="00793CB9" w:rsidRPr="00E05893">
        <w:t xml:space="preserve"> as symptoms developed as part of an adaptive reaction </w:t>
      </w:r>
      <w:r w:rsidR="001873E9">
        <w:t xml:space="preserve">to spaceflight conditions </w:t>
      </w:r>
      <w:r w:rsidR="00793CB9" w:rsidRPr="00E05893">
        <w:t>(</w:t>
      </w:r>
      <w:r w:rsidR="00793CB9" w:rsidRPr="00CA4908">
        <w:t>Sandoval et al., 2011</w:t>
      </w:r>
      <w:r w:rsidR="00793CB9" w:rsidRPr="00E05893">
        <w:t xml:space="preserve">). </w:t>
      </w:r>
      <w:r w:rsidR="00B5235D">
        <w:t>Conceptually, neurasthenia has significant overlap with psychosomatic responses to affective experiences, discussed below</w:t>
      </w:r>
      <w:r w:rsidR="00D207B8">
        <w:t>.</w:t>
      </w:r>
      <w:bookmarkStart w:id="33" w:name="_Hlk108171992"/>
    </w:p>
    <w:bookmarkEnd w:id="33"/>
    <w:p w14:paraId="4A15D551" w14:textId="629E6238" w:rsidR="002F4C31" w:rsidRPr="00E05893" w:rsidRDefault="002F4C31" w:rsidP="004A2EFA">
      <w:pPr>
        <w:pStyle w:val="BodyText"/>
        <w:spacing w:before="100" w:beforeAutospacing="1" w:after="100" w:afterAutospacing="1"/>
        <w:ind w:left="0"/>
      </w:pPr>
      <w:r w:rsidRPr="00CA4908">
        <w:t xml:space="preserve">Molina and colleagues (2012) </w:t>
      </w:r>
      <w:r w:rsidRPr="00E05893">
        <w:t xml:space="preserve">examined prevalence rates </w:t>
      </w:r>
      <w:r w:rsidR="00E75B2A">
        <w:t>of</w:t>
      </w:r>
      <w:r w:rsidRPr="00E05893">
        <w:t xml:space="preserve"> </w:t>
      </w:r>
      <w:r w:rsidRPr="001873E9">
        <w:t xml:space="preserve">neurasthenia </w:t>
      </w:r>
      <w:r w:rsidRPr="00E05893">
        <w:t>across racial and eth</w:t>
      </w:r>
      <w:r>
        <w:t>n</w:t>
      </w:r>
      <w:r w:rsidRPr="00E05893">
        <w:t>ic groups in</w:t>
      </w:r>
      <w:r w:rsidR="00BC66E4">
        <w:t xml:space="preserve"> </w:t>
      </w:r>
      <w:r w:rsidR="002B1AA9">
        <w:t>2</w:t>
      </w:r>
      <w:r w:rsidR="00157BED" w:rsidRPr="00E05893">
        <w:t xml:space="preserve"> </w:t>
      </w:r>
      <w:r w:rsidRPr="00E05893">
        <w:t>nationally representative samples in the U.</w:t>
      </w:r>
      <w:r w:rsidR="00E75B2A">
        <w:t>S.</w:t>
      </w:r>
      <w:r w:rsidRPr="00E05893">
        <w:t xml:space="preserve"> They report</w:t>
      </w:r>
      <w:r w:rsidR="001873E9">
        <w:t xml:space="preserve">ed age and </w:t>
      </w:r>
      <w:r w:rsidR="002B1AA9">
        <w:t>sex</w:t>
      </w:r>
      <w:r w:rsidRPr="00E05893">
        <w:t xml:space="preserve"> adjusted </w:t>
      </w:r>
      <w:r w:rsidR="001873E9" w:rsidRPr="001873E9">
        <w:t xml:space="preserve">lifetime and past 12-month </w:t>
      </w:r>
      <w:r w:rsidRPr="00E05893">
        <w:t>prevalence rates of</w:t>
      </w:r>
      <w:r w:rsidR="001873E9">
        <w:t xml:space="preserve"> </w:t>
      </w:r>
      <w:r w:rsidR="001873E9" w:rsidRPr="001873E9">
        <w:t>neurasthenia as</w:t>
      </w:r>
      <w:r w:rsidRPr="00E05893">
        <w:t xml:space="preserve"> 4.89 and 2.80% </w:t>
      </w:r>
      <w:r w:rsidR="001873E9" w:rsidRPr="001873E9">
        <w:t>respectively. Those with lifetime neurasthenia were also more likely to meet diagnostic criteria for co-morbid psychiatric disorders, such as depression, anxiety, or substance use disorder</w:t>
      </w:r>
      <w:r w:rsidRPr="00E05893">
        <w:t>.</w:t>
      </w:r>
    </w:p>
    <w:p w14:paraId="11B38FB9" w14:textId="4300DCB1" w:rsidR="00883194" w:rsidRPr="009558EE" w:rsidRDefault="006F029F" w:rsidP="004A2EFA">
      <w:pPr>
        <w:pStyle w:val="BodyText"/>
        <w:spacing w:before="100" w:beforeAutospacing="1" w:after="100" w:afterAutospacing="1"/>
        <w:ind w:left="0"/>
      </w:pPr>
      <w:r w:rsidRPr="00E05893">
        <w:t xml:space="preserve">Given the ambiguities, subjective nature, and lack of consensus </w:t>
      </w:r>
      <w:r w:rsidR="00AE15B8">
        <w:t>that</w:t>
      </w:r>
      <w:r w:rsidRPr="00E05893">
        <w:t xml:space="preserve"> neurasthenia symptoms a</w:t>
      </w:r>
      <w:r w:rsidR="00AE15B8">
        <w:t>re</w:t>
      </w:r>
      <w:r w:rsidRPr="00E05893">
        <w:t xml:space="preserve"> distinguishable from </w:t>
      </w:r>
      <w:r>
        <w:t>other behavioral health</w:t>
      </w:r>
      <w:r w:rsidRPr="00E05893">
        <w:t xml:space="preserve"> disorders (</w:t>
      </w:r>
      <w:r w:rsidRPr="00CA4908">
        <w:t>Goldberg &amp; Bridges</w:t>
      </w:r>
      <w:r w:rsidR="00BF1BCF" w:rsidRPr="00CA4908">
        <w:t>,</w:t>
      </w:r>
      <w:r w:rsidRPr="00CA4908">
        <w:t xml:space="preserve"> 1991</w:t>
      </w:r>
      <w:r w:rsidRPr="00E05893">
        <w:t>), a separate neurasthenia diagnosis has never been recognized in the DSM (</w:t>
      </w:r>
      <w:r w:rsidRPr="00CA4908">
        <w:t>APA, 2013</w:t>
      </w:r>
      <w:r w:rsidRPr="00E05893">
        <w:t>). Perhaps due to this</w:t>
      </w:r>
      <w:r>
        <w:t xml:space="preserve"> </w:t>
      </w:r>
      <w:r w:rsidR="00793CB9" w:rsidRPr="00E05893">
        <w:t xml:space="preserve">lack of recognition or possibly other reasons such as differences in national culture, NASA flight surgeons have not reported observing multiple symptoms of asthenia presenting together in any one NASA astronaut. However, an examination of cosmonauts suggests that neurasthenia is unlikely to occur </w:t>
      </w:r>
      <w:r w:rsidR="001757D6">
        <w:t>on</w:t>
      </w:r>
      <w:r w:rsidR="001757D6" w:rsidRPr="00E05893">
        <w:t xml:space="preserve"> </w:t>
      </w:r>
      <w:r w:rsidR="008E52A0">
        <w:t>spaceflight</w:t>
      </w:r>
      <w:r w:rsidR="00793CB9" w:rsidRPr="00E05893">
        <w:t xml:space="preserve">s </w:t>
      </w:r>
      <w:r w:rsidR="001757D6">
        <w:t xml:space="preserve">that </w:t>
      </w:r>
      <w:r w:rsidR="00793CB9" w:rsidRPr="00E05893">
        <w:t>last less than 4 months (</w:t>
      </w:r>
      <w:r w:rsidR="00793CB9" w:rsidRPr="00CA4908">
        <w:t xml:space="preserve">Myasnikov </w:t>
      </w:r>
      <w:r w:rsidR="004D26A8" w:rsidRPr="00CA4908">
        <w:t xml:space="preserve">&amp; </w:t>
      </w:r>
      <w:proofErr w:type="spellStart"/>
      <w:r w:rsidR="00793CB9" w:rsidRPr="00CA4908">
        <w:t>Zamaletdinov</w:t>
      </w:r>
      <w:proofErr w:type="spellEnd"/>
      <w:r w:rsidR="004D26A8" w:rsidRPr="00CA4908">
        <w:t>,</w:t>
      </w:r>
      <w:r w:rsidR="00793CB9" w:rsidRPr="00CA4908">
        <w:t xml:space="preserve"> 1996</w:t>
      </w:r>
      <w:r w:rsidR="00793CB9" w:rsidRPr="00E05893">
        <w:t xml:space="preserve">). In addition, </w:t>
      </w:r>
      <w:r w:rsidR="00AE15B8">
        <w:t>although no</w:t>
      </w:r>
      <w:r w:rsidR="00793CB9" w:rsidRPr="00E05893">
        <w:t xml:space="preserve"> official diagnosis </w:t>
      </w:r>
      <w:r w:rsidR="00AE15B8" w:rsidRPr="00E05893">
        <w:t>has been</w:t>
      </w:r>
      <w:r w:rsidR="00793CB9" w:rsidRPr="00E05893">
        <w:t xml:space="preserve"> made, anecdotal reports </w:t>
      </w:r>
      <w:r w:rsidR="00AE15B8">
        <w:t xml:space="preserve">indicate </w:t>
      </w:r>
      <w:r w:rsidR="00793CB9" w:rsidRPr="00E05893">
        <w:t>th</w:t>
      </w:r>
      <w:r w:rsidR="00AE15B8">
        <w:t>at</w:t>
      </w:r>
      <w:r w:rsidR="00793CB9" w:rsidRPr="00E05893">
        <w:t xml:space="preserve"> U.S. astronauts who flew </w:t>
      </w:r>
      <w:r w:rsidR="00AE15B8">
        <w:t>on</w:t>
      </w:r>
      <w:r w:rsidR="00793CB9" w:rsidRPr="00E05893">
        <w:t xml:space="preserve"> Mir </w:t>
      </w:r>
      <w:r w:rsidR="00AE15B8">
        <w:t>or</w:t>
      </w:r>
      <w:r w:rsidR="00793CB9" w:rsidRPr="00E05893">
        <w:t xml:space="preserve"> Skylab experienced signs and symptoms consistent with neurasthenia (</w:t>
      </w:r>
      <w:r w:rsidR="00793CB9" w:rsidRPr="00CA4908">
        <w:t>Burrough</w:t>
      </w:r>
      <w:r w:rsidR="004D26A8" w:rsidRPr="00CA4908">
        <w:t>,</w:t>
      </w:r>
      <w:r w:rsidR="00793CB9" w:rsidRPr="00CA4908">
        <w:t xml:space="preserve"> 1998; Freeman</w:t>
      </w:r>
      <w:r w:rsidR="002F4E86">
        <w:t>,</w:t>
      </w:r>
      <w:r w:rsidR="00793CB9" w:rsidRPr="00E05893">
        <w:t xml:space="preserve"> </w:t>
      </w:r>
      <w:r w:rsidR="00793CB9" w:rsidRPr="00CA4908">
        <w:t>2000; Harris</w:t>
      </w:r>
      <w:r w:rsidR="004D26A8" w:rsidRPr="00CA4908">
        <w:t>,</w:t>
      </w:r>
      <w:r w:rsidR="00793CB9" w:rsidRPr="00CA4908">
        <w:t xml:space="preserve"> 1996</w:t>
      </w:r>
      <w:r w:rsidR="00793CB9" w:rsidRPr="00E05893">
        <w:t xml:space="preserve">). That said, empirical support for the occurrence of neurasthenia during Mir missions </w:t>
      </w:r>
      <w:r w:rsidR="001757D6">
        <w:t xml:space="preserve">is still lacking </w:t>
      </w:r>
      <w:r w:rsidR="009D1707" w:rsidRPr="00E05893">
        <w:t>(</w:t>
      </w:r>
      <w:r w:rsidR="00793CB9" w:rsidRPr="00CA4908">
        <w:t>Kanas</w:t>
      </w:r>
      <w:r w:rsidR="00D65838" w:rsidRPr="00CA4908">
        <w:t>,</w:t>
      </w:r>
      <w:r w:rsidR="00793CB9" w:rsidRPr="00CA4908">
        <w:t xml:space="preserve"> et al.</w:t>
      </w:r>
      <w:r w:rsidR="009D1707" w:rsidRPr="00CA4908">
        <w:t>,</w:t>
      </w:r>
      <w:r w:rsidR="00793CB9" w:rsidRPr="00CA4908">
        <w:t xml:space="preserve"> 2001</w:t>
      </w:r>
      <w:r w:rsidR="00793CB9" w:rsidRPr="00E05893">
        <w:t>).</w:t>
      </w:r>
    </w:p>
    <w:p w14:paraId="11B38FBB" w14:textId="34623F9C" w:rsidR="00883194" w:rsidRPr="00A4540B" w:rsidRDefault="00793CB9" w:rsidP="004A2EFA">
      <w:pPr>
        <w:pStyle w:val="BodyText"/>
        <w:spacing w:before="100" w:beforeAutospacing="1" w:after="100" w:afterAutospacing="1"/>
        <w:ind w:left="0"/>
      </w:pPr>
      <w:r w:rsidRPr="00E05893">
        <w:t xml:space="preserve">In summary, although reports of fatigue are often vague or subjective, they </w:t>
      </w:r>
      <w:r w:rsidR="00AC51F1">
        <w:t>are</w:t>
      </w:r>
      <w:r w:rsidRPr="00E05893">
        <w:t xml:space="preserve"> one of the </w:t>
      </w:r>
      <w:r w:rsidR="00AC51F1" w:rsidRPr="00E05893">
        <w:t xml:space="preserve">most </w:t>
      </w:r>
      <w:r w:rsidR="00AC51F1">
        <w:t>common</w:t>
      </w:r>
      <w:r w:rsidRPr="00E05893">
        <w:t xml:space="preserve"> symptoms </w:t>
      </w:r>
      <w:r w:rsidR="00AC51F1">
        <w:t>reported by</w:t>
      </w:r>
      <w:r w:rsidRPr="00E05893">
        <w:t xml:space="preserve"> astronauts (</w:t>
      </w:r>
      <w:r w:rsidRPr="00CA4908">
        <w:t>Barger et al.</w:t>
      </w:r>
      <w:r w:rsidR="004D26A8" w:rsidRPr="00CA4908">
        <w:t>,</w:t>
      </w:r>
      <w:r w:rsidRPr="00CA4908">
        <w:t xml:space="preserve"> 2014</w:t>
      </w:r>
      <w:r w:rsidR="001873E9" w:rsidRPr="00CA4908">
        <w:t>a</w:t>
      </w:r>
      <w:r w:rsidRPr="001873E9">
        <w:t xml:space="preserve">) and </w:t>
      </w:r>
      <w:r w:rsidR="00AC51F1" w:rsidRPr="001873E9">
        <w:t>by the general population during</w:t>
      </w:r>
      <w:r w:rsidRPr="001873E9">
        <w:t xml:space="preserve"> medical consultations</w:t>
      </w:r>
      <w:r w:rsidR="001873E9">
        <w:t xml:space="preserve"> in primary care</w:t>
      </w:r>
      <w:r w:rsidRPr="00E05893">
        <w:t xml:space="preserve"> (</w:t>
      </w:r>
      <w:r w:rsidRPr="00CA4908">
        <w:t>Kroenke et al.</w:t>
      </w:r>
      <w:r w:rsidR="004D26A8" w:rsidRPr="00CA4908">
        <w:t>,</w:t>
      </w:r>
      <w:r w:rsidRPr="00CA4908">
        <w:t xml:space="preserve"> 1988</w:t>
      </w:r>
      <w:r w:rsidRPr="00E05893">
        <w:t xml:space="preserve">). Given the common overlap of both psychological and physiological symptoms that can present as fatigue, and the uncertainty as to whether major life events mediate or moderate prolonged fatigue (see e.g., </w:t>
      </w:r>
      <w:r w:rsidRPr="00CA4908">
        <w:t>Zhang et al.</w:t>
      </w:r>
      <w:r w:rsidR="004D26A8" w:rsidRPr="00CA4908">
        <w:t>,</w:t>
      </w:r>
      <w:r w:rsidRPr="00CA4908">
        <w:t xml:space="preserve"> 2007</w:t>
      </w:r>
      <w:r w:rsidRPr="00E05893">
        <w:t xml:space="preserve">), </w:t>
      </w:r>
      <w:r w:rsidR="001757D6">
        <w:t xml:space="preserve">astronauts must be </w:t>
      </w:r>
      <w:r w:rsidRPr="00E05893">
        <w:t>monitor</w:t>
      </w:r>
      <w:r w:rsidR="001757D6">
        <w:t xml:space="preserve">ed and provided with </w:t>
      </w:r>
      <w:r w:rsidRPr="00E05893">
        <w:t>a robust and effective psychological support system so effective</w:t>
      </w:r>
      <w:r w:rsidR="008E4260">
        <w:t xml:space="preserve"> </w:t>
      </w:r>
      <w:r w:rsidRPr="00E05893">
        <w:t xml:space="preserve">countermeasures </w:t>
      </w:r>
      <w:r w:rsidR="00AF5083">
        <w:t xml:space="preserve">can be applied </w:t>
      </w:r>
      <w:r w:rsidRPr="00E05893">
        <w:t>when symptoms (regardless of what the syndrome is called) first appear (</w:t>
      </w:r>
      <w:r w:rsidRPr="00CA4908">
        <w:t>Myasnikov et al.</w:t>
      </w:r>
      <w:r w:rsidR="004D26A8" w:rsidRPr="00CA4908">
        <w:t>,</w:t>
      </w:r>
      <w:r w:rsidRPr="00CA4908">
        <w:t xml:space="preserve"> 2000</w:t>
      </w:r>
      <w:r w:rsidRPr="00E05893">
        <w:t xml:space="preserve">, as cited in </w:t>
      </w:r>
      <w:r w:rsidRPr="00CA4908">
        <w:t>Kanas et al., 2001</w:t>
      </w:r>
      <w:r w:rsidRPr="00E05893">
        <w:t xml:space="preserve">). </w:t>
      </w:r>
      <w:r w:rsidR="00AF5083">
        <w:t>A</w:t>
      </w:r>
      <w:r w:rsidRPr="00E05893">
        <w:t xml:space="preserve"> more systematic collection of signs and symptoms of neurasthenia </w:t>
      </w:r>
      <w:r w:rsidR="00AF5083">
        <w:t xml:space="preserve">may be needed </w:t>
      </w:r>
      <w:r w:rsidR="001757D6">
        <w:t xml:space="preserve">to support </w:t>
      </w:r>
      <w:r w:rsidR="00AF5083">
        <w:t>long-duration spaceflight</w:t>
      </w:r>
      <w:r w:rsidRPr="00E05893">
        <w:t xml:space="preserve"> </w:t>
      </w:r>
      <w:r w:rsidR="00AF5083">
        <w:t>because</w:t>
      </w:r>
      <w:r w:rsidRPr="00E05893">
        <w:t xml:space="preserve"> neurasthenia </w:t>
      </w:r>
      <w:r w:rsidR="001757D6">
        <w:t>varies by</w:t>
      </w:r>
      <w:r w:rsidRPr="00E05893">
        <w:t xml:space="preserve"> cultural group</w:t>
      </w:r>
      <w:r w:rsidR="004A2EFA">
        <w:t>,</w:t>
      </w:r>
      <w:r w:rsidR="001757D6">
        <w:t xml:space="preserve"> and</w:t>
      </w:r>
      <w:r w:rsidRPr="00E05893">
        <w:t xml:space="preserve"> </w:t>
      </w:r>
      <w:r w:rsidR="001757D6">
        <w:t>LDSE missions</w:t>
      </w:r>
      <w:r w:rsidR="001757D6" w:rsidRPr="00E05893">
        <w:t xml:space="preserve"> will no doubt continue as a multi-national endeavor </w:t>
      </w:r>
      <w:r w:rsidRPr="00E05893">
        <w:t xml:space="preserve">(see e.g., </w:t>
      </w:r>
      <w:proofErr w:type="spellStart"/>
      <w:r w:rsidRPr="00CA4908">
        <w:t>Paralikar</w:t>
      </w:r>
      <w:proofErr w:type="spellEnd"/>
      <w:r w:rsidRPr="00CA4908">
        <w:t xml:space="preserve"> et al.</w:t>
      </w:r>
      <w:r w:rsidR="004D26A8" w:rsidRPr="00CA4908">
        <w:t>,</w:t>
      </w:r>
      <w:r w:rsidRPr="00CA4908">
        <w:t xml:space="preserve"> 2011; Schwartz</w:t>
      </w:r>
      <w:r w:rsidR="004D26A8" w:rsidRPr="00CA4908">
        <w:t>,</w:t>
      </w:r>
      <w:r w:rsidRPr="00CA4908">
        <w:t xml:space="preserve"> 2002</w:t>
      </w:r>
      <w:r w:rsidRPr="00E05893">
        <w:t xml:space="preserve">) and </w:t>
      </w:r>
      <w:r w:rsidR="002067D7">
        <w:t>involve multiple</w:t>
      </w:r>
      <w:r w:rsidRPr="00E05893">
        <w:t xml:space="preserve"> space programs (e.g., cosmonauts in the Russian Space</w:t>
      </w:r>
      <w:r w:rsidRPr="00FB3416">
        <w:t xml:space="preserve"> </w:t>
      </w:r>
      <w:r w:rsidRPr="00D17882">
        <w:t>Program).</w:t>
      </w:r>
    </w:p>
    <w:p w14:paraId="11B38FBC" w14:textId="73B04E75" w:rsidR="00883194" w:rsidRPr="00E05893" w:rsidRDefault="00793CB9" w:rsidP="007934E4">
      <w:pPr>
        <w:pStyle w:val="Heading4"/>
        <w:spacing w:before="100" w:beforeAutospacing="1" w:after="100" w:afterAutospacing="1"/>
      </w:pPr>
      <w:bookmarkStart w:id="34" w:name="_TOC_250056"/>
      <w:r w:rsidRPr="00AE6661">
        <w:t>Psychosomatic</w:t>
      </w:r>
      <w:r w:rsidRPr="00FB3416">
        <w:t xml:space="preserve"> </w:t>
      </w:r>
      <w:bookmarkEnd w:id="34"/>
      <w:r w:rsidR="0022440F">
        <w:t>R</w:t>
      </w:r>
      <w:r w:rsidR="00945526">
        <w:t>esponses</w:t>
      </w:r>
    </w:p>
    <w:p w14:paraId="766C75D0" w14:textId="0A4D758E" w:rsidR="004D086D" w:rsidRDefault="00793CB9" w:rsidP="00EA7538">
      <w:pPr>
        <w:pStyle w:val="BodyText"/>
        <w:spacing w:before="100" w:beforeAutospacing="1" w:after="100" w:afterAutospacing="1"/>
        <w:ind w:left="0"/>
      </w:pPr>
      <w:r w:rsidRPr="00E05893">
        <w:t xml:space="preserve">Psychosomatic </w:t>
      </w:r>
      <w:r w:rsidR="00945526">
        <w:t>responses</w:t>
      </w:r>
      <w:r w:rsidRPr="00E05893">
        <w:t xml:space="preserve"> have occasionally been reported during </w:t>
      </w:r>
      <w:r w:rsidR="008E52A0">
        <w:t>spaceflight</w:t>
      </w:r>
      <w:r w:rsidRPr="00E05893">
        <w:t xml:space="preserve">. Psychosomatic refers to a physical manifestation of </w:t>
      </w:r>
      <w:r w:rsidR="003266A1">
        <w:t>stress</w:t>
      </w:r>
      <w:r w:rsidR="003266A1" w:rsidRPr="00E05893">
        <w:t xml:space="preserve"> </w:t>
      </w:r>
      <w:r w:rsidRPr="00E05893">
        <w:t>caused by</w:t>
      </w:r>
      <w:r w:rsidR="008E7256">
        <w:t>,</w:t>
      </w:r>
      <w:r w:rsidRPr="00E05893">
        <w:t xml:space="preserve"> or substantively influenced by</w:t>
      </w:r>
      <w:r w:rsidR="008E7256">
        <w:t>,</w:t>
      </w:r>
      <w:r w:rsidRPr="00E05893">
        <w:t xml:space="preserve"> emotional factors. These </w:t>
      </w:r>
      <w:r w:rsidR="001F49E8">
        <w:t>physical symptoms</w:t>
      </w:r>
      <w:r w:rsidRPr="00E05893">
        <w:t xml:space="preserve"> are not imaginary; in fact, more than half of individuals in the general population who seek medical attention </w:t>
      </w:r>
      <w:r w:rsidR="00C57AF4">
        <w:t>may be</w:t>
      </w:r>
      <w:r w:rsidR="00C57AF4" w:rsidRPr="00E05893">
        <w:t xml:space="preserve"> </w:t>
      </w:r>
      <w:r w:rsidRPr="00E05893">
        <w:t>suffering from psychosomatically induced or exacerbated illnesses (</w:t>
      </w:r>
      <w:proofErr w:type="spellStart"/>
      <w:r w:rsidRPr="00CA4908">
        <w:t>Goldensen</w:t>
      </w:r>
      <w:proofErr w:type="spellEnd"/>
      <w:r w:rsidR="004D26A8" w:rsidRPr="00CA4908">
        <w:t>,</w:t>
      </w:r>
      <w:r w:rsidRPr="00CA4908">
        <w:t xml:space="preserve"> 1970; Birley</w:t>
      </w:r>
      <w:r w:rsidR="004D26A8" w:rsidRPr="00CA4908">
        <w:t>,</w:t>
      </w:r>
      <w:r w:rsidRPr="00CA4908">
        <w:t xml:space="preserve"> 1977; Fava </w:t>
      </w:r>
      <w:r w:rsidR="004D26A8" w:rsidRPr="00CA4908">
        <w:t xml:space="preserve">&amp; </w:t>
      </w:r>
      <w:proofErr w:type="spellStart"/>
      <w:r w:rsidRPr="00CA4908">
        <w:t>Sonino</w:t>
      </w:r>
      <w:proofErr w:type="spellEnd"/>
      <w:r w:rsidR="004D26A8" w:rsidRPr="00CA4908">
        <w:t>,</w:t>
      </w:r>
      <w:r w:rsidRPr="00CA4908">
        <w:t xml:space="preserve"> 2000</w:t>
      </w:r>
      <w:r w:rsidRPr="00E05893">
        <w:t xml:space="preserve">). </w:t>
      </w:r>
      <w:r w:rsidR="008E7256">
        <w:t>S</w:t>
      </w:r>
      <w:r w:rsidR="00AD0F7B" w:rsidRPr="00E05893">
        <w:t>elf-reports</w:t>
      </w:r>
      <w:r w:rsidR="003F55AF">
        <w:t xml:space="preserve"> of </w:t>
      </w:r>
      <w:r w:rsidR="00AD0F7B">
        <w:t>psychosomatic symptoms</w:t>
      </w:r>
      <w:r w:rsidR="00AD0F7B" w:rsidRPr="00E05893">
        <w:t xml:space="preserve"> </w:t>
      </w:r>
      <w:r w:rsidR="00AD0F7B">
        <w:t>from</w:t>
      </w:r>
      <w:r w:rsidR="00AD0F7B" w:rsidRPr="00E05893">
        <w:t xml:space="preserve"> cosmonauts includ</w:t>
      </w:r>
      <w:r w:rsidR="008E7256">
        <w:t>e</w:t>
      </w:r>
      <w:r w:rsidR="00AD0F7B" w:rsidRPr="00E05893">
        <w:t xml:space="preserve"> </w:t>
      </w:r>
      <w:r w:rsidR="009F222B">
        <w:t>descriptions</w:t>
      </w:r>
      <w:r w:rsidR="00AD0F7B" w:rsidRPr="00E05893">
        <w:t xml:space="preserve"> of toothaches after </w:t>
      </w:r>
      <w:r w:rsidR="00AD0F7B">
        <w:t xml:space="preserve">having </w:t>
      </w:r>
      <w:r w:rsidR="00AD0F7B" w:rsidRPr="00E05893">
        <w:t>dreams of tooth infections (</w:t>
      </w:r>
      <w:proofErr w:type="spellStart"/>
      <w:r w:rsidR="00AD0F7B" w:rsidRPr="00CA4908">
        <w:t>Chaikin</w:t>
      </w:r>
      <w:proofErr w:type="spellEnd"/>
      <w:r w:rsidR="00AD0F7B" w:rsidRPr="00CA4908">
        <w:t>, 1985</w:t>
      </w:r>
      <w:r w:rsidR="00AD0F7B" w:rsidRPr="00E05893">
        <w:t>) and fears of impotence due to perceived prostatitis (</w:t>
      </w:r>
      <w:r w:rsidR="00AD0F7B" w:rsidRPr="00CA4908">
        <w:t>Harris</w:t>
      </w:r>
      <w:r w:rsidR="00AD0F7B" w:rsidRPr="00E05893">
        <w:t xml:space="preserve">, 1996). In 1985, the crew of the Soyuz T-14 mission to Salyut-7 </w:t>
      </w:r>
      <w:r w:rsidR="001757D6">
        <w:t>returned</w:t>
      </w:r>
      <w:r w:rsidR="00AD0F7B" w:rsidRPr="00E05893">
        <w:t xml:space="preserve"> home after 65 days </w:t>
      </w:r>
      <w:r w:rsidR="00AD0F7B">
        <w:t xml:space="preserve">when </w:t>
      </w:r>
      <w:r w:rsidR="00AD0F7B" w:rsidRPr="00E05893">
        <w:t xml:space="preserve">a cosmonaut </w:t>
      </w:r>
      <w:r w:rsidR="009F222B">
        <w:t>reported</w:t>
      </w:r>
      <w:r w:rsidR="00AD0F7B" w:rsidRPr="00E05893">
        <w:t xml:space="preserve"> that he had a prostate</w:t>
      </w:r>
      <w:r w:rsidR="00AD0F7B" w:rsidRPr="00FB3416">
        <w:t xml:space="preserve"> </w:t>
      </w:r>
      <w:r w:rsidR="00AD0F7B" w:rsidRPr="00D17882">
        <w:t>infection</w:t>
      </w:r>
      <w:r w:rsidR="00AD0F7B" w:rsidRPr="00FB3416">
        <w:t xml:space="preserve"> </w:t>
      </w:r>
      <w:r w:rsidR="00AD0F7B" w:rsidRPr="00D17882">
        <w:t>(</w:t>
      </w:r>
      <w:r w:rsidR="00AD0F7B" w:rsidRPr="00CA4908">
        <w:t>Clark, 2007</w:t>
      </w:r>
      <w:r w:rsidR="00AD0F7B" w:rsidRPr="00D17882">
        <w:t>).</w:t>
      </w:r>
      <w:r w:rsidR="00AD0F7B" w:rsidRPr="00FB3416">
        <w:t xml:space="preserve"> Doctors </w:t>
      </w:r>
      <w:r w:rsidR="00AD0F7B" w:rsidRPr="00D17882">
        <w:t>later</w:t>
      </w:r>
      <w:r w:rsidR="00AD0F7B" w:rsidRPr="00FB3416">
        <w:t xml:space="preserve"> </w:t>
      </w:r>
      <w:r w:rsidR="00AD0F7B" w:rsidRPr="00D17882">
        <w:t>bel</w:t>
      </w:r>
      <w:r w:rsidR="00AD0F7B" w:rsidRPr="00E05893">
        <w:t>ieved</w:t>
      </w:r>
      <w:r w:rsidR="00AD0F7B" w:rsidRPr="00FB3416">
        <w:t xml:space="preserve"> </w:t>
      </w:r>
      <w:r w:rsidR="00AD0F7B" w:rsidRPr="00D17882">
        <w:t>that</w:t>
      </w:r>
      <w:r w:rsidR="00AD0F7B" w:rsidRPr="00FB3416">
        <w:t xml:space="preserve"> </w:t>
      </w:r>
      <w:r w:rsidR="00AD0F7B" w:rsidRPr="00D17882">
        <w:t>the</w:t>
      </w:r>
      <w:r w:rsidR="00AD0F7B" w:rsidRPr="00FB3416">
        <w:t xml:space="preserve"> </w:t>
      </w:r>
      <w:r w:rsidR="00AD0F7B" w:rsidRPr="00D17882">
        <w:t>problem</w:t>
      </w:r>
      <w:r w:rsidR="00AD0F7B" w:rsidRPr="00FB3416">
        <w:t xml:space="preserve"> </w:t>
      </w:r>
      <w:r w:rsidR="00AD0F7B" w:rsidRPr="00D17882">
        <w:t>was</w:t>
      </w:r>
      <w:r w:rsidR="00AD0F7B" w:rsidRPr="00FB3416">
        <w:t xml:space="preserve"> </w:t>
      </w:r>
      <w:r w:rsidR="00AD0F7B" w:rsidRPr="00D17882">
        <w:t>partly</w:t>
      </w:r>
      <w:r w:rsidR="00AD0F7B" w:rsidRPr="00FB3416">
        <w:t xml:space="preserve"> </w:t>
      </w:r>
      <w:r w:rsidR="00AD0F7B">
        <w:t>psychosomatic in nature</w:t>
      </w:r>
      <w:r w:rsidR="00AD0F7B" w:rsidRPr="00D17882">
        <w:t>.</w:t>
      </w:r>
      <w:r w:rsidR="00AD0F7B">
        <w:t xml:space="preserve"> </w:t>
      </w:r>
      <w:r w:rsidRPr="00E05893">
        <w:lastRenderedPageBreak/>
        <w:t>An</w:t>
      </w:r>
      <w:r w:rsidR="006E23AD">
        <w:t>other potentially more serious</w:t>
      </w:r>
      <w:r w:rsidRPr="00E05893">
        <w:t xml:space="preserve"> example is provided by a report of an otherwise healthy cosmonaut who experienced a cardiac arrhythmia that required medication after being exposed to sustained stressors related to onboard equipment failure (</w:t>
      </w:r>
      <w:r w:rsidRPr="00CA4908">
        <w:t>Carpenter, 1997; Kornilova et al., 1998, 2000</w:t>
      </w:r>
      <w:r w:rsidRPr="00E05893">
        <w:t>).</w:t>
      </w:r>
    </w:p>
    <w:p w14:paraId="4251AE92" w14:textId="10A2B27B" w:rsidR="004D6C4B" w:rsidRPr="008A7657" w:rsidRDefault="000524D1" w:rsidP="00EA7538">
      <w:pPr>
        <w:pStyle w:val="BodyText"/>
        <w:spacing w:before="100" w:beforeAutospacing="1" w:after="100" w:afterAutospacing="1"/>
        <w:ind w:left="0"/>
        <w:rPr>
          <w:rStyle w:val="CommentReference"/>
          <w:sz w:val="24"/>
          <w:szCs w:val="24"/>
        </w:rPr>
      </w:pPr>
      <w:r>
        <w:t>A</w:t>
      </w:r>
      <w:r w:rsidR="00896E35">
        <w:t>rrythmias</w:t>
      </w:r>
      <w:r w:rsidR="004C0812">
        <w:t xml:space="preserve"> </w:t>
      </w:r>
      <w:r w:rsidR="00190ADF">
        <w:t xml:space="preserve">of varying </w:t>
      </w:r>
      <w:r>
        <w:t xml:space="preserve">clinical </w:t>
      </w:r>
      <w:r w:rsidR="00EF29D0">
        <w:t xml:space="preserve">significance </w:t>
      </w:r>
      <w:r w:rsidR="004C0812">
        <w:t xml:space="preserve">have </w:t>
      </w:r>
      <w:r w:rsidR="00223ABF">
        <w:t xml:space="preserve">repeatedly </w:t>
      </w:r>
      <w:r w:rsidR="00430F9B">
        <w:t>occurred</w:t>
      </w:r>
      <w:r w:rsidR="00223ABF">
        <w:t xml:space="preserve"> </w:t>
      </w:r>
      <w:r w:rsidR="00891D18">
        <w:t>during</w:t>
      </w:r>
      <w:r w:rsidR="004553D5">
        <w:t xml:space="preserve"> flight</w:t>
      </w:r>
      <w:r w:rsidR="004C0812">
        <w:t xml:space="preserve"> as far back as </w:t>
      </w:r>
      <w:r w:rsidR="004553D5">
        <w:t xml:space="preserve">the </w:t>
      </w:r>
      <w:r w:rsidR="00DC6CE3">
        <w:t>Mercury</w:t>
      </w:r>
      <w:r w:rsidR="004553D5">
        <w:t xml:space="preserve"> Program</w:t>
      </w:r>
      <w:r w:rsidR="00A35478">
        <w:t xml:space="preserve"> (see </w:t>
      </w:r>
      <w:r w:rsidR="00146E05">
        <w:t xml:space="preserve">the </w:t>
      </w:r>
      <w:r w:rsidR="00972FD0">
        <w:t>e</w:t>
      </w:r>
      <w:r w:rsidR="00146E05">
        <w:t xml:space="preserve">vidence </w:t>
      </w:r>
      <w:r w:rsidR="00972FD0">
        <w:t>r</w:t>
      </w:r>
      <w:r w:rsidR="00146E05">
        <w:t xml:space="preserve">eport for the </w:t>
      </w:r>
      <w:r w:rsidR="00146E05" w:rsidRPr="004442F0">
        <w:rPr>
          <w:i/>
        </w:rPr>
        <w:t xml:space="preserve">Risk of </w:t>
      </w:r>
      <w:r w:rsidR="00B74CA8" w:rsidRPr="004442F0">
        <w:rPr>
          <w:i/>
        </w:rPr>
        <w:t xml:space="preserve">Cardiac Rhythm Problems During </w:t>
      </w:r>
      <w:r w:rsidR="008E52A0">
        <w:rPr>
          <w:i/>
        </w:rPr>
        <w:t>Spaceflight</w:t>
      </w:r>
      <w:r w:rsidR="00B74CA8">
        <w:t xml:space="preserve">; </w:t>
      </w:r>
      <w:r w:rsidR="00B74CA8" w:rsidRPr="00CA4908">
        <w:t>Lee et al., 2017</w:t>
      </w:r>
      <w:r w:rsidR="00B74CA8">
        <w:t>)</w:t>
      </w:r>
      <w:r w:rsidR="009D245F">
        <w:t xml:space="preserve">. The majority </w:t>
      </w:r>
      <w:r w:rsidR="00EA7538">
        <w:t xml:space="preserve">of arrythmias </w:t>
      </w:r>
      <w:r w:rsidR="003F3D49">
        <w:t xml:space="preserve">have </w:t>
      </w:r>
      <w:r w:rsidR="00FA065B">
        <w:t>been</w:t>
      </w:r>
      <w:r w:rsidR="00C84580">
        <w:t xml:space="preserve"> minor and </w:t>
      </w:r>
      <w:r w:rsidR="00510737">
        <w:t xml:space="preserve">have also been </w:t>
      </w:r>
      <w:r w:rsidR="00C84580">
        <w:t>detected</w:t>
      </w:r>
      <w:r w:rsidR="00AF4F90">
        <w:t xml:space="preserve"> </w:t>
      </w:r>
      <w:r w:rsidR="00891D18">
        <w:t xml:space="preserve">before </w:t>
      </w:r>
      <w:r w:rsidR="009D245F">
        <w:t xml:space="preserve">flight. </w:t>
      </w:r>
      <w:r w:rsidR="00891D18">
        <w:t>Although</w:t>
      </w:r>
      <w:r w:rsidR="00DF323F">
        <w:t xml:space="preserve"> </w:t>
      </w:r>
      <w:r w:rsidR="00CD42D2">
        <w:t xml:space="preserve">such </w:t>
      </w:r>
      <w:r w:rsidR="00FD7E2C">
        <w:t xml:space="preserve">arrythmias are likely </w:t>
      </w:r>
      <w:r w:rsidR="00333EBF">
        <w:t>multideterminant</w:t>
      </w:r>
      <w:r w:rsidR="004761D4">
        <w:t xml:space="preserve">, </w:t>
      </w:r>
      <w:r w:rsidR="00EB36AE">
        <w:t xml:space="preserve">psychological </w:t>
      </w:r>
      <w:r w:rsidR="004761D4">
        <w:t xml:space="preserve">stress is a </w:t>
      </w:r>
      <w:r w:rsidR="00877A5C">
        <w:t>robust</w:t>
      </w:r>
      <w:r w:rsidR="0048701D">
        <w:t xml:space="preserve"> contributor to cardiac </w:t>
      </w:r>
      <w:r w:rsidR="00190ADF">
        <w:t xml:space="preserve">disease and </w:t>
      </w:r>
      <w:r w:rsidR="0048701D">
        <w:t xml:space="preserve">dysfunction in the general </w:t>
      </w:r>
      <w:r w:rsidR="0048701D" w:rsidRPr="00C93928">
        <w:t>population</w:t>
      </w:r>
      <w:r w:rsidR="004043B9" w:rsidRPr="00C93928">
        <w:t xml:space="preserve"> </w:t>
      </w:r>
      <w:r w:rsidR="00E7314E" w:rsidRPr="00C93928">
        <w:t>and</w:t>
      </w:r>
      <w:r w:rsidR="00101576" w:rsidRPr="00C93928">
        <w:t xml:space="preserve"> </w:t>
      </w:r>
      <w:r w:rsidR="003778F8">
        <w:t xml:space="preserve">is </w:t>
      </w:r>
      <w:r w:rsidR="002D6124">
        <w:t xml:space="preserve">a </w:t>
      </w:r>
      <w:r w:rsidR="00C93928">
        <w:t xml:space="preserve">direct </w:t>
      </w:r>
      <w:r w:rsidR="004043B9" w:rsidRPr="00C93928">
        <w:t>trigger</w:t>
      </w:r>
      <w:r w:rsidR="00C93928" w:rsidRPr="00C93928">
        <w:t xml:space="preserve"> </w:t>
      </w:r>
      <w:r w:rsidR="00C74EC7">
        <w:t xml:space="preserve">of </w:t>
      </w:r>
      <w:r w:rsidR="00C93928">
        <w:t xml:space="preserve">acute </w:t>
      </w:r>
      <w:r w:rsidR="00C93928" w:rsidRPr="00C93928">
        <w:t>cardiac arrythmias</w:t>
      </w:r>
      <w:r w:rsidR="004043B9" w:rsidRPr="00C93928">
        <w:t xml:space="preserve"> (see</w:t>
      </w:r>
      <w:r w:rsidR="004043B9">
        <w:t xml:space="preserve"> </w:t>
      </w:r>
      <w:r w:rsidR="004043B9" w:rsidRPr="00CA4908">
        <w:t xml:space="preserve">Steptoe &amp; </w:t>
      </w:r>
      <w:proofErr w:type="spellStart"/>
      <w:r w:rsidR="004043B9" w:rsidRPr="00CA4908">
        <w:t>Kivimaki</w:t>
      </w:r>
      <w:proofErr w:type="spellEnd"/>
      <w:r w:rsidR="004043B9" w:rsidRPr="00CA4908">
        <w:t>, 2013</w:t>
      </w:r>
      <w:r w:rsidR="002E62FD" w:rsidRPr="00F96E63">
        <w:t>)</w:t>
      </w:r>
      <w:r w:rsidR="004C2A04">
        <w:t>. Cardi</w:t>
      </w:r>
      <w:r w:rsidR="00126142">
        <w:t>ovascular</w:t>
      </w:r>
      <w:r w:rsidR="004C2A04">
        <w:t xml:space="preserve"> </w:t>
      </w:r>
      <w:r w:rsidR="00093336">
        <w:t>changes</w:t>
      </w:r>
      <w:r w:rsidR="00F726A0">
        <w:t xml:space="preserve"> in response to psychological stress</w:t>
      </w:r>
      <w:r w:rsidR="004C2A04">
        <w:t xml:space="preserve"> can occur</w:t>
      </w:r>
      <w:r w:rsidR="00D1523C">
        <w:t xml:space="preserve"> via </w:t>
      </w:r>
      <w:r w:rsidR="000D20F1">
        <w:t xml:space="preserve">activation </w:t>
      </w:r>
      <w:r w:rsidR="00163602">
        <w:t xml:space="preserve">of the </w:t>
      </w:r>
      <w:r w:rsidR="000D20F1">
        <w:t xml:space="preserve">hypothalamic-pituitary-adrenal (HPA) axis. </w:t>
      </w:r>
      <w:r w:rsidR="00100443">
        <w:t xml:space="preserve">The HPA axis </w:t>
      </w:r>
      <w:r w:rsidR="0039317B">
        <w:t>partially mediates</w:t>
      </w:r>
      <w:r w:rsidR="00445A8D">
        <w:t xml:space="preserve"> </w:t>
      </w:r>
      <w:r w:rsidR="00DA7B56">
        <w:t xml:space="preserve">the </w:t>
      </w:r>
      <w:r w:rsidR="00476740">
        <w:t>physiological stress response</w:t>
      </w:r>
      <w:r w:rsidR="00D97A81">
        <w:t xml:space="preserve"> </w:t>
      </w:r>
      <w:r w:rsidR="00D97A81" w:rsidRPr="00327B9D">
        <w:t xml:space="preserve">of </w:t>
      </w:r>
      <w:r w:rsidR="00327B9D" w:rsidRPr="00327B9D">
        <w:rPr>
          <w:color w:val="3E3D40"/>
          <w:shd w:val="clear" w:color="auto" w:fill="FFFFFF"/>
        </w:rPr>
        <w:t>glucocorticoid and catecholamine</w:t>
      </w:r>
      <w:r w:rsidR="00327B9D">
        <w:t xml:space="preserve"> </w:t>
      </w:r>
      <w:r w:rsidR="00D97A81">
        <w:t>release</w:t>
      </w:r>
      <w:r w:rsidR="00A61E11">
        <w:t xml:space="preserve"> </w:t>
      </w:r>
      <w:r w:rsidR="00A61E11" w:rsidRPr="008343DE">
        <w:t>(</w:t>
      </w:r>
      <w:r w:rsidR="00A61E11" w:rsidRPr="00CA4908">
        <w:t>Goldstein</w:t>
      </w:r>
      <w:r w:rsidR="00173233" w:rsidRPr="00CA4908">
        <w:t>,</w:t>
      </w:r>
      <w:r w:rsidR="004B6F6E" w:rsidRPr="00CA4908">
        <w:t xml:space="preserve"> 2010</w:t>
      </w:r>
      <w:r w:rsidR="004B6F6E" w:rsidRPr="008343DE">
        <w:t>)</w:t>
      </w:r>
      <w:r w:rsidR="00B538FC" w:rsidRPr="008343DE">
        <w:t>,</w:t>
      </w:r>
      <w:r w:rsidR="00173233" w:rsidRPr="008343DE">
        <w:t xml:space="preserve"> which is an adaptive </w:t>
      </w:r>
      <w:r w:rsidR="007724F5" w:rsidRPr="008343DE">
        <w:t xml:space="preserve">process </w:t>
      </w:r>
      <w:r w:rsidR="008C1B0A" w:rsidRPr="008343DE">
        <w:t>t</w:t>
      </w:r>
      <w:r w:rsidR="00FA036F" w:rsidRPr="008343DE">
        <w:t>hat prepares</w:t>
      </w:r>
      <w:r w:rsidR="00F340A1" w:rsidRPr="008343DE">
        <w:t xml:space="preserve"> a person to</w:t>
      </w:r>
      <w:r w:rsidR="008C1B0A" w:rsidRPr="008343DE">
        <w:t xml:space="preserve"> </w:t>
      </w:r>
      <w:r w:rsidR="005669D2" w:rsidRPr="008343DE">
        <w:t xml:space="preserve">behaviorally </w:t>
      </w:r>
      <w:r w:rsidR="008511C2" w:rsidRPr="008343DE">
        <w:t>r</w:t>
      </w:r>
      <w:r w:rsidR="001D02D5" w:rsidRPr="008343DE">
        <w:t>espond</w:t>
      </w:r>
      <w:r w:rsidR="008C1B0A" w:rsidRPr="008343DE">
        <w:t xml:space="preserve"> to a stressor</w:t>
      </w:r>
      <w:r w:rsidR="00641A98" w:rsidRPr="008343DE">
        <w:t xml:space="preserve">. However, </w:t>
      </w:r>
      <w:r w:rsidR="00A0375B" w:rsidRPr="008343DE">
        <w:t xml:space="preserve">chronic </w:t>
      </w:r>
      <w:r w:rsidR="00BE2A7B" w:rsidRPr="008343DE">
        <w:t>activation</w:t>
      </w:r>
      <w:r w:rsidR="00BE2A7B">
        <w:t xml:space="preserve"> of the </w:t>
      </w:r>
      <w:r w:rsidR="008544BB" w:rsidRPr="008343DE">
        <w:t xml:space="preserve">HPA axis </w:t>
      </w:r>
      <w:r w:rsidR="00A0375B" w:rsidRPr="008343DE">
        <w:t>is associated with</w:t>
      </w:r>
      <w:r w:rsidR="00137CC9" w:rsidRPr="008343DE">
        <w:t xml:space="preserve"> </w:t>
      </w:r>
      <w:r w:rsidR="0068021A" w:rsidRPr="008343DE">
        <w:t>cardiac</w:t>
      </w:r>
      <w:r w:rsidR="008D1DC9" w:rsidRPr="008343DE">
        <w:t xml:space="preserve">, as well as </w:t>
      </w:r>
      <w:r w:rsidR="00C878A1" w:rsidRPr="008343DE">
        <w:t xml:space="preserve">immunological </w:t>
      </w:r>
      <w:r w:rsidR="00004730" w:rsidRPr="008343DE">
        <w:t>risks</w:t>
      </w:r>
      <w:r w:rsidR="00F44D0F" w:rsidRPr="008343DE">
        <w:t xml:space="preserve"> including gut microbiome alterations</w:t>
      </w:r>
      <w:r w:rsidR="00004730" w:rsidRPr="008343DE">
        <w:t xml:space="preserve"> </w:t>
      </w:r>
      <w:r w:rsidR="001B7DC9" w:rsidRPr="008343DE">
        <w:t>(</w:t>
      </w:r>
      <w:r w:rsidR="003E3202" w:rsidRPr="00CA4908">
        <w:t xml:space="preserve">Charles &amp; </w:t>
      </w:r>
      <w:proofErr w:type="spellStart"/>
      <w:r w:rsidR="003E3202" w:rsidRPr="00CA4908">
        <w:t>Mavandadi</w:t>
      </w:r>
      <w:proofErr w:type="spellEnd"/>
      <w:r w:rsidR="003E3202" w:rsidRPr="00CA4908">
        <w:t>, 2004</w:t>
      </w:r>
      <w:r w:rsidR="00045D38" w:rsidRPr="00CA4908">
        <w:t>;</w:t>
      </w:r>
      <w:r w:rsidR="00473E23" w:rsidRPr="00CA4908">
        <w:t xml:space="preserve"> </w:t>
      </w:r>
      <w:proofErr w:type="spellStart"/>
      <w:r w:rsidR="00473E23" w:rsidRPr="00CA4908">
        <w:t>Dinan</w:t>
      </w:r>
      <w:proofErr w:type="spellEnd"/>
      <w:r w:rsidR="00473E23" w:rsidRPr="00CA4908">
        <w:t xml:space="preserve"> &amp; </w:t>
      </w:r>
      <w:proofErr w:type="spellStart"/>
      <w:r w:rsidR="00473E23" w:rsidRPr="00CA4908">
        <w:t>Cryan</w:t>
      </w:r>
      <w:proofErr w:type="spellEnd"/>
      <w:r w:rsidR="00473E23" w:rsidRPr="00CA4908">
        <w:t>, 2017</w:t>
      </w:r>
      <w:r w:rsidR="00473E23" w:rsidRPr="008343DE">
        <w:t>)</w:t>
      </w:r>
      <w:r w:rsidR="001B7DC9" w:rsidRPr="008343DE">
        <w:t>.</w:t>
      </w:r>
      <w:r w:rsidR="007E33D2" w:rsidRPr="008343DE">
        <w:t xml:space="preserve"> </w:t>
      </w:r>
      <w:r w:rsidR="00C008EE" w:rsidRPr="008343DE">
        <w:t>N</w:t>
      </w:r>
      <w:r w:rsidR="00521457" w:rsidRPr="008343DE">
        <w:t>egative</w:t>
      </w:r>
      <w:r w:rsidR="00E138D8" w:rsidRPr="008343DE">
        <w:t xml:space="preserve"> valence</w:t>
      </w:r>
      <w:r w:rsidR="00521457" w:rsidRPr="008343DE">
        <w:t xml:space="preserve"> emotion</w:t>
      </w:r>
      <w:r w:rsidR="00007347" w:rsidRPr="008343DE">
        <w:t xml:space="preserve">s </w:t>
      </w:r>
      <w:r w:rsidR="00C008EE" w:rsidRPr="008343DE">
        <w:t xml:space="preserve">reported </w:t>
      </w:r>
      <w:r w:rsidR="003D4D95" w:rsidRPr="008343DE">
        <w:t xml:space="preserve">in </w:t>
      </w:r>
      <w:r w:rsidR="00521457" w:rsidRPr="008343DE">
        <w:t xml:space="preserve">ICE </w:t>
      </w:r>
      <w:r w:rsidR="00891D18">
        <w:t>environments</w:t>
      </w:r>
      <w:r w:rsidR="00891D18" w:rsidRPr="008343DE">
        <w:t xml:space="preserve"> </w:t>
      </w:r>
      <w:r w:rsidR="007E6DC3" w:rsidRPr="008343DE">
        <w:t xml:space="preserve">have been associated with alterations of the HPA axis </w:t>
      </w:r>
      <w:r w:rsidR="00521457" w:rsidRPr="008343DE">
        <w:t>(</w:t>
      </w:r>
      <w:r w:rsidR="00521457" w:rsidRPr="00CA4908">
        <w:t>Connors et al., 1986</w:t>
      </w:r>
      <w:r w:rsidR="00521457" w:rsidRPr="008343DE">
        <w:t xml:space="preserve">; </w:t>
      </w:r>
      <w:r w:rsidR="00521457" w:rsidRPr="00CA4908">
        <w:t>Palinkas, 1991; Palinkas et al., 1989</w:t>
      </w:r>
      <w:r w:rsidR="00521457" w:rsidRPr="008343DE">
        <w:t>).</w:t>
      </w:r>
      <w:r w:rsidR="006A6609" w:rsidRPr="008343DE">
        <w:t xml:space="preserve"> </w:t>
      </w:r>
      <w:r w:rsidR="00891D18">
        <w:t>In addition, a</w:t>
      </w:r>
      <w:r w:rsidR="00C93428" w:rsidRPr="008343DE">
        <w:t xml:space="preserve"> </w:t>
      </w:r>
      <w:r w:rsidR="003D063C" w:rsidRPr="008343DE">
        <w:t>lin</w:t>
      </w:r>
      <w:r w:rsidR="00891D18">
        <w:t>k exists</w:t>
      </w:r>
      <w:r w:rsidR="003D063C" w:rsidRPr="008343DE">
        <w:t xml:space="preserve"> between </w:t>
      </w:r>
      <w:r w:rsidR="00C93428" w:rsidRPr="008343DE">
        <w:t>e</w:t>
      </w:r>
      <w:r w:rsidR="00635898" w:rsidRPr="008343DE">
        <w:t xml:space="preserve">levated </w:t>
      </w:r>
      <w:r w:rsidR="00E51332" w:rsidRPr="008343DE">
        <w:t xml:space="preserve">stress </w:t>
      </w:r>
      <w:r w:rsidR="00635898" w:rsidRPr="008343DE">
        <w:t xml:space="preserve">biomarkers </w:t>
      </w:r>
      <w:r w:rsidR="003D063C" w:rsidRPr="008343DE">
        <w:t xml:space="preserve">and </w:t>
      </w:r>
      <w:r w:rsidR="00E965A6" w:rsidRPr="008343DE">
        <w:t>immune system dysfunction</w:t>
      </w:r>
      <w:r w:rsidR="002E784C" w:rsidRPr="008343DE">
        <w:t xml:space="preserve"> </w:t>
      </w:r>
      <w:r w:rsidR="00EE0232" w:rsidRPr="008343DE">
        <w:t xml:space="preserve">in </w:t>
      </w:r>
      <w:r w:rsidR="008E52A0">
        <w:t>spaceflight</w:t>
      </w:r>
      <w:r w:rsidR="00A87FD5" w:rsidRPr="008343DE">
        <w:t xml:space="preserve">, such as reactivation of </w:t>
      </w:r>
      <w:r w:rsidR="00984C86" w:rsidRPr="008343DE">
        <w:t xml:space="preserve">latent </w:t>
      </w:r>
      <w:r w:rsidR="005E54B7" w:rsidRPr="008343DE">
        <w:t>viruses</w:t>
      </w:r>
      <w:r w:rsidR="00FB1913" w:rsidRPr="008343DE">
        <w:t xml:space="preserve">, </w:t>
      </w:r>
      <w:r w:rsidR="00820876" w:rsidRPr="008343DE">
        <w:t>increased production of inflammatory cytokines</w:t>
      </w:r>
      <w:r w:rsidR="00FB1913" w:rsidRPr="008343DE">
        <w:t>, and alterations of salivary antimicrobial</w:t>
      </w:r>
      <w:r w:rsidR="00896EE6" w:rsidRPr="008343DE">
        <w:t xml:space="preserve"> proteins</w:t>
      </w:r>
      <w:r w:rsidR="00E965A6" w:rsidRPr="008343DE">
        <w:t xml:space="preserve"> </w:t>
      </w:r>
      <w:r w:rsidR="00AD3370" w:rsidRPr="008343DE">
        <w:t>(</w:t>
      </w:r>
      <w:r w:rsidR="00FB1913" w:rsidRPr="00CA4908">
        <w:t xml:space="preserve">Agha et al., 2020; </w:t>
      </w:r>
      <w:proofErr w:type="spellStart"/>
      <w:r w:rsidR="00C53437" w:rsidRPr="00CA4908">
        <w:t>Buc</w:t>
      </w:r>
      <w:r w:rsidR="009159D7" w:rsidRPr="00CA4908">
        <w:t>hheim</w:t>
      </w:r>
      <w:proofErr w:type="spellEnd"/>
      <w:r w:rsidR="009159D7" w:rsidRPr="00CA4908">
        <w:t xml:space="preserve"> et al., 2019; </w:t>
      </w:r>
      <w:r w:rsidR="0068065D" w:rsidRPr="00CA4908">
        <w:t>Mehta et al., 2014</w:t>
      </w:r>
      <w:r w:rsidR="0068065D" w:rsidRPr="008343DE">
        <w:t xml:space="preserve">; </w:t>
      </w:r>
      <w:r w:rsidR="00AD3370" w:rsidRPr="00CA4908">
        <w:t>Stowe et al., 2001</w:t>
      </w:r>
      <w:r w:rsidR="001A6C52" w:rsidRPr="00CA4908">
        <w:t>; Stowe et al., 201</w:t>
      </w:r>
      <w:r w:rsidR="001A6C52" w:rsidRPr="008343DE">
        <w:t>1</w:t>
      </w:r>
      <w:r w:rsidR="00AD3370" w:rsidRPr="008343DE">
        <w:t>)</w:t>
      </w:r>
      <w:r w:rsidR="00BA3C64" w:rsidRPr="008343DE">
        <w:t xml:space="preserve">. These effects </w:t>
      </w:r>
      <w:r w:rsidR="00891D18">
        <w:t>were</w:t>
      </w:r>
      <w:r w:rsidR="00BA3C64" w:rsidRPr="008343DE">
        <w:t xml:space="preserve"> fou</w:t>
      </w:r>
      <w:r w:rsidR="00891D18">
        <w:t>nd in crewmembers who participated</w:t>
      </w:r>
      <w:r w:rsidR="008631A3" w:rsidRPr="008343DE">
        <w:t xml:space="preserve"> </w:t>
      </w:r>
      <w:r w:rsidR="00891D18">
        <w:t>in either</w:t>
      </w:r>
      <w:r w:rsidR="008631A3" w:rsidRPr="008343DE">
        <w:t xml:space="preserve"> short- </w:t>
      </w:r>
      <w:r w:rsidR="00891D18">
        <w:t>or</w:t>
      </w:r>
      <w:r w:rsidR="008631A3" w:rsidRPr="008343DE">
        <w:t xml:space="preserve"> long-duration </w:t>
      </w:r>
      <w:r w:rsidR="008E52A0">
        <w:t>spaceflight</w:t>
      </w:r>
      <w:r w:rsidR="00517771" w:rsidRPr="008343DE">
        <w:t>. A</w:t>
      </w:r>
      <w:r w:rsidR="00143A3F" w:rsidRPr="008343DE">
        <w:t xml:space="preserve">stronauts </w:t>
      </w:r>
      <w:r w:rsidR="0096776A" w:rsidRPr="008343DE">
        <w:t>recognize the impact of stress on their well-being</w:t>
      </w:r>
      <w:r w:rsidR="0082735D">
        <w:t>.</w:t>
      </w:r>
      <w:r w:rsidR="0096776A" w:rsidRPr="008343DE">
        <w:t xml:space="preserve"> </w:t>
      </w:r>
      <w:r w:rsidR="00636AA2" w:rsidRPr="008343DE">
        <w:t xml:space="preserve">Scott </w:t>
      </w:r>
      <w:r w:rsidR="00636AA2" w:rsidRPr="00CA4908">
        <w:t>Kelly</w:t>
      </w:r>
      <w:r w:rsidR="00636AA2" w:rsidRPr="008343DE">
        <w:t xml:space="preserve"> (2017)</w:t>
      </w:r>
      <w:r w:rsidR="00143A3F">
        <w:t xml:space="preserve"> </w:t>
      </w:r>
      <w:r w:rsidR="00636AA2">
        <w:t xml:space="preserve">noted in his memoir that the </w:t>
      </w:r>
      <w:r w:rsidR="00672306">
        <w:t>psychological</w:t>
      </w:r>
      <w:r w:rsidR="00636AA2">
        <w:t xml:space="preserve"> stress he experienced during his one-year mission</w:t>
      </w:r>
      <w:r w:rsidR="00AC1C9A">
        <w:t>, while difficult to quantify,</w:t>
      </w:r>
      <w:r w:rsidR="00636AA2">
        <w:t xml:space="preserve"> was </w:t>
      </w:r>
      <w:r w:rsidR="00F901E1">
        <w:t>perhaps</w:t>
      </w:r>
      <w:r w:rsidR="000D5E41">
        <w:t xml:space="preserve"> just as </w:t>
      </w:r>
      <w:r w:rsidR="00636AA2">
        <w:t xml:space="preserve">harmful to him </w:t>
      </w:r>
      <w:r w:rsidR="000D5E41">
        <w:t xml:space="preserve">as </w:t>
      </w:r>
      <w:r w:rsidR="00F01BB2">
        <w:t>his exposure to space</w:t>
      </w:r>
      <w:r w:rsidR="00976368">
        <w:t xml:space="preserve"> r</w:t>
      </w:r>
      <w:r w:rsidR="00636AA2">
        <w:t>adiation.</w:t>
      </w:r>
      <w:r w:rsidR="00CD6131">
        <w:t xml:space="preserve"> </w:t>
      </w:r>
    </w:p>
    <w:p w14:paraId="11B38FC5" w14:textId="7BA37705" w:rsidR="00883194" w:rsidRPr="009A1BB4" w:rsidRDefault="00FF7532" w:rsidP="007934E4">
      <w:pPr>
        <w:pStyle w:val="Heading4"/>
        <w:spacing w:before="100" w:beforeAutospacing="1" w:after="100" w:afterAutospacing="1"/>
      </w:pPr>
      <w:bookmarkStart w:id="35" w:name="_TOC_250055"/>
      <w:bookmarkEnd w:id="35"/>
      <w:r>
        <w:t>Positive Affect</w:t>
      </w:r>
    </w:p>
    <w:p w14:paraId="27B013C7" w14:textId="382F20F5" w:rsidR="0016295D" w:rsidRDefault="00793CB9" w:rsidP="00EA7538">
      <w:pPr>
        <w:pStyle w:val="BodyText"/>
        <w:spacing w:before="100" w:beforeAutospacing="1" w:after="100" w:afterAutospacing="1"/>
        <w:ind w:left="0"/>
      </w:pPr>
      <w:r w:rsidRPr="00E05893">
        <w:t>Hans Selye’s conceptualization of psychophysiological stress reactions recognized</w:t>
      </w:r>
      <w:r w:rsidR="00281CC4">
        <w:t xml:space="preserve"> that</w:t>
      </w:r>
      <w:r w:rsidRPr="00E05893">
        <w:t xml:space="preserve"> both positive (eustress) and negative (distress) stress </w:t>
      </w:r>
      <w:r w:rsidR="00281CC4">
        <w:t>are</w:t>
      </w:r>
      <w:r w:rsidRPr="00E05893">
        <w:t xml:space="preserve"> associated with any challenge (</w:t>
      </w:r>
      <w:r w:rsidRPr="00CA4908">
        <w:t>Selye</w:t>
      </w:r>
      <w:r w:rsidR="00233458" w:rsidRPr="00CA4908">
        <w:t>,</w:t>
      </w:r>
      <w:r w:rsidRPr="00CA4908">
        <w:t xml:space="preserve"> 1974</w:t>
      </w:r>
      <w:r w:rsidRPr="00E05893">
        <w:t xml:space="preserve">). Astronauts readily seek out the opportunity for </w:t>
      </w:r>
      <w:r w:rsidR="008E52A0">
        <w:t>spaceflight</w:t>
      </w:r>
      <w:r w:rsidR="00281CC4">
        <w:t>,</w:t>
      </w:r>
      <w:r w:rsidRPr="00E05893">
        <w:t xml:space="preserve"> and their communications and accounts of their experiences reflect far more positive emotions and thoughts than negative (</w:t>
      </w:r>
      <w:r w:rsidRPr="00CA4908">
        <w:t>Sue</w:t>
      </w:r>
      <w:r w:rsidR="00AA45F3" w:rsidRPr="00CA4908">
        <w:t>d</w:t>
      </w:r>
      <w:r w:rsidRPr="00CA4908">
        <w:t>feld</w:t>
      </w:r>
      <w:r w:rsidR="00D85593" w:rsidRPr="00E05893">
        <w:t>,</w:t>
      </w:r>
      <w:r w:rsidRPr="00E05893">
        <w:t xml:space="preserve"> 2005).</w:t>
      </w:r>
      <w:r w:rsidR="00233458">
        <w:t xml:space="preserve"> </w:t>
      </w:r>
      <w:r w:rsidRPr="00E05893">
        <w:t xml:space="preserve">By extension, it very unlikely that astronauts will view the opportunity and anticipated experience of </w:t>
      </w:r>
      <w:r w:rsidR="009C0406">
        <w:t>LDSE</w:t>
      </w:r>
      <w:r w:rsidRPr="00E05893">
        <w:t xml:space="preserve"> missions as negative. </w:t>
      </w:r>
    </w:p>
    <w:p w14:paraId="11B38FC9" w14:textId="743A82CC" w:rsidR="00883194" w:rsidRPr="009558EE" w:rsidRDefault="00793CB9" w:rsidP="00EA7538">
      <w:pPr>
        <w:pStyle w:val="BodyText"/>
        <w:spacing w:before="100" w:beforeAutospacing="1" w:after="100" w:afterAutospacing="1"/>
        <w:ind w:left="0"/>
      </w:pPr>
      <w:proofErr w:type="spellStart"/>
      <w:r w:rsidRPr="00CA4908">
        <w:t>Antonovsky</w:t>
      </w:r>
      <w:proofErr w:type="spellEnd"/>
      <w:r w:rsidRPr="00CA4908">
        <w:t>, in 1979</w:t>
      </w:r>
      <w:r w:rsidR="0039553F">
        <w:t xml:space="preserve">, </w:t>
      </w:r>
      <w:r w:rsidRPr="00E05893">
        <w:t>coined “</w:t>
      </w:r>
      <w:proofErr w:type="spellStart"/>
      <w:r w:rsidRPr="00E05893">
        <w:t>salutogenesis</w:t>
      </w:r>
      <w:proofErr w:type="spellEnd"/>
      <w:r w:rsidRPr="00E05893">
        <w:t xml:space="preserve">” as the opposite of pathogenesis. </w:t>
      </w:r>
      <w:proofErr w:type="spellStart"/>
      <w:r w:rsidRPr="00E05893">
        <w:t>Salutogenic</w:t>
      </w:r>
      <w:proofErr w:type="spellEnd"/>
      <w:r w:rsidRPr="00E05893">
        <w:t xml:space="preserve"> experiences are those that promote a sense of health. The key factor of </w:t>
      </w:r>
      <w:proofErr w:type="spellStart"/>
      <w:r w:rsidRPr="00E05893">
        <w:t>salutogenesis</w:t>
      </w:r>
      <w:proofErr w:type="spellEnd"/>
      <w:r w:rsidRPr="00E05893">
        <w:t xml:space="preserve">, according to </w:t>
      </w:r>
      <w:proofErr w:type="spellStart"/>
      <w:r w:rsidRPr="00CA4908">
        <w:t>Antonovsky</w:t>
      </w:r>
      <w:proofErr w:type="spellEnd"/>
      <w:r w:rsidRPr="00CA4908">
        <w:t xml:space="preserve"> (1979), </w:t>
      </w:r>
      <w:r w:rsidRPr="00E05893">
        <w:t>is a person’s sense of coherence</w:t>
      </w:r>
      <w:r w:rsidR="000470A9">
        <w:t xml:space="preserve"> or </w:t>
      </w:r>
      <w:r w:rsidRPr="00E05893">
        <w:t xml:space="preserve">“a global orientation that expresses the extent to which one has a pervasive, enduring though dynamic feeling of confidence that one’s internal and external environments are predictable and that there is a high probability that things will work out as well as can reasonably be expected” (p. 10). </w:t>
      </w:r>
      <w:proofErr w:type="spellStart"/>
      <w:r w:rsidRPr="00CA4908">
        <w:t>Kobasa</w:t>
      </w:r>
      <w:proofErr w:type="spellEnd"/>
      <w:r w:rsidRPr="00CA4908">
        <w:t xml:space="preserve"> </w:t>
      </w:r>
      <w:r w:rsidR="00834006" w:rsidRPr="00CA4908">
        <w:t>and</w:t>
      </w:r>
      <w:r w:rsidR="00D85593" w:rsidRPr="00CA4908">
        <w:t xml:space="preserve"> </w:t>
      </w:r>
      <w:r w:rsidR="00834006" w:rsidRPr="00CA4908">
        <w:t>colleagues</w:t>
      </w:r>
      <w:r w:rsidRPr="00CA4908">
        <w:t xml:space="preserve"> (1979) </w:t>
      </w:r>
      <w:r w:rsidRPr="00E05893">
        <w:t>described individuals who stay healthy, even when they find themselves</w:t>
      </w:r>
      <w:r w:rsidR="00233458">
        <w:t xml:space="preserve"> </w:t>
      </w:r>
      <w:r w:rsidRPr="00E05893">
        <w:t xml:space="preserve">in challenging circumstances, as having the following characteristics: believing that they exert control over their environment; embracing life as meaningful; and experiencing changes in life as normal and beneficial. Factors contributing to </w:t>
      </w:r>
      <w:proofErr w:type="spellStart"/>
      <w:r w:rsidRPr="00E05893">
        <w:t>salutogenesis</w:t>
      </w:r>
      <w:proofErr w:type="spellEnd"/>
      <w:r w:rsidRPr="00E05893">
        <w:t xml:space="preserve"> are comprehensibility, manageability, meaningfulness, social support, spirituality, happiness, humor, and love (</w:t>
      </w:r>
      <w:r w:rsidRPr="00CA4908">
        <w:t>Smith</w:t>
      </w:r>
      <w:r w:rsidR="00366D0A" w:rsidRPr="00CA4908">
        <w:t>,</w:t>
      </w:r>
      <w:r w:rsidRPr="00CA4908">
        <w:t xml:space="preserve"> 2002). Smith (2002) </w:t>
      </w:r>
      <w:r w:rsidRPr="00E05893">
        <w:t xml:space="preserve">commented that “an organism with a </w:t>
      </w:r>
      <w:proofErr w:type="spellStart"/>
      <w:r w:rsidRPr="00E05893">
        <w:t>salutogenic</w:t>
      </w:r>
      <w:proofErr w:type="spellEnd"/>
      <w:r w:rsidRPr="00E05893">
        <w:t xml:space="preserve"> brain would experience the world as manageable and coherent ... with a self-perpetuating cycle for enhancing self-</w:t>
      </w:r>
      <w:r w:rsidRPr="00E05893">
        <w:lastRenderedPageBreak/>
        <w:t>confidence and well-being” (p.325).</w:t>
      </w:r>
    </w:p>
    <w:p w14:paraId="11B38FCC" w14:textId="23EC7AD0" w:rsidR="00883194" w:rsidRPr="00E05893" w:rsidRDefault="00793CB9" w:rsidP="00EA7538">
      <w:pPr>
        <w:pStyle w:val="BodyText"/>
        <w:spacing w:before="100" w:beforeAutospacing="1" w:after="100" w:afterAutospacing="1"/>
        <w:ind w:left="0"/>
      </w:pPr>
      <w:r w:rsidRPr="00CA4908">
        <w:t xml:space="preserve">Suedfeld (2005) </w:t>
      </w:r>
      <w:r w:rsidRPr="00E05893">
        <w:t xml:space="preserve">differentiated between positive environmental aspects and the positive personal and social aspects of </w:t>
      </w:r>
      <w:r w:rsidR="008E52A0">
        <w:t>spaceflight</w:t>
      </w:r>
      <w:r w:rsidRPr="00E05893">
        <w:t>. Environmental aspects concern the external environment (e.g., mystery</w:t>
      </w:r>
      <w:r w:rsidR="000470A9">
        <w:t>,</w:t>
      </w:r>
      <w:r w:rsidR="000470A9" w:rsidRPr="00E05893">
        <w:t xml:space="preserve"> </w:t>
      </w:r>
      <w:r w:rsidRPr="00E05893">
        <w:t>beauty of space</w:t>
      </w:r>
      <w:r w:rsidR="000470A9">
        <w:t>,</w:t>
      </w:r>
      <w:r w:rsidR="000470A9" w:rsidRPr="00E05893">
        <w:t xml:space="preserve"> </w:t>
      </w:r>
      <w:r w:rsidRPr="00E05893">
        <w:t>views of Earth) and the capsule environment (e.g., safe haven</w:t>
      </w:r>
      <w:r w:rsidR="000470A9">
        <w:t>,</w:t>
      </w:r>
      <w:r w:rsidR="000470A9" w:rsidRPr="00E05893">
        <w:t xml:space="preserve"> </w:t>
      </w:r>
      <w:r w:rsidRPr="00E05893">
        <w:t>familiarity</w:t>
      </w:r>
      <w:r w:rsidR="000470A9">
        <w:t>,</w:t>
      </w:r>
      <w:r w:rsidR="000470A9" w:rsidRPr="00E05893">
        <w:t xml:space="preserve"> </w:t>
      </w:r>
      <w:r w:rsidRPr="00E05893">
        <w:t xml:space="preserve">free time). The positive personal and social aspects of </w:t>
      </w:r>
      <w:r w:rsidR="008E52A0">
        <w:t>spaceflight</w:t>
      </w:r>
      <w:r w:rsidRPr="00E05893">
        <w:t xml:space="preserve"> were likewise dichotomized into astronaut group dynamics (e.g., membership in an elite group</w:t>
      </w:r>
      <w:r w:rsidR="000470A9">
        <w:t>,</w:t>
      </w:r>
      <w:r w:rsidR="000470A9" w:rsidRPr="00E05893">
        <w:t xml:space="preserve"> </w:t>
      </w:r>
      <w:r w:rsidRPr="00E05893">
        <w:t>superordinate goals) and post-mission consequences (e.g., self-confidence</w:t>
      </w:r>
      <w:r w:rsidR="000470A9">
        <w:t>,</w:t>
      </w:r>
      <w:r w:rsidR="000470A9" w:rsidRPr="00E05893">
        <w:t xml:space="preserve"> </w:t>
      </w:r>
      <w:r w:rsidRPr="00E05893">
        <w:t>respect</w:t>
      </w:r>
      <w:r w:rsidR="000470A9">
        <w:t>,</w:t>
      </w:r>
      <w:r w:rsidR="000470A9" w:rsidRPr="00E05893">
        <w:t xml:space="preserve"> </w:t>
      </w:r>
      <w:r w:rsidRPr="00E05893">
        <w:t xml:space="preserve">new </w:t>
      </w:r>
      <w:proofErr w:type="gramStart"/>
      <w:r w:rsidRPr="00E05893">
        <w:t>skills</w:t>
      </w:r>
      <w:proofErr w:type="gramEnd"/>
      <w:r w:rsidRPr="00E05893">
        <w:t xml:space="preserve"> and values).</w:t>
      </w:r>
    </w:p>
    <w:p w14:paraId="11B38FD0" w14:textId="5B514F15" w:rsidR="00883194" w:rsidRPr="00E05893" w:rsidRDefault="00793CB9" w:rsidP="00EA7538">
      <w:pPr>
        <w:pStyle w:val="BodyText"/>
        <w:spacing w:before="100" w:beforeAutospacing="1" w:after="100" w:afterAutospacing="1"/>
        <w:ind w:left="0"/>
      </w:pPr>
      <w:r w:rsidRPr="00E05893">
        <w:t xml:space="preserve">Preliminary results suggest that a </w:t>
      </w:r>
      <w:proofErr w:type="spellStart"/>
      <w:r w:rsidRPr="00E05893">
        <w:t>salutogenic</w:t>
      </w:r>
      <w:proofErr w:type="spellEnd"/>
      <w:r w:rsidRPr="00E05893">
        <w:t xml:space="preserve"> response to </w:t>
      </w:r>
      <w:r w:rsidR="008E52A0">
        <w:t>spaceflight</w:t>
      </w:r>
      <w:r w:rsidRPr="00E05893">
        <w:t xml:space="preserve"> is common </w:t>
      </w:r>
      <w:r w:rsidR="0082735D">
        <w:t>among</w:t>
      </w:r>
      <w:r w:rsidR="0082735D" w:rsidRPr="00E05893">
        <w:t xml:space="preserve"> </w:t>
      </w:r>
      <w:r w:rsidRPr="00E05893">
        <w:t xml:space="preserve">astronauts and endures for some time </w:t>
      </w:r>
      <w:r w:rsidR="00281CC4">
        <w:t xml:space="preserve">after </w:t>
      </w:r>
      <w:r w:rsidRPr="00E05893">
        <w:t>flight. Astronauts and cosmonauts have reported experiencing transcendental</w:t>
      </w:r>
      <w:r w:rsidR="006F4E67">
        <w:t xml:space="preserve"> or</w:t>
      </w:r>
      <w:r w:rsidRPr="00E05893">
        <w:t xml:space="preserve"> religious experiences</w:t>
      </w:r>
      <w:r w:rsidR="00566535">
        <w:t>,</w:t>
      </w:r>
      <w:r w:rsidRPr="00E05893">
        <w:t xml:space="preserve"> or a sense of the unity of humankind while in space (</w:t>
      </w:r>
      <w:r w:rsidRPr="00CA4908">
        <w:t>Connors et al.</w:t>
      </w:r>
      <w:r w:rsidR="00F42896" w:rsidRPr="00CA4908">
        <w:t>,</w:t>
      </w:r>
      <w:r w:rsidRPr="00CA4908">
        <w:t xml:space="preserve"> 1985</w:t>
      </w:r>
      <w:r w:rsidRPr="00E05893">
        <w:t xml:space="preserve">; </w:t>
      </w:r>
      <w:proofErr w:type="spellStart"/>
      <w:r w:rsidRPr="00CA4908">
        <w:t>Ihle</w:t>
      </w:r>
      <w:proofErr w:type="spellEnd"/>
      <w:r w:rsidRPr="00CA4908">
        <w:t xml:space="preserve"> et al.</w:t>
      </w:r>
      <w:r w:rsidR="00F42896" w:rsidRPr="00CA4908">
        <w:t>,</w:t>
      </w:r>
      <w:r w:rsidRPr="00CA4908">
        <w:t xml:space="preserve"> 2006; Kanas</w:t>
      </w:r>
      <w:r w:rsidR="00F42896" w:rsidRPr="00CA4908">
        <w:t>,</w:t>
      </w:r>
      <w:r w:rsidRPr="00CA4908">
        <w:t xml:space="preserve"> 1990</w:t>
      </w:r>
      <w:r w:rsidRPr="00E05893">
        <w:t>). A</w:t>
      </w:r>
      <w:r w:rsidR="007813EB">
        <w:t>n a</w:t>
      </w:r>
      <w:r w:rsidRPr="00E05893">
        <w:t xml:space="preserve">nalysis of the memoirs of </w:t>
      </w:r>
      <w:r w:rsidR="00157BED">
        <w:t>4</w:t>
      </w:r>
      <w:r w:rsidR="00157BED" w:rsidRPr="00E05893">
        <w:t xml:space="preserve"> </w:t>
      </w:r>
      <w:r w:rsidRPr="00E05893">
        <w:t>astronauts reveal</w:t>
      </w:r>
      <w:r w:rsidR="00B17FF7">
        <w:t>ed</w:t>
      </w:r>
      <w:r w:rsidRPr="00E05893">
        <w:t xml:space="preserve"> that all </w:t>
      </w:r>
      <w:r w:rsidR="00157BED">
        <w:t>4</w:t>
      </w:r>
      <w:r w:rsidR="00157BED" w:rsidRPr="00E05893">
        <w:t xml:space="preserve"> </w:t>
      </w:r>
      <w:r w:rsidRPr="00E05893">
        <w:t>reported feelings of increased spirituality</w:t>
      </w:r>
      <w:r w:rsidR="00281CC4">
        <w:t xml:space="preserve"> after flight</w:t>
      </w:r>
      <w:r w:rsidRPr="00E05893">
        <w:t>, defined as “meaning and inner harmony through transcendence” (</w:t>
      </w:r>
      <w:r w:rsidRPr="00CA4908">
        <w:t xml:space="preserve">Suedfeld </w:t>
      </w:r>
      <w:r w:rsidR="00F42896" w:rsidRPr="00CA4908">
        <w:t xml:space="preserve">&amp; </w:t>
      </w:r>
      <w:proofErr w:type="spellStart"/>
      <w:r w:rsidRPr="00CA4908">
        <w:t>Weiszbeck</w:t>
      </w:r>
      <w:proofErr w:type="spellEnd"/>
      <w:r w:rsidRPr="00CA4908">
        <w:t xml:space="preserve"> 2004, p. </w:t>
      </w:r>
      <w:r w:rsidRPr="00E05893">
        <w:t xml:space="preserve">C7). </w:t>
      </w:r>
      <w:proofErr w:type="spellStart"/>
      <w:r w:rsidRPr="00CA4908">
        <w:t>Ihle</w:t>
      </w:r>
      <w:proofErr w:type="spellEnd"/>
      <w:r w:rsidRPr="00CA4908">
        <w:t xml:space="preserve"> </w:t>
      </w:r>
      <w:r w:rsidR="004153CC" w:rsidRPr="00CA4908">
        <w:t>and colleagues</w:t>
      </w:r>
      <w:r w:rsidRPr="00CA4908">
        <w:t xml:space="preserve"> (2006) </w:t>
      </w:r>
      <w:r w:rsidR="00B54071">
        <w:t xml:space="preserve">also </w:t>
      </w:r>
      <w:r w:rsidRPr="00E05893">
        <w:t xml:space="preserve">examined the positive psychological outcomes of </w:t>
      </w:r>
      <w:r w:rsidR="008E52A0">
        <w:t>spaceflight</w:t>
      </w:r>
      <w:r w:rsidRPr="00E05893">
        <w:t>. All 39 astronauts and cosmonauts who responded to the</w:t>
      </w:r>
      <w:r w:rsidR="007813EB">
        <w:t xml:space="preserve"> authors’</w:t>
      </w:r>
      <w:r w:rsidRPr="00E05893">
        <w:t xml:space="preserve"> survey reported a positive reaction to being in space. Likewise, </w:t>
      </w:r>
      <w:r w:rsidR="00A27999">
        <w:t xml:space="preserve">phase </w:t>
      </w:r>
      <w:r w:rsidR="00281CC4">
        <w:t>2</w:t>
      </w:r>
      <w:r w:rsidR="00A27999">
        <w:t xml:space="preserve"> </w:t>
      </w:r>
      <w:r w:rsidR="00390466">
        <w:t xml:space="preserve">(6-person </w:t>
      </w:r>
      <w:r w:rsidR="00563D2D">
        <w:t xml:space="preserve">ISS </w:t>
      </w:r>
      <w:r w:rsidR="00390466">
        <w:t>crew</w:t>
      </w:r>
      <w:r w:rsidR="000A2AC7">
        <w:t>s</w:t>
      </w:r>
      <w:r w:rsidR="002424F8">
        <w:t xml:space="preserve"> that flew 2011 </w:t>
      </w:r>
      <w:r w:rsidR="00563D2D">
        <w:t>to</w:t>
      </w:r>
      <w:r w:rsidR="002424F8">
        <w:t xml:space="preserve"> 2016</w:t>
      </w:r>
      <w:r w:rsidR="000A2AC7">
        <w:t xml:space="preserve">) </w:t>
      </w:r>
      <w:r w:rsidR="00A27999">
        <w:t xml:space="preserve">of </w:t>
      </w:r>
      <w:proofErr w:type="spellStart"/>
      <w:r w:rsidRPr="00CA4908">
        <w:t>Stuster’s</w:t>
      </w:r>
      <w:proofErr w:type="spellEnd"/>
      <w:r w:rsidRPr="00CA4908">
        <w:t xml:space="preserve"> (</w:t>
      </w:r>
      <w:r w:rsidR="00C01C24" w:rsidRPr="00CA4908">
        <w:t>2016</w:t>
      </w:r>
      <w:r w:rsidRPr="00E05893">
        <w:t xml:space="preserve">) journals study identified </w:t>
      </w:r>
      <w:r w:rsidR="00281CC4">
        <w:t xml:space="preserve">that </w:t>
      </w:r>
      <w:r w:rsidRPr="00E05893">
        <w:t xml:space="preserve">the </w:t>
      </w:r>
      <w:r w:rsidR="00157BED">
        <w:t>2</w:t>
      </w:r>
      <w:r w:rsidR="00157BED" w:rsidRPr="00E05893">
        <w:t xml:space="preserve"> </w:t>
      </w:r>
      <w:r w:rsidR="0044016D">
        <w:t xml:space="preserve">most reported </w:t>
      </w:r>
      <w:r w:rsidRPr="00E05893">
        <w:t>categories of</w:t>
      </w:r>
      <w:r w:rsidR="00EA4F7C">
        <w:t xml:space="preserve"> </w:t>
      </w:r>
      <w:r w:rsidRPr="00E05893">
        <w:t>journal entries</w:t>
      </w:r>
      <w:r w:rsidR="00281CC4">
        <w:t xml:space="preserve"> were</w:t>
      </w:r>
      <w:r w:rsidRPr="00E05893">
        <w:t xml:space="preserve"> related to </w:t>
      </w:r>
      <w:r w:rsidR="0044016D">
        <w:t xml:space="preserve">positive </w:t>
      </w:r>
      <w:r w:rsidRPr="00E05893">
        <w:t xml:space="preserve">psychosocial adaptation: “successful adjustment” and </w:t>
      </w:r>
      <w:r w:rsidR="00717004">
        <w:t xml:space="preserve">“helps adjust,” which describes </w:t>
      </w:r>
      <w:r w:rsidR="00136DD8">
        <w:t xml:space="preserve">aspects </w:t>
      </w:r>
      <w:r w:rsidR="00260FBE">
        <w:t xml:space="preserve">that improve adjustment. In phase </w:t>
      </w:r>
      <w:r w:rsidR="00281CC4">
        <w:t>1</w:t>
      </w:r>
      <w:r w:rsidR="00260FBE">
        <w:t xml:space="preserve"> </w:t>
      </w:r>
      <w:r w:rsidR="0078442E">
        <w:t>(2</w:t>
      </w:r>
      <w:r w:rsidR="00B36516">
        <w:t>–</w:t>
      </w:r>
      <w:r w:rsidR="0078442E">
        <w:t xml:space="preserve">3 person </w:t>
      </w:r>
      <w:r w:rsidR="00563D2D">
        <w:t xml:space="preserve">ISS </w:t>
      </w:r>
      <w:r w:rsidR="0078442E">
        <w:t>crews</w:t>
      </w:r>
      <w:r w:rsidR="002424F8">
        <w:t xml:space="preserve"> that flew</w:t>
      </w:r>
      <w:r w:rsidR="00563D2D">
        <w:t xml:space="preserve"> 2003 to 2010</w:t>
      </w:r>
      <w:r w:rsidR="0078442E">
        <w:t xml:space="preserve">) </w:t>
      </w:r>
      <w:r w:rsidR="00260FBE">
        <w:t xml:space="preserve">of the study, </w:t>
      </w:r>
      <w:r w:rsidRPr="00E05893">
        <w:t>“high morale”</w:t>
      </w:r>
      <w:r w:rsidR="00260FBE">
        <w:t xml:space="preserve"> was the second </w:t>
      </w:r>
      <w:r w:rsidR="00531831">
        <w:t>largest category related to psychosocial adjustment.</w:t>
      </w:r>
      <w:r w:rsidR="00260FBE">
        <w:t xml:space="preserve"> </w:t>
      </w:r>
      <w:r w:rsidR="00E66FDE">
        <w:t xml:space="preserve">Both phases </w:t>
      </w:r>
      <w:r w:rsidRPr="00E05893">
        <w:t xml:space="preserve">provide further evidence of positive benefits associated with </w:t>
      </w:r>
      <w:r w:rsidR="008E52A0">
        <w:t>spaceflight</w:t>
      </w:r>
      <w:r w:rsidRPr="00E05893">
        <w:t>.</w:t>
      </w:r>
      <w:r w:rsidR="00FF7532">
        <w:t xml:space="preserve"> </w:t>
      </w:r>
      <w:r w:rsidR="007813EB">
        <w:t>E</w:t>
      </w:r>
      <w:r w:rsidR="00FF7532">
        <w:t xml:space="preserve">vidence </w:t>
      </w:r>
      <w:r w:rsidR="007813EB">
        <w:t xml:space="preserve">also </w:t>
      </w:r>
      <w:r w:rsidR="00FF7532">
        <w:t>suggest</w:t>
      </w:r>
      <w:r w:rsidR="007813EB">
        <w:t>s</w:t>
      </w:r>
      <w:r w:rsidR="00FF7532">
        <w:t xml:space="preserve"> that </w:t>
      </w:r>
      <w:proofErr w:type="spellStart"/>
      <w:r w:rsidR="00FF7532">
        <w:t>salutagenic</w:t>
      </w:r>
      <w:proofErr w:type="spellEnd"/>
      <w:r w:rsidR="00FF7532">
        <w:t xml:space="preserve"> responses are present across different cultures, may </w:t>
      </w:r>
      <w:r w:rsidR="0072370C">
        <w:t>differ</w:t>
      </w:r>
      <w:r w:rsidR="00FF7532">
        <w:t xml:space="preserve"> by gender, and may result in</w:t>
      </w:r>
      <w:r w:rsidR="0072370C">
        <w:t xml:space="preserve"> altered values following flight (Suedfeld, 2006; Suedfeld et al., 2012). </w:t>
      </w:r>
    </w:p>
    <w:p w14:paraId="11B38FD2" w14:textId="5AB1D262" w:rsidR="00883194" w:rsidRPr="00FC5C2B" w:rsidRDefault="00793CB9" w:rsidP="00EA7538">
      <w:pPr>
        <w:pStyle w:val="BodyText"/>
        <w:spacing w:before="100" w:beforeAutospacing="1" w:after="100" w:afterAutospacing="1"/>
        <w:ind w:left="0"/>
      </w:pPr>
      <w:r w:rsidRPr="00E05893">
        <w:t xml:space="preserve">A frequently endorsed benefit of </w:t>
      </w:r>
      <w:r w:rsidR="008E52A0">
        <w:t>spaceflight</w:t>
      </w:r>
      <w:r w:rsidRPr="00E05893">
        <w:t xml:space="preserve"> is related to the perception of the Earth</w:t>
      </w:r>
      <w:r w:rsidR="000D22A5">
        <w:t xml:space="preserve"> (</w:t>
      </w:r>
      <w:r w:rsidRPr="00E05893">
        <w:t xml:space="preserve">i.e., </w:t>
      </w:r>
      <w:r w:rsidRPr="00FB3416">
        <w:t xml:space="preserve">its beauty </w:t>
      </w:r>
      <w:r w:rsidRPr="00D17882">
        <w:t xml:space="preserve">and </w:t>
      </w:r>
      <w:r w:rsidRPr="00FB3416">
        <w:t>fragility</w:t>
      </w:r>
      <w:r w:rsidR="000D22A5">
        <w:t>)</w:t>
      </w:r>
      <w:r w:rsidRPr="00FB3416">
        <w:t xml:space="preserve">. </w:t>
      </w:r>
      <w:r w:rsidR="007813EB">
        <w:t>Most of</w:t>
      </w:r>
      <w:r w:rsidRPr="00D17882">
        <w:t xml:space="preserve"> </w:t>
      </w:r>
      <w:r w:rsidR="007813EB">
        <w:t>the</w:t>
      </w:r>
      <w:r w:rsidRPr="00D17882">
        <w:t xml:space="preserve"> </w:t>
      </w:r>
      <w:r w:rsidRPr="00FB3416">
        <w:t xml:space="preserve">photographic images </w:t>
      </w:r>
      <w:r w:rsidR="007813EB">
        <w:t xml:space="preserve">that </w:t>
      </w:r>
      <w:r w:rsidR="007813EB" w:rsidRPr="00D17882">
        <w:t>crewmembers</w:t>
      </w:r>
      <w:r w:rsidR="007813EB" w:rsidRPr="00FB3416">
        <w:t xml:space="preserve"> </w:t>
      </w:r>
      <w:r w:rsidRPr="00FB3416">
        <w:t>t</w:t>
      </w:r>
      <w:r w:rsidR="007813EB">
        <w:t>ook</w:t>
      </w:r>
      <w:r w:rsidRPr="00FB3416">
        <w:t xml:space="preserve"> from </w:t>
      </w:r>
      <w:r w:rsidR="0082735D">
        <w:t xml:space="preserve">the </w:t>
      </w:r>
      <w:r w:rsidRPr="00D17882">
        <w:t xml:space="preserve">ISS </w:t>
      </w:r>
      <w:r w:rsidRPr="00FB3416">
        <w:t xml:space="preserve">during Expeditions </w:t>
      </w:r>
      <w:r w:rsidRPr="00D17882">
        <w:t>4 through 11 were self-initiated (84.5% of 144,180</w:t>
      </w:r>
      <w:r w:rsidRPr="00FB3416">
        <w:t xml:space="preserve"> </w:t>
      </w:r>
      <w:r w:rsidRPr="00D17882">
        <w:t>photographs)</w:t>
      </w:r>
      <w:r w:rsidRPr="00FB3416">
        <w:t xml:space="preserve"> </w:t>
      </w:r>
      <w:r w:rsidRPr="00D17882">
        <w:t>and</w:t>
      </w:r>
      <w:r w:rsidRPr="00FB3416">
        <w:t xml:space="preserve"> </w:t>
      </w:r>
      <w:r w:rsidR="007813EB">
        <w:t xml:space="preserve">crewmembers considered </w:t>
      </w:r>
      <w:r w:rsidRPr="00D17882">
        <w:t>photography</w:t>
      </w:r>
      <w:r w:rsidRPr="00FB3416">
        <w:t xml:space="preserve"> </w:t>
      </w:r>
      <w:r w:rsidRPr="00D17882">
        <w:t>a</w:t>
      </w:r>
      <w:r w:rsidRPr="00FB3416">
        <w:t xml:space="preserve"> </w:t>
      </w:r>
      <w:r w:rsidRPr="00D17882">
        <w:t>leisure</w:t>
      </w:r>
      <w:r w:rsidRPr="00FB3416">
        <w:t xml:space="preserve"> </w:t>
      </w:r>
      <w:r w:rsidRPr="00D17882">
        <w:t>activity</w:t>
      </w:r>
      <w:r w:rsidRPr="00FB3416">
        <w:t xml:space="preserve"> </w:t>
      </w:r>
      <w:r w:rsidRPr="00D17882">
        <w:t>(</w:t>
      </w:r>
      <w:r w:rsidRPr="00CA4908">
        <w:t>Robinson et al.</w:t>
      </w:r>
      <w:r w:rsidR="00AE47CD" w:rsidRPr="00CA4908">
        <w:t xml:space="preserve">, </w:t>
      </w:r>
      <w:r w:rsidRPr="00CA4908">
        <w:t>2011</w:t>
      </w:r>
      <w:r w:rsidRPr="00FB3416">
        <w:t xml:space="preserve">). During missions </w:t>
      </w:r>
      <w:r w:rsidRPr="00D17882">
        <w:t xml:space="preserve">to </w:t>
      </w:r>
      <w:r w:rsidRPr="00FB3416">
        <w:t xml:space="preserve">Mars, however, </w:t>
      </w:r>
      <w:r w:rsidRPr="00D17882">
        <w:t xml:space="preserve">the </w:t>
      </w:r>
      <w:r w:rsidRPr="00FB3416">
        <w:t xml:space="preserve">Earth will not always </w:t>
      </w:r>
      <w:r w:rsidRPr="00D17882">
        <w:t xml:space="preserve">be </w:t>
      </w:r>
      <w:r w:rsidRPr="00FB3416">
        <w:t xml:space="preserve">visible. </w:t>
      </w:r>
      <w:r w:rsidRPr="00D17882">
        <w:t xml:space="preserve">The </w:t>
      </w:r>
      <w:r w:rsidRPr="00FB3416">
        <w:t xml:space="preserve">effects </w:t>
      </w:r>
      <w:r w:rsidRPr="00D17882">
        <w:t>of not being able to see Earth could have a detrimental effect on the psychological well-being of crewmembers (</w:t>
      </w:r>
      <w:r w:rsidRPr="00CA4908">
        <w:t xml:space="preserve">Kanas </w:t>
      </w:r>
      <w:r w:rsidR="00814A4F" w:rsidRPr="00CA4908">
        <w:t xml:space="preserve">&amp; </w:t>
      </w:r>
      <w:proofErr w:type="spellStart"/>
      <w:r w:rsidRPr="00CA4908">
        <w:t>Manzey</w:t>
      </w:r>
      <w:proofErr w:type="spellEnd"/>
      <w:r w:rsidRPr="00CA4908">
        <w:t xml:space="preserve"> 2003; 2008</w:t>
      </w:r>
      <w:r w:rsidRPr="00E05893">
        <w:t xml:space="preserve">). </w:t>
      </w:r>
      <w:r w:rsidR="007813EB">
        <w:t>During</w:t>
      </w:r>
      <w:r w:rsidR="007813EB" w:rsidRPr="007813EB">
        <w:t xml:space="preserve"> an interview with National Public Radio</w:t>
      </w:r>
      <w:r w:rsidR="007813EB">
        <w:t>,</w:t>
      </w:r>
      <w:r w:rsidR="007813EB" w:rsidRPr="007813EB">
        <w:t xml:space="preserve"> </w:t>
      </w:r>
      <w:r w:rsidR="007813EB">
        <w:t>a</w:t>
      </w:r>
      <w:r w:rsidRPr="00E05893">
        <w:t>stronaut Mike Lopez-Alegria emphasized the importance of seeing Earth</w:t>
      </w:r>
      <w:r w:rsidR="007813EB">
        <w:t>:</w:t>
      </w:r>
      <w:r w:rsidRPr="00E05893">
        <w:t xml:space="preserve"> “Looking out the window and seeing the Earth </w:t>
      </w:r>
      <w:proofErr w:type="gramStart"/>
      <w:r w:rsidRPr="00E05893">
        <w:t>below, and</w:t>
      </w:r>
      <w:proofErr w:type="gramEnd"/>
      <w:r w:rsidRPr="00E05893">
        <w:t xml:space="preserve"> seeing places you recognize and where you grew up and places you visited has a lot to do with keeping sane, so to speak” (</w:t>
      </w:r>
      <w:proofErr w:type="spellStart"/>
      <w:r w:rsidRPr="00CA4908">
        <w:t>Greenfieldboyce</w:t>
      </w:r>
      <w:proofErr w:type="spellEnd"/>
      <w:r w:rsidR="00494CB5" w:rsidRPr="00CA4908">
        <w:t>,</w:t>
      </w:r>
      <w:r w:rsidRPr="00CA4908">
        <w:t xml:space="preserve"> 2010</w:t>
      </w:r>
      <w:r w:rsidRPr="00D17882">
        <w:t>).</w:t>
      </w:r>
    </w:p>
    <w:p w14:paraId="11B38FD4" w14:textId="68D739A5" w:rsidR="00883194" w:rsidRDefault="00793CB9" w:rsidP="00EA7538">
      <w:pPr>
        <w:pStyle w:val="BodyText"/>
        <w:spacing w:before="100" w:beforeAutospacing="1" w:after="100" w:afterAutospacing="1"/>
        <w:ind w:left="0"/>
      </w:pPr>
      <w:r w:rsidRPr="00CA4908">
        <w:t>Vessel and Russo (2015)</w:t>
      </w:r>
      <w:r w:rsidRPr="00E05893">
        <w:t xml:space="preserve"> suggest a biological basis for </w:t>
      </w:r>
      <w:proofErr w:type="spellStart"/>
      <w:r w:rsidRPr="00E05893">
        <w:t>salutogenic</w:t>
      </w:r>
      <w:proofErr w:type="spellEnd"/>
      <w:r w:rsidRPr="00E05893">
        <w:t xml:space="preserve"> experiences. They link aesthetically inspiring experiences, part of the class of emotions associated with novelty and understanding, with other inspirational (or </w:t>
      </w:r>
      <w:proofErr w:type="spellStart"/>
      <w:r w:rsidRPr="00E05893">
        <w:t>salutogenic</w:t>
      </w:r>
      <w:proofErr w:type="spellEnd"/>
      <w:r w:rsidRPr="00E05893">
        <w:t xml:space="preserve">) experiences. These inspirational experiences are associated with activation of the </w:t>
      </w:r>
      <w:r w:rsidR="004759F5">
        <w:t>d</w:t>
      </w:r>
      <w:r w:rsidRPr="00E05893">
        <w:t xml:space="preserve">efault </w:t>
      </w:r>
      <w:r w:rsidR="004759F5">
        <w:t>m</w:t>
      </w:r>
      <w:r w:rsidRPr="00E05893">
        <w:t xml:space="preserve">ode </w:t>
      </w:r>
      <w:r w:rsidR="004759F5">
        <w:t>n</w:t>
      </w:r>
      <w:r w:rsidRPr="00E05893">
        <w:t>etwork, a network of brain regions active when individuals are at wakeful rest and not focused on the external environment (</w:t>
      </w:r>
      <w:r w:rsidRPr="00CA4908">
        <w:t>Buckner et al.</w:t>
      </w:r>
      <w:r w:rsidR="00215A62" w:rsidRPr="00CA4908">
        <w:t>,</w:t>
      </w:r>
      <w:r w:rsidRPr="00CA4908">
        <w:t xml:space="preserve"> 2008</w:t>
      </w:r>
      <w:r w:rsidRPr="00E05893">
        <w:t>).</w:t>
      </w:r>
    </w:p>
    <w:p w14:paraId="27D0F80D" w14:textId="72E0DA68" w:rsidR="00FF7532" w:rsidRPr="009558EE" w:rsidRDefault="00FF7532" w:rsidP="00EA7538">
      <w:pPr>
        <w:pStyle w:val="BodyText"/>
        <w:spacing w:before="100" w:beforeAutospacing="1" w:after="100" w:afterAutospacing="1"/>
        <w:ind w:left="0"/>
      </w:pPr>
      <w:r>
        <w:t>Taken together, these accounts suggest the presence of a powerful positive affective response to spaceflight reported by astronaut</w:t>
      </w:r>
      <w:r w:rsidR="007813EB">
        <w:t>s</w:t>
      </w:r>
      <w:r>
        <w:t xml:space="preserve">. Future mitigation strategies may be able to enhance or promote these affective responses as a countermeasure to promote positive psychology and mitigate negative outcomes. </w:t>
      </w:r>
    </w:p>
    <w:p w14:paraId="11B38FD5" w14:textId="77777777" w:rsidR="00883194" w:rsidRPr="00E05893" w:rsidRDefault="00793CB9" w:rsidP="007934E4">
      <w:pPr>
        <w:pStyle w:val="Heading4"/>
        <w:spacing w:before="100" w:beforeAutospacing="1" w:after="100" w:afterAutospacing="1"/>
      </w:pPr>
      <w:bookmarkStart w:id="36" w:name="_TOC_250054"/>
      <w:r w:rsidRPr="00E05893">
        <w:lastRenderedPageBreak/>
        <w:t>Cognitive</w:t>
      </w:r>
      <w:r w:rsidRPr="00FB3416">
        <w:t xml:space="preserve"> </w:t>
      </w:r>
      <w:bookmarkEnd w:id="36"/>
      <w:r w:rsidRPr="00D17882">
        <w:t>Functioning</w:t>
      </w:r>
    </w:p>
    <w:p w14:paraId="498292E2" w14:textId="083DFE9A" w:rsidR="00EE5C66" w:rsidRDefault="00B61740" w:rsidP="007813EB">
      <w:pPr>
        <w:pStyle w:val="BodyText"/>
        <w:spacing w:before="100" w:beforeAutospacing="1" w:after="100" w:afterAutospacing="1"/>
        <w:ind w:left="0"/>
      </w:pPr>
      <w:r>
        <w:t xml:space="preserve">The incidence of off-nominal cognitive </w:t>
      </w:r>
      <w:r w:rsidR="00C5131D">
        <w:t xml:space="preserve">performance </w:t>
      </w:r>
      <w:r w:rsidR="009A1BB4">
        <w:t xml:space="preserve">during </w:t>
      </w:r>
      <w:r w:rsidR="00C5131D">
        <w:t xml:space="preserve">flight is </w:t>
      </w:r>
      <w:r w:rsidR="009A1BB4">
        <w:t xml:space="preserve">currently </w:t>
      </w:r>
      <w:r w:rsidR="00C5131D">
        <w:t xml:space="preserve">unknown. However, </w:t>
      </w:r>
      <w:r w:rsidR="00C5131D" w:rsidRPr="00CA4908">
        <w:t xml:space="preserve">Seaton and Kane (2015) </w:t>
      </w:r>
      <w:r w:rsidR="00C5131D">
        <w:t xml:space="preserve">reported </w:t>
      </w:r>
      <w:r w:rsidR="00E90FF4">
        <w:t xml:space="preserve">the </w:t>
      </w:r>
      <w:r w:rsidR="00C5131D">
        <w:t xml:space="preserve">percent of off-nominal cognitive </w:t>
      </w:r>
      <w:r w:rsidR="00B75F82">
        <w:t xml:space="preserve">test sessions </w:t>
      </w:r>
      <w:r w:rsidR="009A1BB4">
        <w:t xml:space="preserve">during </w:t>
      </w:r>
      <w:r w:rsidR="00B75F82">
        <w:t xml:space="preserve">flight </w:t>
      </w:r>
      <w:r w:rsidR="00C5131D">
        <w:t>(</w:t>
      </w:r>
      <w:r w:rsidR="005B1D90" w:rsidRPr="005B1D90">
        <w:t>spaceflight cognitive assessment tool for Windows</w:t>
      </w:r>
      <w:r w:rsidR="005B1D90">
        <w:t xml:space="preserve">: </w:t>
      </w:r>
      <w:proofErr w:type="spellStart"/>
      <w:r w:rsidR="00C5131D">
        <w:t>WinSCAT</w:t>
      </w:r>
      <w:proofErr w:type="spellEnd"/>
      <w:r w:rsidR="00C5131D" w:rsidRPr="00872457">
        <w:t xml:space="preserve">) was 13.2% of </w:t>
      </w:r>
      <w:r w:rsidR="00324B57">
        <w:t xml:space="preserve">all </w:t>
      </w:r>
      <w:r w:rsidR="00C5131D" w:rsidRPr="00872457">
        <w:t xml:space="preserve">administrations through </w:t>
      </w:r>
      <w:r w:rsidR="00685517" w:rsidRPr="00872457">
        <w:t xml:space="preserve">ISS </w:t>
      </w:r>
      <w:r w:rsidR="00C5131D" w:rsidRPr="00872457">
        <w:t>Expedition 41</w:t>
      </w:r>
      <w:r w:rsidR="00324B57">
        <w:t>.</w:t>
      </w:r>
      <w:r w:rsidR="00C5131D" w:rsidRPr="00872457">
        <w:t xml:space="preserve"> </w:t>
      </w:r>
      <w:r w:rsidR="00324B57" w:rsidRPr="00324B57">
        <w:t xml:space="preserve">The authors also examined a subset of sessions representing only the most current version of the </w:t>
      </w:r>
      <w:proofErr w:type="spellStart"/>
      <w:r w:rsidR="00324B57" w:rsidRPr="00324B57">
        <w:t>WinSCAT</w:t>
      </w:r>
      <w:proofErr w:type="spellEnd"/>
      <w:r w:rsidR="00324B57" w:rsidRPr="00324B57">
        <w:t xml:space="preserve"> battery that includes more difficult tasks and strict interpretation rules. Among these administrations only, 19% were off nominal from ISS </w:t>
      </w:r>
      <w:r w:rsidR="00C5131D" w:rsidRPr="00872457">
        <w:t>Expedition 27 through 42.</w:t>
      </w:r>
      <w:r w:rsidR="00606343" w:rsidRPr="00872457">
        <w:t xml:space="preserve"> </w:t>
      </w:r>
      <w:r w:rsidR="00FE47C9" w:rsidRPr="00872457">
        <w:t>Multiple factors</w:t>
      </w:r>
      <w:r w:rsidR="00FE47C9">
        <w:t xml:space="preserve"> can contribute to off-nominal test per</w:t>
      </w:r>
      <w:r w:rsidR="00F95FD9">
        <w:t>formance</w:t>
      </w:r>
      <w:r w:rsidR="00CC2486">
        <w:t xml:space="preserve">, but the factors related to these reported cases are unknown. Likewise, </w:t>
      </w:r>
      <w:r w:rsidR="00990B8F">
        <w:t xml:space="preserve">this </w:t>
      </w:r>
      <w:r w:rsidR="00186A2D">
        <w:t xml:space="preserve">evidence is limited </w:t>
      </w:r>
      <w:r w:rsidR="009A1BB4">
        <w:t>because it</w:t>
      </w:r>
      <w:r w:rsidR="00A84F25">
        <w:t xml:space="preserve"> </w:t>
      </w:r>
      <w:r w:rsidR="009A1BB4">
        <w:t xml:space="preserve">is </w:t>
      </w:r>
      <w:r w:rsidR="00A84F25">
        <w:t xml:space="preserve">unknown </w:t>
      </w:r>
      <w:r w:rsidR="009A1BB4">
        <w:t>if</w:t>
      </w:r>
      <w:r w:rsidR="00A84F25">
        <w:t xml:space="preserve"> these off-nominal cases </w:t>
      </w:r>
      <w:r w:rsidR="006D2373">
        <w:t xml:space="preserve">were associated with </w:t>
      </w:r>
      <w:r w:rsidR="009A1BB4">
        <w:t xml:space="preserve">decrements in </w:t>
      </w:r>
      <w:r w:rsidR="00783267">
        <w:t xml:space="preserve">operational performance </w:t>
      </w:r>
      <w:r w:rsidR="00790ABF">
        <w:t xml:space="preserve">or other </w:t>
      </w:r>
      <w:r w:rsidR="00376A34">
        <w:t>mission-relevant</w:t>
      </w:r>
      <w:r w:rsidR="00790ABF">
        <w:t xml:space="preserve"> consequences</w:t>
      </w:r>
      <w:r w:rsidR="00783267">
        <w:t>.</w:t>
      </w:r>
    </w:p>
    <w:p w14:paraId="045D3346" w14:textId="754DDFEA" w:rsidR="002E1B67" w:rsidRDefault="004912C8" w:rsidP="007813EB">
      <w:pPr>
        <w:pStyle w:val="BodyText"/>
        <w:spacing w:before="100" w:beforeAutospacing="1" w:after="100" w:afterAutospacing="1"/>
        <w:ind w:left="0"/>
      </w:pPr>
      <w:r>
        <w:t>T</w:t>
      </w:r>
      <w:r w:rsidR="00124E7B">
        <w:t xml:space="preserve">he </w:t>
      </w:r>
      <w:r w:rsidR="00793CB9" w:rsidRPr="00E05893">
        <w:t xml:space="preserve">effects of </w:t>
      </w:r>
      <w:r w:rsidR="008E52A0">
        <w:t>spaceflight</w:t>
      </w:r>
      <w:r w:rsidR="00793CB9" w:rsidRPr="00E05893">
        <w:t xml:space="preserve"> on </w:t>
      </w:r>
      <w:r w:rsidR="00716BA8">
        <w:t xml:space="preserve">sensorimotor processing </w:t>
      </w:r>
      <w:r w:rsidR="00124E7B">
        <w:t xml:space="preserve">are </w:t>
      </w:r>
      <w:r>
        <w:t xml:space="preserve">relatively </w:t>
      </w:r>
      <w:r w:rsidR="00124E7B">
        <w:t xml:space="preserve">well </w:t>
      </w:r>
      <w:r>
        <w:t>documented</w:t>
      </w:r>
      <w:r w:rsidR="000E2904">
        <w:t>, including</w:t>
      </w:r>
      <w:r w:rsidR="0082735D">
        <w:t xml:space="preserve"> the</w:t>
      </w:r>
      <w:r w:rsidR="000E2904">
        <w:t xml:space="preserve"> impact</w:t>
      </w:r>
      <w:r w:rsidR="0082735D">
        <w:t>s</w:t>
      </w:r>
      <w:r w:rsidR="000E2904">
        <w:t xml:space="preserve"> to postural control, locomotion,</w:t>
      </w:r>
      <w:r w:rsidR="00620FC3">
        <w:t xml:space="preserve"> spatial orientation,</w:t>
      </w:r>
      <w:r w:rsidR="000E2904">
        <w:t xml:space="preserve"> </w:t>
      </w:r>
      <w:r w:rsidR="00A54E74">
        <w:t xml:space="preserve">and </w:t>
      </w:r>
      <w:r w:rsidR="005D3233">
        <w:t>dynamic visual acuity</w:t>
      </w:r>
      <w:r w:rsidR="007769FF">
        <w:t xml:space="preserve"> (coordination of gaze and head movement)</w:t>
      </w:r>
      <w:r w:rsidR="00A54E74">
        <w:t xml:space="preserve"> </w:t>
      </w:r>
      <w:r w:rsidR="00CB6F62">
        <w:t>(</w:t>
      </w:r>
      <w:r w:rsidR="00BE4290" w:rsidRPr="00CA4908">
        <w:t>Bloomberg et al., 2016</w:t>
      </w:r>
      <w:r w:rsidR="004E3451" w:rsidRPr="00CA4908">
        <w:t>;</w:t>
      </w:r>
      <w:r w:rsidR="008E0932" w:rsidRPr="00CA4908">
        <w:t xml:space="preserve"> </w:t>
      </w:r>
      <w:r w:rsidR="00480355" w:rsidRPr="00CA4908">
        <w:t>Reschke et al., 2016</w:t>
      </w:r>
      <w:r w:rsidR="00E015F7" w:rsidRPr="00CA4908">
        <w:t>; Reschke et al., 2017</w:t>
      </w:r>
      <w:r w:rsidR="00CB6F62" w:rsidRPr="003D07B1">
        <w:t xml:space="preserve">). </w:t>
      </w:r>
      <w:r w:rsidR="00DD7AB5" w:rsidRPr="003D07B1">
        <w:t xml:space="preserve">However, </w:t>
      </w:r>
      <w:r w:rsidR="001F02EA" w:rsidRPr="003D07B1">
        <w:t>evidence of</w:t>
      </w:r>
      <w:r w:rsidR="008F5262" w:rsidRPr="003D07B1">
        <w:t xml:space="preserve"> </w:t>
      </w:r>
      <w:r w:rsidR="001F02EA" w:rsidRPr="003D07B1">
        <w:t>broader</w:t>
      </w:r>
      <w:r w:rsidR="00716BA8" w:rsidRPr="003D07B1">
        <w:t xml:space="preserve"> </w:t>
      </w:r>
      <w:r w:rsidR="00793CB9" w:rsidRPr="003D07B1">
        <w:t xml:space="preserve">cognitive </w:t>
      </w:r>
      <w:r w:rsidR="00BB0AC4" w:rsidRPr="003D07B1">
        <w:t xml:space="preserve">impact </w:t>
      </w:r>
      <w:r w:rsidR="00793CB9" w:rsidRPr="003D07B1">
        <w:t xml:space="preserve">is </w:t>
      </w:r>
      <w:r w:rsidR="005B7611" w:rsidRPr="003D07B1">
        <w:t xml:space="preserve">currently </w:t>
      </w:r>
      <w:r w:rsidR="00793CB9" w:rsidRPr="003D07B1">
        <w:t>equivocal</w:t>
      </w:r>
      <w:r w:rsidR="009B3077">
        <w:t xml:space="preserve"> </w:t>
      </w:r>
      <w:r w:rsidR="00691D76">
        <w:t>though</w:t>
      </w:r>
      <w:r w:rsidR="009B3077">
        <w:t xml:space="preserve"> more recent evidence has document</w:t>
      </w:r>
      <w:r w:rsidR="00691D76">
        <w:t>ed</w:t>
      </w:r>
      <w:r w:rsidR="009B3077">
        <w:t xml:space="preserve"> possible decrements</w:t>
      </w:r>
      <w:r w:rsidR="00793CB9" w:rsidRPr="003D07B1">
        <w:t xml:space="preserve">. </w:t>
      </w:r>
      <w:r w:rsidR="003A2F23" w:rsidRPr="003D07B1">
        <w:t xml:space="preserve">The NASA Twin Study </w:t>
      </w:r>
      <w:r w:rsidR="004057E2">
        <w:t>reported</w:t>
      </w:r>
      <w:r w:rsidR="004057E2" w:rsidRPr="003D07B1">
        <w:t xml:space="preserve"> </w:t>
      </w:r>
      <w:r w:rsidR="004329E7">
        <w:t xml:space="preserve">mild to moderate </w:t>
      </w:r>
      <w:r w:rsidR="00DA50AD">
        <w:t>improvements</w:t>
      </w:r>
      <w:r w:rsidR="00DA50AD" w:rsidRPr="003D07B1">
        <w:t xml:space="preserve"> </w:t>
      </w:r>
      <w:r w:rsidR="003A2F23" w:rsidRPr="003D07B1">
        <w:t xml:space="preserve">in </w:t>
      </w:r>
      <w:r w:rsidR="00662FE1" w:rsidRPr="003D07B1">
        <w:t xml:space="preserve">overall </w:t>
      </w:r>
      <w:r w:rsidR="00173BD8">
        <w:t>cognitive</w:t>
      </w:r>
      <w:r w:rsidR="00173BD8" w:rsidRPr="003D07B1">
        <w:t xml:space="preserve"> </w:t>
      </w:r>
      <w:r w:rsidR="003A2F23" w:rsidRPr="003D07B1">
        <w:t>speed</w:t>
      </w:r>
      <w:r w:rsidR="00A774C1" w:rsidRPr="003D07B1">
        <w:t xml:space="preserve"> </w:t>
      </w:r>
      <w:r w:rsidR="00E46642" w:rsidRPr="003D07B1">
        <w:t xml:space="preserve">that </w:t>
      </w:r>
      <w:r w:rsidR="003A2F23" w:rsidRPr="003D07B1">
        <w:t xml:space="preserve">was evident early </w:t>
      </w:r>
      <w:r w:rsidR="000879BA">
        <w:t>during</w:t>
      </w:r>
      <w:r w:rsidR="003A2F23" w:rsidRPr="003D07B1">
        <w:t xml:space="preserve"> flight </w:t>
      </w:r>
      <w:r w:rsidR="002C0480" w:rsidRPr="003D07B1">
        <w:t>(</w:t>
      </w:r>
      <w:r w:rsidR="002C0480" w:rsidRPr="00CA4908">
        <w:t>Garrett-</w:t>
      </w:r>
      <w:proofErr w:type="spellStart"/>
      <w:r w:rsidR="002C0480" w:rsidRPr="00CA4908">
        <w:t>Bakelman</w:t>
      </w:r>
      <w:proofErr w:type="spellEnd"/>
      <w:r w:rsidR="002C0480" w:rsidRPr="00CA4908">
        <w:t xml:space="preserve"> et al., 2019</w:t>
      </w:r>
      <w:r w:rsidR="002C0480">
        <w:t>)</w:t>
      </w:r>
      <w:r w:rsidR="0019223F">
        <w:t xml:space="preserve">. </w:t>
      </w:r>
      <w:r w:rsidR="007303C2">
        <w:t>Total i</w:t>
      </w:r>
      <w:r w:rsidR="003A2F23">
        <w:t xml:space="preserve">n-flight </w:t>
      </w:r>
      <w:r w:rsidR="00FC7A96">
        <w:t xml:space="preserve">cognitive </w:t>
      </w:r>
      <w:r w:rsidR="003A2F23">
        <w:t>ac</w:t>
      </w:r>
      <w:r w:rsidR="003A2F23" w:rsidRPr="00DE5450">
        <w:t>curacy decrements were few</w:t>
      </w:r>
      <w:r w:rsidR="00830775">
        <w:t xml:space="preserve">, </w:t>
      </w:r>
      <w:r w:rsidR="000879BA">
        <w:t>al</w:t>
      </w:r>
      <w:r w:rsidR="00830775">
        <w:t xml:space="preserve">though </w:t>
      </w:r>
      <w:r w:rsidR="00324B57">
        <w:t xml:space="preserve">notable </w:t>
      </w:r>
      <w:r w:rsidR="000879BA">
        <w:t xml:space="preserve">declines in </w:t>
      </w:r>
      <w:r w:rsidR="00F61A8F">
        <w:t>visual memory (-1.3 SD</w:t>
      </w:r>
      <w:r w:rsidR="00774373">
        <w:t xml:space="preserve"> compared to baseline</w:t>
      </w:r>
      <w:r w:rsidR="00F61A8F">
        <w:t xml:space="preserve">) and </w:t>
      </w:r>
      <w:r w:rsidR="00B03E4B">
        <w:t xml:space="preserve">inductive reasoning </w:t>
      </w:r>
      <w:r w:rsidR="00F61A8F">
        <w:t xml:space="preserve">were </w:t>
      </w:r>
      <w:r w:rsidR="00324B57">
        <w:t xml:space="preserve">observed </w:t>
      </w:r>
      <w:r w:rsidR="00B03E4B">
        <w:t>(</w:t>
      </w:r>
      <w:r w:rsidR="00C54787">
        <w:t>-2.</w:t>
      </w:r>
      <w:r w:rsidR="007B2A7B">
        <w:t>9</w:t>
      </w:r>
      <w:r w:rsidR="00C54787">
        <w:t xml:space="preserve"> SD</w:t>
      </w:r>
      <w:r w:rsidR="00774373">
        <w:t xml:space="preserve"> compared to baseline</w:t>
      </w:r>
      <w:r w:rsidR="000879BA">
        <w:t>)</w:t>
      </w:r>
      <w:r w:rsidR="00C54787">
        <w:t xml:space="preserve"> </w:t>
      </w:r>
      <w:r w:rsidR="000879BA">
        <w:t>(</w:t>
      </w:r>
      <w:r w:rsidR="003A2F23" w:rsidRPr="00CA4908">
        <w:t>Garrett-</w:t>
      </w:r>
      <w:proofErr w:type="spellStart"/>
      <w:r w:rsidR="003A2F23" w:rsidRPr="00CA4908">
        <w:t>Bakelman</w:t>
      </w:r>
      <w:proofErr w:type="spellEnd"/>
      <w:r w:rsidR="003A2F23" w:rsidRPr="00CA4908">
        <w:t xml:space="preserve"> et al., 2019</w:t>
      </w:r>
      <w:r w:rsidR="003A2F23">
        <w:t xml:space="preserve">). </w:t>
      </w:r>
      <w:r w:rsidR="005D08D6">
        <w:t>Post</w:t>
      </w:r>
      <w:r w:rsidR="001C0425">
        <w:t>-flight decrements</w:t>
      </w:r>
      <w:r w:rsidR="00686F3E">
        <w:t xml:space="preserve"> in speed and accuracy</w:t>
      </w:r>
      <w:r w:rsidR="001C0425">
        <w:t xml:space="preserve"> were observed</w:t>
      </w:r>
      <w:r w:rsidR="005D08D6">
        <w:t xml:space="preserve"> across </w:t>
      </w:r>
      <w:r w:rsidR="00686F3E">
        <w:t xml:space="preserve">most </w:t>
      </w:r>
      <w:r w:rsidR="000D0D58">
        <w:t xml:space="preserve">subtests up to 6 months </w:t>
      </w:r>
      <w:r w:rsidR="007813EB">
        <w:t>after</w:t>
      </w:r>
      <w:r w:rsidR="000D0D58">
        <w:t xml:space="preserve"> landing.</w:t>
      </w:r>
      <w:r w:rsidR="00517EB1">
        <w:t xml:space="preserve"> </w:t>
      </w:r>
      <w:r w:rsidR="009B1484">
        <w:t>Dev et al (2024)</w:t>
      </w:r>
      <w:r w:rsidR="009C48BB">
        <w:t xml:space="preserve"> </w:t>
      </w:r>
      <w:r w:rsidR="00581713">
        <w:t>systematically assess</w:t>
      </w:r>
      <w:r w:rsidR="008112F3">
        <w:t>ed</w:t>
      </w:r>
      <w:r w:rsidR="00581713">
        <w:t xml:space="preserve"> cognitive performance </w:t>
      </w:r>
      <w:r w:rsidR="00255403">
        <w:t xml:space="preserve">in 25 astronauts </w:t>
      </w:r>
      <w:r w:rsidR="00581D0D">
        <w:t>during</w:t>
      </w:r>
      <w:r w:rsidR="00255403">
        <w:t xml:space="preserve"> 6-month </w:t>
      </w:r>
      <w:r w:rsidR="00581D0D">
        <w:t xml:space="preserve">missions on the </w:t>
      </w:r>
      <w:r w:rsidR="00255403">
        <w:t>ISS</w:t>
      </w:r>
      <w:r w:rsidR="00581D0D">
        <w:t>. Although the authors</w:t>
      </w:r>
      <w:r w:rsidR="00255403">
        <w:t xml:space="preserve"> </w:t>
      </w:r>
      <w:r w:rsidR="00581D0D">
        <w:t xml:space="preserve">found </w:t>
      </w:r>
      <w:r w:rsidR="00255403">
        <w:t xml:space="preserve">no evidence </w:t>
      </w:r>
      <w:r w:rsidR="007241DA">
        <w:t>of</w:t>
      </w:r>
      <w:r w:rsidR="00255403">
        <w:t xml:space="preserve"> widespread cognitive decline, </w:t>
      </w:r>
      <w:r w:rsidR="00581D0D">
        <w:t>they reported that</w:t>
      </w:r>
      <w:r w:rsidR="0038741C">
        <w:t xml:space="preserve"> performance</w:t>
      </w:r>
      <w:r w:rsidR="00255403">
        <w:t xml:space="preserve"> </w:t>
      </w:r>
      <w:r w:rsidR="00B05EB2">
        <w:t xml:space="preserve">early in the mission </w:t>
      </w:r>
      <w:r w:rsidR="00581D0D">
        <w:t xml:space="preserve">was slightly slower than pre-flight values </w:t>
      </w:r>
      <w:r w:rsidR="00255403">
        <w:t xml:space="preserve">on </w:t>
      </w:r>
      <w:r w:rsidR="0038741C">
        <w:t>visual working memory</w:t>
      </w:r>
      <w:r w:rsidR="00581D0D">
        <w:t xml:space="preserve"> tasks</w:t>
      </w:r>
      <w:r w:rsidR="0038741C">
        <w:t xml:space="preserve">, </w:t>
      </w:r>
      <w:r w:rsidR="00255403">
        <w:t xml:space="preserve">processing speed, </w:t>
      </w:r>
      <w:r w:rsidR="0038741C">
        <w:t xml:space="preserve">and sustained attention that persisted to varying degrees </w:t>
      </w:r>
      <w:r w:rsidR="00581D0D">
        <w:t>throughout</w:t>
      </w:r>
      <w:r w:rsidR="0038741C">
        <w:t xml:space="preserve"> and after the mission</w:t>
      </w:r>
      <w:r w:rsidR="008112F3">
        <w:t>.</w:t>
      </w:r>
      <w:r w:rsidR="0038741C">
        <w:t xml:space="preserve"> </w:t>
      </w:r>
      <w:r w:rsidR="00581D0D">
        <w:t xml:space="preserve">They also </w:t>
      </w:r>
      <w:proofErr w:type="gramStart"/>
      <w:r w:rsidR="00581D0D">
        <w:t xml:space="preserve">reported </w:t>
      </w:r>
      <w:r w:rsidR="00004EBD">
        <w:t xml:space="preserve"> </w:t>
      </w:r>
      <w:r w:rsidR="00675262">
        <w:t>a</w:t>
      </w:r>
      <w:proofErr w:type="gramEnd"/>
      <w:r w:rsidR="00675262">
        <w:t xml:space="preserve"> greater </w:t>
      </w:r>
      <w:r w:rsidR="00004EBD">
        <w:t>frequency</w:t>
      </w:r>
      <w:r w:rsidR="00675262">
        <w:t xml:space="preserve"> of “low scores”, classified as 1.5 standard deviations below the sample</w:t>
      </w:r>
      <w:r w:rsidR="00004EBD">
        <w:t>’</w:t>
      </w:r>
      <w:r w:rsidR="00675262">
        <w:t>s baseline</w:t>
      </w:r>
      <w:r w:rsidR="00415080">
        <w:t>,</w:t>
      </w:r>
      <w:r w:rsidR="00C075DA">
        <w:t xml:space="preserve"> </w:t>
      </w:r>
      <w:r w:rsidR="00581D0D">
        <w:t>during</w:t>
      </w:r>
      <w:r w:rsidR="00C075DA">
        <w:t xml:space="preserve"> these same tasks.</w:t>
      </w:r>
      <w:r w:rsidR="00004EBD">
        <w:t xml:space="preserve"> See figure 3 for summary of results.</w:t>
      </w:r>
      <w:r w:rsidR="00C075DA">
        <w:t xml:space="preserve"> </w:t>
      </w:r>
      <w:r w:rsidR="00BF519B">
        <w:t>This study was the first to</w:t>
      </w:r>
      <w:r w:rsidR="004D32BB">
        <w:t xml:space="preserve"> characterize group and individual level deviations </w:t>
      </w:r>
      <w:r w:rsidR="00A77302">
        <w:t xml:space="preserve">in </w:t>
      </w:r>
      <w:r w:rsidR="00804CB2">
        <w:t xml:space="preserve">cognitive performance </w:t>
      </w:r>
      <w:r w:rsidR="00581D0D">
        <w:t>in LEO in comparison to</w:t>
      </w:r>
      <w:r w:rsidR="004D32BB">
        <w:t xml:space="preserve"> </w:t>
      </w:r>
      <w:r w:rsidR="00804CB2">
        <w:t xml:space="preserve">pre-mission </w:t>
      </w:r>
      <w:r w:rsidR="005466A0">
        <w:t>functioning</w:t>
      </w:r>
      <w:r w:rsidR="004D32BB">
        <w:t xml:space="preserve"> and can be u</w:t>
      </w:r>
      <w:r w:rsidR="00581D0D">
        <w:t>sed</w:t>
      </w:r>
      <w:r w:rsidR="004D32BB">
        <w:t xml:space="preserve"> as a benchmark </w:t>
      </w:r>
      <w:r w:rsidR="00581D0D">
        <w:t>to compare deviations in cognitive performance during</w:t>
      </w:r>
      <w:r w:rsidR="004D32BB">
        <w:t xml:space="preserve"> future missions to</w:t>
      </w:r>
      <w:r w:rsidR="00B05EB2">
        <w:t xml:space="preserve"> the</w:t>
      </w:r>
      <w:r w:rsidR="004D32BB">
        <w:t xml:space="preserve"> </w:t>
      </w:r>
      <w:r w:rsidR="00581D0D">
        <w:t>M</w:t>
      </w:r>
      <w:r w:rsidR="004D32BB">
        <w:t xml:space="preserve">oon and </w:t>
      </w:r>
      <w:r w:rsidR="00581D0D">
        <w:t>M</w:t>
      </w:r>
      <w:r w:rsidR="004D32BB">
        <w:t>ars that include</w:t>
      </w:r>
      <w:r w:rsidR="008112F3">
        <w:t xml:space="preserve"> additional stressors (i.e., increased radiation exposure)</w:t>
      </w:r>
      <w:r w:rsidR="00C8725C">
        <w:t xml:space="preserve">. </w:t>
      </w:r>
      <w:r w:rsidR="001810C2">
        <w:t xml:space="preserve">Although </w:t>
      </w:r>
      <w:r w:rsidR="00581D0D">
        <w:t xml:space="preserve">these </w:t>
      </w:r>
      <w:r w:rsidR="00437058">
        <w:t>studies are compelling</w:t>
      </w:r>
      <w:r w:rsidR="001810C2">
        <w:t>, future evidence</w:t>
      </w:r>
      <w:r w:rsidR="00370063">
        <w:t xml:space="preserve"> is required to quantify meaningful change in cognitive performance and </w:t>
      </w:r>
      <w:r w:rsidR="001810C2" w:rsidRPr="00324B57">
        <w:t xml:space="preserve">to develop thresholds </w:t>
      </w:r>
      <w:r w:rsidR="00D06EE3">
        <w:t>to determine</w:t>
      </w:r>
      <w:r w:rsidR="001810C2">
        <w:t xml:space="preserve"> when performance is at most risk (see </w:t>
      </w:r>
      <w:r w:rsidR="001810C2" w:rsidRPr="00CA4908">
        <w:t>Hinton-</w:t>
      </w:r>
      <w:proofErr w:type="spellStart"/>
      <w:r w:rsidR="001810C2" w:rsidRPr="00CA4908">
        <w:t>Bayre</w:t>
      </w:r>
      <w:proofErr w:type="spellEnd"/>
      <w:r w:rsidR="001810C2" w:rsidRPr="00CA4908">
        <w:t>, 2010</w:t>
      </w:r>
      <w:r w:rsidR="001810C2">
        <w:t>)</w:t>
      </w:r>
    </w:p>
    <w:p w14:paraId="52846C57" w14:textId="6C8310F1" w:rsidR="00C075DA" w:rsidRDefault="004D6C8C" w:rsidP="007813EB">
      <w:pPr>
        <w:pStyle w:val="BodyText"/>
        <w:spacing w:before="100" w:beforeAutospacing="1" w:after="100" w:afterAutospacing="1"/>
        <w:ind w:left="0"/>
      </w:pPr>
      <w:r>
        <w:rPr>
          <w:noProof/>
        </w:rPr>
        <w:lastRenderedPageBreak/>
        <w:drawing>
          <wp:inline distT="0" distB="0" distL="0" distR="0" wp14:anchorId="6ECD6E2C" wp14:editId="432B3AFF">
            <wp:extent cx="5212715" cy="5797550"/>
            <wp:effectExtent l="0" t="0" r="6985" b="0"/>
            <wp:docPr id="1331789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715" cy="5797550"/>
                    </a:xfrm>
                    <a:prstGeom prst="rect">
                      <a:avLst/>
                    </a:prstGeom>
                    <a:noFill/>
                  </pic:spPr>
                </pic:pic>
              </a:graphicData>
            </a:graphic>
          </wp:inline>
        </w:drawing>
      </w:r>
    </w:p>
    <w:p w14:paraId="024A36F6" w14:textId="2FAE701D" w:rsidR="004D6C8C" w:rsidRDefault="004D6C8C" w:rsidP="00ED1095">
      <w:pPr>
        <w:widowControl/>
        <w:adjustRightInd w:val="0"/>
      </w:pPr>
      <w:r w:rsidRPr="005E747C">
        <w:rPr>
          <w:b/>
          <w:bCs/>
          <w:sz w:val="24"/>
          <w:szCs w:val="24"/>
        </w:rPr>
        <w:t xml:space="preserve">Figure </w:t>
      </w:r>
      <w:r w:rsidR="00F16494" w:rsidRPr="005E747C">
        <w:rPr>
          <w:b/>
          <w:bCs/>
          <w:sz w:val="24"/>
          <w:szCs w:val="24"/>
        </w:rPr>
        <w:t>3</w:t>
      </w:r>
      <w:r w:rsidRPr="005E747C">
        <w:rPr>
          <w:b/>
          <w:bCs/>
          <w:sz w:val="24"/>
          <w:szCs w:val="24"/>
        </w:rPr>
        <w:t xml:space="preserve">. </w:t>
      </w:r>
      <w:r w:rsidR="00FE51B7" w:rsidRPr="005E747C">
        <w:rPr>
          <w:b/>
          <w:bCs/>
          <w:sz w:val="24"/>
          <w:szCs w:val="24"/>
        </w:rPr>
        <w:t>Performance on tasks of visual working memory</w:t>
      </w:r>
      <w:r w:rsidR="005E747C" w:rsidRPr="005E747C">
        <w:rPr>
          <w:b/>
          <w:bCs/>
          <w:sz w:val="24"/>
          <w:szCs w:val="24"/>
        </w:rPr>
        <w:t>, processing speed, and sustained attention between mission phase</w:t>
      </w:r>
      <w:r w:rsidR="0070317B">
        <w:rPr>
          <w:b/>
          <w:bCs/>
          <w:sz w:val="24"/>
          <w:szCs w:val="24"/>
        </w:rPr>
        <w:t>s</w:t>
      </w:r>
      <w:r w:rsidR="005E747C" w:rsidRPr="005E747C">
        <w:rPr>
          <w:b/>
          <w:bCs/>
          <w:sz w:val="24"/>
          <w:szCs w:val="24"/>
        </w:rPr>
        <w:t xml:space="preserve"> in a sample of 25 crew members on 6-month ISS missions</w:t>
      </w:r>
      <w:r w:rsidR="005E747C">
        <w:rPr>
          <w:sz w:val="24"/>
          <w:szCs w:val="24"/>
        </w:rPr>
        <w:t xml:space="preserve">. </w:t>
      </w:r>
      <w:r w:rsidR="005E747C" w:rsidRPr="005E747C">
        <w:rPr>
          <w:sz w:val="20"/>
          <w:szCs w:val="20"/>
        </w:rPr>
        <w:t xml:space="preserve">Figure adapted from Dev et al (2024). </w:t>
      </w:r>
      <w:r w:rsidR="006B4291" w:rsidRPr="005E747C">
        <w:rPr>
          <w:rFonts w:eastAsiaTheme="minorHAnsi"/>
          <w:color w:val="485C5F"/>
          <w:sz w:val="20"/>
          <w:szCs w:val="20"/>
        </w:rPr>
        <w:t xml:space="preserve">Frequency of Low Scores Low scores were defined as any individual test score that was at or below 1.5 standard deviations of the samples pre-flight baseline performance (z-score </w:t>
      </w:r>
      <w:r w:rsidR="006B4291" w:rsidRPr="005E747C">
        <w:rPr>
          <w:rFonts w:eastAsia="AdvOT310e2d14+22"/>
          <w:color w:val="485C5F"/>
          <w:sz w:val="20"/>
          <w:szCs w:val="20"/>
        </w:rPr>
        <w:t xml:space="preserve">≤ </w:t>
      </w:r>
      <w:r w:rsidR="006B4291" w:rsidRPr="005E747C">
        <w:rPr>
          <w:rFonts w:eastAsiaTheme="minorHAnsi"/>
          <w:color w:val="485C5F"/>
          <w:sz w:val="20"/>
          <w:szCs w:val="20"/>
        </w:rPr>
        <w:t>−1.5). The Fractal 2-Back (F2B; (A)), Digit Symbol Substitution Task (DSST; (B)), and Psychomotor Vigilance Test (PVT; (C)) subtests had greater than 13% of flight and post-flight data that were classified as a low score. All low scores that were below our pre-determined cut-off</w:t>
      </w:r>
      <w:r w:rsidR="00AD5299" w:rsidRPr="005E747C">
        <w:rPr>
          <w:rFonts w:eastAsiaTheme="minorHAnsi"/>
          <w:color w:val="485C5F"/>
          <w:sz w:val="20"/>
          <w:szCs w:val="20"/>
        </w:rPr>
        <w:t xml:space="preserve"> </w:t>
      </w:r>
      <w:r w:rsidR="006B4291" w:rsidRPr="005E747C">
        <w:rPr>
          <w:rFonts w:eastAsiaTheme="minorHAnsi"/>
          <w:color w:val="485C5F"/>
          <w:sz w:val="20"/>
          <w:szCs w:val="20"/>
        </w:rPr>
        <w:t>(dotted line) are represented in solid triangles.</w:t>
      </w:r>
      <w:r w:rsidR="00AD5299">
        <w:rPr>
          <w:rFonts w:eastAsiaTheme="minorHAnsi"/>
          <w:color w:val="485C5F"/>
          <w:sz w:val="24"/>
          <w:szCs w:val="24"/>
        </w:rPr>
        <w:t xml:space="preserve"> </w:t>
      </w:r>
    </w:p>
    <w:p w14:paraId="02AA1C2C" w14:textId="411952A7" w:rsidR="00912DD5" w:rsidRDefault="00C314A9" w:rsidP="007813EB">
      <w:pPr>
        <w:pStyle w:val="BodyText"/>
        <w:spacing w:before="100" w:beforeAutospacing="1" w:after="100" w:afterAutospacing="1"/>
        <w:ind w:left="0"/>
      </w:pPr>
      <w:r>
        <w:t xml:space="preserve">Other </w:t>
      </w:r>
      <w:r w:rsidRPr="00E05893">
        <w:t xml:space="preserve">findings </w:t>
      </w:r>
      <w:r>
        <w:t xml:space="preserve">from short-duration missions </w:t>
      </w:r>
      <w:r w:rsidRPr="00E05893">
        <w:t xml:space="preserve">suggest that </w:t>
      </w:r>
      <w:r w:rsidR="002D6607">
        <w:t xml:space="preserve">astronauts’ </w:t>
      </w:r>
      <w:r w:rsidRPr="00E05893">
        <w:t>attention might be negatively affected for at least some types of tasks (</w:t>
      </w:r>
      <w:r w:rsidRPr="004F4127">
        <w:t xml:space="preserve">Heuer et al., 2003; </w:t>
      </w:r>
      <w:proofErr w:type="spellStart"/>
      <w:r w:rsidRPr="004F4127">
        <w:t>Manzey</w:t>
      </w:r>
      <w:proofErr w:type="spellEnd"/>
      <w:r w:rsidRPr="004F4127">
        <w:t xml:space="preserve"> et al., 1995; </w:t>
      </w:r>
      <w:proofErr w:type="spellStart"/>
      <w:r w:rsidRPr="004F4127">
        <w:t>Manzey</w:t>
      </w:r>
      <w:proofErr w:type="spellEnd"/>
      <w:r w:rsidRPr="004F4127">
        <w:t xml:space="preserve"> et al., 2000</w:t>
      </w:r>
      <w:r w:rsidRPr="00E05893">
        <w:t>),</w:t>
      </w:r>
      <w:r w:rsidR="00285244">
        <w:t xml:space="preserve"> particularly those with an additional sensorimotor component. </w:t>
      </w:r>
      <w:r w:rsidR="008821D7">
        <w:t>T</w:t>
      </w:r>
      <w:r w:rsidR="00CF336A">
        <w:t>he</w:t>
      </w:r>
      <w:r w:rsidR="008821D7">
        <w:t>se</w:t>
      </w:r>
      <w:r w:rsidR="00CF336A">
        <w:t xml:space="preserve"> </w:t>
      </w:r>
      <w:r w:rsidR="00D235C0">
        <w:t>findings</w:t>
      </w:r>
      <w:r w:rsidR="00CF336A">
        <w:t xml:space="preserve"> </w:t>
      </w:r>
      <w:r w:rsidR="000B3D9D">
        <w:t>coincide with anecdotal reports from astronauts</w:t>
      </w:r>
      <w:r w:rsidR="008B593A">
        <w:t xml:space="preserve"> </w:t>
      </w:r>
      <w:r w:rsidR="008B593A" w:rsidRPr="008B593A">
        <w:t>(</w:t>
      </w:r>
      <w:r w:rsidR="008B593A" w:rsidRPr="004F4127">
        <w:t xml:space="preserve">Schroeder &amp; Tuttle, 1992; </w:t>
      </w:r>
      <w:proofErr w:type="spellStart"/>
      <w:r w:rsidR="008B593A" w:rsidRPr="004F4127">
        <w:t>Stuster</w:t>
      </w:r>
      <w:proofErr w:type="spellEnd"/>
      <w:r w:rsidR="008B593A" w:rsidRPr="004F4127">
        <w:t>, 2016</w:t>
      </w:r>
      <w:r w:rsidR="008B593A" w:rsidRPr="008B593A">
        <w:t>)</w:t>
      </w:r>
      <w:r w:rsidR="002D6607">
        <w:t xml:space="preserve"> that</w:t>
      </w:r>
      <w:r w:rsidR="00F570B0">
        <w:t xml:space="preserve"> describe </w:t>
      </w:r>
      <w:r w:rsidR="00F570B0" w:rsidRPr="00E05893">
        <w:t xml:space="preserve">difficulties attending to tasks, cognitive slowing, and memory problems </w:t>
      </w:r>
      <w:r w:rsidR="00990B8F">
        <w:t>during spaceflight</w:t>
      </w:r>
      <w:r w:rsidR="00400D42">
        <w:t xml:space="preserve"> (colloquially termed “space fog”)</w:t>
      </w:r>
      <w:r w:rsidR="00F570B0">
        <w:t>.</w:t>
      </w:r>
      <w:r w:rsidR="00F570B0" w:rsidRPr="00E05893">
        <w:t xml:space="preserve"> </w:t>
      </w:r>
      <w:r w:rsidR="00260EB4">
        <w:t xml:space="preserve">This may be due to changes in sensorimotor functioning </w:t>
      </w:r>
      <w:r w:rsidR="00260EB4" w:rsidRPr="00E05893">
        <w:t xml:space="preserve">in microgravity or </w:t>
      </w:r>
      <w:r w:rsidR="00260EB4">
        <w:t>the multiple</w:t>
      </w:r>
      <w:r w:rsidR="00260EB4" w:rsidRPr="00E05893">
        <w:t xml:space="preserve"> stressors </w:t>
      </w:r>
      <w:r w:rsidR="00260EB4" w:rsidRPr="00E05893">
        <w:lastRenderedPageBreak/>
        <w:t>present in an ICE</w:t>
      </w:r>
      <w:r w:rsidR="00260EB4">
        <w:t xml:space="preserve"> </w:t>
      </w:r>
      <w:r w:rsidR="00260EB4" w:rsidRPr="00E05893">
        <w:t xml:space="preserve">environment </w:t>
      </w:r>
      <w:r w:rsidR="00260EB4">
        <w:t>that can negatively affect cognitive load (</w:t>
      </w:r>
      <w:r w:rsidR="00260EB4" w:rsidRPr="004F4127">
        <w:t>Fowler,</w:t>
      </w:r>
      <w:r w:rsidR="00260EB4">
        <w:t xml:space="preserve"> et al.,</w:t>
      </w:r>
      <w:r w:rsidR="00260EB4" w:rsidRPr="004F4127">
        <w:t xml:space="preserve"> 2008</w:t>
      </w:r>
      <w:r w:rsidR="00260EB4">
        <w:t>)</w:t>
      </w:r>
      <w:r w:rsidR="00260EB4" w:rsidRPr="00E05893">
        <w:t>.</w:t>
      </w:r>
      <w:r w:rsidR="00260EB4">
        <w:t xml:space="preserve"> </w:t>
      </w:r>
      <w:r w:rsidR="00F36054" w:rsidRPr="00F36054">
        <w:t>However, the degree to which these cognitive difficulties contribute to impaired operational performance remains unknown</w:t>
      </w:r>
      <w:r w:rsidR="00F36054">
        <w:t xml:space="preserve">. </w:t>
      </w:r>
    </w:p>
    <w:p w14:paraId="07149BC2" w14:textId="2F406705" w:rsidR="0082671E" w:rsidRDefault="009D54B5" w:rsidP="007813EB">
      <w:pPr>
        <w:pStyle w:val="BodyText"/>
        <w:spacing w:before="100" w:beforeAutospacing="1" w:after="100" w:afterAutospacing="1"/>
        <w:ind w:left="0"/>
      </w:pPr>
      <w:r>
        <w:t>In contrast</w:t>
      </w:r>
      <w:r w:rsidR="00A60BF8">
        <w:t xml:space="preserve">, </w:t>
      </w:r>
      <w:r w:rsidR="00F36054">
        <w:t xml:space="preserve">others have reported minimal or no change in cognitive performance after spaceflight. </w:t>
      </w:r>
      <w:r w:rsidR="00F36054" w:rsidRPr="004F4127">
        <w:t xml:space="preserve">Tays et al (2021) </w:t>
      </w:r>
      <w:r w:rsidR="00F36054">
        <w:t xml:space="preserve">recently reported </w:t>
      </w:r>
      <w:r w:rsidR="002D6607">
        <w:t xml:space="preserve">that the 15 ISS astronauts they assessed showed </w:t>
      </w:r>
      <w:r w:rsidR="00F36054">
        <w:t xml:space="preserve">no decrements in cognitive processing speed and spatial working memory </w:t>
      </w:r>
      <w:r w:rsidR="002D6607">
        <w:t>after flight</w:t>
      </w:r>
      <w:r w:rsidR="00F36054">
        <w:t xml:space="preserve">. </w:t>
      </w:r>
      <w:r w:rsidR="00793CB9" w:rsidRPr="004F4127">
        <w:t>Strangman (2010; Strangman et al.</w:t>
      </w:r>
      <w:r w:rsidR="00A23735" w:rsidRPr="004F4127">
        <w:t>,</w:t>
      </w:r>
      <w:r w:rsidR="00793CB9" w:rsidRPr="004F4127">
        <w:t xml:space="preserve"> 2014</w:t>
      </w:r>
      <w:r w:rsidR="00793CB9" w:rsidRPr="00E05893">
        <w:t xml:space="preserve">) examined attention, memory, learning, executive functioning, emotion processing, and social processing in his extensive review of cognition </w:t>
      </w:r>
      <w:r w:rsidR="00FA0180">
        <w:t>during</w:t>
      </w:r>
      <w:r w:rsidR="00793CB9" w:rsidRPr="00E05893">
        <w:t xml:space="preserve"> </w:t>
      </w:r>
      <w:r w:rsidR="008E52A0">
        <w:t>spaceflight</w:t>
      </w:r>
      <w:r w:rsidR="00793CB9" w:rsidRPr="00E05893">
        <w:t xml:space="preserve"> and </w:t>
      </w:r>
      <w:r w:rsidR="00FA0180">
        <w:t xml:space="preserve">in </w:t>
      </w:r>
      <w:r w:rsidR="00793CB9" w:rsidRPr="00E05893">
        <w:t>other</w:t>
      </w:r>
      <w:r w:rsidR="00F00488">
        <w:t xml:space="preserve"> ICE</w:t>
      </w:r>
      <w:r w:rsidR="00793CB9" w:rsidRPr="00E05893">
        <w:t xml:space="preserve"> environments.</w:t>
      </w:r>
      <w:r w:rsidR="00912899" w:rsidRPr="00E05893">
        <w:t xml:space="preserve"> </w:t>
      </w:r>
      <w:r w:rsidR="00772E5C">
        <w:t>He concluded that most studies demonstrated no or mild performance decrements for motor reaction speed, visual perception, attention, or aspects of memory</w:t>
      </w:r>
      <w:r w:rsidR="008C1EC3">
        <w:t xml:space="preserve">. Overall, </w:t>
      </w:r>
      <w:r w:rsidR="008C1EC3" w:rsidRPr="004F4127">
        <w:t>Strangman and colleagues (2014</w:t>
      </w:r>
      <w:r w:rsidR="008C1EC3">
        <w:t xml:space="preserve">) </w:t>
      </w:r>
      <w:r w:rsidR="00793CB9" w:rsidRPr="00E05893">
        <w:t>concluded that anecdotal report</w:t>
      </w:r>
      <w:r w:rsidR="00FA0180">
        <w:t xml:space="preserve">s are incompatible with </w:t>
      </w:r>
      <w:r w:rsidR="00F00488">
        <w:t xml:space="preserve">most </w:t>
      </w:r>
      <w:r w:rsidR="00F00488" w:rsidRPr="00E05893">
        <w:t>research</w:t>
      </w:r>
      <w:r w:rsidR="00F00488">
        <w:t xml:space="preserve"> </w:t>
      </w:r>
      <w:r w:rsidR="00F00488" w:rsidRPr="00E05893">
        <w:t>findings</w:t>
      </w:r>
      <w:r w:rsidR="00C85854">
        <w:t xml:space="preserve"> </w:t>
      </w:r>
      <w:r w:rsidR="00596191">
        <w:t xml:space="preserve">from short-duration </w:t>
      </w:r>
      <w:r w:rsidR="008E52A0">
        <w:t>spaceflight</w:t>
      </w:r>
      <w:r w:rsidR="00C541BB">
        <w:t xml:space="preserve"> (e.g., &lt;</w:t>
      </w:r>
      <w:r w:rsidR="00F3332F">
        <w:t xml:space="preserve"> </w:t>
      </w:r>
      <w:r w:rsidR="00C541BB">
        <w:t>1</w:t>
      </w:r>
      <w:r w:rsidR="00FB3F31">
        <w:t xml:space="preserve"> </w:t>
      </w:r>
      <w:r w:rsidR="00C541BB">
        <w:t>month)</w:t>
      </w:r>
      <w:r w:rsidR="00793CB9" w:rsidRPr="00E05893">
        <w:t xml:space="preserve">. </w:t>
      </w:r>
      <w:r w:rsidR="00FA0180">
        <w:t>Although</w:t>
      </w:r>
      <w:r w:rsidR="00793CB9" w:rsidRPr="00E05893">
        <w:t xml:space="preserve"> the empirical results</w:t>
      </w:r>
      <w:r w:rsidR="00C461CF" w:rsidRPr="00E05893">
        <w:t xml:space="preserve"> </w:t>
      </w:r>
      <w:r w:rsidR="00793CB9" w:rsidRPr="00E05893">
        <w:t xml:space="preserve">reviewed </w:t>
      </w:r>
      <w:r w:rsidR="00C461CF">
        <w:t>did not</w:t>
      </w:r>
      <w:r w:rsidR="00793CB9" w:rsidRPr="00E05893">
        <w:t xml:space="preserve"> </w:t>
      </w:r>
      <w:r w:rsidR="00FA0180">
        <w:t>include</w:t>
      </w:r>
      <w:r w:rsidR="00FA0180" w:rsidRPr="00E05893">
        <w:t xml:space="preserve"> </w:t>
      </w:r>
      <w:r w:rsidR="0084006F">
        <w:t>significant</w:t>
      </w:r>
      <w:r w:rsidR="006213FA">
        <w:t xml:space="preserve"> </w:t>
      </w:r>
      <w:r w:rsidR="00766385">
        <w:t xml:space="preserve">cognitive </w:t>
      </w:r>
      <w:r w:rsidR="00793CB9" w:rsidRPr="00E05893">
        <w:t xml:space="preserve">decrements during </w:t>
      </w:r>
      <w:r w:rsidR="008E52A0">
        <w:t>spaceflight</w:t>
      </w:r>
      <w:r w:rsidR="00793CB9" w:rsidRPr="00E05893">
        <w:t>, the prevalence of anecdotal</w:t>
      </w:r>
      <w:r w:rsidR="0055217A">
        <w:t>ly reported</w:t>
      </w:r>
      <w:r w:rsidR="00E95B50">
        <w:t xml:space="preserve"> symptoms and </w:t>
      </w:r>
      <w:r w:rsidR="00FA0180">
        <w:t xml:space="preserve">the </w:t>
      </w:r>
      <w:r w:rsidR="00E95B50">
        <w:t>emerging</w:t>
      </w:r>
      <w:r w:rsidR="00ED64AF">
        <w:t xml:space="preserve"> evidence from</w:t>
      </w:r>
      <w:r w:rsidR="00E60A4D">
        <w:t xml:space="preserve"> </w:t>
      </w:r>
      <w:r w:rsidR="00FB3F31">
        <w:t>t</w:t>
      </w:r>
      <w:r w:rsidR="00E60A4D">
        <w:t>he</w:t>
      </w:r>
      <w:r w:rsidR="0076360C">
        <w:t xml:space="preserve"> </w:t>
      </w:r>
      <w:r w:rsidR="00B05EB2">
        <w:t>2</w:t>
      </w:r>
      <w:r w:rsidR="0076360C">
        <w:t xml:space="preserve"> ISS studies reference above</w:t>
      </w:r>
      <w:r w:rsidR="006A7317">
        <w:t>,</w:t>
      </w:r>
      <w:r w:rsidR="00B05EB2">
        <w:t xml:space="preserve"> </w:t>
      </w:r>
      <w:r w:rsidR="009E6304">
        <w:t>whi</w:t>
      </w:r>
      <w:r w:rsidR="00F77407">
        <w:t>ch used the more detailed Cognition test battery (</w:t>
      </w:r>
      <w:r w:rsidR="00F77407" w:rsidRPr="004F4127">
        <w:t>Basner</w:t>
      </w:r>
      <w:r w:rsidR="00F77407">
        <w:t xml:space="preserve"> et al., 2015)</w:t>
      </w:r>
      <w:r w:rsidR="00FA0180">
        <w:t>,</w:t>
      </w:r>
      <w:r w:rsidR="00F77407">
        <w:t xml:space="preserve"> </w:t>
      </w:r>
      <w:r w:rsidR="00B844B6">
        <w:t xml:space="preserve">make it difficult to conclude that no decrement </w:t>
      </w:r>
      <w:r w:rsidR="00F36054">
        <w:t>exists in all cases</w:t>
      </w:r>
      <w:r w:rsidR="00B844B6">
        <w:t>.</w:t>
      </w:r>
      <w:r w:rsidR="000145FB" w:rsidRPr="00E05893">
        <w:t xml:space="preserve"> </w:t>
      </w:r>
      <w:r w:rsidR="001B16BD">
        <w:t>S</w:t>
      </w:r>
      <w:r w:rsidR="000145FB" w:rsidRPr="00E05893">
        <w:t xml:space="preserve">ignificant cognitive </w:t>
      </w:r>
      <w:r w:rsidR="00F36054">
        <w:t>changes</w:t>
      </w:r>
      <w:r w:rsidR="00F36054" w:rsidRPr="00E05893">
        <w:t xml:space="preserve"> </w:t>
      </w:r>
      <w:r w:rsidR="000145FB" w:rsidRPr="00E05893">
        <w:t xml:space="preserve">may not have been found </w:t>
      </w:r>
      <w:r w:rsidR="000145FB">
        <w:t xml:space="preserve">in prior studies </w:t>
      </w:r>
      <w:r w:rsidR="000145FB" w:rsidRPr="00E05893">
        <w:t>due</w:t>
      </w:r>
      <w:r w:rsidR="002D6607">
        <w:t xml:space="preserve"> to the</w:t>
      </w:r>
      <w:r w:rsidR="000145FB" w:rsidRPr="00E05893">
        <w:t xml:space="preserve"> </w:t>
      </w:r>
      <w:r w:rsidR="00FA0180" w:rsidRPr="00E05893">
        <w:t>inadequate statistical</w:t>
      </w:r>
      <w:r w:rsidR="00FA0180" w:rsidRPr="00FB3416">
        <w:t xml:space="preserve"> </w:t>
      </w:r>
      <w:r w:rsidR="00FA0180" w:rsidRPr="00D17882">
        <w:t>power</w:t>
      </w:r>
      <w:r w:rsidR="00FA0180" w:rsidRPr="00E05893">
        <w:t xml:space="preserve"> </w:t>
      </w:r>
      <w:r w:rsidR="00FA0180">
        <w:t>of</w:t>
      </w:r>
      <w:r w:rsidR="000145FB" w:rsidRPr="00E05893">
        <w:t xml:space="preserve"> small sample sizes</w:t>
      </w:r>
      <w:r w:rsidR="000145FB" w:rsidRPr="00D17882">
        <w:t>.</w:t>
      </w:r>
    </w:p>
    <w:p w14:paraId="2445C803" w14:textId="46B41117" w:rsidR="005331DA" w:rsidRDefault="001B2922" w:rsidP="007813EB">
      <w:pPr>
        <w:pStyle w:val="BodyText"/>
        <w:spacing w:before="100" w:beforeAutospacing="1" w:after="100" w:afterAutospacing="1"/>
        <w:ind w:left="0"/>
      </w:pPr>
      <w:r w:rsidRPr="00E05893">
        <w:t xml:space="preserve">Another possible explanation for the discrepancies between self-reported and measured </w:t>
      </w:r>
      <w:r w:rsidR="000E3FD7">
        <w:t xml:space="preserve">deficits </w:t>
      </w:r>
      <w:r w:rsidR="00FB3F31">
        <w:t>i</w:t>
      </w:r>
      <w:r w:rsidR="000E3FD7">
        <w:t xml:space="preserve">n </w:t>
      </w:r>
      <w:r w:rsidRPr="00E05893">
        <w:t xml:space="preserve">cognitive </w:t>
      </w:r>
      <w:r w:rsidR="000E3FD7">
        <w:t>function</w:t>
      </w:r>
      <w:r w:rsidRPr="00E05893">
        <w:t xml:space="preserve"> relates to the notion of “reserve capacity.” High</w:t>
      </w:r>
      <w:r w:rsidR="003953F3">
        <w:t>-</w:t>
      </w:r>
      <w:r w:rsidRPr="00E05893">
        <w:t xml:space="preserve">functioning individuals are postulated to possess a reserve factor that moderates the expression of impairments in cognitive functioning </w:t>
      </w:r>
      <w:r w:rsidR="003953F3">
        <w:t xml:space="preserve">when confronted with </w:t>
      </w:r>
      <w:r w:rsidRPr="00E05893">
        <w:t xml:space="preserve">brain </w:t>
      </w:r>
      <w:r w:rsidRPr="00285244">
        <w:t xml:space="preserve">pathology </w:t>
      </w:r>
      <w:r w:rsidRPr="00783883">
        <w:t>or</w:t>
      </w:r>
      <w:r w:rsidR="00F36054" w:rsidRPr="00783883">
        <w:t xml:space="preserve"> resource</w:t>
      </w:r>
      <w:r w:rsidRPr="00783883">
        <w:t xml:space="preserve"> depletion </w:t>
      </w:r>
      <w:r w:rsidRPr="00285244">
        <w:t>(</w:t>
      </w:r>
      <w:r w:rsidRPr="004F4127">
        <w:t>Jones</w:t>
      </w:r>
      <w:r w:rsidRPr="00E05893">
        <w:t xml:space="preserve"> et al., 2011). Reserve capacity is further conceptualized in terms of </w:t>
      </w:r>
      <w:r w:rsidR="00157BED">
        <w:t>2</w:t>
      </w:r>
      <w:r w:rsidR="00157BED" w:rsidRPr="00E05893">
        <w:t xml:space="preserve"> </w:t>
      </w:r>
      <w:r w:rsidRPr="00E05893">
        <w:t xml:space="preserve">models: brain </w:t>
      </w:r>
      <w:r w:rsidR="003953F3">
        <w:t xml:space="preserve">reserve </w:t>
      </w:r>
      <w:r w:rsidRPr="00E05893">
        <w:t>and cognitive reserve. Brain reserve refers to structural aspects of the brain (e.g., size, number of neurons, synapses), whereas cognitive reserve involves aspects of complex cognitive processes (</w:t>
      </w:r>
      <w:r w:rsidR="00F953F8">
        <w:t xml:space="preserve">e.g., </w:t>
      </w:r>
      <w:r w:rsidR="00121DCC">
        <w:t xml:space="preserve">processing </w:t>
      </w:r>
      <w:r w:rsidRPr="00E05893">
        <w:t>efficiency, capacity</w:t>
      </w:r>
      <w:r w:rsidR="003953F3">
        <w:t>,</w:t>
      </w:r>
      <w:r w:rsidRPr="00E05893">
        <w:t xml:space="preserve"> or flexibility</w:t>
      </w:r>
      <w:r w:rsidR="00FB3F31">
        <w:t>) (</w:t>
      </w:r>
      <w:proofErr w:type="spellStart"/>
      <w:r w:rsidRPr="004F4127">
        <w:t>Barulli</w:t>
      </w:r>
      <w:proofErr w:type="spellEnd"/>
      <w:r w:rsidRPr="00E05893">
        <w:t xml:space="preserve"> &amp; Stern, 2013).</w:t>
      </w:r>
      <w:r w:rsidR="001B16BD" w:rsidRPr="001B16BD">
        <w:t xml:space="preserve"> </w:t>
      </w:r>
      <w:r w:rsidR="001B16BD">
        <w:t>Many anecdotal reports indicate that perceived “space fog” symptoms can be overcome through increased cognitive effort</w:t>
      </w:r>
      <w:r w:rsidR="00E02A47">
        <w:rPr>
          <w:rStyle w:val="FootnoteReference"/>
        </w:rPr>
        <w:footnoteReference w:id="10"/>
      </w:r>
      <w:r w:rsidR="001B16BD">
        <w:t xml:space="preserve">, which could </w:t>
      </w:r>
      <w:r w:rsidR="003953F3">
        <w:t>indicate</w:t>
      </w:r>
      <w:r w:rsidR="001B16BD">
        <w:t xml:space="preserve"> </w:t>
      </w:r>
      <w:r w:rsidR="003953F3">
        <w:t>that</w:t>
      </w:r>
      <w:r w:rsidR="007B5F49">
        <w:t xml:space="preserve"> </w:t>
      </w:r>
      <w:r w:rsidR="002947C6">
        <w:t xml:space="preserve">these </w:t>
      </w:r>
      <w:r w:rsidR="00AB681F">
        <w:t>reserve factors</w:t>
      </w:r>
      <w:r w:rsidR="003953F3">
        <w:t xml:space="preserve"> are being employed</w:t>
      </w:r>
      <w:r w:rsidR="00AB681F">
        <w:t>.</w:t>
      </w:r>
      <w:r w:rsidR="00226816">
        <w:t xml:space="preserve"> </w:t>
      </w:r>
      <w:r w:rsidR="00C77531">
        <w:t>Reserve capacity</w:t>
      </w:r>
      <w:r w:rsidR="000145FB" w:rsidRPr="00E05893">
        <w:t xml:space="preserve"> has been operationalized in terms of proxy measures such as educational attainment and </w:t>
      </w:r>
      <w:r w:rsidR="00870975">
        <w:t>i</w:t>
      </w:r>
      <w:r w:rsidR="00870975" w:rsidRPr="00870975">
        <w:t>ntelligence quotient</w:t>
      </w:r>
      <w:r w:rsidR="003953F3">
        <w:t>.</w:t>
      </w:r>
      <w:r w:rsidR="00870975" w:rsidRPr="00870975">
        <w:t xml:space="preserve"> </w:t>
      </w:r>
      <w:r w:rsidR="000145FB" w:rsidRPr="00E05893">
        <w:t>Thus</w:t>
      </w:r>
      <w:r w:rsidR="002947C6">
        <w:t>,</w:t>
      </w:r>
      <w:r w:rsidR="000145FB" w:rsidRPr="00E05893">
        <w:t xml:space="preserve"> </w:t>
      </w:r>
      <w:r w:rsidR="003953F3">
        <w:t>highly</w:t>
      </w:r>
      <w:r w:rsidR="003953F3" w:rsidRPr="00E05893">
        <w:t xml:space="preserve"> </w:t>
      </w:r>
      <w:proofErr w:type="gramStart"/>
      <w:r w:rsidR="000145FB" w:rsidRPr="00E05893">
        <w:t>intelligent</w:t>
      </w:r>
      <w:proofErr w:type="gramEnd"/>
      <w:r w:rsidR="000145FB" w:rsidRPr="00E05893">
        <w:t xml:space="preserve"> or </w:t>
      </w:r>
      <w:r w:rsidR="00C77531">
        <w:t>highly</w:t>
      </w:r>
      <w:r w:rsidR="000145FB" w:rsidRPr="00E05893">
        <w:t xml:space="preserve"> educated individuals are thought to possess a </w:t>
      </w:r>
      <w:r w:rsidR="00AA5ACC">
        <w:t>high level</w:t>
      </w:r>
      <w:r w:rsidR="000145FB" w:rsidRPr="00E05893">
        <w:t xml:space="preserve"> of cognitive reserve</w:t>
      </w:r>
      <w:r w:rsidR="003953F3">
        <w:t>,</w:t>
      </w:r>
      <w:r w:rsidR="000145FB" w:rsidRPr="00E05893">
        <w:t xml:space="preserve"> and </w:t>
      </w:r>
      <w:r w:rsidR="003953F3">
        <w:t>when confronted with</w:t>
      </w:r>
      <w:r w:rsidR="000145FB" w:rsidRPr="00E05893">
        <w:t xml:space="preserve"> any degree of brain pathology</w:t>
      </w:r>
      <w:r w:rsidR="002D6607">
        <w:t>,</w:t>
      </w:r>
      <w:r w:rsidR="000145FB" w:rsidRPr="00E05893">
        <w:t xml:space="preserve"> </w:t>
      </w:r>
      <w:r w:rsidR="002D6607">
        <w:t xml:space="preserve">they </w:t>
      </w:r>
      <w:r w:rsidR="000145FB" w:rsidRPr="00E05893">
        <w:t xml:space="preserve">will manifest </w:t>
      </w:r>
      <w:r w:rsidR="00943863">
        <w:t>less</w:t>
      </w:r>
      <w:r w:rsidR="000145FB" w:rsidRPr="00E05893">
        <w:t xml:space="preserve"> cognitive impairment than those with lower amounts of cognitive reserve. </w:t>
      </w:r>
      <w:r w:rsidR="00C42CC9">
        <w:t>R</w:t>
      </w:r>
      <w:r w:rsidR="000145FB" w:rsidRPr="00E05893">
        <w:t xml:space="preserve">obust </w:t>
      </w:r>
      <w:r w:rsidR="00DE2959">
        <w:t xml:space="preserve">ground-based </w:t>
      </w:r>
      <w:r w:rsidR="00C42CC9">
        <w:t xml:space="preserve">studies have </w:t>
      </w:r>
      <w:r w:rsidR="000145FB" w:rsidRPr="00E05893">
        <w:t>demonstrat</w:t>
      </w:r>
      <w:r w:rsidR="00C42CC9">
        <w:t>ed</w:t>
      </w:r>
      <w:r w:rsidR="000145FB" w:rsidRPr="00E05893">
        <w:t xml:space="preserve"> the moderating effects of both brain </w:t>
      </w:r>
      <w:r w:rsidR="00C42CC9">
        <w:t xml:space="preserve">reserve </w:t>
      </w:r>
      <w:r w:rsidR="000145FB" w:rsidRPr="00E05893">
        <w:t xml:space="preserve">and cognitive reserve in the expression of impairment </w:t>
      </w:r>
      <w:r w:rsidR="00C42CC9">
        <w:t>from</w:t>
      </w:r>
      <w:r w:rsidR="000145FB" w:rsidRPr="00E05893">
        <w:t xml:space="preserve"> a variety of neurological disorders (</w:t>
      </w:r>
      <w:r w:rsidR="000145FB" w:rsidRPr="004F4127">
        <w:t>Snowdon</w:t>
      </w:r>
      <w:r w:rsidR="000145FB" w:rsidRPr="00E05893">
        <w:t xml:space="preserve"> et al., 1996; </w:t>
      </w:r>
      <w:r w:rsidR="000145FB" w:rsidRPr="004F4127">
        <w:t>Stern</w:t>
      </w:r>
      <w:r w:rsidR="000145FB" w:rsidRPr="00E05893">
        <w:t xml:space="preserve">, 2002; </w:t>
      </w:r>
      <w:r w:rsidR="000145FB" w:rsidRPr="004F4127">
        <w:t>Valenzu</w:t>
      </w:r>
      <w:r w:rsidR="00EA5753" w:rsidRPr="004F4127">
        <w:t>e</w:t>
      </w:r>
      <w:r w:rsidR="000145FB" w:rsidRPr="004F4127">
        <w:t>la</w:t>
      </w:r>
      <w:r w:rsidR="000145FB" w:rsidRPr="00E05893">
        <w:t xml:space="preserve"> &amp; Sachdev, 2006).</w:t>
      </w:r>
      <w:r w:rsidR="00285244">
        <w:t xml:space="preserve"> </w:t>
      </w:r>
    </w:p>
    <w:p w14:paraId="7B8057A3" w14:textId="7D2513EE" w:rsidR="00144744" w:rsidRPr="009558EE" w:rsidRDefault="001959AF" w:rsidP="007813EB">
      <w:pPr>
        <w:pStyle w:val="BodyText"/>
        <w:spacing w:before="100" w:beforeAutospacing="1" w:after="100" w:afterAutospacing="1"/>
        <w:ind w:left="0"/>
      </w:pPr>
      <w:r>
        <w:t xml:space="preserve">The </w:t>
      </w:r>
      <w:r w:rsidR="005145C2">
        <w:t xml:space="preserve">direct </w:t>
      </w:r>
      <w:r>
        <w:t>m</w:t>
      </w:r>
      <w:r w:rsidR="00F9433E">
        <w:t>echanisms for cognitive decrements</w:t>
      </w:r>
      <w:r w:rsidR="00694991">
        <w:t xml:space="preserve"> </w:t>
      </w:r>
      <w:r w:rsidR="00706E36">
        <w:t>during</w:t>
      </w:r>
      <w:r w:rsidR="00694991">
        <w:t xml:space="preserve"> </w:t>
      </w:r>
      <w:r w:rsidR="008E52A0">
        <w:t>spaceflight</w:t>
      </w:r>
      <w:r w:rsidR="00F9433E">
        <w:t xml:space="preserve"> </w:t>
      </w:r>
      <w:r w:rsidR="00454AA2">
        <w:t>relate to</w:t>
      </w:r>
      <w:r>
        <w:t xml:space="preserve"> </w:t>
      </w:r>
      <w:r w:rsidR="00F36054">
        <w:t>spaceflight</w:t>
      </w:r>
      <w:r w:rsidR="008B593A">
        <w:t xml:space="preserve"> hazards</w:t>
      </w:r>
      <w:r w:rsidR="00F36054">
        <w:t>,</w:t>
      </w:r>
      <w:r w:rsidR="00F36054" w:rsidRPr="00F36054">
        <w:rPr>
          <w:sz w:val="22"/>
          <w:szCs w:val="22"/>
        </w:rPr>
        <w:t xml:space="preserve"> </w:t>
      </w:r>
      <w:r w:rsidR="00F36054" w:rsidRPr="00F36054">
        <w:t>including altered gravity, sleep loss, radiation, and isolation and confinement that can alter the structure and function of the brain</w:t>
      </w:r>
      <w:r w:rsidR="0059133C">
        <w:t xml:space="preserve"> (</w:t>
      </w:r>
      <w:r w:rsidR="0059133C" w:rsidRPr="004F4127">
        <w:rPr>
          <w:sz w:val="22"/>
          <w:szCs w:val="22"/>
        </w:rPr>
        <w:t>Roy-</w:t>
      </w:r>
      <w:r w:rsidR="0059133C" w:rsidRPr="004F4127">
        <w:t>O’Reilly</w:t>
      </w:r>
      <w:r w:rsidR="0059133C" w:rsidRPr="00F36054">
        <w:t xml:space="preserve"> et al., 2021</w:t>
      </w:r>
      <w:r w:rsidR="0059133C">
        <w:t>)</w:t>
      </w:r>
      <w:r w:rsidR="00F36054">
        <w:t>. For example, prolonged e</w:t>
      </w:r>
      <w:r w:rsidR="000A13BD">
        <w:t>xposure to microgravity is associated with p</w:t>
      </w:r>
      <w:r w:rsidR="00883072">
        <w:t>ost-flight</w:t>
      </w:r>
      <w:r w:rsidR="00640147">
        <w:t xml:space="preserve"> changes in the structure of the</w:t>
      </w:r>
      <w:r w:rsidR="00D6364F">
        <w:t xml:space="preserve"> brain</w:t>
      </w:r>
      <w:r w:rsidR="00D5319C">
        <w:t xml:space="preserve">, including </w:t>
      </w:r>
      <w:r w:rsidR="00465CDF">
        <w:t xml:space="preserve">an </w:t>
      </w:r>
      <w:r w:rsidR="009E60E7">
        <w:t>upward</w:t>
      </w:r>
      <w:r w:rsidR="00BA7AC4">
        <w:t>ly</w:t>
      </w:r>
      <w:r w:rsidR="009E60E7">
        <w:t xml:space="preserve"> shift</w:t>
      </w:r>
      <w:r w:rsidR="00086B6B">
        <w:t xml:space="preserve">ed </w:t>
      </w:r>
      <w:r w:rsidR="00BA7AC4">
        <w:t xml:space="preserve">brain </w:t>
      </w:r>
      <w:r w:rsidR="00086B6B">
        <w:t xml:space="preserve">position </w:t>
      </w:r>
      <w:r w:rsidR="00D5319C">
        <w:t>and</w:t>
      </w:r>
      <w:r w:rsidR="00086B6B">
        <w:t xml:space="preserve"> narrowing of</w:t>
      </w:r>
      <w:r w:rsidR="00F152EC">
        <w:t xml:space="preserve"> some </w:t>
      </w:r>
      <w:r w:rsidR="009E2ADF">
        <w:t>free</w:t>
      </w:r>
      <w:r w:rsidR="00F152EC">
        <w:t xml:space="preserve"> fluid</w:t>
      </w:r>
      <w:r w:rsidR="00BA7AC4">
        <w:t xml:space="preserve"> </w:t>
      </w:r>
      <w:r w:rsidR="00F152EC">
        <w:t>spaces</w:t>
      </w:r>
      <w:r w:rsidR="00CD30FE">
        <w:t xml:space="preserve"> at the vertex (</w:t>
      </w:r>
      <w:r w:rsidR="00695925">
        <w:t>toward the top of the skull)</w:t>
      </w:r>
      <w:r w:rsidR="00AE4687">
        <w:t xml:space="preserve"> </w:t>
      </w:r>
      <w:r w:rsidR="004C5DCC">
        <w:t>(</w:t>
      </w:r>
      <w:r w:rsidR="008833F0" w:rsidRPr="004F4127">
        <w:t>Lee et</w:t>
      </w:r>
      <w:r w:rsidR="008833F0" w:rsidRPr="00E5306F">
        <w:t xml:space="preserve"> al., </w:t>
      </w:r>
      <w:r w:rsidR="008833F0" w:rsidRPr="00B21F91">
        <w:t>2019</w:t>
      </w:r>
      <w:r w:rsidR="00C42F90" w:rsidRPr="00B21F91">
        <w:t>b</w:t>
      </w:r>
      <w:r w:rsidR="008833F0" w:rsidRPr="00B21F91">
        <w:t>;</w:t>
      </w:r>
      <w:r w:rsidR="008833F0">
        <w:t xml:space="preserve"> </w:t>
      </w:r>
      <w:r w:rsidR="004C5DCC" w:rsidRPr="004F4127">
        <w:t>Roberts</w:t>
      </w:r>
      <w:r w:rsidR="004C5DCC" w:rsidRPr="00834D07">
        <w:t xml:space="preserve"> et al., 2017</w:t>
      </w:r>
      <w:r w:rsidR="004664FD" w:rsidRPr="00E5306F">
        <w:t>; 2019</w:t>
      </w:r>
      <w:r w:rsidR="00734D44">
        <w:t xml:space="preserve">; </w:t>
      </w:r>
      <w:proofErr w:type="spellStart"/>
      <w:r w:rsidR="00734D44">
        <w:t>Koppelmans</w:t>
      </w:r>
      <w:proofErr w:type="spellEnd"/>
      <w:r w:rsidR="00734D44">
        <w:t xml:space="preserve"> et al., 2017</w:t>
      </w:r>
      <w:r w:rsidR="004C5DCC">
        <w:t>)</w:t>
      </w:r>
      <w:r w:rsidR="00C53221">
        <w:t xml:space="preserve">. </w:t>
      </w:r>
      <w:r w:rsidR="00640147">
        <w:t>T</w:t>
      </w:r>
      <w:r w:rsidR="000400A8">
        <w:t xml:space="preserve">hese </w:t>
      </w:r>
      <w:r w:rsidR="0086474E">
        <w:t>structural alterations</w:t>
      </w:r>
      <w:r w:rsidR="000400A8">
        <w:t xml:space="preserve"> are positively correlated with mission duration</w:t>
      </w:r>
      <w:r w:rsidR="00F36054" w:rsidRPr="00F36054">
        <w:rPr>
          <w:sz w:val="22"/>
          <w:szCs w:val="22"/>
        </w:rPr>
        <w:t xml:space="preserve"> </w:t>
      </w:r>
      <w:r w:rsidR="00F36054">
        <w:rPr>
          <w:sz w:val="22"/>
          <w:szCs w:val="22"/>
        </w:rPr>
        <w:t>(</w:t>
      </w:r>
      <w:r w:rsidR="00D35D17" w:rsidRPr="004F4127">
        <w:t>McGregor</w:t>
      </w:r>
      <w:r w:rsidR="00D35D17">
        <w:t xml:space="preserve"> et al. 2023, </w:t>
      </w:r>
      <w:proofErr w:type="spellStart"/>
      <w:r w:rsidR="00D35D17" w:rsidRPr="004F4127">
        <w:t>Hupfeld</w:t>
      </w:r>
      <w:proofErr w:type="spellEnd"/>
      <w:r w:rsidR="00D35D17">
        <w:t xml:space="preserve"> et al. 2020</w:t>
      </w:r>
      <w:r w:rsidR="00783883">
        <w:t>b</w:t>
      </w:r>
      <w:r w:rsidR="00F36054" w:rsidRPr="00F36054">
        <w:t xml:space="preserve">) </w:t>
      </w:r>
      <w:r w:rsidR="000400A8">
        <w:t xml:space="preserve">and are </w:t>
      </w:r>
      <w:r w:rsidR="000400A8" w:rsidRPr="00F36054">
        <w:t xml:space="preserve">negatively correlated with </w:t>
      </w:r>
      <w:r w:rsidR="00F36054">
        <w:t xml:space="preserve">increased </w:t>
      </w:r>
      <w:r w:rsidR="00B12560" w:rsidRPr="00F36054">
        <w:t>age</w:t>
      </w:r>
      <w:r w:rsidR="000400A8" w:rsidRPr="00F36054">
        <w:t xml:space="preserve"> </w:t>
      </w:r>
      <w:r w:rsidR="000400A8">
        <w:t>after correcting for mission duration</w:t>
      </w:r>
      <w:r w:rsidR="0086474E">
        <w:t xml:space="preserve"> (</w:t>
      </w:r>
      <w:r w:rsidR="0086474E" w:rsidRPr="004F4127">
        <w:t>Roberts</w:t>
      </w:r>
      <w:r w:rsidR="0086474E" w:rsidRPr="00AF524A">
        <w:t xml:space="preserve"> et al., </w:t>
      </w:r>
      <w:r w:rsidR="0086474E" w:rsidRPr="00AF524A">
        <w:lastRenderedPageBreak/>
        <w:t>2019</w:t>
      </w:r>
      <w:r w:rsidR="0086474E">
        <w:t>)</w:t>
      </w:r>
      <w:r w:rsidR="00B12560">
        <w:t xml:space="preserve">. </w:t>
      </w:r>
      <w:r w:rsidR="00706E36">
        <w:t>In addition,</w:t>
      </w:r>
      <w:r w:rsidR="002F4C09">
        <w:t xml:space="preserve"> evidence</w:t>
      </w:r>
      <w:r w:rsidR="00640147">
        <w:t xml:space="preserve"> </w:t>
      </w:r>
      <w:r w:rsidR="002F4C09">
        <w:t xml:space="preserve">of </w:t>
      </w:r>
      <w:r w:rsidR="00F36054">
        <w:t xml:space="preserve">changes </w:t>
      </w:r>
      <w:r w:rsidR="004146D0">
        <w:t>om</w:t>
      </w:r>
      <w:r w:rsidR="00F36054">
        <w:t xml:space="preserve"> </w:t>
      </w:r>
      <w:r w:rsidR="002F4C09">
        <w:t>white matter</w:t>
      </w:r>
      <w:r w:rsidR="00F36054" w:rsidRPr="00F36054">
        <w:rPr>
          <w:sz w:val="22"/>
          <w:szCs w:val="22"/>
        </w:rPr>
        <w:t xml:space="preserve"> </w:t>
      </w:r>
      <w:r w:rsidR="00F36054" w:rsidRPr="00F36054">
        <w:t>structural integrity</w:t>
      </w:r>
      <w:r w:rsidR="002F4C09">
        <w:t xml:space="preserve"> </w:t>
      </w:r>
      <w:proofErr w:type="gramStart"/>
      <w:r w:rsidR="008D5102">
        <w:t>h</w:t>
      </w:r>
      <w:r w:rsidR="00F36054">
        <w:t>ave</w:t>
      </w:r>
      <w:proofErr w:type="gramEnd"/>
      <w:r w:rsidR="008D5102">
        <w:t xml:space="preserve"> been detected in astronauts after </w:t>
      </w:r>
      <w:r w:rsidR="00F36054">
        <w:t xml:space="preserve">long-duration </w:t>
      </w:r>
      <w:r w:rsidR="008D5102">
        <w:t>spaceflight</w:t>
      </w:r>
      <w:r w:rsidR="00B21F91">
        <w:t>.</w:t>
      </w:r>
      <w:r w:rsidR="00B21F91" w:rsidRPr="00B21F91">
        <w:rPr>
          <w:sz w:val="22"/>
          <w:szCs w:val="22"/>
        </w:rPr>
        <w:t xml:space="preserve"> </w:t>
      </w:r>
      <w:r w:rsidR="00B21F91" w:rsidRPr="004F4127">
        <w:t>Lee et</w:t>
      </w:r>
      <w:r w:rsidR="00B21F91" w:rsidRPr="00B21F91">
        <w:t xml:space="preserve"> al (2019</w:t>
      </w:r>
      <w:r w:rsidR="00783883">
        <w:t>b</w:t>
      </w:r>
      <w:r w:rsidR="00B21F91" w:rsidRPr="00B21F91">
        <w:t xml:space="preserve">) identified altered structural integrity </w:t>
      </w:r>
      <w:r w:rsidR="004146D0">
        <w:t>in</w:t>
      </w:r>
      <w:r w:rsidR="00B21F91" w:rsidRPr="00B21F91">
        <w:t xml:space="preserve"> white matter tracts that link prefrontal regions to brain structures that are typically involved in visuospatial processing, vestibular functions, and movement control, suggesting that processes requiring prefrontal multimodal integration inputs may be at risk during spaceflight. Widespread white matter micro- and macrostructural alterations in tracts implicated in sensorimotor functions have also been documented </w:t>
      </w:r>
      <w:r w:rsidR="001A4EC7">
        <w:t xml:space="preserve">in astronauts </w:t>
      </w:r>
      <w:r w:rsidR="00B21F91" w:rsidRPr="00B21F91">
        <w:t xml:space="preserve">immediately </w:t>
      </w:r>
      <w:r w:rsidR="001A4EC7">
        <w:t>after space</w:t>
      </w:r>
      <w:r w:rsidR="00B21F91" w:rsidRPr="00B21F91">
        <w:t>flight and</w:t>
      </w:r>
      <w:r w:rsidR="001A4EC7">
        <w:t xml:space="preserve"> 7</w:t>
      </w:r>
      <w:r w:rsidR="00B21F91" w:rsidRPr="00B21F91">
        <w:t xml:space="preserve"> month</w:t>
      </w:r>
      <w:r w:rsidR="001A4EC7">
        <w:t>s after</w:t>
      </w:r>
      <w:r w:rsidR="00B21F91" w:rsidRPr="00B21F91">
        <w:t xml:space="preserve"> returning from a 6-month mission on the ISS (</w:t>
      </w:r>
      <w:proofErr w:type="spellStart"/>
      <w:r w:rsidR="00B21F91" w:rsidRPr="004F4127">
        <w:t>Doroshin</w:t>
      </w:r>
      <w:proofErr w:type="spellEnd"/>
      <w:r w:rsidR="00B21F91" w:rsidRPr="00B21F91">
        <w:t xml:space="preserve"> et al., 2022).</w:t>
      </w:r>
      <w:r w:rsidR="00AE46D0">
        <w:t xml:space="preserve"> </w:t>
      </w:r>
      <w:r w:rsidR="001A4EC7">
        <w:t>Decreases in g</w:t>
      </w:r>
      <w:r w:rsidR="00AE46D0">
        <w:t>rey matter volume in</w:t>
      </w:r>
      <w:r w:rsidR="001A4EC7">
        <w:t xml:space="preserve"> the</w:t>
      </w:r>
      <w:r w:rsidR="00AE46D0">
        <w:t xml:space="preserve"> frontal and temporal poles and increases in medial primary somatosensory and motor regions have been observed in both Shuttle and ISS </w:t>
      </w:r>
      <w:r w:rsidR="001A4EC7">
        <w:t>astronauts</w:t>
      </w:r>
      <w:r w:rsidR="00FB1D05">
        <w:t xml:space="preserve"> (</w:t>
      </w:r>
      <w:proofErr w:type="spellStart"/>
      <w:r w:rsidR="00FB1D05" w:rsidRPr="00193C8B">
        <w:t>Koppelmans</w:t>
      </w:r>
      <w:proofErr w:type="spellEnd"/>
      <w:r w:rsidR="00FB1D05" w:rsidRPr="00D03D47">
        <w:t xml:space="preserve"> et al., 201</w:t>
      </w:r>
      <w:r w:rsidR="00383B7D">
        <w:t>6</w:t>
      </w:r>
      <w:r w:rsidR="008F0535">
        <w:t>)</w:t>
      </w:r>
      <w:r w:rsidR="00E65EC1">
        <w:t>.</w:t>
      </w:r>
      <w:r w:rsidR="00AE46D0">
        <w:t xml:space="preserve"> </w:t>
      </w:r>
      <w:r w:rsidR="001867D1">
        <w:t xml:space="preserve">Spaceflight has also been shown to increase </w:t>
      </w:r>
      <w:r w:rsidR="00B012A0" w:rsidRPr="00B21F91">
        <w:t>perivascular space</w:t>
      </w:r>
      <w:r w:rsidR="00B012A0">
        <w:t xml:space="preserve"> </w:t>
      </w:r>
      <w:r w:rsidR="00B012A0" w:rsidRPr="00D80C74">
        <w:t>(</w:t>
      </w:r>
      <w:proofErr w:type="spellStart"/>
      <w:r w:rsidR="00B012A0" w:rsidRPr="00FE761B">
        <w:t>Bar</w:t>
      </w:r>
      <w:r w:rsidR="00D80C74" w:rsidRPr="00FE761B">
        <w:t>i</w:t>
      </w:r>
      <w:r w:rsidR="00B012A0" w:rsidRPr="00FE761B">
        <w:t>s</w:t>
      </w:r>
      <w:r w:rsidR="00F501B7">
        <w:t>a</w:t>
      </w:r>
      <w:r w:rsidR="00B012A0" w:rsidRPr="00B73BC8">
        <w:t>no</w:t>
      </w:r>
      <w:proofErr w:type="spellEnd"/>
      <w:r w:rsidR="00B012A0" w:rsidRPr="00B73BC8">
        <w:t xml:space="preserve"> et al. 2022</w:t>
      </w:r>
      <w:r w:rsidR="00B012A0">
        <w:t xml:space="preserve">), and a recent study identified </w:t>
      </w:r>
      <w:r w:rsidR="001867D1">
        <w:t xml:space="preserve">spaceflight-induced increases in the perivascular space in the brains of </w:t>
      </w:r>
      <w:r w:rsidR="00B012A0" w:rsidRPr="00B21F91">
        <w:t>novice astronaut crewmembers but not in experienced crewmembers</w:t>
      </w:r>
      <w:r w:rsidR="001867D1" w:rsidRPr="001867D1">
        <w:t xml:space="preserve"> </w:t>
      </w:r>
      <w:r w:rsidR="001867D1">
        <w:t>after</w:t>
      </w:r>
      <w:r w:rsidR="001867D1" w:rsidRPr="00B21F91">
        <w:t xml:space="preserve"> a 6-month mission on the ISS</w:t>
      </w:r>
      <w:r w:rsidR="00B012A0" w:rsidRPr="00B21F91">
        <w:t xml:space="preserve">, suggesting that perivascular </w:t>
      </w:r>
      <w:r w:rsidR="001867D1">
        <w:t>increases</w:t>
      </w:r>
      <w:r w:rsidR="001867D1" w:rsidRPr="00B21F91">
        <w:t xml:space="preserve"> </w:t>
      </w:r>
      <w:r w:rsidR="00B012A0" w:rsidRPr="00B21F91">
        <w:t>may not normalize between missions (</w:t>
      </w:r>
      <w:proofErr w:type="spellStart"/>
      <w:r w:rsidR="00B012A0" w:rsidRPr="004F4127">
        <w:t>Hupfeld</w:t>
      </w:r>
      <w:proofErr w:type="spellEnd"/>
      <w:r w:rsidR="00B012A0" w:rsidRPr="00B21F91">
        <w:t xml:space="preserve"> et al., 2022).</w:t>
      </w:r>
      <w:r w:rsidR="00B012A0">
        <w:t xml:space="preserve"> </w:t>
      </w:r>
      <w:r w:rsidR="00AE46D0">
        <w:t xml:space="preserve">Another recent study documented </w:t>
      </w:r>
      <w:r w:rsidR="00CB0EC8">
        <w:t>both hyper and hypo connectivity in</w:t>
      </w:r>
      <w:r w:rsidR="004146D0">
        <w:t xml:space="preserve"> the brains of</w:t>
      </w:r>
      <w:r w:rsidR="00CB0EC8">
        <w:t xml:space="preserve"> cosmonauts</w:t>
      </w:r>
      <w:r w:rsidR="004146D0">
        <w:t>, which</w:t>
      </w:r>
      <w:r w:rsidR="00CB0EC8">
        <w:t xml:space="preserve"> persisted up to 8 months after return</w:t>
      </w:r>
      <w:r w:rsidR="001867D1">
        <w:t xml:space="preserve"> from the ISS </w:t>
      </w:r>
      <w:r w:rsidR="00CB0EC8">
        <w:t>(</w:t>
      </w:r>
      <w:proofErr w:type="spellStart"/>
      <w:r w:rsidR="00CB0EC8" w:rsidRPr="004F4127">
        <w:t>Jillings</w:t>
      </w:r>
      <w:proofErr w:type="spellEnd"/>
      <w:r w:rsidR="00CB0EC8">
        <w:t xml:space="preserve"> et al., 202</w:t>
      </w:r>
      <w:r w:rsidR="007C2803">
        <w:t>3</w:t>
      </w:r>
      <w:r w:rsidR="00CB0EC8">
        <w:t xml:space="preserve">). However, </w:t>
      </w:r>
      <w:r w:rsidR="004146D0">
        <w:t>how</w:t>
      </w:r>
      <w:r w:rsidR="00CB0EC8">
        <w:t xml:space="preserve"> the observed changes in brain structure and function </w:t>
      </w:r>
      <w:r w:rsidR="004146D0">
        <w:t>affect</w:t>
      </w:r>
      <w:r w:rsidR="00DB205B">
        <w:t xml:space="preserve"> </w:t>
      </w:r>
      <w:r w:rsidR="00CB0EC8">
        <w:t xml:space="preserve">cognitive performance is less understood. </w:t>
      </w:r>
      <w:r w:rsidR="00B012A0">
        <w:t>Alterations</w:t>
      </w:r>
      <w:r w:rsidR="00CB0EC8">
        <w:t xml:space="preserve"> in</w:t>
      </w:r>
      <w:r w:rsidR="001867D1" w:rsidRPr="001867D1">
        <w:rPr>
          <w:rFonts w:ascii="Roboto" w:hAnsi="Roboto"/>
          <w:color w:val="4D5156"/>
          <w:sz w:val="21"/>
          <w:szCs w:val="21"/>
          <w:shd w:val="clear" w:color="auto" w:fill="FFFFFF"/>
        </w:rPr>
        <w:t xml:space="preserve"> </w:t>
      </w:r>
      <w:r w:rsidR="001867D1">
        <w:t>b</w:t>
      </w:r>
      <w:r w:rsidR="001867D1" w:rsidRPr="001867D1">
        <w:t xml:space="preserve">lood </w:t>
      </w:r>
      <w:r w:rsidR="001867D1">
        <w:t>o</w:t>
      </w:r>
      <w:r w:rsidR="001867D1" w:rsidRPr="001867D1">
        <w:t xml:space="preserve">xygenation </w:t>
      </w:r>
      <w:r w:rsidR="001867D1">
        <w:t>l</w:t>
      </w:r>
      <w:r w:rsidR="001867D1" w:rsidRPr="001867D1">
        <w:t xml:space="preserve">evel </w:t>
      </w:r>
      <w:r w:rsidR="001867D1">
        <w:t>d</w:t>
      </w:r>
      <w:r w:rsidR="001867D1" w:rsidRPr="001867D1">
        <w:t>ependent</w:t>
      </w:r>
      <w:r w:rsidR="00CB0EC8">
        <w:t xml:space="preserve"> </w:t>
      </w:r>
      <w:r w:rsidR="001867D1">
        <w:t>(</w:t>
      </w:r>
      <w:r w:rsidR="00CB0EC8">
        <w:t>BOLD</w:t>
      </w:r>
      <w:r w:rsidR="001867D1">
        <w:t>)</w:t>
      </w:r>
      <w:r w:rsidR="00CB0EC8">
        <w:t xml:space="preserve"> activation</w:t>
      </w:r>
      <w:r w:rsidR="00271C4F">
        <w:t xml:space="preserve">, </w:t>
      </w:r>
      <w:r w:rsidR="00D818A8">
        <w:t xml:space="preserve">a </w:t>
      </w:r>
      <w:r w:rsidR="00271C4F">
        <w:t>surrogate measure of neuronal activity,</w:t>
      </w:r>
      <w:r w:rsidR="00B012A0">
        <w:t xml:space="preserve"> </w:t>
      </w:r>
      <w:r w:rsidR="001867D1">
        <w:t>have been observed</w:t>
      </w:r>
      <w:r w:rsidR="00B012A0">
        <w:t xml:space="preserve"> 2 weeks </w:t>
      </w:r>
      <w:r w:rsidR="001867D1">
        <w:t>after</w:t>
      </w:r>
      <w:r w:rsidR="00B012A0">
        <w:t xml:space="preserve"> flight</w:t>
      </w:r>
      <w:r w:rsidR="001867D1">
        <w:t>,</w:t>
      </w:r>
      <w:r w:rsidR="00B012A0">
        <w:t xml:space="preserve"> and </w:t>
      </w:r>
      <w:r w:rsidR="001867D1">
        <w:t xml:space="preserve">alterations in </w:t>
      </w:r>
      <w:r w:rsidR="00B012A0">
        <w:t xml:space="preserve">task based functional connectivity </w:t>
      </w:r>
      <w:r w:rsidR="008D4BC0">
        <w:t xml:space="preserve">have been observed </w:t>
      </w:r>
      <w:r w:rsidR="00B012A0">
        <w:t xml:space="preserve">6 months </w:t>
      </w:r>
      <w:r w:rsidR="001867D1">
        <w:t>after</w:t>
      </w:r>
      <w:r w:rsidR="00B012A0">
        <w:t xml:space="preserve"> flight</w:t>
      </w:r>
      <w:r w:rsidR="00CB0EC8">
        <w:t xml:space="preserve"> during a spatial working</w:t>
      </w:r>
      <w:r w:rsidR="00B012A0">
        <w:t xml:space="preserve"> tasks</w:t>
      </w:r>
      <w:r w:rsidR="00CB0EC8">
        <w:t xml:space="preserve"> despite no changes in task </w:t>
      </w:r>
      <w:r w:rsidR="00CB0EC8" w:rsidRPr="00B012A0">
        <w:t>performance</w:t>
      </w:r>
      <w:r w:rsidR="00B21F91" w:rsidRPr="00B012A0">
        <w:t xml:space="preserve"> (</w:t>
      </w:r>
      <w:r w:rsidR="000A77E0" w:rsidRPr="004F4127">
        <w:t>Burles</w:t>
      </w:r>
      <w:r w:rsidR="000A77E0" w:rsidRPr="00B012A0">
        <w:t xml:space="preserve"> &amp; </w:t>
      </w:r>
      <w:proofErr w:type="spellStart"/>
      <w:r w:rsidR="000A77E0" w:rsidRPr="00B012A0">
        <w:t>Iaria</w:t>
      </w:r>
      <w:proofErr w:type="spellEnd"/>
      <w:r w:rsidR="000A77E0" w:rsidRPr="00B012A0">
        <w:t>, 2023</w:t>
      </w:r>
      <w:r w:rsidR="00CB0EC8" w:rsidRPr="00B012A0">
        <w:t xml:space="preserve">; </w:t>
      </w:r>
      <w:r w:rsidR="00CB0EC8" w:rsidRPr="004F4127">
        <w:t>Salazar</w:t>
      </w:r>
      <w:r w:rsidR="00CB0EC8" w:rsidRPr="00B012A0">
        <w:t xml:space="preserve"> et al., 2022</w:t>
      </w:r>
      <w:r w:rsidR="00B21F91" w:rsidRPr="00B012A0">
        <w:t>),</w:t>
      </w:r>
      <w:r w:rsidR="004146D0">
        <w:t xml:space="preserve"> which</w:t>
      </w:r>
      <w:r w:rsidR="00B21F91" w:rsidRPr="00B21F91">
        <w:t xml:space="preserve"> provid</w:t>
      </w:r>
      <w:r w:rsidR="004146D0">
        <w:t>es</w:t>
      </w:r>
      <w:r w:rsidR="00B21F91" w:rsidRPr="00B21F91">
        <w:t xml:space="preserve"> some evidence of cognitive resilience in the presence of brain changes</w:t>
      </w:r>
      <w:r w:rsidR="00B012A0">
        <w:t xml:space="preserve"> that may persist several months </w:t>
      </w:r>
      <w:r w:rsidR="008D4BC0">
        <w:t>after</w:t>
      </w:r>
      <w:r w:rsidR="00B012A0">
        <w:t xml:space="preserve"> landing</w:t>
      </w:r>
      <w:r w:rsidR="00B21F91" w:rsidRPr="00B21F91">
        <w:t xml:space="preserve">. </w:t>
      </w:r>
      <w:r w:rsidR="00B21F91" w:rsidRPr="004F4127">
        <w:t>Roberts</w:t>
      </w:r>
      <w:r w:rsidR="00B21F91" w:rsidRPr="00B21F91">
        <w:t xml:space="preserve"> et al (2019) reported that those astronauts with greater </w:t>
      </w:r>
      <w:r w:rsidR="008D4BC0">
        <w:t xml:space="preserve">changes in </w:t>
      </w:r>
      <w:r w:rsidR="00B21F91" w:rsidRPr="00B21F91">
        <w:t xml:space="preserve">white matter in the bilateral optic nerve and splenium did not demonstrate the expected normalization of reaction times on a sustained attention </w:t>
      </w:r>
      <w:r w:rsidR="008D4BC0">
        <w:t xml:space="preserve">task performed </w:t>
      </w:r>
      <w:r w:rsidR="00A322DD">
        <w:t>after spaceflight</w:t>
      </w:r>
      <w:r w:rsidR="00B21F91" w:rsidRPr="00B21F91">
        <w:t xml:space="preserve">. </w:t>
      </w:r>
      <w:r w:rsidR="004146D0">
        <w:t>Space</w:t>
      </w:r>
      <w:r w:rsidR="008D4BC0">
        <w:t>flight</w:t>
      </w:r>
      <w:r w:rsidR="004146D0">
        <w:t>-</w:t>
      </w:r>
      <w:r w:rsidR="00A322DD">
        <w:t>induced</w:t>
      </w:r>
      <w:r w:rsidR="008D4BC0">
        <w:t xml:space="preserve"> reductions in</w:t>
      </w:r>
      <w:r w:rsidR="00B21F91" w:rsidRPr="00B21F91">
        <w:t xml:space="preserve"> total ventricular volume and cognition (learning and sustained attention) were also observed</w:t>
      </w:r>
      <w:r w:rsidR="00A322DD">
        <w:t xml:space="preserve"> in these individuals: the </w:t>
      </w:r>
      <w:r w:rsidR="00B21F91" w:rsidRPr="00B21F91">
        <w:t>effect sizes</w:t>
      </w:r>
      <w:r w:rsidR="00A322DD">
        <w:t xml:space="preserve"> were </w:t>
      </w:r>
      <w:proofErr w:type="gramStart"/>
      <w:r w:rsidR="00A322DD">
        <w:t>medium</w:t>
      </w:r>
      <w:r w:rsidR="00B21F91" w:rsidRPr="00B21F91">
        <w:t>, but</w:t>
      </w:r>
      <w:proofErr w:type="gramEnd"/>
      <w:r w:rsidR="00B21F91" w:rsidRPr="00B21F91">
        <w:t xml:space="preserve"> </w:t>
      </w:r>
      <w:r w:rsidR="00220190">
        <w:t xml:space="preserve">were not significant </w:t>
      </w:r>
      <w:r w:rsidR="007D5986">
        <w:t xml:space="preserve">after </w:t>
      </w:r>
      <w:r w:rsidR="00CB6C7F">
        <w:t>correct</w:t>
      </w:r>
      <w:r w:rsidR="007D5986">
        <w:t>ing</w:t>
      </w:r>
      <w:r w:rsidR="00CB6C7F">
        <w:t xml:space="preserve"> for </w:t>
      </w:r>
      <w:r w:rsidR="00B21F91" w:rsidRPr="00B21F91">
        <w:t xml:space="preserve">multiple </w:t>
      </w:r>
      <w:r w:rsidR="00CB6C7F">
        <w:t>comparisons</w:t>
      </w:r>
      <w:r w:rsidR="00B21F91" w:rsidRPr="00B21F91">
        <w:t xml:space="preserve">. Taken together, these studies suggest that </w:t>
      </w:r>
      <w:r w:rsidR="008D4BC0">
        <w:t xml:space="preserve">spaceflight induces </w:t>
      </w:r>
      <w:r w:rsidR="00B21F91" w:rsidRPr="00B21F91">
        <w:t xml:space="preserve">alterations to brain structure and function, </w:t>
      </w:r>
      <w:r w:rsidR="008D4BC0">
        <w:t>al</w:t>
      </w:r>
      <w:r w:rsidR="00B21F91" w:rsidRPr="00B21F91">
        <w:t>though the extent to which these changes are adaptive or detrimental remains an open question (</w:t>
      </w:r>
      <w:r w:rsidR="002F0165" w:rsidRPr="004F4127">
        <w:t>Roy-</w:t>
      </w:r>
      <w:r w:rsidR="00B21F91" w:rsidRPr="004F4127">
        <w:t>O’Reilly</w:t>
      </w:r>
      <w:r w:rsidR="00B21F91" w:rsidRPr="00B21F91">
        <w:t xml:space="preserve"> et al., 2021). It is possible that cognitive resources are reallocated for vestibular or sensorimotor adaptation to microgravity (e.g., neuroplasticity) </w:t>
      </w:r>
      <w:r w:rsidR="008D4BC0">
        <w:t xml:space="preserve">and </w:t>
      </w:r>
      <w:r w:rsidR="00B21F91" w:rsidRPr="00B21F91">
        <w:t>this might contribute to decrements in overall processing speed and efficiency of attention</w:t>
      </w:r>
      <w:r w:rsidR="00A322DD">
        <w:t>-</w:t>
      </w:r>
      <w:r w:rsidR="00B21F91" w:rsidRPr="00B21F91">
        <w:t>switching during spaceflight (</w:t>
      </w:r>
      <w:r w:rsidR="00B21F91" w:rsidRPr="004F4127">
        <w:t>Bock</w:t>
      </w:r>
      <w:r w:rsidR="00B21F91" w:rsidRPr="00B21F91">
        <w:t xml:space="preserve"> et al., 2010). Subtle cognitive inefficiency symptoms, akin to “space fog”, may likewise relate to ongoing adaptation to alterations in the structure of the brain in microgravity. If spaceflight degrades the brain performance pathways related to cognition and processing of sensory inputs (e.g., vestibular), then the areas of the brain that are important for piloting, operating, or docking the vehicle—procedures that also require spatial memory and perspective—could be adversely affected as well. Ongoing research in the HFBP Element’s portfolio aims to characterize the relationship between structural </w:t>
      </w:r>
      <w:r w:rsidR="00132DE8">
        <w:t xml:space="preserve">and functional </w:t>
      </w:r>
      <w:r w:rsidR="00B21F91" w:rsidRPr="00B21F91">
        <w:t xml:space="preserve">changes in the brain </w:t>
      </w:r>
      <w:r w:rsidR="00132DE8">
        <w:t>during</w:t>
      </w:r>
      <w:r w:rsidR="00A322DD">
        <w:t xml:space="preserve"> and </w:t>
      </w:r>
      <w:r w:rsidR="00B21F91" w:rsidRPr="00B21F91">
        <w:t>after spaceflight and neuropsychological functioning</w:t>
      </w:r>
      <w:r w:rsidR="00F628E1">
        <w:t>.</w:t>
      </w:r>
    </w:p>
    <w:p w14:paraId="4781FA9C" w14:textId="0C28D98B" w:rsidR="00480B5A" w:rsidRDefault="002C5EA2" w:rsidP="007813EB">
      <w:pPr>
        <w:pStyle w:val="BodyText"/>
        <w:spacing w:before="100" w:beforeAutospacing="1" w:after="100" w:afterAutospacing="1"/>
        <w:ind w:left="0"/>
      </w:pPr>
      <w:r>
        <w:t xml:space="preserve">The quality of </w:t>
      </w:r>
      <w:r w:rsidR="002A1118">
        <w:t>a</w:t>
      </w:r>
      <w:r w:rsidR="00793CB9" w:rsidRPr="00E05893">
        <w:t>mbient</w:t>
      </w:r>
      <w:r w:rsidR="00651BAB">
        <w:t xml:space="preserve"> </w:t>
      </w:r>
      <w:r w:rsidR="00793CB9" w:rsidRPr="00E05893">
        <w:t xml:space="preserve">air </w:t>
      </w:r>
      <w:r>
        <w:t xml:space="preserve">in the space habitat </w:t>
      </w:r>
      <w:r w:rsidR="00230F64">
        <w:t>might</w:t>
      </w:r>
      <w:r w:rsidR="00793CB9" w:rsidRPr="00E05893">
        <w:t xml:space="preserve"> also affect cognitive functioning</w:t>
      </w:r>
      <w:r w:rsidR="00D471DC">
        <w:t xml:space="preserve"> </w:t>
      </w:r>
      <w:r w:rsidR="00561362">
        <w:t>during</w:t>
      </w:r>
      <w:r w:rsidR="00D471DC">
        <w:t xml:space="preserve"> </w:t>
      </w:r>
      <w:r w:rsidR="008E52A0">
        <w:t>spaceflight</w:t>
      </w:r>
      <w:r w:rsidR="00793CB9" w:rsidRPr="00E05893">
        <w:t xml:space="preserve">. </w:t>
      </w:r>
      <w:r w:rsidR="00561362">
        <w:t xml:space="preserve">Concentrations </w:t>
      </w:r>
      <w:r w:rsidR="00793CB9" w:rsidRPr="00E05893">
        <w:t>of CO</w:t>
      </w:r>
      <w:r w:rsidR="00793CB9" w:rsidRPr="00E05893">
        <w:rPr>
          <w:vertAlign w:val="subscript"/>
        </w:rPr>
        <w:t>2</w:t>
      </w:r>
      <w:r w:rsidR="00793CB9" w:rsidRPr="00E05893">
        <w:t xml:space="preserve"> on the ISS average 0.3</w:t>
      </w:r>
      <w:r w:rsidR="008D4BC0">
        <w:t>–</w:t>
      </w:r>
      <w:r w:rsidR="00793CB9" w:rsidRPr="00E05893">
        <w:t>0.5% (with 0.5% = 3</w:t>
      </w:r>
      <w:r w:rsidR="00A322DD">
        <w:t>–</w:t>
      </w:r>
      <w:r w:rsidR="00793CB9" w:rsidRPr="00E05893">
        <w:t>4 mmHg), exposing crew</w:t>
      </w:r>
      <w:r w:rsidR="005554FB">
        <w:t>s</w:t>
      </w:r>
      <w:r w:rsidR="00793CB9" w:rsidRPr="00E05893">
        <w:t xml:space="preserve"> to </w:t>
      </w:r>
      <w:r w:rsidR="005554FB" w:rsidRPr="00E05893">
        <w:t>CO</w:t>
      </w:r>
      <w:r w:rsidR="005554FB" w:rsidRPr="00E05893">
        <w:rPr>
          <w:vertAlign w:val="subscript"/>
        </w:rPr>
        <w:t>2</w:t>
      </w:r>
      <w:r w:rsidR="005554FB" w:rsidRPr="00BE4172">
        <w:t xml:space="preserve"> </w:t>
      </w:r>
      <w:r w:rsidR="00793CB9" w:rsidRPr="00E05893">
        <w:t xml:space="preserve">levels that are 10-fold higher than levels on </w:t>
      </w:r>
      <w:r w:rsidR="00230F64">
        <w:t>E</w:t>
      </w:r>
      <w:r w:rsidR="00793CB9" w:rsidRPr="00E05893">
        <w:t>arth (</w:t>
      </w:r>
      <w:r w:rsidR="00793CB9" w:rsidRPr="004F4127">
        <w:t>Norsk</w:t>
      </w:r>
      <w:r w:rsidR="00793CB9" w:rsidRPr="00E05893">
        <w:t xml:space="preserve"> et al.</w:t>
      </w:r>
      <w:r w:rsidR="00A23735" w:rsidRPr="00E05893">
        <w:t xml:space="preserve">, </w:t>
      </w:r>
      <w:r w:rsidR="00793CB9" w:rsidRPr="00E05893">
        <w:t xml:space="preserve">2015). </w:t>
      </w:r>
      <w:r w:rsidR="00EE3DBB">
        <w:t>Ground-based e</w:t>
      </w:r>
      <w:r w:rsidR="00793CB9" w:rsidRPr="00E05893">
        <w:t xml:space="preserve">vidence is </w:t>
      </w:r>
      <w:r w:rsidR="008D4BC0">
        <w:t>inc</w:t>
      </w:r>
      <w:r w:rsidR="00A45340">
        <w:t>onsistent</w:t>
      </w:r>
      <w:r w:rsidR="008D4BC0" w:rsidRPr="00E05893">
        <w:t xml:space="preserve"> </w:t>
      </w:r>
      <w:r w:rsidR="00793CB9" w:rsidRPr="00E05893">
        <w:t>regarding the effects of CO</w:t>
      </w:r>
      <w:r w:rsidR="00793CB9" w:rsidRPr="00E05893">
        <w:rPr>
          <w:vertAlign w:val="subscript"/>
        </w:rPr>
        <w:t>2</w:t>
      </w:r>
      <w:r w:rsidR="00793CB9" w:rsidRPr="00E05893">
        <w:t xml:space="preserve"> on cognitive functioning</w:t>
      </w:r>
      <w:r w:rsidR="00EA0804">
        <w:t>,</w:t>
      </w:r>
      <w:r w:rsidR="00793CB9" w:rsidRPr="00E05893">
        <w:t xml:space="preserve"> although this could </w:t>
      </w:r>
      <w:r w:rsidR="00F67BE8">
        <w:t xml:space="preserve">partly </w:t>
      </w:r>
      <w:r w:rsidR="00793CB9" w:rsidRPr="00E05893">
        <w:t>be a function of the varying levels of CO</w:t>
      </w:r>
      <w:r w:rsidR="00793CB9" w:rsidRPr="00E05893">
        <w:rPr>
          <w:vertAlign w:val="subscript"/>
        </w:rPr>
        <w:t>2</w:t>
      </w:r>
      <w:r w:rsidR="00793CB9" w:rsidRPr="00E05893">
        <w:t xml:space="preserve"> </w:t>
      </w:r>
      <w:r w:rsidR="00A322DD">
        <w:t xml:space="preserve">that were </w:t>
      </w:r>
      <w:r w:rsidR="00793CB9" w:rsidRPr="00E05893">
        <w:t>investigated (</w:t>
      </w:r>
      <w:r w:rsidR="00793CB9" w:rsidRPr="004F4127">
        <w:t>Stankovic</w:t>
      </w:r>
      <w:r w:rsidR="00793CB9" w:rsidRPr="00E05893">
        <w:t xml:space="preserve"> et al.</w:t>
      </w:r>
      <w:r w:rsidR="00A23735" w:rsidRPr="00E05893">
        <w:t>,</w:t>
      </w:r>
      <w:r w:rsidR="00793CB9" w:rsidRPr="00E05893">
        <w:t xml:space="preserve"> </w:t>
      </w:r>
      <w:r w:rsidR="00EE1085" w:rsidRPr="00E05893">
        <w:t>201</w:t>
      </w:r>
      <w:r w:rsidR="00EE1085">
        <w:t>6</w:t>
      </w:r>
      <w:r w:rsidR="00793CB9" w:rsidRPr="00E05893">
        <w:t>).</w:t>
      </w:r>
      <w:r w:rsidR="00F61F65" w:rsidRPr="00F61F65">
        <w:t xml:space="preserve"> </w:t>
      </w:r>
      <w:r w:rsidR="00D67EC9">
        <w:t xml:space="preserve">Beyond </w:t>
      </w:r>
      <w:r w:rsidR="00230F64">
        <w:t xml:space="preserve">any </w:t>
      </w:r>
      <w:r w:rsidR="00D67EC9">
        <w:t>possible</w:t>
      </w:r>
      <w:r w:rsidR="00F61F65">
        <w:t xml:space="preserve"> direct effect</w:t>
      </w:r>
      <w:r w:rsidR="00EE3DBB">
        <w:t>s</w:t>
      </w:r>
      <w:r w:rsidR="00F61F65">
        <w:t xml:space="preserve"> on cognition, elevated CO</w:t>
      </w:r>
      <w:r w:rsidR="00F61F65" w:rsidRPr="006304C7">
        <w:rPr>
          <w:vertAlign w:val="subscript"/>
        </w:rPr>
        <w:t>2</w:t>
      </w:r>
      <w:r w:rsidR="00F61F65">
        <w:t xml:space="preserve"> </w:t>
      </w:r>
      <w:r w:rsidR="00CE6DA8">
        <w:t>is</w:t>
      </w:r>
      <w:r w:rsidR="00F61F65">
        <w:t xml:space="preserve"> linked to headache</w:t>
      </w:r>
      <w:r w:rsidR="00E40A1A">
        <w:t xml:space="preserve">s </w:t>
      </w:r>
      <w:r w:rsidR="00561362">
        <w:t>during</w:t>
      </w:r>
      <w:r w:rsidR="00E40A1A">
        <w:t xml:space="preserve"> </w:t>
      </w:r>
      <w:r w:rsidR="008E52A0">
        <w:t>spaceflight</w:t>
      </w:r>
      <w:r w:rsidR="00E40A1A">
        <w:t xml:space="preserve"> </w:t>
      </w:r>
      <w:r w:rsidR="00CE6DA8">
        <w:t>(</w:t>
      </w:r>
      <w:r w:rsidR="00CE6DA8" w:rsidRPr="004F4127">
        <w:t>Law et al., 2014</w:t>
      </w:r>
      <w:r w:rsidR="00CE6DA8">
        <w:t>)</w:t>
      </w:r>
      <w:r w:rsidR="00F61F65">
        <w:t>, which</w:t>
      </w:r>
      <w:r w:rsidR="00F63277">
        <w:t xml:space="preserve"> </w:t>
      </w:r>
      <w:r w:rsidR="00F61F65">
        <w:t xml:space="preserve">can have notable </w:t>
      </w:r>
      <w:r w:rsidR="006A4450">
        <w:t xml:space="preserve">indirect </w:t>
      </w:r>
      <w:r w:rsidR="0037672B">
        <w:t>effect</w:t>
      </w:r>
      <w:r w:rsidR="0024104A">
        <w:t>s</w:t>
      </w:r>
      <w:r w:rsidR="0037672B">
        <w:t xml:space="preserve"> on</w:t>
      </w:r>
      <w:r w:rsidR="00F61F65">
        <w:t xml:space="preserve"> </w:t>
      </w:r>
      <w:r w:rsidR="007A5EE5">
        <w:t xml:space="preserve">cognitive performance, as </w:t>
      </w:r>
      <w:r w:rsidR="007A5EE5">
        <w:lastRenderedPageBreak/>
        <w:t xml:space="preserve">well as </w:t>
      </w:r>
      <w:r w:rsidR="005F7D06">
        <w:t>mood</w:t>
      </w:r>
      <w:r w:rsidR="00625BCC">
        <w:t xml:space="preserve">. </w:t>
      </w:r>
      <w:r w:rsidR="00752886">
        <w:t>A</w:t>
      </w:r>
      <w:r w:rsidR="00ED6F70">
        <w:t>stronaut journals</w:t>
      </w:r>
      <w:r w:rsidR="00A77532">
        <w:t xml:space="preserve">, such </w:t>
      </w:r>
      <w:r w:rsidR="00420381">
        <w:t>as this entry</w:t>
      </w:r>
      <w:r w:rsidR="00507D4E">
        <w:t xml:space="preserve">, </w:t>
      </w:r>
      <w:r w:rsidR="00967F10">
        <w:t xml:space="preserve">exemplify </w:t>
      </w:r>
      <w:r w:rsidR="00507D4E">
        <w:t>the effects</w:t>
      </w:r>
      <w:r w:rsidR="00491D19">
        <w:t>:</w:t>
      </w:r>
      <w:r w:rsidR="00420381">
        <w:t xml:space="preserve"> “[t]</w:t>
      </w:r>
      <w:r w:rsidR="00D80106">
        <w:t>hey have been keeping the CO</w:t>
      </w:r>
      <w:r w:rsidR="00D80106" w:rsidRPr="00D80106">
        <w:rPr>
          <w:vertAlign w:val="subscript"/>
        </w:rPr>
        <w:t>2</w:t>
      </w:r>
      <w:r w:rsidR="00D80106">
        <w:t xml:space="preserve"> low for </w:t>
      </w:r>
      <w:r w:rsidR="00157BED">
        <w:t xml:space="preserve">2 </w:t>
      </w:r>
      <w:r w:rsidR="00D80106">
        <w:t xml:space="preserve">weeks, but now it is heading back towards 4. I am noting in the journal that it has been nice feeling like </w:t>
      </w:r>
      <w:proofErr w:type="gramStart"/>
      <w:r w:rsidR="00D80106">
        <w:t>myself</w:t>
      </w:r>
      <w:proofErr w:type="gramEnd"/>
      <w:r w:rsidR="00D80106">
        <w:t xml:space="preserve"> again, but now I will be returning to the land of fuzzy thinking and headaches</w:t>
      </w:r>
      <w:r w:rsidR="005F1276">
        <w:t>” (</w:t>
      </w:r>
      <w:proofErr w:type="spellStart"/>
      <w:r w:rsidR="005F1276" w:rsidRPr="004F4127">
        <w:t>Stuster</w:t>
      </w:r>
      <w:proofErr w:type="spellEnd"/>
      <w:r w:rsidR="005F1276" w:rsidRPr="00820B08">
        <w:t>, 2016</w:t>
      </w:r>
      <w:r w:rsidR="00471004" w:rsidRPr="00820B08">
        <w:t>, p.</w:t>
      </w:r>
      <w:r w:rsidR="00A97264" w:rsidRPr="00820B08">
        <w:t>66</w:t>
      </w:r>
      <w:r w:rsidR="005F1276">
        <w:t>).</w:t>
      </w:r>
      <w:r w:rsidR="00BE63FF">
        <w:t xml:space="preserve"> </w:t>
      </w:r>
      <w:r w:rsidR="00480B5A">
        <w:t xml:space="preserve">Tu et al. (2024) applied ensemble prediction modeling to predict </w:t>
      </w:r>
      <w:r w:rsidR="00F16E34" w:rsidRPr="00F16E34">
        <w:t xml:space="preserve">psychomotor vigilance test </w:t>
      </w:r>
      <w:r w:rsidR="00F16E34">
        <w:t>(</w:t>
      </w:r>
      <w:r w:rsidR="00480B5A">
        <w:t>PVT</w:t>
      </w:r>
      <w:r w:rsidR="00F16E34">
        <w:t>)</w:t>
      </w:r>
      <w:r w:rsidR="00480B5A">
        <w:t xml:space="preserve"> performance using environmental, operational, and psychological data and found that ambient levels of C</w:t>
      </w:r>
      <w:r w:rsidR="00A45340">
        <w:t>O</w:t>
      </w:r>
      <w:r w:rsidR="00480B5A" w:rsidRPr="00DA2037">
        <w:rPr>
          <w:vertAlign w:val="subscript"/>
        </w:rPr>
        <w:t>2</w:t>
      </w:r>
      <w:r w:rsidR="00480B5A">
        <w:t xml:space="preserve"> on the ISS was not among the most important factors that predicted performance. </w:t>
      </w:r>
      <w:r w:rsidR="008D740B">
        <w:t xml:space="preserve">Comparatively more is known </w:t>
      </w:r>
      <w:r w:rsidR="00161B99">
        <w:t xml:space="preserve">from </w:t>
      </w:r>
      <w:r w:rsidR="00611EA4">
        <w:t>ground-based research</w:t>
      </w:r>
      <w:r w:rsidR="00230F64">
        <w:t xml:space="preserve"> on this topic</w:t>
      </w:r>
      <w:r w:rsidR="000C781C">
        <w:t>, which is</w:t>
      </w:r>
      <w:r w:rsidR="008A45F6">
        <w:t xml:space="preserve"> </w:t>
      </w:r>
      <w:r w:rsidR="00161B99">
        <w:t>discussed</w:t>
      </w:r>
      <w:r w:rsidR="00611EA4">
        <w:t xml:space="preserve"> </w:t>
      </w:r>
      <w:r w:rsidR="007E2533">
        <w:t xml:space="preserve">in the </w:t>
      </w:r>
      <w:r w:rsidR="00230F64">
        <w:t>g</w:t>
      </w:r>
      <w:r w:rsidR="007E2533">
        <w:t>round-</w:t>
      </w:r>
      <w:r w:rsidR="00230F64">
        <w:t>b</w:t>
      </w:r>
      <w:r w:rsidR="007E2533">
        <w:t xml:space="preserve">ased </w:t>
      </w:r>
      <w:r w:rsidR="00230F64">
        <w:t>e</w:t>
      </w:r>
      <w:r w:rsidR="007E2533">
        <w:t xml:space="preserve">vidence section </w:t>
      </w:r>
      <w:r w:rsidR="005216E3">
        <w:t>of this report</w:t>
      </w:r>
      <w:r w:rsidR="007E2533">
        <w:t>.</w:t>
      </w:r>
    </w:p>
    <w:p w14:paraId="52DF2FE4" w14:textId="55146AAF" w:rsidR="00561E03" w:rsidRDefault="00175DE9" w:rsidP="007813EB">
      <w:pPr>
        <w:pStyle w:val="BodyText"/>
        <w:spacing w:before="100" w:beforeAutospacing="1" w:after="100" w:afterAutospacing="1"/>
        <w:ind w:left="0"/>
      </w:pPr>
      <w:r>
        <w:t xml:space="preserve">The closed-system environment of </w:t>
      </w:r>
      <w:r w:rsidR="008E52A0">
        <w:t>spaceflight</w:t>
      </w:r>
      <w:r>
        <w:t xml:space="preserve"> may pos</w:t>
      </w:r>
      <w:r w:rsidR="005975ED">
        <w:t>e</w:t>
      </w:r>
      <w:r>
        <w:t xml:space="preserve"> </w:t>
      </w:r>
      <w:r w:rsidR="007C084E">
        <w:t>some</w:t>
      </w:r>
      <w:r>
        <w:t xml:space="preserve"> </w:t>
      </w:r>
      <w:r w:rsidR="00A7659D">
        <w:t>risk</w:t>
      </w:r>
      <w:r>
        <w:t xml:space="preserve"> to </w:t>
      </w:r>
      <w:r w:rsidR="00DD43E9">
        <w:t xml:space="preserve">in-flight and long-term </w:t>
      </w:r>
      <w:r>
        <w:t>cognitive functioning through</w:t>
      </w:r>
      <w:r w:rsidR="00CB16F3">
        <w:t xml:space="preserve"> </w:t>
      </w:r>
      <w:r>
        <w:t xml:space="preserve">immune-mediated processes. </w:t>
      </w:r>
      <w:r w:rsidR="00287CAE">
        <w:t xml:space="preserve">Psychological </w:t>
      </w:r>
      <w:r w:rsidR="001E6A03">
        <w:t xml:space="preserve">stress </w:t>
      </w:r>
      <w:r w:rsidR="00230F64">
        <w:t>and</w:t>
      </w:r>
      <w:r w:rsidR="001E6A03">
        <w:t xml:space="preserve"> environmentally circulated m</w:t>
      </w:r>
      <w:r>
        <w:t xml:space="preserve">icroorganisms can trigger </w:t>
      </w:r>
      <w:r w:rsidR="000E387D">
        <w:t>inflammatory</w:t>
      </w:r>
      <w:r>
        <w:t xml:space="preserve"> immune response</w:t>
      </w:r>
      <w:r w:rsidR="007F61BF">
        <w:t>s</w:t>
      </w:r>
      <w:r w:rsidR="00ED0DDB">
        <w:t xml:space="preserve"> (e.g., </w:t>
      </w:r>
      <w:r>
        <w:t>release of cytokines</w:t>
      </w:r>
      <w:r w:rsidR="00596B61">
        <w:t xml:space="preserve"> and chemokines</w:t>
      </w:r>
      <w:r w:rsidR="00ED0DDB">
        <w:t>)</w:t>
      </w:r>
      <w:r w:rsidR="00230F64">
        <w:t xml:space="preserve"> that are</w:t>
      </w:r>
      <w:r w:rsidR="00942653">
        <w:t xml:space="preserve"> associated with </w:t>
      </w:r>
      <w:r w:rsidR="007F61BF">
        <w:t>decrements in</w:t>
      </w:r>
      <w:r>
        <w:t xml:space="preserve"> learning and memory</w:t>
      </w:r>
      <w:r w:rsidR="00077FC4">
        <w:t xml:space="preserve"> via decreased neurogenesis</w:t>
      </w:r>
      <w:r w:rsidR="004A0E10">
        <w:t xml:space="preserve"> </w:t>
      </w:r>
      <w:r>
        <w:t>(</w:t>
      </w:r>
      <w:proofErr w:type="spellStart"/>
      <w:r w:rsidRPr="004F4127">
        <w:t>Donzis</w:t>
      </w:r>
      <w:proofErr w:type="spellEnd"/>
      <w:r w:rsidRPr="007761A9">
        <w:t xml:space="preserve"> &amp; </w:t>
      </w:r>
      <w:proofErr w:type="spellStart"/>
      <w:r w:rsidRPr="007761A9">
        <w:t>Tronson</w:t>
      </w:r>
      <w:proofErr w:type="spellEnd"/>
      <w:r w:rsidRPr="007761A9">
        <w:t xml:space="preserve">, 2014; </w:t>
      </w:r>
      <w:proofErr w:type="spellStart"/>
      <w:r w:rsidRPr="004F4127">
        <w:t>McAfoose</w:t>
      </w:r>
      <w:proofErr w:type="spellEnd"/>
      <w:r w:rsidRPr="007761A9">
        <w:t xml:space="preserve"> &amp; </w:t>
      </w:r>
      <w:proofErr w:type="spellStart"/>
      <w:r w:rsidRPr="007761A9">
        <w:t>Baune</w:t>
      </w:r>
      <w:proofErr w:type="spellEnd"/>
      <w:r w:rsidRPr="007761A9">
        <w:t>, 2009</w:t>
      </w:r>
      <w:r w:rsidRPr="007C084E">
        <w:t>)</w:t>
      </w:r>
      <w:r w:rsidR="00F93FE4" w:rsidRPr="007C084E">
        <w:t xml:space="preserve">. </w:t>
      </w:r>
      <w:r w:rsidR="00230F64">
        <w:t>Spaceflight induces a</w:t>
      </w:r>
      <w:r w:rsidR="000E0B1C" w:rsidRPr="007C084E">
        <w:t xml:space="preserve">lterations in </w:t>
      </w:r>
      <w:r w:rsidR="00230F64">
        <w:t xml:space="preserve">expression of </w:t>
      </w:r>
      <w:r w:rsidR="00D25100" w:rsidRPr="007C084E">
        <w:t>cytokine</w:t>
      </w:r>
      <w:r w:rsidR="00230F64">
        <w:t>s</w:t>
      </w:r>
      <w:r w:rsidR="00D25100" w:rsidRPr="007C084E">
        <w:t xml:space="preserve"> such as</w:t>
      </w:r>
      <w:r w:rsidR="00230F64">
        <w:t xml:space="preserve"> </w:t>
      </w:r>
      <w:r w:rsidR="001834CC" w:rsidRPr="007C084E">
        <w:t>tumor necrosis factor-</w:t>
      </w:r>
      <w:r w:rsidR="001951AC" w:rsidRPr="007C084E">
        <w:t>α</w:t>
      </w:r>
      <w:r w:rsidR="00A00E22" w:rsidRPr="007C084E">
        <w:t xml:space="preserve">, </w:t>
      </w:r>
      <w:r w:rsidR="00A57128" w:rsidRPr="007C084E">
        <w:t>interl</w:t>
      </w:r>
      <w:r w:rsidR="00944E76">
        <w:t>e</w:t>
      </w:r>
      <w:r w:rsidR="00A57128" w:rsidRPr="007C084E">
        <w:t>ukin</w:t>
      </w:r>
      <w:r w:rsidR="007F5148" w:rsidRPr="007C084E">
        <w:t>-</w:t>
      </w:r>
      <w:r w:rsidR="008B3295" w:rsidRPr="007C084E">
        <w:t>1ra</w:t>
      </w:r>
      <w:r w:rsidR="00AF4B41" w:rsidRPr="007C084E">
        <w:t xml:space="preserve">, </w:t>
      </w:r>
      <w:r w:rsidR="00D1355C" w:rsidRPr="007C084E">
        <w:t xml:space="preserve">and </w:t>
      </w:r>
      <w:r w:rsidR="00AF4B41" w:rsidRPr="007C084E">
        <w:t>interl</w:t>
      </w:r>
      <w:r w:rsidR="00944E76">
        <w:t>e</w:t>
      </w:r>
      <w:r w:rsidR="00AF4B41" w:rsidRPr="007C084E">
        <w:t>ukin-8</w:t>
      </w:r>
      <w:r w:rsidR="008B3295" w:rsidRPr="007C084E">
        <w:t xml:space="preserve"> </w:t>
      </w:r>
      <w:r w:rsidR="001951AC" w:rsidRPr="007C084E">
        <w:t>(</w:t>
      </w:r>
      <w:proofErr w:type="spellStart"/>
      <w:r w:rsidR="00990CFD" w:rsidRPr="004F4127">
        <w:t>Buchheim</w:t>
      </w:r>
      <w:proofErr w:type="spellEnd"/>
      <w:r w:rsidR="00990CFD" w:rsidRPr="00844FED">
        <w:t xml:space="preserve"> et al., 2019; </w:t>
      </w:r>
      <w:r w:rsidR="001951AC" w:rsidRPr="004F4127">
        <w:t>Crucian</w:t>
      </w:r>
      <w:r w:rsidR="001951AC" w:rsidRPr="00844FED">
        <w:t xml:space="preserve"> et al., 2014</w:t>
      </w:r>
      <w:r w:rsidR="00491AE3">
        <w:t>b</w:t>
      </w:r>
      <w:r w:rsidR="001951AC" w:rsidRPr="007C084E">
        <w:t>)</w:t>
      </w:r>
      <w:r w:rsidR="00726DB2" w:rsidRPr="007C084E">
        <w:t xml:space="preserve">. </w:t>
      </w:r>
      <w:r w:rsidR="00077FC4">
        <w:t xml:space="preserve">Certain </w:t>
      </w:r>
      <w:r w:rsidR="00230F64">
        <w:t xml:space="preserve">alterations in </w:t>
      </w:r>
      <w:r w:rsidR="00726DB2" w:rsidRPr="007C084E">
        <w:t>cytokine</w:t>
      </w:r>
      <w:r w:rsidR="00CE14A4">
        <w:t xml:space="preserve"> expression</w:t>
      </w:r>
      <w:r w:rsidR="00C86B2A">
        <w:t xml:space="preserve">, </w:t>
      </w:r>
      <w:r w:rsidR="00230F64">
        <w:t>such as</w:t>
      </w:r>
      <w:r w:rsidR="00C86B2A">
        <w:t xml:space="preserve"> </w:t>
      </w:r>
      <w:r w:rsidR="00CE14A4">
        <w:t xml:space="preserve">elevated </w:t>
      </w:r>
      <w:r w:rsidR="00230F64">
        <w:t xml:space="preserve">expression of </w:t>
      </w:r>
      <w:proofErr w:type="gramStart"/>
      <w:r w:rsidR="00C86B2A">
        <w:t>interl</w:t>
      </w:r>
      <w:r w:rsidR="00944E76">
        <w:t>e</w:t>
      </w:r>
      <w:r w:rsidR="00C86B2A">
        <w:t>ukin-8</w:t>
      </w:r>
      <w:proofErr w:type="gramEnd"/>
      <w:r w:rsidR="007A01AF">
        <w:t>,</w:t>
      </w:r>
      <w:r w:rsidR="00C86B2A">
        <w:t xml:space="preserve"> </w:t>
      </w:r>
      <w:r w:rsidR="0041260D">
        <w:t xml:space="preserve">correlate </w:t>
      </w:r>
      <w:r w:rsidR="00A03060" w:rsidRPr="007C084E">
        <w:t xml:space="preserve">with </w:t>
      </w:r>
      <w:r w:rsidR="00B26C73">
        <w:t xml:space="preserve">decrements </w:t>
      </w:r>
      <w:r w:rsidR="00A322DD">
        <w:t>in</w:t>
      </w:r>
      <w:r w:rsidR="00B26C73">
        <w:t xml:space="preserve"> memory and processing speed</w:t>
      </w:r>
      <w:r w:rsidR="00702C9C">
        <w:t xml:space="preserve"> </w:t>
      </w:r>
      <w:r w:rsidR="00A27052">
        <w:t>i</w:t>
      </w:r>
      <w:r w:rsidR="00702C9C">
        <w:t>n the general public</w:t>
      </w:r>
      <w:r w:rsidR="00B26C73">
        <w:t xml:space="preserve"> </w:t>
      </w:r>
      <w:r w:rsidR="00A03060" w:rsidRPr="007C084E">
        <w:t xml:space="preserve">(see for example </w:t>
      </w:r>
      <w:proofErr w:type="spellStart"/>
      <w:r w:rsidR="00992D7E" w:rsidRPr="004F4127">
        <w:t>Baune</w:t>
      </w:r>
      <w:proofErr w:type="spellEnd"/>
      <w:r w:rsidR="00992D7E" w:rsidRPr="00231245">
        <w:t xml:space="preserve"> et al., </w:t>
      </w:r>
      <w:r w:rsidR="00F5221F" w:rsidRPr="00231245">
        <w:t>2008</w:t>
      </w:r>
      <w:r w:rsidR="00F5221F" w:rsidRPr="007C084E">
        <w:t>)</w:t>
      </w:r>
      <w:r w:rsidR="00CE14A4">
        <w:t xml:space="preserve">. </w:t>
      </w:r>
      <w:r w:rsidR="00480B5A">
        <w:t>Direct relationships between cytokine expression and cognitive performance in spaceflight have not yet been reported.</w:t>
      </w:r>
    </w:p>
    <w:p w14:paraId="37629AFE" w14:textId="0BADE0A7" w:rsidR="00811492" w:rsidRDefault="00811492" w:rsidP="007813EB">
      <w:pPr>
        <w:pStyle w:val="BodyText"/>
        <w:spacing w:before="100" w:beforeAutospacing="1" w:after="100" w:afterAutospacing="1"/>
        <w:ind w:left="0"/>
      </w:pPr>
      <w:r w:rsidRPr="00811492">
        <w:t>Radiation exposure is also of concern to cognitive functioning</w:t>
      </w:r>
      <w:r w:rsidR="00480B5A">
        <w:t xml:space="preserve">. To date, almost no human spaceflight studies have directly assessed the effects of </w:t>
      </w:r>
      <w:r w:rsidR="001630D1" w:rsidRPr="001630D1">
        <w:t xml:space="preserve">galactic cosmic rays </w:t>
      </w:r>
      <w:r w:rsidR="001630D1">
        <w:t>(</w:t>
      </w:r>
      <w:r w:rsidR="00480B5A">
        <w:t>GCR</w:t>
      </w:r>
      <w:r w:rsidR="001630D1">
        <w:t>)</w:t>
      </w:r>
      <w:r w:rsidR="00480B5A">
        <w:t xml:space="preserve"> on cognition, </w:t>
      </w:r>
      <w:r w:rsidR="00A322DD">
        <w:t>al</w:t>
      </w:r>
      <w:r w:rsidR="00480B5A">
        <w:t>though the ensemble prediction modeling reported by Tu and colleagues (2023) did identify ambient radiation levels on the ISS as one of several environmental, operational, and psychological predictors of sustained attention.</w:t>
      </w:r>
      <w:r w:rsidR="00FC1231">
        <w:t xml:space="preserve"> </w:t>
      </w:r>
      <w:r w:rsidR="00CB5D67">
        <w:t>I</w:t>
      </w:r>
      <w:r w:rsidR="00BA2227">
        <w:t>t is well known that r</w:t>
      </w:r>
      <w:r w:rsidRPr="00811492">
        <w:t xml:space="preserve">adiotherapy for cancer treatment can have detrimental effects on cognitive performance </w:t>
      </w:r>
      <w:r w:rsidR="00A322DD">
        <w:t>for</w:t>
      </w:r>
      <w:r w:rsidRPr="00811492">
        <w:t xml:space="preserve"> a range of neuropsychological functions (e.g., learning, memory, processing speed, attention, executive functioning; </w:t>
      </w:r>
      <w:r w:rsidRPr="004F4127">
        <w:t>Barani</w:t>
      </w:r>
      <w:r w:rsidRPr="00811492">
        <w:t xml:space="preserve"> et al., 2007; </w:t>
      </w:r>
      <w:r w:rsidRPr="004F4127">
        <w:t>Meyers</w:t>
      </w:r>
      <w:r w:rsidRPr="00811492">
        <w:t>, 2000a, 200b)</w:t>
      </w:r>
      <w:r w:rsidR="00A45340">
        <w:t>, however,</w:t>
      </w:r>
      <w:r w:rsidRPr="00811492">
        <w:t xml:space="preserve"> the radiotherapy doses </w:t>
      </w:r>
      <w:r w:rsidR="00F33820">
        <w:t>of ions</w:t>
      </w:r>
      <w:r w:rsidR="00A45340">
        <w:t xml:space="preserve"> that are components of GCR</w:t>
      </w:r>
      <w:r w:rsidR="00F33820">
        <w:t xml:space="preserve"> (</w:t>
      </w:r>
      <w:r w:rsidR="008C508D">
        <w:t>e.g.,</w:t>
      </w:r>
      <w:r w:rsidR="00F33820">
        <w:t xml:space="preserve"> protons, carbon ion</w:t>
      </w:r>
      <w:r w:rsidR="008C508D">
        <w:t>,</w:t>
      </w:r>
      <w:r w:rsidR="00F33820">
        <w:t xml:space="preserve"> etc</w:t>
      </w:r>
      <w:r w:rsidR="008C508D">
        <w:t>.</w:t>
      </w:r>
      <w:r w:rsidR="00F33820">
        <w:t xml:space="preserve">) </w:t>
      </w:r>
      <w:r w:rsidRPr="00811492">
        <w:t xml:space="preserve">are </w:t>
      </w:r>
      <w:r w:rsidR="00CB5D67">
        <w:t>orders of magnitude</w:t>
      </w:r>
      <w:r w:rsidRPr="00811492">
        <w:t xml:space="preserve"> higher than radiation exposures incurred during space travel. Human cohorts exposed to low doses of low-</w:t>
      </w:r>
      <w:r w:rsidR="004A6FFA" w:rsidRPr="004A6FFA">
        <w:t xml:space="preserve">linear energy transfer </w:t>
      </w:r>
      <w:r w:rsidR="004A6FFA">
        <w:t>(</w:t>
      </w:r>
      <w:r w:rsidRPr="00811492">
        <w:t>LET</w:t>
      </w:r>
      <w:r w:rsidR="004A6FFA">
        <w:t>)</w:t>
      </w:r>
      <w:r w:rsidRPr="00811492">
        <w:t xml:space="preserve"> radiation show no increased risk for neurodegenerative diseases to date; however, it is becoming increasingly evident that low doses of high-LET radiation affect cognition and behavior</w:t>
      </w:r>
      <w:r w:rsidR="00CB5D67">
        <w:t xml:space="preserve"> in animals</w:t>
      </w:r>
      <w:r w:rsidRPr="00811492">
        <w:t xml:space="preserve"> </w:t>
      </w:r>
      <w:r w:rsidRPr="00D80C74">
        <w:t>(</w:t>
      </w:r>
      <w:r w:rsidRPr="00DB16F2">
        <w:t>Parihar et al., 2015</w:t>
      </w:r>
      <w:r w:rsidR="00EB0D3C" w:rsidRPr="00DB16F2">
        <w:t>a</w:t>
      </w:r>
      <w:r w:rsidRPr="00D80C74">
        <w:t xml:space="preserve">). </w:t>
      </w:r>
      <w:r w:rsidRPr="00811492">
        <w:t xml:space="preserve">Thus, </w:t>
      </w:r>
      <w:r w:rsidR="00B549F8">
        <w:t xml:space="preserve">the level of </w:t>
      </w:r>
      <w:r w:rsidRPr="00811492">
        <w:t xml:space="preserve">radiation exposure expected in spaceflight </w:t>
      </w:r>
      <w:r w:rsidR="00B549F8">
        <w:t>could</w:t>
      </w:r>
      <w:r w:rsidRPr="00811492">
        <w:t xml:space="preserve"> exert direct effects on cognitive functions.</w:t>
      </w:r>
      <w:r w:rsidR="00BA2227">
        <w:t xml:space="preserve"> These </w:t>
      </w:r>
      <w:r w:rsidR="00CB5D67">
        <w:t>issues</w:t>
      </w:r>
      <w:r w:rsidRPr="00811492">
        <w:t xml:space="preserve"> are reviewed in the </w:t>
      </w:r>
      <w:r w:rsidR="008C508D" w:rsidRPr="00EB0D3C">
        <w:rPr>
          <w:i/>
          <w:iCs/>
        </w:rPr>
        <w:t>Other Organisms Evidence for Radiation Effects on the Central Nervous System</w:t>
      </w:r>
      <w:r w:rsidR="00CB5D67">
        <w:t xml:space="preserve"> </w:t>
      </w:r>
      <w:r w:rsidRPr="00811492">
        <w:t>section below.</w:t>
      </w:r>
      <w:r w:rsidR="00FC1231">
        <w:t xml:space="preserve"> </w:t>
      </w:r>
    </w:p>
    <w:p w14:paraId="7BACC933" w14:textId="4C253019" w:rsidR="009451DE" w:rsidRDefault="00461791" w:rsidP="007813EB">
      <w:pPr>
        <w:pStyle w:val="BodyText"/>
        <w:spacing w:before="100" w:beforeAutospacing="1" w:after="100" w:afterAutospacing="1"/>
        <w:ind w:left="0"/>
      </w:pPr>
      <w:r>
        <w:t xml:space="preserve">The multiple stressors hypothesis posits that numerous environmental, physical, and </w:t>
      </w:r>
      <w:r w:rsidR="00D06060">
        <w:t>psychological</w:t>
      </w:r>
      <w:r>
        <w:t xml:space="preserve"> factors have a collective </w:t>
      </w:r>
      <w:r w:rsidR="00643087">
        <w:t>effect on</w:t>
      </w:r>
      <w:r w:rsidR="00ED524E">
        <w:t xml:space="preserve"> </w:t>
      </w:r>
      <w:r w:rsidR="00D06060">
        <w:t>cognit</w:t>
      </w:r>
      <w:r w:rsidR="00ED524E">
        <w:t xml:space="preserve">ive functioning </w:t>
      </w:r>
      <w:r w:rsidR="000A7A32">
        <w:t>during</w:t>
      </w:r>
      <w:r w:rsidR="00ED524E">
        <w:t xml:space="preserve"> </w:t>
      </w:r>
      <w:r w:rsidR="008E52A0">
        <w:t>spaceflight</w:t>
      </w:r>
      <w:r>
        <w:t xml:space="preserve"> (</w:t>
      </w:r>
      <w:proofErr w:type="spellStart"/>
      <w:r w:rsidRPr="004F4127">
        <w:t>Manzey</w:t>
      </w:r>
      <w:proofErr w:type="spellEnd"/>
      <w:r>
        <w:t>, 2000</w:t>
      </w:r>
      <w:r w:rsidR="0039553F">
        <w:t>).</w:t>
      </w:r>
      <w:r w:rsidR="00690C4A">
        <w:t xml:space="preserve"> </w:t>
      </w:r>
      <w:r w:rsidR="008C2248" w:rsidRPr="008C2248">
        <w:t>Structural and functional changes to the CNS of rodents exposed to combined stressors indicate that important processes related to information processing are likely altered</w:t>
      </w:r>
      <w:r w:rsidR="008C2248">
        <w:t>,</w:t>
      </w:r>
      <w:r w:rsidR="008C2248" w:rsidRPr="008C2248">
        <w:t xml:space="preserve"> including impairment of exploratory and risk</w:t>
      </w:r>
      <w:r w:rsidR="000A7A32">
        <w:t>-</w:t>
      </w:r>
      <w:r w:rsidR="008C2248" w:rsidRPr="008C2248">
        <w:t>taking behaviors, as well as executive function including learning, memory, and cognitive flexibility</w:t>
      </w:r>
      <w:r w:rsidR="00D05052">
        <w:t>—</w:t>
      </w:r>
      <w:r w:rsidR="008C2248" w:rsidRPr="008C2248">
        <w:t>all of which may be linked to changes in related operational</w:t>
      </w:r>
      <w:r w:rsidR="000A7A32">
        <w:t>ly</w:t>
      </w:r>
      <w:r w:rsidR="008C2248" w:rsidRPr="008C2248">
        <w:t xml:space="preserve"> relevant performance</w:t>
      </w:r>
      <w:r w:rsidR="008C2248">
        <w:t>.</w:t>
      </w:r>
      <w:r w:rsidR="005C7851" w:rsidRPr="005C7851">
        <w:t xml:space="preserve"> </w:t>
      </w:r>
      <w:r w:rsidR="00AC447B" w:rsidRPr="00AC447B">
        <w:t>Animal models</w:t>
      </w:r>
      <w:r w:rsidR="004A6FFA">
        <w:t xml:space="preserve"> that aim</w:t>
      </w:r>
      <w:r w:rsidR="00AC447B" w:rsidRPr="00AC447B">
        <w:t xml:space="preserve"> to characterize the risk of multiple spaceflight environmental stressors are currently underway and are </w:t>
      </w:r>
      <w:r w:rsidR="00AC447B" w:rsidRPr="00DD18A9">
        <w:t>reviewed below</w:t>
      </w:r>
      <w:r w:rsidR="00AC447B" w:rsidRPr="00AC447B">
        <w:t xml:space="preserve">. </w:t>
      </w:r>
      <w:r w:rsidR="00CC02B5">
        <w:t xml:space="preserve">Ongoing </w:t>
      </w:r>
      <w:r w:rsidR="00AC447B" w:rsidRPr="00AC447B">
        <w:t xml:space="preserve">spaceflight and spaceflight analog </w:t>
      </w:r>
      <w:r w:rsidR="00BD35D0">
        <w:t xml:space="preserve">research </w:t>
      </w:r>
      <w:r w:rsidR="00CC02B5">
        <w:t xml:space="preserve">will help to clarify </w:t>
      </w:r>
      <w:r w:rsidR="00AC447B" w:rsidRPr="00AC447B">
        <w:t xml:space="preserve">which cognitive and behavioral outcomes are most sensitive to </w:t>
      </w:r>
      <w:r w:rsidR="00CC02B5">
        <w:t xml:space="preserve">the combined impact of these multiple stressors (e.g., </w:t>
      </w:r>
      <w:bookmarkStart w:id="37" w:name="_Hlk109992681"/>
      <w:r w:rsidR="00664F54" w:rsidRPr="004F4127">
        <w:t>Dinges</w:t>
      </w:r>
      <w:r w:rsidR="00B370F4">
        <w:t>,</w:t>
      </w:r>
      <w:r w:rsidR="00CC02B5" w:rsidRPr="00DA61F1">
        <w:t xml:space="preserve"> 2019</w:t>
      </w:r>
      <w:bookmarkEnd w:id="37"/>
      <w:r w:rsidR="00B136A8">
        <w:t>, Bell, 2021</w:t>
      </w:r>
      <w:r w:rsidR="00CC02B5">
        <w:t xml:space="preserve">). </w:t>
      </w:r>
      <w:r w:rsidR="009451DE" w:rsidRPr="00E05893">
        <w:t xml:space="preserve">The importance of this is evident </w:t>
      </w:r>
      <w:r w:rsidR="003E04A3" w:rsidRPr="00E05893">
        <w:t>because</w:t>
      </w:r>
      <w:r w:rsidR="009451DE" w:rsidRPr="00E05893">
        <w:t xml:space="preserve"> the hippocampus (the </w:t>
      </w:r>
      <w:r w:rsidR="001F6EED">
        <w:t xml:space="preserve">brain region </w:t>
      </w:r>
      <w:r w:rsidR="00693A68">
        <w:t xml:space="preserve">involved in </w:t>
      </w:r>
      <w:r w:rsidR="009451DE" w:rsidRPr="00E05893">
        <w:t>the consolidation and retrieval of long</w:t>
      </w:r>
      <w:r w:rsidR="009451DE">
        <w:t>-</w:t>
      </w:r>
      <w:r w:rsidR="009451DE" w:rsidRPr="00E05893">
        <w:t xml:space="preserve">term memories), is </w:t>
      </w:r>
      <w:r w:rsidR="009451DE" w:rsidRPr="00E05893">
        <w:lastRenderedPageBreak/>
        <w:t xml:space="preserve">particularly sensitive to </w:t>
      </w:r>
      <w:r w:rsidR="00761DC9">
        <w:t xml:space="preserve">cytokine immune responses, psychological </w:t>
      </w:r>
      <w:r w:rsidR="009451DE" w:rsidRPr="00E05893">
        <w:t>stress</w:t>
      </w:r>
      <w:r w:rsidR="00761DC9">
        <w:t>,</w:t>
      </w:r>
      <w:r w:rsidR="009451DE" w:rsidRPr="00E05893">
        <w:t xml:space="preserve"> and radiation (</w:t>
      </w:r>
      <w:proofErr w:type="spellStart"/>
      <w:r w:rsidR="009451DE" w:rsidRPr="004F4127">
        <w:t>Lupien</w:t>
      </w:r>
      <w:proofErr w:type="spellEnd"/>
      <w:r w:rsidR="009451DE" w:rsidRPr="00E05893">
        <w:t xml:space="preserve"> et al., 2005; </w:t>
      </w:r>
      <w:proofErr w:type="spellStart"/>
      <w:r w:rsidR="009451DE" w:rsidRPr="004F4127">
        <w:t>Monje</w:t>
      </w:r>
      <w:proofErr w:type="spellEnd"/>
      <w:r w:rsidR="009451DE" w:rsidRPr="00E05893">
        <w:t xml:space="preserve">, 2008; </w:t>
      </w:r>
      <w:proofErr w:type="spellStart"/>
      <w:r w:rsidR="009451DE" w:rsidRPr="004F4127">
        <w:t>Obenaus</w:t>
      </w:r>
      <w:proofErr w:type="spellEnd"/>
      <w:r w:rsidR="009451DE" w:rsidRPr="00E05893">
        <w:t xml:space="preserve"> et al, 2008).</w:t>
      </w:r>
      <w:r w:rsidR="008859AB">
        <w:t xml:space="preserve"> </w:t>
      </w:r>
    </w:p>
    <w:p w14:paraId="5414F8B8" w14:textId="57CD3C01" w:rsidR="0099781F" w:rsidRDefault="00B549F8" w:rsidP="007813EB">
      <w:pPr>
        <w:pStyle w:val="BodyText"/>
        <w:spacing w:before="100" w:beforeAutospacing="1" w:after="100" w:afterAutospacing="1"/>
        <w:ind w:left="0"/>
      </w:pPr>
      <w:r w:rsidRPr="007621A3">
        <w:t>A</w:t>
      </w:r>
      <w:r w:rsidR="00793CB9" w:rsidRPr="00FB1F21">
        <w:t xml:space="preserve"> </w:t>
      </w:r>
      <w:r w:rsidR="00793CB9" w:rsidRPr="00E05893">
        <w:t xml:space="preserve">need </w:t>
      </w:r>
      <w:r>
        <w:t xml:space="preserve">exists </w:t>
      </w:r>
      <w:r w:rsidR="00793CB9" w:rsidRPr="00E05893">
        <w:t xml:space="preserve">to discriminate between the contributing factors </w:t>
      </w:r>
      <w:r w:rsidR="008F7B23">
        <w:t>(e.g., microgravity, immune processes, CO</w:t>
      </w:r>
      <w:r w:rsidR="008F7B23" w:rsidRPr="002D215C">
        <w:rPr>
          <w:vertAlign w:val="subscript"/>
        </w:rPr>
        <w:t>2</w:t>
      </w:r>
      <w:r w:rsidR="008F7B23">
        <w:t xml:space="preserve">, </w:t>
      </w:r>
      <w:r w:rsidR="00716B53">
        <w:t xml:space="preserve">radiation, psychological </w:t>
      </w:r>
      <w:r w:rsidR="009F6809">
        <w:t xml:space="preserve">and sleep </w:t>
      </w:r>
      <w:r w:rsidR="00716B53">
        <w:t>factors</w:t>
      </w:r>
      <w:r w:rsidR="009F6809">
        <w:t>, etc.</w:t>
      </w:r>
      <w:r w:rsidR="00716B53">
        <w:t>)</w:t>
      </w:r>
      <w:r w:rsidR="00D06060">
        <w:t>,</w:t>
      </w:r>
      <w:r w:rsidR="00895C10">
        <w:t xml:space="preserve"> </w:t>
      </w:r>
      <w:r w:rsidR="00D06060">
        <w:t xml:space="preserve">to better inform </w:t>
      </w:r>
      <w:r w:rsidR="003D7664">
        <w:t xml:space="preserve">standards and </w:t>
      </w:r>
      <w:r w:rsidR="00D06060">
        <w:t>countermeasure</w:t>
      </w:r>
      <w:r w:rsidR="000E7AF5" w:rsidRPr="000E7AF5">
        <w:t xml:space="preserve"> </w:t>
      </w:r>
      <w:r w:rsidR="000E7AF5">
        <w:t>development</w:t>
      </w:r>
      <w:r w:rsidR="00793CB9" w:rsidRPr="00E05893">
        <w:t xml:space="preserve">. </w:t>
      </w:r>
      <w:r w:rsidR="00E152AC">
        <w:t xml:space="preserve">However, </w:t>
      </w:r>
      <w:r w:rsidR="001910BF">
        <w:t>because</w:t>
      </w:r>
      <w:r w:rsidR="00F97582">
        <w:t xml:space="preserve"> multiple factors may </w:t>
      </w:r>
      <w:r w:rsidR="000A7A51">
        <w:t>produce</w:t>
      </w:r>
      <w:r w:rsidR="00F97582">
        <w:t xml:space="preserve"> an </w:t>
      </w:r>
      <w:r w:rsidR="000A7A51">
        <w:t>additive</w:t>
      </w:r>
      <w:r w:rsidR="00F97582">
        <w:t xml:space="preserve"> risk compared to </w:t>
      </w:r>
      <w:r w:rsidR="00531F9A">
        <w:t>discrete</w:t>
      </w:r>
      <w:r w:rsidR="00F97582">
        <w:t xml:space="preserve"> factor</w:t>
      </w:r>
      <w:r w:rsidR="00531F9A">
        <w:t>s</w:t>
      </w:r>
      <w:r w:rsidR="00F97582">
        <w:t>,</w:t>
      </w:r>
      <w:r w:rsidR="00DD18A9">
        <w:t xml:space="preserve"> a</w:t>
      </w:r>
      <w:r w:rsidR="00F97582">
        <w:t xml:space="preserve"> </w:t>
      </w:r>
      <w:r w:rsidR="00221156">
        <w:t xml:space="preserve">holistic risk characterization </w:t>
      </w:r>
      <w:r w:rsidR="00DD18A9">
        <w:t xml:space="preserve">approach is critical to </w:t>
      </w:r>
      <w:r w:rsidR="003F5099" w:rsidRPr="00BF6B65">
        <w:t>clos</w:t>
      </w:r>
      <w:r w:rsidR="00DD18A9">
        <w:t>ing</w:t>
      </w:r>
      <w:r w:rsidR="003F5099" w:rsidRPr="00BF6B65">
        <w:t xml:space="preserve"> </w:t>
      </w:r>
      <w:r w:rsidR="000B5A10">
        <w:t>Behavioral Health</w:t>
      </w:r>
      <w:r w:rsidR="00695A70" w:rsidRPr="00BF6B65">
        <w:t xml:space="preserve"> </w:t>
      </w:r>
      <w:r w:rsidR="007A7F66" w:rsidRPr="00BF6B65">
        <w:t xml:space="preserve">Gap </w:t>
      </w:r>
      <w:r w:rsidR="00F1575B" w:rsidRPr="00BF6B65">
        <w:t>108</w:t>
      </w:r>
      <w:r w:rsidR="007A7F66" w:rsidRPr="00BF6B65">
        <w:t>.</w:t>
      </w:r>
      <w:r w:rsidR="007A7F66">
        <w:t xml:space="preserve"> </w:t>
      </w:r>
    </w:p>
    <w:p w14:paraId="6D676FAF" w14:textId="5D08E2ED" w:rsidR="00B73AD7" w:rsidRDefault="00784427" w:rsidP="007813EB">
      <w:pPr>
        <w:pStyle w:val="BodyText"/>
        <w:spacing w:before="100" w:beforeAutospacing="1" w:after="100" w:afterAutospacing="1"/>
        <w:ind w:left="0"/>
      </w:pPr>
      <w:r>
        <w:t xml:space="preserve">HFBP </w:t>
      </w:r>
      <w:r w:rsidR="00F51346">
        <w:t>research is</w:t>
      </w:r>
      <w:r>
        <w:t xml:space="preserve"> underway to establish a more robust </w:t>
      </w:r>
      <w:r w:rsidR="007B518C">
        <w:t xml:space="preserve">and comprehensive </w:t>
      </w:r>
      <w:r>
        <w:t>set of objective performance measures</w:t>
      </w:r>
      <w:r w:rsidR="00FA06B9">
        <w:t xml:space="preserve"> </w:t>
      </w:r>
      <w:r>
        <w:t xml:space="preserve">that </w:t>
      </w:r>
      <w:r w:rsidR="00793CB9" w:rsidRPr="00E05893">
        <w:t>meet the need for assess</w:t>
      </w:r>
      <w:r w:rsidR="001910BF">
        <w:t>ing</w:t>
      </w:r>
      <w:r w:rsidR="00793CB9" w:rsidRPr="00E05893">
        <w:t xml:space="preserve"> and monitoring cognitive functioning</w:t>
      </w:r>
      <w:r w:rsidR="00494339">
        <w:t xml:space="preserve"> </w:t>
      </w:r>
      <w:r w:rsidR="001910BF">
        <w:t>during space</w:t>
      </w:r>
      <w:r w:rsidR="00494339">
        <w:t>flight</w:t>
      </w:r>
      <w:r w:rsidR="001B0BE2">
        <w:t xml:space="preserve"> (</w:t>
      </w:r>
      <w:r w:rsidR="001B0BE2" w:rsidRPr="004F4127">
        <w:t>Dinges</w:t>
      </w:r>
      <w:r w:rsidR="001B0BE2" w:rsidRPr="007751C6">
        <w:t>, 20</w:t>
      </w:r>
      <w:r w:rsidR="00552B39" w:rsidRPr="007751C6">
        <w:t>19</w:t>
      </w:r>
      <w:r w:rsidR="009B57E4">
        <w:t>, Bell, 2021</w:t>
      </w:r>
      <w:r w:rsidR="001B0BE2">
        <w:t>)</w:t>
      </w:r>
      <w:r w:rsidR="00793CB9" w:rsidRPr="00E05893">
        <w:t xml:space="preserve">. </w:t>
      </w:r>
      <w:r w:rsidR="0003106B">
        <w:t xml:space="preserve">Such tools </w:t>
      </w:r>
      <w:r w:rsidR="004A6FFA">
        <w:t xml:space="preserve">will </w:t>
      </w:r>
      <w:r w:rsidR="00793CB9" w:rsidRPr="00E05893">
        <w:t xml:space="preserve">allow </w:t>
      </w:r>
      <w:r w:rsidR="00875A7E">
        <w:t xml:space="preserve">the </w:t>
      </w:r>
      <w:r w:rsidR="001910BF">
        <w:t xml:space="preserve">HFBP </w:t>
      </w:r>
      <w:r w:rsidR="00875A7E">
        <w:t>Element</w:t>
      </w:r>
      <w:r w:rsidR="00875A7E" w:rsidRPr="00E05893">
        <w:t xml:space="preserve"> </w:t>
      </w:r>
      <w:r w:rsidR="00793CB9" w:rsidRPr="00E05893">
        <w:t xml:space="preserve">to </w:t>
      </w:r>
      <w:r w:rsidR="0003106B">
        <w:t xml:space="preserve">collaborate </w:t>
      </w:r>
      <w:r w:rsidR="00793CB9" w:rsidRPr="00E05893">
        <w:t xml:space="preserve">closely with </w:t>
      </w:r>
      <w:r w:rsidR="008B726B">
        <w:t xml:space="preserve">the </w:t>
      </w:r>
      <w:r w:rsidR="00793CB9" w:rsidRPr="00E05893">
        <w:t>Space Radiation</w:t>
      </w:r>
      <w:r w:rsidR="008B726B">
        <w:t xml:space="preserve"> Element</w:t>
      </w:r>
      <w:proofErr w:type="gramStart"/>
      <w:r w:rsidR="00793CB9" w:rsidRPr="00E05893">
        <w:t xml:space="preserve">, </w:t>
      </w:r>
      <w:r w:rsidR="00875A7E">
        <w:t>,</w:t>
      </w:r>
      <w:proofErr w:type="gramEnd"/>
      <w:r w:rsidR="00875A7E">
        <w:t xml:space="preserve"> </w:t>
      </w:r>
      <w:r w:rsidR="005B625E">
        <w:t xml:space="preserve">and </w:t>
      </w:r>
      <w:r w:rsidR="00793CB9" w:rsidRPr="00E05893">
        <w:t>nutrition</w:t>
      </w:r>
      <w:r w:rsidR="005B625E">
        <w:t xml:space="preserve"> experts</w:t>
      </w:r>
      <w:r w:rsidR="00793CB9" w:rsidRPr="00E05893">
        <w:t xml:space="preserve"> in the Health and Human Countermeasures </w:t>
      </w:r>
      <w:r w:rsidR="0003106B">
        <w:t>E</w:t>
      </w:r>
      <w:r w:rsidR="0003106B" w:rsidRPr="00E05893">
        <w:t xml:space="preserve">lement </w:t>
      </w:r>
      <w:r w:rsidR="00B02B1F">
        <w:t xml:space="preserve">to develop and validate multidisciplinary </w:t>
      </w:r>
      <w:r w:rsidR="00793CB9" w:rsidRPr="00E05893">
        <w:t>monitoring and countermeasure</w:t>
      </w:r>
      <w:r w:rsidR="00AA7D12">
        <w:t xml:space="preserve"> applications</w:t>
      </w:r>
      <w:r w:rsidR="00793CB9" w:rsidRPr="00E05893">
        <w:t>.</w:t>
      </w:r>
      <w:bookmarkStart w:id="38" w:name="_TOC_250053"/>
    </w:p>
    <w:p w14:paraId="40863F98" w14:textId="77777777" w:rsidR="007934E4" w:rsidRPr="009558EE" w:rsidRDefault="007934E4" w:rsidP="007813EB">
      <w:pPr>
        <w:pStyle w:val="BodyText"/>
        <w:spacing w:before="100" w:beforeAutospacing="1" w:after="100" w:afterAutospacing="1"/>
        <w:ind w:left="0"/>
        <w:rPr>
          <w:sz w:val="19"/>
        </w:rPr>
      </w:pPr>
    </w:p>
    <w:p w14:paraId="11B38FEF" w14:textId="68E54CB9" w:rsidR="00883194" w:rsidRPr="00E05893" w:rsidRDefault="0059245E" w:rsidP="007934E4">
      <w:pPr>
        <w:pStyle w:val="Heading4"/>
        <w:spacing w:before="100" w:beforeAutospacing="1" w:after="100" w:afterAutospacing="1"/>
      </w:pPr>
      <w:r>
        <w:t>C</w:t>
      </w:r>
      <w:r w:rsidR="00793CB9" w:rsidRPr="00E05893">
        <w:t xml:space="preserve">ognitive and </w:t>
      </w:r>
      <w:r>
        <w:t>B</w:t>
      </w:r>
      <w:r w:rsidR="00793CB9" w:rsidRPr="00E05893">
        <w:t>ehavioral</w:t>
      </w:r>
      <w:r w:rsidR="00793CB9" w:rsidRPr="00FB3416">
        <w:t xml:space="preserve"> </w:t>
      </w:r>
      <w:bookmarkEnd w:id="38"/>
      <w:r>
        <w:t>H</w:t>
      </w:r>
      <w:r w:rsidR="00793CB9" w:rsidRPr="00D17882">
        <w:t>ealth</w:t>
      </w:r>
      <w:r>
        <w:t xml:space="preserve"> after Spaceflight</w:t>
      </w:r>
    </w:p>
    <w:p w14:paraId="11B38FF5" w14:textId="20FB3C13" w:rsidR="00883194" w:rsidRPr="009558EE" w:rsidRDefault="00793CB9" w:rsidP="00684A04">
      <w:pPr>
        <w:pStyle w:val="BodyText"/>
        <w:spacing w:before="100" w:beforeAutospacing="1" w:after="100" w:afterAutospacing="1"/>
        <w:ind w:left="0"/>
      </w:pPr>
      <w:r w:rsidRPr="00E05893">
        <w:t xml:space="preserve">The stress of flight does not end at landing. Returning astronauts must transition from </w:t>
      </w:r>
      <w:r w:rsidR="00DF4264">
        <w:t xml:space="preserve">a </w:t>
      </w:r>
      <w:r w:rsidRPr="00E05893">
        <w:t>somewhat i</w:t>
      </w:r>
      <w:r w:rsidR="008B593A">
        <w:t>solated</w:t>
      </w:r>
      <w:r w:rsidRPr="00E05893">
        <w:t xml:space="preserve"> </w:t>
      </w:r>
      <w:r w:rsidR="00DF4264">
        <w:t xml:space="preserve">environment </w:t>
      </w:r>
      <w:r w:rsidRPr="00E05893">
        <w:t xml:space="preserve">where they have one primary focus (the success of their mission) back to a world with multiple </w:t>
      </w:r>
      <w:r w:rsidR="00DF4264">
        <w:t>demands</w:t>
      </w:r>
      <w:r w:rsidRPr="00E05893">
        <w:t xml:space="preserve"> on their time and attention.</w:t>
      </w:r>
      <w:r w:rsidR="00A40596">
        <w:t xml:space="preserve"> </w:t>
      </w:r>
      <w:r w:rsidR="00E05696">
        <w:t xml:space="preserve">To </w:t>
      </w:r>
      <w:r w:rsidRPr="00E05893">
        <w:t xml:space="preserve">make that transition successful, they must shift their focus </w:t>
      </w:r>
      <w:r w:rsidR="0048781D">
        <w:t xml:space="preserve">away </w:t>
      </w:r>
      <w:r w:rsidRPr="00E05893">
        <w:t xml:space="preserve">from the mission. </w:t>
      </w:r>
      <w:r w:rsidR="00087BBB">
        <w:t>O</w:t>
      </w:r>
      <w:r w:rsidRPr="00E05893">
        <w:t>ne previously flown astronaut said, “</w:t>
      </w:r>
      <w:r w:rsidR="003F0E97">
        <w:t>[a]</w:t>
      </w:r>
      <w:r w:rsidR="003F0E97" w:rsidRPr="00E05893">
        <w:t xml:space="preserve">t </w:t>
      </w:r>
      <w:r w:rsidRPr="00E05893">
        <w:t>this particular time, you just have to start letting go. It’s time to move on, and you can’t hold onto the role that you had, so don’t even try. Instead take comfort in knowing that you did a good job and that it’s time to come home” (</w:t>
      </w:r>
      <w:proofErr w:type="spellStart"/>
      <w:r w:rsidRPr="004F4127">
        <w:t>Stuster</w:t>
      </w:r>
      <w:proofErr w:type="spellEnd"/>
      <w:r w:rsidRPr="00E05893">
        <w:t xml:space="preserve">, 2010, p. 19). Another </w:t>
      </w:r>
      <w:r w:rsidR="00087BBB">
        <w:t xml:space="preserve">astronaut </w:t>
      </w:r>
      <w:r w:rsidRPr="00E05893">
        <w:t>succinctly stated that “as the end of the mission approaches, I will no doubt start to think of all the things I could have and should have done” (</w:t>
      </w:r>
      <w:proofErr w:type="spellStart"/>
      <w:r w:rsidRPr="004F4127">
        <w:t>Stuster</w:t>
      </w:r>
      <w:proofErr w:type="spellEnd"/>
      <w:r w:rsidRPr="00E05893">
        <w:t>, 2010, p. 18), illustrating one difficulty that arises as roles change.</w:t>
      </w:r>
      <w:r w:rsidR="000C656A">
        <w:t xml:space="preserve"> </w:t>
      </w:r>
      <w:r w:rsidRPr="00E05893">
        <w:t xml:space="preserve">Anecdotal evidence, gathered largely from biographies, suggests that </w:t>
      </w:r>
      <w:r w:rsidR="000C656A">
        <w:t>reintegration to</w:t>
      </w:r>
      <w:r w:rsidRPr="00E05893">
        <w:t xml:space="preserve"> routine work assignments and daily family life is not without its stressors. In a </w:t>
      </w:r>
      <w:r w:rsidR="001E1ADF">
        <w:t xml:space="preserve">retrospective </w:t>
      </w:r>
      <w:r w:rsidRPr="00E05893">
        <w:t>study</w:t>
      </w:r>
      <w:r w:rsidR="008131C2">
        <w:t xml:space="preserve">, </w:t>
      </w:r>
      <w:r w:rsidRPr="00E05893">
        <w:t>retired cosmonauts</w:t>
      </w:r>
      <w:r w:rsidR="008131C2">
        <w:t xml:space="preserve"> described</w:t>
      </w:r>
      <w:r w:rsidR="00087BBB">
        <w:t xml:space="preserve"> </w:t>
      </w:r>
      <w:r w:rsidRPr="00E05893">
        <w:t>confrontations</w:t>
      </w:r>
      <w:r w:rsidR="008131C2">
        <w:t xml:space="preserve"> </w:t>
      </w:r>
      <w:r w:rsidR="00DF4264">
        <w:t xml:space="preserve">both </w:t>
      </w:r>
      <w:r w:rsidR="008131C2">
        <w:t xml:space="preserve">during </w:t>
      </w:r>
      <w:r w:rsidR="00DF4264">
        <w:t xml:space="preserve">and after </w:t>
      </w:r>
      <w:r w:rsidR="00087BBB">
        <w:t>space</w:t>
      </w:r>
      <w:r w:rsidR="008131C2">
        <w:t>flights</w:t>
      </w:r>
      <w:r w:rsidRPr="00E05893">
        <w:t xml:space="preserve">, defined here as use of aggressive or assertive interaction in an attempt to resolve a situation, </w:t>
      </w:r>
      <w:r w:rsidR="00F161FB">
        <w:t xml:space="preserve">despite </w:t>
      </w:r>
      <w:r w:rsidR="00C75EE8">
        <w:t xml:space="preserve">such instances </w:t>
      </w:r>
      <w:r w:rsidR="00F161FB">
        <w:t xml:space="preserve">being </w:t>
      </w:r>
      <w:r w:rsidR="001E1ADF">
        <w:t xml:space="preserve">seldom </w:t>
      </w:r>
      <w:r w:rsidRPr="00E05893">
        <w:t>mentioned by cosmonauts</w:t>
      </w:r>
      <w:r w:rsidR="00DF4264">
        <w:t xml:space="preserve"> during spaceflight</w:t>
      </w:r>
      <w:r w:rsidRPr="00E05893">
        <w:t xml:space="preserve"> (</w:t>
      </w:r>
      <w:r w:rsidRPr="004F4127">
        <w:t>Suedfeld</w:t>
      </w:r>
      <w:r w:rsidR="00651CFD">
        <w:t xml:space="preserve"> et al.</w:t>
      </w:r>
      <w:r w:rsidRPr="00E05893">
        <w:t>, 2015).</w:t>
      </w:r>
    </w:p>
    <w:p w14:paraId="25128A2E" w14:textId="262A7ED4" w:rsidR="00E924DB" w:rsidRDefault="00793CB9" w:rsidP="00DB16F2">
      <w:pPr>
        <w:pStyle w:val="BodyText"/>
        <w:spacing w:before="100" w:beforeAutospacing="1" w:after="100" w:afterAutospacing="1"/>
        <w:ind w:left="0"/>
      </w:pPr>
      <w:r w:rsidRPr="00E05893">
        <w:t xml:space="preserve">As concluded in a review by </w:t>
      </w:r>
      <w:r w:rsidRPr="004F4127">
        <w:t>Collins</w:t>
      </w:r>
      <w:r w:rsidRPr="00E05893">
        <w:t xml:space="preserve"> (1985), behavioral problems that occur during </w:t>
      </w:r>
      <w:r w:rsidR="008E52A0">
        <w:t>spaceflight</w:t>
      </w:r>
      <w:r w:rsidRPr="00E05893">
        <w:t xml:space="preserve"> often do not terminate when the mission ends, but can linger with notable aftereffects</w:t>
      </w:r>
      <w:r w:rsidR="00E924DB">
        <w:t xml:space="preserve">, </w:t>
      </w:r>
      <w:r w:rsidR="00E924DB" w:rsidRPr="00E05893">
        <w:t xml:space="preserve">making reintegration that much more difficult. If behavioral or psychiatric symptoms do emerge </w:t>
      </w:r>
      <w:r w:rsidR="00E924DB">
        <w:t xml:space="preserve">after </w:t>
      </w:r>
      <w:r w:rsidR="00E924DB" w:rsidRPr="00E05893">
        <w:t xml:space="preserve">flight, </w:t>
      </w:r>
      <w:r w:rsidR="00E924DB">
        <w:t>spaceflight</w:t>
      </w:r>
      <w:r w:rsidR="00E924DB" w:rsidRPr="00E05893">
        <w:t xml:space="preserve"> is not necessarily the sole or even a primary cause. Other </w:t>
      </w:r>
      <w:r w:rsidR="00E924DB">
        <w:t xml:space="preserve">life </w:t>
      </w:r>
      <w:r w:rsidR="00E924DB" w:rsidRPr="00E05893">
        <w:t>stressors, such as marital distress (</w:t>
      </w:r>
      <w:r w:rsidR="00E924DB" w:rsidRPr="004F4127">
        <w:t>Aldrin</w:t>
      </w:r>
      <w:r w:rsidR="00E924DB" w:rsidRPr="00E05893">
        <w:t xml:space="preserve">, </w:t>
      </w:r>
      <w:r w:rsidR="00E924DB" w:rsidRPr="004F4127">
        <w:t>1973; Kanas, 1987; Koppel, 2013</w:t>
      </w:r>
      <w:r w:rsidR="00E924DB" w:rsidRPr="00E05893">
        <w:t>) or the death of a family member (</w:t>
      </w:r>
      <w:r w:rsidR="00E924DB" w:rsidRPr="004F4127">
        <w:t xml:space="preserve">Clark, 2007) </w:t>
      </w:r>
      <w:r w:rsidR="00E924DB" w:rsidRPr="00E05893">
        <w:t xml:space="preserve">also contribute to </w:t>
      </w:r>
      <w:r w:rsidR="00E924DB">
        <w:t xml:space="preserve">the emergence of </w:t>
      </w:r>
      <w:r w:rsidR="00E924DB" w:rsidRPr="00E05893">
        <w:t xml:space="preserve">behavioral </w:t>
      </w:r>
      <w:r w:rsidR="00E924DB">
        <w:t xml:space="preserve">health </w:t>
      </w:r>
      <w:r w:rsidR="00E924DB" w:rsidRPr="00E05893">
        <w:t xml:space="preserve">symptoms. Nevertheless, </w:t>
      </w:r>
      <w:r w:rsidR="00E924DB">
        <w:t>spaceflight</w:t>
      </w:r>
      <w:r w:rsidR="00E924DB" w:rsidRPr="00E05893">
        <w:t xml:space="preserve"> and its associated factors</w:t>
      </w:r>
      <w:r w:rsidR="00E924DB">
        <w:t>—</w:t>
      </w:r>
      <w:r w:rsidR="00E924DB" w:rsidRPr="00E05893">
        <w:t>e.g., isolation, confinement, workload</w:t>
      </w:r>
      <w:r w:rsidR="00E924DB">
        <w:t>—</w:t>
      </w:r>
      <w:r w:rsidR="00E924DB" w:rsidRPr="00E05893">
        <w:t xml:space="preserve">can become significant triggers or sources of stress. These </w:t>
      </w:r>
      <w:r w:rsidR="00E924DB">
        <w:t>spaceflight</w:t>
      </w:r>
      <w:r w:rsidR="00E924DB" w:rsidRPr="00E05893">
        <w:t xml:space="preserve"> stressors, when they are paired with traditional life stressors, will likely have an exponential impact on behavioral health </w:t>
      </w:r>
      <w:r w:rsidR="00E924DB">
        <w:t xml:space="preserve">of </w:t>
      </w:r>
      <w:r w:rsidR="00E924DB" w:rsidRPr="00E05893">
        <w:t xml:space="preserve">long-duration </w:t>
      </w:r>
      <w:r w:rsidR="00E924DB">
        <w:t>fliers</w:t>
      </w:r>
      <w:r w:rsidR="00E924DB" w:rsidRPr="00E05893">
        <w:t xml:space="preserve"> (</w:t>
      </w:r>
      <w:r w:rsidR="00E924DB" w:rsidRPr="004F4127">
        <w:t>Kanas</w:t>
      </w:r>
      <w:r w:rsidR="00E924DB" w:rsidRPr="00E05893">
        <w:t xml:space="preserve"> &amp; </w:t>
      </w:r>
      <w:proofErr w:type="spellStart"/>
      <w:r w:rsidR="00E924DB" w:rsidRPr="00E05893">
        <w:t>Manzey</w:t>
      </w:r>
      <w:proofErr w:type="spellEnd"/>
      <w:r w:rsidR="00E924DB" w:rsidRPr="00E05893">
        <w:t xml:space="preserve">, 2008). </w:t>
      </w:r>
      <w:r w:rsidR="00E924DB">
        <w:t xml:space="preserve">Life </w:t>
      </w:r>
      <w:r w:rsidR="00E924DB" w:rsidRPr="00E05893">
        <w:t xml:space="preserve">stressors and </w:t>
      </w:r>
      <w:r w:rsidR="00E924DB">
        <w:t xml:space="preserve">minor </w:t>
      </w:r>
      <w:r w:rsidR="00E924DB" w:rsidRPr="00E05893">
        <w:t>daily hassles</w:t>
      </w:r>
      <w:r w:rsidR="00E924DB">
        <w:t>,</w:t>
      </w:r>
      <w:r w:rsidR="00E924DB" w:rsidRPr="00E05893">
        <w:t xml:space="preserve"> along with accumulated exposure to radiation</w:t>
      </w:r>
      <w:r w:rsidR="00E924DB">
        <w:t>,</w:t>
      </w:r>
      <w:r w:rsidR="00E924DB" w:rsidRPr="00E05893">
        <w:t xml:space="preserve"> likely </w:t>
      </w:r>
      <w:r w:rsidR="00087BBB">
        <w:t>affect</w:t>
      </w:r>
      <w:r w:rsidR="00E924DB" w:rsidRPr="00E05893">
        <w:t xml:space="preserve"> behavioral health</w:t>
      </w:r>
      <w:r w:rsidR="000F161D">
        <w:t xml:space="preserve"> after the mission</w:t>
      </w:r>
      <w:r w:rsidR="00E924DB">
        <w:t>, although very little study has been conducted on this topic, especially not with long-duration fliers</w:t>
      </w:r>
      <w:r w:rsidR="00E924DB" w:rsidRPr="00E05893">
        <w:t xml:space="preserve">. </w:t>
      </w:r>
      <w:r w:rsidR="00E924DB">
        <w:t>For future research, o</w:t>
      </w:r>
      <w:r w:rsidR="00E924DB" w:rsidRPr="00E05893">
        <w:t xml:space="preserve">bjective measures are preferred </w:t>
      </w:r>
      <w:r w:rsidR="00E924DB">
        <w:t xml:space="preserve">instead of, or in conjunction with, </w:t>
      </w:r>
      <w:r w:rsidR="00E924DB" w:rsidRPr="00E05893">
        <w:t xml:space="preserve">self-report measures of post-mission behavioral health and </w:t>
      </w:r>
      <w:r w:rsidR="00E924DB">
        <w:t>quality of life</w:t>
      </w:r>
      <w:r w:rsidR="00E924DB" w:rsidRPr="00E05893">
        <w:t xml:space="preserve"> (</w:t>
      </w:r>
      <w:r w:rsidR="00E924DB" w:rsidRPr="004F4127">
        <w:t>Bryan, 2</w:t>
      </w:r>
      <w:r w:rsidR="00E924DB" w:rsidRPr="00E05893">
        <w:t>015).</w:t>
      </w:r>
    </w:p>
    <w:p w14:paraId="18F31211" w14:textId="1A9B8ED7" w:rsidR="00BB47D1" w:rsidRDefault="00C117B9" w:rsidP="00684A04">
      <w:pPr>
        <w:pStyle w:val="BodyText"/>
        <w:spacing w:before="100" w:beforeAutospacing="1" w:after="100" w:afterAutospacing="1"/>
        <w:ind w:left="0"/>
      </w:pPr>
      <w:r>
        <w:lastRenderedPageBreak/>
        <w:t xml:space="preserve">As with psychosocial adjustment, little is currently known regarding cognitive </w:t>
      </w:r>
      <w:r w:rsidR="00D11DF2">
        <w:t>functioning</w:t>
      </w:r>
      <w:r w:rsidR="009A4C71">
        <w:t xml:space="preserve"> </w:t>
      </w:r>
      <w:r w:rsidR="00E05696">
        <w:t xml:space="preserve">after </w:t>
      </w:r>
      <w:r w:rsidR="00087BBB">
        <w:t>space</w:t>
      </w:r>
      <w:r w:rsidR="009A4C71">
        <w:t xml:space="preserve">flight. </w:t>
      </w:r>
      <w:r w:rsidR="0009141D">
        <w:t xml:space="preserve">A </w:t>
      </w:r>
      <w:r w:rsidR="00E05696">
        <w:t xml:space="preserve">cosmonaut who </w:t>
      </w:r>
      <w:r w:rsidR="003E0DF1">
        <w:t>flew in space for</w:t>
      </w:r>
      <w:r w:rsidR="004D2EE8">
        <w:t xml:space="preserve"> </w:t>
      </w:r>
      <w:r w:rsidR="00DB7FD7">
        <w:t>43</w:t>
      </w:r>
      <w:r w:rsidR="00004732">
        <w:t>7</w:t>
      </w:r>
      <w:r w:rsidR="00DB7FD7">
        <w:t xml:space="preserve"> days</w:t>
      </w:r>
      <w:r w:rsidR="003E0DF1">
        <w:t xml:space="preserve"> </w:t>
      </w:r>
      <w:r w:rsidR="00087BBB">
        <w:t xml:space="preserve">had </w:t>
      </w:r>
      <w:r w:rsidR="001C3620">
        <w:t xml:space="preserve">a temporary attention decrement </w:t>
      </w:r>
      <w:r w:rsidR="00775156">
        <w:t xml:space="preserve">within </w:t>
      </w:r>
      <w:r w:rsidR="00157BED">
        <w:t xml:space="preserve">2 </w:t>
      </w:r>
      <w:r w:rsidR="00775156">
        <w:t xml:space="preserve">weeks of landing, but no persistent decrements beyond the </w:t>
      </w:r>
      <w:r w:rsidR="00AB5DCD">
        <w:t>acute</w:t>
      </w:r>
      <w:r w:rsidR="00775156">
        <w:t xml:space="preserve"> </w:t>
      </w:r>
      <w:r w:rsidR="00E97E77">
        <w:t>post-landing</w:t>
      </w:r>
      <w:r w:rsidR="00775156">
        <w:t xml:space="preserve"> period (</w:t>
      </w:r>
      <w:proofErr w:type="spellStart"/>
      <w:r w:rsidR="00775156" w:rsidRPr="004F4127">
        <w:t>Manzey</w:t>
      </w:r>
      <w:proofErr w:type="spellEnd"/>
      <w:r w:rsidR="00775156" w:rsidRPr="004F4127">
        <w:t xml:space="preserve"> </w:t>
      </w:r>
      <w:r w:rsidR="00775156" w:rsidRPr="00C83553">
        <w:t>et al., 1998</w:t>
      </w:r>
      <w:r w:rsidR="00775156">
        <w:t>).</w:t>
      </w:r>
      <w:r w:rsidR="0006780A">
        <w:t xml:space="preserve"> </w:t>
      </w:r>
      <w:r w:rsidR="004565E9">
        <w:t>The</w:t>
      </w:r>
      <w:r w:rsidR="0006780A">
        <w:t xml:space="preserve"> period </w:t>
      </w:r>
      <w:r w:rsidR="00D16517">
        <w:t xml:space="preserve">of </w:t>
      </w:r>
      <w:r w:rsidR="00EC563A">
        <w:t xml:space="preserve">transient </w:t>
      </w:r>
      <w:r w:rsidR="00087BBB">
        <w:t xml:space="preserve">decrement in </w:t>
      </w:r>
      <w:r w:rsidR="004565E9">
        <w:t xml:space="preserve">cognitive performance </w:t>
      </w:r>
      <w:r w:rsidR="0006780A">
        <w:t xml:space="preserve">was </w:t>
      </w:r>
      <w:r w:rsidR="008F232C">
        <w:t xml:space="preserve">associated with high subjective workload, </w:t>
      </w:r>
      <w:r w:rsidR="00954004">
        <w:t xml:space="preserve">potentially implicating </w:t>
      </w:r>
      <w:r w:rsidR="00B65E72">
        <w:t xml:space="preserve">a </w:t>
      </w:r>
      <w:r w:rsidR="008F232C">
        <w:t>situational influence rather than a</w:t>
      </w:r>
      <w:r w:rsidR="008D3FA8">
        <w:t xml:space="preserve"> change in innate functioning.</w:t>
      </w:r>
      <w:r w:rsidR="00775156">
        <w:t xml:space="preserve"> </w:t>
      </w:r>
      <w:r w:rsidR="00D756D0">
        <w:t xml:space="preserve">In contrast, </w:t>
      </w:r>
      <w:r w:rsidR="00087BBB">
        <w:t>t</w:t>
      </w:r>
      <w:r w:rsidR="007B5FDB">
        <w:t xml:space="preserve">he NASA Twin Study </w:t>
      </w:r>
      <w:r w:rsidR="00894702">
        <w:t xml:space="preserve">found evidence </w:t>
      </w:r>
      <w:r w:rsidR="00855D24">
        <w:t xml:space="preserve">of </w:t>
      </w:r>
      <w:r w:rsidR="000F54FB">
        <w:t xml:space="preserve">more persistent </w:t>
      </w:r>
      <w:r w:rsidR="00C15B1C">
        <w:t xml:space="preserve">post-flight </w:t>
      </w:r>
      <w:r w:rsidR="00AC5C12">
        <w:t>decrements</w:t>
      </w:r>
      <w:r w:rsidR="003A5C46">
        <w:t xml:space="preserve"> </w:t>
      </w:r>
      <w:r w:rsidR="003E0DF1">
        <w:t>after</w:t>
      </w:r>
      <w:r w:rsidR="003A5C46">
        <w:t xml:space="preserve"> a 340-day mission. </w:t>
      </w:r>
      <w:r w:rsidR="00B65E72">
        <w:t>D</w:t>
      </w:r>
      <w:r w:rsidR="003A5C46">
        <w:t xml:space="preserve">ecrements </w:t>
      </w:r>
      <w:r w:rsidR="007E59B8">
        <w:t xml:space="preserve">included </w:t>
      </w:r>
      <w:r w:rsidR="00877F8C">
        <w:t>p</w:t>
      </w:r>
      <w:r w:rsidR="00E60B40">
        <w:t>sychomotor</w:t>
      </w:r>
      <w:r w:rsidR="00877F8C">
        <w:t xml:space="preserve"> speed </w:t>
      </w:r>
      <w:r w:rsidR="004424A4">
        <w:t>(</w:t>
      </w:r>
      <w:r w:rsidR="003A03D8">
        <w:t xml:space="preserve">-1.5 </w:t>
      </w:r>
      <w:r w:rsidR="004328E5">
        <w:t>to</w:t>
      </w:r>
      <w:r w:rsidR="003A03D8">
        <w:t xml:space="preserve"> </w:t>
      </w:r>
      <w:r w:rsidR="004328E5">
        <w:t>-</w:t>
      </w:r>
      <w:r w:rsidR="003A03D8">
        <w:t>2.0 SD</w:t>
      </w:r>
      <w:r w:rsidR="003A0219">
        <w:t xml:space="preserve"> compared to baseline</w:t>
      </w:r>
      <w:r w:rsidR="003A03D8">
        <w:t xml:space="preserve">) </w:t>
      </w:r>
      <w:r w:rsidR="00877F8C">
        <w:t xml:space="preserve">and task accuracy </w:t>
      </w:r>
      <w:r w:rsidR="004328E5">
        <w:t>(~ -1.0 SD</w:t>
      </w:r>
      <w:r w:rsidR="003A0219">
        <w:t xml:space="preserve"> compared to baseline</w:t>
      </w:r>
      <w:r w:rsidR="004328E5">
        <w:t xml:space="preserve">) </w:t>
      </w:r>
      <w:r w:rsidR="008B31D3">
        <w:t xml:space="preserve">across </w:t>
      </w:r>
      <w:r w:rsidR="00456630">
        <w:t>a broad</w:t>
      </w:r>
      <w:r w:rsidR="00E60B40">
        <w:t>er</w:t>
      </w:r>
      <w:r w:rsidR="004B1968">
        <w:t xml:space="preserve"> and potentially more sensitive</w:t>
      </w:r>
      <w:r w:rsidR="00456630">
        <w:t xml:space="preserve"> neuropsychological </w:t>
      </w:r>
      <w:r w:rsidR="0023101B">
        <w:t xml:space="preserve">test </w:t>
      </w:r>
      <w:r w:rsidR="00456630">
        <w:t xml:space="preserve">battery </w:t>
      </w:r>
      <w:r w:rsidR="007B5FDB">
        <w:t>(</w:t>
      </w:r>
      <w:r w:rsidR="007B5FDB" w:rsidRPr="004F4127">
        <w:t>Garrett-</w:t>
      </w:r>
      <w:proofErr w:type="spellStart"/>
      <w:r w:rsidR="007B5FDB" w:rsidRPr="004F4127">
        <w:t>Bakelman</w:t>
      </w:r>
      <w:proofErr w:type="spellEnd"/>
      <w:r w:rsidR="007B5FDB" w:rsidRPr="004F4127">
        <w:t xml:space="preserve"> et al., </w:t>
      </w:r>
      <w:r w:rsidR="00B63C7C" w:rsidRPr="004F4127">
        <w:t>2</w:t>
      </w:r>
      <w:r w:rsidR="007B5FDB" w:rsidRPr="004F4127">
        <w:t>019</w:t>
      </w:r>
      <w:r w:rsidR="007B5FDB">
        <w:t>)</w:t>
      </w:r>
      <w:r w:rsidR="00F9364C">
        <w:t>. Those</w:t>
      </w:r>
      <w:r w:rsidR="003E0DF1">
        <w:t xml:space="preserve"> post-flight</w:t>
      </w:r>
      <w:r w:rsidR="00F9364C">
        <w:t xml:space="preserve"> decrements</w:t>
      </w:r>
      <w:r w:rsidR="00A804CD">
        <w:t xml:space="preserve"> </w:t>
      </w:r>
      <w:r w:rsidR="008928BF">
        <w:t>persist</w:t>
      </w:r>
      <w:r w:rsidR="00734886">
        <w:t>ed</w:t>
      </w:r>
      <w:r w:rsidR="008928BF">
        <w:t xml:space="preserve"> for at least </w:t>
      </w:r>
      <w:r w:rsidR="003E0DF1">
        <w:t>6 months</w:t>
      </w:r>
      <w:r w:rsidR="00195100">
        <w:t xml:space="preserve">. </w:t>
      </w:r>
      <w:r w:rsidR="00CF4DEE">
        <w:t xml:space="preserve">As </w:t>
      </w:r>
      <w:r w:rsidR="003E0DF1">
        <w:t xml:space="preserve">noted by </w:t>
      </w:r>
      <w:r w:rsidR="00E977EE">
        <w:t>Twin Study authors</w:t>
      </w:r>
      <w:r w:rsidR="00CF4DEE">
        <w:t xml:space="preserve">, </w:t>
      </w:r>
      <w:r w:rsidR="00170EEE">
        <w:t xml:space="preserve">acute </w:t>
      </w:r>
      <w:r w:rsidR="00087BBB">
        <w:t xml:space="preserve">decrements in </w:t>
      </w:r>
      <w:r w:rsidR="00CF4DEE">
        <w:t>cog</w:t>
      </w:r>
      <w:r w:rsidR="00286C74">
        <w:t xml:space="preserve">nitive </w:t>
      </w:r>
      <w:r w:rsidR="009460A8">
        <w:t xml:space="preserve">performance </w:t>
      </w:r>
      <w:r w:rsidR="00087BBB">
        <w:t xml:space="preserve">after spaceflight </w:t>
      </w:r>
      <w:r w:rsidR="008B5CF4">
        <w:t>may pose a</w:t>
      </w:r>
      <w:r w:rsidR="003E0DF1">
        <w:t xml:space="preserve"> </w:t>
      </w:r>
      <w:r w:rsidR="008B5CF4">
        <w:t xml:space="preserve">risk to </w:t>
      </w:r>
      <w:r w:rsidR="003E0DF1">
        <w:t xml:space="preserve">the </w:t>
      </w:r>
      <w:r w:rsidR="002F5DF5">
        <w:t>safety</w:t>
      </w:r>
      <w:r w:rsidR="003E0DF1">
        <w:t xml:space="preserve"> of astronauts when the</w:t>
      </w:r>
      <w:r w:rsidR="001646EB">
        <w:t>y</w:t>
      </w:r>
      <w:r w:rsidR="003E0DF1">
        <w:t xml:space="preserve"> land on Mars,</w:t>
      </w:r>
      <w:r w:rsidR="002F5DF5">
        <w:t xml:space="preserve"> and</w:t>
      </w:r>
      <w:r w:rsidR="003E0DF1">
        <w:t xml:space="preserve"> to</w:t>
      </w:r>
      <w:r w:rsidR="002F5DF5">
        <w:t xml:space="preserve"> </w:t>
      </w:r>
      <w:r w:rsidR="008B5CF4">
        <w:t>missio</w:t>
      </w:r>
      <w:r w:rsidR="003E399D">
        <w:t>n objectives</w:t>
      </w:r>
      <w:r w:rsidR="0093468A">
        <w:t xml:space="preserve">. </w:t>
      </w:r>
      <w:r w:rsidR="009A2B4C" w:rsidRPr="00D05052">
        <w:t>Further</w:t>
      </w:r>
      <w:r w:rsidR="0093468A" w:rsidRPr="00D05052">
        <w:t>more</w:t>
      </w:r>
      <w:r w:rsidR="009A2B4C" w:rsidRPr="00D05052">
        <w:t xml:space="preserve">, </w:t>
      </w:r>
      <w:r w:rsidR="00A26BB5" w:rsidRPr="00D05052">
        <w:t xml:space="preserve">any </w:t>
      </w:r>
      <w:r w:rsidR="00AD24D5" w:rsidRPr="00D05052">
        <w:t xml:space="preserve">late-onset </w:t>
      </w:r>
      <w:r w:rsidR="0093468A" w:rsidRPr="00D05052">
        <w:t>cognitive</w:t>
      </w:r>
      <w:r w:rsidR="00BB47D1" w:rsidRPr="00D05052">
        <w:t xml:space="preserve"> effects </w:t>
      </w:r>
      <w:r w:rsidR="003E0DF1" w:rsidRPr="00D05052">
        <w:t xml:space="preserve">that </w:t>
      </w:r>
      <w:r w:rsidR="001646EB">
        <w:t xml:space="preserve">might </w:t>
      </w:r>
      <w:r w:rsidR="003E0DF1" w:rsidRPr="00D05052">
        <w:t>result from</w:t>
      </w:r>
      <w:r w:rsidR="0016502F" w:rsidRPr="00D05052">
        <w:t xml:space="preserve"> radiation</w:t>
      </w:r>
      <w:r w:rsidR="003E0DF1" w:rsidRPr="00D05052">
        <w:t xml:space="preserve"> exposure</w:t>
      </w:r>
      <w:r w:rsidR="0016502F" w:rsidRPr="00D05052">
        <w:t xml:space="preserve"> </w:t>
      </w:r>
      <w:r w:rsidR="001646EB">
        <w:t>could</w:t>
      </w:r>
      <w:r w:rsidR="00AD24D5" w:rsidRPr="00D05052">
        <w:t xml:space="preserve"> </w:t>
      </w:r>
      <w:r w:rsidR="00BB47D1" w:rsidRPr="00D05052">
        <w:t xml:space="preserve">have </w:t>
      </w:r>
      <w:r w:rsidR="00AD24D5" w:rsidRPr="00D05052">
        <w:t>consequences</w:t>
      </w:r>
      <w:r w:rsidR="00BE17B7" w:rsidRPr="00D05052">
        <w:t xml:space="preserve"> </w:t>
      </w:r>
      <w:r w:rsidR="00A94740" w:rsidRPr="00D05052">
        <w:t>for</w:t>
      </w:r>
      <w:r w:rsidR="007A0C16" w:rsidRPr="00D05052">
        <w:t xml:space="preserve"> </w:t>
      </w:r>
      <w:r w:rsidR="00027A72" w:rsidRPr="00D05052">
        <w:t>occupational</w:t>
      </w:r>
      <w:r w:rsidR="00971636" w:rsidRPr="00D05052">
        <w:t xml:space="preserve"> </w:t>
      </w:r>
      <w:r w:rsidR="00C62208" w:rsidRPr="00D05052">
        <w:t>performance</w:t>
      </w:r>
      <w:r w:rsidR="00087BBB">
        <w:t xml:space="preserve"> after spaceflight</w:t>
      </w:r>
      <w:r w:rsidR="00971636" w:rsidRPr="00D05052">
        <w:t xml:space="preserve">, </w:t>
      </w:r>
      <w:r w:rsidR="000104AC" w:rsidRPr="00D05052">
        <w:t>quality of life</w:t>
      </w:r>
      <w:r w:rsidR="00027A72" w:rsidRPr="00D05052">
        <w:t>,</w:t>
      </w:r>
      <w:r w:rsidR="00002E4E" w:rsidRPr="00D05052">
        <w:t xml:space="preserve"> and </w:t>
      </w:r>
      <w:r w:rsidR="001646EB">
        <w:t xml:space="preserve">potentially increase </w:t>
      </w:r>
      <w:r w:rsidR="000931D9" w:rsidRPr="00D05052">
        <w:t xml:space="preserve">lifetime </w:t>
      </w:r>
      <w:r w:rsidR="00002E4E" w:rsidRPr="00D05052">
        <w:t xml:space="preserve">risk for degenerative </w:t>
      </w:r>
      <w:r w:rsidR="00CD0509" w:rsidRPr="00D05052">
        <w:t xml:space="preserve">neurological </w:t>
      </w:r>
      <w:r w:rsidR="00002E4E" w:rsidRPr="00D05052">
        <w:t>diseases</w:t>
      </w:r>
      <w:r w:rsidR="007474F4" w:rsidRPr="00D05052">
        <w:t xml:space="preserve"> (e.g., dementias, Parkinson’s </w:t>
      </w:r>
      <w:r w:rsidR="00087BBB">
        <w:t>d</w:t>
      </w:r>
      <w:r w:rsidR="007474F4" w:rsidRPr="00D05052">
        <w:t>isease, premature brain aging</w:t>
      </w:r>
      <w:r w:rsidR="008B593A">
        <w:t>)</w:t>
      </w:r>
      <w:r w:rsidR="00DF4264">
        <w:t>.</w:t>
      </w:r>
      <w:r w:rsidR="008B593A">
        <w:t xml:space="preserve"> </w:t>
      </w:r>
      <w:r w:rsidR="00CB16F3">
        <w:t>To date, n</w:t>
      </w:r>
      <w:r w:rsidR="00E17E66">
        <w:t xml:space="preserve">o confirmed associations </w:t>
      </w:r>
      <w:r w:rsidR="00087BBB">
        <w:t xml:space="preserve">have been found between an </w:t>
      </w:r>
      <w:r w:rsidR="00E17E66">
        <w:t>astronaut</w:t>
      </w:r>
      <w:r w:rsidR="00087BBB">
        <w:t>’</w:t>
      </w:r>
      <w:r w:rsidR="00E17E66">
        <w:t>s space radiation exposure and</w:t>
      </w:r>
      <w:r w:rsidR="00216852">
        <w:t xml:space="preserve"> </w:t>
      </w:r>
      <w:r w:rsidR="00E17E66">
        <w:t>earlier or more severe age-related cognitive decline, mild cognitive impairment, or</w:t>
      </w:r>
      <w:r w:rsidR="00627900">
        <w:t xml:space="preserve"> </w:t>
      </w:r>
      <w:r w:rsidR="00E17E66">
        <w:t>neurodegenerative conditions, such as Parkinson’s</w:t>
      </w:r>
      <w:r w:rsidR="00627900">
        <w:t xml:space="preserve"> </w:t>
      </w:r>
      <w:r w:rsidR="00E17E66">
        <w:t>and Alzheimer’s diseases</w:t>
      </w:r>
      <w:r w:rsidR="00627900">
        <w:t xml:space="preserve">. </w:t>
      </w:r>
      <w:r w:rsidR="00087BBB">
        <w:t>C</w:t>
      </w:r>
      <w:r w:rsidR="00E17E66">
        <w:t xml:space="preserve">ases of </w:t>
      </w:r>
      <w:r w:rsidR="00975F35">
        <w:t>degenerative</w:t>
      </w:r>
      <w:r w:rsidR="00E17E66">
        <w:t xml:space="preserve"> </w:t>
      </w:r>
      <w:r w:rsidR="00975F35">
        <w:t xml:space="preserve">brain </w:t>
      </w:r>
      <w:r w:rsidR="00E17E66">
        <w:t>disease</w:t>
      </w:r>
      <w:r w:rsidR="00975F35">
        <w:t>s</w:t>
      </w:r>
      <w:r w:rsidR="00087BBB">
        <w:t xml:space="preserve"> have been reported</w:t>
      </w:r>
      <w:r w:rsidR="00E17E66">
        <w:t>, but in the relatively small</w:t>
      </w:r>
      <w:r w:rsidR="00627900">
        <w:t xml:space="preserve"> </w:t>
      </w:r>
      <w:r w:rsidR="00E17E66">
        <w:t xml:space="preserve">pool of astronauts it is </w:t>
      </w:r>
      <w:r w:rsidR="00975F35">
        <w:t xml:space="preserve">difficult </w:t>
      </w:r>
      <w:r w:rsidR="00E17E66">
        <w:t>to determine whether there might be</w:t>
      </w:r>
      <w:r w:rsidR="00627900">
        <w:t xml:space="preserve"> </w:t>
      </w:r>
      <w:r w:rsidR="00E17E66">
        <w:t xml:space="preserve">increased risk. The lack of a control group </w:t>
      </w:r>
      <w:r w:rsidR="00087BBB">
        <w:t>with</w:t>
      </w:r>
      <w:r w:rsidR="00E17E66">
        <w:t xml:space="preserve"> education</w:t>
      </w:r>
      <w:r w:rsidR="00627900">
        <w:t xml:space="preserve"> </w:t>
      </w:r>
      <w:r w:rsidR="00E17E66">
        <w:t xml:space="preserve">and lifestyle </w:t>
      </w:r>
      <w:r w:rsidR="00636FEC">
        <w:t>that matches</w:t>
      </w:r>
      <w:r w:rsidR="00E17E66">
        <w:t xml:space="preserve"> astronauts is a major challenge</w:t>
      </w:r>
      <w:r w:rsidR="00627900">
        <w:t xml:space="preserve"> in </w:t>
      </w:r>
      <w:r w:rsidR="00E17E66">
        <w:t>determining CNS risk</w:t>
      </w:r>
      <w:r w:rsidR="00627900">
        <w:t xml:space="preserve">. </w:t>
      </w:r>
    </w:p>
    <w:p w14:paraId="46424E5A" w14:textId="47A7C871" w:rsidR="005C7851" w:rsidRDefault="009910E5" w:rsidP="00684A04">
      <w:pPr>
        <w:pStyle w:val="BodyText"/>
        <w:spacing w:before="100" w:beforeAutospacing="1" w:after="100" w:afterAutospacing="1"/>
        <w:ind w:left="0"/>
      </w:pPr>
      <w:r>
        <w:t xml:space="preserve">Researchers are currently </w:t>
      </w:r>
      <w:r w:rsidR="00631114">
        <w:t>investigat</w:t>
      </w:r>
      <w:r w:rsidR="00DC010B">
        <w:t>ing</w:t>
      </w:r>
      <w:r w:rsidR="00631114">
        <w:t xml:space="preserve"> </w:t>
      </w:r>
      <w:r w:rsidR="003E0DF1">
        <w:t xml:space="preserve">astronauts’ </w:t>
      </w:r>
      <w:r w:rsidR="00631114">
        <w:t>cognitive performance</w:t>
      </w:r>
      <w:r w:rsidR="00A879F8">
        <w:t xml:space="preserve"> </w:t>
      </w:r>
      <w:r w:rsidR="003E0DF1">
        <w:t>shortly after they re</w:t>
      </w:r>
      <w:r>
        <w:t>turn from</w:t>
      </w:r>
      <w:r w:rsidR="003E0DF1">
        <w:t xml:space="preserve"> ISS missions</w:t>
      </w:r>
      <w:r w:rsidR="00F664FD">
        <w:t xml:space="preserve"> (</w:t>
      </w:r>
      <w:r w:rsidR="00F664FD" w:rsidRPr="004F4127">
        <w:t>Cl</w:t>
      </w:r>
      <w:r w:rsidR="0014100D" w:rsidRPr="009B57E4">
        <w:t>é</w:t>
      </w:r>
      <w:r w:rsidR="00F664FD" w:rsidRPr="009B57E4">
        <w:t xml:space="preserve">ment </w:t>
      </w:r>
      <w:r w:rsidR="00F664FD">
        <w:t>et al, 2021), as well as the</w:t>
      </w:r>
      <w:r w:rsidR="0006004C">
        <w:t xml:space="preserve"> temporal trajectory of </w:t>
      </w:r>
      <w:r w:rsidR="00A219FC">
        <w:t xml:space="preserve">cognitive performance </w:t>
      </w:r>
      <w:r w:rsidR="00234782">
        <w:t xml:space="preserve">during and </w:t>
      </w:r>
      <w:r>
        <w:t>after</w:t>
      </w:r>
      <w:r w:rsidR="00234782">
        <w:t xml:space="preserve"> a series of </w:t>
      </w:r>
      <w:r w:rsidR="009E15FC">
        <w:t>integrated</w:t>
      </w:r>
      <w:r w:rsidR="00234782">
        <w:t xml:space="preserve"> ISS missions </w:t>
      </w:r>
      <w:r w:rsidR="00A45B83">
        <w:t xml:space="preserve">of varying lengths, up to one-year </w:t>
      </w:r>
      <w:r w:rsidR="00234782">
        <w:t>(</w:t>
      </w:r>
      <w:r w:rsidR="00234782" w:rsidRPr="004F4127">
        <w:t>Basner</w:t>
      </w:r>
      <w:r w:rsidR="00234782" w:rsidRPr="009668CC">
        <w:t>, 2019</w:t>
      </w:r>
      <w:r w:rsidR="003F2E7F">
        <w:t>a</w:t>
      </w:r>
      <w:r w:rsidR="00234782">
        <w:t>)</w:t>
      </w:r>
      <w:r w:rsidR="00D42179">
        <w:t xml:space="preserve">. </w:t>
      </w:r>
      <w:r w:rsidR="005B169A">
        <w:t xml:space="preserve">However, </w:t>
      </w:r>
      <w:r w:rsidR="00081B3F">
        <w:t xml:space="preserve">even when </w:t>
      </w:r>
      <w:r w:rsidR="004414E0">
        <w:t xml:space="preserve">these studies are </w:t>
      </w:r>
      <w:r w:rsidR="00081B3F">
        <w:t>completed</w:t>
      </w:r>
      <w:r w:rsidR="004414E0">
        <w:t xml:space="preserve">, </w:t>
      </w:r>
      <w:r w:rsidR="005B169A">
        <w:t xml:space="preserve">a gap </w:t>
      </w:r>
      <w:r w:rsidR="004414E0">
        <w:t xml:space="preserve">will </w:t>
      </w:r>
      <w:r w:rsidR="005B169A">
        <w:t xml:space="preserve">remain </w:t>
      </w:r>
      <w:r w:rsidR="009C4F13">
        <w:t xml:space="preserve">in </w:t>
      </w:r>
      <w:r w:rsidR="00EE207C">
        <w:t xml:space="preserve">characterizing </w:t>
      </w:r>
      <w:r w:rsidR="006D1CC4">
        <w:t>life-long</w:t>
      </w:r>
      <w:r w:rsidR="009C4F13">
        <w:t xml:space="preserve"> cognitive </w:t>
      </w:r>
      <w:r w:rsidR="0093156C">
        <w:t xml:space="preserve">and behavioral </w:t>
      </w:r>
      <w:r w:rsidR="009C4F13">
        <w:t xml:space="preserve">health </w:t>
      </w:r>
      <w:r w:rsidR="00EF5C04">
        <w:t>risks</w:t>
      </w:r>
      <w:r w:rsidR="009C4F13">
        <w:t xml:space="preserve"> for astronauts. </w:t>
      </w:r>
    </w:p>
    <w:p w14:paraId="354E99D6" w14:textId="33739070" w:rsidR="00F0672A" w:rsidRPr="004E217C" w:rsidRDefault="005219DF" w:rsidP="00684A04">
      <w:pPr>
        <w:pStyle w:val="BodyText"/>
        <w:spacing w:before="100" w:beforeAutospacing="1" w:after="100" w:afterAutospacing="1"/>
        <w:ind w:left="0"/>
      </w:pPr>
      <w:r>
        <w:t xml:space="preserve">The </w:t>
      </w:r>
      <w:r w:rsidR="005B2E8E">
        <w:t>LSAH</w:t>
      </w:r>
      <w:r w:rsidR="00AD4BE0">
        <w:t xml:space="preserve"> program </w:t>
      </w:r>
      <w:r w:rsidR="005B2E8E">
        <w:t>has be</w:t>
      </w:r>
      <w:r w:rsidR="00636FEC">
        <w:t>en</w:t>
      </w:r>
      <w:r w:rsidR="005B2E8E">
        <w:t xml:space="preserve"> </w:t>
      </w:r>
      <w:r w:rsidR="005F5335">
        <w:t>essential</w:t>
      </w:r>
      <w:r w:rsidR="00F3781B">
        <w:t xml:space="preserve"> </w:t>
      </w:r>
      <w:r w:rsidR="005B2E8E">
        <w:t xml:space="preserve">in </w:t>
      </w:r>
      <w:r w:rsidR="006A1B5B">
        <w:t xml:space="preserve">diagnosing, monitoring, and </w:t>
      </w:r>
      <w:r w:rsidR="005B2E8E">
        <w:t xml:space="preserve">documenting </w:t>
      </w:r>
      <w:r w:rsidR="00A0016C">
        <w:t xml:space="preserve">certain </w:t>
      </w:r>
      <w:r w:rsidR="00D66688">
        <w:t xml:space="preserve">lifetime </w:t>
      </w:r>
      <w:r w:rsidR="006A1B5B">
        <w:t xml:space="preserve">medical </w:t>
      </w:r>
      <w:r w:rsidR="000F76EC">
        <w:t xml:space="preserve">conditions </w:t>
      </w:r>
      <w:r w:rsidR="00D66688">
        <w:t>in</w:t>
      </w:r>
      <w:r w:rsidR="00667A75">
        <w:t xml:space="preserve"> astronauts</w:t>
      </w:r>
      <w:r w:rsidR="00F3781B">
        <w:t xml:space="preserve">. </w:t>
      </w:r>
      <w:r w:rsidR="00505B3A">
        <w:t xml:space="preserve">Updated evidence from LSAH suggests that as of 2022, astronaut crew do not have a greater prevalence of neurodegenerative </w:t>
      </w:r>
      <w:r w:rsidR="001B3334">
        <w:t>disease</w:t>
      </w:r>
      <w:r w:rsidR="00505B3A">
        <w:t xml:space="preserve"> relative to the general population, </w:t>
      </w:r>
      <w:r w:rsidR="009D5849">
        <w:t>al</w:t>
      </w:r>
      <w:r w:rsidR="00505B3A">
        <w:t xml:space="preserve">though </w:t>
      </w:r>
      <w:r w:rsidR="00CB6C7F">
        <w:t xml:space="preserve">a sizeable portion of </w:t>
      </w:r>
      <w:r w:rsidR="00A21010">
        <w:t xml:space="preserve">crewmembers that have participated in </w:t>
      </w:r>
      <w:r w:rsidR="00CB6C7F">
        <w:t>long</w:t>
      </w:r>
      <w:r w:rsidR="009D5849">
        <w:t>-</w:t>
      </w:r>
      <w:r w:rsidR="00CB6C7F">
        <w:t xml:space="preserve">duration ISS </w:t>
      </w:r>
      <w:r w:rsidR="00A21010">
        <w:t>missions</w:t>
      </w:r>
      <w:r w:rsidR="00CB6C7F">
        <w:t xml:space="preserve"> have not yet reached older age. </w:t>
      </w:r>
      <w:r w:rsidR="00505B3A">
        <w:t>Psychological</w:t>
      </w:r>
      <w:r w:rsidR="0047585F">
        <w:t xml:space="preserve"> and neuropsychological </w:t>
      </w:r>
      <w:r w:rsidR="00A0016C">
        <w:t>monitoring</w:t>
      </w:r>
      <w:r w:rsidR="0047585F">
        <w:t xml:space="preserve"> </w:t>
      </w:r>
      <w:r w:rsidR="003234B8">
        <w:t xml:space="preserve">is </w:t>
      </w:r>
      <w:r w:rsidR="00E66A32">
        <w:t xml:space="preserve">not provided through LSAH, </w:t>
      </w:r>
      <w:r w:rsidR="00FA64E3">
        <w:t xml:space="preserve">thus </w:t>
      </w:r>
      <w:r w:rsidR="00105BC9">
        <w:t xml:space="preserve">limiting our current characterization of </w:t>
      </w:r>
      <w:r w:rsidR="00505B3A">
        <w:t>subclinical symptoms related to</w:t>
      </w:r>
      <w:r w:rsidR="00F81B9B">
        <w:t xml:space="preserve"> the behavioral health</w:t>
      </w:r>
      <w:r w:rsidR="00505B3A">
        <w:t xml:space="preserve"> risk</w:t>
      </w:r>
      <w:r w:rsidR="007464E3">
        <w:t>.</w:t>
      </w:r>
      <w:r w:rsidR="002A2E48">
        <w:t xml:space="preserve"> </w:t>
      </w:r>
      <w:r w:rsidR="00D66B53" w:rsidRPr="004E217C">
        <w:t xml:space="preserve">In </w:t>
      </w:r>
      <w:r w:rsidR="00235962" w:rsidRPr="004E217C">
        <w:t xml:space="preserve">March 2017, </w:t>
      </w:r>
      <w:r w:rsidR="00C01081" w:rsidRPr="004E217C">
        <w:t xml:space="preserve">the NASA </w:t>
      </w:r>
      <w:r w:rsidR="00F30EFA" w:rsidRPr="004E217C">
        <w:t>Transition Authorization Act of 2017 (known as the TREAT Act)</w:t>
      </w:r>
      <w:r w:rsidR="006241B3" w:rsidRPr="00EE741F">
        <w:t xml:space="preserve"> was signed into law</w:t>
      </w:r>
      <w:r w:rsidR="00A21010">
        <w:t xml:space="preserve">. The TREAT Act </w:t>
      </w:r>
      <w:r w:rsidR="006241B3" w:rsidRPr="00EE741F">
        <w:t xml:space="preserve">provides </w:t>
      </w:r>
      <w:r w:rsidR="007904A0" w:rsidRPr="00EE741F">
        <w:t xml:space="preserve">resources for </w:t>
      </w:r>
      <w:r w:rsidR="007904A0" w:rsidRPr="00747DF2">
        <w:t>NASA “</w:t>
      </w:r>
      <w:r w:rsidR="00636FEC" w:rsidRPr="00747DF2">
        <w:t>t</w:t>
      </w:r>
      <w:r w:rsidR="00D332F1" w:rsidRPr="00747DF2">
        <w:t xml:space="preserve">o </w:t>
      </w:r>
      <w:r w:rsidR="00636FEC" w:rsidRPr="00747DF2">
        <w:rPr>
          <w:shd w:val="clear" w:color="auto" w:fill="FFFFFF"/>
        </w:rPr>
        <w:t>r</w:t>
      </w:r>
      <w:r w:rsidR="007904A0" w:rsidRPr="00747DF2">
        <w:rPr>
          <w:shd w:val="clear" w:color="auto" w:fill="FFFFFF"/>
        </w:rPr>
        <w:t xml:space="preserve">esearch, </w:t>
      </w:r>
      <w:r w:rsidR="00636FEC" w:rsidRPr="00747DF2">
        <w:rPr>
          <w:shd w:val="clear" w:color="auto" w:fill="FFFFFF"/>
        </w:rPr>
        <w:t>e</w:t>
      </w:r>
      <w:r w:rsidR="007904A0" w:rsidRPr="00747DF2">
        <w:rPr>
          <w:shd w:val="clear" w:color="auto" w:fill="FFFFFF"/>
        </w:rPr>
        <w:t xml:space="preserve">valuate, </w:t>
      </w:r>
      <w:r w:rsidR="00636FEC" w:rsidRPr="00747DF2">
        <w:rPr>
          <w:shd w:val="clear" w:color="auto" w:fill="FFFFFF"/>
        </w:rPr>
        <w:t>a</w:t>
      </w:r>
      <w:r w:rsidR="007904A0" w:rsidRPr="00747DF2">
        <w:rPr>
          <w:shd w:val="clear" w:color="auto" w:fill="FFFFFF"/>
        </w:rPr>
        <w:t xml:space="preserve">ssess, and </w:t>
      </w:r>
      <w:r w:rsidR="00636FEC" w:rsidRPr="00747DF2">
        <w:rPr>
          <w:shd w:val="clear" w:color="auto" w:fill="FFFFFF"/>
        </w:rPr>
        <w:t>t</w:t>
      </w:r>
      <w:r w:rsidR="007904A0" w:rsidRPr="00747DF2">
        <w:rPr>
          <w:shd w:val="clear" w:color="auto" w:fill="FFFFFF"/>
        </w:rPr>
        <w:t>reat”</w:t>
      </w:r>
      <w:r w:rsidR="00B412C3" w:rsidRPr="00747DF2">
        <w:rPr>
          <w:shd w:val="clear" w:color="auto" w:fill="FFFFFF"/>
        </w:rPr>
        <w:t xml:space="preserve"> </w:t>
      </w:r>
      <w:r w:rsidR="00271523" w:rsidRPr="00747DF2">
        <w:rPr>
          <w:shd w:val="clear" w:color="auto" w:fill="FFFFFF"/>
        </w:rPr>
        <w:t xml:space="preserve">current and retired </w:t>
      </w:r>
      <w:r w:rsidR="00B412C3" w:rsidRPr="00747DF2">
        <w:rPr>
          <w:shd w:val="clear" w:color="auto" w:fill="FFFFFF"/>
        </w:rPr>
        <w:t xml:space="preserve">astronauts </w:t>
      </w:r>
      <w:r w:rsidR="004E217C" w:rsidRPr="00747DF2">
        <w:rPr>
          <w:shd w:val="clear" w:color="auto" w:fill="FFFFFF"/>
        </w:rPr>
        <w:t xml:space="preserve">for medical </w:t>
      </w:r>
      <w:r w:rsidR="004E217C" w:rsidRPr="00747DF2">
        <w:rPr>
          <w:i/>
          <w:shd w:val="clear" w:color="auto" w:fill="FFFFFF"/>
        </w:rPr>
        <w:t>and</w:t>
      </w:r>
      <w:r w:rsidR="004E217C" w:rsidRPr="00747DF2">
        <w:rPr>
          <w:shd w:val="clear" w:color="auto" w:fill="FFFFFF"/>
        </w:rPr>
        <w:t xml:space="preserve"> psychological conditions associated with </w:t>
      </w:r>
      <w:r w:rsidR="008E52A0" w:rsidRPr="00747DF2">
        <w:rPr>
          <w:shd w:val="clear" w:color="auto" w:fill="FFFFFF"/>
        </w:rPr>
        <w:t>spaceflight</w:t>
      </w:r>
      <w:r w:rsidR="004E217C" w:rsidRPr="00747DF2">
        <w:rPr>
          <w:shd w:val="clear" w:color="auto" w:fill="FFFFFF"/>
        </w:rPr>
        <w:t xml:space="preserve">. </w:t>
      </w:r>
    </w:p>
    <w:p w14:paraId="11B38FF8" w14:textId="5B2F848D" w:rsidR="00883194" w:rsidRPr="00EE741F" w:rsidRDefault="00793CB9" w:rsidP="00032EDF">
      <w:pPr>
        <w:pStyle w:val="Heading3"/>
        <w:numPr>
          <w:ilvl w:val="0"/>
          <w:numId w:val="17"/>
        </w:numPr>
        <w:spacing w:before="100" w:beforeAutospacing="1" w:after="100" w:afterAutospacing="1"/>
        <w:ind w:left="1008"/>
      </w:pPr>
      <w:bookmarkStart w:id="39" w:name="_TOC_250052"/>
      <w:bookmarkStart w:id="40" w:name="_Toc172877399"/>
      <w:r w:rsidRPr="00EE741F">
        <w:t xml:space="preserve">Predictors and </w:t>
      </w:r>
      <w:r w:rsidR="004E073F">
        <w:t>C</w:t>
      </w:r>
      <w:r w:rsidRPr="00EE741F">
        <w:t xml:space="preserve">ontributing </w:t>
      </w:r>
      <w:bookmarkEnd w:id="39"/>
      <w:r w:rsidR="004E073F">
        <w:t>F</w:t>
      </w:r>
      <w:r w:rsidRPr="00EE741F">
        <w:t>actors</w:t>
      </w:r>
      <w:bookmarkEnd w:id="40"/>
    </w:p>
    <w:p w14:paraId="11B38FFA" w14:textId="18FEB6EF" w:rsidR="00883194" w:rsidRPr="00E05893" w:rsidRDefault="00793CB9" w:rsidP="00032EDF">
      <w:pPr>
        <w:pStyle w:val="BodyText"/>
        <w:spacing w:before="100" w:beforeAutospacing="1" w:after="100" w:afterAutospacing="1"/>
        <w:ind w:left="0"/>
      </w:pPr>
      <w:r w:rsidRPr="00E05893">
        <w:t>The factors discussed here are believed to be predictors and contributing factors to</w:t>
      </w:r>
      <w:r w:rsidR="00A21010">
        <w:t xml:space="preserve"> the</w:t>
      </w:r>
      <w:r w:rsidRPr="00E05893">
        <w:t xml:space="preserve"> behavioral health of astronauts. In many cases, a lack of empirical evidence necessitates </w:t>
      </w:r>
      <w:r w:rsidR="00A97F6C">
        <w:t>reliance</w:t>
      </w:r>
      <w:r w:rsidRPr="00E05893">
        <w:t xml:space="preserve"> on expert</w:t>
      </w:r>
      <w:r w:rsidR="00A21010">
        <w:t>s to</w:t>
      </w:r>
      <w:r w:rsidRPr="00E05893">
        <w:t xml:space="preserve"> help synthesize the quality of research and to lend their scientific acumen and recommendations to risk reduction efforts (</w:t>
      </w:r>
      <w:r w:rsidRPr="004F4127">
        <w:t>Coulter</w:t>
      </w:r>
      <w:r w:rsidR="00E81A36">
        <w:t xml:space="preserve"> et al.</w:t>
      </w:r>
      <w:r w:rsidRPr="00E05893">
        <w:t>, 2016).</w:t>
      </w:r>
    </w:p>
    <w:p w14:paraId="11B38FFD" w14:textId="34005967" w:rsidR="00883194" w:rsidRPr="009558EE" w:rsidRDefault="00793CB9" w:rsidP="00684A04">
      <w:pPr>
        <w:pStyle w:val="BodyText"/>
        <w:spacing w:before="100" w:beforeAutospacing="1" w:after="100" w:afterAutospacing="1"/>
        <w:ind w:left="0"/>
      </w:pPr>
      <w:r w:rsidRPr="00E05893">
        <w:t>Precursors of behavioral health distress serve as warning signals</w:t>
      </w:r>
      <w:r w:rsidR="00B542BA">
        <w:t>,</w:t>
      </w:r>
      <w:r w:rsidRPr="00E05893">
        <w:t xml:space="preserve"> </w:t>
      </w:r>
      <w:r w:rsidR="00B542BA">
        <w:t>and</w:t>
      </w:r>
      <w:r w:rsidR="00B542BA" w:rsidRPr="00E05893">
        <w:t xml:space="preserve"> </w:t>
      </w:r>
      <w:r w:rsidRPr="00E05893">
        <w:t>many factors contribut</w:t>
      </w:r>
      <w:r w:rsidR="00B542BA">
        <w:t>e</w:t>
      </w:r>
      <w:r w:rsidRPr="00E05893">
        <w:t xml:space="preserve"> to an individual’s well-being and their behavioral health. Monitoring the presence of predictors and </w:t>
      </w:r>
      <w:r w:rsidRPr="00E05893">
        <w:lastRenderedPageBreak/>
        <w:t>contributing factors will allow</w:t>
      </w:r>
      <w:r w:rsidR="00D07E06">
        <w:t xml:space="preserve"> earlier countermeasure intervention to</w:t>
      </w:r>
      <w:r w:rsidRPr="00E05893">
        <w:t xml:space="preserve"> </w:t>
      </w:r>
      <w:r w:rsidR="00D07E06">
        <w:t xml:space="preserve">optimize crew health and performance and </w:t>
      </w:r>
      <w:r w:rsidR="000F161D">
        <w:t>will</w:t>
      </w:r>
      <w:r w:rsidR="00D07E06">
        <w:t xml:space="preserve"> </w:t>
      </w:r>
      <w:r w:rsidRPr="00E05893">
        <w:t>prevent behavioral and psychiatric conditions from emerging</w:t>
      </w:r>
      <w:r w:rsidR="00D07E06">
        <w:t>.</w:t>
      </w:r>
    </w:p>
    <w:p w14:paraId="4FA807AE" w14:textId="7EBCAE49" w:rsidR="006E504B" w:rsidRPr="00E05893" w:rsidRDefault="00793CB9" w:rsidP="00684A04">
      <w:pPr>
        <w:pStyle w:val="BodyText"/>
        <w:spacing w:before="100" w:beforeAutospacing="1" w:after="100" w:afterAutospacing="1"/>
        <w:ind w:left="0"/>
      </w:pPr>
      <w:r w:rsidRPr="00E05893">
        <w:t>As noted previously, numerous factors contribute to an individual’s behavioral health status.</w:t>
      </w:r>
      <w:r w:rsidR="00B52420">
        <w:t xml:space="preserve"> </w:t>
      </w:r>
      <w:r w:rsidRPr="00E05893">
        <w:t xml:space="preserve">Certain factors such as </w:t>
      </w:r>
      <w:r w:rsidR="00B52420">
        <w:t xml:space="preserve">a </w:t>
      </w:r>
      <w:r w:rsidRPr="00E05893">
        <w:t>crewmember</w:t>
      </w:r>
      <w:r w:rsidR="00B52420">
        <w:t>’s</w:t>
      </w:r>
      <w:r w:rsidRPr="00E05893">
        <w:t xml:space="preserve"> personality</w:t>
      </w:r>
      <w:r w:rsidR="00262461" w:rsidRPr="00E05893">
        <w:t>,</w:t>
      </w:r>
      <w:r w:rsidRPr="00E05893">
        <w:t xml:space="preserve"> together with the quality and quantity of </w:t>
      </w:r>
      <w:r w:rsidR="00B52420">
        <w:t xml:space="preserve">their </w:t>
      </w:r>
      <w:r w:rsidRPr="00E05893">
        <w:t>sleep</w:t>
      </w:r>
      <w:r w:rsidR="00262461" w:rsidRPr="00E05893">
        <w:t>,</w:t>
      </w:r>
      <w:r w:rsidRPr="00E05893">
        <w:t xml:space="preserve"> predict the likelihood that </w:t>
      </w:r>
      <w:r w:rsidR="006D0E7B">
        <w:t>psychological</w:t>
      </w:r>
      <w:r w:rsidRPr="00E05893">
        <w:t xml:space="preserve"> </w:t>
      </w:r>
      <w:r w:rsidR="00AC632D">
        <w:t xml:space="preserve">symptoms or stress </w:t>
      </w:r>
      <w:r w:rsidRPr="00E05893">
        <w:t>will develop. These factors, which can be viewed as “stressors,” are discussed in the following section</w:t>
      </w:r>
      <w:r w:rsidR="001E661A">
        <w:t>s</w:t>
      </w:r>
      <w:r w:rsidRPr="00E05893">
        <w:t xml:space="preserve">. Note that not all “stressors” </w:t>
      </w:r>
      <w:r w:rsidR="00392271">
        <w:t xml:space="preserve">have a </w:t>
      </w:r>
      <w:r w:rsidRPr="00E05893">
        <w:t xml:space="preserve">negative impact on the behavioral </w:t>
      </w:r>
      <w:r w:rsidR="00282601">
        <w:t xml:space="preserve">or cognitive </w:t>
      </w:r>
      <w:r w:rsidRPr="00E05893">
        <w:t>health of an individual.</w:t>
      </w:r>
    </w:p>
    <w:p w14:paraId="11B39002" w14:textId="77777777" w:rsidR="00883194" w:rsidRPr="00E05893" w:rsidRDefault="00793CB9" w:rsidP="007934E4">
      <w:pPr>
        <w:pStyle w:val="Heading4"/>
        <w:numPr>
          <w:ilvl w:val="0"/>
          <w:numId w:val="16"/>
        </w:numPr>
        <w:spacing w:before="100" w:beforeAutospacing="1" w:after="100" w:afterAutospacing="1"/>
      </w:pPr>
      <w:bookmarkStart w:id="41" w:name="_TOC_250051"/>
      <w:bookmarkEnd w:id="41"/>
      <w:r w:rsidRPr="00AE6661">
        <w:t>Personality</w:t>
      </w:r>
    </w:p>
    <w:p w14:paraId="11B39004" w14:textId="7A4CF18B" w:rsidR="00883194" w:rsidRPr="009558EE" w:rsidRDefault="00793CB9" w:rsidP="00684A04">
      <w:pPr>
        <w:pStyle w:val="BodyText"/>
        <w:spacing w:before="100" w:beforeAutospacing="1" w:after="100" w:afterAutospacing="1"/>
        <w:ind w:left="0"/>
      </w:pPr>
      <w:r w:rsidRPr="00E05893">
        <w:t xml:space="preserve">The results of personality tests have been used </w:t>
      </w:r>
      <w:r w:rsidR="00A14A50" w:rsidRPr="00E05893">
        <w:t xml:space="preserve">for </w:t>
      </w:r>
      <w:r w:rsidR="00A14A50">
        <w:t>decades</w:t>
      </w:r>
      <w:r w:rsidR="00A14A50" w:rsidRPr="00E05893">
        <w:t xml:space="preserve"> </w:t>
      </w:r>
      <w:r w:rsidRPr="00E05893">
        <w:t>to predict job performance. As mission length and distances from Earth increase, selecting astronauts and, later, composing compatible crews</w:t>
      </w:r>
      <w:r w:rsidR="0005275E">
        <w:t xml:space="preserve"> and </w:t>
      </w:r>
      <w:r w:rsidR="008E52A0">
        <w:t>spaceflight</w:t>
      </w:r>
      <w:r w:rsidRPr="00E05893">
        <w:t xml:space="preserve"> teams based on personality traits becomes increasingly important. As an added challenge, </w:t>
      </w:r>
      <w:r w:rsidR="0005275E">
        <w:t xml:space="preserve">optimal </w:t>
      </w:r>
      <w:r w:rsidRPr="00E05893">
        <w:t xml:space="preserve">personality characteristics </w:t>
      </w:r>
      <w:r w:rsidR="002F255A">
        <w:t>are likely to</w:t>
      </w:r>
      <w:r w:rsidRPr="00E05893">
        <w:t xml:space="preserve"> vary depending on mission length (</w:t>
      </w:r>
      <w:r w:rsidRPr="004F4127">
        <w:t>Ursin</w:t>
      </w:r>
      <w:r w:rsidR="00E81A36">
        <w:t xml:space="preserve"> et al.</w:t>
      </w:r>
      <w:r w:rsidRPr="00E05893">
        <w:t>, 1992).</w:t>
      </w:r>
    </w:p>
    <w:p w14:paraId="11B39006" w14:textId="43734C27" w:rsidR="00883194" w:rsidRPr="00E05893" w:rsidRDefault="00793CB9" w:rsidP="00684A04">
      <w:pPr>
        <w:pStyle w:val="BodyText"/>
        <w:spacing w:before="100" w:beforeAutospacing="1" w:after="100" w:afterAutospacing="1"/>
        <w:ind w:left="0"/>
      </w:pPr>
      <w:r w:rsidRPr="00E05893">
        <w:t xml:space="preserve">Some evidence </w:t>
      </w:r>
      <w:r w:rsidR="00BF27AA">
        <w:t xml:space="preserve">exists </w:t>
      </w:r>
      <w:r w:rsidR="00A14A50">
        <w:t xml:space="preserve">regarding </w:t>
      </w:r>
      <w:r w:rsidR="00A14A50" w:rsidRPr="00E05893">
        <w:t xml:space="preserve">personality </w:t>
      </w:r>
      <w:r w:rsidRPr="00E05893">
        <w:t>that is specific to astronauts (</w:t>
      </w:r>
      <w:r w:rsidRPr="004F4127">
        <w:t>Musson</w:t>
      </w:r>
      <w:r w:rsidR="00483F70" w:rsidRPr="00E05893">
        <w:t xml:space="preserve"> </w:t>
      </w:r>
      <w:r w:rsidRPr="00E05893">
        <w:t xml:space="preserve">&amp; </w:t>
      </w:r>
      <w:proofErr w:type="spellStart"/>
      <w:r w:rsidRPr="00E05893">
        <w:t>Helmreich</w:t>
      </w:r>
      <w:proofErr w:type="spellEnd"/>
      <w:r w:rsidRPr="00E05893">
        <w:t xml:space="preserve">, 2005; </w:t>
      </w:r>
      <w:r w:rsidRPr="004F4127">
        <w:t>Rose</w:t>
      </w:r>
      <w:r w:rsidR="0083041A">
        <w:t xml:space="preserve"> </w:t>
      </w:r>
      <w:r w:rsidR="00EE3159">
        <w:t xml:space="preserve">et al., </w:t>
      </w:r>
      <w:r w:rsidRPr="00E05893">
        <w:t xml:space="preserve">1994; </w:t>
      </w:r>
      <w:r w:rsidRPr="004F4127">
        <w:t>Rose</w:t>
      </w:r>
      <w:r w:rsidR="0083041A">
        <w:t xml:space="preserve"> et al., </w:t>
      </w:r>
      <w:r w:rsidRPr="00E05893">
        <w:t xml:space="preserve">1993). Generally, the following types of personality comparisons </w:t>
      </w:r>
      <w:r w:rsidR="00BF27AA">
        <w:t>have been made</w:t>
      </w:r>
      <w:r w:rsidRPr="00E05893">
        <w:t xml:space="preserve">: (1) astronauts or astronaut applicants to a normative group; (2) astronauts to another occupational group; and (3) astronauts to peer/supervisor performance ratings or selection decision. No research has been undertaken that examines the relationship between personality and objective job performance, perhaps due to the difficulty in finding objective performance data that is not confounded by factors beyond the control of the astronaut. This lack of objective job performance limits any true attempt to identify the </w:t>
      </w:r>
      <w:r w:rsidR="00AD0BA6">
        <w:t>“</w:t>
      </w:r>
      <w:r w:rsidRPr="00E05893">
        <w:t>right stuff</w:t>
      </w:r>
      <w:r w:rsidR="00AD0BA6">
        <w:t>”</w:t>
      </w:r>
      <w:r w:rsidRPr="00E05893">
        <w:t xml:space="preserve"> (</w:t>
      </w:r>
      <w:r w:rsidRPr="004F4127">
        <w:t>Santy</w:t>
      </w:r>
      <w:r w:rsidRPr="00E05893">
        <w:t>, 1994). Further</w:t>
      </w:r>
      <w:r w:rsidR="00BF27AA">
        <w:t>more</w:t>
      </w:r>
      <w:r w:rsidRPr="00E05893">
        <w:t xml:space="preserve">, no known research has examined astronaut personality with respect to successful reintegration </w:t>
      </w:r>
      <w:r w:rsidR="00BF27AA">
        <w:t>after space</w:t>
      </w:r>
      <w:r w:rsidRPr="00E05893">
        <w:t>flight.</w:t>
      </w:r>
    </w:p>
    <w:p w14:paraId="11B39008" w14:textId="4C935DF5" w:rsidR="00883194" w:rsidRPr="009558EE" w:rsidRDefault="00793CB9" w:rsidP="00684A04">
      <w:pPr>
        <w:pStyle w:val="BodyText"/>
        <w:spacing w:before="100" w:beforeAutospacing="1" w:after="100" w:afterAutospacing="1"/>
        <w:ind w:left="0"/>
      </w:pPr>
      <w:r w:rsidRPr="00E05893">
        <w:t xml:space="preserve">To date, the published research that is related to </w:t>
      </w:r>
      <w:r w:rsidR="008E52A0">
        <w:t>spaceflight</w:t>
      </w:r>
      <w:r w:rsidRPr="00E05893">
        <w:t xml:space="preserve"> has primarily focused on </w:t>
      </w:r>
      <w:r w:rsidR="00157BED">
        <w:t>2</w:t>
      </w:r>
      <w:r w:rsidR="00157BED" w:rsidRPr="00E05893">
        <w:t xml:space="preserve"> </w:t>
      </w:r>
      <w:r w:rsidRPr="00E05893">
        <w:t xml:space="preserve">approaches </w:t>
      </w:r>
      <w:r w:rsidR="00A21010">
        <w:t>to</w:t>
      </w:r>
      <w:r w:rsidRPr="00E05893">
        <w:t xml:space="preserve"> personality. One </w:t>
      </w:r>
      <w:r w:rsidR="0036692F" w:rsidRPr="00E05893">
        <w:t xml:space="preserve">approach </w:t>
      </w:r>
      <w:r w:rsidRPr="00E05893">
        <w:t>use</w:t>
      </w:r>
      <w:r w:rsidR="00BF27AA">
        <w:t>s</w:t>
      </w:r>
      <w:r w:rsidRPr="00E05893">
        <w:t xml:space="preserve"> </w:t>
      </w:r>
      <w:r w:rsidRPr="00D17882">
        <w:t xml:space="preserve">the </w:t>
      </w:r>
      <w:r w:rsidR="00BF27AA">
        <w:t>p</w:t>
      </w:r>
      <w:r w:rsidRPr="00865CB3">
        <w:t xml:space="preserve">ersonal </w:t>
      </w:r>
      <w:r w:rsidR="00BF27AA">
        <w:t>c</w:t>
      </w:r>
      <w:r w:rsidRPr="00865CB3">
        <w:t xml:space="preserve">haracteristics </w:t>
      </w:r>
      <w:r w:rsidR="00BF27AA">
        <w:t>i</w:t>
      </w:r>
      <w:r w:rsidRPr="00865CB3">
        <w:t xml:space="preserve">nventory </w:t>
      </w:r>
      <w:proofErr w:type="gramStart"/>
      <w:r w:rsidRPr="00865CB3">
        <w:t>and</w:t>
      </w:r>
      <w:r w:rsidR="00E575F1" w:rsidRPr="00865CB3">
        <w:t>,</w:t>
      </w:r>
      <w:proofErr w:type="gramEnd"/>
      <w:r w:rsidRPr="00865CB3">
        <w:t xml:space="preserve"> </w:t>
      </w:r>
      <w:r w:rsidRPr="00D17882">
        <w:t xml:space="preserve">based on early </w:t>
      </w:r>
      <w:r w:rsidRPr="00865CB3">
        <w:t xml:space="preserve">work </w:t>
      </w:r>
      <w:r w:rsidRPr="00D17882">
        <w:t xml:space="preserve">by </w:t>
      </w:r>
      <w:proofErr w:type="spellStart"/>
      <w:r w:rsidRPr="004F4127">
        <w:t>Helmreich</w:t>
      </w:r>
      <w:proofErr w:type="spellEnd"/>
      <w:r w:rsidR="00E2260A" w:rsidRPr="00865CB3">
        <w:t xml:space="preserve"> and colleagues (</w:t>
      </w:r>
      <w:r w:rsidRPr="00D17882">
        <w:t>1980</w:t>
      </w:r>
      <w:r w:rsidR="00B11059" w:rsidRPr="00E05893">
        <w:t>),</w:t>
      </w:r>
      <w:r w:rsidRPr="00E05893">
        <w:t xml:space="preserve"> applie</w:t>
      </w:r>
      <w:r w:rsidR="00BF27AA">
        <w:t>s</w:t>
      </w:r>
      <w:r w:rsidRPr="00E05893">
        <w:t xml:space="preserve"> </w:t>
      </w:r>
      <w:r w:rsidR="00BF27AA">
        <w:t xml:space="preserve">this </w:t>
      </w:r>
      <w:r w:rsidRPr="00E05893">
        <w:t xml:space="preserve">to </w:t>
      </w:r>
      <w:r w:rsidRPr="00865CB3">
        <w:t xml:space="preserve">pilot personality </w:t>
      </w:r>
      <w:r w:rsidRPr="00D17882">
        <w:t>(</w:t>
      </w:r>
      <w:proofErr w:type="spellStart"/>
      <w:r w:rsidRPr="004F4127">
        <w:t>Chidester</w:t>
      </w:r>
      <w:proofErr w:type="spellEnd"/>
      <w:r w:rsidR="006C7FDE">
        <w:t xml:space="preserve"> </w:t>
      </w:r>
      <w:r w:rsidR="00DB2B4B">
        <w:t xml:space="preserve">et al., </w:t>
      </w:r>
      <w:r w:rsidRPr="00D17882">
        <w:t xml:space="preserve">1991). This measure was designed to assess </w:t>
      </w:r>
      <w:r w:rsidRPr="00E05893">
        <w:t xml:space="preserve">both </w:t>
      </w:r>
      <w:r w:rsidRPr="00865CB3">
        <w:t xml:space="preserve">the </w:t>
      </w:r>
      <w:r w:rsidRPr="00D17882">
        <w:t xml:space="preserve">positive and negative aspects of the </w:t>
      </w:r>
      <w:r w:rsidR="00157BED">
        <w:t>2</w:t>
      </w:r>
      <w:r w:rsidR="00157BED" w:rsidRPr="00D17882">
        <w:t xml:space="preserve"> </w:t>
      </w:r>
      <w:r w:rsidRPr="00D17882">
        <w:t xml:space="preserve">broad constructs of </w:t>
      </w:r>
      <w:r w:rsidR="00D83AB5">
        <w:t>i</w:t>
      </w:r>
      <w:r w:rsidR="00D83AB5" w:rsidRPr="00D17882">
        <w:t xml:space="preserve">nstrumentality </w:t>
      </w:r>
      <w:r w:rsidRPr="00D17882">
        <w:t xml:space="preserve">and </w:t>
      </w:r>
      <w:r w:rsidR="00D83AB5">
        <w:t>e</w:t>
      </w:r>
      <w:r w:rsidR="00D83AB5" w:rsidRPr="00865CB3">
        <w:t xml:space="preserve">xpressivity </w:t>
      </w:r>
      <w:r w:rsidRPr="00D17882">
        <w:t>(</w:t>
      </w:r>
      <w:r w:rsidRPr="004F4127">
        <w:t>Musson</w:t>
      </w:r>
      <w:r w:rsidRPr="00D17882">
        <w:t xml:space="preserve"> &amp; </w:t>
      </w:r>
      <w:proofErr w:type="spellStart"/>
      <w:r w:rsidRPr="00865CB3">
        <w:t>Helmreich</w:t>
      </w:r>
      <w:proofErr w:type="spellEnd"/>
      <w:r w:rsidRPr="00865CB3">
        <w:t xml:space="preserve">, </w:t>
      </w:r>
      <w:r w:rsidRPr="00D17882">
        <w:t>2005)</w:t>
      </w:r>
      <w:r w:rsidR="0036692F" w:rsidRPr="00D17882">
        <w:t xml:space="preserve">. The other approach </w:t>
      </w:r>
      <w:r w:rsidRPr="00D17882">
        <w:t>delineates personality in terms of the “Big Five” factors (i.e., neuroticism, extr</w:t>
      </w:r>
      <w:r w:rsidR="00AC1883">
        <w:t>a</w:t>
      </w:r>
      <w:r w:rsidRPr="00D17882">
        <w:t>version, openn</w:t>
      </w:r>
      <w:r w:rsidRPr="00E05893">
        <w:t>ess, agreeableness, and conscientiousness). The findings of each approach are discussed below.</w:t>
      </w:r>
    </w:p>
    <w:p w14:paraId="11B39009" w14:textId="2865871A" w:rsidR="00883194" w:rsidRPr="00D17882" w:rsidRDefault="00793CB9" w:rsidP="00684A04">
      <w:pPr>
        <w:pStyle w:val="ListParagraph"/>
        <w:numPr>
          <w:ilvl w:val="0"/>
          <w:numId w:val="5"/>
        </w:numPr>
        <w:tabs>
          <w:tab w:val="left" w:pos="1004"/>
          <w:tab w:val="left" w:pos="1005"/>
        </w:tabs>
        <w:spacing w:before="100" w:beforeAutospacing="1" w:after="100" w:afterAutospacing="1"/>
        <w:ind w:left="1009" w:hanging="721"/>
        <w:rPr>
          <w:i/>
          <w:sz w:val="24"/>
        </w:rPr>
      </w:pPr>
      <w:r w:rsidRPr="00E05893">
        <w:rPr>
          <w:i/>
          <w:sz w:val="24"/>
        </w:rPr>
        <w:t>Instrumentality and</w:t>
      </w:r>
      <w:r w:rsidRPr="00865CB3">
        <w:rPr>
          <w:i/>
          <w:sz w:val="24"/>
        </w:rPr>
        <w:t xml:space="preserve"> </w:t>
      </w:r>
      <w:r w:rsidR="005602BB">
        <w:rPr>
          <w:i/>
          <w:sz w:val="24"/>
        </w:rPr>
        <w:t>e</w:t>
      </w:r>
      <w:r w:rsidR="005602BB" w:rsidRPr="00D17882">
        <w:rPr>
          <w:i/>
          <w:sz w:val="24"/>
        </w:rPr>
        <w:t>xpressivity</w:t>
      </w:r>
    </w:p>
    <w:p w14:paraId="11B3900D" w14:textId="6DBE72DA" w:rsidR="00883194" w:rsidRPr="00E05893" w:rsidRDefault="00793CB9" w:rsidP="00F81B9B">
      <w:pPr>
        <w:pStyle w:val="BodyText"/>
        <w:spacing w:before="100" w:beforeAutospacing="1" w:after="100" w:afterAutospacing="1"/>
        <w:ind w:left="0"/>
      </w:pPr>
      <w:r w:rsidRPr="00E05893">
        <w:t>Instrumentality</w:t>
      </w:r>
      <w:r w:rsidRPr="00865CB3">
        <w:t xml:space="preserve"> </w:t>
      </w:r>
      <w:r w:rsidRPr="00D17882">
        <w:t>provides</w:t>
      </w:r>
      <w:r w:rsidRPr="00865CB3">
        <w:t xml:space="preserve"> </w:t>
      </w:r>
      <w:r w:rsidRPr="00D17882">
        <w:t>an</w:t>
      </w:r>
      <w:r w:rsidRPr="00865CB3">
        <w:t xml:space="preserve"> </w:t>
      </w:r>
      <w:r w:rsidRPr="00D17882">
        <w:t>indication</w:t>
      </w:r>
      <w:r w:rsidRPr="00865CB3">
        <w:t xml:space="preserve"> </w:t>
      </w:r>
      <w:r w:rsidRPr="00D17882">
        <w:t>of</w:t>
      </w:r>
      <w:r w:rsidRPr="00865CB3">
        <w:t xml:space="preserve"> </w:t>
      </w:r>
      <w:r w:rsidRPr="00D17882">
        <w:t>the</w:t>
      </w:r>
      <w:r w:rsidRPr="00865CB3">
        <w:t xml:space="preserve"> degree </w:t>
      </w:r>
      <w:r w:rsidRPr="00D17882">
        <w:t>of</w:t>
      </w:r>
      <w:r w:rsidRPr="00865CB3">
        <w:t xml:space="preserve"> goal-seeking </w:t>
      </w:r>
      <w:r w:rsidRPr="00D17882">
        <w:t>and</w:t>
      </w:r>
      <w:r w:rsidRPr="00865CB3">
        <w:t xml:space="preserve"> </w:t>
      </w:r>
      <w:r w:rsidRPr="00D17882">
        <w:t>achievement</w:t>
      </w:r>
      <w:r w:rsidRPr="00865CB3">
        <w:t xml:space="preserve"> orientation. </w:t>
      </w:r>
      <w:r w:rsidRPr="00D17882">
        <w:t>Expressivity assesses social competence or how an individual behaves in interpersonal relationships</w:t>
      </w:r>
      <w:r w:rsidR="00BE0E50">
        <w:t>,</w:t>
      </w:r>
      <w:r w:rsidRPr="00865CB3">
        <w:t xml:space="preserve"> </w:t>
      </w:r>
      <w:r w:rsidRPr="00D17882">
        <w:t>with</w:t>
      </w:r>
      <w:r w:rsidRPr="00865CB3">
        <w:t xml:space="preserve"> </w:t>
      </w:r>
      <w:r w:rsidRPr="00D17882">
        <w:t>those</w:t>
      </w:r>
      <w:r w:rsidRPr="00865CB3">
        <w:t xml:space="preserve"> </w:t>
      </w:r>
      <w:r w:rsidRPr="00D17882">
        <w:t>high</w:t>
      </w:r>
      <w:r w:rsidRPr="00865CB3">
        <w:t xml:space="preserve"> </w:t>
      </w:r>
      <w:r w:rsidRPr="00D17882">
        <w:t>in</w:t>
      </w:r>
      <w:r w:rsidRPr="00865CB3">
        <w:t xml:space="preserve"> </w:t>
      </w:r>
      <w:r w:rsidRPr="00D17882">
        <w:t>expressivity</w:t>
      </w:r>
      <w:r w:rsidRPr="00865CB3">
        <w:t xml:space="preserve"> </w:t>
      </w:r>
      <w:r w:rsidRPr="00D17882">
        <w:t>typically</w:t>
      </w:r>
      <w:r w:rsidRPr="00865CB3">
        <w:t xml:space="preserve"> </w:t>
      </w:r>
      <w:r w:rsidRPr="00D17882">
        <w:t>seen</w:t>
      </w:r>
      <w:r w:rsidRPr="00865CB3">
        <w:t xml:space="preserve"> </w:t>
      </w:r>
      <w:r w:rsidRPr="00D17882">
        <w:t>as</w:t>
      </w:r>
      <w:r w:rsidRPr="00865CB3">
        <w:t xml:space="preserve"> </w:t>
      </w:r>
      <w:r w:rsidRPr="00D17882">
        <w:t>kind</w:t>
      </w:r>
      <w:r w:rsidRPr="00865CB3">
        <w:t xml:space="preserve"> </w:t>
      </w:r>
      <w:r w:rsidRPr="00D17882">
        <w:t>and</w:t>
      </w:r>
      <w:r w:rsidRPr="00865CB3">
        <w:t xml:space="preserve"> </w:t>
      </w:r>
      <w:r w:rsidRPr="00D17882">
        <w:t>warm</w:t>
      </w:r>
      <w:r w:rsidRPr="00865CB3">
        <w:t xml:space="preserve"> </w:t>
      </w:r>
      <w:r w:rsidR="00A21010">
        <w:t>during</w:t>
      </w:r>
      <w:r w:rsidRPr="00865CB3">
        <w:t xml:space="preserve"> </w:t>
      </w:r>
      <w:r w:rsidRPr="00D17882">
        <w:t>interactions</w:t>
      </w:r>
      <w:r w:rsidR="00E11B28">
        <w:t xml:space="preserve"> </w:t>
      </w:r>
      <w:r w:rsidRPr="00E05893">
        <w:t xml:space="preserve">with others. In contrast, those low in expressivity demonstrate negative communion (e.g., submissiveness, servility, gullibility) and </w:t>
      </w:r>
      <w:r w:rsidR="001E661A">
        <w:t>can be</w:t>
      </w:r>
      <w:r w:rsidRPr="00E05893">
        <w:t xml:space="preserve"> verbally aggressive (</w:t>
      </w:r>
      <w:r w:rsidRPr="004F4127">
        <w:t>Kanas</w:t>
      </w:r>
      <w:r w:rsidRPr="00E05893">
        <w:t xml:space="preserve"> </w:t>
      </w:r>
      <w:r w:rsidR="00747ACD" w:rsidRPr="00E05893">
        <w:t xml:space="preserve">&amp; </w:t>
      </w:r>
      <w:proofErr w:type="spellStart"/>
      <w:r w:rsidRPr="00E05893">
        <w:t>Manzey</w:t>
      </w:r>
      <w:proofErr w:type="spellEnd"/>
      <w:r w:rsidRPr="00E05893">
        <w:t>, 2008).</w:t>
      </w:r>
    </w:p>
    <w:p w14:paraId="11B3900F" w14:textId="49D49EDB" w:rsidR="00883194" w:rsidRPr="009558EE" w:rsidRDefault="00793CB9" w:rsidP="00B7175C">
      <w:pPr>
        <w:pStyle w:val="BodyText"/>
        <w:spacing w:before="100" w:beforeAutospacing="1" w:after="100" w:afterAutospacing="1"/>
        <w:ind w:left="0"/>
      </w:pPr>
      <w:r w:rsidRPr="00E05893">
        <w:t xml:space="preserve">The </w:t>
      </w:r>
      <w:r w:rsidR="00157BED">
        <w:t>2</w:t>
      </w:r>
      <w:r w:rsidR="00157BED" w:rsidRPr="00E05893">
        <w:t xml:space="preserve"> </w:t>
      </w:r>
      <w:r w:rsidRPr="00E05893">
        <w:t>factors and their positive and negative levels ha</w:t>
      </w:r>
      <w:r w:rsidR="00F02F57">
        <w:t>ve</w:t>
      </w:r>
      <w:r w:rsidRPr="00E05893">
        <w:t xml:space="preserve"> led some to identify what they refer </w:t>
      </w:r>
      <w:r w:rsidR="00F02F57">
        <w:t xml:space="preserve">to </w:t>
      </w:r>
      <w:r w:rsidRPr="00E05893">
        <w:t>as “trait characteristics” that reveal the “right stuff,” the “wrong stuff,” and “no stuff” (</w:t>
      </w:r>
      <w:proofErr w:type="spellStart"/>
      <w:r w:rsidRPr="004F4127">
        <w:t>Gregorich</w:t>
      </w:r>
      <w:proofErr w:type="spellEnd"/>
      <w:r w:rsidRPr="00E05893">
        <w:t xml:space="preserve"> et al., 1989</w:t>
      </w:r>
      <w:r w:rsidR="00747ACD" w:rsidRPr="00E05893">
        <w:t>;</w:t>
      </w:r>
      <w:r w:rsidRPr="00E05893">
        <w:t xml:space="preserve"> see also, </w:t>
      </w:r>
      <w:r w:rsidRPr="004F4127">
        <w:t>Musson</w:t>
      </w:r>
      <w:r w:rsidRPr="00E05893">
        <w:t xml:space="preserve"> </w:t>
      </w:r>
      <w:r w:rsidR="00747ACD" w:rsidRPr="00E05893">
        <w:t xml:space="preserve">&amp; </w:t>
      </w:r>
      <w:proofErr w:type="spellStart"/>
      <w:r w:rsidRPr="00E05893">
        <w:t>Helmreich</w:t>
      </w:r>
      <w:proofErr w:type="spellEnd"/>
      <w:r w:rsidRPr="00E05893">
        <w:t xml:space="preserve">, 2005). The right stuff, which is characterized as </w:t>
      </w:r>
      <w:r w:rsidRPr="00E05893">
        <w:rPr>
          <w:i/>
        </w:rPr>
        <w:t xml:space="preserve">high positive instrumentality </w:t>
      </w:r>
      <w:r w:rsidRPr="00E05893">
        <w:t xml:space="preserve">and </w:t>
      </w:r>
      <w:r w:rsidRPr="00815DB0">
        <w:rPr>
          <w:i/>
        </w:rPr>
        <w:t>expressivity</w:t>
      </w:r>
      <w:r w:rsidRPr="00E05893">
        <w:t xml:space="preserve"> along with </w:t>
      </w:r>
      <w:r w:rsidRPr="00E05893">
        <w:rPr>
          <w:i/>
        </w:rPr>
        <w:t>low negative instrumentality</w:t>
      </w:r>
      <w:r w:rsidRPr="00E05893">
        <w:t>, relate</w:t>
      </w:r>
      <w:r w:rsidR="00C7440D">
        <w:t>s</w:t>
      </w:r>
      <w:r w:rsidRPr="00E05893">
        <w:t xml:space="preserve"> to higher peer </w:t>
      </w:r>
      <w:r w:rsidRPr="00E05893">
        <w:lastRenderedPageBreak/>
        <w:t>evaluations of job and interpersonal competence (</w:t>
      </w:r>
      <w:r w:rsidRPr="004F4127">
        <w:t>McFadden</w:t>
      </w:r>
      <w:r w:rsidRPr="00E05893">
        <w:t xml:space="preserve"> et al., 1994). Having the </w:t>
      </w:r>
      <w:r w:rsidR="00C7440D">
        <w:t>“</w:t>
      </w:r>
      <w:r w:rsidRPr="00E05893">
        <w:t>right stuff</w:t>
      </w:r>
      <w:r w:rsidR="00C7440D">
        <w:t>”</w:t>
      </w:r>
      <w:r w:rsidRPr="00E05893">
        <w:t xml:space="preserve"> in settings that involve complex group interaction is related to superior performance (</w:t>
      </w:r>
      <w:r w:rsidRPr="004F4127">
        <w:t>Musson</w:t>
      </w:r>
      <w:r w:rsidRPr="00E05893">
        <w:t xml:space="preserve"> </w:t>
      </w:r>
      <w:r w:rsidR="00747ACD" w:rsidRPr="00E05893">
        <w:t xml:space="preserve">&amp; </w:t>
      </w:r>
      <w:proofErr w:type="spellStart"/>
      <w:r w:rsidRPr="00E05893">
        <w:t>Helmreich</w:t>
      </w:r>
      <w:proofErr w:type="spellEnd"/>
      <w:r w:rsidRPr="00E05893">
        <w:t xml:space="preserve">, 2005). In contrast, those who have the “wrong stuff” display </w:t>
      </w:r>
      <w:r w:rsidRPr="00815DB0">
        <w:rPr>
          <w:i/>
        </w:rPr>
        <w:t>high positive instrumentality</w:t>
      </w:r>
      <w:r w:rsidRPr="00E05893">
        <w:t xml:space="preserve">, </w:t>
      </w:r>
      <w:r w:rsidRPr="00815DB0">
        <w:rPr>
          <w:i/>
        </w:rPr>
        <w:t>high negative instrumentality</w:t>
      </w:r>
      <w:r w:rsidRPr="00E05893">
        <w:t xml:space="preserve">, along with high work orientation, </w:t>
      </w:r>
      <w:proofErr w:type="gramStart"/>
      <w:r w:rsidRPr="00E05893">
        <w:t>mastery</w:t>
      </w:r>
      <w:proofErr w:type="gramEnd"/>
      <w:r w:rsidRPr="00E05893">
        <w:t xml:space="preserve"> and verbal aggressiveness. Individuals who are low on both instrumentality and expressivity</w:t>
      </w:r>
      <w:r w:rsidR="00B27F47">
        <w:t>,</w:t>
      </w:r>
      <w:r w:rsidRPr="00E05893">
        <w:t xml:space="preserve"> with low work orientation, are considered to have “no stuff.”</w:t>
      </w:r>
    </w:p>
    <w:p w14:paraId="11B39010" w14:textId="77777777" w:rsidR="00883194" w:rsidRPr="00E05893" w:rsidRDefault="00793CB9" w:rsidP="00684A04">
      <w:pPr>
        <w:pStyle w:val="ListParagraph"/>
        <w:numPr>
          <w:ilvl w:val="0"/>
          <w:numId w:val="5"/>
        </w:numPr>
        <w:tabs>
          <w:tab w:val="left" w:pos="1004"/>
          <w:tab w:val="left" w:pos="1005"/>
        </w:tabs>
        <w:spacing w:before="100" w:beforeAutospacing="1" w:after="100" w:afterAutospacing="1"/>
        <w:ind w:left="1008"/>
        <w:rPr>
          <w:i/>
          <w:sz w:val="24"/>
        </w:rPr>
      </w:pPr>
      <w:r w:rsidRPr="00E05893">
        <w:rPr>
          <w:i/>
          <w:sz w:val="24"/>
        </w:rPr>
        <w:t>The Big</w:t>
      </w:r>
      <w:r w:rsidRPr="00865CB3">
        <w:rPr>
          <w:i/>
          <w:sz w:val="24"/>
        </w:rPr>
        <w:t xml:space="preserve"> </w:t>
      </w:r>
      <w:r w:rsidRPr="00D17882">
        <w:rPr>
          <w:i/>
          <w:sz w:val="24"/>
        </w:rPr>
        <w:t>Five</w:t>
      </w:r>
    </w:p>
    <w:p w14:paraId="2BF8738B" w14:textId="3E490D9B" w:rsidR="00815DB0" w:rsidRDefault="00793CB9" w:rsidP="00B7175C">
      <w:pPr>
        <w:pStyle w:val="BodyText"/>
        <w:spacing w:before="100" w:beforeAutospacing="1" w:after="100" w:afterAutospacing="1"/>
        <w:ind w:left="0"/>
      </w:pPr>
      <w:r w:rsidRPr="00E05893">
        <w:t xml:space="preserve">As stated earlier, </w:t>
      </w:r>
      <w:r w:rsidR="00B7175C" w:rsidRPr="00E05893">
        <w:t>the Big Five factors of personality</w:t>
      </w:r>
      <w:r w:rsidR="00B7175C">
        <w:t xml:space="preserve"> comprise</w:t>
      </w:r>
      <w:r w:rsidR="00B7175C" w:rsidRPr="00E05893">
        <w:t xml:space="preserve"> </w:t>
      </w:r>
      <w:r w:rsidRPr="00E05893">
        <w:t xml:space="preserve">neuroticism, extraversion, openness to experience, agreeableness, and conscientiousness. Individuals who are highly neurotic are more likely described as impulsive, self-conscious, and are more prone to psychological distress. Those who are </w:t>
      </w:r>
      <w:r w:rsidR="00103CFF">
        <w:t>higher in extr</w:t>
      </w:r>
      <w:r w:rsidR="00AC1883">
        <w:t>a</w:t>
      </w:r>
      <w:r w:rsidR="00103CFF">
        <w:t>version</w:t>
      </w:r>
      <w:r w:rsidRPr="00E05893">
        <w:t xml:space="preserve"> tend to experience more positive emotions and are likely to be more outgoing and energetic in their dealings with others. </w:t>
      </w:r>
      <w:r w:rsidRPr="00865CB3">
        <w:t xml:space="preserve">Persons who are </w:t>
      </w:r>
      <w:r w:rsidR="00103CFF">
        <w:t xml:space="preserve">more </w:t>
      </w:r>
      <w:r w:rsidRPr="00865CB3">
        <w:t xml:space="preserve">open </w:t>
      </w:r>
      <w:r w:rsidRPr="00D17882">
        <w:t xml:space="preserve">to </w:t>
      </w:r>
      <w:r w:rsidRPr="00865CB3">
        <w:t xml:space="preserve">experience actively seek that which </w:t>
      </w:r>
      <w:r w:rsidRPr="00D17882">
        <w:t xml:space="preserve">is </w:t>
      </w:r>
      <w:r w:rsidRPr="00865CB3">
        <w:t xml:space="preserve">new and </w:t>
      </w:r>
      <w:r w:rsidR="00FF67E9">
        <w:t xml:space="preserve">are </w:t>
      </w:r>
      <w:r w:rsidRPr="00865CB3">
        <w:t xml:space="preserve">more likely </w:t>
      </w:r>
      <w:r w:rsidRPr="00D17882">
        <w:t xml:space="preserve">to </w:t>
      </w:r>
      <w:r w:rsidRPr="00865CB3">
        <w:t xml:space="preserve">embrace more unconventional ways </w:t>
      </w:r>
      <w:r w:rsidRPr="00D17882">
        <w:t xml:space="preserve">of </w:t>
      </w:r>
      <w:r w:rsidRPr="00865CB3">
        <w:t xml:space="preserve">getting things done. Agreeable </w:t>
      </w:r>
      <w:r w:rsidRPr="00D17882">
        <w:t>individuals will tend to be more trusting and helpful, preferring interactions that are compassionate rather than competitive or tough-minded.</w:t>
      </w:r>
    </w:p>
    <w:p w14:paraId="11B39013" w14:textId="6B6F7401" w:rsidR="00883194" w:rsidRPr="00E05893" w:rsidRDefault="00793CB9" w:rsidP="00B7175C">
      <w:pPr>
        <w:pStyle w:val="BodyText"/>
        <w:spacing w:before="100" w:beforeAutospacing="1" w:after="100" w:afterAutospacing="1"/>
        <w:ind w:left="0"/>
      </w:pPr>
      <w:r w:rsidRPr="00E05893">
        <w:t>Those who are highly conscientious show a level of goal-directed behavior that is organized, dutiful, motivated, controlled, and persistent (</w:t>
      </w:r>
      <w:r w:rsidRPr="004F4127">
        <w:t>Costa</w:t>
      </w:r>
      <w:r w:rsidRPr="00E05893">
        <w:t xml:space="preserve"> </w:t>
      </w:r>
      <w:r w:rsidR="00941604" w:rsidRPr="00E05893">
        <w:t xml:space="preserve">&amp; </w:t>
      </w:r>
      <w:r w:rsidRPr="00E05893">
        <w:t xml:space="preserve">McCrae, 1992). </w:t>
      </w:r>
      <w:r w:rsidR="00FF67E9">
        <w:t>Although</w:t>
      </w:r>
      <w:r w:rsidRPr="00E05893">
        <w:t xml:space="preserve"> agreeableness is closely related to aspects of positive expressivity, the other </w:t>
      </w:r>
      <w:r w:rsidR="00157BED">
        <w:t>4</w:t>
      </w:r>
      <w:r w:rsidR="00157BED" w:rsidRPr="00E05893">
        <w:t xml:space="preserve"> </w:t>
      </w:r>
      <w:r w:rsidRPr="00E05893">
        <w:t xml:space="preserve">factors </w:t>
      </w:r>
      <w:r w:rsidRPr="00865CB3">
        <w:t xml:space="preserve">(i.e., </w:t>
      </w:r>
      <w:r w:rsidRPr="00D17882">
        <w:t>neuroticism,</w:t>
      </w:r>
      <w:r w:rsidRPr="00865CB3">
        <w:t xml:space="preserve"> </w:t>
      </w:r>
      <w:r w:rsidRPr="00D17882">
        <w:t>extraversion,</w:t>
      </w:r>
      <w:r w:rsidRPr="00865CB3">
        <w:t xml:space="preserve"> </w:t>
      </w:r>
      <w:r w:rsidRPr="00D17882">
        <w:t>openness</w:t>
      </w:r>
      <w:r w:rsidRPr="00865CB3">
        <w:t xml:space="preserve"> </w:t>
      </w:r>
      <w:r w:rsidRPr="00D17882">
        <w:t>to</w:t>
      </w:r>
      <w:r w:rsidRPr="00865CB3">
        <w:t xml:space="preserve"> </w:t>
      </w:r>
      <w:r w:rsidRPr="00D17882">
        <w:t>experience,</w:t>
      </w:r>
      <w:r w:rsidRPr="00865CB3">
        <w:t xml:space="preserve"> </w:t>
      </w:r>
      <w:r w:rsidRPr="00D17882">
        <w:t>and</w:t>
      </w:r>
      <w:r w:rsidRPr="00865CB3">
        <w:t xml:space="preserve"> </w:t>
      </w:r>
      <w:r w:rsidRPr="00D17882">
        <w:t>conscientiousness)</w:t>
      </w:r>
      <w:r w:rsidRPr="00865CB3">
        <w:t xml:space="preserve"> </w:t>
      </w:r>
      <w:r w:rsidRPr="00D17882">
        <w:t>do</w:t>
      </w:r>
      <w:r w:rsidRPr="00865CB3">
        <w:t xml:space="preserve"> </w:t>
      </w:r>
      <w:r w:rsidRPr="00D17882">
        <w:t>not</w:t>
      </w:r>
      <w:r w:rsidRPr="00865CB3">
        <w:t xml:space="preserve"> </w:t>
      </w:r>
      <w:r w:rsidRPr="00D17882">
        <w:t>easily</w:t>
      </w:r>
      <w:r w:rsidRPr="00865CB3">
        <w:t xml:space="preserve"> </w:t>
      </w:r>
      <w:r w:rsidRPr="00D17882">
        <w:t>map</w:t>
      </w:r>
      <w:r w:rsidRPr="00865CB3">
        <w:t xml:space="preserve"> onto </w:t>
      </w:r>
      <w:r w:rsidRPr="00D17882">
        <w:t>the instrumentality/expressivity approach (</w:t>
      </w:r>
      <w:r w:rsidRPr="004F4127">
        <w:t>Musson</w:t>
      </w:r>
      <w:r w:rsidRPr="00D17882">
        <w:t xml:space="preserve"> et al.</w:t>
      </w:r>
      <w:r w:rsidR="00941604" w:rsidRPr="00E05893">
        <w:t>,</w:t>
      </w:r>
      <w:r w:rsidRPr="00865CB3">
        <w:t xml:space="preserve"> </w:t>
      </w:r>
      <w:r w:rsidRPr="00D17882">
        <w:t>2004).</w:t>
      </w:r>
    </w:p>
    <w:p w14:paraId="11B39014" w14:textId="52C1B313" w:rsidR="00883194" w:rsidRPr="00E05893" w:rsidRDefault="00793CB9" w:rsidP="00B7175C">
      <w:pPr>
        <w:pStyle w:val="BodyText"/>
        <w:spacing w:before="100" w:beforeAutospacing="1" w:after="100" w:afterAutospacing="1"/>
        <w:ind w:left="0"/>
      </w:pPr>
      <w:r w:rsidRPr="004F4127">
        <w:t>Musson</w:t>
      </w:r>
      <w:r w:rsidRPr="00E05893">
        <w:t xml:space="preserve"> (2003) </w:t>
      </w:r>
      <w:r w:rsidR="00FF67E9">
        <w:t>examined</w:t>
      </w:r>
      <w:r w:rsidRPr="00E05893">
        <w:t xml:space="preserve"> human performance data that were collected by the Human </w:t>
      </w:r>
      <w:r w:rsidRPr="00865CB3">
        <w:t xml:space="preserve">Factors </w:t>
      </w:r>
      <w:r w:rsidRPr="00D17882">
        <w:t xml:space="preserve">Research </w:t>
      </w:r>
      <w:r w:rsidRPr="00865CB3">
        <w:t xml:space="preserve">Project </w:t>
      </w:r>
      <w:r w:rsidRPr="00D17882">
        <w:t xml:space="preserve">at the </w:t>
      </w:r>
      <w:r w:rsidRPr="00865CB3">
        <w:t xml:space="preserve">University </w:t>
      </w:r>
      <w:r w:rsidRPr="00D17882">
        <w:t>of Texas</w:t>
      </w:r>
      <w:r w:rsidR="00FF67E9">
        <w:t xml:space="preserve"> and</w:t>
      </w:r>
      <w:r w:rsidRPr="00D17882">
        <w:t xml:space="preserve"> found that m</w:t>
      </w:r>
      <w:r w:rsidR="002D3AA4">
        <w:t>en</w:t>
      </w:r>
      <w:r w:rsidRPr="00D17882">
        <w:t xml:space="preserve"> who made it to </w:t>
      </w:r>
      <w:r w:rsidRPr="00865CB3">
        <w:t xml:space="preserve">the </w:t>
      </w:r>
      <w:r w:rsidRPr="00D17882">
        <w:t>final round of astronaut selection were high on agreeableness and conscien</w:t>
      </w:r>
      <w:r w:rsidRPr="00E05893">
        <w:t>tiousness and low on neuroticism. As with m</w:t>
      </w:r>
      <w:r w:rsidR="002D3AA4">
        <w:t>ale applicants</w:t>
      </w:r>
      <w:r w:rsidRPr="00E05893">
        <w:t>, female applicants were high on agreeableness and conscientiousness and low on neuroticism. Female applicants were also high on</w:t>
      </w:r>
      <w:r w:rsidRPr="00865CB3">
        <w:t xml:space="preserve"> </w:t>
      </w:r>
      <w:r w:rsidRPr="00D17882">
        <w:t>extraversion.</w:t>
      </w:r>
      <w:r w:rsidR="00407CB7" w:rsidRPr="00407CB7">
        <w:t xml:space="preserve"> </w:t>
      </w:r>
      <w:r w:rsidR="002D3AA4">
        <w:t xml:space="preserve">In addition, </w:t>
      </w:r>
      <w:proofErr w:type="spellStart"/>
      <w:r w:rsidR="00407CB7" w:rsidRPr="004F4127">
        <w:t>Mittel</w:t>
      </w:r>
      <w:r w:rsidR="00407CB7" w:rsidRPr="00407CB7">
        <w:t>stӓdt</w:t>
      </w:r>
      <w:proofErr w:type="spellEnd"/>
      <w:r w:rsidR="00407CB7" w:rsidRPr="00407CB7">
        <w:t xml:space="preserve"> (2016) reported that those European Space Agency astronaut candidates with higher levels of </w:t>
      </w:r>
      <w:r w:rsidR="002D3AA4">
        <w:t>n</w:t>
      </w:r>
      <w:r w:rsidR="00407CB7" w:rsidRPr="00407CB7">
        <w:t xml:space="preserve">euroticism were more likely to fail the first phase of their training. </w:t>
      </w:r>
    </w:p>
    <w:p w14:paraId="11B39018" w14:textId="7BCF7A38" w:rsidR="00883194" w:rsidRPr="009558EE" w:rsidRDefault="00793CB9" w:rsidP="00B7175C">
      <w:pPr>
        <w:pStyle w:val="BodyText"/>
        <w:spacing w:before="100" w:beforeAutospacing="1" w:after="100" w:afterAutospacing="1"/>
        <w:ind w:left="0"/>
      </w:pPr>
      <w:r w:rsidRPr="00E05893">
        <w:t xml:space="preserve">Regarding astronauts rather than astronaut applicants, </w:t>
      </w:r>
      <w:r w:rsidRPr="004F4127">
        <w:t>Musson</w:t>
      </w:r>
      <w:r w:rsidRPr="00E05893">
        <w:t xml:space="preserve"> (2003) found that male astronauts follow the same pattern as male applicants; they </w:t>
      </w:r>
      <w:r w:rsidR="00527FC6">
        <w:t>were</w:t>
      </w:r>
      <w:r w:rsidR="00527FC6" w:rsidRPr="00E05893">
        <w:t xml:space="preserve"> </w:t>
      </w:r>
      <w:r w:rsidRPr="00E05893">
        <w:t>high on agreeableness and conscientiousness and low on neuroticism. Female astronauts, on the other hand, appeared much different from their female applicant counterparts. This may be an artifact of the small sample size for female astronauts (N = 10); therefore</w:t>
      </w:r>
      <w:r w:rsidR="00FF67E9">
        <w:t>,</w:t>
      </w:r>
      <w:r w:rsidRPr="00E05893">
        <w:t xml:space="preserve"> great caution is needed in generalizing these findings.</w:t>
      </w:r>
    </w:p>
    <w:p w14:paraId="11B3901C" w14:textId="61FB499A" w:rsidR="00883194" w:rsidRPr="009558EE" w:rsidRDefault="00793CB9" w:rsidP="00B7175C">
      <w:pPr>
        <w:pStyle w:val="BodyText"/>
        <w:spacing w:before="100" w:beforeAutospacing="1" w:after="100" w:afterAutospacing="1"/>
        <w:ind w:left="0"/>
      </w:pPr>
      <w:r w:rsidRPr="00E05893">
        <w:t xml:space="preserve">Tying personality to performance, </w:t>
      </w:r>
      <w:proofErr w:type="gramStart"/>
      <w:r w:rsidRPr="004F4127">
        <w:t>Rose</w:t>
      </w:r>
      <w:proofErr w:type="gramEnd"/>
      <w:r w:rsidRPr="00E05893">
        <w:t xml:space="preserve"> </w:t>
      </w:r>
      <w:r w:rsidR="00642018" w:rsidRPr="00E05893">
        <w:t>and colleagues</w:t>
      </w:r>
      <w:r w:rsidRPr="00E05893">
        <w:t xml:space="preserve"> (1994) found that</w:t>
      </w:r>
      <w:r w:rsidR="00B7175C">
        <w:t>,</w:t>
      </w:r>
      <w:r w:rsidRPr="00E05893">
        <w:t xml:space="preserve"> </w:t>
      </w:r>
      <w:r w:rsidR="00B7175C" w:rsidRPr="00E05893">
        <w:t>for U.S. astronauts</w:t>
      </w:r>
      <w:r w:rsidR="00B7175C">
        <w:t>,</w:t>
      </w:r>
      <w:r w:rsidR="00B7175C" w:rsidRPr="00E05893">
        <w:t xml:space="preserve"> </w:t>
      </w:r>
      <w:r w:rsidRPr="00E05893">
        <w:t xml:space="preserve">agreeableness is positively related to </w:t>
      </w:r>
      <w:r w:rsidR="00157BED">
        <w:t>4</w:t>
      </w:r>
      <w:r w:rsidR="00157BED" w:rsidRPr="00E05893">
        <w:t xml:space="preserve"> </w:t>
      </w:r>
      <w:r w:rsidRPr="00E05893">
        <w:t>ratings of performance (i.e., peer-rated interpersonal, technical, and leadership competence</w:t>
      </w:r>
      <w:r w:rsidR="007C04B1">
        <w:t>,</w:t>
      </w:r>
      <w:r w:rsidRPr="00E05893">
        <w:t xml:space="preserve"> as well as supervisor-rated job performance). Openness to experience was negatively related to peer-rated technical and leadership competencies and to supervisor-rated job performance. No other significant correlations were found between these performance ratings an</w:t>
      </w:r>
      <w:r w:rsidR="00F40B37">
        <w:t xml:space="preserve">d </w:t>
      </w:r>
      <w:r w:rsidRPr="00E05893">
        <w:t xml:space="preserve">the Big Five. This is a surprising finding given that conscientiousness is considered one of </w:t>
      </w:r>
      <w:r w:rsidR="002D3AA4">
        <w:t xml:space="preserve">the </w:t>
      </w:r>
      <w:r w:rsidRPr="00E05893">
        <w:t xml:space="preserve">most valid personality predictors of job performance (see e.g., </w:t>
      </w:r>
      <w:r w:rsidR="00703450" w:rsidRPr="004F4127">
        <w:t>Barrick</w:t>
      </w:r>
      <w:r w:rsidR="00703450" w:rsidRPr="00E05893">
        <w:t xml:space="preserve"> &amp;</w:t>
      </w:r>
      <w:r w:rsidR="00703450">
        <w:t xml:space="preserve"> </w:t>
      </w:r>
      <w:r w:rsidRPr="00E05893">
        <w:t>Mount,</w:t>
      </w:r>
      <w:r w:rsidR="00703450">
        <w:t xml:space="preserve"> </w:t>
      </w:r>
      <w:r w:rsidRPr="00E05893">
        <w:t>199</w:t>
      </w:r>
      <w:r w:rsidR="00703450">
        <w:t>1</w:t>
      </w:r>
      <w:r w:rsidRPr="00E05893">
        <w:t xml:space="preserve">). For example, conscientiousness, along with extraversion and low levels of neuroticism, </w:t>
      </w:r>
      <w:r w:rsidR="007C04B1">
        <w:t>among</w:t>
      </w:r>
      <w:r w:rsidRPr="00E05893">
        <w:t xml:space="preserve"> military </w:t>
      </w:r>
      <w:r w:rsidR="007C04B1">
        <w:t>personnel</w:t>
      </w:r>
      <w:r w:rsidRPr="00E05893">
        <w:t xml:space="preserve">, </w:t>
      </w:r>
      <w:r w:rsidR="007C04B1">
        <w:t>were</w:t>
      </w:r>
      <w:r w:rsidRPr="00E05893">
        <w:t xml:space="preserve"> positive, independent predictors of performance in ICE environments (</w:t>
      </w:r>
      <w:r w:rsidRPr="004F4127">
        <w:t>Palinkas</w:t>
      </w:r>
      <w:r w:rsidRPr="00E05893">
        <w:t xml:space="preserve"> et al., 2000). The </w:t>
      </w:r>
      <w:r w:rsidRPr="00E05893">
        <w:lastRenderedPageBreak/>
        <w:t>absence of significant relationships</w:t>
      </w:r>
      <w:r w:rsidR="00B7175C">
        <w:t xml:space="preserve"> between traits and performance</w:t>
      </w:r>
      <w:r w:rsidRPr="00E05893">
        <w:t xml:space="preserve"> may reflect </w:t>
      </w:r>
      <w:r w:rsidR="002D3AA4">
        <w:t xml:space="preserve">the </w:t>
      </w:r>
      <w:r w:rsidR="007C04B1">
        <w:t xml:space="preserve">methods used </w:t>
      </w:r>
      <w:r w:rsidRPr="00E05893">
        <w:t>(e.g., use of subjective vs</w:t>
      </w:r>
      <w:r w:rsidR="009B6D32">
        <w:t>.</w:t>
      </w:r>
      <w:r w:rsidRPr="00E05893">
        <w:t xml:space="preserve"> objective job performance ratings). It also may reflect the fact that certain environments “pull differentially” on the way certain, more narrow expressions of our traits may help us adapt. For example, a study by </w:t>
      </w:r>
      <w:r w:rsidRPr="004F4127">
        <w:t xml:space="preserve">Hough </w:t>
      </w:r>
      <w:r w:rsidRPr="00E05893">
        <w:t xml:space="preserve">(1992) helped identify </w:t>
      </w:r>
      <w:r w:rsidR="00157BED">
        <w:t>2</w:t>
      </w:r>
      <w:r w:rsidR="00157BED" w:rsidRPr="00E05893">
        <w:t xml:space="preserve"> </w:t>
      </w:r>
      <w:r w:rsidRPr="00E05893">
        <w:t>separate narrow traits of extraversion</w:t>
      </w:r>
      <w:r w:rsidR="00B7175C">
        <w:t>—</w:t>
      </w:r>
      <w:r w:rsidRPr="00E05893">
        <w:t>affiliation and potency</w:t>
      </w:r>
      <w:r w:rsidR="00B7175C">
        <w:t>—</w:t>
      </w:r>
      <w:r w:rsidRPr="00E05893">
        <w:t xml:space="preserve">that differentially predicted technical proficiency and overall job performance respectively. In similar fashion, ICE environments may differentially pull for higher levels </w:t>
      </w:r>
      <w:r w:rsidR="00F515FB" w:rsidRPr="00E05893">
        <w:t xml:space="preserve">of </w:t>
      </w:r>
      <w:r w:rsidRPr="00E05893">
        <w:t xml:space="preserve">overall facets of conscientiousness (e.g., “order” or “dependability”) </w:t>
      </w:r>
      <w:r w:rsidR="00C85493">
        <w:t>and</w:t>
      </w:r>
      <w:r w:rsidRPr="00E05893">
        <w:t xml:space="preserve"> lower needs for achievement striving (i.e., increased need for getting along and “fitting in”). </w:t>
      </w:r>
      <w:r w:rsidR="00C85493">
        <w:t>An</w:t>
      </w:r>
      <w:r w:rsidRPr="00E05893">
        <w:t xml:space="preserve"> another study </w:t>
      </w:r>
      <w:r w:rsidR="00C85493">
        <w:t>that assessed adaption to</w:t>
      </w:r>
      <w:r w:rsidRPr="00E05893">
        <w:t xml:space="preserve"> a variety of</w:t>
      </w:r>
      <w:r w:rsidR="00C85493">
        <w:t xml:space="preserve"> environments including</w:t>
      </w:r>
      <w:r w:rsidRPr="00E05893">
        <w:t xml:space="preserve"> space</w:t>
      </w:r>
      <w:r w:rsidR="00C85493">
        <w:t>flight</w:t>
      </w:r>
      <w:r w:rsidRPr="00E05893">
        <w:t xml:space="preserve"> and </w:t>
      </w:r>
      <w:r w:rsidR="00C85493">
        <w:t>environments analogous to spaceflight</w:t>
      </w:r>
      <w:r w:rsidRPr="00E05893">
        <w:t xml:space="preserve"> (e.g., polar expeditions, space missions, submarine missions, etc.)</w:t>
      </w:r>
      <w:r w:rsidR="00C85493">
        <w:t xml:space="preserve"> </w:t>
      </w:r>
      <w:r w:rsidRPr="00E05893">
        <w:t>identified that individuals with strong achievement motivation (i.e., a facet of conscientiousness) combined with interpersonal sensitivity (i.e., agreeableness) seemed to adapt more effectively than others</w:t>
      </w:r>
      <w:r w:rsidR="00C85493" w:rsidRPr="00C85493">
        <w:rPr>
          <w:sz w:val="22"/>
          <w:szCs w:val="22"/>
        </w:rPr>
        <w:t xml:space="preserve"> </w:t>
      </w:r>
      <w:r w:rsidR="00C85493">
        <w:rPr>
          <w:sz w:val="22"/>
          <w:szCs w:val="22"/>
        </w:rPr>
        <w:t>(</w:t>
      </w:r>
      <w:proofErr w:type="gramStart"/>
      <w:r w:rsidR="00C85493" w:rsidRPr="00C85493">
        <w:t>Sandal</w:t>
      </w:r>
      <w:r w:rsidR="00C85493">
        <w:t xml:space="preserve">, </w:t>
      </w:r>
      <w:r w:rsidR="00C85493" w:rsidRPr="00C85493">
        <w:t xml:space="preserve"> 1998</w:t>
      </w:r>
      <w:proofErr w:type="gramEnd"/>
      <w:r w:rsidR="00C85493" w:rsidRPr="00C85493">
        <w:t>)</w:t>
      </w:r>
      <w:r w:rsidRPr="00E05893">
        <w:t xml:space="preserve">. </w:t>
      </w:r>
      <w:r w:rsidRPr="004F4127">
        <w:t>Ursin</w:t>
      </w:r>
      <w:r w:rsidRPr="00E05893">
        <w:t xml:space="preserve"> and colleagues </w:t>
      </w:r>
      <w:r w:rsidR="006F37B5" w:rsidRPr="00E05893">
        <w:t xml:space="preserve">(1992) </w:t>
      </w:r>
      <w:r w:rsidRPr="00E05893">
        <w:t>found moderate aggressiveness to be appropriate for short</w:t>
      </w:r>
      <w:r w:rsidR="00C85493">
        <w:t>-duration</w:t>
      </w:r>
      <w:r w:rsidRPr="00E05893">
        <w:t xml:space="preserve"> </w:t>
      </w:r>
      <w:r w:rsidR="008E52A0">
        <w:t>spaceflight</w:t>
      </w:r>
      <w:r w:rsidRPr="00E05893">
        <w:t xml:space="preserve"> missions, such as </w:t>
      </w:r>
      <w:r w:rsidR="00523E18">
        <w:t xml:space="preserve">Space </w:t>
      </w:r>
      <w:r w:rsidRPr="00E05893">
        <w:t>Shuttle</w:t>
      </w:r>
      <w:r w:rsidR="00523E18">
        <w:t xml:space="preserve"> missions</w:t>
      </w:r>
      <w:r w:rsidRPr="00E05893">
        <w:t>, but not, they proffered, for long</w:t>
      </w:r>
      <w:r w:rsidR="00C85493">
        <w:t>-</w:t>
      </w:r>
      <w:r w:rsidRPr="00E05893">
        <w:t>duration missions</w:t>
      </w:r>
      <w:r w:rsidR="006F37B5" w:rsidRPr="00E05893">
        <w:t>.</w:t>
      </w:r>
    </w:p>
    <w:p w14:paraId="322405C3" w14:textId="6AC60D18" w:rsidR="00A84342" w:rsidRDefault="00793CB9" w:rsidP="00B7175C">
      <w:pPr>
        <w:pStyle w:val="BodyText"/>
        <w:spacing w:before="100" w:beforeAutospacing="1" w:after="100" w:afterAutospacing="1"/>
        <w:ind w:left="0"/>
      </w:pPr>
      <w:r w:rsidRPr="00E05893">
        <w:t xml:space="preserve">These findings point to the importance of continuing to determine </w:t>
      </w:r>
      <w:r w:rsidR="005F2EF3">
        <w:t>how</w:t>
      </w:r>
      <w:r w:rsidRPr="00E05893">
        <w:t xml:space="preserve"> personality </w:t>
      </w:r>
      <w:r w:rsidR="005F2EF3">
        <w:t>contributes to</w:t>
      </w:r>
      <w:r w:rsidRPr="00E05893">
        <w:t xml:space="preserve"> job performance, interpersonal</w:t>
      </w:r>
      <w:r w:rsidR="007C04B1">
        <w:t xml:space="preserve"> relationships</w:t>
      </w:r>
      <w:r w:rsidRPr="00E05893">
        <w:t xml:space="preserve">, and psychosocial adjustment to </w:t>
      </w:r>
      <w:r w:rsidR="007C04B1">
        <w:t>reduce the risk to</w:t>
      </w:r>
      <w:r w:rsidRPr="00E05893">
        <w:t xml:space="preserve"> behavioral health and </w:t>
      </w:r>
      <w:r w:rsidR="007C04B1">
        <w:t xml:space="preserve">to </w:t>
      </w:r>
      <w:r w:rsidRPr="00E05893">
        <w:t>optim</w:t>
      </w:r>
      <w:r w:rsidR="007C04B1">
        <w:t>ize</w:t>
      </w:r>
      <w:r w:rsidRPr="00E05893">
        <w:t xml:space="preserve"> performance required by exploration missions.</w:t>
      </w:r>
    </w:p>
    <w:p w14:paraId="11B39036" w14:textId="4C602CD7" w:rsidR="00883194" w:rsidRPr="00E05893" w:rsidRDefault="00793CB9" w:rsidP="00A11230">
      <w:pPr>
        <w:pStyle w:val="Heading4"/>
        <w:spacing w:before="100" w:beforeAutospacing="1" w:after="100" w:afterAutospacing="1"/>
      </w:pPr>
      <w:bookmarkStart w:id="42" w:name="_TOC_250048"/>
      <w:r w:rsidRPr="00AE6661">
        <w:t>Sleep</w:t>
      </w:r>
      <w:r w:rsidRPr="00E05893">
        <w:t xml:space="preserve"> and Circadian</w:t>
      </w:r>
      <w:r w:rsidRPr="00172B8F">
        <w:t xml:space="preserve"> </w:t>
      </w:r>
      <w:bookmarkEnd w:id="42"/>
      <w:r w:rsidRPr="00D17882">
        <w:t>Rhythm</w:t>
      </w:r>
      <w:r w:rsidR="00B76BA2">
        <w:t xml:space="preserve"> </w:t>
      </w:r>
      <w:r w:rsidR="00AA7D12">
        <w:t>D</w:t>
      </w:r>
      <w:r w:rsidR="00B76BA2">
        <w:t>isruption</w:t>
      </w:r>
      <w:r w:rsidR="00AA7D12">
        <w:t>s</w:t>
      </w:r>
    </w:p>
    <w:p w14:paraId="78590F9F" w14:textId="3D35CE2F" w:rsidR="00557C30" w:rsidRDefault="00831826" w:rsidP="00BC0861">
      <w:pPr>
        <w:pStyle w:val="BodyText"/>
        <w:spacing w:before="100" w:beforeAutospacing="1" w:after="100" w:afterAutospacing="1"/>
        <w:ind w:left="0"/>
      </w:pPr>
      <w:r>
        <w:t>S</w:t>
      </w:r>
      <w:r w:rsidR="00793CB9" w:rsidRPr="00E05893">
        <w:t xml:space="preserve">leep disruption is </w:t>
      </w:r>
      <w:r w:rsidR="00C130D2">
        <w:t xml:space="preserve">a common and observable </w:t>
      </w:r>
      <w:r w:rsidR="00793CB9" w:rsidRPr="00172B8F">
        <w:t>warning sign</w:t>
      </w:r>
      <w:r w:rsidR="00C130D2">
        <w:t xml:space="preserve"> of </w:t>
      </w:r>
      <w:r w:rsidR="002412EA">
        <w:t xml:space="preserve">depressed </w:t>
      </w:r>
      <w:r w:rsidR="00C130D2">
        <w:t>mood</w:t>
      </w:r>
      <w:r w:rsidR="002412EA">
        <w:t>, anxiety,</w:t>
      </w:r>
      <w:r w:rsidR="00C130D2">
        <w:t xml:space="preserve"> or </w:t>
      </w:r>
      <w:r w:rsidR="00FF1B6F">
        <w:t xml:space="preserve">acute </w:t>
      </w:r>
      <w:r w:rsidR="00C130D2">
        <w:t>stress</w:t>
      </w:r>
      <w:r w:rsidR="00793CB9" w:rsidRPr="00172B8F">
        <w:t xml:space="preserve">. </w:t>
      </w:r>
      <w:r w:rsidR="00C36242">
        <w:t>One meta-analys</w:t>
      </w:r>
      <w:r w:rsidR="00146B19">
        <w:t>i</w:t>
      </w:r>
      <w:r w:rsidR="00C36242">
        <w:t xml:space="preserve">s found a large effect size </w:t>
      </w:r>
      <w:r w:rsidR="00A47835">
        <w:t>of sleep deprivation on mood (</w:t>
      </w:r>
      <w:r w:rsidR="00A47835" w:rsidRPr="00426B6B">
        <w:t xml:space="preserve">Cohen’s </w:t>
      </w:r>
      <w:r w:rsidR="00A47835" w:rsidRPr="00426B6B">
        <w:rPr>
          <w:i/>
        </w:rPr>
        <w:t>d</w:t>
      </w:r>
      <w:r w:rsidR="000A1275" w:rsidRPr="00426B6B">
        <w:rPr>
          <w:i/>
        </w:rPr>
        <w:t xml:space="preserve"> </w:t>
      </w:r>
      <w:r w:rsidR="005C0459" w:rsidRPr="00426B6B">
        <w:t xml:space="preserve">-3.16; </w:t>
      </w:r>
      <w:r w:rsidR="005C0459" w:rsidRPr="004F4127">
        <w:t>Pilcher</w:t>
      </w:r>
      <w:r w:rsidR="005C0459" w:rsidRPr="00426B6B">
        <w:t xml:space="preserve"> &amp; </w:t>
      </w:r>
      <w:proofErr w:type="spellStart"/>
      <w:r w:rsidR="005C0459" w:rsidRPr="00426B6B">
        <w:t>Huffcutt</w:t>
      </w:r>
      <w:proofErr w:type="spellEnd"/>
      <w:r w:rsidR="005C0459" w:rsidRPr="00426B6B">
        <w:t>, 1996).</w:t>
      </w:r>
      <w:r w:rsidR="00A47835">
        <w:t xml:space="preserve"> </w:t>
      </w:r>
      <w:r w:rsidR="00022E79" w:rsidRPr="00A47835">
        <w:t>The</w:t>
      </w:r>
      <w:r w:rsidR="00022E79">
        <w:t xml:space="preserve"> link </w:t>
      </w:r>
      <w:r w:rsidR="00BC0861">
        <w:t>between</w:t>
      </w:r>
      <w:r w:rsidR="00022E79">
        <w:t xml:space="preserve"> s</w:t>
      </w:r>
      <w:r w:rsidR="00022E79" w:rsidRPr="00172B8F">
        <w:t xml:space="preserve">leep </w:t>
      </w:r>
      <w:r w:rsidR="00793CB9" w:rsidRPr="00D17882">
        <w:t>disturbances</w:t>
      </w:r>
      <w:r w:rsidR="00BC0861">
        <w:t xml:space="preserve"> and mood</w:t>
      </w:r>
      <w:r w:rsidR="00793CB9" w:rsidRPr="00D17882">
        <w:t xml:space="preserve"> </w:t>
      </w:r>
      <w:r w:rsidR="00022E79">
        <w:t xml:space="preserve">is </w:t>
      </w:r>
      <w:r w:rsidR="00B51411">
        <w:t xml:space="preserve">so </w:t>
      </w:r>
      <w:r w:rsidR="00022E79">
        <w:t xml:space="preserve">well </w:t>
      </w:r>
      <w:r w:rsidR="00B51411">
        <w:t xml:space="preserve">recognized that </w:t>
      </w:r>
      <w:r w:rsidR="00FF1B6F">
        <w:t>sleep</w:t>
      </w:r>
      <w:r w:rsidR="00BC0861">
        <w:t xml:space="preserve"> </w:t>
      </w:r>
      <w:r w:rsidR="00FF1B6F">
        <w:t>symptoms</w:t>
      </w:r>
      <w:r w:rsidR="00B51411">
        <w:t xml:space="preserve"> are </w:t>
      </w:r>
      <w:r w:rsidR="00302290">
        <w:t xml:space="preserve">among the </w:t>
      </w:r>
      <w:r w:rsidR="00793CB9" w:rsidRPr="00D17882">
        <w:t xml:space="preserve">diagnostic criteria </w:t>
      </w:r>
      <w:r w:rsidR="00302290">
        <w:t>of</w:t>
      </w:r>
      <w:r w:rsidR="00302290" w:rsidRPr="00D17882">
        <w:t xml:space="preserve"> </w:t>
      </w:r>
      <w:r w:rsidR="00793CB9" w:rsidRPr="00D17882">
        <w:t xml:space="preserve">many psychiatric </w:t>
      </w:r>
      <w:r w:rsidR="00793CB9" w:rsidRPr="006110BC">
        <w:t>disorders (</w:t>
      </w:r>
      <w:r w:rsidR="00793CB9" w:rsidRPr="004F4127">
        <w:t>Colton</w:t>
      </w:r>
      <w:r w:rsidR="00793CB9" w:rsidRPr="006110BC">
        <w:t xml:space="preserve"> </w:t>
      </w:r>
      <w:r w:rsidR="00CD6C2C" w:rsidRPr="00E05893">
        <w:t xml:space="preserve">&amp; </w:t>
      </w:r>
      <w:proofErr w:type="spellStart"/>
      <w:r w:rsidR="00793CB9" w:rsidRPr="006110BC">
        <w:t>Altevogt</w:t>
      </w:r>
      <w:proofErr w:type="spellEnd"/>
      <w:r w:rsidR="00CD6C2C" w:rsidRPr="006110BC">
        <w:t>,</w:t>
      </w:r>
      <w:r w:rsidR="00793CB9" w:rsidRPr="006110BC">
        <w:t xml:space="preserve"> 2006). Comorbidity </w:t>
      </w:r>
      <w:r w:rsidR="00793CB9" w:rsidRPr="00D17882">
        <w:t xml:space="preserve">of a </w:t>
      </w:r>
      <w:r w:rsidR="00793CB9" w:rsidRPr="006110BC">
        <w:t xml:space="preserve">sleep disorder with </w:t>
      </w:r>
      <w:r w:rsidR="00793CB9" w:rsidRPr="00D17882">
        <w:t xml:space="preserve">a </w:t>
      </w:r>
      <w:r w:rsidR="00793CB9" w:rsidRPr="006110BC">
        <w:t xml:space="preserve">psychiatric disorder </w:t>
      </w:r>
      <w:r w:rsidR="00793CB9" w:rsidRPr="00D17882">
        <w:t>is common</w:t>
      </w:r>
      <w:r w:rsidR="00FF1B6F">
        <w:t xml:space="preserve">, for example </w:t>
      </w:r>
      <w:r w:rsidR="00793CB9" w:rsidRPr="00E05893">
        <w:t xml:space="preserve">40% of individuals </w:t>
      </w:r>
      <w:r w:rsidR="00793CB9" w:rsidRPr="006110BC">
        <w:t xml:space="preserve">diagnosed with </w:t>
      </w:r>
      <w:r w:rsidR="00793CB9" w:rsidRPr="00D17882">
        <w:t xml:space="preserve">insomnia also </w:t>
      </w:r>
      <w:r w:rsidR="00793CB9" w:rsidRPr="006110BC">
        <w:t xml:space="preserve">have </w:t>
      </w:r>
      <w:r w:rsidR="00793CB9" w:rsidRPr="00D17882">
        <w:t xml:space="preserve">a </w:t>
      </w:r>
      <w:r w:rsidR="00793CB9" w:rsidRPr="006110BC">
        <w:t xml:space="preserve">psychiatric </w:t>
      </w:r>
      <w:r w:rsidR="00793CB9" w:rsidRPr="00D17882">
        <w:t>disorder</w:t>
      </w:r>
      <w:r w:rsidR="00CB7645">
        <w:t>; t</w:t>
      </w:r>
      <w:r w:rsidR="00793CB9" w:rsidRPr="00D17882">
        <w:t>his comorbidity is higher for hypersomnia, w</w:t>
      </w:r>
      <w:r w:rsidR="00177E77">
        <w:t>ith</w:t>
      </w:r>
      <w:r w:rsidR="00793CB9" w:rsidRPr="00D17882">
        <w:t xml:space="preserve"> 46.5% of individuals also hav</w:t>
      </w:r>
      <w:r w:rsidR="00177E77">
        <w:t>ing</w:t>
      </w:r>
      <w:r w:rsidR="00793CB9" w:rsidRPr="00D17882">
        <w:t xml:space="preserve"> a psychiatric disorder (</w:t>
      </w:r>
      <w:r w:rsidR="00793CB9" w:rsidRPr="00A11230">
        <w:t>Ford</w:t>
      </w:r>
      <w:r w:rsidR="00793CB9" w:rsidRPr="00D17882">
        <w:t xml:space="preserve"> </w:t>
      </w:r>
      <w:r w:rsidR="00CD6C2C" w:rsidRPr="00E05893">
        <w:t xml:space="preserve">&amp; </w:t>
      </w:r>
      <w:proofErr w:type="spellStart"/>
      <w:r w:rsidR="00793CB9" w:rsidRPr="006110BC">
        <w:t>Kamerow</w:t>
      </w:r>
      <w:proofErr w:type="spellEnd"/>
      <w:r w:rsidR="00CD6C2C" w:rsidRPr="006110BC">
        <w:t>,</w:t>
      </w:r>
      <w:r w:rsidR="00793CB9" w:rsidRPr="006110BC">
        <w:t xml:space="preserve"> 1989). Insomnia </w:t>
      </w:r>
      <w:r w:rsidR="00793CB9" w:rsidRPr="00D17882">
        <w:t xml:space="preserve">is </w:t>
      </w:r>
      <w:r w:rsidR="00793CB9" w:rsidRPr="006110BC">
        <w:t xml:space="preserve">both </w:t>
      </w:r>
      <w:r w:rsidR="00793CB9" w:rsidRPr="00D17882">
        <w:t xml:space="preserve">a </w:t>
      </w:r>
      <w:r w:rsidR="00793CB9" w:rsidRPr="006110BC">
        <w:t xml:space="preserve">risk </w:t>
      </w:r>
      <w:r w:rsidR="00793CB9" w:rsidRPr="00D17882">
        <w:t xml:space="preserve">factor for </w:t>
      </w:r>
      <w:r w:rsidR="00177E77" w:rsidRPr="00177E77">
        <w:t xml:space="preserve">major depression </w:t>
      </w:r>
      <w:r w:rsidR="00793CB9" w:rsidRPr="00E05893">
        <w:t xml:space="preserve">and a </w:t>
      </w:r>
      <w:r w:rsidR="00793CB9" w:rsidRPr="006110BC">
        <w:t>manifestation of major depression (</w:t>
      </w:r>
      <w:r w:rsidR="00793CB9" w:rsidRPr="004F4127">
        <w:t>Livingston</w:t>
      </w:r>
      <w:r w:rsidR="00793CB9" w:rsidRPr="006110BC">
        <w:t xml:space="preserve"> </w:t>
      </w:r>
      <w:r w:rsidR="00793CB9" w:rsidRPr="00D17882">
        <w:t xml:space="preserve">et </w:t>
      </w:r>
      <w:r w:rsidR="00793CB9" w:rsidRPr="006110BC">
        <w:t>al.</w:t>
      </w:r>
      <w:r w:rsidR="00CD6C2C" w:rsidRPr="006110BC">
        <w:t>,</w:t>
      </w:r>
      <w:r w:rsidR="00793CB9" w:rsidRPr="006110BC">
        <w:t xml:space="preserve"> 1993; </w:t>
      </w:r>
      <w:proofErr w:type="spellStart"/>
      <w:r w:rsidR="00793CB9" w:rsidRPr="004F4127">
        <w:t>Ohayon</w:t>
      </w:r>
      <w:proofErr w:type="spellEnd"/>
      <w:r w:rsidR="00793CB9" w:rsidRPr="006110BC">
        <w:t xml:space="preserve"> </w:t>
      </w:r>
      <w:r w:rsidR="00CD6C2C" w:rsidRPr="006110BC">
        <w:t xml:space="preserve">&amp; </w:t>
      </w:r>
      <w:r w:rsidR="00793CB9" w:rsidRPr="006110BC">
        <w:t>Roth</w:t>
      </w:r>
      <w:r w:rsidR="00CD6C2C" w:rsidRPr="006110BC">
        <w:t>,</w:t>
      </w:r>
      <w:r w:rsidR="00793CB9" w:rsidRPr="006110BC">
        <w:t xml:space="preserve"> 2003; </w:t>
      </w:r>
      <w:r w:rsidR="00793CB9" w:rsidRPr="004F4127">
        <w:t>Cole</w:t>
      </w:r>
      <w:r w:rsidR="00793CB9" w:rsidRPr="006110BC">
        <w:t xml:space="preserve"> </w:t>
      </w:r>
      <w:r w:rsidR="00CD6C2C" w:rsidRPr="006110BC">
        <w:t xml:space="preserve">&amp; </w:t>
      </w:r>
      <w:proofErr w:type="spellStart"/>
      <w:r w:rsidR="00793CB9" w:rsidRPr="006110BC">
        <w:t>Dendukuri</w:t>
      </w:r>
      <w:proofErr w:type="spellEnd"/>
      <w:r w:rsidR="00CD6C2C" w:rsidRPr="006110BC">
        <w:t>,</w:t>
      </w:r>
      <w:r w:rsidR="00793CB9" w:rsidRPr="006110BC">
        <w:t xml:space="preserve"> 2003). Research indicates that 15% </w:t>
      </w:r>
      <w:r w:rsidR="00793CB9" w:rsidRPr="00D17882">
        <w:t xml:space="preserve">to </w:t>
      </w:r>
      <w:r w:rsidR="00793CB9" w:rsidRPr="006110BC">
        <w:t xml:space="preserve">20% of individuals who are diagnosed with insomnia also </w:t>
      </w:r>
      <w:r w:rsidR="00793CB9" w:rsidRPr="00D17882">
        <w:t>suffer from major depression (</w:t>
      </w:r>
      <w:r w:rsidR="00793CB9" w:rsidRPr="004F4127">
        <w:t>Ford</w:t>
      </w:r>
      <w:r w:rsidR="00793CB9" w:rsidRPr="00D17882">
        <w:t xml:space="preserve"> </w:t>
      </w:r>
      <w:r w:rsidR="00CD6C2C" w:rsidRPr="00E05893">
        <w:t xml:space="preserve">&amp; </w:t>
      </w:r>
      <w:proofErr w:type="spellStart"/>
      <w:r w:rsidR="00793CB9" w:rsidRPr="00E05893">
        <w:t>Kamerow</w:t>
      </w:r>
      <w:proofErr w:type="spellEnd"/>
      <w:r w:rsidR="00CD6C2C" w:rsidRPr="00E05893">
        <w:t>,</w:t>
      </w:r>
      <w:r w:rsidR="00793CB9" w:rsidRPr="00E05893">
        <w:t xml:space="preserve"> 1989; </w:t>
      </w:r>
      <w:r w:rsidR="00793CB9" w:rsidRPr="004F4127">
        <w:t>Breslau</w:t>
      </w:r>
      <w:r w:rsidR="00793CB9" w:rsidRPr="00E05893">
        <w:t xml:space="preserve"> et al.</w:t>
      </w:r>
      <w:r w:rsidR="00CD6C2C" w:rsidRPr="00E05893">
        <w:t>,</w:t>
      </w:r>
      <w:r w:rsidR="00793CB9" w:rsidRPr="00E05893">
        <w:t xml:space="preserve"> 1996).</w:t>
      </w:r>
      <w:r w:rsidR="00004B1F">
        <w:t xml:space="preserve"> </w:t>
      </w:r>
      <w:r w:rsidR="00004B1F" w:rsidRPr="00D31BE1">
        <w:t xml:space="preserve">However, </w:t>
      </w:r>
      <w:r w:rsidR="007B7430" w:rsidRPr="00C35286">
        <w:rPr>
          <w:rFonts w:cstheme="minorHAnsi"/>
          <w:color w:val="000000"/>
        </w:rPr>
        <w:t>intriguing</w:t>
      </w:r>
      <w:r w:rsidR="006C1FCD">
        <w:rPr>
          <w:rFonts w:cstheme="minorHAnsi"/>
          <w:color w:val="000000"/>
        </w:rPr>
        <w:t xml:space="preserve">, </w:t>
      </w:r>
      <w:r w:rsidR="007B7430" w:rsidRPr="00C35286">
        <w:rPr>
          <w:rFonts w:cstheme="minorHAnsi"/>
          <w:color w:val="000000"/>
        </w:rPr>
        <w:t>recent expert analysis suggests decrements to</w:t>
      </w:r>
      <w:r w:rsidR="00177E77">
        <w:rPr>
          <w:rFonts w:cstheme="minorHAnsi"/>
          <w:color w:val="000000"/>
        </w:rPr>
        <w:t xml:space="preserve"> the</w:t>
      </w:r>
      <w:r w:rsidR="007B7430" w:rsidRPr="00C35286">
        <w:rPr>
          <w:rFonts w:cstheme="minorHAnsi"/>
          <w:color w:val="000000"/>
        </w:rPr>
        <w:t xml:space="preserve"> </w:t>
      </w:r>
      <w:r w:rsidR="00177E77" w:rsidRPr="00C35286">
        <w:rPr>
          <w:rFonts w:cstheme="minorHAnsi"/>
          <w:color w:val="000000"/>
        </w:rPr>
        <w:t xml:space="preserve">regulation </w:t>
      </w:r>
      <w:r w:rsidR="00177E77">
        <w:rPr>
          <w:rFonts w:cstheme="minorHAnsi"/>
          <w:color w:val="000000"/>
        </w:rPr>
        <w:t xml:space="preserve">of </w:t>
      </w:r>
      <w:r w:rsidR="007B7430" w:rsidRPr="00C35286">
        <w:rPr>
          <w:rFonts w:cstheme="minorHAnsi"/>
          <w:color w:val="000000"/>
        </w:rPr>
        <w:t xml:space="preserve">emotion processes may mediate the link </w:t>
      </w:r>
      <w:r w:rsidR="00177E77">
        <w:rPr>
          <w:rFonts w:cstheme="minorHAnsi"/>
          <w:color w:val="000000"/>
        </w:rPr>
        <w:t>between</w:t>
      </w:r>
      <w:r w:rsidR="00AF5D31" w:rsidRPr="00C35286">
        <w:rPr>
          <w:rFonts w:cstheme="minorHAnsi"/>
          <w:color w:val="000000"/>
        </w:rPr>
        <w:t xml:space="preserve"> sleep</w:t>
      </w:r>
      <w:r w:rsidR="00127656">
        <w:rPr>
          <w:rFonts w:cstheme="minorHAnsi"/>
          <w:color w:val="000000"/>
        </w:rPr>
        <w:t xml:space="preserve"> duration or qu</w:t>
      </w:r>
      <w:r w:rsidR="00DF5ED4">
        <w:rPr>
          <w:rFonts w:cstheme="minorHAnsi"/>
          <w:color w:val="000000"/>
        </w:rPr>
        <w:t>a</w:t>
      </w:r>
      <w:r w:rsidR="00127656">
        <w:rPr>
          <w:rFonts w:cstheme="minorHAnsi"/>
          <w:color w:val="000000"/>
        </w:rPr>
        <w:t>lity</w:t>
      </w:r>
      <w:r w:rsidR="0045152D">
        <w:rPr>
          <w:rFonts w:cstheme="minorHAnsi"/>
          <w:color w:val="000000"/>
        </w:rPr>
        <w:t xml:space="preserve"> and behavioral health outcomes</w:t>
      </w:r>
      <w:r w:rsidR="00AF5D31" w:rsidRPr="00C35286">
        <w:rPr>
          <w:rFonts w:cstheme="minorHAnsi"/>
          <w:color w:val="000000"/>
        </w:rPr>
        <w:t xml:space="preserve"> </w:t>
      </w:r>
      <w:r w:rsidR="007B7430" w:rsidRPr="00C35286">
        <w:rPr>
          <w:rFonts w:cstheme="minorHAnsi"/>
          <w:color w:val="000000"/>
        </w:rPr>
        <w:t>(</w:t>
      </w:r>
      <w:r w:rsidR="007B7430" w:rsidRPr="004F4127">
        <w:rPr>
          <w:rFonts w:cstheme="minorHAnsi"/>
          <w:color w:val="000000"/>
        </w:rPr>
        <w:t>Palmer</w:t>
      </w:r>
      <w:r w:rsidR="007B7430" w:rsidRPr="00370094">
        <w:rPr>
          <w:rFonts w:cstheme="minorHAnsi"/>
          <w:color w:val="000000"/>
        </w:rPr>
        <w:t xml:space="preserve"> &amp; Alfano, 2017</w:t>
      </w:r>
      <w:r w:rsidR="007B7430" w:rsidRPr="00C37F52">
        <w:rPr>
          <w:rFonts w:cstheme="minorHAnsi"/>
          <w:color w:val="000000"/>
        </w:rPr>
        <w:t>)</w:t>
      </w:r>
      <w:r w:rsidR="007B7181">
        <w:rPr>
          <w:rFonts w:cstheme="minorHAnsi"/>
          <w:color w:val="000000"/>
        </w:rPr>
        <w:t>.</w:t>
      </w:r>
      <w:r w:rsidR="00A647B0" w:rsidRPr="00C37F52">
        <w:rPr>
          <w:rFonts w:cstheme="minorHAnsi"/>
          <w:color w:val="000000"/>
        </w:rPr>
        <w:t xml:space="preserve"> </w:t>
      </w:r>
    </w:p>
    <w:p w14:paraId="11B3903A" w14:textId="57D1914E" w:rsidR="00883194" w:rsidRPr="009558EE" w:rsidRDefault="00177E77" w:rsidP="00BC0861">
      <w:pPr>
        <w:pStyle w:val="BodyText"/>
        <w:spacing w:before="100" w:beforeAutospacing="1" w:after="100" w:afterAutospacing="1"/>
        <w:ind w:left="0"/>
      </w:pPr>
      <w:r>
        <w:t>Large</w:t>
      </w:r>
      <w:r w:rsidR="00793CB9" w:rsidRPr="00052643">
        <w:t xml:space="preserve"> </w:t>
      </w:r>
      <w:r w:rsidR="00793CB9" w:rsidRPr="00D17882">
        <w:t xml:space="preserve">inter-individual, </w:t>
      </w:r>
      <w:r w:rsidR="00793CB9" w:rsidRPr="00052643">
        <w:t xml:space="preserve">systematic </w:t>
      </w:r>
      <w:r w:rsidR="00793CB9" w:rsidRPr="00D17882">
        <w:t xml:space="preserve">differences </w:t>
      </w:r>
      <w:r>
        <w:t xml:space="preserve">exist </w:t>
      </w:r>
      <w:r w:rsidR="00793CB9" w:rsidRPr="00D17882">
        <w:t xml:space="preserve">in how </w:t>
      </w:r>
      <w:r w:rsidR="00793CB9" w:rsidRPr="00052643">
        <w:t xml:space="preserve">sleep deprivation </w:t>
      </w:r>
      <w:r w:rsidR="00793CB9" w:rsidRPr="00D17882">
        <w:t xml:space="preserve">impacts </w:t>
      </w:r>
      <w:r w:rsidR="00793CB9" w:rsidRPr="00052643">
        <w:t xml:space="preserve">various </w:t>
      </w:r>
      <w:r w:rsidR="00793CB9" w:rsidRPr="00D17882">
        <w:t>neurobehavioral responses and vulnerabilities (</w:t>
      </w:r>
      <w:r w:rsidR="00793CB9" w:rsidRPr="004F4127">
        <w:t>Van Dongen</w:t>
      </w:r>
      <w:r w:rsidR="00793CB9" w:rsidRPr="00052643">
        <w:t xml:space="preserve"> </w:t>
      </w:r>
      <w:r w:rsidR="00793CB9" w:rsidRPr="00D17882">
        <w:t>et al.</w:t>
      </w:r>
      <w:r w:rsidR="002F3E72" w:rsidRPr="00D17882">
        <w:t>,</w:t>
      </w:r>
      <w:r w:rsidR="00793CB9" w:rsidRPr="00D17882">
        <w:t xml:space="preserve"> 2004)</w:t>
      </w:r>
      <w:r>
        <w:t>,</w:t>
      </w:r>
      <w:r w:rsidR="00793CB9" w:rsidRPr="00D17882">
        <w:t xml:space="preserve"> and these</w:t>
      </w:r>
      <w:r>
        <w:t xml:space="preserve"> differences</w:t>
      </w:r>
      <w:r w:rsidR="00793CB9" w:rsidRPr="00D17882">
        <w:t xml:space="preserve"> </w:t>
      </w:r>
      <w:r w:rsidR="00793CB9" w:rsidRPr="00052643">
        <w:t xml:space="preserve">seem </w:t>
      </w:r>
      <w:r w:rsidR="00793CB9" w:rsidRPr="00D17882">
        <w:t xml:space="preserve">to be associated </w:t>
      </w:r>
      <w:r w:rsidR="00793CB9" w:rsidRPr="00052643">
        <w:t xml:space="preserve">with </w:t>
      </w:r>
      <w:r w:rsidR="00793CB9" w:rsidRPr="00D17882">
        <w:t xml:space="preserve">individual circadian differences </w:t>
      </w:r>
      <w:r w:rsidR="00793CB9" w:rsidRPr="00052643">
        <w:t xml:space="preserve">(see </w:t>
      </w:r>
      <w:r w:rsidR="00793CB9" w:rsidRPr="00D17882">
        <w:t xml:space="preserve">e.g., </w:t>
      </w:r>
      <w:r w:rsidR="00793CB9" w:rsidRPr="004F4127">
        <w:t>Sletten</w:t>
      </w:r>
      <w:r w:rsidR="00793CB9" w:rsidRPr="00052643">
        <w:t xml:space="preserve"> </w:t>
      </w:r>
      <w:r w:rsidR="00793CB9" w:rsidRPr="00D17882">
        <w:t>et al.</w:t>
      </w:r>
      <w:r w:rsidR="002F3E72" w:rsidRPr="00D17882">
        <w:t>,</w:t>
      </w:r>
      <w:r w:rsidR="00793CB9" w:rsidRPr="00D17882">
        <w:t xml:space="preserve"> </w:t>
      </w:r>
      <w:r w:rsidR="00793CB9" w:rsidRPr="00052643">
        <w:t xml:space="preserve">2015). </w:t>
      </w:r>
      <w:r w:rsidR="00793CB9" w:rsidRPr="00D17882">
        <w:t xml:space="preserve">The circadian </w:t>
      </w:r>
      <w:r w:rsidR="00793CB9" w:rsidRPr="00052643">
        <w:t xml:space="preserve">rhythm </w:t>
      </w:r>
      <w:r w:rsidR="00793CB9" w:rsidRPr="00D17882">
        <w:t>of</w:t>
      </w:r>
      <w:r w:rsidR="00793CB9" w:rsidRPr="00052643">
        <w:t xml:space="preserve"> </w:t>
      </w:r>
      <w:r w:rsidR="00793CB9" w:rsidRPr="00D17882">
        <w:t>the</w:t>
      </w:r>
      <w:r w:rsidR="00793CB9" w:rsidRPr="00052643">
        <w:t xml:space="preserve"> </w:t>
      </w:r>
      <w:r w:rsidR="00793CB9" w:rsidRPr="00D17882">
        <w:t>human</w:t>
      </w:r>
      <w:r w:rsidR="00793CB9" w:rsidRPr="00052643">
        <w:t xml:space="preserve"> </w:t>
      </w:r>
      <w:r w:rsidR="00793CB9" w:rsidRPr="00D17882">
        <w:t>body</w:t>
      </w:r>
      <w:r w:rsidR="00793CB9" w:rsidRPr="00052643">
        <w:t xml:space="preserve"> </w:t>
      </w:r>
      <w:r w:rsidR="00793CB9" w:rsidRPr="00D17882">
        <w:t>is</w:t>
      </w:r>
      <w:r w:rsidR="00793CB9" w:rsidRPr="00052643">
        <w:t xml:space="preserve"> </w:t>
      </w:r>
      <w:r w:rsidR="00793CB9" w:rsidRPr="00D17882">
        <w:t>linked</w:t>
      </w:r>
      <w:r w:rsidR="00793CB9" w:rsidRPr="00052643">
        <w:t xml:space="preserve"> </w:t>
      </w:r>
      <w:r w:rsidR="00793CB9" w:rsidRPr="00D17882">
        <w:t>to</w:t>
      </w:r>
      <w:r w:rsidR="00793CB9" w:rsidRPr="00052643">
        <w:t xml:space="preserve"> </w:t>
      </w:r>
      <w:r w:rsidR="00793CB9" w:rsidRPr="00D17882">
        <w:t>patterns</w:t>
      </w:r>
      <w:r w:rsidR="00793CB9" w:rsidRPr="00052643">
        <w:t xml:space="preserve"> </w:t>
      </w:r>
      <w:r w:rsidR="00793CB9" w:rsidRPr="00D17882">
        <w:t>of</w:t>
      </w:r>
      <w:r w:rsidR="00793CB9" w:rsidRPr="00052643">
        <w:t xml:space="preserve"> </w:t>
      </w:r>
      <w:r w:rsidR="00793CB9" w:rsidRPr="00D17882">
        <w:t>biological</w:t>
      </w:r>
      <w:r w:rsidR="00793CB9" w:rsidRPr="00052643">
        <w:t xml:space="preserve"> </w:t>
      </w:r>
      <w:r w:rsidR="00793CB9" w:rsidRPr="00D17882">
        <w:t>activities</w:t>
      </w:r>
      <w:r w:rsidR="00793CB9" w:rsidRPr="00052643">
        <w:t xml:space="preserve"> such </w:t>
      </w:r>
      <w:r w:rsidR="00793CB9" w:rsidRPr="00D17882">
        <w:t>as</w:t>
      </w:r>
      <w:r w:rsidR="00793CB9" w:rsidRPr="00052643">
        <w:t xml:space="preserve"> </w:t>
      </w:r>
      <w:r w:rsidR="00793CB9" w:rsidRPr="00D17882">
        <w:t>brain</w:t>
      </w:r>
      <w:r w:rsidR="00793CB9" w:rsidRPr="00052643">
        <w:t xml:space="preserve"> </w:t>
      </w:r>
      <w:r w:rsidR="00793CB9" w:rsidRPr="00D17882">
        <w:t>wave</w:t>
      </w:r>
      <w:r w:rsidR="00793CB9" w:rsidRPr="00052643">
        <w:t xml:space="preserve"> </w:t>
      </w:r>
      <w:r w:rsidR="00793CB9" w:rsidRPr="00D17882">
        <w:t>activity,</w:t>
      </w:r>
      <w:r w:rsidR="00793CB9" w:rsidRPr="00052643">
        <w:t xml:space="preserve"> </w:t>
      </w:r>
      <w:r w:rsidR="00793CB9" w:rsidRPr="00D17882">
        <w:t>hormone production, and cell regeneration. Circadian rhythms can be affected by environmental factors</w:t>
      </w:r>
      <w:r w:rsidR="0060387E">
        <w:t>, such as</w:t>
      </w:r>
      <w:r w:rsidR="00793CB9" w:rsidRPr="00D17882">
        <w:t xml:space="preserve"> the amount and timing of ambient light (</w:t>
      </w:r>
      <w:proofErr w:type="spellStart"/>
      <w:r w:rsidR="00793CB9" w:rsidRPr="004F4127">
        <w:t>Czeisler</w:t>
      </w:r>
      <w:proofErr w:type="spellEnd"/>
      <w:r w:rsidR="00793CB9" w:rsidRPr="00D17882">
        <w:t xml:space="preserve"> et al.</w:t>
      </w:r>
      <w:r w:rsidR="002F3E72" w:rsidRPr="00E05893">
        <w:t>,</w:t>
      </w:r>
      <w:r w:rsidR="00793CB9" w:rsidRPr="00E05893">
        <w:t xml:space="preserve"> 1986)</w:t>
      </w:r>
      <w:r w:rsidR="00E90AC0">
        <w:t>, as well as the light spectrum (</w:t>
      </w:r>
      <w:r w:rsidR="00D629F5" w:rsidRPr="004F4127">
        <w:t>Brainard</w:t>
      </w:r>
      <w:r w:rsidR="00D629F5" w:rsidRPr="002B7376">
        <w:t xml:space="preserve"> et al., 2001</w:t>
      </w:r>
      <w:r w:rsidR="00D629F5" w:rsidRPr="00D663EC">
        <w:t>)</w:t>
      </w:r>
      <w:r w:rsidR="00793CB9" w:rsidRPr="00D663EC">
        <w:t xml:space="preserve">. </w:t>
      </w:r>
    </w:p>
    <w:p w14:paraId="11B3903C" w14:textId="2BDC5648" w:rsidR="00883194" w:rsidRPr="00E05893" w:rsidRDefault="00793CB9" w:rsidP="00BC0861">
      <w:pPr>
        <w:pStyle w:val="BodyText"/>
        <w:spacing w:before="100" w:beforeAutospacing="1" w:after="100" w:afterAutospacing="1"/>
        <w:ind w:left="0"/>
      </w:pPr>
      <w:r w:rsidRPr="00E05893">
        <w:t>Sleep is a large component of the daily circadian cycle and, as such, is affected by changes that influence the underlying circadian rhythm (</w:t>
      </w:r>
      <w:r w:rsidRPr="004F4127">
        <w:t>NCR</w:t>
      </w:r>
      <w:r w:rsidR="008122E4" w:rsidRPr="004F4127">
        <w:t>,</w:t>
      </w:r>
      <w:r w:rsidRPr="004F4127">
        <w:t xml:space="preserve"> 1998</w:t>
      </w:r>
      <w:r w:rsidRPr="00E05893">
        <w:t xml:space="preserve">). Changes in work schedule also can adversely affect a crewmember’s circadian rhythm. During the Russian Soyuz program, sleep schedules were </w:t>
      </w:r>
      <w:r w:rsidRPr="00E05893">
        <w:lastRenderedPageBreak/>
        <w:t>occasionally set counter to the local time of the launch site. This change in sleep schedules was associated with decreased quantities of sleep and decrements in performance among the cosmonaut crews (</w:t>
      </w:r>
      <w:r w:rsidRPr="004F4127">
        <w:t>NASA</w:t>
      </w:r>
      <w:r w:rsidR="008122E4" w:rsidRPr="004F4127">
        <w:t>,</w:t>
      </w:r>
      <w:r w:rsidRPr="004F4127">
        <w:t xml:space="preserve"> 1991</w:t>
      </w:r>
      <w:r w:rsidRPr="00E05893">
        <w:t xml:space="preserve">). </w:t>
      </w:r>
      <w:r w:rsidR="00A2555A">
        <w:t>T</w:t>
      </w:r>
      <w:r w:rsidRPr="00E05893">
        <w:t>he Space Studies Board states that a lack of sleep leads to increased stress and decreased cognitive and psychomotor functioning (</w:t>
      </w:r>
      <w:r w:rsidR="00AC7756">
        <w:t>National Research Council [</w:t>
      </w:r>
      <w:r w:rsidRPr="004F4127">
        <w:t>NRC</w:t>
      </w:r>
      <w:r w:rsidR="00AC7756">
        <w:t>]</w:t>
      </w:r>
      <w:r w:rsidR="008122E4" w:rsidRPr="001C5C13">
        <w:t>,</w:t>
      </w:r>
      <w:r w:rsidRPr="001C5C13">
        <w:t xml:space="preserve"> 1998</w:t>
      </w:r>
      <w:r w:rsidRPr="00E05893">
        <w:t>).</w:t>
      </w:r>
      <w:r w:rsidR="00A61586">
        <w:t xml:space="preserve"> </w:t>
      </w:r>
      <w:r w:rsidR="00E83C81">
        <w:t>It is also well</w:t>
      </w:r>
      <w:r w:rsidR="003736B8">
        <w:t>-</w:t>
      </w:r>
      <w:r w:rsidR="00E83C81">
        <w:t xml:space="preserve">established that </w:t>
      </w:r>
      <w:r w:rsidR="00E06311">
        <w:t xml:space="preserve">sleep deprivation is associated with </w:t>
      </w:r>
      <w:r w:rsidR="00177E77">
        <w:t xml:space="preserve">decrements in </w:t>
      </w:r>
      <w:r w:rsidR="00692B9F">
        <w:t xml:space="preserve">cognitive performance </w:t>
      </w:r>
      <w:r w:rsidR="008D2991">
        <w:t xml:space="preserve">among the general public, </w:t>
      </w:r>
      <w:r w:rsidR="00177E77">
        <w:t>and</w:t>
      </w:r>
      <w:r w:rsidR="008D2991">
        <w:t xml:space="preserve"> high achieving populations such as physicians</w:t>
      </w:r>
      <w:r w:rsidR="00F0441E">
        <w:t xml:space="preserve">. </w:t>
      </w:r>
      <w:r w:rsidR="00C722DD">
        <w:t xml:space="preserve">Meta-analyses </w:t>
      </w:r>
      <w:r w:rsidR="00177E77">
        <w:t xml:space="preserve">have </w:t>
      </w:r>
      <w:r w:rsidR="00C722DD">
        <w:t>revea</w:t>
      </w:r>
      <w:r w:rsidR="00177E77">
        <w:t>led</w:t>
      </w:r>
      <w:r w:rsidR="00C722DD">
        <w:t xml:space="preserve"> </w:t>
      </w:r>
      <w:r w:rsidR="00344F7C">
        <w:t xml:space="preserve">clinically meaningful </w:t>
      </w:r>
      <w:r w:rsidR="00177E77">
        <w:t xml:space="preserve">decrements in </w:t>
      </w:r>
      <w:r w:rsidR="003D1967">
        <w:t xml:space="preserve">cognitive </w:t>
      </w:r>
      <w:r w:rsidR="00344F7C">
        <w:t>performance</w:t>
      </w:r>
      <w:r w:rsidR="00545B0D">
        <w:t>,</w:t>
      </w:r>
      <w:r w:rsidR="00344F7C">
        <w:t xml:space="preserve"> in most cases</w:t>
      </w:r>
      <w:r w:rsidR="00A108AA">
        <w:t xml:space="preserve"> with </w:t>
      </w:r>
      <w:r w:rsidR="003736B8">
        <w:t xml:space="preserve">moderate </w:t>
      </w:r>
      <w:r w:rsidR="00814CAF">
        <w:t xml:space="preserve">effect </w:t>
      </w:r>
      <w:r w:rsidR="003736B8">
        <w:t>size</w:t>
      </w:r>
      <w:r w:rsidR="005E1BB0">
        <w:t>s</w:t>
      </w:r>
      <w:r w:rsidR="00692B9F">
        <w:t xml:space="preserve"> (Cohen’s </w:t>
      </w:r>
      <w:r w:rsidR="00692B9F">
        <w:rPr>
          <w:i/>
        </w:rPr>
        <w:t>d</w:t>
      </w:r>
      <w:r w:rsidR="00692B9F">
        <w:t xml:space="preserve">s </w:t>
      </w:r>
      <w:r w:rsidR="00304498" w:rsidRPr="00E65CA4">
        <w:t xml:space="preserve">-0.56 </w:t>
      </w:r>
      <w:r w:rsidR="00A7416A" w:rsidRPr="00E65CA4">
        <w:t>to</w:t>
      </w:r>
      <w:r w:rsidR="00692B9F" w:rsidRPr="00E65CA4">
        <w:t xml:space="preserve"> </w:t>
      </w:r>
      <w:r w:rsidR="00304498" w:rsidRPr="00E65CA4">
        <w:t>-</w:t>
      </w:r>
      <w:r w:rsidR="003E1478" w:rsidRPr="00E65CA4">
        <w:t>2</w:t>
      </w:r>
      <w:r w:rsidR="00304498" w:rsidRPr="00E65CA4">
        <w:t>.</w:t>
      </w:r>
      <w:r w:rsidR="003E1478" w:rsidRPr="00E65CA4">
        <w:t>04</w:t>
      </w:r>
      <w:r w:rsidR="00692B9F" w:rsidRPr="00E65CA4">
        <w:t xml:space="preserve">; </w:t>
      </w:r>
      <w:r w:rsidR="0033258E" w:rsidRPr="004F4127">
        <w:t>Philibert</w:t>
      </w:r>
      <w:r w:rsidR="0033258E" w:rsidRPr="00E65CA4">
        <w:t>, 2005</w:t>
      </w:r>
      <w:r w:rsidR="00F0441E" w:rsidRPr="00E65CA4">
        <w:t xml:space="preserve">; </w:t>
      </w:r>
      <w:r w:rsidR="00F0441E" w:rsidRPr="004F4127">
        <w:t>Pilcher</w:t>
      </w:r>
      <w:r w:rsidR="00F0441E" w:rsidRPr="00E65CA4">
        <w:t xml:space="preserve"> &amp; </w:t>
      </w:r>
      <w:proofErr w:type="spellStart"/>
      <w:r w:rsidR="00F0441E" w:rsidRPr="00E65CA4">
        <w:t>Huffcut</w:t>
      </w:r>
      <w:r w:rsidR="00F41931" w:rsidRPr="00E65CA4">
        <w:t>t</w:t>
      </w:r>
      <w:proofErr w:type="spellEnd"/>
      <w:r w:rsidR="00F0441E" w:rsidRPr="00E65CA4">
        <w:t xml:space="preserve">, </w:t>
      </w:r>
      <w:r w:rsidR="00F41931" w:rsidRPr="00E65CA4">
        <w:t>1996</w:t>
      </w:r>
      <w:r w:rsidR="00774C99" w:rsidRPr="00E65CA4">
        <w:t xml:space="preserve">) (Hedge’s </w:t>
      </w:r>
      <w:proofErr w:type="spellStart"/>
      <w:r w:rsidR="00774C99" w:rsidRPr="00E65CA4">
        <w:rPr>
          <w:i/>
        </w:rPr>
        <w:t>g</w:t>
      </w:r>
      <w:r w:rsidR="00774C99" w:rsidRPr="00E65CA4">
        <w:t>s</w:t>
      </w:r>
      <w:proofErr w:type="spellEnd"/>
      <w:r w:rsidR="00774C99" w:rsidRPr="00E65CA4">
        <w:rPr>
          <w:i/>
        </w:rPr>
        <w:t xml:space="preserve"> </w:t>
      </w:r>
      <w:r w:rsidR="00AE3DA5" w:rsidRPr="00E65CA4">
        <w:t xml:space="preserve">-0.25 </w:t>
      </w:r>
      <w:r w:rsidR="00A7416A" w:rsidRPr="00E65CA4">
        <w:t>to</w:t>
      </w:r>
      <w:r w:rsidR="00AE3DA5" w:rsidRPr="00E65CA4">
        <w:t xml:space="preserve"> </w:t>
      </w:r>
      <w:r w:rsidR="00F45836" w:rsidRPr="00E65CA4">
        <w:t xml:space="preserve">-0.76; </w:t>
      </w:r>
      <w:r w:rsidR="00774C99" w:rsidRPr="004F4127">
        <w:t xml:space="preserve">Lim </w:t>
      </w:r>
      <w:r w:rsidR="00774C99" w:rsidRPr="00E65CA4">
        <w:t>&amp; Dinges, 2010</w:t>
      </w:r>
      <w:r w:rsidR="00692B9F" w:rsidRPr="00E65CA4">
        <w:t>).</w:t>
      </w:r>
      <w:r w:rsidR="003D1967" w:rsidRPr="00E65CA4">
        <w:t xml:space="preserve"> </w:t>
      </w:r>
      <w:r w:rsidR="006A5137" w:rsidRPr="00E65CA4">
        <w:t xml:space="preserve">The most </w:t>
      </w:r>
      <w:r w:rsidR="00DF06A8" w:rsidRPr="00E65CA4">
        <w:t>prominent</w:t>
      </w:r>
      <w:r w:rsidR="003D1967" w:rsidRPr="00E65CA4">
        <w:t xml:space="preserve"> effects </w:t>
      </w:r>
      <w:r w:rsidR="004B0AD6" w:rsidRPr="00E65CA4">
        <w:t xml:space="preserve">are </w:t>
      </w:r>
      <w:r w:rsidR="003D1967" w:rsidRPr="00E65CA4">
        <w:t xml:space="preserve">seen for </w:t>
      </w:r>
      <w:r w:rsidR="004B0AD6" w:rsidRPr="00E65CA4">
        <w:t>vigilan</w:t>
      </w:r>
      <w:r w:rsidR="0048774E" w:rsidRPr="00E65CA4">
        <w:t>ce</w:t>
      </w:r>
      <w:r w:rsidR="006A5137" w:rsidRPr="00E65CA4">
        <w:t xml:space="preserve">, </w:t>
      </w:r>
      <w:r w:rsidR="0048774E" w:rsidRPr="00E65CA4">
        <w:t xml:space="preserve">sustained </w:t>
      </w:r>
      <w:r w:rsidR="004B0AD6" w:rsidRPr="00E65CA4">
        <w:t>attention</w:t>
      </w:r>
      <w:r w:rsidR="006A5137" w:rsidRPr="00E65CA4">
        <w:t>, and working memory</w:t>
      </w:r>
      <w:r w:rsidR="004B0AD6" w:rsidRPr="00E65CA4">
        <w:t xml:space="preserve"> (</w:t>
      </w:r>
      <w:r w:rsidR="00994ECF" w:rsidRPr="004F4127">
        <w:t xml:space="preserve">Lim </w:t>
      </w:r>
      <w:r w:rsidR="00994ECF" w:rsidRPr="00E65CA4">
        <w:t xml:space="preserve">&amp; Dinges, 2010; </w:t>
      </w:r>
      <w:r w:rsidR="00AF2A1B" w:rsidRPr="004F4127">
        <w:t>Pilcher</w:t>
      </w:r>
      <w:r w:rsidR="00AF2A1B" w:rsidRPr="00E65CA4">
        <w:t xml:space="preserve"> &amp; </w:t>
      </w:r>
      <w:proofErr w:type="spellStart"/>
      <w:r w:rsidR="00AF2A1B" w:rsidRPr="00E65CA4">
        <w:t>Huffcortt</w:t>
      </w:r>
      <w:proofErr w:type="spellEnd"/>
      <w:r w:rsidR="00AF2A1B" w:rsidRPr="00E65CA4">
        <w:t>, 1996</w:t>
      </w:r>
      <w:r w:rsidR="004B0AD6" w:rsidRPr="00E65CA4">
        <w:t>)</w:t>
      </w:r>
      <w:r w:rsidR="00FE202E" w:rsidRPr="00E65CA4">
        <w:t>.</w:t>
      </w:r>
      <w:r w:rsidR="004B0AD6">
        <w:t xml:space="preserve"> </w:t>
      </w:r>
    </w:p>
    <w:p w14:paraId="51F821F4" w14:textId="3731CACB" w:rsidR="00407CB7" w:rsidRDefault="00793CB9" w:rsidP="00BC0861">
      <w:pPr>
        <w:pStyle w:val="BodyText"/>
        <w:spacing w:before="100" w:beforeAutospacing="1" w:after="100" w:afterAutospacing="1"/>
        <w:ind w:left="0"/>
      </w:pPr>
      <w:r w:rsidRPr="00E05893">
        <w:t>Barger and colleagues</w:t>
      </w:r>
      <w:r w:rsidR="00EC1288">
        <w:t>’</w:t>
      </w:r>
      <w:r w:rsidRPr="00E05893">
        <w:t xml:space="preserve"> (</w:t>
      </w:r>
      <w:r w:rsidRPr="004F4127">
        <w:t>Barger et al.</w:t>
      </w:r>
      <w:r w:rsidR="008122E4" w:rsidRPr="004F4127">
        <w:t>,</w:t>
      </w:r>
      <w:r w:rsidRPr="004F4127">
        <w:t xml:space="preserve"> 2014</w:t>
      </w:r>
      <w:r w:rsidR="00407CB7" w:rsidRPr="004F4127">
        <w:t>a</w:t>
      </w:r>
      <w:r w:rsidRPr="00E05893">
        <w:t>)</w:t>
      </w:r>
      <w:r w:rsidR="00EC1288">
        <w:t xml:space="preserve"> </w:t>
      </w:r>
      <w:r w:rsidRPr="00E05893">
        <w:t xml:space="preserve">data from ISS and </w:t>
      </w:r>
      <w:r w:rsidR="00523E18">
        <w:t xml:space="preserve">Space </w:t>
      </w:r>
      <w:r w:rsidRPr="00E05893">
        <w:t>Shuttle astronauts</w:t>
      </w:r>
      <w:r w:rsidR="00EC1288">
        <w:t xml:space="preserve"> </w:t>
      </w:r>
      <w:r w:rsidRPr="00E05893">
        <w:t>confirm</w:t>
      </w:r>
      <w:r w:rsidR="00665664" w:rsidRPr="00E05893">
        <w:t>ed</w:t>
      </w:r>
      <w:r w:rsidRPr="00E05893">
        <w:t xml:space="preserve"> previous assessments of sleep quantity and quality on orbit</w:t>
      </w:r>
      <w:r w:rsidR="00F21B4E">
        <w:t>,</w:t>
      </w:r>
      <w:r w:rsidRPr="00E05893">
        <w:t xml:space="preserve"> </w:t>
      </w:r>
      <w:r w:rsidR="00EC1288">
        <w:t xml:space="preserve">i.e., </w:t>
      </w:r>
      <w:r w:rsidRPr="00E05893">
        <w:t xml:space="preserve">sleep duration </w:t>
      </w:r>
      <w:r w:rsidR="00EC1288">
        <w:t xml:space="preserve">during </w:t>
      </w:r>
      <w:r w:rsidRPr="00E05893">
        <w:t>flight average</w:t>
      </w:r>
      <w:r w:rsidR="004B33AF" w:rsidRPr="00E05893">
        <w:t>s</w:t>
      </w:r>
      <w:r w:rsidRPr="00E05893">
        <w:t xml:space="preserve"> </w:t>
      </w:r>
      <w:r w:rsidR="00157BED">
        <w:t>6</w:t>
      </w:r>
      <w:r w:rsidR="00157BED" w:rsidRPr="00E05893">
        <w:t xml:space="preserve"> </w:t>
      </w:r>
      <w:r w:rsidRPr="00E05893">
        <w:t>hours and appears to be reduced in comparison to terrestrial sleep. The reasons</w:t>
      </w:r>
      <w:r w:rsidR="00EC1288">
        <w:t xml:space="preserve"> attributed to</w:t>
      </w:r>
      <w:r w:rsidRPr="00E05893">
        <w:t xml:space="preserve"> reduced sleep </w:t>
      </w:r>
      <w:r w:rsidR="00EC1288">
        <w:t>during</w:t>
      </w:r>
      <w:r w:rsidRPr="00E05893">
        <w:t xml:space="preserve"> space</w:t>
      </w:r>
      <w:r w:rsidR="00EC1288">
        <w:t>flight</w:t>
      </w:r>
      <w:r w:rsidRPr="00E05893">
        <w:t xml:space="preserve"> ar</w:t>
      </w:r>
      <w:r w:rsidR="00EC1288">
        <w:t xml:space="preserve">e </w:t>
      </w:r>
      <w:r w:rsidRPr="00E05893">
        <w:t xml:space="preserve">temperature, noise, </w:t>
      </w:r>
      <w:r w:rsidR="00F21B4E">
        <w:t>CO</w:t>
      </w:r>
      <w:r w:rsidR="00F21B4E" w:rsidRPr="00180DFC">
        <w:rPr>
          <w:vertAlign w:val="subscript"/>
        </w:rPr>
        <w:t>2</w:t>
      </w:r>
      <w:r w:rsidRPr="00E05893">
        <w:t xml:space="preserve"> levels, voids, rumination, </w:t>
      </w:r>
      <w:r w:rsidR="00EC1288">
        <w:t xml:space="preserve">and </w:t>
      </w:r>
      <w:r w:rsidRPr="00E05893">
        <w:t xml:space="preserve">high tempo workload, </w:t>
      </w:r>
      <w:r w:rsidR="00EC1288">
        <w:t>and</w:t>
      </w:r>
      <w:r w:rsidR="00A951AF">
        <w:t xml:space="preserve"> </w:t>
      </w:r>
      <w:r w:rsidR="00EC1288">
        <w:t>it is possible that</w:t>
      </w:r>
      <w:r w:rsidRPr="00E05893">
        <w:t xml:space="preserve"> microgravity affects sleep architecture via </w:t>
      </w:r>
      <w:r w:rsidR="00A951AF">
        <w:t xml:space="preserve">cranial </w:t>
      </w:r>
      <w:r w:rsidRPr="00E05893">
        <w:t xml:space="preserve">fluid shifts. </w:t>
      </w:r>
      <w:r w:rsidR="00407CB7">
        <w:t xml:space="preserve">In addition, </w:t>
      </w:r>
      <w:r w:rsidR="00407CB7" w:rsidRPr="004F4127">
        <w:t>Jones</w:t>
      </w:r>
      <w:r w:rsidR="00407CB7" w:rsidRPr="00407CB7">
        <w:t xml:space="preserve"> et al</w:t>
      </w:r>
      <w:r w:rsidR="006C1FCD">
        <w:t>.</w:t>
      </w:r>
      <w:r w:rsidR="00407CB7" w:rsidRPr="00407CB7">
        <w:t xml:space="preserve"> (2022</w:t>
      </w:r>
      <w:r w:rsidR="00FA53D3">
        <w:t>a</w:t>
      </w:r>
      <w:r w:rsidR="00407CB7" w:rsidRPr="00407CB7">
        <w:t>) reported that ISS astronauts obtain an average of 6.5 hours of sleep despite 8.5 hour scheduled sleep opportunities during spaceflight missions. Astronauts in th</w:t>
      </w:r>
      <w:r w:rsidR="002B6DCE">
        <w:t>is</w:t>
      </w:r>
      <w:r w:rsidR="00407CB7" w:rsidRPr="00407CB7">
        <w:t xml:space="preserve"> sample </w:t>
      </w:r>
      <w:r w:rsidR="002B6DCE">
        <w:t>who slept</w:t>
      </w:r>
      <w:r w:rsidR="002B6DCE" w:rsidRPr="00407CB7">
        <w:t xml:space="preserve"> </w:t>
      </w:r>
      <w:r w:rsidR="00407CB7" w:rsidRPr="00407CB7">
        <w:t>less than 6 hours performed worse on a task of sustained attention (</w:t>
      </w:r>
      <w:r w:rsidR="00407CB7">
        <w:t>P</w:t>
      </w:r>
      <w:r w:rsidR="002B6DCE">
        <w:t>VT</w:t>
      </w:r>
      <w:r w:rsidR="00407CB7" w:rsidRPr="00407CB7">
        <w:t xml:space="preserve"> – </w:t>
      </w:r>
      <w:r w:rsidR="002B6DCE">
        <w:t>b</w:t>
      </w:r>
      <w:r w:rsidR="00407CB7" w:rsidRPr="00407CB7">
        <w:t xml:space="preserve">rief) and endorsed greater ratings of stress, workload, </w:t>
      </w:r>
      <w:r w:rsidR="002B6DCE">
        <w:t xml:space="preserve">and </w:t>
      </w:r>
      <w:r w:rsidR="00407CB7" w:rsidRPr="00407CB7">
        <w:t>negative somatic behavioral states (e.g., physical exhaustion)</w:t>
      </w:r>
      <w:r w:rsidR="0045152D">
        <w:t xml:space="preserve"> compared to those who slept more</w:t>
      </w:r>
      <w:r w:rsidR="00407CB7" w:rsidRPr="00407CB7">
        <w:t xml:space="preserve">. </w:t>
      </w:r>
    </w:p>
    <w:p w14:paraId="1CADE168" w14:textId="601DA345" w:rsidR="00CA5641" w:rsidRDefault="00793CB9" w:rsidP="00BC0861">
      <w:pPr>
        <w:pStyle w:val="BodyText"/>
        <w:spacing w:before="100" w:beforeAutospacing="1" w:after="100" w:afterAutospacing="1"/>
        <w:ind w:left="0"/>
      </w:pPr>
      <w:r w:rsidRPr="00E05893">
        <w:t xml:space="preserve">Current ISS operations still require schedule shifting, including times of slam shifting (i.e., sudden shifts in sleep/wake schedule), which can result in sleep loss and fatigue for the astronauts. Such schedule changes force critical mission operations to occur against the natural circadian rhythm of the body. The commander of </w:t>
      </w:r>
      <w:r w:rsidR="00EC1288">
        <w:t xml:space="preserve">ISS </w:t>
      </w:r>
      <w:r w:rsidRPr="00E05893">
        <w:t xml:space="preserve">Expedition 3, </w:t>
      </w:r>
      <w:r w:rsidRPr="00052643">
        <w:t xml:space="preserve">Frank </w:t>
      </w:r>
      <w:r w:rsidRPr="00D17882">
        <w:t xml:space="preserve">L. </w:t>
      </w:r>
      <w:r w:rsidRPr="00052643">
        <w:t xml:space="preserve">Culbertson, Jr., </w:t>
      </w:r>
      <w:r w:rsidRPr="00D17882">
        <w:t xml:space="preserve">did not consider </w:t>
      </w:r>
      <w:r w:rsidRPr="00052643">
        <w:t xml:space="preserve">slam shifting </w:t>
      </w:r>
      <w:r w:rsidRPr="00D17882">
        <w:t xml:space="preserve">to be a problem for the flight crew </w:t>
      </w:r>
      <w:r w:rsidR="00EC1288" w:rsidRPr="00D17882">
        <w:t>if</w:t>
      </w:r>
      <w:r w:rsidRPr="00D17882">
        <w:t xml:space="preserve"> they had adequate recovery time </w:t>
      </w:r>
      <w:r w:rsidR="00EC1288">
        <w:t>after</w:t>
      </w:r>
      <w:r w:rsidRPr="00D17882">
        <w:t xml:space="preserve"> the sleep shif</w:t>
      </w:r>
      <w:r w:rsidRPr="00E05893">
        <w:t xml:space="preserve">t and ensuing activities. </w:t>
      </w:r>
      <w:r w:rsidR="00EC1288">
        <w:t>Although h</w:t>
      </w:r>
      <w:r w:rsidRPr="00E05893">
        <w:t xml:space="preserve">e advised that sleep/slam shifting did have some physiological effects on the crew with respect to insufficient </w:t>
      </w:r>
      <w:r w:rsidRPr="00052643">
        <w:t xml:space="preserve">rest </w:t>
      </w:r>
      <w:r w:rsidRPr="00D17882">
        <w:t xml:space="preserve">time </w:t>
      </w:r>
      <w:r w:rsidRPr="00052643">
        <w:t>(</w:t>
      </w:r>
      <w:r w:rsidRPr="004F4127">
        <w:t>Safety Review Panel</w:t>
      </w:r>
      <w:r w:rsidR="008122E4" w:rsidRPr="00052643">
        <w:t>,</w:t>
      </w:r>
      <w:r w:rsidRPr="00052643">
        <w:t xml:space="preserve"> </w:t>
      </w:r>
      <w:r w:rsidRPr="00D17882">
        <w:t>2002)</w:t>
      </w:r>
      <w:r w:rsidR="007B7181">
        <w:t xml:space="preserve">. </w:t>
      </w:r>
      <w:r w:rsidRPr="00052643">
        <w:t xml:space="preserve">Slam shifting </w:t>
      </w:r>
      <w:r w:rsidRPr="00D17882">
        <w:t>also</w:t>
      </w:r>
      <w:r w:rsidRPr="00052643">
        <w:t xml:space="preserve"> </w:t>
      </w:r>
      <w:r w:rsidRPr="00D17882">
        <w:t>impacts</w:t>
      </w:r>
      <w:r w:rsidRPr="00052643">
        <w:t xml:space="preserve"> </w:t>
      </w:r>
      <w:r w:rsidRPr="00D17882">
        <w:t>the</w:t>
      </w:r>
      <w:r w:rsidRPr="00052643">
        <w:t xml:space="preserve"> </w:t>
      </w:r>
      <w:r w:rsidRPr="00D17882">
        <w:t>ground</w:t>
      </w:r>
      <w:r w:rsidRPr="00052643">
        <w:t xml:space="preserve"> </w:t>
      </w:r>
      <w:r w:rsidRPr="00D17882">
        <w:t>teams</w:t>
      </w:r>
      <w:r w:rsidRPr="00052643">
        <w:t xml:space="preserve"> </w:t>
      </w:r>
      <w:r w:rsidR="00EC1288">
        <w:t>who</w:t>
      </w:r>
      <w:r w:rsidRPr="00052643">
        <w:t xml:space="preserve"> </w:t>
      </w:r>
      <w:r w:rsidRPr="00D17882">
        <w:t>support</w:t>
      </w:r>
      <w:r w:rsidRPr="00052643">
        <w:t xml:space="preserve"> </w:t>
      </w:r>
      <w:r w:rsidRPr="00D17882">
        <w:t>the</w:t>
      </w:r>
      <w:r w:rsidRPr="00052643">
        <w:t xml:space="preserve"> </w:t>
      </w:r>
      <w:r w:rsidRPr="00D17882">
        <w:t>ISS during critical operations</w:t>
      </w:r>
      <w:r w:rsidR="00EC1288">
        <w:t>,</w:t>
      </w:r>
      <w:r w:rsidRPr="00D17882">
        <w:t xml:space="preserve"> </w:t>
      </w:r>
      <w:r w:rsidR="00EC1288">
        <w:t>and</w:t>
      </w:r>
      <w:r w:rsidRPr="00D17882">
        <w:t xml:space="preserve"> the ground teams </w:t>
      </w:r>
      <w:r w:rsidR="00EC1288">
        <w:t>who</w:t>
      </w:r>
      <w:r w:rsidRPr="00D17882">
        <w:t xml:space="preserve"> work overnight against the homeostatic drive to sleep (</w:t>
      </w:r>
      <w:r w:rsidRPr="004F4127">
        <w:t>Barger et al.</w:t>
      </w:r>
      <w:r w:rsidR="008122E4" w:rsidRPr="004F4127">
        <w:t>,</w:t>
      </w:r>
      <w:r w:rsidRPr="004F4127">
        <w:t xml:space="preserve"> 2014</w:t>
      </w:r>
      <w:r w:rsidR="002B6DCE" w:rsidRPr="004F4127">
        <w:t>a</w:t>
      </w:r>
      <w:r w:rsidRPr="004F4127">
        <w:t xml:space="preserve">). </w:t>
      </w:r>
    </w:p>
    <w:p w14:paraId="11B39043" w14:textId="71425FEF" w:rsidR="00883194" w:rsidRPr="009558EE" w:rsidRDefault="00793CB9" w:rsidP="00BC0861">
      <w:pPr>
        <w:pStyle w:val="BodyText"/>
        <w:spacing w:before="100" w:beforeAutospacing="1" w:after="100" w:afterAutospacing="1"/>
        <w:ind w:left="0"/>
      </w:pPr>
      <w:r w:rsidRPr="00E05893">
        <w:t>For detailed information on the performance risk</w:t>
      </w:r>
      <w:r w:rsidR="00C443AB">
        <w:t>s</w:t>
      </w:r>
      <w:r w:rsidRPr="00052643">
        <w:t xml:space="preserve"> </w:t>
      </w:r>
      <w:r w:rsidRPr="00D17882">
        <w:t xml:space="preserve">associated with sleep loss and circadian rhythm disturbances, refer to the evidence </w:t>
      </w:r>
      <w:r w:rsidR="00C443AB">
        <w:t>report</w:t>
      </w:r>
      <w:r w:rsidR="00C443AB" w:rsidRPr="00D17882">
        <w:t xml:space="preserve"> </w:t>
      </w:r>
      <w:r w:rsidRPr="00D17882">
        <w:t>on th</w:t>
      </w:r>
      <w:r w:rsidR="001665BE" w:rsidRPr="00D17882">
        <w:t xml:space="preserve">e </w:t>
      </w:r>
      <w:r w:rsidR="00B24850" w:rsidRPr="00D17882">
        <w:rPr>
          <w:i/>
        </w:rPr>
        <w:t>Risk of Performance and Health Decrements Due to Sleep Loss, Circadian Desynchronization, and Work Overload</w:t>
      </w:r>
      <w:r w:rsidR="00C443AB">
        <w:rPr>
          <w:i/>
        </w:rPr>
        <w:t xml:space="preserve"> </w:t>
      </w:r>
      <w:r w:rsidR="00C443AB" w:rsidRPr="00C61BAF">
        <w:t>(</w:t>
      </w:r>
      <w:r w:rsidR="00902A1C" w:rsidRPr="004F4127">
        <w:t>Fl</w:t>
      </w:r>
      <w:r w:rsidR="00191025" w:rsidRPr="004F4127">
        <w:t>y</w:t>
      </w:r>
      <w:r w:rsidR="00902A1C" w:rsidRPr="004F4127">
        <w:t>nn-Evans</w:t>
      </w:r>
      <w:r w:rsidR="00902A1C" w:rsidRPr="00C61BAF">
        <w:t xml:space="preserve"> et al., 2016</w:t>
      </w:r>
      <w:r w:rsidR="00C443AB" w:rsidRPr="003D4745">
        <w:t>)</w:t>
      </w:r>
      <w:r w:rsidR="00B24850" w:rsidRPr="0045152D">
        <w:t>.</w:t>
      </w:r>
      <w:r w:rsidR="00FC1231">
        <w:t xml:space="preserve"> </w:t>
      </w:r>
      <w:r w:rsidR="003D4745" w:rsidRPr="0045152D">
        <w:t xml:space="preserve">Interactions of radiation exposure </w:t>
      </w:r>
      <w:r w:rsidR="003D4745">
        <w:t>with</w:t>
      </w:r>
      <w:r w:rsidR="003D4745" w:rsidRPr="0045152D">
        <w:t xml:space="preserve"> sleep </w:t>
      </w:r>
      <w:r w:rsidR="003D4745">
        <w:t xml:space="preserve">in animal models </w:t>
      </w:r>
      <w:r w:rsidR="003D4745" w:rsidRPr="0045152D">
        <w:t>are described in the Radiation Exposure Considerations section</w:t>
      </w:r>
      <w:r w:rsidR="00F21B4E">
        <w:t xml:space="preserve"> below</w:t>
      </w:r>
      <w:r w:rsidR="003D4745" w:rsidRPr="0045152D">
        <w:t>.</w:t>
      </w:r>
    </w:p>
    <w:p w14:paraId="11B39044" w14:textId="4121C634" w:rsidR="00883194" w:rsidRPr="00D17882" w:rsidRDefault="00793CB9" w:rsidP="007934E4">
      <w:pPr>
        <w:pStyle w:val="Heading4"/>
        <w:spacing w:before="100" w:beforeAutospacing="1" w:after="100" w:afterAutospacing="1"/>
      </w:pPr>
      <w:bookmarkStart w:id="43" w:name="_TOC_250047"/>
      <w:r w:rsidRPr="00AE6661">
        <w:t>Habitability</w:t>
      </w:r>
      <w:r w:rsidRPr="00D17882">
        <w:t xml:space="preserve"> and </w:t>
      </w:r>
      <w:r w:rsidR="00AE6661">
        <w:t>E</w:t>
      </w:r>
      <w:r w:rsidRPr="00D17882">
        <w:t>nvironmental</w:t>
      </w:r>
      <w:r w:rsidRPr="002D1451">
        <w:t xml:space="preserve"> </w:t>
      </w:r>
      <w:bookmarkEnd w:id="43"/>
      <w:r w:rsidR="00AE6661">
        <w:t>D</w:t>
      </w:r>
      <w:r w:rsidRPr="00D17882">
        <w:t>esign</w:t>
      </w:r>
    </w:p>
    <w:p w14:paraId="11B39046" w14:textId="38C039E8" w:rsidR="00883194" w:rsidRPr="009558EE" w:rsidRDefault="00793CB9" w:rsidP="006C1FCD">
      <w:pPr>
        <w:pStyle w:val="BodyText"/>
        <w:spacing w:before="100" w:beforeAutospacing="1" w:after="100" w:afterAutospacing="1"/>
        <w:ind w:left="0"/>
      </w:pPr>
      <w:r w:rsidRPr="00E05893">
        <w:t>Depending on the destination, exploration missions could have delayed communication, no view of Earth, and tight quarters</w:t>
      </w:r>
      <w:r w:rsidR="008B3473" w:rsidRPr="00E05893">
        <w:t xml:space="preserve">, all of which result in </w:t>
      </w:r>
      <w:r w:rsidRPr="00E05893">
        <w:t xml:space="preserve">reduced sensory stimulation. Humans require varied sensory input. Sensory stimulation </w:t>
      </w:r>
      <w:r w:rsidR="0028615B">
        <w:t xml:space="preserve">that </w:t>
      </w:r>
      <w:r w:rsidRPr="00E05893">
        <w:t>meets our needs includ</w:t>
      </w:r>
      <w:r w:rsidR="0028615B">
        <w:t>es</w:t>
      </w:r>
      <w:r w:rsidRPr="00E05893">
        <w:t xml:space="preserve"> foraging for information, restorative relaxation, </w:t>
      </w:r>
      <w:r w:rsidR="00321491">
        <w:t>adaptive</w:t>
      </w:r>
      <w:r w:rsidR="00321491" w:rsidRPr="00E05893">
        <w:t xml:space="preserve"> </w:t>
      </w:r>
      <w:r w:rsidRPr="00E05893">
        <w:t>release of emotion, and maintaining homeostasis (</w:t>
      </w:r>
      <w:r w:rsidRPr="004F4127">
        <w:t xml:space="preserve">Vessel </w:t>
      </w:r>
      <w:r w:rsidR="00083354" w:rsidRPr="004F4127">
        <w:t xml:space="preserve">&amp; </w:t>
      </w:r>
      <w:r w:rsidRPr="004F4127">
        <w:t>Russo 2015</w:t>
      </w:r>
      <w:r w:rsidRPr="00E05893">
        <w:t xml:space="preserve">). As such, </w:t>
      </w:r>
      <w:r w:rsidR="00321491">
        <w:t>a</w:t>
      </w:r>
      <w:r w:rsidR="0028615B">
        <w:t>n</w:t>
      </w:r>
      <w:r w:rsidR="00321491">
        <w:t xml:space="preserve"> </w:t>
      </w:r>
      <w:r w:rsidR="0028615B" w:rsidRPr="00E05893">
        <w:t>appropriate</w:t>
      </w:r>
      <w:r w:rsidR="0028615B">
        <w:t xml:space="preserve"> </w:t>
      </w:r>
      <w:r w:rsidR="008E52A0">
        <w:t>spaceflight</w:t>
      </w:r>
      <w:r w:rsidR="00321491">
        <w:t xml:space="preserve"> </w:t>
      </w:r>
      <w:r w:rsidRPr="00E05893">
        <w:t>environment that is as sensory rich as possible is paramount</w:t>
      </w:r>
      <w:r w:rsidR="0071692A">
        <w:t xml:space="preserve"> for exploration missions</w:t>
      </w:r>
      <w:r w:rsidRPr="00E05893">
        <w:t>.</w:t>
      </w:r>
    </w:p>
    <w:p w14:paraId="11B39048" w14:textId="4103E2AD" w:rsidR="00883194" w:rsidRPr="009558EE" w:rsidRDefault="008E52A0" w:rsidP="006C1FCD">
      <w:pPr>
        <w:pStyle w:val="BodyText"/>
        <w:spacing w:before="100" w:beforeAutospacing="1" w:after="100" w:afterAutospacing="1"/>
        <w:ind w:left="0"/>
      </w:pPr>
      <w:r>
        <w:lastRenderedPageBreak/>
        <w:t>Spaceflight</w:t>
      </w:r>
      <w:r w:rsidR="00793CB9" w:rsidRPr="00E05893">
        <w:t xml:space="preserve"> </w:t>
      </w:r>
      <w:r w:rsidR="0028615B">
        <w:t>includes</w:t>
      </w:r>
      <w:r w:rsidR="0028615B" w:rsidRPr="00E05893">
        <w:t xml:space="preserve"> </w:t>
      </w:r>
      <w:r w:rsidR="00793CB9" w:rsidRPr="00E05893">
        <w:t xml:space="preserve">many unique challenges to designing an environment that provides sensory stimulation. For one, in an environment in which an individual floats freely, distinctions between up and down are no longer meaningful. Environmental design, or habitability, is thus no longer confined to the Earthly distinctions among floors, walls, and ceilings; this is an asset when the size of the ship or the station is limited. How readily a crewmember adapts to this truly </w:t>
      </w:r>
      <w:r w:rsidR="00157BED">
        <w:t>3</w:t>
      </w:r>
      <w:r w:rsidR="00793CB9" w:rsidRPr="00E05893">
        <w:t>-dimensional world varies by individual (</w:t>
      </w:r>
      <w:r w:rsidR="00793CB9" w:rsidRPr="004F4127">
        <w:t>Connors</w:t>
      </w:r>
      <w:r w:rsidR="00793CB9" w:rsidRPr="00E05893">
        <w:t xml:space="preserve"> et al.</w:t>
      </w:r>
      <w:r w:rsidR="006F1C50" w:rsidRPr="00E05893">
        <w:t>,</w:t>
      </w:r>
      <w:r w:rsidR="00793CB9" w:rsidRPr="00E05893">
        <w:t xml:space="preserve"> 1986).</w:t>
      </w:r>
    </w:p>
    <w:p w14:paraId="11B3904A" w14:textId="4F6DC05D" w:rsidR="00883194" w:rsidRPr="00E05893" w:rsidRDefault="00793CB9" w:rsidP="006C1FCD">
      <w:pPr>
        <w:pStyle w:val="BodyText"/>
        <w:spacing w:before="100" w:beforeAutospacing="1" w:after="100" w:afterAutospacing="1"/>
        <w:ind w:left="0"/>
      </w:pPr>
      <w:r w:rsidRPr="00E05893">
        <w:t xml:space="preserve">Lack of privacy, which has been associated with impaired individual well-being in </w:t>
      </w:r>
      <w:r w:rsidR="00F21B4E">
        <w:t>environments</w:t>
      </w:r>
      <w:r w:rsidR="00F21B4E" w:rsidRPr="00F21B4E">
        <w:t xml:space="preserve"> </w:t>
      </w:r>
      <w:r w:rsidR="00F21B4E" w:rsidRPr="00E05893">
        <w:t>analog</w:t>
      </w:r>
      <w:r w:rsidR="00F21B4E">
        <w:t>ous to spaceflight</w:t>
      </w:r>
      <w:r w:rsidRPr="00E05893">
        <w:t xml:space="preserve">, is a major psychosocial stressor </w:t>
      </w:r>
      <w:r w:rsidR="0028615B">
        <w:t>during</w:t>
      </w:r>
      <w:r w:rsidRPr="00E05893">
        <w:t xml:space="preserve"> </w:t>
      </w:r>
      <w:r w:rsidR="008E52A0">
        <w:t>spaceflight</w:t>
      </w:r>
      <w:r w:rsidRPr="00E05893">
        <w:t xml:space="preserve"> (</w:t>
      </w:r>
      <w:r w:rsidRPr="004F4127">
        <w:t>Connors et al.</w:t>
      </w:r>
      <w:r w:rsidR="006F1C50" w:rsidRPr="004F4127">
        <w:t>,</w:t>
      </w:r>
      <w:r w:rsidRPr="004F4127">
        <w:t xml:space="preserve"> 1985</w:t>
      </w:r>
      <w:r w:rsidRPr="00E05893">
        <w:t xml:space="preserve">). </w:t>
      </w:r>
      <w:r w:rsidR="0028615B">
        <w:t>Although</w:t>
      </w:r>
      <w:r w:rsidR="00A070B6">
        <w:t xml:space="preserve"> privacy was among the least mentioned topics in the astronaut journals project (</w:t>
      </w:r>
      <w:proofErr w:type="spellStart"/>
      <w:r w:rsidR="00A070B6" w:rsidRPr="004F4127">
        <w:t>Stuster</w:t>
      </w:r>
      <w:proofErr w:type="spellEnd"/>
      <w:r w:rsidR="00A070B6" w:rsidRPr="004F4127">
        <w:t>, 2016</w:t>
      </w:r>
      <w:r w:rsidR="00A070B6">
        <w:t xml:space="preserve">), this may reflect the relative adequacy of current privacy </w:t>
      </w:r>
      <w:r w:rsidR="0028615B">
        <w:t>on</w:t>
      </w:r>
      <w:r w:rsidR="00A070B6">
        <w:t xml:space="preserve"> the ISS.</w:t>
      </w:r>
      <w:r w:rsidR="00A070B6" w:rsidRPr="00E05893">
        <w:t xml:space="preserve"> </w:t>
      </w:r>
      <w:r w:rsidRPr="00E05893">
        <w:t xml:space="preserve">At the 2015 </w:t>
      </w:r>
      <w:r w:rsidR="007F7717">
        <w:t>HRP</w:t>
      </w:r>
      <w:r w:rsidRPr="00E05893">
        <w:t xml:space="preserve"> Investigators’ Workshop, veteran astronaut Peggy Whitson, when asked by a member of the audience what she felt the single most important habitability factor to be, stated a private space, such as individual sleeping areas, to be most critical</w:t>
      </w:r>
      <w:r w:rsidR="007B7181">
        <w:t xml:space="preserve">. </w:t>
      </w:r>
      <w:r w:rsidRPr="00E05893">
        <w:t>Research supports Whitson.</w:t>
      </w:r>
      <w:r w:rsidR="006F1C50" w:rsidRPr="00E05893">
        <w:t xml:space="preserve"> </w:t>
      </w:r>
      <w:r w:rsidRPr="00E05893">
        <w:t>Individuals who are in confined spaces tend to withdraw from one another during leisure time (</w:t>
      </w:r>
      <w:r w:rsidRPr="004F4127">
        <w:t>Basner</w:t>
      </w:r>
      <w:r w:rsidRPr="00E05893">
        <w:t xml:space="preserve"> et al.</w:t>
      </w:r>
      <w:r w:rsidR="006F1C50" w:rsidRPr="00E05893">
        <w:t>,</w:t>
      </w:r>
      <w:r w:rsidRPr="00E05893">
        <w:t xml:space="preserve"> 2014)</w:t>
      </w:r>
      <w:r w:rsidR="0028615B">
        <w:t xml:space="preserve">, and </w:t>
      </w:r>
      <w:r w:rsidRPr="00E05893">
        <w:t>spen</w:t>
      </w:r>
      <w:r w:rsidR="0028615B">
        <w:t>d</w:t>
      </w:r>
      <w:r w:rsidRPr="00E05893">
        <w:t xml:space="preserve"> more </w:t>
      </w:r>
      <w:r w:rsidR="0028615B">
        <w:t xml:space="preserve">on </w:t>
      </w:r>
      <w:r w:rsidRPr="00E05893">
        <w:t>passive activities (</w:t>
      </w:r>
      <w:r w:rsidRPr="004F4127">
        <w:t>Seeman</w:t>
      </w:r>
      <w:r w:rsidRPr="00E05893">
        <w:t xml:space="preserve"> et al., 1971). Having private crew quarters in which a crewmember can be alone thus becomes extremely important on long-duration </w:t>
      </w:r>
      <w:r w:rsidR="002558B6">
        <w:t xml:space="preserve">spaceflight </w:t>
      </w:r>
      <w:r w:rsidRPr="00E05893">
        <w:t>missions (</w:t>
      </w:r>
      <w:r w:rsidRPr="004F4127">
        <w:t>Santy</w:t>
      </w:r>
      <w:r w:rsidR="006F1C50" w:rsidRPr="00E05893">
        <w:t>,</w:t>
      </w:r>
      <w:r w:rsidRPr="00E05893">
        <w:t xml:space="preserve"> 1983; </w:t>
      </w:r>
      <w:r w:rsidRPr="004F4127">
        <w:t>Kanas</w:t>
      </w:r>
      <w:r w:rsidRPr="00E05893">
        <w:t xml:space="preserve"> </w:t>
      </w:r>
      <w:r w:rsidR="006F1C50" w:rsidRPr="00E05893">
        <w:t xml:space="preserve">&amp; </w:t>
      </w:r>
      <w:proofErr w:type="spellStart"/>
      <w:r w:rsidRPr="00E05893">
        <w:t>Manzey</w:t>
      </w:r>
      <w:proofErr w:type="spellEnd"/>
      <w:r w:rsidR="006F1C50" w:rsidRPr="00E05893">
        <w:t>,</w:t>
      </w:r>
      <w:r w:rsidRPr="00E05893">
        <w:t xml:space="preserve"> 2008; </w:t>
      </w:r>
      <w:r w:rsidRPr="004F4127">
        <w:t>Simon</w:t>
      </w:r>
      <w:r w:rsidRPr="00E05893">
        <w:t xml:space="preserve"> et al.</w:t>
      </w:r>
      <w:r w:rsidR="006F1C50" w:rsidRPr="00E05893">
        <w:t>,</w:t>
      </w:r>
      <w:r w:rsidRPr="00E05893">
        <w:t xml:space="preserve"> 2011; </w:t>
      </w:r>
      <w:r w:rsidRPr="004F4127">
        <w:t>Whitmire</w:t>
      </w:r>
      <w:r w:rsidRPr="00E05893">
        <w:t xml:space="preserve"> et al.</w:t>
      </w:r>
      <w:r w:rsidR="006F1C50" w:rsidRPr="00E05893">
        <w:t>,</w:t>
      </w:r>
      <w:r w:rsidRPr="00E05893">
        <w:t xml:space="preserve"> 2015).</w:t>
      </w:r>
    </w:p>
    <w:p w14:paraId="11B3904D" w14:textId="6CE603BB" w:rsidR="00883194" w:rsidRPr="009558EE" w:rsidRDefault="00793CB9" w:rsidP="006C1FCD">
      <w:pPr>
        <w:pStyle w:val="BodyText"/>
        <w:spacing w:before="100" w:beforeAutospacing="1" w:after="100" w:afterAutospacing="1"/>
        <w:ind w:left="0"/>
      </w:pPr>
      <w:r w:rsidRPr="00E05893">
        <w:t xml:space="preserve">Evidence suggests that </w:t>
      </w:r>
      <w:r w:rsidR="0028615B">
        <w:t xml:space="preserve">the </w:t>
      </w:r>
      <w:r w:rsidRPr="00E05893">
        <w:t>interior décor of spacecraft can affect well-being (</w:t>
      </w:r>
      <w:r w:rsidRPr="004F4127">
        <w:t>Kearney</w:t>
      </w:r>
      <w:r w:rsidR="006807C0" w:rsidRPr="00E05893">
        <w:t>,</w:t>
      </w:r>
      <w:r w:rsidRPr="00E05893">
        <w:t xml:space="preserve"> 2013; </w:t>
      </w:r>
      <w:proofErr w:type="spellStart"/>
      <w:r w:rsidRPr="004F4127">
        <w:t>Stuster</w:t>
      </w:r>
      <w:proofErr w:type="spellEnd"/>
      <w:r w:rsidR="006807C0" w:rsidRPr="00E05893">
        <w:t>,</w:t>
      </w:r>
      <w:r w:rsidRPr="00E05893">
        <w:t xml:space="preserve"> 1996). Use of many different colors and the wide use of darker colors are contraindicated (</w:t>
      </w:r>
      <w:r w:rsidRPr="004F4127">
        <w:t>Kanas</w:t>
      </w:r>
      <w:r w:rsidRPr="00E05893">
        <w:t xml:space="preserve"> </w:t>
      </w:r>
      <w:r w:rsidR="006807C0" w:rsidRPr="00E05893">
        <w:t xml:space="preserve">&amp; </w:t>
      </w:r>
      <w:proofErr w:type="spellStart"/>
      <w:r w:rsidRPr="004F4127">
        <w:t>Manzey</w:t>
      </w:r>
      <w:proofErr w:type="spellEnd"/>
      <w:r w:rsidR="006807C0" w:rsidRPr="00E05893">
        <w:t>,</w:t>
      </w:r>
      <w:r w:rsidRPr="00E05893">
        <w:t xml:space="preserve"> 2008). </w:t>
      </w:r>
      <w:r w:rsidR="000502A4">
        <w:t>However, c</w:t>
      </w:r>
      <w:r w:rsidR="000502A4" w:rsidRPr="00E05893">
        <w:t xml:space="preserve">olors </w:t>
      </w:r>
      <w:r w:rsidRPr="00E05893">
        <w:t xml:space="preserve">can be used to orient crewmembers </w:t>
      </w:r>
      <w:r w:rsidR="0028615B">
        <w:t xml:space="preserve">because no </w:t>
      </w:r>
      <w:r w:rsidRPr="00E05893">
        <w:t>gravitational cues</w:t>
      </w:r>
      <w:r w:rsidR="0028615B">
        <w:t xml:space="preserve"> are available as</w:t>
      </w:r>
      <w:r w:rsidRPr="00E05893">
        <w:t xml:space="preserve"> navigational aids (</w:t>
      </w:r>
      <w:proofErr w:type="spellStart"/>
      <w:r w:rsidRPr="004F4127">
        <w:t>Raybeck</w:t>
      </w:r>
      <w:proofErr w:type="spellEnd"/>
      <w:r w:rsidR="006807C0" w:rsidRPr="00E05893">
        <w:t>,</w:t>
      </w:r>
      <w:r w:rsidRPr="00E05893">
        <w:t xml:space="preserve"> 1991). Windows promote</w:t>
      </w:r>
      <w:r w:rsidRPr="002D1451">
        <w:t xml:space="preserve"> </w:t>
      </w:r>
      <w:r w:rsidRPr="00D17882">
        <w:t>well-being</w:t>
      </w:r>
      <w:r w:rsidRPr="002D1451">
        <w:t xml:space="preserve"> </w:t>
      </w:r>
      <w:r w:rsidRPr="00D17882">
        <w:t>in</w:t>
      </w:r>
      <w:r w:rsidRPr="002D1451">
        <w:t xml:space="preserve"> </w:t>
      </w:r>
      <w:r w:rsidRPr="00D17882">
        <w:t>ICE</w:t>
      </w:r>
      <w:r w:rsidRPr="002D1451">
        <w:t xml:space="preserve"> </w:t>
      </w:r>
      <w:r w:rsidRPr="00D17882">
        <w:t>environments</w:t>
      </w:r>
      <w:r w:rsidRPr="002D1451">
        <w:t xml:space="preserve"> </w:t>
      </w:r>
      <w:r w:rsidR="0028615B">
        <w:t xml:space="preserve">because they </w:t>
      </w:r>
      <w:r w:rsidRPr="002D1451">
        <w:t>decreas</w:t>
      </w:r>
      <w:r w:rsidR="0028615B">
        <w:t xml:space="preserve">e </w:t>
      </w:r>
      <w:r w:rsidRPr="00D17882">
        <w:t>the</w:t>
      </w:r>
      <w:r w:rsidRPr="002D1451">
        <w:t xml:space="preserve"> sense </w:t>
      </w:r>
      <w:r w:rsidRPr="00D17882">
        <w:t>of</w:t>
      </w:r>
      <w:r w:rsidRPr="002D1451">
        <w:t xml:space="preserve"> </w:t>
      </w:r>
      <w:r w:rsidRPr="00D17882">
        <w:t>confinement</w:t>
      </w:r>
      <w:r w:rsidRPr="002D1451">
        <w:t xml:space="preserve"> </w:t>
      </w:r>
      <w:r w:rsidRPr="00D17882">
        <w:t>and</w:t>
      </w:r>
      <w:r w:rsidRPr="002D1451">
        <w:t xml:space="preserve"> </w:t>
      </w:r>
      <w:r w:rsidRPr="00D17882">
        <w:t>monotony</w:t>
      </w:r>
      <w:r w:rsidRPr="002D1451">
        <w:t xml:space="preserve"> of </w:t>
      </w:r>
      <w:r w:rsidRPr="00D17882">
        <w:t xml:space="preserve">the environment </w:t>
      </w:r>
      <w:r w:rsidRPr="002D1451">
        <w:t>(</w:t>
      </w:r>
      <w:r w:rsidRPr="004F4127">
        <w:t>Haines</w:t>
      </w:r>
      <w:r w:rsidR="006807C0" w:rsidRPr="002D1451">
        <w:t>,</w:t>
      </w:r>
      <w:r w:rsidRPr="002D1451">
        <w:t xml:space="preserve"> 1991). </w:t>
      </w:r>
      <w:r w:rsidRPr="00D17882">
        <w:t xml:space="preserve">Anecdotal evidence from the earliest </w:t>
      </w:r>
      <w:r w:rsidR="008E52A0">
        <w:t>spaceflight</w:t>
      </w:r>
      <w:r w:rsidRPr="00E05893">
        <w:t>s supports the importance of being able to look outside (</w:t>
      </w:r>
      <w:r w:rsidRPr="004F4127">
        <w:t>Haines</w:t>
      </w:r>
      <w:r w:rsidR="006807C0" w:rsidRPr="00E05893">
        <w:t>,</w:t>
      </w:r>
      <w:r w:rsidRPr="00E05893">
        <w:t xml:space="preserve"> 1991; </w:t>
      </w:r>
      <w:r w:rsidRPr="004F4127">
        <w:t>Lebedev</w:t>
      </w:r>
      <w:r w:rsidR="006807C0" w:rsidRPr="00E05893">
        <w:t>,</w:t>
      </w:r>
      <w:r w:rsidRPr="00E05893">
        <w:t xml:space="preserve"> 1988)</w:t>
      </w:r>
      <w:r w:rsidR="00D0026F">
        <w:t>, and</w:t>
      </w:r>
      <w:r w:rsidR="001A4C72">
        <w:t xml:space="preserve"> </w:t>
      </w:r>
      <w:r w:rsidRPr="004F4127">
        <w:t>Kelly</w:t>
      </w:r>
      <w:r w:rsidRPr="00E05893">
        <w:t xml:space="preserve"> and Kanas (</w:t>
      </w:r>
      <w:r w:rsidRPr="00062723">
        <w:t>1992</w:t>
      </w:r>
      <w:r w:rsidRPr="00E05893">
        <w:t>) provide empirical evidence that “watching” activities became more</w:t>
      </w:r>
      <w:r w:rsidRPr="002D1451">
        <w:t xml:space="preserve"> </w:t>
      </w:r>
      <w:r w:rsidRPr="00D17882">
        <w:t>important</w:t>
      </w:r>
      <w:r w:rsidR="00CA009F">
        <w:t xml:space="preserve">. </w:t>
      </w:r>
      <w:r w:rsidR="00CA009F" w:rsidRPr="004F4127">
        <w:t xml:space="preserve">Robinson and colleagues’ (2011) </w:t>
      </w:r>
      <w:r w:rsidR="00CA009F">
        <w:t xml:space="preserve">analysis of astronauts’ photography </w:t>
      </w:r>
      <w:r w:rsidR="00EE5919">
        <w:t xml:space="preserve">habits likewise </w:t>
      </w:r>
      <w:proofErr w:type="gramStart"/>
      <w:r w:rsidR="00EE5919">
        <w:t>highlights</w:t>
      </w:r>
      <w:proofErr w:type="gramEnd"/>
      <w:r w:rsidR="00EE5919">
        <w:t xml:space="preserve"> the popularity of window views as a leisure outlet</w:t>
      </w:r>
      <w:r w:rsidRPr="00D17882">
        <w:t>.</w:t>
      </w:r>
    </w:p>
    <w:p w14:paraId="01A47BA4" w14:textId="060E6270" w:rsidR="007B334D" w:rsidRDefault="00793CB9" w:rsidP="006C1FCD">
      <w:pPr>
        <w:pStyle w:val="BodyText"/>
        <w:spacing w:before="100" w:beforeAutospacing="1" w:after="100" w:afterAutospacing="1"/>
        <w:ind w:left="0"/>
      </w:pPr>
      <w:r w:rsidRPr="00E05893">
        <w:t xml:space="preserve">Exposure to natural environments </w:t>
      </w:r>
      <w:r w:rsidR="0080631D">
        <w:t xml:space="preserve">and natural elements </w:t>
      </w:r>
      <w:r w:rsidRPr="00E05893">
        <w:t xml:space="preserve">(i.e., </w:t>
      </w:r>
      <w:r w:rsidR="0080631D">
        <w:t>plants</w:t>
      </w:r>
      <w:r w:rsidRPr="00E05893">
        <w:t>) can be restorative and thus will be important on exploration missions (</w:t>
      </w:r>
      <w:r w:rsidRPr="004F4127">
        <w:t>Kearney</w:t>
      </w:r>
      <w:r w:rsidR="00A714AD" w:rsidRPr="00E05893">
        <w:t>,</w:t>
      </w:r>
      <w:r w:rsidRPr="00E05893">
        <w:t xml:space="preserve"> 2013; </w:t>
      </w:r>
      <w:r w:rsidRPr="004F4127">
        <w:t>Simon</w:t>
      </w:r>
      <w:r w:rsidRPr="00E05893">
        <w:t xml:space="preserve"> et al.</w:t>
      </w:r>
      <w:r w:rsidR="00A714AD" w:rsidRPr="00E05893">
        <w:t>,</w:t>
      </w:r>
      <w:r w:rsidRPr="00E05893">
        <w:t xml:space="preserve"> 2011). Time spent in natural, rather than urban, setting</w:t>
      </w:r>
      <w:r w:rsidR="00AA1F7D" w:rsidRPr="00E05893">
        <w:t>s</w:t>
      </w:r>
      <w:r w:rsidRPr="00E05893">
        <w:t xml:space="preserve"> can reduce stress and increase recovery from health issues</w:t>
      </w:r>
      <w:r w:rsidRPr="00D17882">
        <w:t>. It can also improve attention and mood (</w:t>
      </w:r>
      <w:r w:rsidRPr="004F4127">
        <w:t>Vessel</w:t>
      </w:r>
      <w:r w:rsidRPr="00D17882">
        <w:t xml:space="preserve"> </w:t>
      </w:r>
      <w:r w:rsidR="00472986" w:rsidRPr="00E05893">
        <w:t xml:space="preserve">&amp; </w:t>
      </w:r>
      <w:r w:rsidRPr="00E05893">
        <w:t>Russo</w:t>
      </w:r>
      <w:r w:rsidR="00472986" w:rsidRPr="00E05893">
        <w:t>,</w:t>
      </w:r>
      <w:r w:rsidRPr="00E05893">
        <w:t xml:space="preserve"> 2015). </w:t>
      </w:r>
      <w:r w:rsidR="005F509E">
        <w:t>Volume and mass l</w:t>
      </w:r>
      <w:r w:rsidR="005F509E" w:rsidRPr="00E05893">
        <w:t xml:space="preserve">imitations </w:t>
      </w:r>
      <w:r w:rsidRPr="00E05893">
        <w:t>of the space vehicle, however, may preclude much in the way of nature. Ideally, plants will be included in the environment both as a food source and as a way of increasing sensory input and reducing stress (</w:t>
      </w:r>
      <w:r w:rsidRPr="004F4127">
        <w:t>Simon</w:t>
      </w:r>
      <w:r w:rsidRPr="00E05893">
        <w:t xml:space="preserve"> et al</w:t>
      </w:r>
      <w:r w:rsidR="00DA5261" w:rsidRPr="00E05893">
        <w:t>.,</w:t>
      </w:r>
      <w:r w:rsidRPr="00E05893">
        <w:t xml:space="preserve"> 2011).</w:t>
      </w:r>
      <w:r w:rsidR="001253D4">
        <w:t xml:space="preserve"> </w:t>
      </w:r>
      <w:r w:rsidR="00443017">
        <w:t>I</w:t>
      </w:r>
      <w:r w:rsidR="001253D4">
        <w:t>nteractions with nature, such as onboard plant</w:t>
      </w:r>
      <w:r w:rsidR="00443017">
        <w:t>-growth facilities</w:t>
      </w:r>
      <w:r w:rsidR="001253D4">
        <w:t xml:space="preserve"> and </w:t>
      </w:r>
      <w:r w:rsidR="00D96E15">
        <w:t xml:space="preserve">planetary exploration opportunities, will be important </w:t>
      </w:r>
      <w:r w:rsidR="0022278C">
        <w:t xml:space="preserve">to </w:t>
      </w:r>
      <w:r w:rsidR="001A2566">
        <w:t>prevent</w:t>
      </w:r>
      <w:r w:rsidR="0022278C">
        <w:t xml:space="preserve"> </w:t>
      </w:r>
      <w:r w:rsidR="001A2566">
        <w:t>boredom</w:t>
      </w:r>
      <w:r w:rsidR="0022278C">
        <w:t xml:space="preserve"> or sensory monotony</w:t>
      </w:r>
      <w:r w:rsidR="00152D2B">
        <w:t xml:space="preserve"> </w:t>
      </w:r>
      <w:r w:rsidR="005C68DF">
        <w:t>during</w:t>
      </w:r>
      <w:r w:rsidR="00152D2B">
        <w:t xml:space="preserve"> a Mars mission</w:t>
      </w:r>
      <w:r w:rsidR="0022278C">
        <w:t xml:space="preserve"> (</w:t>
      </w:r>
      <w:proofErr w:type="spellStart"/>
      <w:r w:rsidR="00434589" w:rsidRPr="004F4127">
        <w:t>Peldszus</w:t>
      </w:r>
      <w:proofErr w:type="spellEnd"/>
      <w:r w:rsidR="00434589" w:rsidRPr="00964CF7">
        <w:t xml:space="preserve"> et al., 2014</w:t>
      </w:r>
      <w:r w:rsidR="00434589">
        <w:t xml:space="preserve">). </w:t>
      </w:r>
      <w:r w:rsidR="00A86B17">
        <w:t>S</w:t>
      </w:r>
      <w:r w:rsidRPr="00E05893">
        <w:t>imulated nature experiences could be an effective countermeasure</w:t>
      </w:r>
      <w:r w:rsidR="00DF22CD" w:rsidRPr="00DF22CD">
        <w:rPr>
          <w:sz w:val="22"/>
          <w:szCs w:val="22"/>
        </w:rPr>
        <w:t xml:space="preserve"> </w:t>
      </w:r>
      <w:r w:rsidR="00DF22CD">
        <w:rPr>
          <w:sz w:val="22"/>
          <w:szCs w:val="22"/>
        </w:rPr>
        <w:t xml:space="preserve">to reduce the risk of </w:t>
      </w:r>
      <w:r w:rsidR="00DF22CD" w:rsidRPr="00DF22CD">
        <w:t xml:space="preserve">behavioral </w:t>
      </w:r>
      <w:r w:rsidR="00DF22CD">
        <w:t xml:space="preserve">disorders </w:t>
      </w:r>
      <w:r w:rsidR="00DF22CD" w:rsidRPr="00DF22CD">
        <w:t>and psychiatric conditions</w:t>
      </w:r>
      <w:r w:rsidR="00825E7F">
        <w:t xml:space="preserve"> </w:t>
      </w:r>
      <w:r w:rsidRPr="00E05893">
        <w:t>(</w:t>
      </w:r>
      <w:r w:rsidRPr="004F4127">
        <w:t>Kearney</w:t>
      </w:r>
      <w:r w:rsidR="00DA5261" w:rsidRPr="00E05893">
        <w:t>,</w:t>
      </w:r>
      <w:r w:rsidRPr="00E05893">
        <w:t xml:space="preserve"> 2013)</w:t>
      </w:r>
      <w:r w:rsidR="00DF22CD">
        <w:t>,</w:t>
      </w:r>
      <w:r w:rsidR="00825E7F">
        <w:t xml:space="preserve"> and </w:t>
      </w:r>
      <w:r w:rsidR="00DF22CD">
        <w:t xml:space="preserve">they </w:t>
      </w:r>
      <w:r w:rsidR="00825E7F">
        <w:t xml:space="preserve">are </w:t>
      </w:r>
      <w:r w:rsidR="001C6EE0">
        <w:t xml:space="preserve">discussed in the </w:t>
      </w:r>
      <w:r w:rsidR="005C68DF">
        <w:t>g</w:t>
      </w:r>
      <w:r w:rsidR="001C6EE0">
        <w:t>round</w:t>
      </w:r>
      <w:r w:rsidR="0060090E">
        <w:t>-</w:t>
      </w:r>
      <w:r w:rsidR="005C68DF">
        <w:t>b</w:t>
      </w:r>
      <w:r w:rsidR="0060090E">
        <w:t xml:space="preserve">ased </w:t>
      </w:r>
      <w:r w:rsidR="005C68DF">
        <w:t>e</w:t>
      </w:r>
      <w:r w:rsidR="001C6EE0">
        <w:t>vidence section of this report</w:t>
      </w:r>
      <w:r w:rsidR="00BD3501">
        <w:t xml:space="preserve">, along with other habitat design </w:t>
      </w:r>
      <w:r w:rsidR="00DF22CD">
        <w:t>approaches to mitigate risk</w:t>
      </w:r>
      <w:r w:rsidRPr="00E05893">
        <w:t>.</w:t>
      </w:r>
      <w:r w:rsidR="00B71E10">
        <w:t xml:space="preserve"> </w:t>
      </w:r>
    </w:p>
    <w:p w14:paraId="48E4601C" w14:textId="15170DA3" w:rsidR="009F731F" w:rsidRDefault="000B5A10" w:rsidP="006C1FCD">
      <w:pPr>
        <w:pStyle w:val="BodyText"/>
        <w:spacing w:before="100" w:beforeAutospacing="1" w:after="100" w:afterAutospacing="1"/>
        <w:ind w:left="0"/>
      </w:pPr>
      <w:r>
        <w:t>Behavioral Health</w:t>
      </w:r>
      <w:r w:rsidR="00695A70">
        <w:t xml:space="preserve"> </w:t>
      </w:r>
      <w:r w:rsidR="00A11232">
        <w:t>countermeasures involving v</w:t>
      </w:r>
      <w:r w:rsidR="007B334D">
        <w:t xml:space="preserve">ehicle and habitat design are not all </w:t>
      </w:r>
      <w:r w:rsidR="00C32A2E">
        <w:t xml:space="preserve">intangible or </w:t>
      </w:r>
      <w:r w:rsidR="007B334D">
        <w:t>aesthetic</w:t>
      </w:r>
      <w:r w:rsidR="00C32A2E">
        <w:t xml:space="preserve">, in fact many </w:t>
      </w:r>
      <w:r w:rsidR="00CE1C05">
        <w:t xml:space="preserve">engineering or </w:t>
      </w:r>
      <w:r w:rsidR="00F76C13">
        <w:t xml:space="preserve">environmental considerations also have significant behavioral </w:t>
      </w:r>
      <w:r w:rsidR="004337A5">
        <w:t>health</w:t>
      </w:r>
      <w:r w:rsidR="00F76C13">
        <w:t xml:space="preserve"> impacts (</w:t>
      </w:r>
      <w:proofErr w:type="spellStart"/>
      <w:r w:rsidR="00F76C13" w:rsidRPr="004F4127">
        <w:t>Peldszu</w:t>
      </w:r>
      <w:r w:rsidR="00F76C13">
        <w:t>s</w:t>
      </w:r>
      <w:proofErr w:type="spellEnd"/>
      <w:r w:rsidR="00F76C13">
        <w:t xml:space="preserve"> et al., 2014). </w:t>
      </w:r>
      <w:r w:rsidR="00A11232">
        <w:t>For example, t</w:t>
      </w:r>
      <w:r w:rsidR="00CB384A">
        <w:t xml:space="preserve">he </w:t>
      </w:r>
      <w:r w:rsidR="00AD0BA6">
        <w:t>“</w:t>
      </w:r>
      <w:r w:rsidR="00CB384A">
        <w:t>a</w:t>
      </w:r>
      <w:r w:rsidR="008A7036">
        <w:t>dequacy</w:t>
      </w:r>
      <w:r w:rsidR="00AD0BA6">
        <w:t>”</w:t>
      </w:r>
      <w:r w:rsidR="008A7036">
        <w:t xml:space="preserve"> of </w:t>
      </w:r>
      <w:r w:rsidR="00CB384A">
        <w:t xml:space="preserve">a vehicle or habitat </w:t>
      </w:r>
      <w:r w:rsidR="008A7036">
        <w:t xml:space="preserve">lighting </w:t>
      </w:r>
      <w:r w:rsidR="0051502C">
        <w:t xml:space="preserve">system will have differing </w:t>
      </w:r>
      <w:r w:rsidR="00CB384A">
        <w:t>definitions</w:t>
      </w:r>
      <w:r w:rsidR="0051502C">
        <w:t xml:space="preserve"> depending </w:t>
      </w:r>
      <w:r w:rsidR="00A11232">
        <w:t>on</w:t>
      </w:r>
      <w:r w:rsidR="00CB384A">
        <w:t xml:space="preserve"> </w:t>
      </w:r>
      <w:r w:rsidR="0051502C">
        <w:t xml:space="preserve">task lighting needs </w:t>
      </w:r>
      <w:r w:rsidR="00CB384A">
        <w:t xml:space="preserve">versus </w:t>
      </w:r>
      <w:r w:rsidR="007538A8">
        <w:t>the</w:t>
      </w:r>
      <w:r w:rsidR="0051502C">
        <w:t xml:space="preserve"> illuminance </w:t>
      </w:r>
      <w:r w:rsidR="007538A8">
        <w:t xml:space="preserve">and spectrum </w:t>
      </w:r>
      <w:r w:rsidR="0051502C">
        <w:t xml:space="preserve">required to </w:t>
      </w:r>
      <w:r w:rsidR="00CB384A">
        <w:t>entrain the human circadian rhythm.</w:t>
      </w:r>
      <w:r w:rsidR="007538A8">
        <w:t xml:space="preserve"> </w:t>
      </w:r>
      <w:r w:rsidR="00F76C13">
        <w:t xml:space="preserve">As discussed in previous and later sections, </w:t>
      </w:r>
      <w:r w:rsidR="00F76C13">
        <w:lastRenderedPageBreak/>
        <w:t>cabin atmosphere</w:t>
      </w:r>
      <w:r w:rsidR="00FF023B">
        <w:t>, such as CO</w:t>
      </w:r>
      <w:r w:rsidR="00FF023B" w:rsidRPr="00456002">
        <w:rPr>
          <w:vertAlign w:val="subscript"/>
        </w:rPr>
        <w:t>2</w:t>
      </w:r>
      <w:r w:rsidR="00FF023B">
        <w:t xml:space="preserve"> concentrations, can</w:t>
      </w:r>
      <w:r w:rsidR="00380488">
        <w:t xml:space="preserve"> also</w:t>
      </w:r>
      <w:r w:rsidR="00FF023B">
        <w:t xml:space="preserve"> have </w:t>
      </w:r>
      <w:r w:rsidR="00A66BCA">
        <w:t>direct or indirect</w:t>
      </w:r>
      <w:r w:rsidR="00FF023B">
        <w:t xml:space="preserve"> effects on affective and cognitive functioning</w:t>
      </w:r>
      <w:r w:rsidR="004337A5">
        <w:t xml:space="preserve"> </w:t>
      </w:r>
      <w:r w:rsidR="00A11232">
        <w:t>and</w:t>
      </w:r>
      <w:r w:rsidR="004337A5">
        <w:t xml:space="preserve"> require </w:t>
      </w:r>
      <w:r w:rsidR="00C5108C">
        <w:t xml:space="preserve">careful consideration </w:t>
      </w:r>
      <w:r w:rsidR="00A66BCA">
        <w:t xml:space="preserve">for </w:t>
      </w:r>
      <w:r w:rsidR="00C5108C">
        <w:t xml:space="preserve">new vehicle designs and standards, especially for a multi-year </w:t>
      </w:r>
      <w:r w:rsidR="002E348E">
        <w:t xml:space="preserve">exploration </w:t>
      </w:r>
      <w:r w:rsidR="00C5108C">
        <w:t>mission</w:t>
      </w:r>
      <w:r w:rsidR="007B334D">
        <w:t>.</w:t>
      </w:r>
    </w:p>
    <w:p w14:paraId="5F326B24" w14:textId="6774E6A7" w:rsidR="006E504B" w:rsidRPr="00E05893" w:rsidRDefault="00793CB9" w:rsidP="006C1FCD">
      <w:pPr>
        <w:pStyle w:val="BodyText"/>
        <w:spacing w:before="100" w:beforeAutospacing="1" w:after="100" w:afterAutospacing="1"/>
        <w:ind w:left="0"/>
      </w:pPr>
      <w:r w:rsidRPr="00E05893">
        <w:t>For greater detail, refer to</w:t>
      </w:r>
      <w:r w:rsidR="00CD3B0E">
        <w:t xml:space="preserve"> the </w:t>
      </w:r>
      <w:r w:rsidR="0045152D">
        <w:rPr>
          <w:i/>
        </w:rPr>
        <w:t>Risk of Inadequate Human-System Integration Architecture</w:t>
      </w:r>
      <w:r w:rsidRPr="00E05893">
        <w:rPr>
          <w:i/>
        </w:rPr>
        <w:t xml:space="preserve"> </w:t>
      </w:r>
      <w:r w:rsidRPr="00E05893">
        <w:t>evidence report</w:t>
      </w:r>
      <w:r w:rsidR="009F731F">
        <w:t xml:space="preserve"> </w:t>
      </w:r>
      <w:r w:rsidR="009F731F" w:rsidRPr="00D80C74">
        <w:t>(</w:t>
      </w:r>
      <w:r w:rsidR="0045152D" w:rsidRPr="00A11230">
        <w:t>Gore</w:t>
      </w:r>
      <w:r w:rsidR="005A009A" w:rsidRPr="00A11230">
        <w:t xml:space="preserve"> et al., 20</w:t>
      </w:r>
      <w:r w:rsidR="0045152D" w:rsidRPr="00A11230">
        <w:t>21</w:t>
      </w:r>
      <w:r w:rsidR="009F731F" w:rsidRPr="00D80C74">
        <w:t>)</w:t>
      </w:r>
      <w:r w:rsidRPr="00D80C74">
        <w:t>.</w:t>
      </w:r>
    </w:p>
    <w:p w14:paraId="11B39051" w14:textId="41068A00" w:rsidR="00883194" w:rsidRPr="00E05893" w:rsidRDefault="00793CB9" w:rsidP="007934E4">
      <w:pPr>
        <w:pStyle w:val="Heading4"/>
        <w:spacing w:before="100" w:beforeAutospacing="1" w:after="100" w:afterAutospacing="1"/>
      </w:pPr>
      <w:bookmarkStart w:id="44" w:name="_TOC_250046"/>
      <w:r w:rsidRPr="00E05893">
        <w:t xml:space="preserve">Job design—Autonomy and </w:t>
      </w:r>
      <w:r w:rsidR="00AE6661">
        <w:t>M</w:t>
      </w:r>
      <w:r w:rsidRPr="00E05893">
        <w:t>eaningful</w:t>
      </w:r>
      <w:r w:rsidRPr="00FB2202">
        <w:t xml:space="preserve"> </w:t>
      </w:r>
      <w:bookmarkEnd w:id="44"/>
      <w:r w:rsidR="00AE6661">
        <w:t>W</w:t>
      </w:r>
      <w:r w:rsidRPr="00D17882">
        <w:t>ork</w:t>
      </w:r>
    </w:p>
    <w:p w14:paraId="0297DCDB" w14:textId="2F1001A3" w:rsidR="001C1B52" w:rsidRPr="00082671" w:rsidRDefault="00B50C66" w:rsidP="009558EE">
      <w:pPr>
        <w:pStyle w:val="BodyText"/>
        <w:spacing w:before="100" w:beforeAutospacing="1" w:after="100" w:afterAutospacing="1"/>
        <w:ind w:left="0"/>
      </w:pPr>
      <w:r>
        <w:t xml:space="preserve">Job design can impact an individual employee’s behavioral health by enhancing </w:t>
      </w:r>
      <w:proofErr w:type="spellStart"/>
      <w:r>
        <w:t>eudaimonic</w:t>
      </w:r>
      <w:proofErr w:type="spellEnd"/>
      <w:r>
        <w:t xml:space="preserve"> well</w:t>
      </w:r>
      <w:r w:rsidR="00A21010">
        <w:t>-</w:t>
      </w:r>
      <w:r>
        <w:t xml:space="preserve">being, which underscores attaining improved well-being by striving towards a purpose deeper and more noble than simple self-gratification </w:t>
      </w:r>
      <w:r w:rsidRPr="00E05893">
        <w:t>(</w:t>
      </w:r>
      <w:r w:rsidRPr="004F4127">
        <w:t>Ryan</w:t>
      </w:r>
      <w:r w:rsidRPr="00E05893">
        <w:t xml:space="preserve"> &amp; Deci 2001).</w:t>
      </w:r>
      <w:r>
        <w:t xml:space="preserve"> </w:t>
      </w:r>
      <w:r w:rsidR="00793CB9" w:rsidRPr="00E05893">
        <w:t>Autonomy and meaningful work</w:t>
      </w:r>
      <w:r>
        <w:t xml:space="preserve"> are both indicators of </w:t>
      </w:r>
      <w:proofErr w:type="spellStart"/>
      <w:r>
        <w:t>eudaimonic</w:t>
      </w:r>
      <w:proofErr w:type="spellEnd"/>
      <w:r>
        <w:t xml:space="preserve"> well-being (</w:t>
      </w:r>
      <w:r w:rsidRPr="004F4127">
        <w:t>Bassi</w:t>
      </w:r>
      <w:r>
        <w:t xml:space="preserve"> et al., 2013) and have been</w:t>
      </w:r>
      <w:r w:rsidR="00793CB9" w:rsidRPr="00E05893">
        <w:t xml:space="preserve"> long </w:t>
      </w:r>
      <w:r>
        <w:t>emphasized</w:t>
      </w:r>
      <w:r w:rsidR="00793CB9" w:rsidRPr="00E05893">
        <w:t xml:space="preserve"> as important to astronaut </w:t>
      </w:r>
      <w:r>
        <w:t>crew</w:t>
      </w:r>
      <w:r w:rsidR="00EF3221">
        <w:t>s</w:t>
      </w:r>
      <w:r>
        <w:t xml:space="preserve"> </w:t>
      </w:r>
      <w:r w:rsidR="00793CB9" w:rsidRPr="00E05893">
        <w:t>(</w:t>
      </w:r>
      <w:proofErr w:type="spellStart"/>
      <w:r w:rsidR="00793CB9" w:rsidRPr="004F4127">
        <w:t>Vanhove</w:t>
      </w:r>
      <w:proofErr w:type="spellEnd"/>
      <w:r w:rsidR="00793CB9" w:rsidRPr="00E05893">
        <w:t xml:space="preserve"> et al.</w:t>
      </w:r>
      <w:r w:rsidR="0057581C" w:rsidRPr="00E05893">
        <w:t>,</w:t>
      </w:r>
      <w:r w:rsidR="00793CB9" w:rsidRPr="00E05893">
        <w:t xml:space="preserve"> 2014).</w:t>
      </w:r>
      <w:r w:rsidR="00B02660">
        <w:t xml:space="preserve"> </w:t>
      </w:r>
    </w:p>
    <w:p w14:paraId="17006CFE" w14:textId="1EC59846" w:rsidR="001C1B52" w:rsidRDefault="001C1B52" w:rsidP="009558EE">
      <w:pPr>
        <w:pStyle w:val="BodyText"/>
        <w:spacing w:before="100" w:beforeAutospacing="1" w:after="100" w:afterAutospacing="1"/>
        <w:ind w:left="0"/>
      </w:pPr>
      <w:r>
        <w:t xml:space="preserve">The need for autonomy is a recurring theme that has emerged among astronaut crew throughout the history of human spaceflight. </w:t>
      </w:r>
      <w:r w:rsidRPr="00E05893">
        <w:t xml:space="preserve">Mercury astronauts lobbied to be able to pilot spacecraft rather than simply being passengers in a craft controlled from </w:t>
      </w:r>
      <w:r w:rsidR="00EF3221">
        <w:t xml:space="preserve">the </w:t>
      </w:r>
      <w:r w:rsidRPr="00E05893">
        <w:t>ground (</w:t>
      </w:r>
      <w:r w:rsidRPr="004F4127">
        <w:t>Wolfe</w:t>
      </w:r>
      <w:r w:rsidRPr="00E05893">
        <w:t>, 2008). The crew of Skylab 4 stopped work to protest a lack of control over their work schedule (</w:t>
      </w:r>
      <w:r w:rsidRPr="004F4127">
        <w:t>Cooper, 1976</w:t>
      </w:r>
      <w:r w:rsidRPr="00E05893">
        <w:t xml:space="preserve">). </w:t>
      </w:r>
      <w:r>
        <w:t xml:space="preserve">No control over </w:t>
      </w:r>
      <w:r w:rsidR="00EF3221">
        <w:t xml:space="preserve">their </w:t>
      </w:r>
      <w:r>
        <w:t>schedule</w:t>
      </w:r>
      <w:r w:rsidR="00EF3221">
        <w:t>s</w:t>
      </w:r>
      <w:r>
        <w:t xml:space="preserve"> and</w:t>
      </w:r>
      <w:r w:rsidRPr="00E05893">
        <w:t xml:space="preserve"> being overscheduled continue to be issue</w:t>
      </w:r>
      <w:r>
        <w:t>s for</w:t>
      </w:r>
      <w:r w:rsidRPr="00E05893">
        <w:t xml:space="preserve"> ISS </w:t>
      </w:r>
      <w:r>
        <w:t>astronauts</w:t>
      </w:r>
      <w:r w:rsidRPr="00E05893">
        <w:t>.</w:t>
      </w:r>
      <w:r>
        <w:t xml:space="preserve"> An analysis of accounts from astronauts indicates that an active workload</w:t>
      </w:r>
      <w:r w:rsidRPr="002B6DCE">
        <w:rPr>
          <w:sz w:val="22"/>
          <w:szCs w:val="22"/>
        </w:rPr>
        <w:t xml:space="preserve"> </w:t>
      </w:r>
      <w:r w:rsidRPr="002B6DCE">
        <w:t>promotes adjustment to spaceflight</w:t>
      </w:r>
      <w:r>
        <w:t>, except when that workload was monotonous (discussed below) or when too little autonomy was granted by the ground personnel (</w:t>
      </w:r>
      <w:proofErr w:type="spellStart"/>
      <w:r w:rsidRPr="004F4127">
        <w:t>Peldszus</w:t>
      </w:r>
      <w:proofErr w:type="spellEnd"/>
      <w:r w:rsidRPr="002D3A11">
        <w:t xml:space="preserve"> et al., 2014</w:t>
      </w:r>
      <w:r w:rsidRPr="006130A8">
        <w:t xml:space="preserve">). </w:t>
      </w:r>
      <w:r w:rsidR="00A96618">
        <w:t>Autonomy</w:t>
      </w:r>
      <w:r>
        <w:t xml:space="preserve"> can interact with levels of task difficulty to create a demanding work schedule</w:t>
      </w:r>
      <w:r w:rsidR="00A96618">
        <w:t xml:space="preserve"> </w:t>
      </w:r>
      <w:r w:rsidRPr="00E05893">
        <w:t>(</w:t>
      </w:r>
      <w:proofErr w:type="spellStart"/>
      <w:r w:rsidRPr="004F4127">
        <w:t>Stuster</w:t>
      </w:r>
      <w:proofErr w:type="spellEnd"/>
      <w:r w:rsidRPr="00E05893">
        <w:t>, 201</w:t>
      </w:r>
      <w:r>
        <w:t>6</w:t>
      </w:r>
      <w:r w:rsidRPr="00E05893">
        <w:t xml:space="preserve">). Providing crewmembers with greater </w:t>
      </w:r>
      <w:r>
        <w:t xml:space="preserve">control </w:t>
      </w:r>
      <w:r w:rsidR="00C848B8">
        <w:t>over</w:t>
      </w:r>
      <w:r w:rsidRPr="00E05893">
        <w:t xml:space="preserve"> set</w:t>
      </w:r>
      <w:r w:rsidR="00C848B8">
        <w:t>ting</w:t>
      </w:r>
      <w:r w:rsidRPr="00E05893">
        <w:t xml:space="preserve"> their own schedules might help prevent overworking, thereby reducing performance errors that occur as physical and mental exhaustion sets in (</w:t>
      </w:r>
      <w:proofErr w:type="spellStart"/>
      <w:r w:rsidRPr="004F4127">
        <w:t>Nechaev</w:t>
      </w:r>
      <w:proofErr w:type="spellEnd"/>
      <w:r w:rsidRPr="00E05893">
        <w:t>, 2001).</w:t>
      </w:r>
      <w:r>
        <w:t xml:space="preserve"> Greater autonomy may also help to individualize workloads to meet individual differences in achievement orientation (e.g., the drive to complete tasks or accomplishments) that exist even among astronauts.</w:t>
      </w:r>
      <w:r w:rsidRPr="00E05893">
        <w:t xml:space="preserve"> ISS journal entries talk about the value of setting one’s own schedule: “Happy it is the </w:t>
      </w:r>
      <w:proofErr w:type="gramStart"/>
      <w:r w:rsidRPr="00E05893">
        <w:t>holiday</w:t>
      </w:r>
      <w:proofErr w:type="gramEnd"/>
      <w:r w:rsidRPr="00E05893">
        <w:t xml:space="preserve"> and we get to drive our own schedule. That feels a little like we have some control over our lives. I think that is why it feels good.” (</w:t>
      </w:r>
      <w:proofErr w:type="spellStart"/>
      <w:r w:rsidRPr="004F4127">
        <w:t>Stuster</w:t>
      </w:r>
      <w:proofErr w:type="spellEnd"/>
      <w:r w:rsidRPr="00E05893">
        <w:t xml:space="preserve">, 2010, p. 19). </w:t>
      </w:r>
      <w:r>
        <w:t xml:space="preserve">Among factors that contribute to adjustment </w:t>
      </w:r>
      <w:r w:rsidR="00C848B8">
        <w:t xml:space="preserve">on </w:t>
      </w:r>
      <w:r>
        <w:t xml:space="preserve">board the ISS, astronauts most frequently wrote about scheduling constraints detracting from adjustment, such as not being scheduled </w:t>
      </w:r>
      <w:r w:rsidR="00C848B8">
        <w:t>enough</w:t>
      </w:r>
      <w:r>
        <w:t xml:space="preserve"> time to complete a task (</w:t>
      </w:r>
      <w:proofErr w:type="spellStart"/>
      <w:r w:rsidRPr="004F4127">
        <w:t>Stuster</w:t>
      </w:r>
      <w:proofErr w:type="spellEnd"/>
      <w:r>
        <w:t xml:space="preserve">, 2016), which may be alleviated with greater autonomous input from experienced flyers. </w:t>
      </w:r>
      <w:r w:rsidRPr="004F4127">
        <w:t>Kanas</w:t>
      </w:r>
      <w:r w:rsidRPr="00E05893">
        <w:t xml:space="preserve"> and </w:t>
      </w:r>
      <w:proofErr w:type="spellStart"/>
      <w:r w:rsidRPr="00E05893">
        <w:t>Manzey</w:t>
      </w:r>
      <w:proofErr w:type="spellEnd"/>
      <w:r w:rsidRPr="00E05893">
        <w:t xml:space="preserve"> (2008) concluded that crewmembers should have autonomy in planning their work schedules, managing their workloads, and deciding when to </w:t>
      </w:r>
      <w:r w:rsidRPr="00F10B71">
        <w:t xml:space="preserve">perform nonessential </w:t>
      </w:r>
      <w:r w:rsidRPr="00D17882">
        <w:t>tasks to the extent possible. As one astronaut summed it up, “It does h</w:t>
      </w:r>
      <w:r w:rsidRPr="00E05893">
        <w:t>elp to have control of your own environment if you’re going to be isolated.” (</w:t>
      </w:r>
      <w:proofErr w:type="spellStart"/>
      <w:r w:rsidRPr="004F4127">
        <w:t>Stuster</w:t>
      </w:r>
      <w:proofErr w:type="spellEnd"/>
      <w:r w:rsidRPr="00E05893">
        <w:t>, 2010, p.</w:t>
      </w:r>
      <w:r w:rsidRPr="00F10B71">
        <w:t xml:space="preserve"> </w:t>
      </w:r>
      <w:r w:rsidRPr="00D17882">
        <w:t>19).</w:t>
      </w:r>
    </w:p>
    <w:p w14:paraId="11B3905F" w14:textId="6CE89F30" w:rsidR="00883194" w:rsidRPr="00082671" w:rsidRDefault="00A96618" w:rsidP="009558EE">
      <w:pPr>
        <w:pStyle w:val="BodyText"/>
        <w:spacing w:before="100" w:beforeAutospacing="1" w:after="100" w:afterAutospacing="1"/>
        <w:ind w:left="0"/>
      </w:pPr>
      <w:r>
        <w:t>However, s</w:t>
      </w:r>
      <w:r w:rsidRPr="00E05893">
        <w:t xml:space="preserve">triking the right balance between crew autonomy and </w:t>
      </w:r>
      <w:r w:rsidRPr="002B6DCE">
        <w:t xml:space="preserve">interdependence </w:t>
      </w:r>
      <w:r>
        <w:t>requires an in-depth</w:t>
      </w:r>
      <w:r w:rsidRPr="002B6DCE">
        <w:t xml:space="preserve"> understanding </w:t>
      </w:r>
      <w:r>
        <w:t xml:space="preserve">of </w:t>
      </w:r>
      <w:r w:rsidRPr="002B6DCE">
        <w:t>the crew and the intra-organizational</w:t>
      </w:r>
      <w:r>
        <w:t xml:space="preserve"> dynamics</w:t>
      </w:r>
      <w:r w:rsidRPr="002B6DCE">
        <w:t>, social control of risk</w:t>
      </w:r>
      <w:r>
        <w:t xml:space="preserve">, and </w:t>
      </w:r>
      <w:r w:rsidRPr="002B6DCE">
        <w:t>the technical design and the risk management procedures (</w:t>
      </w:r>
      <w:r w:rsidRPr="004F4127">
        <w:t>Vaughan</w:t>
      </w:r>
      <w:r w:rsidRPr="00E05893">
        <w:t xml:space="preserve">, 1990). </w:t>
      </w:r>
      <w:r>
        <w:t>After</w:t>
      </w:r>
      <w:r w:rsidRPr="00E05893">
        <w:t xml:space="preserve"> survey</w:t>
      </w:r>
      <w:r>
        <w:t>ing</w:t>
      </w:r>
      <w:r w:rsidRPr="00E05893">
        <w:t xml:space="preserve"> 54 astronauts, </w:t>
      </w:r>
      <w:r w:rsidRPr="004F4127">
        <w:t>Kanas</w:t>
      </w:r>
      <w:r w:rsidRPr="00E05893">
        <w:t xml:space="preserve"> (2005) identified increased crew autonomy, more dependence on onboard technical resources (in contrast to </w:t>
      </w:r>
      <w:r w:rsidR="00EF3221">
        <w:t>m</w:t>
      </w:r>
      <w:r w:rsidRPr="00E05893">
        <w:t xml:space="preserve">ission </w:t>
      </w:r>
      <w:r w:rsidR="00EF3221">
        <w:t>c</w:t>
      </w:r>
      <w:r w:rsidRPr="00E05893">
        <w:t xml:space="preserve">ontrol), and communication delays with </w:t>
      </w:r>
      <w:r>
        <w:t>E</w:t>
      </w:r>
      <w:r w:rsidRPr="00E05893">
        <w:t xml:space="preserve">arth as potential interpersonal stressors that </w:t>
      </w:r>
      <w:r>
        <w:t>require</w:t>
      </w:r>
      <w:r w:rsidRPr="00E05893">
        <w:t xml:space="preserve"> additional research.</w:t>
      </w:r>
      <w:r w:rsidR="00C61DDC">
        <w:t xml:space="preserve"> </w:t>
      </w:r>
      <w:r w:rsidR="00EF3221">
        <w:t>Although</w:t>
      </w:r>
      <w:r w:rsidR="00B50C66">
        <w:t xml:space="preserve"> the</w:t>
      </w:r>
      <w:r w:rsidR="00793CB9" w:rsidRPr="00E05893">
        <w:t xml:space="preserve"> ISS was designed to be flown </w:t>
      </w:r>
      <w:r w:rsidR="00B50C66">
        <w:t>by mission control from</w:t>
      </w:r>
      <w:r w:rsidR="00793CB9" w:rsidRPr="00E05893">
        <w:t xml:space="preserve"> the ground, </w:t>
      </w:r>
      <w:r w:rsidR="00B939C9">
        <w:t>crew</w:t>
      </w:r>
      <w:r w:rsidR="00EF3221">
        <w:t>s</w:t>
      </w:r>
      <w:r w:rsidR="00B939C9">
        <w:t xml:space="preserve"> </w:t>
      </w:r>
      <w:r w:rsidR="00B50C66">
        <w:t xml:space="preserve">on future LSDE missions </w:t>
      </w:r>
      <w:r w:rsidR="00B939C9">
        <w:t xml:space="preserve">will </w:t>
      </w:r>
      <w:r w:rsidR="00B50C66">
        <w:t>be required to</w:t>
      </w:r>
      <w:r w:rsidR="00B939C9">
        <w:t xml:space="preserve"> </w:t>
      </w:r>
      <w:r w:rsidR="00B50C66">
        <w:t xml:space="preserve">independently </w:t>
      </w:r>
      <w:r w:rsidR="00B939C9">
        <w:t xml:space="preserve">operate </w:t>
      </w:r>
      <w:r w:rsidR="00793CB9" w:rsidRPr="00E05893">
        <w:t>exploratio</w:t>
      </w:r>
      <w:r w:rsidR="00B939C9">
        <w:t>n vehicles</w:t>
      </w:r>
      <w:r w:rsidR="00B50C66">
        <w:t xml:space="preserve">. </w:t>
      </w:r>
      <w:r w:rsidR="001C1B52">
        <w:t>Indeed</w:t>
      </w:r>
      <w:r w:rsidR="00B50C66">
        <w:t xml:space="preserve">, </w:t>
      </w:r>
      <w:r w:rsidR="00B50C66" w:rsidRPr="00E05893">
        <w:t xml:space="preserve">asynchronous communication will create the opportunity for, and necessitate, providing greater autonomy and latitude for the crew to make decisions </w:t>
      </w:r>
      <w:r w:rsidR="00B50C66">
        <w:t xml:space="preserve">that were </w:t>
      </w:r>
      <w:r w:rsidR="00B50C66" w:rsidRPr="00E05893">
        <w:t xml:space="preserve">once </w:t>
      </w:r>
      <w:r w:rsidR="00B50C66" w:rsidRPr="00E05893">
        <w:lastRenderedPageBreak/>
        <w:t>reserved for mission control</w:t>
      </w:r>
      <w:r w:rsidR="00B50C66">
        <w:t xml:space="preserve">. </w:t>
      </w:r>
      <w:r w:rsidR="00793CB9" w:rsidRPr="00E05893">
        <w:t>Simulation studies suggest that crew autonomy might improve performance</w:t>
      </w:r>
      <w:r w:rsidR="00C848B8">
        <w:t>,</w:t>
      </w:r>
      <w:r w:rsidR="00793CB9" w:rsidRPr="00E05893">
        <w:t xml:space="preserve"> and sustain, if not augment, psychosocial adaptation to space and behavioral health (</w:t>
      </w:r>
      <w:r w:rsidR="00793CB9" w:rsidRPr="004F4127">
        <w:t>Roma</w:t>
      </w:r>
      <w:r w:rsidR="00793CB9" w:rsidRPr="00E05893">
        <w:t xml:space="preserve"> et al., 20</w:t>
      </w:r>
      <w:r w:rsidR="005328B4">
        <w:t>11</w:t>
      </w:r>
      <w:r w:rsidR="00793CB9" w:rsidRPr="00E05893">
        <w:t xml:space="preserve">). </w:t>
      </w:r>
      <w:r w:rsidR="00C61DDC">
        <w:t>However, t</w:t>
      </w:r>
      <w:r w:rsidR="00793CB9" w:rsidRPr="00E05893">
        <w:t>he amount of control granted to the crew will almost certainly vary depending on the phase of the mission</w:t>
      </w:r>
      <w:r w:rsidR="00C848B8">
        <w:t>,</w:t>
      </w:r>
      <w:r w:rsidR="00C61DDC">
        <w:t xml:space="preserve"> and the balance of autonomy will likely shift as the spacecraft travels away </w:t>
      </w:r>
      <w:r w:rsidR="00EF3221">
        <w:t xml:space="preserve">from </w:t>
      </w:r>
      <w:r w:rsidR="00C61DDC">
        <w:t xml:space="preserve">and then towards Earth. </w:t>
      </w:r>
      <w:r w:rsidR="00793CB9" w:rsidRPr="00E05893">
        <w:t xml:space="preserve">Both crew and ground support </w:t>
      </w:r>
      <w:r w:rsidR="002E77A4">
        <w:t xml:space="preserve">personnel </w:t>
      </w:r>
      <w:r w:rsidR="00793CB9" w:rsidRPr="00E05893">
        <w:t>will need to learn to cede autonomy as the other assumes it. This shift in autonomy is anticipated to be challenging.</w:t>
      </w:r>
    </w:p>
    <w:p w14:paraId="11B39063" w14:textId="0896D58C" w:rsidR="00883194" w:rsidRPr="00082671" w:rsidRDefault="00793CB9" w:rsidP="009558EE">
      <w:pPr>
        <w:pStyle w:val="BodyText"/>
        <w:spacing w:before="100" w:beforeAutospacing="1" w:after="100" w:afterAutospacing="1"/>
        <w:ind w:left="0"/>
      </w:pPr>
      <w:r w:rsidRPr="00E05893">
        <w:t xml:space="preserve">Control in the form of autonomy is not the only aspect that will affect </w:t>
      </w:r>
      <w:proofErr w:type="spellStart"/>
      <w:r w:rsidRPr="00E05893">
        <w:t>eudaimonic</w:t>
      </w:r>
      <w:proofErr w:type="spellEnd"/>
      <w:r w:rsidRPr="00E05893">
        <w:t xml:space="preserve"> well-being on exploration missions. </w:t>
      </w:r>
      <w:r w:rsidR="00E2186C">
        <w:t xml:space="preserve">Conducting </w:t>
      </w:r>
      <w:r w:rsidRPr="00E05893">
        <w:t xml:space="preserve">sufficient meaningful work is more than just an important component of a successful exploration mission; it will be a critical one. Quoting the first U.S. astronaut on Mir, Norman E. </w:t>
      </w:r>
      <w:proofErr w:type="spellStart"/>
      <w:r w:rsidRPr="00E05893">
        <w:t>Thagard</w:t>
      </w:r>
      <w:proofErr w:type="spellEnd"/>
      <w:r w:rsidRPr="00E05893">
        <w:t>, “[T]he single most important psychological factor on a long-duration flight is to be meaningfully busy. And, if you are, a lot of the other things sort of take care of themselves</w:t>
      </w:r>
      <w:r w:rsidR="00E2186C">
        <w:t>.</w:t>
      </w:r>
      <w:r w:rsidRPr="00E05893">
        <w:t>” (</w:t>
      </w:r>
      <w:r w:rsidRPr="00DA6EE5">
        <w:t>Herring</w:t>
      </w:r>
      <w:r w:rsidR="00A01BE3" w:rsidRPr="00E05893">
        <w:t>,</w:t>
      </w:r>
      <w:r w:rsidRPr="00E05893">
        <w:t xml:space="preserve"> 1997, p.</w:t>
      </w:r>
      <w:r w:rsidR="00CA1050">
        <w:t xml:space="preserve"> </w:t>
      </w:r>
      <w:r w:rsidRPr="00E05893">
        <w:t>44). A lack of sufficient meaningful work can adversely affect mental well-being. Again, ISS astronauts’ journal entries provide insight into the importance of meaningful work. ISS astronauts, like other</w:t>
      </w:r>
      <w:r w:rsidR="00EF3221">
        <w:t xml:space="preserve"> astronauts</w:t>
      </w:r>
      <w:r w:rsidRPr="00E05893">
        <w:t xml:space="preserve"> before them, express frustration with tedious and repetitive tasks (</w:t>
      </w:r>
      <w:proofErr w:type="spellStart"/>
      <w:r w:rsidRPr="00DA6EE5">
        <w:t>Stuster</w:t>
      </w:r>
      <w:proofErr w:type="spellEnd"/>
      <w:r w:rsidR="00A01BE3" w:rsidRPr="00E05893">
        <w:t>,</w:t>
      </w:r>
      <w:r w:rsidRPr="00E05893">
        <w:t xml:space="preserve"> 2010). “Busy work,” wrote one astronaut, “also causes me to miss home more. I think I feel less of a sense of purpose if I don’t believe in the tasks that I am doing</w:t>
      </w:r>
      <w:r w:rsidR="00E2186C">
        <w:t>.</w:t>
      </w:r>
      <w:r w:rsidRPr="00E05893">
        <w:t>” (</w:t>
      </w:r>
      <w:proofErr w:type="spellStart"/>
      <w:r w:rsidRPr="00DA6EE5">
        <w:t>Stuster</w:t>
      </w:r>
      <w:proofErr w:type="spellEnd"/>
      <w:r w:rsidR="00A01BE3" w:rsidRPr="00E05893">
        <w:t>,</w:t>
      </w:r>
      <w:r w:rsidRPr="00E05893">
        <w:t xml:space="preserve"> 2010, p. 11). </w:t>
      </w:r>
      <w:r w:rsidR="00B85D95">
        <w:t>The definition of m</w:t>
      </w:r>
      <w:r w:rsidRPr="00E05893">
        <w:t xml:space="preserve">eaningful work likely varies </w:t>
      </w:r>
      <w:r w:rsidR="00B85D95">
        <w:t>for</w:t>
      </w:r>
      <w:r w:rsidR="00B85D95" w:rsidRPr="00E05893">
        <w:t xml:space="preserve"> </w:t>
      </w:r>
      <w:r w:rsidRPr="00E05893">
        <w:t>individual</w:t>
      </w:r>
      <w:r w:rsidR="00B85D95">
        <w:t>s</w:t>
      </w:r>
      <w:r w:rsidRPr="00E05893">
        <w:t>.</w:t>
      </w:r>
      <w:r w:rsidR="00912899" w:rsidRPr="00E05893">
        <w:t xml:space="preserve"> </w:t>
      </w:r>
      <w:r w:rsidRPr="00E05893">
        <w:t>Vehicle maintenance, for example, might be deemed meaningful by one crewmember</w:t>
      </w:r>
      <w:r w:rsidR="00B85D95">
        <w:t>,</w:t>
      </w:r>
      <w:r w:rsidRPr="00E05893">
        <w:t xml:space="preserve"> wh</w:t>
      </w:r>
      <w:r w:rsidR="00B85D95">
        <w:t>ereas</w:t>
      </w:r>
      <w:r w:rsidRPr="00E05893">
        <w:t xml:space="preserve"> another </w:t>
      </w:r>
      <w:r w:rsidR="00B85D95">
        <w:t xml:space="preserve">crewmember may </w:t>
      </w:r>
      <w:r w:rsidRPr="00E05893">
        <w:t>view such work as necessary but not personally</w:t>
      </w:r>
      <w:r w:rsidRPr="00F10B71">
        <w:t xml:space="preserve"> </w:t>
      </w:r>
      <w:r w:rsidRPr="00D17882">
        <w:t>meaningful.</w:t>
      </w:r>
      <w:r w:rsidR="002B6DCE" w:rsidRPr="002B6DCE">
        <w:t xml:space="preserve"> Semi-structured interviews conducted with a small sample of NASA astronauts, flight directors, and flight surgeons indicated th</w:t>
      </w:r>
      <w:r w:rsidR="002B6DCE">
        <w:t>at astronauts</w:t>
      </w:r>
      <w:r w:rsidR="002B6DCE" w:rsidRPr="002B6DCE">
        <w:t xml:space="preserve"> found greater meaning in tasks that required a variety of skills</w:t>
      </w:r>
      <w:r w:rsidR="00145D9F">
        <w:t xml:space="preserve">, </w:t>
      </w:r>
      <w:r w:rsidR="002B6DCE" w:rsidRPr="002B6DCE">
        <w:t xml:space="preserve">allowed for control over </w:t>
      </w:r>
      <w:r w:rsidR="00145D9F">
        <w:t>their</w:t>
      </w:r>
      <w:r w:rsidR="002B6DCE" w:rsidRPr="002B6DCE">
        <w:t xml:space="preserve"> own schedule</w:t>
      </w:r>
      <w:r w:rsidR="00145D9F">
        <w:t xml:space="preserve"> and</w:t>
      </w:r>
      <w:r w:rsidR="002B6DCE" w:rsidRPr="002B6DCE">
        <w:t xml:space="preserve"> autonomy in execution of tasks, and</w:t>
      </w:r>
      <w:r w:rsidR="00145D9F">
        <w:t xml:space="preserve"> required</w:t>
      </w:r>
      <w:r w:rsidR="002B6DCE" w:rsidRPr="002B6DCE">
        <w:t xml:space="preserve"> in-depth understanding of</w:t>
      </w:r>
      <w:r w:rsidR="00145D9F">
        <w:t xml:space="preserve"> the</w:t>
      </w:r>
      <w:r w:rsidR="002B6DCE" w:rsidRPr="002B6DCE">
        <w:t xml:space="preserve"> underlying importance of science-based tasks conducted on the ISS (</w:t>
      </w:r>
      <w:r w:rsidR="002B6DCE" w:rsidRPr="00DA6EE5">
        <w:t>Britt</w:t>
      </w:r>
      <w:r w:rsidR="002B6DCE" w:rsidRPr="002B6DCE">
        <w:t xml:space="preserve"> et al., 2017). </w:t>
      </w:r>
      <w:r w:rsidRPr="00E05893">
        <w:t>The type of work that is considered meaningful could very well differ during</w:t>
      </w:r>
      <w:r w:rsidR="00B85D95">
        <w:t xml:space="preserve"> LDSE mission</w:t>
      </w:r>
      <w:r w:rsidR="00A025F0">
        <w:t>s</w:t>
      </w:r>
      <w:r w:rsidRPr="00E05893">
        <w:t xml:space="preserve">. During an outbound phase of a mission, </w:t>
      </w:r>
      <w:r w:rsidR="00B85D95">
        <w:t xml:space="preserve">the </w:t>
      </w:r>
      <w:r w:rsidRPr="00E05893">
        <w:t>crew is more likely to be focused on training tasks. In contrast, on the return phase, training might be less meaningful wh</w:t>
      </w:r>
      <w:r w:rsidR="00EF3221">
        <w:t>ereas</w:t>
      </w:r>
      <w:r w:rsidRPr="00E05893">
        <w:t xml:space="preserve"> analyses of samples would be more meaningful.</w:t>
      </w:r>
    </w:p>
    <w:p w14:paraId="11B39064" w14:textId="5278A9E3" w:rsidR="00883194" w:rsidRPr="00E05893" w:rsidRDefault="00793CB9" w:rsidP="007934E4">
      <w:pPr>
        <w:pStyle w:val="Heading4"/>
        <w:spacing w:before="100" w:beforeAutospacing="1" w:after="100" w:afterAutospacing="1"/>
      </w:pPr>
      <w:bookmarkStart w:id="45" w:name="_TOC_250045"/>
      <w:r w:rsidRPr="00AE6661">
        <w:t>Monotony</w:t>
      </w:r>
      <w:r w:rsidRPr="00E05893">
        <w:t xml:space="preserve"> and</w:t>
      </w:r>
      <w:r w:rsidRPr="00F10B71">
        <w:t xml:space="preserve"> </w:t>
      </w:r>
      <w:bookmarkEnd w:id="45"/>
      <w:r w:rsidR="00AE6661">
        <w:t>B</w:t>
      </w:r>
      <w:r w:rsidRPr="00D17882">
        <w:t>oredom</w:t>
      </w:r>
    </w:p>
    <w:p w14:paraId="369DA32A" w14:textId="748ADA20" w:rsidR="009E0D78" w:rsidRDefault="00793CB9" w:rsidP="009558EE">
      <w:pPr>
        <w:pStyle w:val="BodyText"/>
        <w:spacing w:before="100" w:beforeAutospacing="1" w:after="100" w:afterAutospacing="1"/>
        <w:ind w:left="0"/>
      </w:pPr>
      <w:r w:rsidRPr="00E05893">
        <w:t xml:space="preserve">Monotony is a frequent complaint of individuals in ICE environments such as </w:t>
      </w:r>
      <w:r w:rsidR="008E52A0">
        <w:t>spaceflight</w:t>
      </w:r>
      <w:r w:rsidRPr="00E05893">
        <w:t xml:space="preserve"> (</w:t>
      </w:r>
      <w:r w:rsidRPr="00DA6EE5">
        <w:t>Kanas</w:t>
      </w:r>
      <w:r w:rsidR="00CE6B0C" w:rsidRPr="00E05893">
        <w:t>,</w:t>
      </w:r>
      <w:r w:rsidRPr="00E05893">
        <w:t xml:space="preserve"> 1998; </w:t>
      </w:r>
      <w:r w:rsidRPr="00DA6EE5">
        <w:t>Otto</w:t>
      </w:r>
      <w:r w:rsidR="00CE6B0C" w:rsidRPr="00E05893">
        <w:t>,</w:t>
      </w:r>
      <w:r w:rsidRPr="00E05893">
        <w:t xml:space="preserve"> 2007</w:t>
      </w:r>
      <w:r w:rsidRPr="00252556">
        <w:t>).</w:t>
      </w:r>
      <w:r w:rsidR="000E37E3" w:rsidRPr="00252556">
        <w:t xml:space="preserve"> M</w:t>
      </w:r>
      <w:r w:rsidRPr="00252556">
        <w:t xml:space="preserve">onotony and boredom are closely tied to </w:t>
      </w:r>
      <w:r w:rsidR="00BE44FB" w:rsidRPr="00252556">
        <w:t xml:space="preserve">habitat </w:t>
      </w:r>
      <w:r w:rsidRPr="00252556">
        <w:t>design and meaningful work</w:t>
      </w:r>
      <w:r w:rsidR="000E37E3" w:rsidRPr="00252556">
        <w:t>, as</w:t>
      </w:r>
      <w:r w:rsidRPr="00252556">
        <w:t xml:space="preserve"> discussed in </w:t>
      </w:r>
      <w:r w:rsidR="00EF3221">
        <w:t xml:space="preserve">the </w:t>
      </w:r>
      <w:r w:rsidRPr="00252556">
        <w:t>preceding sections</w:t>
      </w:r>
      <w:r w:rsidR="001870CA" w:rsidRPr="00252556">
        <w:t>,</w:t>
      </w:r>
      <w:r w:rsidR="00C40918" w:rsidRPr="00252556">
        <w:t xml:space="preserve"> and are exemplified </w:t>
      </w:r>
      <w:r w:rsidR="00456443" w:rsidRPr="00252556">
        <w:t>in</w:t>
      </w:r>
      <w:r w:rsidR="00923C34" w:rsidRPr="00252556">
        <w:t xml:space="preserve"> ISS</w:t>
      </w:r>
      <w:r w:rsidR="00C40918" w:rsidRPr="00252556">
        <w:t xml:space="preserve"> astronaut</w:t>
      </w:r>
      <w:r w:rsidR="00456443" w:rsidRPr="00252556">
        <w:t>s</w:t>
      </w:r>
      <w:r w:rsidR="00C40918" w:rsidRPr="00252556">
        <w:t xml:space="preserve">’ </w:t>
      </w:r>
      <w:r w:rsidR="000D0688" w:rsidRPr="00252556">
        <w:t>journal</w:t>
      </w:r>
      <w:r w:rsidR="00456443" w:rsidRPr="00252556">
        <w:t>s</w:t>
      </w:r>
      <w:r w:rsidR="00060105" w:rsidRPr="00252556">
        <w:t xml:space="preserve"> </w:t>
      </w:r>
      <w:r w:rsidR="00A63169" w:rsidRPr="00252556">
        <w:t>(</w:t>
      </w:r>
      <w:proofErr w:type="spellStart"/>
      <w:r w:rsidR="00A63169" w:rsidRPr="00DA6EE5">
        <w:t>Stuster</w:t>
      </w:r>
      <w:proofErr w:type="spellEnd"/>
      <w:r w:rsidR="00A63169" w:rsidRPr="00DA6EE5">
        <w:t>, 2016</w:t>
      </w:r>
      <w:r w:rsidR="00A63169" w:rsidRPr="00252556">
        <w:t>)</w:t>
      </w:r>
      <w:r w:rsidR="00456443" w:rsidRPr="00252556">
        <w:t>.</w:t>
      </w:r>
    </w:p>
    <w:p w14:paraId="11B39068" w14:textId="667E310E" w:rsidR="00883194" w:rsidRPr="00E05893" w:rsidRDefault="00793CB9" w:rsidP="009558EE">
      <w:pPr>
        <w:pStyle w:val="BodyText"/>
        <w:spacing w:before="100" w:beforeAutospacing="1" w:after="100" w:afterAutospacing="1"/>
        <w:ind w:left="0"/>
      </w:pPr>
      <w:r w:rsidRPr="00E05893">
        <w:t>A lack of variety in social interaction, leisure activities, and the physica</w:t>
      </w:r>
      <w:r w:rsidR="007D5F4D" w:rsidRPr="00E05893">
        <w:t xml:space="preserve">l </w:t>
      </w:r>
      <w:r w:rsidRPr="00E05893">
        <w:t>environment can contribute to perceptions of monotony and lead to boredom, interpersonal conflict,</w:t>
      </w:r>
      <w:r w:rsidR="000E37E3">
        <w:t xml:space="preserve"> a</w:t>
      </w:r>
      <w:r w:rsidRPr="00E05893">
        <w:t xml:space="preserve"> loss of </w:t>
      </w:r>
      <w:r w:rsidRPr="00F10B71">
        <w:t>energy</w:t>
      </w:r>
      <w:r w:rsidR="00FD73FB">
        <w:t>, motivation</w:t>
      </w:r>
      <w:r w:rsidR="000E37E3">
        <w:t>,</w:t>
      </w:r>
      <w:r w:rsidRPr="00F10B71">
        <w:t xml:space="preserve"> </w:t>
      </w:r>
      <w:r w:rsidR="00FD73FB">
        <w:t xml:space="preserve">or </w:t>
      </w:r>
      <w:r w:rsidRPr="00F10B71">
        <w:t>concentration, decrease</w:t>
      </w:r>
      <w:r w:rsidR="001C3B17">
        <w:t>s</w:t>
      </w:r>
      <w:r w:rsidRPr="00F10B71">
        <w:t xml:space="preserve"> </w:t>
      </w:r>
      <w:r w:rsidRPr="00D17882">
        <w:t xml:space="preserve">in </w:t>
      </w:r>
      <w:r w:rsidRPr="00F10B71">
        <w:t xml:space="preserve">physical activity </w:t>
      </w:r>
      <w:r w:rsidRPr="00D17882">
        <w:t xml:space="preserve">and </w:t>
      </w:r>
      <w:r w:rsidRPr="00F10B71">
        <w:t>social interaction</w:t>
      </w:r>
      <w:r w:rsidR="001C3B17">
        <w:t>s, and in some cases more serous mood disturbances</w:t>
      </w:r>
      <w:r w:rsidRPr="00F10B71">
        <w:t xml:space="preserve"> </w:t>
      </w:r>
      <w:r w:rsidRPr="00D17882">
        <w:t>(</w:t>
      </w:r>
      <w:r w:rsidRPr="00DA6EE5">
        <w:t>Basner</w:t>
      </w:r>
      <w:r w:rsidRPr="00D17882">
        <w:t xml:space="preserve"> et al.</w:t>
      </w:r>
      <w:r w:rsidR="009D37B3" w:rsidRPr="00D17882">
        <w:t>,</w:t>
      </w:r>
      <w:r w:rsidRPr="00D17882">
        <w:t xml:space="preserve"> 2014; </w:t>
      </w:r>
      <w:r w:rsidRPr="00DA6EE5">
        <w:t>Otto</w:t>
      </w:r>
      <w:r w:rsidR="009D37B3" w:rsidRPr="00DA6EE5">
        <w:t>,</w:t>
      </w:r>
      <w:r w:rsidRPr="00DA6EE5">
        <w:t xml:space="preserve"> </w:t>
      </w:r>
      <w:r w:rsidRPr="00F10B71">
        <w:t xml:space="preserve">2007; </w:t>
      </w:r>
      <w:r w:rsidRPr="00DA6EE5">
        <w:t>NRC</w:t>
      </w:r>
      <w:r w:rsidR="009D37B3" w:rsidRPr="00F10B71">
        <w:t>,</w:t>
      </w:r>
      <w:r w:rsidRPr="00F10B71">
        <w:t xml:space="preserve"> 1998</w:t>
      </w:r>
      <w:r w:rsidR="001C3B17">
        <w:t xml:space="preserve">; </w:t>
      </w:r>
      <w:r w:rsidR="001C3B17" w:rsidRPr="00DA6EE5">
        <w:t>Vessel</w:t>
      </w:r>
      <w:r w:rsidR="001C3B17" w:rsidRPr="00D17882">
        <w:t xml:space="preserve"> &amp; Russo, 2015</w:t>
      </w:r>
      <w:r w:rsidRPr="00F10B71">
        <w:t>).</w:t>
      </w:r>
      <w:r w:rsidR="00823B20">
        <w:t xml:space="preserve"> The </w:t>
      </w:r>
      <w:r w:rsidR="00E50425">
        <w:t xml:space="preserve">degree of </w:t>
      </w:r>
      <w:r w:rsidR="00823B20">
        <w:t>need for novelty</w:t>
      </w:r>
      <w:r w:rsidR="006510E8">
        <w:t xml:space="preserve"> is </w:t>
      </w:r>
      <w:r w:rsidR="00890B23">
        <w:t>an</w:t>
      </w:r>
      <w:r w:rsidR="006510E8">
        <w:t xml:space="preserve"> individual</w:t>
      </w:r>
      <w:r w:rsidR="00890B23">
        <w:t xml:space="preserve"> trait</w:t>
      </w:r>
      <w:r w:rsidR="000E37E3">
        <w:t xml:space="preserve"> that</w:t>
      </w:r>
      <w:r w:rsidR="00AB1932">
        <w:t xml:space="preserve"> is</w:t>
      </w:r>
      <w:r w:rsidR="00545A66">
        <w:t xml:space="preserve"> linked to personality </w:t>
      </w:r>
      <w:r w:rsidR="00110EC0">
        <w:t>dimensions</w:t>
      </w:r>
      <w:r w:rsidR="00E50425">
        <w:t xml:space="preserve"> such as extraversion and</w:t>
      </w:r>
      <w:r w:rsidR="00110EC0">
        <w:t xml:space="preserve"> openness to </w:t>
      </w:r>
      <w:r w:rsidR="00110EC0" w:rsidRPr="000F1ABD">
        <w:t>experience</w:t>
      </w:r>
      <w:r w:rsidR="00E50425" w:rsidRPr="000F1ABD">
        <w:t xml:space="preserve"> </w:t>
      </w:r>
      <w:r w:rsidR="00545A66" w:rsidRPr="000F1ABD">
        <w:t>(</w:t>
      </w:r>
      <w:proofErr w:type="spellStart"/>
      <w:r w:rsidR="000F1ABD" w:rsidRPr="00DA6EE5">
        <w:rPr>
          <w:shd w:val="clear" w:color="auto" w:fill="FFFFFF"/>
        </w:rPr>
        <w:t>Gocłowska</w:t>
      </w:r>
      <w:proofErr w:type="spellEnd"/>
      <w:r w:rsidR="000F1ABD" w:rsidRPr="001359A6">
        <w:rPr>
          <w:shd w:val="clear" w:color="auto" w:fill="FFFFFF"/>
        </w:rPr>
        <w:t xml:space="preserve"> et al., 2019</w:t>
      </w:r>
      <w:r w:rsidR="000F1ABD">
        <w:rPr>
          <w:shd w:val="clear" w:color="auto" w:fill="FFFFFF"/>
        </w:rPr>
        <w:t>)</w:t>
      </w:r>
      <w:r w:rsidR="003F04C1">
        <w:rPr>
          <w:shd w:val="clear" w:color="auto" w:fill="FFFFFF"/>
        </w:rPr>
        <w:t xml:space="preserve">. Extraversion </w:t>
      </w:r>
      <w:r w:rsidR="00AB1932">
        <w:rPr>
          <w:shd w:val="clear" w:color="auto" w:fill="FFFFFF"/>
        </w:rPr>
        <w:t>is</w:t>
      </w:r>
      <w:r w:rsidR="003F04C1">
        <w:rPr>
          <w:shd w:val="clear" w:color="auto" w:fill="FFFFFF"/>
        </w:rPr>
        <w:t xml:space="preserve"> s</w:t>
      </w:r>
      <w:r w:rsidR="00156BCB">
        <w:rPr>
          <w:shd w:val="clear" w:color="auto" w:fill="FFFFFF"/>
        </w:rPr>
        <w:t xml:space="preserve">een more often </w:t>
      </w:r>
      <w:r w:rsidR="00AB1932">
        <w:rPr>
          <w:shd w:val="clear" w:color="auto" w:fill="FFFFFF"/>
        </w:rPr>
        <w:t>among</w:t>
      </w:r>
      <w:r w:rsidR="00156BCB">
        <w:rPr>
          <w:shd w:val="clear" w:color="auto" w:fill="FFFFFF"/>
        </w:rPr>
        <w:t xml:space="preserve"> astronaut </w:t>
      </w:r>
      <w:r w:rsidR="003F04C1">
        <w:rPr>
          <w:shd w:val="clear" w:color="auto" w:fill="FFFFFF"/>
        </w:rPr>
        <w:t>applicants and selectees (</w:t>
      </w:r>
      <w:r w:rsidR="003F04C1" w:rsidRPr="00DA6EE5">
        <w:t>Musson</w:t>
      </w:r>
      <w:r w:rsidR="003F04C1">
        <w:t xml:space="preserve">, </w:t>
      </w:r>
      <w:r w:rsidR="003F04C1" w:rsidRPr="00E05893">
        <w:t>2003</w:t>
      </w:r>
      <w:r w:rsidR="003F04C1">
        <w:t>)</w:t>
      </w:r>
      <w:r w:rsidR="002B3F47">
        <w:t xml:space="preserve">, thus the risk </w:t>
      </w:r>
      <w:r w:rsidR="000E37E3">
        <w:t>of</w:t>
      </w:r>
      <w:r w:rsidR="002B3F47">
        <w:t xml:space="preserve"> </w:t>
      </w:r>
      <w:r w:rsidR="00ED771C">
        <w:t xml:space="preserve">behavioral and cognitive health symptoms from </w:t>
      </w:r>
      <w:r w:rsidR="002B3F47">
        <w:t>boredom</w:t>
      </w:r>
      <w:r w:rsidR="00ED771C">
        <w:t xml:space="preserve"> may be high in </w:t>
      </w:r>
      <w:r w:rsidR="008E52A0">
        <w:t>spaceflight</w:t>
      </w:r>
      <w:r w:rsidR="00ED771C">
        <w:t xml:space="preserve">, </w:t>
      </w:r>
      <w:r w:rsidR="000E37E3">
        <w:t>al</w:t>
      </w:r>
      <w:r w:rsidR="00ED771C">
        <w:t xml:space="preserve">though </w:t>
      </w:r>
      <w:r w:rsidR="00854597">
        <w:t xml:space="preserve">the </w:t>
      </w:r>
      <w:r w:rsidR="00C006F4">
        <w:t xml:space="preserve">need for novelty </w:t>
      </w:r>
      <w:r w:rsidR="00854597">
        <w:t xml:space="preserve">among astronauts </w:t>
      </w:r>
      <w:r w:rsidR="000E37E3">
        <w:t>is un</w:t>
      </w:r>
      <w:r w:rsidR="00C006F4">
        <w:t>known.</w:t>
      </w:r>
    </w:p>
    <w:p w14:paraId="11B3906C" w14:textId="6BEAD9D5" w:rsidR="00883194" w:rsidRPr="00082671" w:rsidRDefault="00793CB9" w:rsidP="009558EE">
      <w:pPr>
        <w:pStyle w:val="BodyText"/>
        <w:spacing w:before="100" w:beforeAutospacing="1" w:after="100" w:afterAutospacing="1"/>
        <w:ind w:left="0"/>
      </w:pPr>
      <w:r w:rsidRPr="00E05893">
        <w:t xml:space="preserve">Life </w:t>
      </w:r>
      <w:r w:rsidRPr="00F10B71">
        <w:t>on</w:t>
      </w:r>
      <w:r w:rsidR="000E37E3">
        <w:t xml:space="preserve"> </w:t>
      </w:r>
      <w:r w:rsidRPr="00F10B71">
        <w:t xml:space="preserve">board </w:t>
      </w:r>
      <w:r w:rsidRPr="00D17882">
        <w:t xml:space="preserve">a </w:t>
      </w:r>
      <w:r w:rsidRPr="00F10B71">
        <w:t xml:space="preserve">spacecraft such </w:t>
      </w:r>
      <w:r w:rsidRPr="00D17882">
        <w:t xml:space="preserve">as the ISS is often characterized as a combination of monotonous </w:t>
      </w:r>
      <w:r w:rsidRPr="00F10B71">
        <w:t xml:space="preserve">work with </w:t>
      </w:r>
      <w:r w:rsidRPr="00D17882">
        <w:t>requirements for high degrees of alertness and penalties for errors. This combination of monotony with high-risk consequences for errors is especially stressful (</w:t>
      </w:r>
      <w:proofErr w:type="spellStart"/>
      <w:r w:rsidRPr="00DA6EE5">
        <w:t>Thackray</w:t>
      </w:r>
      <w:proofErr w:type="spellEnd"/>
      <w:r w:rsidR="005528ED" w:rsidRPr="00E05893">
        <w:t>,</w:t>
      </w:r>
      <w:r w:rsidRPr="00E05893">
        <w:t xml:space="preserve"> 1981). Even in the face of </w:t>
      </w:r>
      <w:r w:rsidRPr="00E05893">
        <w:lastRenderedPageBreak/>
        <w:t>monotony, however, performance</w:t>
      </w:r>
      <w:r w:rsidR="00D57924">
        <w:t xml:space="preserve"> is sufficient</w:t>
      </w:r>
      <w:r w:rsidRPr="00E05893">
        <w:t xml:space="preserve"> for mission success, provided that motivation is high (</w:t>
      </w:r>
      <w:r w:rsidRPr="00DA6EE5">
        <w:t>Kanas</w:t>
      </w:r>
      <w:r w:rsidRPr="00E05893">
        <w:t xml:space="preserve"> </w:t>
      </w:r>
      <w:r w:rsidR="005528ED" w:rsidRPr="00E05893">
        <w:t xml:space="preserve">&amp; </w:t>
      </w:r>
      <w:proofErr w:type="spellStart"/>
      <w:r w:rsidRPr="00E05893">
        <w:t>Fedderson</w:t>
      </w:r>
      <w:proofErr w:type="spellEnd"/>
      <w:r w:rsidR="005528ED" w:rsidRPr="00E05893">
        <w:t>,</w:t>
      </w:r>
      <w:r w:rsidRPr="00E05893">
        <w:t xml:space="preserve"> 1971).</w:t>
      </w:r>
      <w:r w:rsidR="001C3B17">
        <w:t xml:space="preserve"> </w:t>
      </w:r>
      <w:r w:rsidRPr="00D17882">
        <w:t xml:space="preserve">As missions become longer, the focus on the amount of work that humans can safely </w:t>
      </w:r>
      <w:r w:rsidRPr="00E05893">
        <w:t>perform changes from how much to how little (</w:t>
      </w:r>
      <w:r w:rsidRPr="00DA6EE5">
        <w:t>Weine</w:t>
      </w:r>
      <w:r w:rsidRPr="00E05893">
        <w:t>r,</w:t>
      </w:r>
      <w:r w:rsidRPr="00F10B71">
        <w:t xml:space="preserve"> </w:t>
      </w:r>
      <w:r w:rsidRPr="00D17882">
        <w:t>1977)</w:t>
      </w:r>
      <w:r w:rsidR="00D107F1">
        <w:t>, especially</w:t>
      </w:r>
      <w:r w:rsidR="0059353F">
        <w:t xml:space="preserve"> </w:t>
      </w:r>
      <w:r w:rsidR="00D107F1">
        <w:t>given</w:t>
      </w:r>
      <w:r w:rsidR="00451711">
        <w:t xml:space="preserve"> </w:t>
      </w:r>
      <w:r w:rsidR="00D81F05">
        <w:t>lengthy</w:t>
      </w:r>
      <w:r w:rsidR="0059353F">
        <w:t xml:space="preserve"> transit </w:t>
      </w:r>
      <w:r w:rsidR="00D81F05">
        <w:t xml:space="preserve">stages </w:t>
      </w:r>
      <w:r w:rsidR="006D7937">
        <w:t xml:space="preserve">and vehicle habitability factors that limit sensory </w:t>
      </w:r>
      <w:r w:rsidR="007D078B">
        <w:t xml:space="preserve">and task </w:t>
      </w:r>
      <w:r w:rsidR="006D7937">
        <w:t>novelty</w:t>
      </w:r>
      <w:r w:rsidR="007D078B">
        <w:t xml:space="preserve"> </w:t>
      </w:r>
      <w:r w:rsidR="00451711">
        <w:t>(</w:t>
      </w:r>
      <w:proofErr w:type="spellStart"/>
      <w:r w:rsidR="003335DF" w:rsidRPr="00DA6EE5">
        <w:t>Peldszus</w:t>
      </w:r>
      <w:proofErr w:type="spellEnd"/>
      <w:r w:rsidR="003335DF" w:rsidRPr="00C86699">
        <w:t xml:space="preserve"> et al., </w:t>
      </w:r>
      <w:r w:rsidR="00214992" w:rsidRPr="00C86699">
        <w:t>2014</w:t>
      </w:r>
      <w:r w:rsidR="00214992">
        <w:t>)</w:t>
      </w:r>
      <w:r w:rsidR="007B7181">
        <w:t>.</w:t>
      </w:r>
    </w:p>
    <w:p w14:paraId="11B3906D" w14:textId="5BE108B6" w:rsidR="00883194" w:rsidRPr="00E05893" w:rsidRDefault="00793CB9" w:rsidP="007934E4">
      <w:pPr>
        <w:pStyle w:val="Heading4"/>
        <w:spacing w:before="100" w:beforeAutospacing="1" w:after="100" w:afterAutospacing="1"/>
      </w:pPr>
      <w:bookmarkStart w:id="46" w:name="_TOC_250044"/>
      <w:r w:rsidRPr="00E05893">
        <w:t xml:space="preserve">Daily </w:t>
      </w:r>
      <w:r w:rsidR="00AE6661">
        <w:t>H</w:t>
      </w:r>
      <w:r w:rsidRPr="00E05893">
        <w:t xml:space="preserve">assles </w:t>
      </w:r>
      <w:bookmarkEnd w:id="46"/>
    </w:p>
    <w:p w14:paraId="4526F726" w14:textId="0BAA977D" w:rsidR="006E504B" w:rsidRPr="00E05893" w:rsidRDefault="00DF5E34" w:rsidP="009558EE">
      <w:pPr>
        <w:pStyle w:val="BodyText"/>
        <w:spacing w:before="100" w:beforeAutospacing="1" w:after="100" w:afterAutospacing="1"/>
        <w:ind w:left="0"/>
      </w:pPr>
      <w:r>
        <w:t xml:space="preserve">Spaceflight can introduce a number of daily hassles that include </w:t>
      </w:r>
      <w:r w:rsidRPr="00E05893">
        <w:t>“irritating, frustrating demands that occur during everyday transactions with the environment” (</w:t>
      </w:r>
      <w:r w:rsidRPr="00DA6EE5">
        <w:t>Holm</w:t>
      </w:r>
      <w:r w:rsidRPr="00E05893">
        <w:t xml:space="preserve"> &amp; Holroyd, 1992, p. 465),</w:t>
      </w:r>
      <w:r>
        <w:t xml:space="preserve"> and may contribute to </w:t>
      </w:r>
      <w:r w:rsidR="009B6D32">
        <w:t xml:space="preserve">a </w:t>
      </w:r>
      <w:r>
        <w:t>crew</w:t>
      </w:r>
      <w:r w:rsidR="009B6D32">
        <w:t>member’s</w:t>
      </w:r>
      <w:r>
        <w:t xml:space="preserve"> stress and decrements </w:t>
      </w:r>
      <w:r w:rsidR="009B6D32">
        <w:t xml:space="preserve">in their </w:t>
      </w:r>
      <w:r>
        <w:t>behavioral health</w:t>
      </w:r>
      <w:r w:rsidR="00793CB9" w:rsidRPr="00E05893">
        <w:t xml:space="preserve"> (</w:t>
      </w:r>
      <w:proofErr w:type="spellStart"/>
      <w:r w:rsidR="00793CB9" w:rsidRPr="00DA6EE5">
        <w:t>DeLongis</w:t>
      </w:r>
      <w:proofErr w:type="spellEnd"/>
      <w:r w:rsidR="00793CB9" w:rsidRPr="00E05893">
        <w:t xml:space="preserve"> et al.</w:t>
      </w:r>
      <w:r w:rsidR="00FA6F0F" w:rsidRPr="00E05893">
        <w:t>,</w:t>
      </w:r>
      <w:r w:rsidR="00793CB9" w:rsidRPr="00E05893">
        <w:t xml:space="preserve"> 1982; </w:t>
      </w:r>
      <w:r w:rsidR="00793CB9" w:rsidRPr="00DA6EE5">
        <w:t>Lazarus</w:t>
      </w:r>
      <w:r w:rsidR="00793CB9" w:rsidRPr="00E05893">
        <w:t xml:space="preserve"> </w:t>
      </w:r>
      <w:r w:rsidR="00FA6F0F" w:rsidRPr="00E05893">
        <w:t xml:space="preserve">&amp; </w:t>
      </w:r>
      <w:proofErr w:type="spellStart"/>
      <w:r w:rsidR="00793CB9" w:rsidRPr="00E05893">
        <w:t>DeLongis</w:t>
      </w:r>
      <w:proofErr w:type="spellEnd"/>
      <w:r w:rsidR="00FA6F0F" w:rsidRPr="00E05893">
        <w:t>,</w:t>
      </w:r>
      <w:r w:rsidR="00793CB9" w:rsidRPr="00E05893">
        <w:t xml:space="preserve"> 1983; </w:t>
      </w:r>
      <w:proofErr w:type="spellStart"/>
      <w:r w:rsidR="00793CB9" w:rsidRPr="00DA6EE5">
        <w:t>Rowlison</w:t>
      </w:r>
      <w:proofErr w:type="spellEnd"/>
      <w:r w:rsidR="00793CB9" w:rsidRPr="00E05893">
        <w:t xml:space="preserve"> </w:t>
      </w:r>
      <w:r w:rsidR="00FA6F0F" w:rsidRPr="00E05893">
        <w:t xml:space="preserve">&amp; </w:t>
      </w:r>
      <w:proofErr w:type="spellStart"/>
      <w:r w:rsidR="00793CB9" w:rsidRPr="00E05893">
        <w:t>Felner</w:t>
      </w:r>
      <w:proofErr w:type="spellEnd"/>
      <w:r w:rsidR="00FA6F0F" w:rsidRPr="00E05893">
        <w:t>,</w:t>
      </w:r>
      <w:r w:rsidR="00793CB9" w:rsidRPr="00E05893">
        <w:t xml:space="preserve"> 1988)</w:t>
      </w:r>
      <w:r>
        <w:t xml:space="preserve">. </w:t>
      </w:r>
      <w:r w:rsidR="00793CB9" w:rsidRPr="00E05893">
        <w:t xml:space="preserve">Daily hassles associated with the physical environment that </w:t>
      </w:r>
      <w:r w:rsidR="00BA33C5" w:rsidRPr="00E05893">
        <w:t xml:space="preserve">are </w:t>
      </w:r>
      <w:r w:rsidR="00793CB9" w:rsidRPr="00E05893">
        <w:t>unique to space</w:t>
      </w:r>
      <w:r w:rsidR="008C72A7">
        <w:t>flight</w:t>
      </w:r>
      <w:r w:rsidR="00793CB9" w:rsidRPr="00E05893">
        <w:t xml:space="preserve"> include a growing accumulation of garbage, limited facilities for sanitation, the need for constant vigilance, and a relative lack of privacy. The noise and vibration of </w:t>
      </w:r>
      <w:r w:rsidR="008C72A7">
        <w:t xml:space="preserve">the </w:t>
      </w:r>
      <w:r w:rsidR="00793CB9" w:rsidRPr="00E05893">
        <w:t>ISS are acoustic stressors that can affect sleep quality and quantity, the low level</w:t>
      </w:r>
      <w:r w:rsidR="006B2DED">
        <w:t>s</w:t>
      </w:r>
      <w:r w:rsidR="00793CB9" w:rsidRPr="00E05893">
        <w:t xml:space="preserve"> of illumination on</w:t>
      </w:r>
      <w:r w:rsidR="008C72A7">
        <w:t xml:space="preserve"> the</w:t>
      </w:r>
      <w:r w:rsidR="00793CB9" w:rsidRPr="00E05893">
        <w:t xml:space="preserve"> ISS </w:t>
      </w:r>
      <w:r w:rsidR="006B2DED">
        <w:t>are</w:t>
      </w:r>
      <w:r w:rsidR="006B2DED" w:rsidRPr="00E05893">
        <w:t xml:space="preserve"> </w:t>
      </w:r>
      <w:r w:rsidR="00793CB9" w:rsidRPr="00E05893">
        <w:t>a photic stressor, the</w:t>
      </w:r>
      <w:r w:rsidR="008C72A7">
        <w:t xml:space="preserve"> limited</w:t>
      </w:r>
      <w:r w:rsidR="00793CB9" w:rsidRPr="00E05893">
        <w:t xml:space="preserve"> physical space on </w:t>
      </w:r>
      <w:r w:rsidR="008C72A7">
        <w:t xml:space="preserve">the </w:t>
      </w:r>
      <w:r w:rsidR="00793CB9" w:rsidRPr="00E05893">
        <w:t>ISS</w:t>
      </w:r>
      <w:r w:rsidR="00672B48" w:rsidRPr="00E05893">
        <w:t xml:space="preserve"> (</w:t>
      </w:r>
      <w:r w:rsidR="00793CB9" w:rsidRPr="00E05893">
        <w:t>or any space vehicle</w:t>
      </w:r>
      <w:r w:rsidR="00672B48" w:rsidRPr="00E05893">
        <w:t>)</w:t>
      </w:r>
      <w:r w:rsidR="00793CB9" w:rsidRPr="00E05893">
        <w:t xml:space="preserve"> is </w:t>
      </w:r>
      <w:r w:rsidR="006948E2" w:rsidRPr="00E05893">
        <w:t xml:space="preserve">an additional </w:t>
      </w:r>
      <w:r w:rsidR="00793CB9" w:rsidRPr="00E05893">
        <w:t>stressor (</w:t>
      </w:r>
      <w:r w:rsidR="00793CB9" w:rsidRPr="00DA6EE5">
        <w:t>NCR</w:t>
      </w:r>
      <w:r w:rsidR="00FA6F0F" w:rsidRPr="00DA6EE5">
        <w:t>,</w:t>
      </w:r>
      <w:r w:rsidR="00793CB9" w:rsidRPr="00DA6EE5">
        <w:t xml:space="preserve"> 1998</w:t>
      </w:r>
      <w:r w:rsidR="00793CB9" w:rsidRPr="00E05893">
        <w:t xml:space="preserve">). </w:t>
      </w:r>
      <w:r w:rsidR="00683FB4">
        <w:t>Although</w:t>
      </w:r>
      <w:r>
        <w:t xml:space="preserve"> little objective data exists examining direct relationships between daily hassles and behavioral health outcomes, </w:t>
      </w:r>
      <w:proofErr w:type="spellStart"/>
      <w:r>
        <w:t>Stuster’s</w:t>
      </w:r>
      <w:proofErr w:type="spellEnd"/>
      <w:r w:rsidRPr="00E05893">
        <w:t xml:space="preserve"> </w:t>
      </w:r>
      <w:r>
        <w:t>a</w:t>
      </w:r>
      <w:r w:rsidR="00793CB9" w:rsidRPr="00E05893">
        <w:t xml:space="preserve">stronaut journals provide </w:t>
      </w:r>
      <w:r>
        <w:t>anecdotal</w:t>
      </w:r>
      <w:r w:rsidR="00793CB9" w:rsidRPr="00E05893">
        <w:t xml:space="preserve"> evidence of </w:t>
      </w:r>
      <w:r w:rsidR="008C72A7">
        <w:t xml:space="preserve">the </w:t>
      </w:r>
      <w:r w:rsidR="00793CB9" w:rsidRPr="00E05893">
        <w:t>hassles associated with life and work on the ISS. One astronaut stated it succinctly, “Today was a hard day. Small things are getting to me.” (</w:t>
      </w:r>
      <w:proofErr w:type="spellStart"/>
      <w:r w:rsidR="00793CB9" w:rsidRPr="00DA6EE5">
        <w:t>Stuster</w:t>
      </w:r>
      <w:proofErr w:type="spellEnd"/>
      <w:r w:rsidR="00FA6F0F" w:rsidRPr="00E05893">
        <w:t>,</w:t>
      </w:r>
      <w:r w:rsidR="00793CB9" w:rsidRPr="00E05893">
        <w:t xml:space="preserve"> 2010, p. 10). These seemingly small hassles can aggregate into larger psychological issues (</w:t>
      </w:r>
      <w:r w:rsidR="00793CB9" w:rsidRPr="00DA6EE5">
        <w:t>Nicoletti</w:t>
      </w:r>
      <w:r w:rsidR="00793CB9" w:rsidRPr="00E05893">
        <w:t xml:space="preserve"> &amp; Garrido</w:t>
      </w:r>
      <w:r w:rsidR="00FA6F0F" w:rsidRPr="00E05893">
        <w:t>,</w:t>
      </w:r>
      <w:r w:rsidR="00793CB9" w:rsidRPr="00F10B71">
        <w:t xml:space="preserve"> </w:t>
      </w:r>
      <w:r w:rsidR="00793CB9" w:rsidRPr="00D17882">
        <w:t>n.d.).</w:t>
      </w:r>
      <w:r>
        <w:t xml:space="preserve"> Another wrote,</w:t>
      </w:r>
      <w:r w:rsidR="00793CB9" w:rsidRPr="00E05893">
        <w:t xml:space="preserve"> “Thanks journal. Venting complete. I feel much better now… It is funny. A bunch of hours later and I am completely over this issue. Not a care in the world about it. Glad I could vent to the journal and not via email because that could be catastrophic to my career</w:t>
      </w:r>
      <w:r w:rsidR="004B5707">
        <w:t>.</w:t>
      </w:r>
      <w:r w:rsidR="00793CB9" w:rsidRPr="00E05893">
        <w:t>” (</w:t>
      </w:r>
      <w:proofErr w:type="spellStart"/>
      <w:r w:rsidR="00793CB9" w:rsidRPr="00DA6EE5">
        <w:t>Stuster</w:t>
      </w:r>
      <w:proofErr w:type="spellEnd"/>
      <w:r w:rsidR="00793CB9" w:rsidRPr="00E05893">
        <w:t xml:space="preserve">, </w:t>
      </w:r>
      <w:r w:rsidR="003D4D98">
        <w:t>2016, p.</w:t>
      </w:r>
      <w:r w:rsidR="00FE5E3E">
        <w:t xml:space="preserve"> 83</w:t>
      </w:r>
      <w:r w:rsidR="00793CB9" w:rsidRPr="00E05893">
        <w:t>)</w:t>
      </w:r>
      <w:r w:rsidR="00793CB9" w:rsidRPr="00D17882">
        <w:t>.</w:t>
      </w:r>
    </w:p>
    <w:p w14:paraId="1971BF5F" w14:textId="5119A789" w:rsidR="0020685B" w:rsidRDefault="0020685B" w:rsidP="007934E4">
      <w:pPr>
        <w:pStyle w:val="Heading4"/>
        <w:spacing w:before="100" w:beforeAutospacing="1" w:after="100" w:afterAutospacing="1"/>
      </w:pPr>
      <w:bookmarkStart w:id="47" w:name="_TOC_250043"/>
      <w:r>
        <w:t>M</w:t>
      </w:r>
      <w:r w:rsidRPr="00E05893">
        <w:t xml:space="preserve">ajor </w:t>
      </w:r>
      <w:r w:rsidR="00AE6661">
        <w:t>L</w:t>
      </w:r>
      <w:r w:rsidRPr="00E05893">
        <w:t xml:space="preserve">ife </w:t>
      </w:r>
      <w:r w:rsidR="00AE6661">
        <w:t>E</w:t>
      </w:r>
      <w:r w:rsidRPr="00E05893">
        <w:t>vents</w:t>
      </w:r>
      <w:r w:rsidRPr="00E05893" w:rsidDel="0020685B">
        <w:t xml:space="preserve"> </w:t>
      </w:r>
    </w:p>
    <w:p w14:paraId="3314284D" w14:textId="46C1C565" w:rsidR="00237B5B" w:rsidRDefault="0020685B" w:rsidP="00C848B8">
      <w:pPr>
        <w:pStyle w:val="BodyText"/>
        <w:spacing w:before="100" w:beforeAutospacing="1" w:after="100" w:afterAutospacing="1"/>
        <w:ind w:left="0"/>
      </w:pPr>
      <w:r w:rsidRPr="00E05893">
        <w:t>Life on Earth continues as the crew is isolated on the ISS</w:t>
      </w:r>
      <w:r w:rsidR="004A1413">
        <w:t>, and a</w:t>
      </w:r>
      <w:r w:rsidRPr="00E05893">
        <w:t xml:space="preserve"> crewmember </w:t>
      </w:r>
      <w:r w:rsidR="004A1413">
        <w:t xml:space="preserve">may </w:t>
      </w:r>
      <w:r w:rsidRPr="00E05893">
        <w:t>occasionally experienc</w:t>
      </w:r>
      <w:r w:rsidR="004A1413">
        <w:t>e</w:t>
      </w:r>
      <w:r w:rsidRPr="00E05893">
        <w:t xml:space="preserve"> a major life event while on the ISS. Daniel Tani’s mother was killed in</w:t>
      </w:r>
      <w:r>
        <w:t xml:space="preserve"> </w:t>
      </w:r>
      <w:r w:rsidRPr="00E05893">
        <w:t>a vehicular accident while he was on board the ISS. His loss</w:t>
      </w:r>
      <w:r w:rsidR="000261AC">
        <w:t xml:space="preserve"> had </w:t>
      </w:r>
      <w:r w:rsidR="004A1413">
        <w:t xml:space="preserve">an </w:t>
      </w:r>
      <w:r w:rsidR="000261AC">
        <w:t xml:space="preserve">obvious </w:t>
      </w:r>
      <w:r w:rsidR="00870034">
        <w:t xml:space="preserve">personal </w:t>
      </w:r>
      <w:r w:rsidR="000261AC">
        <w:t>impact</w:t>
      </w:r>
      <w:r w:rsidR="005C3BDC">
        <w:t>, but also</w:t>
      </w:r>
      <w:r w:rsidRPr="00E05893">
        <w:t xml:space="preserve"> had ripple effects on the entire crew. </w:t>
      </w:r>
      <w:r w:rsidR="00A85841">
        <w:t xml:space="preserve">Similarly, </w:t>
      </w:r>
      <w:r w:rsidR="002647E9">
        <w:t xml:space="preserve">a cosmonaut psychologically withdrew for a week during </w:t>
      </w:r>
      <w:r w:rsidR="00CF5852">
        <w:t xml:space="preserve">a mission </w:t>
      </w:r>
      <w:r w:rsidR="00A85841" w:rsidRPr="00E05893">
        <w:t xml:space="preserve">after the death of </w:t>
      </w:r>
      <w:r w:rsidR="00CF5852">
        <w:t>his</w:t>
      </w:r>
      <w:r w:rsidR="00A85841" w:rsidRPr="00E05893">
        <w:t xml:space="preserve"> mother (</w:t>
      </w:r>
      <w:r w:rsidR="00A85841" w:rsidRPr="00DA6EE5">
        <w:t>Clark, 2007</w:t>
      </w:r>
      <w:r w:rsidR="00A85841" w:rsidRPr="007724A0">
        <w:t>).</w:t>
      </w:r>
      <w:r w:rsidR="00CF5852">
        <w:t xml:space="preserve"> </w:t>
      </w:r>
      <w:r w:rsidR="00C07B5A">
        <w:t>Withdr</w:t>
      </w:r>
      <w:r w:rsidR="002802DD">
        <w:t>awal</w:t>
      </w:r>
      <w:r w:rsidR="00C07B5A">
        <w:t xml:space="preserve"> is one of many normative grief reactions</w:t>
      </w:r>
      <w:r w:rsidR="00E4020F">
        <w:t>; however</w:t>
      </w:r>
      <w:r w:rsidR="00C07B5A">
        <w:t xml:space="preserve">, complete withdrawal </w:t>
      </w:r>
      <w:r w:rsidR="002802DD">
        <w:t xml:space="preserve">from </w:t>
      </w:r>
      <w:r w:rsidR="00125D32">
        <w:t>crewmates</w:t>
      </w:r>
      <w:r w:rsidR="002802DD">
        <w:t xml:space="preserve"> </w:t>
      </w:r>
      <w:r w:rsidR="00125D32">
        <w:t>or</w:t>
      </w:r>
      <w:r w:rsidR="002802DD">
        <w:t xml:space="preserve"> </w:t>
      </w:r>
      <w:r w:rsidR="0016409C">
        <w:t xml:space="preserve">basic operational requirements </w:t>
      </w:r>
      <w:r w:rsidR="004A1413">
        <w:t>during</w:t>
      </w:r>
      <w:r w:rsidR="00C07B5A">
        <w:t xml:space="preserve"> </w:t>
      </w:r>
      <w:r w:rsidR="008E52A0">
        <w:t>spaceflight</w:t>
      </w:r>
      <w:r w:rsidR="00907EFD">
        <w:t xml:space="preserve"> is likely to introduce additional </w:t>
      </w:r>
      <w:r w:rsidR="00846FDA">
        <w:t>risks</w:t>
      </w:r>
      <w:r w:rsidR="00DE433B">
        <w:t xml:space="preserve">. The act of grieving in </w:t>
      </w:r>
      <w:r w:rsidR="004A1413">
        <w:t>the ICE environment o</w:t>
      </w:r>
      <w:r w:rsidR="00602023">
        <w:t>f</w:t>
      </w:r>
      <w:r w:rsidR="004A1413">
        <w:t xml:space="preserve"> space</w:t>
      </w:r>
      <w:r w:rsidR="002C61D0">
        <w:t xml:space="preserve"> </w:t>
      </w:r>
      <w:r w:rsidR="004A1413">
        <w:t xml:space="preserve">may warrant </w:t>
      </w:r>
      <w:r w:rsidR="005B4109">
        <w:t>additional support that would otherwise not be needed on Earth. P</w:t>
      </w:r>
      <w:r w:rsidR="002C0225">
        <w:t xml:space="preserve">ersonal </w:t>
      </w:r>
      <w:r w:rsidR="00202CD4">
        <w:t>tragedies</w:t>
      </w:r>
      <w:r w:rsidR="002C0225">
        <w:t xml:space="preserve"> </w:t>
      </w:r>
      <w:r w:rsidR="00237B5B">
        <w:t xml:space="preserve">cannot be </w:t>
      </w:r>
      <w:r w:rsidR="000E1B6B">
        <w:t xml:space="preserve">predicted or </w:t>
      </w:r>
      <w:r w:rsidR="00237B5B">
        <w:t xml:space="preserve">prevented, </w:t>
      </w:r>
      <w:r w:rsidR="00521CF2">
        <w:t xml:space="preserve">but </w:t>
      </w:r>
      <w:r w:rsidR="005C3BDC">
        <w:t>psychosocial support</w:t>
      </w:r>
      <w:r w:rsidR="004A1413">
        <w:t xml:space="preserve"> to manage these events</w:t>
      </w:r>
      <w:r w:rsidR="005C3BDC">
        <w:t xml:space="preserve"> </w:t>
      </w:r>
      <w:r w:rsidR="004A1413">
        <w:t xml:space="preserve">must be </w:t>
      </w:r>
      <w:r w:rsidR="005C3BDC">
        <w:t xml:space="preserve">available to </w:t>
      </w:r>
      <w:r w:rsidR="00007656">
        <w:t>astronauts</w:t>
      </w:r>
      <w:r w:rsidR="005C3BDC">
        <w:t xml:space="preserve"> o</w:t>
      </w:r>
      <w:r w:rsidR="00D2166D">
        <w:t>n</w:t>
      </w:r>
      <w:r w:rsidR="005C3BDC">
        <w:t xml:space="preserve"> long-duration </w:t>
      </w:r>
      <w:r w:rsidR="002558B6">
        <w:t xml:space="preserve">spaceflight </w:t>
      </w:r>
      <w:r w:rsidR="005C3BDC">
        <w:t>missions</w:t>
      </w:r>
      <w:r w:rsidR="00993C0F">
        <w:t>.</w:t>
      </w:r>
    </w:p>
    <w:p w14:paraId="1C503797" w14:textId="4E83868B" w:rsidR="006E504B" w:rsidRDefault="0020685B" w:rsidP="00C848B8">
      <w:pPr>
        <w:pStyle w:val="BodyText"/>
        <w:spacing w:before="100" w:beforeAutospacing="1" w:after="100" w:afterAutospacing="1"/>
        <w:ind w:left="0"/>
      </w:pPr>
      <w:r w:rsidRPr="00E05893">
        <w:t xml:space="preserve">Fortunately, not all major life events are negative. Michael </w:t>
      </w:r>
      <w:proofErr w:type="spellStart"/>
      <w:r w:rsidRPr="00E05893">
        <w:t>Fincke’s</w:t>
      </w:r>
      <w:proofErr w:type="spellEnd"/>
      <w:r w:rsidRPr="00E05893">
        <w:t xml:space="preserve"> son, for example, was born during his first expedition to the </w:t>
      </w:r>
      <w:r w:rsidR="004A1413">
        <w:t>ISS</w:t>
      </w:r>
      <w:r w:rsidRPr="00E05893">
        <w:t xml:space="preserve">. </w:t>
      </w:r>
      <w:r w:rsidR="004A1413">
        <w:t>Although</w:t>
      </w:r>
      <w:r w:rsidR="004A1413" w:rsidRPr="00E05893">
        <w:t xml:space="preserve"> </w:t>
      </w:r>
      <w:r w:rsidRPr="00E05893">
        <w:t xml:space="preserve">the inability to be present for the birth of his son might not have been </w:t>
      </w:r>
      <w:r w:rsidR="001363B4">
        <w:t>distressing</w:t>
      </w:r>
      <w:r w:rsidRPr="00E05893">
        <w:t>, desired major li</w:t>
      </w:r>
      <w:r w:rsidRPr="008E1D2E">
        <w:t xml:space="preserve">fe events can result in </w:t>
      </w:r>
      <w:r w:rsidR="00F221A6" w:rsidRPr="008E1D2E">
        <w:t xml:space="preserve">some </w:t>
      </w:r>
      <w:r w:rsidRPr="008E1D2E">
        <w:t>stress due to the changes such event</w:t>
      </w:r>
      <w:r w:rsidR="004A1413">
        <w:t>s</w:t>
      </w:r>
      <w:r w:rsidRPr="008E1D2E">
        <w:t xml:space="preserve"> ha</w:t>
      </w:r>
      <w:r w:rsidR="004A1413">
        <w:t>ve</w:t>
      </w:r>
      <w:r w:rsidRPr="008E1D2E">
        <w:t xml:space="preserve"> on one’s life</w:t>
      </w:r>
      <w:r w:rsidR="00F221A6" w:rsidRPr="00525F92">
        <w:t xml:space="preserve"> </w:t>
      </w:r>
      <w:r w:rsidR="00525F92">
        <w:t>and</w:t>
      </w:r>
      <w:r w:rsidR="00F221A6" w:rsidRPr="00525F92">
        <w:t xml:space="preserve"> the </w:t>
      </w:r>
      <w:r w:rsidR="003E375F" w:rsidRPr="00525F92">
        <w:t>desire</w:t>
      </w:r>
      <w:r w:rsidR="00F221A6" w:rsidRPr="00525F92">
        <w:t xml:space="preserve"> for connectedness </w:t>
      </w:r>
      <w:r w:rsidR="004A1413">
        <w:t xml:space="preserve">generated by </w:t>
      </w:r>
      <w:r w:rsidR="00F221A6" w:rsidRPr="00070818">
        <w:t>such positive life events</w:t>
      </w:r>
      <w:r w:rsidR="007D267D" w:rsidRPr="00C032D7">
        <w:t>. As one astronaut put it: “</w:t>
      </w:r>
      <w:r w:rsidR="007D267D" w:rsidRPr="008E1D2E">
        <w:t>I watched the family on my video camera installed in my living room. It was nice to see them and difficult at the same time</w:t>
      </w:r>
      <w:r w:rsidR="004A1413">
        <w:t>.</w:t>
      </w:r>
      <w:r w:rsidR="008E1D2E" w:rsidRPr="008E1D2E">
        <w:t>” (</w:t>
      </w:r>
      <w:proofErr w:type="spellStart"/>
      <w:r w:rsidR="008E1D2E" w:rsidRPr="00DA6EE5">
        <w:t>Stuster</w:t>
      </w:r>
      <w:proofErr w:type="spellEnd"/>
      <w:r w:rsidR="008E1D2E" w:rsidRPr="008E1D2E">
        <w:t>, 2016, p. 17).</w:t>
      </w:r>
    </w:p>
    <w:bookmarkEnd w:id="47"/>
    <w:p w14:paraId="44921D69" w14:textId="221DC724" w:rsidR="0020685B" w:rsidRPr="00D17882" w:rsidRDefault="0020685B" w:rsidP="007934E4">
      <w:pPr>
        <w:pStyle w:val="Heading4"/>
        <w:spacing w:before="100" w:beforeAutospacing="1" w:after="100" w:afterAutospacing="1"/>
      </w:pPr>
      <w:r>
        <w:t xml:space="preserve">Cultural </w:t>
      </w:r>
      <w:r w:rsidR="00AE6661" w:rsidRPr="00AE6661">
        <w:t>F</w:t>
      </w:r>
      <w:r w:rsidRPr="00D86BF4">
        <w:t>actors</w:t>
      </w:r>
    </w:p>
    <w:p w14:paraId="11B39078" w14:textId="0707B574" w:rsidR="00883194" w:rsidRPr="00F205A7" w:rsidRDefault="00793CB9" w:rsidP="00C848B8">
      <w:pPr>
        <w:pStyle w:val="BodyText"/>
        <w:spacing w:before="100" w:beforeAutospacing="1" w:after="100" w:afterAutospacing="1"/>
        <w:ind w:left="0"/>
      </w:pPr>
      <w:r w:rsidRPr="00E05893">
        <w:lastRenderedPageBreak/>
        <w:t>Culture is a broad term that can encompass national culture</w:t>
      </w:r>
      <w:r w:rsidR="009E441C">
        <w:t>,</w:t>
      </w:r>
      <w:r w:rsidRPr="00E05893">
        <w:t xml:space="preserve"> organizational culture</w:t>
      </w:r>
      <w:r w:rsidR="00D67986">
        <w:t>,</w:t>
      </w:r>
      <w:r w:rsidRPr="00E05893">
        <w:t xml:space="preserve"> or intra-organizational subcultures</w:t>
      </w:r>
      <w:r w:rsidR="00D67986">
        <w:t xml:space="preserve"> (e.g., the</w:t>
      </w:r>
      <w:r w:rsidRPr="00E05893">
        <w:t xml:space="preserve"> distinction between civilian scientists and military pilots</w:t>
      </w:r>
      <w:r w:rsidR="00D67986">
        <w:t>).</w:t>
      </w:r>
      <w:r w:rsidRPr="00E05893">
        <w:t xml:space="preserve"> The crew can be impacted by all these cultural factors. </w:t>
      </w:r>
      <w:r w:rsidR="00914576" w:rsidRPr="00E05893">
        <w:t xml:space="preserve">Palinkas </w:t>
      </w:r>
      <w:r w:rsidR="00914576">
        <w:t xml:space="preserve">performed an extensive </w:t>
      </w:r>
      <w:r w:rsidRPr="00E05893">
        <w:t>review of</w:t>
      </w:r>
      <w:r w:rsidR="00914576">
        <w:t xml:space="preserve"> literature on </w:t>
      </w:r>
      <w:r w:rsidRPr="00E05893">
        <w:t>ICE environments</w:t>
      </w:r>
      <w:r w:rsidR="00914576">
        <w:t xml:space="preserve"> and</w:t>
      </w:r>
      <w:r w:rsidRPr="00E05893">
        <w:t xml:space="preserve"> found </w:t>
      </w:r>
      <w:r w:rsidR="00914576">
        <w:t xml:space="preserve">that </w:t>
      </w:r>
      <w:r w:rsidRPr="00E05893">
        <w:t xml:space="preserve">crew homogeneity </w:t>
      </w:r>
      <w:r w:rsidR="00914576">
        <w:t>was</w:t>
      </w:r>
      <w:r w:rsidRPr="00E05893">
        <w:t xml:space="preserve"> related to social compatibility in both space and </w:t>
      </w:r>
      <w:r w:rsidR="00914576">
        <w:t xml:space="preserve">in </w:t>
      </w:r>
      <w:r w:rsidRPr="00E05893">
        <w:t>ground analog</w:t>
      </w:r>
      <w:r w:rsidR="00914576">
        <w:t>s of spaceflight</w:t>
      </w:r>
      <w:r w:rsidRPr="00E05893">
        <w:t xml:space="preserve"> environments (</w:t>
      </w:r>
      <w:r w:rsidRPr="00DA6EE5">
        <w:t>Palinkas</w:t>
      </w:r>
      <w:r w:rsidRPr="00E05893">
        <w:t xml:space="preserve">, 2010). Yet, because the ISS is international, crews must contend with a fair amount of heterogeneity amongst its members. Both organizational and national cultural differences between the </w:t>
      </w:r>
      <w:r w:rsidR="00157BED">
        <w:t>5</w:t>
      </w:r>
      <w:r w:rsidRPr="00E05893">
        <w:t xml:space="preserve"> national space agencies involved in the ISS influence crew dynamics (</w:t>
      </w:r>
      <w:r w:rsidRPr="00DA6EE5">
        <w:t>NRC</w:t>
      </w:r>
      <w:r w:rsidRPr="00E05893">
        <w:t xml:space="preserve">, 1998), potentially hindering crew cohesion and resulting in increased perceptions of stress. Factors associated with national and other types of culture are covered in greater detail in the evidence book on the </w:t>
      </w:r>
      <w:r w:rsidRPr="00E05893">
        <w:rPr>
          <w:i/>
        </w:rPr>
        <w:t>Risk of Performance and Behavioral Health Decrements Due to Inadequate Cooperation, Coordination, Communication, and Psychosocial Adaptation within a Team</w:t>
      </w:r>
      <w:r w:rsidR="004353F8">
        <w:t xml:space="preserve"> (</w:t>
      </w:r>
      <w:r w:rsidR="004353F8" w:rsidRPr="00DA6EE5">
        <w:t>Landon</w:t>
      </w:r>
      <w:r w:rsidR="004353F8">
        <w:t xml:space="preserve"> et al., 2016)</w:t>
      </w:r>
      <w:r w:rsidRPr="00E05893">
        <w:t>.</w:t>
      </w:r>
    </w:p>
    <w:p w14:paraId="11B39079" w14:textId="12DCAB75" w:rsidR="00883194" w:rsidRPr="00D17882" w:rsidRDefault="00793CB9" w:rsidP="007934E4">
      <w:pPr>
        <w:pStyle w:val="Heading4"/>
        <w:spacing w:before="100" w:beforeAutospacing="1" w:after="100" w:afterAutospacing="1"/>
      </w:pPr>
      <w:bookmarkStart w:id="48" w:name="_TOC_250042"/>
      <w:r w:rsidRPr="00E05893">
        <w:t xml:space="preserve">Ground </w:t>
      </w:r>
      <w:r w:rsidR="00E4420A">
        <w:t>S</w:t>
      </w:r>
      <w:r w:rsidRPr="00E05893">
        <w:t>upport/</w:t>
      </w:r>
      <w:r w:rsidRPr="00AE6661">
        <w:t>Mission</w:t>
      </w:r>
      <w:r w:rsidRPr="00D94036">
        <w:t xml:space="preserve"> </w:t>
      </w:r>
      <w:bookmarkEnd w:id="48"/>
      <w:r w:rsidR="00E4420A">
        <w:t>S</w:t>
      </w:r>
      <w:r w:rsidRPr="00D17882">
        <w:t>upport</w:t>
      </w:r>
    </w:p>
    <w:p w14:paraId="11B3907B" w14:textId="2853B9D5" w:rsidR="00883194" w:rsidRPr="00E05893" w:rsidRDefault="00793CB9" w:rsidP="00C848B8">
      <w:pPr>
        <w:pStyle w:val="BodyText"/>
        <w:spacing w:before="100" w:beforeAutospacing="1" w:after="100" w:afterAutospacing="1"/>
        <w:ind w:left="0"/>
      </w:pPr>
      <w:r w:rsidRPr="00E05893">
        <w:t xml:space="preserve">Research on the theory of minimal group paradigm tells us that even arbitrary and apparently meaningless differences between groups of people </w:t>
      </w:r>
      <w:r w:rsidR="004A0BCA">
        <w:t>can</w:t>
      </w:r>
      <w:r w:rsidR="004A0BCA" w:rsidRPr="00E05893">
        <w:t xml:space="preserve"> </w:t>
      </w:r>
      <w:r w:rsidRPr="00E05893">
        <w:t>result in feelings of in-group versus out-group (</w:t>
      </w:r>
      <w:r w:rsidRPr="00DA6EE5">
        <w:t>Tajfel</w:t>
      </w:r>
      <w:r w:rsidRPr="00E05893">
        <w:t xml:space="preserve"> et al.</w:t>
      </w:r>
      <w:r w:rsidR="00D13FB4" w:rsidRPr="00E05893">
        <w:t>,</w:t>
      </w:r>
      <w:r w:rsidRPr="00E05893">
        <w:t xml:space="preserve"> 1971). </w:t>
      </w:r>
      <w:r w:rsidR="00E4420A">
        <w:t>Therefore, it is n</w:t>
      </w:r>
      <w:r w:rsidRPr="00E05893">
        <w:t>ot surprising</w:t>
      </w:r>
      <w:r w:rsidR="00E4420A">
        <w:t xml:space="preserve"> that </w:t>
      </w:r>
      <w:r w:rsidRPr="00E05893">
        <w:t>an “us vs. them” attitude can develop between the</w:t>
      </w:r>
      <w:r w:rsidR="00E4420A">
        <w:t xml:space="preserve"> spaceflight</w:t>
      </w:r>
      <w:r w:rsidRPr="00E05893">
        <w:t xml:space="preserve"> crew and </w:t>
      </w:r>
      <w:r w:rsidR="00E4420A">
        <w:t>ground</w:t>
      </w:r>
      <w:r w:rsidRPr="00E05893">
        <w:t xml:space="preserve"> support</w:t>
      </w:r>
      <w:r w:rsidR="00E4420A">
        <w:t xml:space="preserve"> personnel</w:t>
      </w:r>
      <w:r w:rsidRPr="00E05893">
        <w:t xml:space="preserve">, as well as feelings of animosity toward the same </w:t>
      </w:r>
      <w:r w:rsidR="00E4420A">
        <w:t>ground</w:t>
      </w:r>
      <w:r w:rsidR="00912899" w:rsidRPr="00E05893">
        <w:t xml:space="preserve"> </w:t>
      </w:r>
      <w:r w:rsidRPr="00E05893">
        <w:t>support</w:t>
      </w:r>
      <w:r w:rsidR="00E4420A">
        <w:t xml:space="preserve"> teams</w:t>
      </w:r>
      <w:r w:rsidRPr="00E05893">
        <w:t xml:space="preserve">. This dynamic is sometimes termed “displacement” because the </w:t>
      </w:r>
      <w:r w:rsidR="00E4420A">
        <w:t>crew</w:t>
      </w:r>
      <w:r w:rsidR="00E4420A" w:rsidRPr="00E05893">
        <w:t xml:space="preserve"> </w:t>
      </w:r>
      <w:r w:rsidRPr="00E05893">
        <w:t>is displacing the intra-group tension onto safer, more remote individuals (</w:t>
      </w:r>
      <w:r w:rsidRPr="00DA6EE5">
        <w:t>Kanas</w:t>
      </w:r>
      <w:r w:rsidRPr="00E05893">
        <w:t xml:space="preserve"> </w:t>
      </w:r>
      <w:r w:rsidR="00D13FB4" w:rsidRPr="00E05893">
        <w:t xml:space="preserve">&amp; </w:t>
      </w:r>
      <w:proofErr w:type="spellStart"/>
      <w:r w:rsidRPr="00E05893">
        <w:t>Feddersen</w:t>
      </w:r>
      <w:proofErr w:type="spellEnd"/>
      <w:r w:rsidRPr="00E05893">
        <w:t xml:space="preserve">, 1971). Although displacement is not an uncommon occurrence between remote teams and their support centers, it nevertheless becomes more critical for </w:t>
      </w:r>
      <w:r w:rsidR="008E52A0">
        <w:t>spaceflight</w:t>
      </w:r>
      <w:r w:rsidRPr="00E05893">
        <w:t xml:space="preserve"> as the missions grow longer and the conditions of isolation</w:t>
      </w:r>
      <w:r w:rsidRPr="00D94036">
        <w:t xml:space="preserve"> </w:t>
      </w:r>
      <w:r w:rsidRPr="00D17882">
        <w:t>expand.</w:t>
      </w:r>
    </w:p>
    <w:p w14:paraId="11B3907D" w14:textId="593A1088" w:rsidR="00883194" w:rsidRPr="00E05893" w:rsidRDefault="00E4420A" w:rsidP="00C848B8">
      <w:pPr>
        <w:pStyle w:val="BodyText"/>
        <w:spacing w:before="100" w:beforeAutospacing="1" w:after="100" w:afterAutospacing="1"/>
        <w:ind w:left="0"/>
      </w:pPr>
      <w:r>
        <w:t>Although</w:t>
      </w:r>
      <w:r w:rsidR="00793CB9" w:rsidRPr="00E05893">
        <w:t xml:space="preserve"> crewmembers’ feelings of lack of control, such as a lack of autonomy, can exacerbate the perceived distance between these </w:t>
      </w:r>
      <w:r w:rsidR="00157BED">
        <w:t>2</w:t>
      </w:r>
      <w:r w:rsidR="00157BED" w:rsidRPr="00E05893">
        <w:t xml:space="preserve"> </w:t>
      </w:r>
      <w:r w:rsidR="00793CB9" w:rsidRPr="00E05893">
        <w:t xml:space="preserve">groups, there is more to the phenomenon of “us versus them” than is created only by ground control setting the crew’s schedule. Still, examples of ground having control over the crew’s schedule do provide powerful illustrations of feelings of injustice that arise. In 1974, friction between crewmembers and Mission Control during a Skylab mission resulted in a work stoppage in which crewmembers insisted on taking a day off after weeks of </w:t>
      </w:r>
      <w:r w:rsidR="00793CB9" w:rsidRPr="00D94036">
        <w:t xml:space="preserve">work without </w:t>
      </w:r>
      <w:r w:rsidR="00793CB9" w:rsidRPr="00D17882">
        <w:t>a day of</w:t>
      </w:r>
      <w:r w:rsidR="00793CB9" w:rsidRPr="00D94036">
        <w:t xml:space="preserve"> </w:t>
      </w:r>
      <w:r w:rsidR="00793CB9" w:rsidRPr="00D17882">
        <w:t>rest.</w:t>
      </w:r>
    </w:p>
    <w:p w14:paraId="11B39081" w14:textId="34D45AFE" w:rsidR="00883194" w:rsidRPr="00E05893" w:rsidRDefault="00793CB9" w:rsidP="00A11230">
      <w:pPr>
        <w:pStyle w:val="BodyText"/>
        <w:spacing w:before="100" w:beforeAutospacing="1" w:after="100" w:afterAutospacing="1"/>
        <w:ind w:left="0"/>
      </w:pPr>
      <w:r w:rsidRPr="00D94036">
        <w:t xml:space="preserve">Ground support </w:t>
      </w:r>
      <w:r w:rsidR="00F2316D">
        <w:t xml:space="preserve">personnel </w:t>
      </w:r>
      <w:r w:rsidRPr="00D17882">
        <w:t xml:space="preserve">can have a positive or negative impact on the crew. One journal entry captured </w:t>
      </w:r>
      <w:r w:rsidRPr="00D94036">
        <w:t xml:space="preserve">the </w:t>
      </w:r>
      <w:r w:rsidRPr="00D17882">
        <w:t>profound</w:t>
      </w:r>
      <w:r w:rsidRPr="00D94036">
        <w:t xml:space="preserve"> </w:t>
      </w:r>
      <w:r w:rsidRPr="00D17882">
        <w:t>effect</w:t>
      </w:r>
      <w:r w:rsidRPr="00D94036">
        <w:t xml:space="preserve"> </w:t>
      </w:r>
      <w:r w:rsidRPr="00D17882">
        <w:t>that</w:t>
      </w:r>
      <w:r w:rsidRPr="00D94036">
        <w:t xml:space="preserve"> </w:t>
      </w:r>
      <w:r w:rsidRPr="00D17882">
        <w:t>ground-crew</w:t>
      </w:r>
      <w:r w:rsidRPr="00D94036">
        <w:t xml:space="preserve"> </w:t>
      </w:r>
      <w:r w:rsidRPr="00D17882">
        <w:t>interactions</w:t>
      </w:r>
      <w:r w:rsidRPr="00D94036">
        <w:t xml:space="preserve"> </w:t>
      </w:r>
      <w:r w:rsidRPr="00D17882">
        <w:t>can</w:t>
      </w:r>
      <w:r w:rsidRPr="00D94036">
        <w:t xml:space="preserve"> have </w:t>
      </w:r>
      <w:r w:rsidRPr="00D17882">
        <w:t>on</w:t>
      </w:r>
      <w:r w:rsidRPr="00D94036">
        <w:t xml:space="preserve"> </w:t>
      </w:r>
      <w:r w:rsidRPr="00D17882">
        <w:t>the</w:t>
      </w:r>
      <w:r w:rsidRPr="00D94036">
        <w:t xml:space="preserve"> </w:t>
      </w:r>
      <w:r w:rsidRPr="00D17882">
        <w:t>crew:</w:t>
      </w:r>
      <w:r w:rsidRPr="00D94036">
        <w:t xml:space="preserve"> “Interesting, </w:t>
      </w:r>
      <w:r w:rsidRPr="00D17882">
        <w:t>how</w:t>
      </w:r>
      <w:r w:rsidRPr="00D94036">
        <w:t xml:space="preserve"> </w:t>
      </w:r>
      <w:r w:rsidRPr="00D17882">
        <w:t>you</w:t>
      </w:r>
      <w:r w:rsidRPr="00D94036">
        <w:t xml:space="preserve"> </w:t>
      </w:r>
      <w:r w:rsidRPr="00D17882">
        <w:t>can</w:t>
      </w:r>
      <w:r w:rsidRPr="00D94036">
        <w:t xml:space="preserve"> </w:t>
      </w:r>
      <w:r w:rsidRPr="00D17882">
        <w:t>be</w:t>
      </w:r>
      <w:r w:rsidRPr="00D94036">
        <w:t xml:space="preserve"> on </w:t>
      </w:r>
      <w:r w:rsidRPr="00D17882">
        <w:t xml:space="preserve">top of the </w:t>
      </w:r>
      <w:r w:rsidRPr="00D94036">
        <w:t xml:space="preserve">world </w:t>
      </w:r>
      <w:r w:rsidRPr="00D17882">
        <w:t xml:space="preserve">one moment </w:t>
      </w:r>
      <w:r w:rsidRPr="00D94036">
        <w:t xml:space="preserve">(literally) </w:t>
      </w:r>
      <w:r w:rsidRPr="00D17882">
        <w:t xml:space="preserve">and then be completely </w:t>
      </w:r>
      <w:r w:rsidRPr="00D94036">
        <w:t xml:space="preserve">demoralized </w:t>
      </w:r>
      <w:r w:rsidRPr="00D17882">
        <w:t xml:space="preserve">the </w:t>
      </w:r>
      <w:r w:rsidRPr="00D94036">
        <w:t xml:space="preserve">next, because of what </w:t>
      </w:r>
      <w:r w:rsidRPr="00D17882">
        <w:t xml:space="preserve">is </w:t>
      </w:r>
      <w:r w:rsidRPr="00D94036">
        <w:t xml:space="preserve">said </w:t>
      </w:r>
      <w:r w:rsidRPr="00D17882">
        <w:t>on the ground</w:t>
      </w:r>
      <w:r w:rsidR="00F2316D">
        <w:t>.</w:t>
      </w:r>
      <w:r w:rsidRPr="00D17882">
        <w:t>” (</w:t>
      </w:r>
      <w:proofErr w:type="spellStart"/>
      <w:r w:rsidRPr="00DA6EE5">
        <w:t>Stuster</w:t>
      </w:r>
      <w:proofErr w:type="spellEnd"/>
      <w:r w:rsidRPr="00D17882">
        <w:t xml:space="preserve">, 2010, p. 15). </w:t>
      </w:r>
      <w:r w:rsidRPr="00D94036">
        <w:t xml:space="preserve">Knowing </w:t>
      </w:r>
      <w:r w:rsidRPr="00D17882">
        <w:t xml:space="preserve">that communications </w:t>
      </w:r>
      <w:r w:rsidRPr="00D94036">
        <w:t xml:space="preserve">with </w:t>
      </w:r>
      <w:r w:rsidRPr="00D17882">
        <w:t xml:space="preserve">ground </w:t>
      </w:r>
      <w:r w:rsidRPr="00D94036">
        <w:t xml:space="preserve">can </w:t>
      </w:r>
      <w:r w:rsidRPr="00D17882">
        <w:t>negatively</w:t>
      </w:r>
      <w:r w:rsidRPr="00D94036">
        <w:t xml:space="preserve"> </w:t>
      </w:r>
      <w:r w:rsidRPr="00D17882">
        <w:t>impact</w:t>
      </w:r>
      <w:r w:rsidRPr="00D94036">
        <w:t xml:space="preserve"> </w:t>
      </w:r>
      <w:r w:rsidRPr="00D17882">
        <w:t>crew</w:t>
      </w:r>
      <w:r w:rsidRPr="00D94036">
        <w:t xml:space="preserve"> </w:t>
      </w:r>
      <w:r w:rsidRPr="00D17882">
        <w:t>morale</w:t>
      </w:r>
      <w:r w:rsidRPr="00D94036">
        <w:t xml:space="preserve"> </w:t>
      </w:r>
      <w:r w:rsidRPr="00D17882">
        <w:t>and</w:t>
      </w:r>
      <w:r w:rsidRPr="00D94036">
        <w:t xml:space="preserve"> </w:t>
      </w:r>
      <w:r w:rsidRPr="00D17882">
        <w:t>performance,</w:t>
      </w:r>
      <w:r w:rsidRPr="00D94036">
        <w:t xml:space="preserve"> </w:t>
      </w:r>
      <w:r w:rsidRPr="00D17882">
        <w:t>communications</w:t>
      </w:r>
      <w:r w:rsidRPr="00D94036">
        <w:t xml:space="preserve"> </w:t>
      </w:r>
      <w:r w:rsidRPr="00D17882">
        <w:t>between</w:t>
      </w:r>
      <w:r w:rsidRPr="00D94036">
        <w:t xml:space="preserve"> </w:t>
      </w:r>
      <w:r w:rsidRPr="00D17882">
        <w:t>mission</w:t>
      </w:r>
      <w:r w:rsidRPr="00D94036">
        <w:t xml:space="preserve"> </w:t>
      </w:r>
      <w:r w:rsidRPr="00D17882">
        <w:t>control</w:t>
      </w:r>
      <w:r w:rsidRPr="00D94036">
        <w:t xml:space="preserve"> </w:t>
      </w:r>
      <w:r w:rsidRPr="00D17882">
        <w:t>and</w:t>
      </w:r>
      <w:r w:rsidRPr="00D94036">
        <w:t xml:space="preserve"> </w:t>
      </w:r>
      <w:r w:rsidRPr="00D17882">
        <w:t xml:space="preserve">crew </w:t>
      </w:r>
      <w:r w:rsidRPr="00D94036">
        <w:t xml:space="preserve">frequently involve praise inflation (profuse compliments </w:t>
      </w:r>
      <w:r w:rsidRPr="00D17882">
        <w:t xml:space="preserve">and </w:t>
      </w:r>
      <w:r w:rsidRPr="00D94036">
        <w:t xml:space="preserve">avoidance </w:t>
      </w:r>
      <w:r w:rsidRPr="00D17882">
        <w:t xml:space="preserve">of </w:t>
      </w:r>
      <w:r w:rsidRPr="00D94036">
        <w:t xml:space="preserve">criticism). </w:t>
      </w:r>
      <w:r w:rsidR="00F2316D">
        <w:t>However, i</w:t>
      </w:r>
      <w:r w:rsidRPr="00D94036">
        <w:t xml:space="preserve">nstead </w:t>
      </w:r>
      <w:r w:rsidRPr="00D17882">
        <w:t>o</w:t>
      </w:r>
      <w:r w:rsidR="00D94036">
        <w:t xml:space="preserve">f </w:t>
      </w:r>
      <w:r w:rsidRPr="00E05893">
        <w:t>improving</w:t>
      </w:r>
      <w:r w:rsidRPr="00D94036">
        <w:t xml:space="preserve"> relationships </w:t>
      </w:r>
      <w:r w:rsidRPr="00D17882">
        <w:t>between</w:t>
      </w:r>
      <w:r w:rsidRPr="00D94036">
        <w:t xml:space="preserve"> </w:t>
      </w:r>
      <w:r w:rsidRPr="00D17882">
        <w:t>ground</w:t>
      </w:r>
      <w:r w:rsidRPr="00D94036">
        <w:t xml:space="preserve"> </w:t>
      </w:r>
      <w:r w:rsidRPr="00D17882">
        <w:t>and</w:t>
      </w:r>
      <w:r w:rsidRPr="00D94036">
        <w:t xml:space="preserve"> </w:t>
      </w:r>
      <w:r w:rsidRPr="00D17882">
        <w:t>crew,</w:t>
      </w:r>
      <w:r w:rsidRPr="00D94036">
        <w:t xml:space="preserve"> </w:t>
      </w:r>
      <w:r w:rsidRPr="00D17882">
        <w:t>praise</w:t>
      </w:r>
      <w:r w:rsidRPr="00D94036">
        <w:t xml:space="preserve"> </w:t>
      </w:r>
      <w:r w:rsidRPr="00D17882">
        <w:t>inflation</w:t>
      </w:r>
      <w:r w:rsidRPr="00D94036">
        <w:t xml:space="preserve"> </w:t>
      </w:r>
      <w:r w:rsidRPr="00D17882">
        <w:t>can</w:t>
      </w:r>
      <w:r w:rsidRPr="00D94036">
        <w:t xml:space="preserve"> </w:t>
      </w:r>
      <w:r w:rsidRPr="00D17882">
        <w:t>be</w:t>
      </w:r>
      <w:r w:rsidRPr="00D94036">
        <w:t xml:space="preserve"> </w:t>
      </w:r>
      <w:r w:rsidRPr="00D17882">
        <w:t>a</w:t>
      </w:r>
      <w:r w:rsidRPr="00D94036">
        <w:t xml:space="preserve"> source </w:t>
      </w:r>
      <w:r w:rsidRPr="00D17882">
        <w:t>of</w:t>
      </w:r>
      <w:r w:rsidRPr="00D94036">
        <w:t xml:space="preserve"> </w:t>
      </w:r>
      <w:r w:rsidRPr="00D17882">
        <w:t>annoyance</w:t>
      </w:r>
      <w:r w:rsidRPr="00D94036">
        <w:t xml:space="preserve"> and </w:t>
      </w:r>
      <w:r w:rsidRPr="00D17882">
        <w:t xml:space="preserve">may even </w:t>
      </w:r>
      <w:r w:rsidRPr="00D94036">
        <w:t>undermine trust.</w:t>
      </w:r>
    </w:p>
    <w:p w14:paraId="11B39084" w14:textId="2B4EA021" w:rsidR="00883194" w:rsidRPr="00E05893" w:rsidRDefault="00793CB9" w:rsidP="00C848B8">
      <w:pPr>
        <w:pStyle w:val="BodyText"/>
        <w:spacing w:before="100" w:beforeAutospacing="1" w:after="100" w:afterAutospacing="1"/>
        <w:ind w:left="0"/>
      </w:pPr>
      <w:r w:rsidRPr="00E05893">
        <w:t>The</w:t>
      </w:r>
      <w:r w:rsidRPr="007724A0">
        <w:t xml:space="preserve"> </w:t>
      </w:r>
      <w:r w:rsidRPr="00D17882">
        <w:t>tension</w:t>
      </w:r>
      <w:r w:rsidRPr="007724A0">
        <w:t xml:space="preserve"> between organizational </w:t>
      </w:r>
      <w:r w:rsidRPr="00D17882">
        <w:t>management</w:t>
      </w:r>
      <w:r w:rsidRPr="007724A0">
        <w:t xml:space="preserve"> </w:t>
      </w:r>
      <w:r w:rsidRPr="00D17882">
        <w:t>and</w:t>
      </w:r>
      <w:r w:rsidRPr="007724A0">
        <w:t xml:space="preserve"> </w:t>
      </w:r>
      <w:r w:rsidRPr="00D17882">
        <w:t>autonomy</w:t>
      </w:r>
      <w:r w:rsidRPr="007724A0">
        <w:t xml:space="preserve"> </w:t>
      </w:r>
      <w:r w:rsidRPr="00D17882">
        <w:t>addressed</w:t>
      </w:r>
      <w:r w:rsidRPr="007724A0">
        <w:t xml:space="preserve"> </w:t>
      </w:r>
      <w:r w:rsidRPr="00D17882">
        <w:t>earlier</w:t>
      </w:r>
      <w:r w:rsidRPr="007724A0">
        <w:t xml:space="preserve"> </w:t>
      </w:r>
      <w:r w:rsidR="00F2316D">
        <w:t xml:space="preserve">is </w:t>
      </w:r>
      <w:r w:rsidRPr="00D17882">
        <w:t>often</w:t>
      </w:r>
      <w:r w:rsidRPr="007724A0">
        <w:t xml:space="preserve"> revealed </w:t>
      </w:r>
      <w:r w:rsidRPr="00D17882">
        <w:t xml:space="preserve">in the </w:t>
      </w:r>
      <w:r w:rsidRPr="007724A0">
        <w:t xml:space="preserve">journals </w:t>
      </w:r>
      <w:r w:rsidRPr="00D17882">
        <w:t xml:space="preserve">of astronauts as they express their feelings about the interactions they </w:t>
      </w:r>
      <w:r w:rsidRPr="007724A0">
        <w:t xml:space="preserve">have with </w:t>
      </w:r>
      <w:r w:rsidRPr="00D17882">
        <w:t xml:space="preserve">“the management” on the </w:t>
      </w:r>
      <w:r w:rsidRPr="007724A0">
        <w:t xml:space="preserve">ground. </w:t>
      </w:r>
      <w:r w:rsidRPr="00D17882">
        <w:t xml:space="preserve">For example, </w:t>
      </w:r>
      <w:proofErr w:type="spellStart"/>
      <w:r w:rsidRPr="007724A0">
        <w:t>Stuster</w:t>
      </w:r>
      <w:r w:rsidR="00F2316D">
        <w:t>’s</w:t>
      </w:r>
      <w:proofErr w:type="spellEnd"/>
      <w:r w:rsidRPr="00D17882">
        <w:t xml:space="preserve"> review of his astronaut journals project concluded that actions taken by </w:t>
      </w:r>
      <w:r w:rsidRPr="007724A0">
        <w:t xml:space="preserve">NASA support </w:t>
      </w:r>
      <w:r w:rsidRPr="00D17882">
        <w:t xml:space="preserve">or management </w:t>
      </w:r>
      <w:r w:rsidRPr="007724A0">
        <w:t xml:space="preserve">have resulted </w:t>
      </w:r>
      <w:r w:rsidRPr="00D17882">
        <w:t xml:space="preserve">in </w:t>
      </w:r>
      <w:r w:rsidRPr="007724A0">
        <w:t xml:space="preserve">serious </w:t>
      </w:r>
      <w:r w:rsidRPr="00D17882">
        <w:t>declines in morale</w:t>
      </w:r>
      <w:r w:rsidRPr="007724A0">
        <w:t xml:space="preserve"> </w:t>
      </w:r>
      <w:r w:rsidRPr="00D17882">
        <w:t>on</w:t>
      </w:r>
      <w:r w:rsidRPr="007724A0">
        <w:t xml:space="preserve"> </w:t>
      </w:r>
      <w:r w:rsidRPr="00D17882">
        <w:t>the</w:t>
      </w:r>
      <w:r w:rsidRPr="007724A0">
        <w:t xml:space="preserve"> </w:t>
      </w:r>
      <w:r w:rsidRPr="00D17882">
        <w:t>ISS</w:t>
      </w:r>
      <w:r w:rsidRPr="007724A0">
        <w:t xml:space="preserve"> </w:t>
      </w:r>
      <w:r w:rsidRPr="00D17882">
        <w:t>(2014,</w:t>
      </w:r>
      <w:r w:rsidRPr="007724A0">
        <w:t xml:space="preserve"> </w:t>
      </w:r>
      <w:r w:rsidRPr="00D17882">
        <w:t>personal</w:t>
      </w:r>
      <w:r w:rsidRPr="007724A0">
        <w:t xml:space="preserve"> </w:t>
      </w:r>
      <w:r w:rsidRPr="00D17882">
        <w:t>communication).</w:t>
      </w:r>
      <w:r w:rsidRPr="007724A0">
        <w:t xml:space="preserve"> Management </w:t>
      </w:r>
      <w:r w:rsidRPr="00D17882">
        <w:t>decisions</w:t>
      </w:r>
      <w:r w:rsidRPr="007724A0">
        <w:t xml:space="preserve"> </w:t>
      </w:r>
      <w:r w:rsidRPr="00D17882">
        <w:t>have</w:t>
      </w:r>
      <w:r w:rsidRPr="007724A0">
        <w:t xml:space="preserve"> seriously </w:t>
      </w:r>
      <w:r w:rsidRPr="00D17882">
        <w:t>upset</w:t>
      </w:r>
      <w:r w:rsidRPr="007724A0">
        <w:t xml:space="preserve"> ISS </w:t>
      </w:r>
      <w:r w:rsidRPr="00D17882">
        <w:t>astronauts</w:t>
      </w:r>
      <w:r w:rsidR="006832A3">
        <w:t xml:space="preserve"> resulting in</w:t>
      </w:r>
      <w:r w:rsidRPr="007724A0">
        <w:t xml:space="preserve"> </w:t>
      </w:r>
      <w:r w:rsidR="002C7C98">
        <w:t>frustration or</w:t>
      </w:r>
      <w:r w:rsidR="002C7C98" w:rsidRPr="007724A0">
        <w:t xml:space="preserve"> </w:t>
      </w:r>
      <w:r w:rsidR="002C7C98" w:rsidRPr="00D17882">
        <w:t>irritat</w:t>
      </w:r>
      <w:r w:rsidR="002C7C98">
        <w:t>ion</w:t>
      </w:r>
      <w:r w:rsidR="002C7C98" w:rsidRPr="007724A0">
        <w:t xml:space="preserve"> </w:t>
      </w:r>
      <w:r w:rsidRPr="007724A0">
        <w:t xml:space="preserve">with </w:t>
      </w:r>
      <w:r w:rsidRPr="00D17882">
        <w:t>actions</w:t>
      </w:r>
      <w:r w:rsidRPr="007724A0">
        <w:t xml:space="preserve"> </w:t>
      </w:r>
      <w:r w:rsidR="006832A3">
        <w:t>that are</w:t>
      </w:r>
      <w:r w:rsidR="006832A3" w:rsidRPr="007724A0">
        <w:t xml:space="preserve"> </w:t>
      </w:r>
      <w:r w:rsidRPr="00D17882">
        <w:t>taken</w:t>
      </w:r>
      <w:r w:rsidRPr="007724A0">
        <w:t xml:space="preserve"> </w:t>
      </w:r>
      <w:r w:rsidRPr="00D17882">
        <w:t>(</w:t>
      </w:r>
      <w:r w:rsidR="002C7C98">
        <w:t xml:space="preserve">e.g., </w:t>
      </w:r>
      <w:r w:rsidRPr="00D17882">
        <w:t>“amazed</w:t>
      </w:r>
      <w:r w:rsidRPr="007724A0">
        <w:t xml:space="preserve"> </w:t>
      </w:r>
      <w:r w:rsidRPr="00D17882">
        <w:t>by</w:t>
      </w:r>
      <w:r w:rsidRPr="007724A0">
        <w:t xml:space="preserve"> the </w:t>
      </w:r>
      <w:r w:rsidRPr="00D17882">
        <w:t xml:space="preserve">degree to </w:t>
      </w:r>
      <w:r w:rsidRPr="007724A0">
        <w:t xml:space="preserve">which </w:t>
      </w:r>
      <w:r w:rsidRPr="00D17882">
        <w:lastRenderedPageBreak/>
        <w:t xml:space="preserve">the ground has gotten into the habit of taking action </w:t>
      </w:r>
      <w:r w:rsidRPr="007724A0">
        <w:t xml:space="preserve">and </w:t>
      </w:r>
      <w:r w:rsidRPr="00D17882">
        <w:t xml:space="preserve">not informing the </w:t>
      </w:r>
      <w:r w:rsidRPr="007724A0">
        <w:t xml:space="preserve">crew,” </w:t>
      </w:r>
      <w:r w:rsidRPr="00D17882">
        <w:t xml:space="preserve">opportunities denied </w:t>
      </w:r>
      <w:r w:rsidR="006832A3">
        <w:t>[</w:t>
      </w:r>
      <w:r w:rsidRPr="00D17882">
        <w:t xml:space="preserve">e.g., no </w:t>
      </w:r>
      <w:r w:rsidR="00CD0A98">
        <w:t>p</w:t>
      </w:r>
      <w:r w:rsidR="00F937F3">
        <w:t xml:space="preserve">ublic affairs office </w:t>
      </w:r>
      <w:r w:rsidRPr="00D17882">
        <w:t xml:space="preserve">event after a </w:t>
      </w:r>
      <w:r w:rsidRPr="007724A0">
        <w:t>spacewalk</w:t>
      </w:r>
      <w:r w:rsidR="006832A3">
        <w:t>]</w:t>
      </w:r>
      <w:r w:rsidRPr="007724A0">
        <w:t xml:space="preserve">, </w:t>
      </w:r>
      <w:r w:rsidRPr="00D17882">
        <w:t xml:space="preserve">or a </w:t>
      </w:r>
      <w:r w:rsidRPr="007724A0">
        <w:t xml:space="preserve">sense </w:t>
      </w:r>
      <w:r w:rsidRPr="00D17882">
        <w:t xml:space="preserve">of being </w:t>
      </w:r>
      <w:r w:rsidRPr="007724A0">
        <w:t xml:space="preserve">micromanaged </w:t>
      </w:r>
      <w:r w:rsidR="006832A3">
        <w:t>[</w:t>
      </w:r>
      <w:r w:rsidRPr="00D17882">
        <w:t>“safety</w:t>
      </w:r>
      <w:r w:rsidRPr="007724A0">
        <w:t xml:space="preserve"> </w:t>
      </w:r>
      <w:r w:rsidRPr="00D17882">
        <w:t>folks</w:t>
      </w:r>
      <w:r w:rsidRPr="007724A0">
        <w:t xml:space="preserve"> seem </w:t>
      </w:r>
      <w:r w:rsidRPr="00D17882">
        <w:t>to</w:t>
      </w:r>
      <w:r w:rsidRPr="007724A0">
        <w:t xml:space="preserve"> </w:t>
      </w:r>
      <w:r w:rsidRPr="00D17882">
        <w:t>concentrate</w:t>
      </w:r>
      <w:r w:rsidRPr="007724A0">
        <w:t xml:space="preserve"> </w:t>
      </w:r>
      <w:r w:rsidRPr="00D17882">
        <w:t>on</w:t>
      </w:r>
      <w:r w:rsidRPr="007724A0">
        <w:t xml:space="preserve"> </w:t>
      </w:r>
      <w:r w:rsidRPr="00D17882">
        <w:t>minutia</w:t>
      </w:r>
      <w:r w:rsidRPr="007724A0">
        <w:t xml:space="preserve"> while </w:t>
      </w:r>
      <w:r w:rsidRPr="00D17882">
        <w:t>neglecting</w:t>
      </w:r>
      <w:r w:rsidRPr="007724A0">
        <w:t xml:space="preserve"> </w:t>
      </w:r>
      <w:r w:rsidRPr="00D17882">
        <w:t>big</w:t>
      </w:r>
      <w:r w:rsidRPr="007724A0">
        <w:t xml:space="preserve"> </w:t>
      </w:r>
      <w:r w:rsidRPr="00D17882">
        <w:t>things”</w:t>
      </w:r>
      <w:r w:rsidR="006832A3">
        <w:t xml:space="preserve">], </w:t>
      </w:r>
      <w:proofErr w:type="spellStart"/>
      <w:r w:rsidRPr="00DA6EE5">
        <w:t>Stuster</w:t>
      </w:r>
      <w:proofErr w:type="spellEnd"/>
      <w:r w:rsidRPr="00DA6EE5">
        <w:t>, 2010</w:t>
      </w:r>
      <w:r w:rsidRPr="00D17882">
        <w:t>,</w:t>
      </w:r>
      <w:r w:rsidRPr="007724A0">
        <w:t xml:space="preserve"> </w:t>
      </w:r>
      <w:r w:rsidRPr="00D17882">
        <w:t>p.</w:t>
      </w:r>
      <w:r w:rsidRPr="007724A0">
        <w:t xml:space="preserve"> 31).</w:t>
      </w:r>
      <w:r w:rsidR="007724A0">
        <w:t xml:space="preserve"> </w:t>
      </w:r>
      <w:r w:rsidRPr="00E05893">
        <w:t>Regardless, astronauts continued to perform well (</w:t>
      </w:r>
      <w:proofErr w:type="spellStart"/>
      <w:r w:rsidRPr="00E05893">
        <w:t>Stuster</w:t>
      </w:r>
      <w:proofErr w:type="spellEnd"/>
      <w:r w:rsidRPr="00E05893">
        <w:t>, 2014, personal communication).</w:t>
      </w:r>
    </w:p>
    <w:p w14:paraId="0B7039AE" w14:textId="23B28DEF" w:rsidR="006E504B" w:rsidRDefault="00793CB9" w:rsidP="00C848B8">
      <w:pPr>
        <w:pStyle w:val="BodyText"/>
        <w:spacing w:before="100" w:beforeAutospacing="1" w:after="100" w:afterAutospacing="1"/>
        <w:ind w:left="0"/>
      </w:pPr>
      <w:r w:rsidRPr="007724A0">
        <w:t xml:space="preserve">Perhaps </w:t>
      </w:r>
      <w:r w:rsidRPr="00D17882">
        <w:t xml:space="preserve">not </w:t>
      </w:r>
      <w:r w:rsidRPr="007724A0">
        <w:t xml:space="preserve">surprisingly </w:t>
      </w:r>
      <w:r w:rsidRPr="00D17882">
        <w:t xml:space="preserve">then, crews </w:t>
      </w:r>
      <w:r w:rsidRPr="007724A0">
        <w:t xml:space="preserve">sometimes </w:t>
      </w:r>
      <w:r w:rsidRPr="00D17882">
        <w:t xml:space="preserve">choose to deal </w:t>
      </w:r>
      <w:r w:rsidRPr="007724A0">
        <w:t xml:space="preserve">with </w:t>
      </w:r>
      <w:r w:rsidRPr="00D17882">
        <w:t xml:space="preserve">conflict </w:t>
      </w:r>
      <w:r w:rsidRPr="007724A0">
        <w:t xml:space="preserve">with </w:t>
      </w:r>
      <w:r w:rsidRPr="00D17882">
        <w:t>the ground</w:t>
      </w:r>
      <w:r w:rsidR="009B6D32">
        <w:t xml:space="preserve"> personnel</w:t>
      </w:r>
      <w:r w:rsidRPr="00D17882">
        <w:t xml:space="preserve"> by ignor</w:t>
      </w:r>
      <w:r w:rsidR="002D27E3">
        <w:t>ing</w:t>
      </w:r>
      <w:r w:rsidRPr="00D17882">
        <w:t xml:space="preserve"> the</w:t>
      </w:r>
      <w:r w:rsidR="009B6D32">
        <w:t xml:space="preserve">m </w:t>
      </w:r>
      <w:r w:rsidRPr="00D17882">
        <w:t xml:space="preserve">for a </w:t>
      </w:r>
      <w:r w:rsidRPr="007724A0">
        <w:t xml:space="preserve">period </w:t>
      </w:r>
      <w:r w:rsidRPr="00D17882">
        <w:t xml:space="preserve">of time or by censoring the </w:t>
      </w:r>
      <w:r w:rsidRPr="007724A0">
        <w:t>information shared with the</w:t>
      </w:r>
      <w:r w:rsidR="009B6D32">
        <w:t>m</w:t>
      </w:r>
      <w:r w:rsidRPr="00D17882">
        <w:t xml:space="preserve">. The crew of one </w:t>
      </w:r>
      <w:r w:rsidRPr="007724A0">
        <w:t xml:space="preserve">Salyut space station </w:t>
      </w:r>
      <w:r w:rsidR="00BE4EF3">
        <w:t xml:space="preserve">mission </w:t>
      </w:r>
      <w:r w:rsidRPr="007724A0">
        <w:t xml:space="preserve">shut </w:t>
      </w:r>
      <w:r w:rsidRPr="00D17882">
        <w:t xml:space="preserve">down communications </w:t>
      </w:r>
      <w:r w:rsidRPr="007724A0">
        <w:t xml:space="preserve">with </w:t>
      </w:r>
      <w:r w:rsidR="009B6D32">
        <w:t>m</w:t>
      </w:r>
      <w:r w:rsidRPr="007724A0">
        <w:t xml:space="preserve">ission </w:t>
      </w:r>
      <w:r w:rsidR="009B6D32">
        <w:t>c</w:t>
      </w:r>
      <w:r w:rsidRPr="00D17882">
        <w:t xml:space="preserve">ontrol </w:t>
      </w:r>
      <w:r w:rsidRPr="007724A0">
        <w:t xml:space="preserve">for </w:t>
      </w:r>
      <w:r w:rsidRPr="00D17882">
        <w:t xml:space="preserve">24 hours. </w:t>
      </w:r>
      <w:r w:rsidRPr="00DA6EE5">
        <w:t>Lebedev</w:t>
      </w:r>
      <w:r w:rsidRPr="00D17882">
        <w:t xml:space="preserve"> (1988) and crewmembers failed to report a fire to the ground </w:t>
      </w:r>
      <w:r w:rsidR="00B42D2B">
        <w:t xml:space="preserve">personnel </w:t>
      </w:r>
      <w:r w:rsidRPr="00D17882">
        <w:t xml:space="preserve">because “it would have just caused more panic” (p. 309). In addition, this phenomenon extends beyond just </w:t>
      </w:r>
      <w:r w:rsidR="008E52A0">
        <w:t>spaceflight</w:t>
      </w:r>
      <w:r w:rsidRPr="00D17882">
        <w:t>. Antarctic winter-over crews report</w:t>
      </w:r>
      <w:r w:rsidR="00B42D2B">
        <w:t>ed</w:t>
      </w:r>
      <w:r w:rsidRPr="00D17882">
        <w:t xml:space="preserve"> having avoided communicating with their administrative support or del</w:t>
      </w:r>
      <w:r w:rsidRPr="00E05893">
        <w:t>iberately misleading their administrative support (</w:t>
      </w:r>
      <w:r w:rsidRPr="00DA6EE5">
        <w:t>Otto</w:t>
      </w:r>
      <w:r w:rsidRPr="00E05893">
        <w:t xml:space="preserve">, 2007). </w:t>
      </w:r>
      <w:r w:rsidR="00BE4EF3">
        <w:t xml:space="preserve">After </w:t>
      </w:r>
      <w:r w:rsidRPr="00E05893">
        <w:t>review</w:t>
      </w:r>
      <w:r w:rsidR="00BE4EF3">
        <w:t>ing</w:t>
      </w:r>
      <w:r w:rsidRPr="00E05893">
        <w:t xml:space="preserve"> the ICE literature, </w:t>
      </w:r>
      <w:proofErr w:type="spellStart"/>
      <w:r w:rsidRPr="00DA6EE5">
        <w:t>Vanhove</w:t>
      </w:r>
      <w:proofErr w:type="spellEnd"/>
      <w:r w:rsidRPr="00E05893">
        <w:t xml:space="preserve"> and colleagues (2014) concluded that such avoidant behaviors </w:t>
      </w:r>
      <w:r w:rsidR="00B229F2">
        <w:t xml:space="preserve">may </w:t>
      </w:r>
      <w:r w:rsidRPr="00E05893">
        <w:t>offer an effective coping strategy for maintaining good psychosocial functioning.</w:t>
      </w:r>
    </w:p>
    <w:p w14:paraId="11B39086" w14:textId="77777777" w:rsidR="00883194" w:rsidRPr="00D17882" w:rsidRDefault="00793CB9" w:rsidP="007934E4">
      <w:pPr>
        <w:pStyle w:val="Heading4"/>
        <w:spacing w:before="100" w:beforeAutospacing="1" w:after="100" w:afterAutospacing="1"/>
      </w:pPr>
      <w:bookmarkStart w:id="49" w:name="_TOC_250041"/>
      <w:r w:rsidRPr="00AE6661">
        <w:t>Family</w:t>
      </w:r>
      <w:r w:rsidRPr="00E05893">
        <w:t xml:space="preserve"> and Social</w:t>
      </w:r>
      <w:r w:rsidRPr="007724A0">
        <w:t xml:space="preserve"> </w:t>
      </w:r>
      <w:bookmarkEnd w:id="49"/>
      <w:r w:rsidRPr="00D17882">
        <w:t>Support</w:t>
      </w:r>
    </w:p>
    <w:p w14:paraId="11B39088" w14:textId="203A8F2E" w:rsidR="00883194" w:rsidRPr="00E05893" w:rsidRDefault="00793CB9" w:rsidP="00C848B8">
      <w:pPr>
        <w:pStyle w:val="BodyText"/>
        <w:spacing w:before="100" w:beforeAutospacing="1" w:after="100" w:afterAutospacing="1"/>
        <w:ind w:left="0"/>
      </w:pPr>
      <w:r w:rsidRPr="007724A0">
        <w:t xml:space="preserve">According </w:t>
      </w:r>
      <w:r w:rsidRPr="00D17882">
        <w:t xml:space="preserve">to a </w:t>
      </w:r>
      <w:r w:rsidRPr="007724A0">
        <w:t xml:space="preserve">former NASA Family Support Officer, </w:t>
      </w:r>
      <w:r w:rsidRPr="00D17882">
        <w:t>astronauts have reported feeling more relaxed and able to concentrate on tasks at hand when they believe that someone is taking care of their families</w:t>
      </w:r>
      <w:r w:rsidR="007B7181">
        <w:t xml:space="preserve">. </w:t>
      </w:r>
      <w:r w:rsidRPr="00D17882">
        <w:t>Worrying about fami</w:t>
      </w:r>
      <w:r w:rsidRPr="00E05893">
        <w:t>ly and family events that might occur at home while the crewmember is away can be</w:t>
      </w:r>
      <w:r w:rsidR="00046D03">
        <w:t xml:space="preserve"> an added source of stress</w:t>
      </w:r>
      <w:r w:rsidR="00B43112">
        <w:t xml:space="preserve">, both </w:t>
      </w:r>
      <w:r w:rsidR="00F56C1E">
        <w:t xml:space="preserve">during the </w:t>
      </w:r>
      <w:r w:rsidR="00B43112">
        <w:t xml:space="preserve">mission and </w:t>
      </w:r>
      <w:r w:rsidR="00F56C1E">
        <w:t xml:space="preserve">during </w:t>
      </w:r>
      <w:r w:rsidR="005C2485">
        <w:t xml:space="preserve">reintegration </w:t>
      </w:r>
      <w:r w:rsidR="00F56C1E">
        <w:t xml:space="preserve">after the </w:t>
      </w:r>
      <w:r w:rsidR="005C2485">
        <w:t>mission</w:t>
      </w:r>
      <w:r w:rsidRPr="00E05893">
        <w:t xml:space="preserve">. </w:t>
      </w:r>
      <w:r w:rsidR="005C2485">
        <w:t xml:space="preserve">For example, </w:t>
      </w:r>
      <w:r w:rsidR="00F56C1E" w:rsidRPr="00E05893">
        <w:t xml:space="preserve">an Apollo 11 astronaut </w:t>
      </w:r>
      <w:r w:rsidR="00F56C1E">
        <w:t xml:space="preserve">required </w:t>
      </w:r>
      <w:r w:rsidR="005C2485">
        <w:t>p</w:t>
      </w:r>
      <w:r w:rsidR="005C2485" w:rsidRPr="00E05893">
        <w:t xml:space="preserve">sychiatric </w:t>
      </w:r>
      <w:r w:rsidRPr="00E05893">
        <w:t>intervention</w:t>
      </w:r>
      <w:r w:rsidR="00F56C1E">
        <w:t xml:space="preserve"> after a mission</w:t>
      </w:r>
      <w:r w:rsidRPr="00E05893">
        <w:t xml:space="preserve"> due to marital distress and depression (</w:t>
      </w:r>
      <w:r w:rsidRPr="00DA6EE5">
        <w:t>Aldrin</w:t>
      </w:r>
      <w:r w:rsidRPr="00E05893">
        <w:t xml:space="preserve">, 1973; </w:t>
      </w:r>
      <w:r w:rsidRPr="00DA6EE5">
        <w:t>Kanas</w:t>
      </w:r>
      <w:r w:rsidRPr="00E05893">
        <w:t>, 1987).</w:t>
      </w:r>
    </w:p>
    <w:p w14:paraId="473CEF0B" w14:textId="6E8ECB71" w:rsidR="00FE402B" w:rsidRPr="00267773" w:rsidRDefault="00793CB9" w:rsidP="00C848B8">
      <w:pPr>
        <w:pStyle w:val="BodyText"/>
        <w:spacing w:before="100" w:beforeAutospacing="1" w:after="100" w:afterAutospacing="1"/>
        <w:ind w:left="0"/>
      </w:pPr>
      <w:r w:rsidRPr="00E05893">
        <w:t xml:space="preserve">A fuel gauge problem required that a </w:t>
      </w:r>
      <w:r w:rsidR="00523E18">
        <w:t>Space S</w:t>
      </w:r>
      <w:r w:rsidRPr="00E05893">
        <w:t>huttle mission be postponed for 2 months resulting in astronaut Daniel Tani’s duties as a space station flight engineer being extended by 4 months. It was during this extension period that Tani’s mother died. At his return home ceremony, which was held in Houston on February 21, 2008, Tani commented on the importance of psychological support: “We so rightfully thank every technical trainer we have, but when you go and live on</w:t>
      </w:r>
      <w:r w:rsidR="00912899" w:rsidRPr="00E05893">
        <w:t xml:space="preserve"> </w:t>
      </w:r>
      <w:r w:rsidRPr="00E05893">
        <w:t xml:space="preserve">the station, there is a whole aspect of living that we have to think about and anticipate.” He expressed his gratitude for flight surgeons and </w:t>
      </w:r>
      <w:r w:rsidRPr="007724A0">
        <w:t xml:space="preserve">psychologists </w:t>
      </w:r>
      <w:r w:rsidRPr="00D17882">
        <w:t xml:space="preserve">as </w:t>
      </w:r>
      <w:r w:rsidRPr="007724A0">
        <w:t xml:space="preserve">well </w:t>
      </w:r>
      <w:r w:rsidRPr="00D17882">
        <w:t xml:space="preserve">as </w:t>
      </w:r>
      <w:r w:rsidR="00551852">
        <w:t>a suggestion</w:t>
      </w:r>
      <w:r w:rsidRPr="00D17882">
        <w:t xml:space="preserve"> for </w:t>
      </w:r>
      <w:r w:rsidRPr="007724A0">
        <w:t xml:space="preserve">future </w:t>
      </w:r>
      <w:r w:rsidRPr="00D17882">
        <w:t xml:space="preserve">missions: “That was invaluable to me. This is </w:t>
      </w:r>
      <w:r w:rsidRPr="007724A0">
        <w:t xml:space="preserve">something </w:t>
      </w:r>
      <w:r w:rsidRPr="00D17882">
        <w:t xml:space="preserve">we </w:t>
      </w:r>
      <w:r w:rsidRPr="007724A0">
        <w:t xml:space="preserve">will have </w:t>
      </w:r>
      <w:r w:rsidRPr="00D17882">
        <w:t xml:space="preserve">to </w:t>
      </w:r>
      <w:r w:rsidRPr="007724A0">
        <w:t xml:space="preserve">learn how </w:t>
      </w:r>
      <w:r w:rsidRPr="00D17882">
        <w:t xml:space="preserve">to </w:t>
      </w:r>
      <w:r w:rsidRPr="007724A0">
        <w:t xml:space="preserve">really support </w:t>
      </w:r>
      <w:r w:rsidRPr="00D17882">
        <w:t xml:space="preserve">and </w:t>
      </w:r>
      <w:r w:rsidRPr="007724A0">
        <w:t xml:space="preserve">develop for long-duration </w:t>
      </w:r>
      <w:r w:rsidRPr="00D17882">
        <w:t>flights to the moon and Mars</w:t>
      </w:r>
      <w:r w:rsidR="00551852">
        <w:t>.</w:t>
      </w:r>
      <w:r w:rsidRPr="00D17882">
        <w:t>” (</w:t>
      </w:r>
      <w:proofErr w:type="spellStart"/>
      <w:r w:rsidRPr="00DA6EE5">
        <w:t>Carreau</w:t>
      </w:r>
      <w:proofErr w:type="spellEnd"/>
      <w:r w:rsidRPr="00D17882">
        <w:t>, 2008). Tragedies such as</w:t>
      </w:r>
      <w:r w:rsidRPr="007724A0">
        <w:t xml:space="preserve"> </w:t>
      </w:r>
      <w:r w:rsidRPr="00D17882">
        <w:t>the death of Tani’s mother affect all crewme</w:t>
      </w:r>
      <w:r w:rsidRPr="00E05893">
        <w:t>mbers</w:t>
      </w:r>
      <w:r w:rsidR="00551852">
        <w:t xml:space="preserve"> and ground support personnel,</w:t>
      </w:r>
      <w:r w:rsidRPr="00E05893">
        <w:t xml:space="preserve"> and they can be especially challenging for mission commanders who seek to lend support to a grieving crew</w:t>
      </w:r>
      <w:r w:rsidRPr="00D17882">
        <w:t>member.</w:t>
      </w:r>
    </w:p>
    <w:p w14:paraId="1E79A02C" w14:textId="52ADB3F1" w:rsidR="00267773" w:rsidRDefault="00793CB9" w:rsidP="00C848B8">
      <w:pPr>
        <w:pStyle w:val="BodyText"/>
        <w:spacing w:before="100" w:beforeAutospacing="1" w:after="100" w:afterAutospacing="1"/>
        <w:ind w:left="0"/>
      </w:pPr>
      <w:r w:rsidRPr="00E05893">
        <w:t>The benefits of social support are well documented (</w:t>
      </w:r>
      <w:proofErr w:type="spellStart"/>
      <w:r w:rsidRPr="00DA6EE5">
        <w:t>Ertel</w:t>
      </w:r>
      <w:proofErr w:type="spellEnd"/>
      <w:r w:rsidR="00AA731D">
        <w:t xml:space="preserve"> et al., </w:t>
      </w:r>
      <w:r w:rsidRPr="00E05893">
        <w:t xml:space="preserve">2009; </w:t>
      </w:r>
      <w:r w:rsidRPr="00DA6EE5">
        <w:t>House</w:t>
      </w:r>
      <w:r w:rsidR="00AA731D">
        <w:t xml:space="preserve"> et al., </w:t>
      </w:r>
      <w:r w:rsidRPr="00E05893">
        <w:t xml:space="preserve">1988; </w:t>
      </w:r>
      <w:r w:rsidRPr="00DA6EE5">
        <w:t>Robles</w:t>
      </w:r>
      <w:r w:rsidRPr="00E05893">
        <w:t xml:space="preserve"> </w:t>
      </w:r>
      <w:r w:rsidR="0065082C">
        <w:t xml:space="preserve">et al., </w:t>
      </w:r>
      <w:r w:rsidRPr="00E05893">
        <w:t xml:space="preserve">2003; </w:t>
      </w:r>
      <w:r w:rsidRPr="00DA6EE5">
        <w:t>Umberson</w:t>
      </w:r>
      <w:r w:rsidRPr="00E05893">
        <w:t xml:space="preserve"> &amp; Montez, 2010). </w:t>
      </w:r>
      <w:r w:rsidR="009E1DD7">
        <w:t xml:space="preserve">Seeking of social support and emotional expressivity, such as crying, </w:t>
      </w:r>
      <w:r w:rsidR="00446D96">
        <w:t>are</w:t>
      </w:r>
      <w:r w:rsidR="009E1DD7">
        <w:t xml:space="preserve"> </w:t>
      </w:r>
      <w:r w:rsidR="00446D96">
        <w:t>h</w:t>
      </w:r>
      <w:r w:rsidR="009E1DD7">
        <w:t>ighly individual trait</w:t>
      </w:r>
      <w:r w:rsidR="00446D96">
        <w:t>s, both of which can be quite healthy</w:t>
      </w:r>
      <w:r w:rsidR="00894371">
        <w:t xml:space="preserve"> and normative. However, in ICE environments, </w:t>
      </w:r>
      <w:r w:rsidR="000063E2">
        <w:t>s</w:t>
      </w:r>
      <w:r w:rsidRPr="00E05893">
        <w:t xml:space="preserve">eeking social support as a coping mechanism </w:t>
      </w:r>
      <w:r w:rsidR="000063E2">
        <w:t>has been</w:t>
      </w:r>
      <w:r w:rsidRPr="00E05893">
        <w:t xml:space="preserve"> negatively </w:t>
      </w:r>
      <w:r w:rsidR="000063E2">
        <w:t>associated</w:t>
      </w:r>
      <w:r w:rsidR="000063E2" w:rsidRPr="00E05893">
        <w:t xml:space="preserve"> </w:t>
      </w:r>
      <w:r w:rsidR="000063E2">
        <w:t>with</w:t>
      </w:r>
      <w:r w:rsidR="000063E2" w:rsidRPr="00E05893">
        <w:t xml:space="preserve"> </w:t>
      </w:r>
      <w:r w:rsidRPr="00E05893">
        <w:t>resilience (</w:t>
      </w:r>
      <w:proofErr w:type="spellStart"/>
      <w:r w:rsidRPr="00DA6EE5">
        <w:t>Vanhove</w:t>
      </w:r>
      <w:proofErr w:type="spellEnd"/>
      <w:r w:rsidRPr="00E05893">
        <w:t xml:space="preserve"> et al, 2014). </w:t>
      </w:r>
      <w:r w:rsidR="00CB508B">
        <w:t xml:space="preserve">It is not known whether this association relates to </w:t>
      </w:r>
      <w:r w:rsidR="00DD284B">
        <w:t xml:space="preserve">unique </w:t>
      </w:r>
      <w:r w:rsidR="00CB508B">
        <w:t xml:space="preserve">expressivity and coping </w:t>
      </w:r>
      <w:r w:rsidR="00DA1AAA">
        <w:t>style</w:t>
      </w:r>
      <w:r w:rsidR="00AD23E5">
        <w:t xml:space="preserve"> </w:t>
      </w:r>
      <w:r w:rsidR="00BD0921">
        <w:t>traits</w:t>
      </w:r>
      <w:r w:rsidR="000871CA">
        <w:t xml:space="preserve"> among those who choose to work in ICE environments, or whether this m</w:t>
      </w:r>
      <w:r w:rsidR="00551852">
        <w:t>a</w:t>
      </w:r>
      <w:r w:rsidR="000871CA">
        <w:t xml:space="preserve">y relate to </w:t>
      </w:r>
      <w:r w:rsidR="00BD0921">
        <w:t xml:space="preserve">the </w:t>
      </w:r>
      <w:r w:rsidR="00EA4C57">
        <w:t xml:space="preserve">perceived </w:t>
      </w:r>
      <w:r w:rsidR="00BD0921">
        <w:t xml:space="preserve">acceptability of </w:t>
      </w:r>
      <w:r w:rsidR="001D29CE">
        <w:t>expressing emotions</w:t>
      </w:r>
      <w:r w:rsidR="00250D00">
        <w:t xml:space="preserve"> </w:t>
      </w:r>
      <w:r w:rsidR="00EA4C57">
        <w:t xml:space="preserve">within </w:t>
      </w:r>
      <w:r w:rsidR="00BD0921">
        <w:t xml:space="preserve">such </w:t>
      </w:r>
      <w:r w:rsidR="00E818DE">
        <w:t>crews</w:t>
      </w:r>
      <w:r w:rsidR="00EA4C57">
        <w:t xml:space="preserve"> (e.g., psychological safety)</w:t>
      </w:r>
      <w:r w:rsidR="00E818DE">
        <w:t xml:space="preserve">. </w:t>
      </w:r>
      <w:r w:rsidRPr="00E05893">
        <w:t>So, having social support and knowing one has social support is beneficial (</w:t>
      </w:r>
      <w:r w:rsidRPr="00DA6EE5">
        <w:t>Miller</w:t>
      </w:r>
      <w:r w:rsidRPr="00E05893">
        <w:t>, 2015), but</w:t>
      </w:r>
      <w:r w:rsidR="00303647">
        <w:t xml:space="preserve"> depending on individual </w:t>
      </w:r>
      <w:r w:rsidR="00BF6E08">
        <w:t xml:space="preserve">coping styles </w:t>
      </w:r>
      <w:r w:rsidR="00303647">
        <w:t xml:space="preserve">and team </w:t>
      </w:r>
      <w:r w:rsidR="00BF6E08">
        <w:t>dynamics</w:t>
      </w:r>
      <w:r w:rsidR="00303647">
        <w:t>,</w:t>
      </w:r>
      <w:r w:rsidRPr="00E05893">
        <w:t xml:space="preserve"> seeking social support </w:t>
      </w:r>
      <w:r w:rsidR="00303647">
        <w:t>may either be healthy</w:t>
      </w:r>
      <w:r w:rsidR="003769D5">
        <w:t xml:space="preserve">, or it </w:t>
      </w:r>
      <w:r w:rsidRPr="00E05893">
        <w:t>could be an indicator of a</w:t>
      </w:r>
      <w:r w:rsidR="00A835A5">
        <w:t>djustment difficulty</w:t>
      </w:r>
      <w:r w:rsidRPr="00E05893">
        <w:t>.</w:t>
      </w:r>
    </w:p>
    <w:p w14:paraId="085FABF8" w14:textId="42BE8B45" w:rsidR="001A1C82" w:rsidRDefault="009165F7" w:rsidP="00C848B8">
      <w:pPr>
        <w:pStyle w:val="BodyText"/>
        <w:spacing w:before="100" w:beforeAutospacing="1" w:after="100" w:afterAutospacing="1"/>
        <w:ind w:left="0"/>
      </w:pPr>
      <w:r>
        <w:lastRenderedPageBreak/>
        <w:t>F</w:t>
      </w:r>
      <w:r w:rsidR="00267773">
        <w:t xml:space="preserve">amily life stressors do not end during a mission. Family health problems, marital stress, </w:t>
      </w:r>
      <w:r w:rsidR="00267773" w:rsidRPr="000D0693">
        <w:t>parenting issues</w:t>
      </w:r>
      <w:r w:rsidR="00267773" w:rsidRPr="002E4B05">
        <w:t xml:space="preserve">, and other aspects of terrestrial family life </w:t>
      </w:r>
      <w:r w:rsidR="00267773" w:rsidRPr="003B12D3">
        <w:t xml:space="preserve">no </w:t>
      </w:r>
      <w:r w:rsidR="00267773" w:rsidRPr="000634B7">
        <w:t>doubt influence an astronauts’ well-being, as this journal entry illustrates: “</w:t>
      </w:r>
      <w:r w:rsidR="00267773" w:rsidRPr="002E4B05">
        <w:t>Things have been really rough at home. X is having a hard time... and gets depressed. It is a struggle trying to prop things up at home from here</w:t>
      </w:r>
      <w:r w:rsidR="002801CB">
        <w:t>.</w:t>
      </w:r>
      <w:r w:rsidR="00267773" w:rsidRPr="002E4B05">
        <w:t>” (</w:t>
      </w:r>
      <w:proofErr w:type="spellStart"/>
      <w:r w:rsidR="00267773" w:rsidRPr="00DA6EE5">
        <w:t>Stuster</w:t>
      </w:r>
      <w:proofErr w:type="spellEnd"/>
      <w:r w:rsidR="00267773" w:rsidRPr="00DA6EE5">
        <w:t>, 2016</w:t>
      </w:r>
      <w:r w:rsidR="00267773" w:rsidRPr="002E4B05">
        <w:t>, p. 29). Family social stressors mediate the benefit</w:t>
      </w:r>
      <w:r w:rsidR="00267773">
        <w:t>s</w:t>
      </w:r>
      <w:r w:rsidR="00267773" w:rsidRPr="002E4B05">
        <w:t xml:space="preserve"> of personal communications and highlight the need to augment astronaut-focused psychological support with family supports on the ground</w:t>
      </w:r>
      <w:r w:rsidR="00267773" w:rsidRPr="000D0693">
        <w:t>.</w:t>
      </w:r>
    </w:p>
    <w:p w14:paraId="11B3908C" w14:textId="587830E8" w:rsidR="00883194" w:rsidRPr="00082671" w:rsidRDefault="009165F7" w:rsidP="00C848B8">
      <w:pPr>
        <w:pStyle w:val="BodyText"/>
        <w:spacing w:before="100" w:beforeAutospacing="1" w:after="100" w:afterAutospacing="1"/>
        <w:ind w:left="0"/>
      </w:pPr>
      <w:r w:rsidRPr="009165F7">
        <w:t xml:space="preserve">As </w:t>
      </w:r>
      <w:r>
        <w:t xml:space="preserve">humans </w:t>
      </w:r>
      <w:r w:rsidRPr="009165F7">
        <w:t>venture into the extremes of long-duration exploration</w:t>
      </w:r>
      <w:r w:rsidR="001A1C82" w:rsidRPr="00E05893">
        <w:t xml:space="preserve">, a better understanding of the biological basis of social support </w:t>
      </w:r>
      <w:r w:rsidR="00337CAE">
        <w:t xml:space="preserve">could </w:t>
      </w:r>
      <w:r w:rsidR="001A1C82" w:rsidRPr="00E05893">
        <w:t>provide insights and potential strategies to help strengthen social bonds that serve adaptive functions</w:t>
      </w:r>
      <w:r w:rsidR="00182630">
        <w:t>.</w:t>
      </w:r>
      <w:r w:rsidR="00337CAE">
        <w:t xml:space="preserve"> </w:t>
      </w:r>
      <w:r w:rsidR="00D2127C">
        <w:t xml:space="preserve">In addition, </w:t>
      </w:r>
      <w:r w:rsidR="00DF22CD">
        <w:t>methods</w:t>
      </w:r>
      <w:r w:rsidR="001A1C82" w:rsidRPr="00E05893">
        <w:t xml:space="preserve"> </w:t>
      </w:r>
      <w:r w:rsidR="00D2127C">
        <w:t>must be developed to</w:t>
      </w:r>
      <w:r w:rsidR="001A1C82" w:rsidRPr="00E05893">
        <w:t xml:space="preserve"> sustain those </w:t>
      </w:r>
      <w:r w:rsidR="00182630">
        <w:t xml:space="preserve">social and family </w:t>
      </w:r>
      <w:r w:rsidR="001A1C82" w:rsidRPr="00E05893">
        <w:t xml:space="preserve">bonds during the long mission and </w:t>
      </w:r>
      <w:r w:rsidR="001C0875">
        <w:t xml:space="preserve">ultimately support </w:t>
      </w:r>
      <w:r w:rsidR="001A1C82" w:rsidRPr="00E05893">
        <w:t xml:space="preserve">reintegration </w:t>
      </w:r>
      <w:r w:rsidR="00D2127C">
        <w:t>after</w:t>
      </w:r>
      <w:r w:rsidR="00D2127C" w:rsidRPr="00E05893">
        <w:t xml:space="preserve"> </w:t>
      </w:r>
      <w:r w:rsidR="001A1C82" w:rsidRPr="00E05893">
        <w:t>return</w:t>
      </w:r>
      <w:r w:rsidR="001C0875">
        <w:t xml:space="preserve"> home</w:t>
      </w:r>
      <w:r w:rsidR="001A1C82" w:rsidRPr="00E05893">
        <w:t>.</w:t>
      </w:r>
    </w:p>
    <w:p w14:paraId="11B3908D" w14:textId="77777777" w:rsidR="00883194" w:rsidRPr="00E05893" w:rsidRDefault="00793CB9" w:rsidP="007934E4">
      <w:pPr>
        <w:pStyle w:val="Heading4"/>
        <w:spacing w:before="100" w:beforeAutospacing="1" w:after="100" w:afterAutospacing="1"/>
      </w:pPr>
      <w:bookmarkStart w:id="50" w:name="_TOC_250040"/>
      <w:r w:rsidRPr="00AE6661">
        <w:t>World</w:t>
      </w:r>
      <w:r w:rsidRPr="007E347A">
        <w:t xml:space="preserve"> </w:t>
      </w:r>
      <w:bookmarkEnd w:id="50"/>
      <w:r w:rsidRPr="00D17882">
        <w:t>Events</w:t>
      </w:r>
    </w:p>
    <w:p w14:paraId="2983E385" w14:textId="2DF5FCB1" w:rsidR="00C64614" w:rsidRDefault="00793CB9" w:rsidP="00C848B8">
      <w:pPr>
        <w:pStyle w:val="BodyText"/>
        <w:spacing w:before="100" w:beforeAutospacing="1" w:after="100" w:afterAutospacing="1"/>
        <w:ind w:left="0"/>
      </w:pPr>
      <w:r w:rsidRPr="00E05893">
        <w:t xml:space="preserve">“The world changed today,” ISS Commander of Expedition 3, Frank Culbertson stated in a September 12, </w:t>
      </w:r>
      <w:proofErr w:type="gramStart"/>
      <w:r w:rsidRPr="00E05893">
        <w:t>2001</w:t>
      </w:r>
      <w:proofErr w:type="gramEnd"/>
      <w:r w:rsidRPr="00E05893">
        <w:t xml:space="preserve"> letter reflecting on the events of the past day. In addition to family events, world events viewed from space, can be stressful. In 1991, the Mir space station crew launched as Soviet Union cosmonauts </w:t>
      </w:r>
      <w:r w:rsidR="00CD7B1B">
        <w:t>and</w:t>
      </w:r>
      <w:r w:rsidRPr="00E05893">
        <w:t xml:space="preserve"> later returned to Earth as members of a different space agency from a different country (the Russian Federation). A decade later</w:t>
      </w:r>
      <w:r w:rsidR="009F3888" w:rsidRPr="00E05893">
        <w:t>,</w:t>
      </w:r>
      <w:r w:rsidRPr="00E05893">
        <w:t xml:space="preserve"> on board the ISS, </w:t>
      </w:r>
      <w:r w:rsidR="00CD7B1B">
        <w:t>a</w:t>
      </w:r>
      <w:r w:rsidRPr="00E05893">
        <w:t>stronaut Frank L. Culbertson, Jr., used video and still cameras to document the aftermath of the Twin Towers attack on September 11, 2001. On being told of the attacks, he writes that he found a window that would give him a view of New York City, “It was pretty difficult to think about work after that, though we had some to do, but on the next orbit we crossed the U</w:t>
      </w:r>
      <w:r w:rsidR="00CD7B1B">
        <w:t>.</w:t>
      </w:r>
      <w:r w:rsidRPr="00E05893">
        <w:t>S</w:t>
      </w:r>
      <w:r w:rsidR="00CD7B1B">
        <w:t>.</w:t>
      </w:r>
      <w:r w:rsidRPr="00E05893">
        <w:t xml:space="preserve"> farther south. All </w:t>
      </w:r>
      <w:r w:rsidR="00157BED">
        <w:t>3</w:t>
      </w:r>
      <w:r w:rsidR="00157BED" w:rsidRPr="00E05893">
        <w:t xml:space="preserve"> </w:t>
      </w:r>
      <w:r w:rsidRPr="00E05893">
        <w:t xml:space="preserve">of us were working one or </w:t>
      </w:r>
      <w:r w:rsidR="00157BED">
        <w:t>2</w:t>
      </w:r>
      <w:r w:rsidR="00157BED" w:rsidRPr="00E05893">
        <w:t xml:space="preserve"> </w:t>
      </w:r>
      <w:r w:rsidRPr="00E05893">
        <w:t>cameras to try to get views of New York or Washington</w:t>
      </w:r>
      <w:r w:rsidR="00CD7B1B">
        <w:t>.</w:t>
      </w:r>
      <w:r w:rsidRPr="00E05893">
        <w:t>” (</w:t>
      </w:r>
      <w:r w:rsidRPr="00DA6EE5">
        <w:t>Culbertson</w:t>
      </w:r>
      <w:r w:rsidR="00D378C3" w:rsidRPr="00E05893">
        <w:t>,</w:t>
      </w:r>
      <w:r w:rsidRPr="00E05893">
        <w:t xml:space="preserve"> 2001). Although far from home, astronauts and cosmonauts are not untouched by turbulent events on Earth.</w:t>
      </w:r>
    </w:p>
    <w:p w14:paraId="4A984C73" w14:textId="246818FA" w:rsidR="004C7C88" w:rsidRDefault="004C7C88" w:rsidP="007934E4">
      <w:pPr>
        <w:pStyle w:val="Heading4"/>
        <w:spacing w:before="100" w:beforeAutospacing="1" w:after="100" w:afterAutospacing="1"/>
      </w:pPr>
      <w:r>
        <w:t>Food</w:t>
      </w:r>
      <w:r w:rsidR="00960940">
        <w:t xml:space="preserve"> System</w:t>
      </w:r>
      <w:r>
        <w:t xml:space="preserve"> and </w:t>
      </w:r>
      <w:r w:rsidR="008C72A7">
        <w:t>N</w:t>
      </w:r>
      <w:r>
        <w:t>utrition</w:t>
      </w:r>
    </w:p>
    <w:p w14:paraId="6D5AA0E8" w14:textId="6C293F0E" w:rsidR="004C7C88" w:rsidRPr="00B546BB" w:rsidRDefault="004F2834" w:rsidP="009558EE">
      <w:pPr>
        <w:spacing w:before="100" w:beforeAutospacing="1" w:after="100" w:afterAutospacing="1"/>
        <w:rPr>
          <w:sz w:val="24"/>
          <w:szCs w:val="24"/>
        </w:rPr>
      </w:pPr>
      <w:r w:rsidRPr="001A0C66">
        <w:rPr>
          <w:sz w:val="24"/>
          <w:szCs w:val="24"/>
        </w:rPr>
        <w:t>N</w:t>
      </w:r>
      <w:r w:rsidR="004C7C88" w:rsidRPr="001A0C66">
        <w:rPr>
          <w:sz w:val="24"/>
          <w:szCs w:val="24"/>
        </w:rPr>
        <w:t xml:space="preserve">utrition is </w:t>
      </w:r>
      <w:r w:rsidR="00B47325" w:rsidRPr="001A0C66">
        <w:rPr>
          <w:sz w:val="24"/>
          <w:szCs w:val="24"/>
        </w:rPr>
        <w:t xml:space="preserve">a </w:t>
      </w:r>
      <w:r w:rsidR="00B47325" w:rsidRPr="00E82FB4">
        <w:rPr>
          <w:sz w:val="24"/>
          <w:szCs w:val="24"/>
        </w:rPr>
        <w:t>basic life-sustaining need</w:t>
      </w:r>
      <w:r w:rsidR="00704B78" w:rsidRPr="00E82FB4">
        <w:rPr>
          <w:sz w:val="24"/>
          <w:szCs w:val="24"/>
        </w:rPr>
        <w:t>, al</w:t>
      </w:r>
      <w:r w:rsidR="00F3569B" w:rsidRPr="00E82FB4">
        <w:rPr>
          <w:sz w:val="24"/>
          <w:szCs w:val="24"/>
        </w:rPr>
        <w:t>though</w:t>
      </w:r>
      <w:r w:rsidR="00F3569B" w:rsidRPr="00AA52DF">
        <w:rPr>
          <w:sz w:val="24"/>
          <w:szCs w:val="24"/>
        </w:rPr>
        <w:t xml:space="preserve"> the </w:t>
      </w:r>
      <w:r w:rsidR="00B42D2B">
        <w:rPr>
          <w:sz w:val="24"/>
          <w:szCs w:val="24"/>
        </w:rPr>
        <w:t>“</w:t>
      </w:r>
      <w:r w:rsidR="00F3569B" w:rsidRPr="00AA52DF">
        <w:rPr>
          <w:sz w:val="24"/>
          <w:szCs w:val="24"/>
        </w:rPr>
        <w:t>adequacy</w:t>
      </w:r>
      <w:r w:rsidR="00AD0BA6">
        <w:rPr>
          <w:sz w:val="24"/>
          <w:szCs w:val="24"/>
        </w:rPr>
        <w:t>”</w:t>
      </w:r>
      <w:r w:rsidR="00F3569B" w:rsidRPr="00AA52DF">
        <w:rPr>
          <w:sz w:val="24"/>
          <w:szCs w:val="24"/>
        </w:rPr>
        <w:t xml:space="preserve"> of nutrition </w:t>
      </w:r>
      <w:r w:rsidR="00704B78" w:rsidRPr="00AA52DF">
        <w:rPr>
          <w:sz w:val="24"/>
          <w:szCs w:val="24"/>
        </w:rPr>
        <w:t>for</w:t>
      </w:r>
      <w:r w:rsidR="00F3569B" w:rsidRPr="00AA52DF">
        <w:rPr>
          <w:sz w:val="24"/>
          <w:szCs w:val="24"/>
        </w:rPr>
        <w:t xml:space="preserve"> </w:t>
      </w:r>
      <w:r w:rsidR="008E52A0">
        <w:rPr>
          <w:sz w:val="24"/>
          <w:szCs w:val="24"/>
        </w:rPr>
        <w:t>spaceflight</w:t>
      </w:r>
      <w:r w:rsidR="00F3569B" w:rsidRPr="00AA52DF">
        <w:rPr>
          <w:sz w:val="24"/>
          <w:szCs w:val="24"/>
        </w:rPr>
        <w:t xml:space="preserve"> </w:t>
      </w:r>
      <w:r w:rsidR="00D055DC" w:rsidRPr="00AA52DF">
        <w:rPr>
          <w:sz w:val="24"/>
          <w:szCs w:val="24"/>
        </w:rPr>
        <w:t xml:space="preserve">crews </w:t>
      </w:r>
      <w:r w:rsidR="00F3569B" w:rsidRPr="005773DF">
        <w:rPr>
          <w:sz w:val="24"/>
          <w:szCs w:val="24"/>
        </w:rPr>
        <w:t xml:space="preserve">is </w:t>
      </w:r>
      <w:r w:rsidR="00EE2ACE" w:rsidRPr="005773DF">
        <w:rPr>
          <w:sz w:val="24"/>
          <w:szCs w:val="24"/>
        </w:rPr>
        <w:t xml:space="preserve">a </w:t>
      </w:r>
      <w:r w:rsidR="00704B78" w:rsidRPr="005773DF">
        <w:rPr>
          <w:sz w:val="24"/>
          <w:szCs w:val="24"/>
        </w:rPr>
        <w:t>multidimensional</w:t>
      </w:r>
      <w:r w:rsidR="0016534D" w:rsidRPr="005773DF">
        <w:rPr>
          <w:sz w:val="24"/>
          <w:szCs w:val="24"/>
        </w:rPr>
        <w:t xml:space="preserve"> </w:t>
      </w:r>
      <w:r w:rsidR="005773DF">
        <w:rPr>
          <w:sz w:val="24"/>
          <w:szCs w:val="24"/>
        </w:rPr>
        <w:t>construct</w:t>
      </w:r>
      <w:r w:rsidR="00D055DC" w:rsidRPr="005773DF">
        <w:rPr>
          <w:sz w:val="24"/>
          <w:szCs w:val="24"/>
        </w:rPr>
        <w:t xml:space="preserve"> </w:t>
      </w:r>
      <w:r w:rsidR="00AD61D0">
        <w:rPr>
          <w:sz w:val="24"/>
          <w:szCs w:val="24"/>
        </w:rPr>
        <w:t>for</w:t>
      </w:r>
      <w:r w:rsidR="00D055DC" w:rsidRPr="005773DF">
        <w:rPr>
          <w:sz w:val="24"/>
          <w:szCs w:val="24"/>
        </w:rPr>
        <w:t xml:space="preserve"> which behavioral health and cognitive performance</w:t>
      </w:r>
      <w:r w:rsidR="00CA27B9" w:rsidRPr="005773DF">
        <w:rPr>
          <w:sz w:val="24"/>
          <w:szCs w:val="24"/>
        </w:rPr>
        <w:t xml:space="preserve"> considerations </w:t>
      </w:r>
      <w:r w:rsidR="00CD6815">
        <w:rPr>
          <w:sz w:val="24"/>
          <w:szCs w:val="24"/>
        </w:rPr>
        <w:t>play a significant role</w:t>
      </w:r>
      <w:r w:rsidR="00CA27B9" w:rsidRPr="005773DF">
        <w:rPr>
          <w:sz w:val="24"/>
          <w:szCs w:val="24"/>
        </w:rPr>
        <w:t>.</w:t>
      </w:r>
      <w:r w:rsidR="000300A1" w:rsidRPr="000300A1">
        <w:t xml:space="preserve"> </w:t>
      </w:r>
      <w:r w:rsidR="000300A1" w:rsidRPr="000300A1">
        <w:rPr>
          <w:sz w:val="24"/>
          <w:szCs w:val="24"/>
        </w:rPr>
        <w:t xml:space="preserve">Accumulated evidence suggests that nutrition has an important role in optimizing cognition and reducing the </w:t>
      </w:r>
      <w:r w:rsidR="00A0248C">
        <w:rPr>
          <w:sz w:val="24"/>
          <w:szCs w:val="24"/>
        </w:rPr>
        <w:t xml:space="preserve">long-term </w:t>
      </w:r>
      <w:r w:rsidR="000300A1" w:rsidRPr="000300A1">
        <w:rPr>
          <w:sz w:val="24"/>
          <w:szCs w:val="24"/>
        </w:rPr>
        <w:t>risk of neurodegenerative diseases caused by neuroinflammation</w:t>
      </w:r>
      <w:r w:rsidR="000300A1">
        <w:rPr>
          <w:sz w:val="24"/>
          <w:szCs w:val="24"/>
        </w:rPr>
        <w:t xml:space="preserve"> th</w:t>
      </w:r>
      <w:r w:rsidR="000300A1" w:rsidRPr="000300A1">
        <w:rPr>
          <w:sz w:val="24"/>
          <w:szCs w:val="24"/>
        </w:rPr>
        <w:t>at can accompany exposure to spaceflight hazards</w:t>
      </w:r>
      <w:r w:rsidR="000300A1">
        <w:rPr>
          <w:sz w:val="24"/>
          <w:szCs w:val="24"/>
        </w:rPr>
        <w:t>.</w:t>
      </w:r>
      <w:r w:rsidR="000300A1" w:rsidRPr="000300A1">
        <w:t xml:space="preserve"> </w:t>
      </w:r>
      <w:r w:rsidR="000300A1" w:rsidRPr="000300A1">
        <w:rPr>
          <w:sz w:val="24"/>
          <w:szCs w:val="24"/>
        </w:rPr>
        <w:t>Nutritional deficits can affect the pathophysiology of mood disorders, including depression, which could in turn affect an astronaut’s performance during an exploration mission.</w:t>
      </w:r>
      <w:r w:rsidR="000300A1" w:rsidRPr="000300A1">
        <w:t xml:space="preserve"> </w:t>
      </w:r>
      <w:r w:rsidR="000300A1" w:rsidRPr="000300A1">
        <w:rPr>
          <w:sz w:val="24"/>
          <w:szCs w:val="24"/>
        </w:rPr>
        <w:t xml:space="preserve">B-vitamins such as thiamin (B1), riboflavin (B2), niacin (B3), and folate (B9) are associated with abstract thought processes, whereas vitamin C status can affect visuo-spatial performance </w:t>
      </w:r>
      <w:r w:rsidR="000300A1" w:rsidRPr="000426B4">
        <w:rPr>
          <w:sz w:val="24"/>
          <w:szCs w:val="24"/>
        </w:rPr>
        <w:t>(</w:t>
      </w:r>
      <w:r w:rsidR="000300A1" w:rsidRPr="00DA6EE5">
        <w:rPr>
          <w:sz w:val="24"/>
          <w:szCs w:val="24"/>
        </w:rPr>
        <w:t>La Rue</w:t>
      </w:r>
      <w:r w:rsidR="000300A1" w:rsidRPr="000426B4">
        <w:rPr>
          <w:sz w:val="24"/>
          <w:szCs w:val="24"/>
        </w:rPr>
        <w:t xml:space="preserve"> et al., 1997).</w:t>
      </w:r>
      <w:r w:rsidR="000300A1" w:rsidRPr="000300A1">
        <w:rPr>
          <w:sz w:val="24"/>
          <w:szCs w:val="24"/>
        </w:rPr>
        <w:t xml:space="preserve"> Vitamins A, E, B12, and B6 are associated with both visuo-spatial memory and abstract thought processes (</w:t>
      </w:r>
      <w:r w:rsidR="000300A1" w:rsidRPr="00DA6EE5">
        <w:rPr>
          <w:sz w:val="24"/>
          <w:szCs w:val="24"/>
        </w:rPr>
        <w:t xml:space="preserve">La Rue </w:t>
      </w:r>
      <w:r w:rsidR="000300A1" w:rsidRPr="000426B4">
        <w:rPr>
          <w:sz w:val="24"/>
          <w:szCs w:val="24"/>
        </w:rPr>
        <w:t>et al., 1997</w:t>
      </w:r>
      <w:r w:rsidR="000300A1" w:rsidRPr="000300A1">
        <w:rPr>
          <w:sz w:val="24"/>
          <w:szCs w:val="24"/>
        </w:rPr>
        <w:t xml:space="preserve">). </w:t>
      </w:r>
      <w:r w:rsidR="000300A1">
        <w:rPr>
          <w:sz w:val="24"/>
          <w:szCs w:val="24"/>
        </w:rPr>
        <w:t>E</w:t>
      </w:r>
      <w:r w:rsidR="000300A1" w:rsidRPr="000300A1">
        <w:rPr>
          <w:sz w:val="24"/>
          <w:szCs w:val="24"/>
        </w:rPr>
        <w:t>vidence</w:t>
      </w:r>
      <w:r w:rsidR="000300A1">
        <w:rPr>
          <w:sz w:val="24"/>
          <w:szCs w:val="24"/>
        </w:rPr>
        <w:t xml:space="preserve"> exists</w:t>
      </w:r>
      <w:r w:rsidR="000300A1" w:rsidRPr="000300A1">
        <w:rPr>
          <w:sz w:val="24"/>
          <w:szCs w:val="24"/>
        </w:rPr>
        <w:t xml:space="preserve"> that omega-3 polyunsaturated fatty acids may promote neurogenesis by facilitating the production of brain-derived neurotrophic factor (BDNF) </w:t>
      </w:r>
      <w:r w:rsidR="0022660F">
        <w:rPr>
          <w:sz w:val="24"/>
          <w:szCs w:val="24"/>
        </w:rPr>
        <w:t>(</w:t>
      </w:r>
      <w:r w:rsidR="0022660F" w:rsidRPr="00DA6EE5">
        <w:rPr>
          <w:sz w:val="24"/>
          <w:szCs w:val="24"/>
        </w:rPr>
        <w:t>Jiang</w:t>
      </w:r>
      <w:r w:rsidR="0022660F" w:rsidRPr="0022660F">
        <w:rPr>
          <w:sz w:val="24"/>
          <w:szCs w:val="24"/>
        </w:rPr>
        <w:t xml:space="preserve"> et al., 2009</w:t>
      </w:r>
      <w:r w:rsidR="0022660F">
        <w:rPr>
          <w:sz w:val="24"/>
          <w:szCs w:val="24"/>
        </w:rPr>
        <w:t>)</w:t>
      </w:r>
      <w:r w:rsidR="000300A1" w:rsidRPr="000300A1">
        <w:rPr>
          <w:sz w:val="24"/>
          <w:szCs w:val="24"/>
        </w:rPr>
        <w:t xml:space="preserve"> and the maintenance of healthy cerebral perfusion through vasodilation (</w:t>
      </w:r>
      <w:r w:rsidR="000300A1" w:rsidRPr="00DA6EE5">
        <w:rPr>
          <w:sz w:val="24"/>
          <w:szCs w:val="24"/>
        </w:rPr>
        <w:t>Calder</w:t>
      </w:r>
      <w:r w:rsidR="000300A1" w:rsidRPr="000300A1">
        <w:rPr>
          <w:sz w:val="24"/>
          <w:szCs w:val="24"/>
        </w:rPr>
        <w:t xml:space="preserve"> and </w:t>
      </w:r>
      <w:proofErr w:type="spellStart"/>
      <w:r w:rsidR="000300A1" w:rsidRPr="000300A1">
        <w:rPr>
          <w:sz w:val="24"/>
          <w:szCs w:val="24"/>
        </w:rPr>
        <w:t>Grimble</w:t>
      </w:r>
      <w:proofErr w:type="spellEnd"/>
      <w:r w:rsidR="000300A1" w:rsidRPr="000300A1">
        <w:rPr>
          <w:sz w:val="24"/>
          <w:szCs w:val="24"/>
        </w:rPr>
        <w:t xml:space="preserve">, 2002; </w:t>
      </w:r>
      <w:proofErr w:type="spellStart"/>
      <w:r w:rsidR="000300A1" w:rsidRPr="00DA6EE5">
        <w:rPr>
          <w:sz w:val="24"/>
          <w:szCs w:val="24"/>
        </w:rPr>
        <w:t>Parletta</w:t>
      </w:r>
      <w:proofErr w:type="spellEnd"/>
      <w:r w:rsidR="000300A1" w:rsidRPr="000300A1">
        <w:rPr>
          <w:sz w:val="24"/>
          <w:szCs w:val="24"/>
        </w:rPr>
        <w:t xml:space="preserve"> and Howe, 2008</w:t>
      </w:r>
      <w:r w:rsidR="00AC356E">
        <w:rPr>
          <w:sz w:val="24"/>
          <w:szCs w:val="24"/>
        </w:rPr>
        <w:t xml:space="preserve">; </w:t>
      </w:r>
      <w:r w:rsidR="00AC356E" w:rsidRPr="00DA6EE5">
        <w:rPr>
          <w:sz w:val="24"/>
          <w:szCs w:val="24"/>
        </w:rPr>
        <w:t>Zwart</w:t>
      </w:r>
      <w:r w:rsidR="00AC356E">
        <w:rPr>
          <w:sz w:val="24"/>
          <w:szCs w:val="24"/>
        </w:rPr>
        <w:t xml:space="preserve"> et al., 2021</w:t>
      </w:r>
      <w:r w:rsidR="000300A1" w:rsidRPr="000300A1">
        <w:rPr>
          <w:sz w:val="24"/>
          <w:szCs w:val="24"/>
        </w:rPr>
        <w:t>).</w:t>
      </w:r>
    </w:p>
    <w:p w14:paraId="232FCFD6" w14:textId="78AB9E66" w:rsidR="00F407C6" w:rsidRPr="002354B9" w:rsidRDefault="00B546BB" w:rsidP="009558EE">
      <w:pPr>
        <w:spacing w:before="100" w:beforeAutospacing="1" w:after="100" w:afterAutospacing="1"/>
        <w:rPr>
          <w:sz w:val="24"/>
          <w:szCs w:val="24"/>
        </w:rPr>
      </w:pPr>
      <w:r>
        <w:rPr>
          <w:sz w:val="24"/>
          <w:szCs w:val="24"/>
        </w:rPr>
        <w:t xml:space="preserve">Despite being the </w:t>
      </w:r>
      <w:r w:rsidR="001A0C66" w:rsidRPr="00B546BB">
        <w:rPr>
          <w:sz w:val="24"/>
          <w:szCs w:val="24"/>
        </w:rPr>
        <w:t xml:space="preserve">largest space vehicle </w:t>
      </w:r>
      <w:r w:rsidR="00B1739E" w:rsidRPr="00B546BB">
        <w:rPr>
          <w:sz w:val="24"/>
          <w:szCs w:val="24"/>
        </w:rPr>
        <w:t xml:space="preserve">built to date, </w:t>
      </w:r>
      <w:r>
        <w:rPr>
          <w:sz w:val="24"/>
          <w:szCs w:val="24"/>
        </w:rPr>
        <w:t xml:space="preserve">the ISS </w:t>
      </w:r>
      <w:r w:rsidR="006E473D">
        <w:rPr>
          <w:sz w:val="24"/>
          <w:szCs w:val="24"/>
        </w:rPr>
        <w:t>has</w:t>
      </w:r>
      <w:r w:rsidR="004C7C88" w:rsidRPr="00B546BB">
        <w:rPr>
          <w:sz w:val="24"/>
          <w:szCs w:val="24"/>
        </w:rPr>
        <w:t xml:space="preserve"> </w:t>
      </w:r>
      <w:r w:rsidR="00345FB6">
        <w:rPr>
          <w:sz w:val="24"/>
          <w:szCs w:val="24"/>
        </w:rPr>
        <w:t>limited</w:t>
      </w:r>
      <w:r w:rsidR="004C7C88" w:rsidRPr="00345FB6">
        <w:rPr>
          <w:sz w:val="24"/>
          <w:szCs w:val="24"/>
        </w:rPr>
        <w:t xml:space="preserve"> quantity and variety</w:t>
      </w:r>
      <w:r w:rsidR="00B24C4E" w:rsidRPr="00345FB6">
        <w:rPr>
          <w:sz w:val="24"/>
          <w:szCs w:val="24"/>
        </w:rPr>
        <w:t xml:space="preserve"> </w:t>
      </w:r>
      <w:r w:rsidR="006E473D">
        <w:rPr>
          <w:sz w:val="24"/>
          <w:szCs w:val="24"/>
        </w:rPr>
        <w:t xml:space="preserve">of </w:t>
      </w:r>
      <w:r w:rsidR="006E473D" w:rsidRPr="00B546BB">
        <w:rPr>
          <w:sz w:val="24"/>
          <w:szCs w:val="24"/>
        </w:rPr>
        <w:t>food</w:t>
      </w:r>
      <w:r w:rsidR="006E473D">
        <w:rPr>
          <w:sz w:val="24"/>
          <w:szCs w:val="24"/>
        </w:rPr>
        <w:t xml:space="preserve">, </w:t>
      </w:r>
      <w:r w:rsidR="00B24C4E" w:rsidRPr="00345FB6">
        <w:rPr>
          <w:sz w:val="24"/>
          <w:szCs w:val="24"/>
        </w:rPr>
        <w:t>for numerous reasons</w:t>
      </w:r>
      <w:r w:rsidR="004C7C88" w:rsidRPr="00345FB6">
        <w:rPr>
          <w:sz w:val="24"/>
          <w:szCs w:val="24"/>
        </w:rPr>
        <w:t>. Food scientists must create palatable and nutritious</w:t>
      </w:r>
      <w:r w:rsidR="00493B9E" w:rsidRPr="00345FB6">
        <w:rPr>
          <w:sz w:val="24"/>
          <w:szCs w:val="24"/>
        </w:rPr>
        <w:t xml:space="preserve"> meals for the astronauts</w:t>
      </w:r>
      <w:r w:rsidR="004C7C88" w:rsidRPr="00345FB6">
        <w:rPr>
          <w:sz w:val="24"/>
          <w:szCs w:val="24"/>
        </w:rPr>
        <w:t xml:space="preserve">, </w:t>
      </w:r>
      <w:r w:rsidR="00493B9E" w:rsidRPr="00345FB6">
        <w:rPr>
          <w:sz w:val="24"/>
          <w:szCs w:val="24"/>
        </w:rPr>
        <w:t xml:space="preserve">while also conforming to </w:t>
      </w:r>
      <w:r w:rsidR="004C7C88" w:rsidRPr="00345FB6">
        <w:rPr>
          <w:sz w:val="24"/>
          <w:szCs w:val="24"/>
        </w:rPr>
        <w:t>mass</w:t>
      </w:r>
      <w:r w:rsidR="00493B9E" w:rsidRPr="00345FB6">
        <w:rPr>
          <w:sz w:val="24"/>
          <w:szCs w:val="24"/>
        </w:rPr>
        <w:t>, volume,</w:t>
      </w:r>
      <w:r w:rsidR="004C7C88" w:rsidRPr="00345FB6">
        <w:rPr>
          <w:sz w:val="24"/>
          <w:szCs w:val="24"/>
        </w:rPr>
        <w:t xml:space="preserve"> </w:t>
      </w:r>
      <w:r w:rsidR="00B9714B" w:rsidRPr="00345FB6">
        <w:rPr>
          <w:sz w:val="24"/>
          <w:szCs w:val="24"/>
        </w:rPr>
        <w:t xml:space="preserve">food safety, </w:t>
      </w:r>
      <w:r w:rsidR="004C7C88" w:rsidRPr="00345FB6">
        <w:rPr>
          <w:sz w:val="24"/>
          <w:szCs w:val="24"/>
        </w:rPr>
        <w:t>cost efficien</w:t>
      </w:r>
      <w:r w:rsidR="002F43C8" w:rsidRPr="00345FB6">
        <w:rPr>
          <w:sz w:val="24"/>
          <w:szCs w:val="24"/>
        </w:rPr>
        <w:t>cy</w:t>
      </w:r>
      <w:r w:rsidR="00B9714B" w:rsidRPr="00345FB6">
        <w:rPr>
          <w:sz w:val="24"/>
          <w:szCs w:val="24"/>
        </w:rPr>
        <w:t xml:space="preserve"> </w:t>
      </w:r>
      <w:r w:rsidR="00345FB6">
        <w:rPr>
          <w:sz w:val="24"/>
          <w:szCs w:val="24"/>
        </w:rPr>
        <w:t xml:space="preserve">and other </w:t>
      </w:r>
      <w:r w:rsidR="00B9714B" w:rsidRPr="00345FB6">
        <w:rPr>
          <w:sz w:val="24"/>
          <w:szCs w:val="24"/>
        </w:rPr>
        <w:t>parameters.</w:t>
      </w:r>
      <w:r w:rsidR="00860AE6" w:rsidRPr="00345FB6">
        <w:rPr>
          <w:sz w:val="24"/>
          <w:szCs w:val="24"/>
        </w:rPr>
        <w:t xml:space="preserve"> </w:t>
      </w:r>
      <w:r w:rsidR="006E473D">
        <w:rPr>
          <w:sz w:val="24"/>
          <w:szCs w:val="24"/>
        </w:rPr>
        <w:t>Most</w:t>
      </w:r>
      <w:r w:rsidR="00860AE6" w:rsidRPr="00345FB6">
        <w:rPr>
          <w:sz w:val="24"/>
          <w:szCs w:val="24"/>
        </w:rPr>
        <w:t xml:space="preserve"> foods </w:t>
      </w:r>
      <w:r w:rsidR="006E473D">
        <w:rPr>
          <w:sz w:val="24"/>
          <w:szCs w:val="24"/>
        </w:rPr>
        <w:lastRenderedPageBreak/>
        <w:t>on</w:t>
      </w:r>
      <w:r w:rsidR="00860AE6" w:rsidRPr="00345FB6">
        <w:rPr>
          <w:sz w:val="24"/>
          <w:szCs w:val="24"/>
        </w:rPr>
        <w:t xml:space="preserve"> the ISS are</w:t>
      </w:r>
      <w:r w:rsidR="00627AB8" w:rsidRPr="00345FB6">
        <w:rPr>
          <w:sz w:val="24"/>
          <w:szCs w:val="24"/>
        </w:rPr>
        <w:t xml:space="preserve"> dehydrated and prepackaged</w:t>
      </w:r>
      <w:r w:rsidR="00627AB8" w:rsidRPr="004C17AD">
        <w:rPr>
          <w:sz w:val="24"/>
          <w:szCs w:val="24"/>
        </w:rPr>
        <w:t xml:space="preserve">, although preference foods, such as fresh fruit and </w:t>
      </w:r>
      <w:r w:rsidR="00F407C6" w:rsidRPr="004C17AD">
        <w:rPr>
          <w:sz w:val="24"/>
          <w:szCs w:val="24"/>
        </w:rPr>
        <w:t>vegetables</w:t>
      </w:r>
      <w:r w:rsidR="004D52A6" w:rsidRPr="004C17AD">
        <w:rPr>
          <w:sz w:val="24"/>
          <w:szCs w:val="24"/>
        </w:rPr>
        <w:t xml:space="preserve"> or commercially </w:t>
      </w:r>
      <w:r w:rsidR="00E52832">
        <w:rPr>
          <w:sz w:val="24"/>
          <w:szCs w:val="24"/>
        </w:rPr>
        <w:t>made</w:t>
      </w:r>
      <w:r w:rsidR="004D52A6" w:rsidRPr="004C17AD">
        <w:rPr>
          <w:sz w:val="24"/>
          <w:szCs w:val="24"/>
        </w:rPr>
        <w:t xml:space="preserve"> </w:t>
      </w:r>
      <w:r w:rsidR="004C17AD">
        <w:rPr>
          <w:sz w:val="24"/>
          <w:szCs w:val="24"/>
        </w:rPr>
        <w:t>snacks</w:t>
      </w:r>
      <w:r w:rsidR="006E473D">
        <w:rPr>
          <w:sz w:val="24"/>
          <w:szCs w:val="24"/>
        </w:rPr>
        <w:t>,</w:t>
      </w:r>
      <w:r w:rsidR="00627AB8" w:rsidRPr="004C17AD">
        <w:rPr>
          <w:sz w:val="24"/>
          <w:szCs w:val="24"/>
        </w:rPr>
        <w:t xml:space="preserve"> </w:t>
      </w:r>
      <w:r w:rsidR="00F407C6" w:rsidRPr="004C17AD">
        <w:rPr>
          <w:sz w:val="24"/>
          <w:szCs w:val="24"/>
        </w:rPr>
        <w:t>are occasionally made available through resupply</w:t>
      </w:r>
      <w:r w:rsidR="00B67346">
        <w:rPr>
          <w:sz w:val="24"/>
          <w:szCs w:val="24"/>
        </w:rPr>
        <w:t xml:space="preserve"> cargo</w:t>
      </w:r>
      <w:r w:rsidR="006E473D">
        <w:rPr>
          <w:sz w:val="24"/>
          <w:szCs w:val="24"/>
        </w:rPr>
        <w:t>. A</w:t>
      </w:r>
      <w:r w:rsidR="004D52A6" w:rsidRPr="004C17AD">
        <w:rPr>
          <w:sz w:val="24"/>
          <w:szCs w:val="24"/>
        </w:rPr>
        <w:t>strona</w:t>
      </w:r>
      <w:r w:rsidR="004D52A6" w:rsidRPr="00B67346">
        <w:rPr>
          <w:sz w:val="24"/>
          <w:szCs w:val="24"/>
        </w:rPr>
        <w:t xml:space="preserve">uts’ </w:t>
      </w:r>
      <w:r w:rsidR="006E473D">
        <w:rPr>
          <w:sz w:val="24"/>
          <w:szCs w:val="24"/>
        </w:rPr>
        <w:t xml:space="preserve">also have access to a </w:t>
      </w:r>
      <w:r w:rsidR="004D52A6" w:rsidRPr="00B67346">
        <w:rPr>
          <w:sz w:val="24"/>
          <w:szCs w:val="24"/>
        </w:rPr>
        <w:t xml:space="preserve">personal </w:t>
      </w:r>
      <w:r w:rsidR="00B67346">
        <w:rPr>
          <w:sz w:val="24"/>
          <w:szCs w:val="24"/>
        </w:rPr>
        <w:t xml:space="preserve">effects </w:t>
      </w:r>
      <w:r w:rsidR="004D52A6" w:rsidRPr="00B67346">
        <w:rPr>
          <w:sz w:val="24"/>
          <w:szCs w:val="24"/>
        </w:rPr>
        <w:t>allotment</w:t>
      </w:r>
      <w:r w:rsidR="006E473D">
        <w:rPr>
          <w:sz w:val="24"/>
          <w:szCs w:val="24"/>
        </w:rPr>
        <w:t xml:space="preserve"> of food</w:t>
      </w:r>
      <w:r w:rsidR="004D52A6" w:rsidRPr="00B67346">
        <w:rPr>
          <w:sz w:val="24"/>
          <w:szCs w:val="24"/>
        </w:rPr>
        <w:t xml:space="preserve">, and </w:t>
      </w:r>
      <w:r w:rsidR="00CE3343" w:rsidRPr="00B67346">
        <w:rPr>
          <w:sz w:val="24"/>
          <w:szCs w:val="24"/>
        </w:rPr>
        <w:t xml:space="preserve">crop samples grown </w:t>
      </w:r>
      <w:r w:rsidR="00AA52DF">
        <w:rPr>
          <w:sz w:val="24"/>
          <w:szCs w:val="24"/>
        </w:rPr>
        <w:t>in the onboard</w:t>
      </w:r>
      <w:r w:rsidR="004D52A6" w:rsidRPr="00AA52DF">
        <w:rPr>
          <w:sz w:val="24"/>
          <w:szCs w:val="24"/>
        </w:rPr>
        <w:t xml:space="preserve"> </w:t>
      </w:r>
      <w:r w:rsidR="00CE3343" w:rsidRPr="00960FAF">
        <w:rPr>
          <w:sz w:val="24"/>
          <w:szCs w:val="24"/>
        </w:rPr>
        <w:t>Vegetable Production System (“Veggie”)</w:t>
      </w:r>
      <w:r w:rsidR="00E82FB4">
        <w:rPr>
          <w:sz w:val="24"/>
          <w:szCs w:val="24"/>
        </w:rPr>
        <w:t>.</w:t>
      </w:r>
      <w:r w:rsidR="003C52AB" w:rsidRPr="003C52AB">
        <w:rPr>
          <w:sz w:val="24"/>
          <w:szCs w:val="24"/>
        </w:rPr>
        <w:t xml:space="preserve"> </w:t>
      </w:r>
      <w:r w:rsidR="003C52AB" w:rsidRPr="001A0C66">
        <w:rPr>
          <w:sz w:val="24"/>
          <w:szCs w:val="24"/>
        </w:rPr>
        <w:t xml:space="preserve">The </w:t>
      </w:r>
      <w:r w:rsidR="003C52AB">
        <w:rPr>
          <w:sz w:val="24"/>
          <w:szCs w:val="24"/>
        </w:rPr>
        <w:t xml:space="preserve">ISS </w:t>
      </w:r>
      <w:r w:rsidR="003C52AB" w:rsidRPr="001A0C66">
        <w:rPr>
          <w:sz w:val="24"/>
          <w:szCs w:val="24"/>
        </w:rPr>
        <w:t>menu is carefully curated to ensure that astronauts are receiving enough micro and macronutrients,</w:t>
      </w:r>
      <w:r w:rsidR="006E473D">
        <w:rPr>
          <w:sz w:val="24"/>
          <w:szCs w:val="24"/>
        </w:rPr>
        <w:t xml:space="preserve"> because</w:t>
      </w:r>
      <w:r w:rsidR="003C52AB" w:rsidRPr="001A0C66">
        <w:rPr>
          <w:sz w:val="24"/>
          <w:szCs w:val="24"/>
        </w:rPr>
        <w:t xml:space="preserve"> nutritional deficits can </w:t>
      </w:r>
      <w:r w:rsidR="00896FED">
        <w:rPr>
          <w:sz w:val="24"/>
          <w:szCs w:val="24"/>
        </w:rPr>
        <w:t xml:space="preserve">have a variety of physical and </w:t>
      </w:r>
      <w:r w:rsidR="003C52AB" w:rsidRPr="001A0C66">
        <w:rPr>
          <w:sz w:val="24"/>
          <w:szCs w:val="24"/>
        </w:rPr>
        <w:t>behavioral health</w:t>
      </w:r>
      <w:r w:rsidR="00896FED">
        <w:rPr>
          <w:sz w:val="24"/>
          <w:szCs w:val="24"/>
        </w:rPr>
        <w:t xml:space="preserve"> risks</w:t>
      </w:r>
      <w:r w:rsidR="003C52AB" w:rsidRPr="001A0C66">
        <w:rPr>
          <w:sz w:val="24"/>
          <w:szCs w:val="24"/>
        </w:rPr>
        <w:t>. Nutritional deficits of zinc, vitamin D, and omega-3 fatty acids are associated with depression, anxiety, and other mood disorders</w:t>
      </w:r>
      <w:r w:rsidR="00953D90">
        <w:rPr>
          <w:sz w:val="24"/>
          <w:szCs w:val="24"/>
        </w:rPr>
        <w:t xml:space="preserve"> (</w:t>
      </w:r>
      <w:proofErr w:type="spellStart"/>
      <w:r w:rsidR="00953D90" w:rsidRPr="00DA6EE5">
        <w:rPr>
          <w:sz w:val="24"/>
          <w:szCs w:val="24"/>
        </w:rPr>
        <w:t>Mitsuya</w:t>
      </w:r>
      <w:proofErr w:type="spellEnd"/>
      <w:r w:rsidR="00953D90">
        <w:rPr>
          <w:sz w:val="24"/>
          <w:szCs w:val="24"/>
        </w:rPr>
        <w:t xml:space="preserve"> et al., 2015; </w:t>
      </w:r>
      <w:r w:rsidR="00953D90" w:rsidRPr="00DA6EE5">
        <w:rPr>
          <w:sz w:val="24"/>
          <w:szCs w:val="24"/>
        </w:rPr>
        <w:t>Patrick</w:t>
      </w:r>
      <w:r w:rsidR="00953D90">
        <w:rPr>
          <w:sz w:val="24"/>
          <w:szCs w:val="24"/>
        </w:rPr>
        <w:t xml:space="preserve"> &amp; Ames, 2015).</w:t>
      </w:r>
    </w:p>
    <w:p w14:paraId="0127E31B" w14:textId="35900E93" w:rsidR="00561FF0" w:rsidRDefault="00561FF0" w:rsidP="009558EE">
      <w:pPr>
        <w:spacing w:before="100" w:beforeAutospacing="1" w:after="100" w:afterAutospacing="1"/>
        <w:rPr>
          <w:sz w:val="24"/>
          <w:szCs w:val="24"/>
        </w:rPr>
      </w:pPr>
      <w:r w:rsidRPr="00561FF0">
        <w:rPr>
          <w:sz w:val="24"/>
          <w:szCs w:val="24"/>
        </w:rPr>
        <w:t xml:space="preserve">Astronauts </w:t>
      </w:r>
      <w:r w:rsidR="00952E82">
        <w:rPr>
          <w:sz w:val="24"/>
          <w:szCs w:val="24"/>
        </w:rPr>
        <w:t xml:space="preserve">historically </w:t>
      </w:r>
      <w:r w:rsidRPr="00561FF0">
        <w:rPr>
          <w:sz w:val="24"/>
          <w:szCs w:val="24"/>
        </w:rPr>
        <w:t xml:space="preserve">consume fewer calories during spaceflight than </w:t>
      </w:r>
      <w:r w:rsidR="00CF0EA9">
        <w:rPr>
          <w:sz w:val="24"/>
          <w:szCs w:val="24"/>
        </w:rPr>
        <w:t xml:space="preserve">they </w:t>
      </w:r>
      <w:r w:rsidRPr="00561FF0">
        <w:rPr>
          <w:sz w:val="24"/>
          <w:szCs w:val="24"/>
        </w:rPr>
        <w:t xml:space="preserve">need to maintain </w:t>
      </w:r>
      <w:r w:rsidR="00A6329E">
        <w:rPr>
          <w:sz w:val="24"/>
          <w:szCs w:val="24"/>
        </w:rPr>
        <w:t xml:space="preserve">their </w:t>
      </w:r>
      <w:r w:rsidRPr="00561FF0">
        <w:rPr>
          <w:sz w:val="24"/>
          <w:szCs w:val="24"/>
        </w:rPr>
        <w:t xml:space="preserve">body weight </w:t>
      </w:r>
      <w:r w:rsidRPr="00561FF0">
        <w:rPr>
          <w:sz w:val="24"/>
          <w:szCs w:val="24"/>
        </w:rPr>
        <w:fldChar w:fldCharType="begin"/>
      </w:r>
      <w:r w:rsidRPr="00561FF0">
        <w:rPr>
          <w:sz w:val="24"/>
          <w:szCs w:val="24"/>
        </w:rPr>
        <w:instrText xml:space="preserve"> ADDIN EN.CITE &lt;EndNote&gt;&lt;Cite&gt;&lt;Author&gt;Stein&lt;/Author&gt;&lt;Year&gt;1999&lt;/Year&gt;&lt;RecNum&gt;11&lt;/RecNum&gt;&lt;DisplayText&gt;(Stein et al., 1999)&lt;/DisplayText&gt;&lt;record&gt;&lt;rec-number&gt;11&lt;/rec-number&gt;&lt;foreign-keys&gt;&lt;key app="EN" db-id="9erz9wtpcde9wbefx9lxdtxfppftpr55s9fd" timestamp="1661161184"&gt;11&lt;/key&gt;&lt;/foreign-keys&gt;&lt;ref-type name="Journal Article"&gt;17&lt;/ref-type&gt;&lt;contributors&gt;&lt;authors&gt;&lt;author&gt;Stein, T. P.&lt;/author&gt;&lt;author&gt;Leskiw, M. J.&lt;/author&gt;&lt;author&gt;Schluter, M. D.&lt;/author&gt;&lt;author&gt;Hoyt, R. W.&lt;/author&gt;&lt;author&gt;Lane, H. W.&lt;/author&gt;&lt;author&gt;Gretebeck, R. E.&lt;/author&gt;&lt;author&gt;LeBlanc, A. D.&lt;/author&gt;&lt;/authors&gt;&lt;/contributors&gt;&lt;auth-address&gt;Department of Surgery, University of Medicine and Dentistry of New Jersey, School of Osteopathic Medicine, Stratford, New Jersey 08084, USA. tpstein@umdnj.edu&lt;/auth-address&gt;&lt;titles&gt;&lt;title&gt;Energy expenditure and balance during spaceflight on the space shuttle&lt;/title&gt;&lt;secondary-title&gt;Am J Physiol&lt;/secondary-title&gt;&lt;/titles&gt;&lt;periodical&gt;&lt;full-title&gt;Am J Physiol&lt;/full-title&gt;&lt;/periodical&gt;&lt;pages&gt;R1739-48&lt;/pages&gt;&lt;volume&gt;276&lt;/volume&gt;&lt;number&gt;6 Pt 2&lt;/number&gt;&lt;keywords&gt;&lt;keyword&gt;Adipose Tissue/anatomy &amp;amp; histology&lt;/keyword&gt;&lt;keyword&gt;Adult&lt;/keyword&gt;&lt;keyword&gt;Bed Rest&lt;/keyword&gt;&lt;keyword&gt;Body Composition/physiology&lt;/keyword&gt;&lt;keyword&gt;Body Weight/physiology&lt;/keyword&gt;&lt;keyword&gt;Energy Intake&lt;/keyword&gt;&lt;keyword&gt;Energy Metabolism/*physiology&lt;/keyword&gt;&lt;keyword&gt;Humans&lt;/keyword&gt;&lt;keyword&gt;Middle Aged&lt;/keyword&gt;&lt;keyword&gt;Nitrogen/metabolism&lt;/keyword&gt;&lt;keyword&gt;Organ Size/physiology&lt;/keyword&gt;&lt;keyword&gt;Postural Balance/*physiology&lt;/keyword&gt;&lt;keyword&gt;*Space Flight&lt;/keyword&gt;&lt;keyword&gt;NASA Center JSC&lt;/keyword&gt;&lt;keyword&gt;NASA Discipline Regulatory Physiology&lt;/keyword&gt;&lt;keyword&gt;Non-NASA Center&lt;/keyword&gt;&lt;/keywords&gt;&lt;dates&gt;&lt;year&gt;1999&lt;/year&gt;&lt;pub-dates&gt;&lt;date&gt;Jun&lt;/date&gt;&lt;/pub-dates&gt;&lt;/dates&gt;&lt;isbn&gt;0002-9513 (Print)&amp;#xD;0002-9513 (Linking)&lt;/isbn&gt;&lt;accession-num&gt;10362755&lt;/accession-num&gt;&lt;urls&gt;&lt;related-urls&gt;&lt;url&gt;https://www.ncbi.nlm.nih.gov/pubmed/10362755&lt;/url&gt;&lt;/related-urls&gt;&lt;/urls&gt;&lt;electronic-resource-num&gt;10.1152/ajpregu.1999.276.6.r1739&lt;/electronic-resource-num&gt;&lt;/record&gt;&lt;/Cite&gt;&lt;/EndNote&gt;</w:instrText>
      </w:r>
      <w:r w:rsidRPr="00561FF0">
        <w:rPr>
          <w:sz w:val="24"/>
          <w:szCs w:val="24"/>
        </w:rPr>
        <w:fldChar w:fldCharType="separate"/>
      </w:r>
      <w:r w:rsidRPr="00561FF0">
        <w:rPr>
          <w:sz w:val="24"/>
          <w:szCs w:val="24"/>
        </w:rPr>
        <w:t>(</w:t>
      </w:r>
      <w:r w:rsidRPr="00DA6EE5">
        <w:rPr>
          <w:sz w:val="24"/>
          <w:szCs w:val="24"/>
        </w:rPr>
        <w:t>Stein</w:t>
      </w:r>
      <w:r w:rsidRPr="00561FF0">
        <w:rPr>
          <w:sz w:val="24"/>
          <w:szCs w:val="24"/>
        </w:rPr>
        <w:t xml:space="preserve"> et al., 1999)</w:t>
      </w:r>
      <w:r w:rsidRPr="00561FF0">
        <w:rPr>
          <w:sz w:val="24"/>
          <w:szCs w:val="24"/>
        </w:rPr>
        <w:fldChar w:fldCharType="end"/>
      </w:r>
      <w:r w:rsidRPr="00561FF0">
        <w:rPr>
          <w:sz w:val="24"/>
          <w:szCs w:val="24"/>
        </w:rPr>
        <w:t xml:space="preserve">. Combined with high physical exertion, this caloric restriction can lead to a negative energy balance, which can directly affect cognitive and physical performance </w:t>
      </w:r>
      <w:r w:rsidR="00CF0EA9">
        <w:rPr>
          <w:sz w:val="24"/>
          <w:szCs w:val="24"/>
        </w:rPr>
        <w:t>and can</w:t>
      </w:r>
      <w:r w:rsidRPr="00561FF0">
        <w:rPr>
          <w:sz w:val="24"/>
          <w:szCs w:val="24"/>
        </w:rPr>
        <w:t xml:space="preserve"> exacerbat</w:t>
      </w:r>
      <w:r w:rsidR="00CF0EA9">
        <w:rPr>
          <w:sz w:val="24"/>
          <w:szCs w:val="24"/>
        </w:rPr>
        <w:t>e</w:t>
      </w:r>
      <w:r w:rsidR="00467498">
        <w:rPr>
          <w:sz w:val="24"/>
          <w:szCs w:val="24"/>
        </w:rPr>
        <w:t xml:space="preserve"> any observed</w:t>
      </w:r>
      <w:r w:rsidRPr="00561FF0">
        <w:rPr>
          <w:sz w:val="24"/>
          <w:szCs w:val="24"/>
        </w:rPr>
        <w:t xml:space="preserve"> negative effects of </w:t>
      </w:r>
      <w:r w:rsidR="00467498">
        <w:rPr>
          <w:sz w:val="24"/>
          <w:szCs w:val="24"/>
        </w:rPr>
        <w:t xml:space="preserve">spaceflight hazards </w:t>
      </w:r>
      <w:r w:rsidRPr="00561FF0">
        <w:rPr>
          <w:sz w:val="24"/>
          <w:szCs w:val="24"/>
        </w:rPr>
        <w:fldChar w:fldCharType="begin">
          <w:fldData xml:space="preserve">PEVuZE5vdGU+PENpdGU+PEF1dGhvcj5BcmV0YTwvQXV0aG9yPjxZZWFyPjIwMjE8L1llYXI+PFJl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</w:fldData>
        </w:fldChar>
      </w:r>
      <w:r w:rsidRPr="00561FF0">
        <w:rPr>
          <w:sz w:val="24"/>
          <w:szCs w:val="24"/>
        </w:rPr>
        <w:instrText xml:space="preserve"> ADDIN EN.CITE </w:instrText>
      </w:r>
      <w:r w:rsidRPr="00561FF0">
        <w:rPr>
          <w:sz w:val="24"/>
          <w:szCs w:val="24"/>
        </w:rPr>
        <w:fldChar w:fldCharType="begin">
          <w:fldData xml:space="preserve">PEVuZE5vdGU+PENpdGU+PEF1dGhvcj5BcmV0YTwvQXV0aG9yPjxZZWFyPjIwMjE8L1llYXI+PFJl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</w:fldData>
        </w:fldChar>
      </w:r>
      <w:r w:rsidRPr="00561FF0">
        <w:rPr>
          <w:sz w:val="24"/>
          <w:szCs w:val="24"/>
        </w:rPr>
        <w:instrText xml:space="preserve"> ADDIN EN.CITE.DATA </w:instrText>
      </w:r>
      <w:r w:rsidRPr="00561FF0">
        <w:rPr>
          <w:sz w:val="24"/>
          <w:szCs w:val="24"/>
        </w:rPr>
      </w:r>
      <w:r w:rsidRPr="00561FF0">
        <w:rPr>
          <w:sz w:val="24"/>
          <w:szCs w:val="24"/>
        </w:rPr>
        <w:fldChar w:fldCharType="end"/>
      </w:r>
      <w:r w:rsidRPr="00561FF0">
        <w:rPr>
          <w:sz w:val="24"/>
          <w:szCs w:val="24"/>
        </w:rPr>
      </w:r>
      <w:r w:rsidRPr="00561FF0">
        <w:rPr>
          <w:sz w:val="24"/>
          <w:szCs w:val="24"/>
        </w:rPr>
        <w:fldChar w:fldCharType="separate"/>
      </w:r>
      <w:r w:rsidRPr="00561FF0">
        <w:rPr>
          <w:sz w:val="24"/>
          <w:szCs w:val="24"/>
        </w:rPr>
        <w:t>(</w:t>
      </w:r>
      <w:r w:rsidRPr="00DA6EE5">
        <w:rPr>
          <w:sz w:val="24"/>
          <w:szCs w:val="24"/>
        </w:rPr>
        <w:t>Areta</w:t>
      </w:r>
      <w:r w:rsidRPr="00561FF0">
        <w:rPr>
          <w:sz w:val="24"/>
          <w:szCs w:val="24"/>
        </w:rPr>
        <w:t xml:space="preserve"> et al., 2021; </w:t>
      </w:r>
      <w:r w:rsidRPr="00DA6EE5">
        <w:rPr>
          <w:sz w:val="24"/>
          <w:szCs w:val="24"/>
        </w:rPr>
        <w:t>Costa</w:t>
      </w:r>
      <w:r w:rsidRPr="00561FF0">
        <w:rPr>
          <w:sz w:val="24"/>
          <w:szCs w:val="24"/>
        </w:rPr>
        <w:t xml:space="preserve"> et al., 2021)</w:t>
      </w:r>
      <w:r w:rsidRPr="00561FF0">
        <w:rPr>
          <w:sz w:val="24"/>
          <w:szCs w:val="24"/>
        </w:rPr>
        <w:fldChar w:fldCharType="end"/>
      </w:r>
      <w:r w:rsidRPr="00561FF0">
        <w:rPr>
          <w:sz w:val="24"/>
          <w:szCs w:val="24"/>
        </w:rPr>
        <w:t>. Low energy availability (often defined as ≤ 30 kcal/kg lean body mass/day) for as few as 3</w:t>
      </w:r>
      <w:r w:rsidR="00A6329E">
        <w:rPr>
          <w:sz w:val="24"/>
          <w:szCs w:val="24"/>
        </w:rPr>
        <w:t>–</w:t>
      </w:r>
      <w:r w:rsidRPr="00561FF0">
        <w:rPr>
          <w:sz w:val="24"/>
          <w:szCs w:val="24"/>
        </w:rPr>
        <w:t xml:space="preserve">5 days can affect the endocrine, musculoskeletal, digestive, and other body systems </w:t>
      </w:r>
      <w:r w:rsidRPr="00561FF0">
        <w:rPr>
          <w:sz w:val="24"/>
          <w:szCs w:val="24"/>
        </w:rPr>
        <w:fldChar w:fldCharType="begin">
          <w:fldData xml:space="preserve">PEVuZE5vdGU+PENpdGU+PEF1dGhvcj5BcmV0YTwvQXV0aG9yPjxZZWFyPjIwMjE8L1llYXI+PFJl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</w:fldData>
        </w:fldChar>
      </w:r>
      <w:r w:rsidRPr="00561FF0">
        <w:rPr>
          <w:sz w:val="24"/>
          <w:szCs w:val="24"/>
        </w:rPr>
        <w:instrText xml:space="preserve"> ADDIN EN.CITE </w:instrText>
      </w:r>
      <w:r w:rsidRPr="00561FF0">
        <w:rPr>
          <w:sz w:val="24"/>
          <w:szCs w:val="24"/>
        </w:rPr>
        <w:fldChar w:fldCharType="begin">
          <w:fldData xml:space="preserve">PEVuZE5vdGU+PENpdGU+PEF1dGhvcj5BcmV0YTwvQXV0aG9yPjxZZWFyPjIwMjE8L1llYXI+PFJl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</w:fldData>
        </w:fldChar>
      </w:r>
      <w:r w:rsidRPr="00561FF0">
        <w:rPr>
          <w:sz w:val="24"/>
          <w:szCs w:val="24"/>
        </w:rPr>
        <w:instrText xml:space="preserve"> ADDIN EN.CITE.DATA </w:instrText>
      </w:r>
      <w:r w:rsidRPr="00561FF0">
        <w:rPr>
          <w:sz w:val="24"/>
          <w:szCs w:val="24"/>
        </w:rPr>
      </w:r>
      <w:r w:rsidRPr="00561FF0">
        <w:rPr>
          <w:sz w:val="24"/>
          <w:szCs w:val="24"/>
        </w:rPr>
        <w:fldChar w:fldCharType="end"/>
      </w:r>
      <w:r w:rsidRPr="00561FF0">
        <w:rPr>
          <w:sz w:val="24"/>
          <w:szCs w:val="24"/>
        </w:rPr>
      </w:r>
      <w:r w:rsidRPr="00561FF0">
        <w:rPr>
          <w:sz w:val="24"/>
          <w:szCs w:val="24"/>
        </w:rPr>
        <w:fldChar w:fldCharType="separate"/>
      </w:r>
      <w:r w:rsidRPr="00561FF0">
        <w:rPr>
          <w:sz w:val="24"/>
          <w:szCs w:val="24"/>
        </w:rPr>
        <w:t>(</w:t>
      </w:r>
      <w:r w:rsidRPr="00DA6EE5">
        <w:rPr>
          <w:sz w:val="24"/>
          <w:szCs w:val="24"/>
        </w:rPr>
        <w:t>Areta</w:t>
      </w:r>
      <w:r w:rsidRPr="00561FF0">
        <w:rPr>
          <w:sz w:val="24"/>
          <w:szCs w:val="24"/>
        </w:rPr>
        <w:t xml:space="preserve"> et al., 2021)</w:t>
      </w:r>
      <w:r w:rsidRPr="00561FF0">
        <w:rPr>
          <w:sz w:val="24"/>
          <w:szCs w:val="24"/>
        </w:rPr>
        <w:fldChar w:fldCharType="end"/>
      </w:r>
      <w:r w:rsidRPr="00561FF0">
        <w:rPr>
          <w:sz w:val="24"/>
          <w:szCs w:val="24"/>
        </w:rPr>
        <w:t xml:space="preserve">. </w:t>
      </w:r>
    </w:p>
    <w:p w14:paraId="1AC89ECD" w14:textId="63BD940B" w:rsidR="00DD4C74" w:rsidRDefault="008A0551" w:rsidP="009558EE">
      <w:pPr>
        <w:spacing w:before="100" w:beforeAutospacing="1" w:after="100" w:afterAutospacing="1"/>
        <w:rPr>
          <w:sz w:val="24"/>
          <w:szCs w:val="24"/>
        </w:rPr>
      </w:pPr>
      <w:r>
        <w:rPr>
          <w:sz w:val="24"/>
          <w:szCs w:val="24"/>
        </w:rPr>
        <w:t xml:space="preserve">As </w:t>
      </w:r>
      <w:proofErr w:type="spellStart"/>
      <w:r w:rsidR="0001712C" w:rsidRPr="00DA6EE5">
        <w:rPr>
          <w:sz w:val="24"/>
          <w:szCs w:val="24"/>
        </w:rPr>
        <w:t>Stuster</w:t>
      </w:r>
      <w:proofErr w:type="spellEnd"/>
      <w:r w:rsidR="0001712C" w:rsidRPr="00DA6EE5">
        <w:rPr>
          <w:sz w:val="24"/>
          <w:szCs w:val="24"/>
        </w:rPr>
        <w:t xml:space="preserve"> (2016</w:t>
      </w:r>
      <w:r w:rsidR="0001712C">
        <w:rPr>
          <w:sz w:val="24"/>
          <w:szCs w:val="24"/>
        </w:rPr>
        <w:t>)</w:t>
      </w:r>
      <w:r w:rsidR="00A54036">
        <w:rPr>
          <w:sz w:val="24"/>
          <w:szCs w:val="24"/>
        </w:rPr>
        <w:t xml:space="preserve"> </w:t>
      </w:r>
      <w:r>
        <w:rPr>
          <w:sz w:val="24"/>
          <w:szCs w:val="24"/>
        </w:rPr>
        <w:t>noted</w:t>
      </w:r>
      <w:r w:rsidR="00172CE2">
        <w:rPr>
          <w:sz w:val="24"/>
          <w:szCs w:val="24"/>
        </w:rPr>
        <w:t xml:space="preserve">, </w:t>
      </w:r>
      <w:r w:rsidR="00C84684">
        <w:rPr>
          <w:sz w:val="24"/>
          <w:szCs w:val="24"/>
        </w:rPr>
        <w:t>food becomes a highly relevant source for hedonic reward</w:t>
      </w:r>
      <w:r>
        <w:rPr>
          <w:sz w:val="24"/>
          <w:szCs w:val="24"/>
        </w:rPr>
        <w:t xml:space="preserve"> </w:t>
      </w:r>
      <w:r w:rsidR="00E5605E">
        <w:rPr>
          <w:sz w:val="24"/>
          <w:szCs w:val="24"/>
        </w:rPr>
        <w:t xml:space="preserve">during </w:t>
      </w:r>
      <w:r w:rsidR="008E52A0">
        <w:rPr>
          <w:sz w:val="24"/>
          <w:szCs w:val="24"/>
        </w:rPr>
        <w:t>spaceflight</w:t>
      </w:r>
      <w:r w:rsidR="000C2C03">
        <w:rPr>
          <w:sz w:val="24"/>
          <w:szCs w:val="24"/>
        </w:rPr>
        <w:t xml:space="preserve">, </w:t>
      </w:r>
      <w:r w:rsidR="00E5605E">
        <w:rPr>
          <w:sz w:val="24"/>
          <w:szCs w:val="24"/>
        </w:rPr>
        <w:t>because</w:t>
      </w:r>
      <w:r w:rsidR="000C2C03">
        <w:rPr>
          <w:sz w:val="24"/>
          <w:szCs w:val="24"/>
        </w:rPr>
        <w:t xml:space="preserve"> many </w:t>
      </w:r>
      <w:r w:rsidR="00E5605E">
        <w:rPr>
          <w:sz w:val="24"/>
          <w:szCs w:val="24"/>
        </w:rPr>
        <w:t xml:space="preserve">terrestrial </w:t>
      </w:r>
      <w:r w:rsidR="000C2C03">
        <w:rPr>
          <w:sz w:val="24"/>
          <w:szCs w:val="24"/>
        </w:rPr>
        <w:t>sources of pleasure</w:t>
      </w:r>
      <w:r w:rsidR="00257AEC">
        <w:rPr>
          <w:sz w:val="24"/>
          <w:szCs w:val="24"/>
        </w:rPr>
        <w:t xml:space="preserve"> and sensory </w:t>
      </w:r>
      <w:r w:rsidR="00D12AC5">
        <w:rPr>
          <w:sz w:val="24"/>
          <w:szCs w:val="24"/>
        </w:rPr>
        <w:t>novelty</w:t>
      </w:r>
      <w:r w:rsidR="000C2C03">
        <w:rPr>
          <w:sz w:val="24"/>
          <w:szCs w:val="24"/>
        </w:rPr>
        <w:t xml:space="preserve"> are unavailable. </w:t>
      </w:r>
      <w:r w:rsidR="00F60157">
        <w:rPr>
          <w:sz w:val="24"/>
          <w:szCs w:val="24"/>
        </w:rPr>
        <w:t>F</w:t>
      </w:r>
      <w:r w:rsidR="005B54CC">
        <w:rPr>
          <w:sz w:val="24"/>
          <w:szCs w:val="24"/>
        </w:rPr>
        <w:t>ood is the 10</w:t>
      </w:r>
      <w:r w:rsidR="005B54CC" w:rsidRPr="00DA4CF0">
        <w:rPr>
          <w:sz w:val="24"/>
          <w:szCs w:val="24"/>
          <w:vertAlign w:val="superscript"/>
        </w:rPr>
        <w:t>th</w:t>
      </w:r>
      <w:r w:rsidR="005B54CC">
        <w:rPr>
          <w:sz w:val="24"/>
          <w:szCs w:val="24"/>
        </w:rPr>
        <w:t xml:space="preserve"> most prevalent topic </w:t>
      </w:r>
      <w:r w:rsidR="00F60157">
        <w:rPr>
          <w:sz w:val="24"/>
          <w:szCs w:val="24"/>
        </w:rPr>
        <w:t>among astronaut</w:t>
      </w:r>
      <w:r w:rsidR="00E5605E">
        <w:rPr>
          <w:sz w:val="24"/>
          <w:szCs w:val="24"/>
        </w:rPr>
        <w:t>s’</w:t>
      </w:r>
      <w:r w:rsidR="00F60157">
        <w:rPr>
          <w:sz w:val="24"/>
          <w:szCs w:val="24"/>
        </w:rPr>
        <w:t xml:space="preserve"> journal entries</w:t>
      </w:r>
      <w:r w:rsidR="006E799F">
        <w:rPr>
          <w:sz w:val="24"/>
          <w:szCs w:val="24"/>
        </w:rPr>
        <w:t xml:space="preserve">, which </w:t>
      </w:r>
      <w:r w:rsidR="0027022F">
        <w:rPr>
          <w:sz w:val="24"/>
          <w:szCs w:val="24"/>
        </w:rPr>
        <w:t xml:space="preserve">described </w:t>
      </w:r>
      <w:r w:rsidR="006D16D4">
        <w:rPr>
          <w:sz w:val="24"/>
          <w:szCs w:val="24"/>
        </w:rPr>
        <w:t>disappointment</w:t>
      </w:r>
      <w:r w:rsidR="00DD35D1">
        <w:rPr>
          <w:sz w:val="24"/>
          <w:szCs w:val="24"/>
        </w:rPr>
        <w:t xml:space="preserve"> with </w:t>
      </w:r>
      <w:r w:rsidR="001A7646">
        <w:rPr>
          <w:sz w:val="24"/>
          <w:szCs w:val="24"/>
        </w:rPr>
        <w:t xml:space="preserve">the variety of food, especially the supply of </w:t>
      </w:r>
      <w:r w:rsidR="00DD35D1">
        <w:rPr>
          <w:sz w:val="24"/>
          <w:szCs w:val="24"/>
        </w:rPr>
        <w:t>preference food</w:t>
      </w:r>
      <w:r w:rsidR="001A7646">
        <w:rPr>
          <w:sz w:val="24"/>
          <w:szCs w:val="24"/>
        </w:rPr>
        <w:t>s</w:t>
      </w:r>
      <w:r w:rsidR="00773D9D">
        <w:rPr>
          <w:sz w:val="24"/>
          <w:szCs w:val="24"/>
        </w:rPr>
        <w:t>, but also noted the mood boosting effects of favorite foods</w:t>
      </w:r>
      <w:r w:rsidR="00C92C3D">
        <w:rPr>
          <w:sz w:val="24"/>
          <w:szCs w:val="24"/>
        </w:rPr>
        <w:t xml:space="preserve"> </w:t>
      </w:r>
      <w:r w:rsidR="00DD4C74">
        <w:rPr>
          <w:sz w:val="24"/>
          <w:szCs w:val="24"/>
        </w:rPr>
        <w:t xml:space="preserve">and shared meals </w:t>
      </w:r>
      <w:r w:rsidR="0050192C">
        <w:rPr>
          <w:sz w:val="24"/>
          <w:szCs w:val="24"/>
        </w:rPr>
        <w:t>(</w:t>
      </w:r>
      <w:proofErr w:type="spellStart"/>
      <w:r w:rsidR="0050192C" w:rsidRPr="00DA6EE5">
        <w:rPr>
          <w:sz w:val="24"/>
          <w:szCs w:val="24"/>
        </w:rPr>
        <w:t>Stuster</w:t>
      </w:r>
      <w:proofErr w:type="spellEnd"/>
      <w:r w:rsidR="0050192C" w:rsidRPr="00DA6EE5">
        <w:rPr>
          <w:sz w:val="24"/>
          <w:szCs w:val="24"/>
        </w:rPr>
        <w:t>, 2016</w:t>
      </w:r>
      <w:r w:rsidR="0050192C">
        <w:rPr>
          <w:sz w:val="24"/>
          <w:szCs w:val="24"/>
        </w:rPr>
        <w:t>).</w:t>
      </w:r>
      <w:r w:rsidR="000946A5">
        <w:rPr>
          <w:sz w:val="24"/>
          <w:szCs w:val="24"/>
        </w:rPr>
        <w:t xml:space="preserve"> </w:t>
      </w:r>
      <w:r w:rsidR="002103BF">
        <w:rPr>
          <w:sz w:val="24"/>
          <w:szCs w:val="24"/>
        </w:rPr>
        <w:t>F</w:t>
      </w:r>
      <w:r w:rsidR="00DD4C74" w:rsidRPr="001A0C66">
        <w:rPr>
          <w:sz w:val="24"/>
          <w:szCs w:val="24"/>
        </w:rPr>
        <w:t>ood is a</w:t>
      </w:r>
      <w:r w:rsidR="002103BF">
        <w:rPr>
          <w:sz w:val="24"/>
          <w:szCs w:val="24"/>
        </w:rPr>
        <w:t>lso a salient</w:t>
      </w:r>
      <w:r w:rsidR="00DD4C74" w:rsidRPr="001A0C66">
        <w:rPr>
          <w:sz w:val="24"/>
          <w:szCs w:val="24"/>
        </w:rPr>
        <w:t xml:space="preserve"> way to foster team cohesion and promote morale</w:t>
      </w:r>
      <w:r w:rsidR="00D92170">
        <w:rPr>
          <w:sz w:val="24"/>
          <w:szCs w:val="24"/>
        </w:rPr>
        <w:t xml:space="preserve"> (</w:t>
      </w:r>
      <w:r w:rsidR="00D92170" w:rsidRPr="00DA6EE5">
        <w:rPr>
          <w:sz w:val="24"/>
          <w:szCs w:val="24"/>
        </w:rPr>
        <w:t>Douglas</w:t>
      </w:r>
      <w:r w:rsidR="00D92170">
        <w:rPr>
          <w:sz w:val="24"/>
          <w:szCs w:val="24"/>
        </w:rPr>
        <w:t xml:space="preserve">, 2016; </w:t>
      </w:r>
      <w:proofErr w:type="spellStart"/>
      <w:r w:rsidR="00D92170" w:rsidRPr="00DA6EE5">
        <w:rPr>
          <w:sz w:val="24"/>
          <w:szCs w:val="24"/>
        </w:rPr>
        <w:t>Stuster</w:t>
      </w:r>
      <w:proofErr w:type="spellEnd"/>
      <w:r w:rsidR="00D92170" w:rsidRPr="00DA6EE5">
        <w:rPr>
          <w:sz w:val="24"/>
          <w:szCs w:val="24"/>
        </w:rPr>
        <w:t>,</w:t>
      </w:r>
      <w:r w:rsidR="00D92170">
        <w:rPr>
          <w:sz w:val="24"/>
          <w:szCs w:val="24"/>
        </w:rPr>
        <w:t xml:space="preserve"> 2010).</w:t>
      </w:r>
      <w:r w:rsidR="00DD4C74" w:rsidRPr="001A0C66">
        <w:rPr>
          <w:sz w:val="24"/>
          <w:szCs w:val="24"/>
        </w:rPr>
        <w:t xml:space="preserve"> </w:t>
      </w:r>
      <w:r w:rsidR="00DD4C74">
        <w:rPr>
          <w:sz w:val="24"/>
          <w:szCs w:val="24"/>
        </w:rPr>
        <w:t>As on Earth, t</w:t>
      </w:r>
      <w:r w:rsidR="00DD4C74" w:rsidRPr="001A0C66">
        <w:rPr>
          <w:sz w:val="24"/>
          <w:szCs w:val="24"/>
        </w:rPr>
        <w:t xml:space="preserve">he </w:t>
      </w:r>
      <w:r w:rsidR="00DD4C74">
        <w:rPr>
          <w:sz w:val="24"/>
          <w:szCs w:val="24"/>
        </w:rPr>
        <w:t xml:space="preserve">simple and daily </w:t>
      </w:r>
      <w:r w:rsidR="00DD4C74" w:rsidRPr="001A0C66">
        <w:rPr>
          <w:sz w:val="24"/>
          <w:szCs w:val="24"/>
        </w:rPr>
        <w:t>act of eating together is a major promot</w:t>
      </w:r>
      <w:r w:rsidR="00DD4C74">
        <w:rPr>
          <w:sz w:val="24"/>
          <w:szCs w:val="24"/>
        </w:rPr>
        <w:t xml:space="preserve">or of </w:t>
      </w:r>
      <w:r w:rsidR="00DD4C74" w:rsidRPr="001A0C66">
        <w:rPr>
          <w:sz w:val="24"/>
          <w:szCs w:val="24"/>
        </w:rPr>
        <w:t>social cohesion and team performance</w:t>
      </w:r>
      <w:r w:rsidR="00DD4C74">
        <w:rPr>
          <w:sz w:val="24"/>
          <w:szCs w:val="24"/>
        </w:rPr>
        <w:t xml:space="preserve">, </w:t>
      </w:r>
      <w:r w:rsidR="00DD4C74" w:rsidRPr="001A0C66">
        <w:rPr>
          <w:sz w:val="24"/>
          <w:szCs w:val="24"/>
        </w:rPr>
        <w:t>especially within multinational crews</w:t>
      </w:r>
      <w:r w:rsidR="00D92170">
        <w:rPr>
          <w:sz w:val="24"/>
          <w:szCs w:val="24"/>
        </w:rPr>
        <w:t xml:space="preserve"> (</w:t>
      </w:r>
      <w:r w:rsidR="00D92170" w:rsidRPr="00DA6EE5">
        <w:rPr>
          <w:sz w:val="24"/>
          <w:szCs w:val="24"/>
        </w:rPr>
        <w:t>Douglas</w:t>
      </w:r>
      <w:r w:rsidR="00D92170">
        <w:rPr>
          <w:sz w:val="24"/>
          <w:szCs w:val="24"/>
        </w:rPr>
        <w:t>, 2016)</w:t>
      </w:r>
      <w:r w:rsidR="00DD4C74" w:rsidRPr="001A0C66">
        <w:rPr>
          <w:sz w:val="24"/>
          <w:szCs w:val="24"/>
        </w:rPr>
        <w:t>.</w:t>
      </w:r>
    </w:p>
    <w:p w14:paraId="68342AA9" w14:textId="39059860" w:rsidR="0037724F" w:rsidRDefault="0083262F" w:rsidP="009558EE">
      <w:pPr>
        <w:spacing w:before="100" w:beforeAutospacing="1" w:after="100" w:afterAutospacing="1"/>
        <w:rPr>
          <w:sz w:val="24"/>
          <w:szCs w:val="24"/>
        </w:rPr>
      </w:pPr>
      <w:r>
        <w:rPr>
          <w:sz w:val="24"/>
          <w:szCs w:val="24"/>
        </w:rPr>
        <w:t xml:space="preserve">New food </w:t>
      </w:r>
      <w:r w:rsidR="00DF1329">
        <w:rPr>
          <w:sz w:val="24"/>
          <w:szCs w:val="24"/>
        </w:rPr>
        <w:t xml:space="preserve">sources are being developed and tested for the ISS and for future exploration missions. </w:t>
      </w:r>
      <w:r w:rsidR="002354B9">
        <w:rPr>
          <w:sz w:val="24"/>
          <w:szCs w:val="24"/>
        </w:rPr>
        <w:t>F</w:t>
      </w:r>
      <w:r w:rsidR="004C7C88" w:rsidRPr="002354B9">
        <w:rPr>
          <w:sz w:val="24"/>
          <w:szCs w:val="24"/>
        </w:rPr>
        <w:t>ood scientists</w:t>
      </w:r>
      <w:r w:rsidR="007304A1">
        <w:rPr>
          <w:sz w:val="24"/>
          <w:szCs w:val="24"/>
        </w:rPr>
        <w:t xml:space="preserve"> </w:t>
      </w:r>
      <w:r w:rsidR="002354B9">
        <w:rPr>
          <w:sz w:val="24"/>
          <w:szCs w:val="24"/>
        </w:rPr>
        <w:t xml:space="preserve">recently </w:t>
      </w:r>
      <w:r w:rsidR="004C7C88" w:rsidRPr="002354B9">
        <w:rPr>
          <w:sz w:val="24"/>
          <w:szCs w:val="24"/>
        </w:rPr>
        <w:t>created</w:t>
      </w:r>
      <w:r w:rsidR="004C7C88" w:rsidRPr="001A0C66">
        <w:rPr>
          <w:sz w:val="24"/>
          <w:szCs w:val="24"/>
        </w:rPr>
        <w:t xml:space="preserve"> calorically dense meal replacement bars that </w:t>
      </w:r>
      <w:r w:rsidR="003D7DE3">
        <w:rPr>
          <w:sz w:val="24"/>
          <w:szCs w:val="24"/>
        </w:rPr>
        <w:t>may</w:t>
      </w:r>
      <w:r w:rsidR="004C7C88" w:rsidRPr="001A0C66">
        <w:rPr>
          <w:sz w:val="24"/>
          <w:szCs w:val="24"/>
        </w:rPr>
        <w:t xml:space="preserve"> reduce space food system mass by up to 10%</w:t>
      </w:r>
      <w:r w:rsidR="00664AAE">
        <w:rPr>
          <w:sz w:val="24"/>
          <w:szCs w:val="24"/>
        </w:rPr>
        <w:t xml:space="preserve"> (</w:t>
      </w:r>
      <w:r w:rsidR="00664AAE" w:rsidRPr="00DA6EE5">
        <w:rPr>
          <w:sz w:val="24"/>
          <w:szCs w:val="24"/>
        </w:rPr>
        <w:t>Douglas</w:t>
      </w:r>
      <w:r w:rsidR="00664AAE">
        <w:rPr>
          <w:sz w:val="24"/>
          <w:szCs w:val="24"/>
        </w:rPr>
        <w:t>, 2016). H</w:t>
      </w:r>
      <w:r w:rsidR="009C2AB1">
        <w:rPr>
          <w:sz w:val="24"/>
          <w:szCs w:val="24"/>
        </w:rPr>
        <w:t xml:space="preserve">owever, analog research </w:t>
      </w:r>
      <w:r w:rsidR="00AF60E0">
        <w:rPr>
          <w:sz w:val="24"/>
          <w:szCs w:val="24"/>
        </w:rPr>
        <w:t>found</w:t>
      </w:r>
      <w:r w:rsidR="009C2AB1">
        <w:rPr>
          <w:sz w:val="24"/>
          <w:szCs w:val="24"/>
        </w:rPr>
        <w:t xml:space="preserve"> </w:t>
      </w:r>
      <w:r w:rsidR="00712C3E">
        <w:rPr>
          <w:sz w:val="24"/>
          <w:szCs w:val="24"/>
        </w:rPr>
        <w:t xml:space="preserve">caloric intake deficiencies and negative mood effects </w:t>
      </w:r>
      <w:r w:rsidR="00AF13D0">
        <w:rPr>
          <w:sz w:val="24"/>
          <w:szCs w:val="24"/>
        </w:rPr>
        <w:t xml:space="preserve">associated with </w:t>
      </w:r>
      <w:r w:rsidR="006E473D" w:rsidRPr="006E473D">
        <w:rPr>
          <w:sz w:val="24"/>
          <w:szCs w:val="24"/>
        </w:rPr>
        <w:t>meal replacement bars</w:t>
      </w:r>
      <w:r w:rsidR="00664AAE">
        <w:rPr>
          <w:sz w:val="24"/>
          <w:szCs w:val="24"/>
        </w:rPr>
        <w:t xml:space="preserve"> (</w:t>
      </w:r>
      <w:r w:rsidR="00664AAE" w:rsidRPr="00DA6EE5">
        <w:rPr>
          <w:sz w:val="24"/>
          <w:szCs w:val="24"/>
        </w:rPr>
        <w:t>Sirmons</w:t>
      </w:r>
      <w:r w:rsidR="00664AAE">
        <w:rPr>
          <w:sz w:val="24"/>
          <w:szCs w:val="24"/>
        </w:rPr>
        <w:t xml:space="preserve"> et al., 2020)</w:t>
      </w:r>
      <w:r w:rsidR="00A0018E">
        <w:rPr>
          <w:sz w:val="24"/>
          <w:szCs w:val="24"/>
        </w:rPr>
        <w:t xml:space="preserve">. </w:t>
      </w:r>
      <w:r w:rsidR="004C7C88" w:rsidRPr="001A0C66">
        <w:rPr>
          <w:sz w:val="24"/>
          <w:szCs w:val="24"/>
        </w:rPr>
        <w:t>This demon</w:t>
      </w:r>
      <w:r w:rsidR="004C7C88" w:rsidRPr="0083262F">
        <w:rPr>
          <w:sz w:val="24"/>
          <w:szCs w:val="24"/>
        </w:rPr>
        <w:t>strates the importance of food preference and acceptability</w:t>
      </w:r>
      <w:r w:rsidR="00B06414" w:rsidRPr="0083262F">
        <w:rPr>
          <w:sz w:val="24"/>
          <w:szCs w:val="24"/>
        </w:rPr>
        <w:t xml:space="preserve"> </w:t>
      </w:r>
      <w:r w:rsidR="006E473D">
        <w:rPr>
          <w:sz w:val="24"/>
          <w:szCs w:val="24"/>
        </w:rPr>
        <w:t>during</w:t>
      </w:r>
      <w:r w:rsidR="00B06414" w:rsidRPr="0083262F">
        <w:rPr>
          <w:sz w:val="24"/>
          <w:szCs w:val="24"/>
        </w:rPr>
        <w:t xml:space="preserve"> </w:t>
      </w:r>
      <w:r w:rsidR="008E52A0">
        <w:rPr>
          <w:sz w:val="24"/>
          <w:szCs w:val="24"/>
        </w:rPr>
        <w:t>spaceflight</w:t>
      </w:r>
      <w:r w:rsidR="004C7C88" w:rsidRPr="0083262F">
        <w:rPr>
          <w:sz w:val="24"/>
          <w:szCs w:val="24"/>
        </w:rPr>
        <w:t xml:space="preserve">, even when </w:t>
      </w:r>
      <w:r w:rsidR="00E954ED" w:rsidRPr="0083262F">
        <w:rPr>
          <w:sz w:val="24"/>
          <w:szCs w:val="24"/>
        </w:rPr>
        <w:t xml:space="preserve">the available </w:t>
      </w:r>
      <w:r w:rsidR="004C7C88" w:rsidRPr="0083262F">
        <w:rPr>
          <w:sz w:val="24"/>
          <w:szCs w:val="24"/>
        </w:rPr>
        <w:t xml:space="preserve">food meets </w:t>
      </w:r>
      <w:r w:rsidR="00E954ED" w:rsidRPr="0083262F">
        <w:rPr>
          <w:sz w:val="24"/>
          <w:szCs w:val="24"/>
        </w:rPr>
        <w:t xml:space="preserve">basic </w:t>
      </w:r>
      <w:r w:rsidR="004C7C88" w:rsidRPr="0083262F">
        <w:rPr>
          <w:sz w:val="24"/>
          <w:szCs w:val="24"/>
        </w:rPr>
        <w:t>nutritional requirements.</w:t>
      </w:r>
    </w:p>
    <w:p w14:paraId="3FE349B9" w14:textId="1C619F90" w:rsidR="0037724F" w:rsidRPr="001A5B40" w:rsidRDefault="0037724F" w:rsidP="00082671">
      <w:pPr>
        <w:pStyle w:val="BodyText"/>
        <w:spacing w:before="100" w:beforeAutospacing="1" w:after="100" w:afterAutospacing="1"/>
        <w:ind w:left="0"/>
      </w:pPr>
      <w:r w:rsidRPr="001A5B40">
        <w:t xml:space="preserve">Scott Kelly, during his one-year mission in space, famously discussed his experience caring for a zinnia flower in the </w:t>
      </w:r>
      <w:r>
        <w:t>v</w:t>
      </w:r>
      <w:r w:rsidRPr="00E87B67">
        <w:t xml:space="preserve">egetable </w:t>
      </w:r>
      <w:r>
        <w:t>p</w:t>
      </w:r>
      <w:r w:rsidRPr="00E87B67">
        <w:t xml:space="preserve">roduction </w:t>
      </w:r>
      <w:r>
        <w:t>s</w:t>
      </w:r>
      <w:r w:rsidRPr="00E87B67">
        <w:t>ystem (Veggie) plant growth unit on the I</w:t>
      </w:r>
      <w:r>
        <w:t>SS</w:t>
      </w:r>
      <w:r w:rsidRPr="001A5B40">
        <w:t xml:space="preserve"> (</w:t>
      </w:r>
      <w:r w:rsidRPr="00DA6EE5">
        <w:t>Kelly</w:t>
      </w:r>
      <w:r w:rsidRPr="001A5B40">
        <w:t>,</w:t>
      </w:r>
      <w:r>
        <w:t xml:space="preserve"> </w:t>
      </w:r>
      <w:r w:rsidRPr="001A5B40">
        <w:t>201</w:t>
      </w:r>
      <w:r>
        <w:t>7</w:t>
      </w:r>
      <w:r w:rsidRPr="001A5B40">
        <w:t xml:space="preserve">). The zinnias were grown </w:t>
      </w:r>
      <w:r>
        <w:t xml:space="preserve">in </w:t>
      </w:r>
      <w:r w:rsidRPr="001A5B40">
        <w:t>plant pillows</w:t>
      </w:r>
      <w:r>
        <w:t>:</w:t>
      </w:r>
      <w:r w:rsidRPr="001A5B40">
        <w:t xml:space="preserve"> small rooting packets that contain substrate, fertilizer, and germination wicks along with attached seeds (</w:t>
      </w:r>
      <w:proofErr w:type="spellStart"/>
      <w:r w:rsidRPr="00DA6EE5">
        <w:t>Schuerger</w:t>
      </w:r>
      <w:proofErr w:type="spellEnd"/>
      <w:r w:rsidRPr="001A5B40">
        <w:t xml:space="preserve"> et al., 2021). These pillows were developed and tested with support from the ISS program and </w:t>
      </w:r>
      <w:r>
        <w:t xml:space="preserve">the </w:t>
      </w:r>
      <w:r w:rsidRPr="008B07F3">
        <w:t>NASA Biological and Physical Sciences program</w:t>
      </w:r>
      <w:r>
        <w:t>.</w:t>
      </w:r>
      <w:r w:rsidRPr="001A5B40">
        <w:t xml:space="preserve"> Kelly notes, “once the zinnias are my personal project, it becomes incredibly important to me that they do well” (</w:t>
      </w:r>
      <w:r w:rsidRPr="00DA6EE5">
        <w:t>Kelly</w:t>
      </w:r>
      <w:r w:rsidRPr="001A5B40">
        <w:t>, 201</w:t>
      </w:r>
      <w:r>
        <w:t>7</w:t>
      </w:r>
      <w:r w:rsidRPr="001A5B40">
        <w:t xml:space="preserve">, p. 344). While essentially providing a case study, Kelly’s experience is important given he spent close to one continuous year in space, after </w:t>
      </w:r>
      <w:r>
        <w:t xml:space="preserve">a </w:t>
      </w:r>
      <w:r w:rsidRPr="001A5B40">
        <w:t xml:space="preserve">previous </w:t>
      </w:r>
      <w:r>
        <w:t>6</w:t>
      </w:r>
      <w:r w:rsidRPr="001A5B40">
        <w:t>-month mission. He details the concerns that arose when the zinnia plants were struggling to survive, and his involvement in ensuring that they receive</w:t>
      </w:r>
      <w:r>
        <w:t>d</w:t>
      </w:r>
      <w:r w:rsidRPr="001A5B40">
        <w:t xml:space="preserve"> the right care, demonstrating the importance of this activity in the context of his mission. </w:t>
      </w:r>
      <w:r>
        <w:t xml:space="preserve">Although </w:t>
      </w:r>
      <w:r w:rsidRPr="001A5B40">
        <w:t xml:space="preserve">Kelly’s experience </w:t>
      </w:r>
      <w:r>
        <w:t>demonstrates the</w:t>
      </w:r>
      <w:r w:rsidRPr="001A5B40">
        <w:t xml:space="preserve"> benefit</w:t>
      </w:r>
      <w:r>
        <w:t>s of caring for a</w:t>
      </w:r>
      <w:r w:rsidRPr="001A5B40">
        <w:t xml:space="preserve"> </w:t>
      </w:r>
      <w:r>
        <w:t xml:space="preserve">flowering </w:t>
      </w:r>
      <w:r w:rsidRPr="001A5B40">
        <w:t>plant</w:t>
      </w:r>
      <w:r>
        <w:t xml:space="preserve">, </w:t>
      </w:r>
      <w:r w:rsidRPr="001A5B40">
        <w:t xml:space="preserve">given </w:t>
      </w:r>
      <w:r>
        <w:t xml:space="preserve">the </w:t>
      </w:r>
      <w:r w:rsidRPr="001A5B40">
        <w:t>limited resources</w:t>
      </w:r>
      <w:r>
        <w:t xml:space="preserve"> on a space mission</w:t>
      </w:r>
      <w:r w:rsidRPr="001A5B40">
        <w:t xml:space="preserve">, research should focus on </w:t>
      </w:r>
      <w:r w:rsidRPr="001A5B40">
        <w:rPr>
          <w:i/>
          <w:iCs/>
        </w:rPr>
        <w:t>crop</w:t>
      </w:r>
      <w:r w:rsidRPr="001A5B40">
        <w:t xml:space="preserve"> plants</w:t>
      </w:r>
      <w:r>
        <w:t xml:space="preserve"> because they can</w:t>
      </w:r>
      <w:r w:rsidRPr="001A5B40">
        <w:t xml:space="preserve"> benefit both nutrition and behavioral health.</w:t>
      </w:r>
    </w:p>
    <w:p w14:paraId="6AACC4E7" w14:textId="2F424508" w:rsidR="0037724F" w:rsidRPr="001A5B40" w:rsidRDefault="0037724F" w:rsidP="00082671">
      <w:pPr>
        <w:pStyle w:val="BodyText"/>
        <w:spacing w:before="100" w:beforeAutospacing="1" w:after="100" w:afterAutospacing="1"/>
        <w:ind w:left="0"/>
      </w:pPr>
      <w:r w:rsidRPr="001A5B40">
        <w:t xml:space="preserve">Relatedly, extended duration spaceflights will lack sensory stimulation inherent with isolation and </w:t>
      </w:r>
      <w:r w:rsidRPr="001A5B40">
        <w:lastRenderedPageBreak/>
        <w:t>confinement (</w:t>
      </w:r>
      <w:proofErr w:type="spellStart"/>
      <w:r w:rsidRPr="00DA6EE5">
        <w:t>Stuster</w:t>
      </w:r>
      <w:proofErr w:type="spellEnd"/>
      <w:r w:rsidRPr="00DA6EE5">
        <w:t>, 1996</w:t>
      </w:r>
      <w:r w:rsidRPr="001A5B40">
        <w:t xml:space="preserve">; </w:t>
      </w:r>
      <w:r w:rsidRPr="00DA6EE5">
        <w:t>Suedfeld</w:t>
      </w:r>
      <w:r w:rsidRPr="001A5B40">
        <w:t xml:space="preserve"> and Steel, 2000). </w:t>
      </w:r>
      <w:r>
        <w:t>As noted in previous sections,</w:t>
      </w:r>
      <w:r w:rsidRPr="001A5B40">
        <w:t xml:space="preserve"> ISS crew</w:t>
      </w:r>
      <w:r>
        <w:t>members currently</w:t>
      </w:r>
      <w:r w:rsidRPr="001A5B40">
        <w:t xml:space="preserve"> </w:t>
      </w:r>
      <w:r>
        <w:t>have access to</w:t>
      </w:r>
      <w:r w:rsidRPr="001A5B40">
        <w:t xml:space="preserve"> a robust behavioral support system that is largely dependent on close proximity to Earth; this system includes bonus foods for crew</w:t>
      </w:r>
      <w:r>
        <w:t>members’</w:t>
      </w:r>
      <w:r w:rsidRPr="001A5B40">
        <w:t xml:space="preserve"> preference</w:t>
      </w:r>
      <w:r>
        <w:t>s</w:t>
      </w:r>
      <w:r w:rsidRPr="001A5B40">
        <w:t xml:space="preserve"> and</w:t>
      </w:r>
      <w:r>
        <w:t xml:space="preserve"> for</w:t>
      </w:r>
      <w:r w:rsidRPr="001A5B40">
        <w:t xml:space="preserve"> special occasions, resupply vehicles delivering novel and personalized gifts from home (including, at times, fresh fruit), real-time communication with loved ones, and meaningful leisure activities such as </w:t>
      </w:r>
      <w:r>
        <w:t xml:space="preserve">viewing and </w:t>
      </w:r>
      <w:r w:rsidRPr="001A5B40">
        <w:t>photograph</w:t>
      </w:r>
      <w:r>
        <w:t>ing</w:t>
      </w:r>
      <w:r w:rsidRPr="001A5B40">
        <w:t xml:space="preserve"> Earth, as evidenced by the large volume of Earth photos taken by crews on the ISS. However, exploration class missions may include only virtual depictions of Earth, in addition to a small habitable volume and no or limited resupply, which prohibits many of the existing effective measures to enhance behavioral health. A healthy and operationally feasible in</w:t>
      </w:r>
      <w:r w:rsidR="0055133F">
        <w:t>-</w:t>
      </w:r>
      <w:r w:rsidRPr="001A5B40">
        <w:t>flight crop growth system may offer a sustainable measure to boost behavioral health that is largely Earth-independent.</w:t>
      </w:r>
    </w:p>
    <w:p w14:paraId="13630C85" w14:textId="52758985" w:rsidR="0037724F" w:rsidRPr="001A5B40" w:rsidRDefault="0037724F" w:rsidP="009558EE">
      <w:pPr>
        <w:pStyle w:val="BodyText"/>
        <w:spacing w:before="100" w:beforeAutospacing="1" w:after="100" w:afterAutospacing="1"/>
        <w:ind w:left="0"/>
      </w:pPr>
      <w:r w:rsidRPr="001A5B40">
        <w:t>The science that ensures optimal crop plant growth is critical for providing a robust system that remains resilient in the spaceflight environment. As crews invest themselves in this meaningful activity, and in the context of prolonged isolation and confinement, it is important to consider the potential for deleterious effects if the crops are not resilient to the hazards of spaceflight (e.g., fail or die), thus being ineffective as a countermeasure and instead being detrimental to crew well</w:t>
      </w:r>
      <w:r w:rsidR="00A21010">
        <w:t>-</w:t>
      </w:r>
      <w:r w:rsidRPr="001A5B40">
        <w:t>being.</w:t>
      </w:r>
      <w:r>
        <w:t xml:space="preserve"> </w:t>
      </w:r>
    </w:p>
    <w:p w14:paraId="1BA30561" w14:textId="30B904A6" w:rsidR="0037724F" w:rsidRPr="001A5B40" w:rsidRDefault="0037724F" w:rsidP="00082671">
      <w:pPr>
        <w:pStyle w:val="BodyText"/>
        <w:spacing w:before="100" w:beforeAutospacing="1" w:after="100" w:afterAutospacing="1"/>
        <w:ind w:left="0"/>
      </w:pPr>
      <w:r w:rsidRPr="001A5B40">
        <w:t xml:space="preserve">Crop plant growth </w:t>
      </w:r>
      <w:r>
        <w:t>could</w:t>
      </w:r>
      <w:r w:rsidRPr="001A5B40">
        <w:t xml:space="preserve"> provide a rich, dynamic, sensory pleasing experience, and as Kelly highlights, it also provides a meaningful activity, all of which will be especially important during prolonged periods of isolation and reduced sensory stimulation. Preliminary data from the currently ongoing Veggie research study on the ISS demonstrates that interacting with crop plant growth systems provides positive stimulation </w:t>
      </w:r>
      <w:r>
        <w:t>of</w:t>
      </w:r>
      <w:r w:rsidRPr="001A5B40">
        <w:t xml:space="preserve"> taste, smell, and sight, as well </w:t>
      </w:r>
      <w:r w:rsidR="00E84030">
        <w:t xml:space="preserve">as </w:t>
      </w:r>
      <w:r w:rsidRPr="001A5B40">
        <w:t>being a meaningful activity that promotes well</w:t>
      </w:r>
      <w:r w:rsidR="00A21010">
        <w:t>-</w:t>
      </w:r>
      <w:r w:rsidRPr="001A5B40">
        <w:t>being and connections with Earth and fellow crewmembers.</w:t>
      </w:r>
    </w:p>
    <w:p w14:paraId="475D1A63" w14:textId="1C3C6108" w:rsidR="0037724F" w:rsidRPr="001A5B40" w:rsidRDefault="0037724F" w:rsidP="00FC5C2B">
      <w:pPr>
        <w:pStyle w:val="BodyText"/>
        <w:spacing w:before="100" w:beforeAutospacing="1" w:after="100" w:afterAutospacing="1"/>
        <w:ind w:left="0"/>
      </w:pPr>
      <w:r w:rsidRPr="001A5B40">
        <w:t xml:space="preserve">Kelly’s experience with the </w:t>
      </w:r>
      <w:r>
        <w:t>z</w:t>
      </w:r>
      <w:r w:rsidRPr="001A5B40">
        <w:t>innia inadvertently provided a lesson in autonomous care</w:t>
      </w:r>
      <w:r>
        <w:t>:</w:t>
      </w:r>
      <w:r w:rsidRPr="001A5B40">
        <w:t xml:space="preserve"> during the </w:t>
      </w:r>
      <w:r>
        <w:t>z</w:t>
      </w:r>
      <w:r w:rsidRPr="001A5B40">
        <w:t xml:space="preserve">innia test on </w:t>
      </w:r>
      <w:r>
        <w:t xml:space="preserve">the </w:t>
      </w:r>
      <w:r w:rsidRPr="001A5B40">
        <w:t>ISS, the Veggie experiment team switched from defining crew procedures and roles in crop care to more crew-decisional operation</w:t>
      </w:r>
      <w:r>
        <w:t>s</w:t>
      </w:r>
      <w:r w:rsidRPr="001A5B40">
        <w:t>, where ground teams provided a care guide (</w:t>
      </w:r>
      <w:r w:rsidRPr="00DA6EE5">
        <w:t>Massa</w:t>
      </w:r>
      <w:r w:rsidRPr="001A5B40">
        <w:t xml:space="preserve"> et al., 2017) and were available to answer questions while astronauts cared for plants based on their real-time observations. This approach, as Kelly further notes in his book, provided a great example of how future crews may work independently on their way to Mars. Crew-decisional plant care on the ISS has been repeated several times since that experiment, with crews creatively finding solutions to hardware issues (e.g., Peggy Whitson developing a new way to add water to a malfunctioning plant pillow), novel horticultural approaches (e.g., Mike Hopkins testing seed transplanting in microgravity), and plant production challenges (e.g., Mike Hopkins and Megan McArthur developing methods to pollinate plants in microgravity).</w:t>
      </w:r>
    </w:p>
    <w:p w14:paraId="55747841" w14:textId="7103577B" w:rsidR="0083262F" w:rsidRPr="00FC6351" w:rsidRDefault="0037724F" w:rsidP="00082671">
      <w:pPr>
        <w:pStyle w:val="BodyText"/>
        <w:spacing w:before="100" w:beforeAutospacing="1" w:after="100" w:afterAutospacing="1"/>
        <w:ind w:left="0"/>
      </w:pPr>
      <w:r w:rsidRPr="001A5B40">
        <w:t xml:space="preserve">Testing </w:t>
      </w:r>
      <w:r>
        <w:t>plant growth during</w:t>
      </w:r>
      <w:r w:rsidRPr="001A5B40">
        <w:t xml:space="preserve"> spaceflight is </w:t>
      </w:r>
      <w:r>
        <w:t>important</w:t>
      </w:r>
      <w:r w:rsidRPr="001A5B40">
        <w:t xml:space="preserve"> because unique systems, processes, and procedures are implemented on the ISS. Preliminary data is being gathered on the ISS regarding what plant growth activities crewmembers enjoy and benefit from, and what activities are burdensome or taxing. These data will help inform future automation strategies for different mission scenarios. During certain exploration missions, </w:t>
      </w:r>
      <w:r>
        <w:t xml:space="preserve">the </w:t>
      </w:r>
      <w:r w:rsidRPr="001A5B40">
        <w:t xml:space="preserve">crew may have periods of light workload (e.g., during transit missions to/from Mars), and during these times, crop tending may provide the crewmembers with meaningful work that they can perform without taking away from other mission-critical activities. </w:t>
      </w:r>
      <w:r>
        <w:t>A</w:t>
      </w:r>
      <w:r w:rsidRPr="001A5B40">
        <w:t>lternatively,</w:t>
      </w:r>
      <w:r>
        <w:t xml:space="preserve"> the crew </w:t>
      </w:r>
      <w:r w:rsidRPr="001A5B40">
        <w:t>may have considerably less available time</w:t>
      </w:r>
      <w:r>
        <w:t xml:space="preserve"> during a Mars surface mission</w:t>
      </w:r>
      <w:r w:rsidRPr="001A5B40">
        <w:t>. Depending on the duration and scale of the mission, crop growth facilities may be larger</w:t>
      </w:r>
      <w:r>
        <w:t xml:space="preserve"> on</w:t>
      </w:r>
      <w:r w:rsidRPr="001A5B40">
        <w:t xml:space="preserve"> sustaining missions than on the preliminary missions. It might be necessary to automate most crop growth activities using </w:t>
      </w:r>
      <w:r w:rsidR="002D2682">
        <w:t>artificial indigence and r</w:t>
      </w:r>
      <w:r w:rsidRPr="001A5B40">
        <w:t xml:space="preserve">obotics, with the possibility that astronauts could directly </w:t>
      </w:r>
      <w:r w:rsidRPr="001A5B40">
        <w:lastRenderedPageBreak/>
        <w:t>intervene</w:t>
      </w:r>
      <w:r>
        <w:t xml:space="preserve"> and </w:t>
      </w:r>
      <w:r w:rsidRPr="001A5B40">
        <w:t xml:space="preserve">disable automation </w:t>
      </w:r>
      <w:r>
        <w:t>when</w:t>
      </w:r>
      <w:r w:rsidRPr="001A5B40">
        <w:t xml:space="preserve"> they w</w:t>
      </w:r>
      <w:r>
        <w:t>ant</w:t>
      </w:r>
      <w:r w:rsidRPr="001A5B40">
        <w:t xml:space="preserve"> or need to interact with the plants, such as harvesting ripe produce for dinner. Remote operations from ground controllers may be most feasible in </w:t>
      </w:r>
      <w:r>
        <w:t>LEO</w:t>
      </w:r>
      <w:r w:rsidRPr="001A5B40">
        <w:t xml:space="preserve"> or lunar scenarios but would not be practical for a Mars surface mission given the communication time lag with Earth-based mission support.</w:t>
      </w:r>
    </w:p>
    <w:p w14:paraId="735FC3EE" w14:textId="284004CB" w:rsidR="004C7C88" w:rsidRPr="00082671" w:rsidRDefault="00FC6351" w:rsidP="009558EE">
      <w:pPr>
        <w:spacing w:before="100" w:beforeAutospacing="1" w:after="100" w:afterAutospacing="1"/>
        <w:rPr>
          <w:sz w:val="24"/>
          <w:szCs w:val="24"/>
        </w:rPr>
      </w:pPr>
      <w:r>
        <w:rPr>
          <w:sz w:val="24"/>
          <w:szCs w:val="24"/>
        </w:rPr>
        <w:t>The possibility of cooking in space is also being explored</w:t>
      </w:r>
      <w:r w:rsidR="0083262F" w:rsidRPr="002764F5">
        <w:rPr>
          <w:sz w:val="24"/>
          <w:szCs w:val="24"/>
        </w:rPr>
        <w:t xml:space="preserve">, which </w:t>
      </w:r>
      <w:r>
        <w:rPr>
          <w:sz w:val="24"/>
          <w:szCs w:val="24"/>
        </w:rPr>
        <w:t xml:space="preserve">is a promising avenue to introduce </w:t>
      </w:r>
      <w:r w:rsidR="0083262F" w:rsidRPr="002764F5">
        <w:rPr>
          <w:sz w:val="24"/>
          <w:szCs w:val="24"/>
        </w:rPr>
        <w:t xml:space="preserve">variety and novelty </w:t>
      </w:r>
      <w:r>
        <w:rPr>
          <w:sz w:val="24"/>
          <w:szCs w:val="24"/>
        </w:rPr>
        <w:t>in</w:t>
      </w:r>
      <w:r w:rsidR="002D2682">
        <w:rPr>
          <w:sz w:val="24"/>
          <w:szCs w:val="24"/>
        </w:rPr>
        <w:t>to</w:t>
      </w:r>
      <w:r>
        <w:rPr>
          <w:sz w:val="24"/>
          <w:szCs w:val="24"/>
        </w:rPr>
        <w:t xml:space="preserve"> astronauts’ diets and daily activities. </w:t>
      </w:r>
      <w:r w:rsidR="00915212">
        <w:rPr>
          <w:sz w:val="24"/>
          <w:szCs w:val="24"/>
        </w:rPr>
        <w:t>A</w:t>
      </w:r>
      <w:r w:rsidR="0083262F" w:rsidRPr="002764F5">
        <w:rPr>
          <w:sz w:val="24"/>
          <w:szCs w:val="24"/>
        </w:rPr>
        <w:t xml:space="preserve"> </w:t>
      </w:r>
      <w:r w:rsidR="00915212">
        <w:rPr>
          <w:sz w:val="24"/>
          <w:szCs w:val="24"/>
        </w:rPr>
        <w:t xml:space="preserve">low-temperature </w:t>
      </w:r>
      <w:r w:rsidR="0083262F" w:rsidRPr="002764F5">
        <w:rPr>
          <w:sz w:val="24"/>
          <w:szCs w:val="24"/>
        </w:rPr>
        <w:t xml:space="preserve">oven was </w:t>
      </w:r>
      <w:r w:rsidR="00915212">
        <w:rPr>
          <w:sz w:val="24"/>
          <w:szCs w:val="24"/>
        </w:rPr>
        <w:t xml:space="preserve">recently </w:t>
      </w:r>
      <w:r w:rsidR="0083262F" w:rsidRPr="002764F5">
        <w:rPr>
          <w:sz w:val="24"/>
          <w:szCs w:val="24"/>
        </w:rPr>
        <w:t xml:space="preserve">designed </w:t>
      </w:r>
      <w:r w:rsidR="00915212">
        <w:rPr>
          <w:sz w:val="24"/>
          <w:szCs w:val="24"/>
        </w:rPr>
        <w:t xml:space="preserve">and tested </w:t>
      </w:r>
      <w:r w:rsidR="006E473D">
        <w:rPr>
          <w:sz w:val="24"/>
          <w:szCs w:val="24"/>
        </w:rPr>
        <w:t xml:space="preserve">on </w:t>
      </w:r>
      <w:r w:rsidR="00915212">
        <w:rPr>
          <w:sz w:val="24"/>
          <w:szCs w:val="24"/>
        </w:rPr>
        <w:t xml:space="preserve">the ISS </w:t>
      </w:r>
      <w:r w:rsidR="00353846">
        <w:rPr>
          <w:sz w:val="24"/>
          <w:szCs w:val="24"/>
        </w:rPr>
        <w:t xml:space="preserve">to </w:t>
      </w:r>
      <w:r w:rsidR="007D7432">
        <w:rPr>
          <w:sz w:val="24"/>
          <w:szCs w:val="24"/>
        </w:rPr>
        <w:t>bak</w:t>
      </w:r>
      <w:r w:rsidR="00353846">
        <w:rPr>
          <w:sz w:val="24"/>
          <w:szCs w:val="24"/>
        </w:rPr>
        <w:t>e</w:t>
      </w:r>
      <w:r w:rsidR="007D7432">
        <w:rPr>
          <w:sz w:val="24"/>
          <w:szCs w:val="24"/>
        </w:rPr>
        <w:t xml:space="preserve"> </w:t>
      </w:r>
      <w:r w:rsidR="0083262F" w:rsidRPr="002764F5">
        <w:rPr>
          <w:sz w:val="24"/>
          <w:szCs w:val="24"/>
        </w:rPr>
        <w:t xml:space="preserve">chocolate chip cookies. </w:t>
      </w:r>
      <w:r w:rsidR="00353846">
        <w:rPr>
          <w:sz w:val="24"/>
          <w:szCs w:val="24"/>
        </w:rPr>
        <w:t>Although</w:t>
      </w:r>
      <w:r w:rsidR="00D60D9E">
        <w:rPr>
          <w:sz w:val="24"/>
          <w:szCs w:val="24"/>
        </w:rPr>
        <w:t xml:space="preserve"> still in need of food safety research and development, such additions to the nutrition system</w:t>
      </w:r>
      <w:r w:rsidR="00881EC6">
        <w:rPr>
          <w:sz w:val="24"/>
          <w:szCs w:val="24"/>
        </w:rPr>
        <w:t xml:space="preserve"> will likely have significant behavioral health benefits and s</w:t>
      </w:r>
      <w:r w:rsidR="002764F5">
        <w:rPr>
          <w:sz w:val="24"/>
          <w:szCs w:val="24"/>
        </w:rPr>
        <w:t xml:space="preserve">hould involve </w:t>
      </w:r>
      <w:r w:rsidR="00A73C58">
        <w:rPr>
          <w:sz w:val="24"/>
          <w:szCs w:val="24"/>
        </w:rPr>
        <w:t xml:space="preserve">behavioral scientists in </w:t>
      </w:r>
      <w:r w:rsidR="002764F5">
        <w:rPr>
          <w:sz w:val="24"/>
          <w:szCs w:val="24"/>
        </w:rPr>
        <w:t xml:space="preserve">interdisciplinary research. </w:t>
      </w:r>
    </w:p>
    <w:p w14:paraId="6E14F351" w14:textId="4A8C6111" w:rsidR="00CC5DC6" w:rsidRDefault="00A74EBF" w:rsidP="007934E4">
      <w:pPr>
        <w:pStyle w:val="Heading4"/>
        <w:spacing w:before="100" w:beforeAutospacing="1" w:after="100" w:afterAutospacing="1"/>
      </w:pPr>
      <w:r>
        <w:t xml:space="preserve"> </w:t>
      </w:r>
      <w:r w:rsidR="00C64614">
        <w:t xml:space="preserve">Physical </w:t>
      </w:r>
      <w:r w:rsidR="008C72A7">
        <w:t>H</w:t>
      </w:r>
      <w:r w:rsidR="00C64614" w:rsidRPr="00AE6661">
        <w:t>ealth</w:t>
      </w:r>
      <w:r w:rsidR="00C64614">
        <w:t xml:space="preserve"> and </w:t>
      </w:r>
      <w:r w:rsidR="008C72A7">
        <w:t>P</w:t>
      </w:r>
      <w:r w:rsidR="00C64614">
        <w:t xml:space="preserve">harmaceutical </w:t>
      </w:r>
      <w:r w:rsidR="008C72A7">
        <w:t>T</w:t>
      </w:r>
      <w:r w:rsidR="00C64614">
        <w:t xml:space="preserve">reatments </w:t>
      </w:r>
    </w:p>
    <w:p w14:paraId="4CD7448A" w14:textId="48EF77D0" w:rsidR="006C4E34" w:rsidRDefault="00C837FF" w:rsidP="009558EE">
      <w:pPr>
        <w:pStyle w:val="BodyText"/>
        <w:spacing w:before="100" w:beforeAutospacing="1" w:after="100" w:afterAutospacing="1"/>
        <w:ind w:left="0"/>
      </w:pPr>
      <w:r>
        <w:t xml:space="preserve">The </w:t>
      </w:r>
      <w:r w:rsidR="001C4510">
        <w:t>relationship</w:t>
      </w:r>
      <w:r>
        <w:t xml:space="preserve"> between psychological and physical health is bidirectional</w:t>
      </w:r>
      <w:r w:rsidR="009824A6">
        <w:t>:</w:t>
      </w:r>
      <w:r w:rsidR="00761519">
        <w:t xml:space="preserve"> </w:t>
      </w:r>
      <w:r w:rsidR="00A4107C">
        <w:t xml:space="preserve">psychological stress can contribute to somatic symptoms, </w:t>
      </w:r>
      <w:r w:rsidR="009824A6">
        <w:t>and</w:t>
      </w:r>
      <w:r w:rsidR="00A4107C">
        <w:t xml:space="preserve"> </w:t>
      </w:r>
      <w:r w:rsidR="00761519">
        <w:t xml:space="preserve">behavioral health functioning </w:t>
      </w:r>
      <w:r w:rsidR="007E0D8F">
        <w:t xml:space="preserve">can </w:t>
      </w:r>
      <w:r w:rsidR="00FB03C7">
        <w:t xml:space="preserve">also </w:t>
      </w:r>
      <w:r w:rsidR="007E0D8F">
        <w:t xml:space="preserve">be markedly influenced by </w:t>
      </w:r>
      <w:r w:rsidR="00FB03C7">
        <w:t xml:space="preserve">one’s </w:t>
      </w:r>
      <w:r w:rsidR="001548B9">
        <w:t>physical functioning</w:t>
      </w:r>
      <w:r>
        <w:t xml:space="preserve">. </w:t>
      </w:r>
      <w:r w:rsidR="001314C3">
        <w:t xml:space="preserve">Various aspects of </w:t>
      </w:r>
      <w:r w:rsidR="008E52A0">
        <w:t>spaceflight</w:t>
      </w:r>
      <w:r w:rsidR="001314C3">
        <w:t xml:space="preserve"> present risk</w:t>
      </w:r>
      <w:r w:rsidR="00C237C8">
        <w:t>s</w:t>
      </w:r>
      <w:r w:rsidR="001314C3">
        <w:t xml:space="preserve"> </w:t>
      </w:r>
      <w:r w:rsidR="00AF795F">
        <w:t xml:space="preserve">for </w:t>
      </w:r>
      <w:r w:rsidR="003A2447">
        <w:t>medical</w:t>
      </w:r>
      <w:r w:rsidR="00CA6F4D">
        <w:t xml:space="preserve"> </w:t>
      </w:r>
      <w:r w:rsidR="00292871">
        <w:t>conditions</w:t>
      </w:r>
      <w:r w:rsidR="004E5F5F">
        <w:t xml:space="preserve"> </w:t>
      </w:r>
      <w:r w:rsidR="00AF795F">
        <w:t xml:space="preserve">that </w:t>
      </w:r>
      <w:r w:rsidR="00C237C8">
        <w:t>can</w:t>
      </w:r>
      <w:r w:rsidR="00B1451E">
        <w:t xml:space="preserve"> </w:t>
      </w:r>
      <w:r w:rsidR="004E5F5F">
        <w:t xml:space="preserve">impact </w:t>
      </w:r>
      <w:r w:rsidR="003125E1">
        <w:t>a</w:t>
      </w:r>
      <w:r w:rsidR="0034489C">
        <w:t xml:space="preserve">n astronaut’s </w:t>
      </w:r>
      <w:r w:rsidR="00A51D75">
        <w:t xml:space="preserve">acute </w:t>
      </w:r>
      <w:r w:rsidR="00094807">
        <w:t>emotional</w:t>
      </w:r>
      <w:r w:rsidR="005955A0">
        <w:t xml:space="preserve"> adjustment</w:t>
      </w:r>
      <w:r w:rsidR="00D32374">
        <w:t xml:space="preserve"> and cognitive </w:t>
      </w:r>
      <w:r w:rsidR="000F0A5F">
        <w:t>functioning</w:t>
      </w:r>
      <w:r w:rsidR="003125E1">
        <w:t>.</w:t>
      </w:r>
      <w:r w:rsidR="00FE442A">
        <w:t xml:space="preserve"> </w:t>
      </w:r>
      <w:r w:rsidR="00B17562">
        <w:t>For example, t</w:t>
      </w:r>
      <w:r w:rsidR="00B17562" w:rsidRPr="00E05893">
        <w:t xml:space="preserve">he </w:t>
      </w:r>
      <w:r w:rsidR="001F59F0" w:rsidRPr="00E05893">
        <w:t xml:space="preserve">crew of </w:t>
      </w:r>
      <w:r w:rsidR="009824A6">
        <w:t xml:space="preserve">the </w:t>
      </w:r>
      <w:r w:rsidR="001F59F0" w:rsidRPr="00E05893">
        <w:t xml:space="preserve">Soyuz T10 </w:t>
      </w:r>
      <w:r w:rsidR="009824A6">
        <w:t>mission to the</w:t>
      </w:r>
      <w:r w:rsidR="001F59F0" w:rsidRPr="00E05893">
        <w:t xml:space="preserve"> Salyut</w:t>
      </w:r>
      <w:r w:rsidR="009824A6">
        <w:t xml:space="preserve"> </w:t>
      </w:r>
      <w:r w:rsidR="001F59F0" w:rsidRPr="00E05893">
        <w:t>7</w:t>
      </w:r>
      <w:r w:rsidR="009824A6">
        <w:t xml:space="preserve"> space station</w:t>
      </w:r>
      <w:r w:rsidR="001F59F0" w:rsidRPr="00E05893">
        <w:t xml:space="preserve"> reported hallucinations. </w:t>
      </w:r>
      <w:r w:rsidR="009824A6">
        <w:t>Although</w:t>
      </w:r>
      <w:r w:rsidR="001F59F0" w:rsidRPr="00E05893">
        <w:t xml:space="preserve"> these hallucinations were believed to have been </w:t>
      </w:r>
      <w:r w:rsidR="009824A6">
        <w:t>caused by exposure to</w:t>
      </w:r>
      <w:r w:rsidR="001F59F0" w:rsidRPr="00E05893">
        <w:t xml:space="preserve"> a toxic gas, and not psychologically induced, they </w:t>
      </w:r>
      <w:r w:rsidR="00D876C8">
        <w:t>re</w:t>
      </w:r>
      <w:r w:rsidR="00D876C8" w:rsidRPr="00E05893">
        <w:t>inforce</w:t>
      </w:r>
      <w:r w:rsidR="001F59F0" w:rsidRPr="00E05893">
        <w:t xml:space="preserve"> the </w:t>
      </w:r>
      <w:r w:rsidR="003034FF">
        <w:t xml:space="preserve">fact </w:t>
      </w:r>
      <w:r w:rsidR="001F59F0" w:rsidRPr="00E05893">
        <w:t>that psychological reactions can result from physical ailment</w:t>
      </w:r>
      <w:r w:rsidR="001F59F0">
        <w:t>s</w:t>
      </w:r>
      <w:r w:rsidR="001F59F0" w:rsidRPr="00E05893">
        <w:t xml:space="preserve">, be it an infection or </w:t>
      </w:r>
      <w:r w:rsidR="009824A6">
        <w:t xml:space="preserve">exposure </w:t>
      </w:r>
      <w:r w:rsidR="001F59F0" w:rsidRPr="00E05893">
        <w:t>to a toxic environment (</w:t>
      </w:r>
      <w:proofErr w:type="spellStart"/>
      <w:r w:rsidR="001F59F0" w:rsidRPr="00DA6EE5">
        <w:t>Troitsyna</w:t>
      </w:r>
      <w:proofErr w:type="spellEnd"/>
      <w:r w:rsidR="001F59F0" w:rsidRPr="00E05893">
        <w:t xml:space="preserve">, 2011). </w:t>
      </w:r>
      <w:r w:rsidR="009824A6">
        <w:t>A</w:t>
      </w:r>
      <w:r w:rsidR="001F59F0" w:rsidRPr="00E05893">
        <w:t xml:space="preserve"> linkage </w:t>
      </w:r>
      <w:r w:rsidR="009824A6">
        <w:t xml:space="preserve">has been reported </w:t>
      </w:r>
      <w:r w:rsidR="001F59F0" w:rsidRPr="00E05893">
        <w:t>between sustained motion or space sickness and reports of disorientation or inversion of images</w:t>
      </w:r>
      <w:r w:rsidR="007A0563">
        <w:t xml:space="preserve">. </w:t>
      </w:r>
      <w:r w:rsidR="001F59F0" w:rsidRPr="00E05893">
        <w:t>These types of reactions relate to vestibular symptoms of dizziness and may be caused by vascular insufficiency to the posterior cerebral artery</w:t>
      </w:r>
      <w:r w:rsidR="009824A6">
        <w:t>,</w:t>
      </w:r>
      <w:r w:rsidR="001F59F0" w:rsidRPr="00E05893">
        <w:t xml:space="preserve"> w</w:t>
      </w:r>
      <w:r w:rsidR="009824A6">
        <w:t>hich then</w:t>
      </w:r>
      <w:r w:rsidR="001F59F0" w:rsidRPr="00E05893">
        <w:t xml:space="preserve"> spasms impacting the area of the temporo</w:t>
      </w:r>
      <w:r w:rsidR="008F7DB4">
        <w:t>-</w:t>
      </w:r>
      <w:r w:rsidR="001F59F0" w:rsidRPr="00E05893">
        <w:t xml:space="preserve">parieto-occipital cortex (i.e., </w:t>
      </w:r>
      <w:r w:rsidR="008F7DB4">
        <w:t xml:space="preserve">impact to </w:t>
      </w:r>
      <w:r w:rsidR="001F59F0" w:rsidRPr="00E05893">
        <w:t>the occipital</w:t>
      </w:r>
      <w:r w:rsidR="000A70F3">
        <w:t xml:space="preserve"> cortex </w:t>
      </w:r>
      <w:r w:rsidR="008F7DB4">
        <w:t>causes</w:t>
      </w:r>
      <w:r w:rsidR="001F59F0" w:rsidRPr="00E05893">
        <w:t xml:space="preserve"> the flashes of light</w:t>
      </w:r>
      <w:r w:rsidR="008F7DB4">
        <w:t>,</w:t>
      </w:r>
      <w:r w:rsidR="001F59F0" w:rsidRPr="00E05893">
        <w:t xml:space="preserve"> and </w:t>
      </w:r>
      <w:r w:rsidR="008F7DB4">
        <w:t xml:space="preserve">impact to </w:t>
      </w:r>
      <w:r w:rsidR="001F59F0" w:rsidRPr="00E05893">
        <w:t>the mid</w:t>
      </w:r>
      <w:r w:rsidR="008F7DB4">
        <w:t xml:space="preserve"> </w:t>
      </w:r>
      <w:r w:rsidR="001F59F0" w:rsidRPr="00E05893">
        <w:t>temporal</w:t>
      </w:r>
      <w:r w:rsidR="000A70F3">
        <w:t xml:space="preserve"> cortex</w:t>
      </w:r>
      <w:r w:rsidR="001F59F0" w:rsidRPr="00E05893">
        <w:t xml:space="preserve"> </w:t>
      </w:r>
      <w:r w:rsidR="008F7DB4">
        <w:t>causes</w:t>
      </w:r>
      <w:r w:rsidR="001F59F0" w:rsidRPr="00E05893">
        <w:t xml:space="preserve"> the distorted images, </w:t>
      </w:r>
      <w:r w:rsidR="001F59F0" w:rsidRPr="00DA6EE5">
        <w:t>Schneider</w:t>
      </w:r>
      <w:r w:rsidR="001F59F0" w:rsidRPr="00E05893">
        <w:t xml:space="preserve">, 1978; </w:t>
      </w:r>
      <w:r w:rsidR="001F59F0" w:rsidRPr="00DA6EE5">
        <w:t>Schneider</w:t>
      </w:r>
      <w:r w:rsidR="001F59F0" w:rsidRPr="00E05893">
        <w:t xml:space="preserve"> &amp; Crosby, 1980).</w:t>
      </w:r>
    </w:p>
    <w:p w14:paraId="55251123" w14:textId="3FC96C57" w:rsidR="001A6F6D" w:rsidRDefault="00DA2719" w:rsidP="009558EE">
      <w:pPr>
        <w:spacing w:before="100" w:beforeAutospacing="1" w:after="100" w:afterAutospacing="1"/>
        <w:rPr>
          <w:sz w:val="24"/>
          <w:szCs w:val="24"/>
        </w:rPr>
      </w:pPr>
      <w:r w:rsidRPr="00E027C9">
        <w:rPr>
          <w:sz w:val="24"/>
          <w:szCs w:val="24"/>
        </w:rPr>
        <w:t xml:space="preserve">Many medical </w:t>
      </w:r>
      <w:r w:rsidR="008B6740">
        <w:rPr>
          <w:sz w:val="24"/>
          <w:szCs w:val="24"/>
        </w:rPr>
        <w:t>conditions</w:t>
      </w:r>
      <w:r w:rsidRPr="00E027C9">
        <w:rPr>
          <w:sz w:val="24"/>
          <w:szCs w:val="24"/>
        </w:rPr>
        <w:t xml:space="preserve"> </w:t>
      </w:r>
      <w:r w:rsidR="002D2682">
        <w:rPr>
          <w:sz w:val="24"/>
          <w:szCs w:val="24"/>
        </w:rPr>
        <w:t>that have been reported during</w:t>
      </w:r>
      <w:r w:rsidR="002D2682" w:rsidRPr="002D2682">
        <w:rPr>
          <w:sz w:val="24"/>
          <w:szCs w:val="24"/>
        </w:rPr>
        <w:t xml:space="preserve"> </w:t>
      </w:r>
      <w:r w:rsidR="002D2682">
        <w:rPr>
          <w:sz w:val="24"/>
          <w:szCs w:val="24"/>
        </w:rPr>
        <w:t>spaceflight</w:t>
      </w:r>
      <w:r w:rsidR="002D2682" w:rsidRPr="00E027C9">
        <w:rPr>
          <w:sz w:val="24"/>
          <w:szCs w:val="24"/>
        </w:rPr>
        <w:t xml:space="preserve"> </w:t>
      </w:r>
      <w:r w:rsidRPr="00E027C9">
        <w:rPr>
          <w:sz w:val="24"/>
          <w:szCs w:val="24"/>
        </w:rPr>
        <w:t xml:space="preserve">have </w:t>
      </w:r>
      <w:r>
        <w:rPr>
          <w:sz w:val="24"/>
          <w:szCs w:val="24"/>
        </w:rPr>
        <w:t xml:space="preserve">symptoms or side effects that impact behavioral </w:t>
      </w:r>
      <w:r w:rsidR="0066358F">
        <w:rPr>
          <w:sz w:val="24"/>
          <w:szCs w:val="24"/>
        </w:rPr>
        <w:t xml:space="preserve">health </w:t>
      </w:r>
      <w:r>
        <w:rPr>
          <w:sz w:val="24"/>
          <w:szCs w:val="24"/>
        </w:rPr>
        <w:t xml:space="preserve">and cognitive </w:t>
      </w:r>
      <w:r w:rsidR="0066358F">
        <w:rPr>
          <w:sz w:val="24"/>
          <w:szCs w:val="24"/>
        </w:rPr>
        <w:t>functioning</w:t>
      </w:r>
      <w:r>
        <w:rPr>
          <w:sz w:val="24"/>
          <w:szCs w:val="24"/>
        </w:rPr>
        <w:t xml:space="preserve">. Using medical reference databases and the </w:t>
      </w:r>
      <w:proofErr w:type="spellStart"/>
      <w:r>
        <w:rPr>
          <w:sz w:val="24"/>
          <w:szCs w:val="24"/>
        </w:rPr>
        <w:t>RDoC</w:t>
      </w:r>
      <w:proofErr w:type="spellEnd"/>
      <w:r>
        <w:rPr>
          <w:sz w:val="24"/>
          <w:szCs w:val="24"/>
        </w:rPr>
        <w:t xml:space="preserve"> framework, </w:t>
      </w:r>
      <w:bookmarkStart w:id="51" w:name="_Hlk109992756"/>
      <w:proofErr w:type="gramStart"/>
      <w:r w:rsidR="006710AF" w:rsidRPr="00DA6EE5">
        <w:rPr>
          <w:sz w:val="24"/>
          <w:szCs w:val="24"/>
        </w:rPr>
        <w:t>Roma</w:t>
      </w:r>
      <w:proofErr w:type="gramEnd"/>
      <w:r w:rsidR="000E71D6" w:rsidRPr="006710AF">
        <w:rPr>
          <w:sz w:val="24"/>
          <w:szCs w:val="24"/>
        </w:rPr>
        <w:t xml:space="preserve"> and </w:t>
      </w:r>
      <w:r w:rsidR="009B4AD3" w:rsidRPr="006710AF">
        <w:rPr>
          <w:sz w:val="24"/>
          <w:szCs w:val="24"/>
        </w:rPr>
        <w:t>colleagues</w:t>
      </w:r>
      <w:r w:rsidR="009B4AD3">
        <w:rPr>
          <w:sz w:val="24"/>
          <w:szCs w:val="24"/>
        </w:rPr>
        <w:t xml:space="preserve"> </w:t>
      </w:r>
      <w:r>
        <w:rPr>
          <w:sz w:val="24"/>
          <w:szCs w:val="24"/>
        </w:rPr>
        <w:t>(</w:t>
      </w:r>
      <w:r w:rsidR="000E71D6" w:rsidRPr="00E7732E">
        <w:rPr>
          <w:sz w:val="24"/>
          <w:szCs w:val="24"/>
        </w:rPr>
        <w:t>202</w:t>
      </w:r>
      <w:r w:rsidR="002F0165">
        <w:rPr>
          <w:sz w:val="24"/>
          <w:szCs w:val="24"/>
        </w:rPr>
        <w:t>1</w:t>
      </w:r>
      <w:r>
        <w:rPr>
          <w:sz w:val="24"/>
          <w:szCs w:val="24"/>
        </w:rPr>
        <w:t xml:space="preserve">) </w:t>
      </w:r>
      <w:bookmarkEnd w:id="51"/>
      <w:r>
        <w:rPr>
          <w:sz w:val="24"/>
          <w:szCs w:val="24"/>
        </w:rPr>
        <w:t xml:space="preserve">evaluated </w:t>
      </w:r>
      <w:r w:rsidRPr="00E027C9">
        <w:rPr>
          <w:sz w:val="24"/>
          <w:szCs w:val="24"/>
        </w:rPr>
        <w:t xml:space="preserve">symptoms </w:t>
      </w:r>
      <w:r>
        <w:rPr>
          <w:sz w:val="24"/>
          <w:szCs w:val="24"/>
        </w:rPr>
        <w:t>of m</w:t>
      </w:r>
      <w:r w:rsidRPr="00E027C9">
        <w:rPr>
          <w:sz w:val="24"/>
          <w:szCs w:val="24"/>
        </w:rPr>
        <w:t xml:space="preserve">edical </w:t>
      </w:r>
      <w:r>
        <w:rPr>
          <w:sz w:val="24"/>
          <w:szCs w:val="24"/>
        </w:rPr>
        <w:t>c</w:t>
      </w:r>
      <w:r w:rsidRPr="00E027C9">
        <w:rPr>
          <w:sz w:val="24"/>
          <w:szCs w:val="24"/>
        </w:rPr>
        <w:t>ondition</w:t>
      </w:r>
      <w:r>
        <w:rPr>
          <w:sz w:val="24"/>
          <w:szCs w:val="24"/>
        </w:rPr>
        <w:t>s</w:t>
      </w:r>
      <w:r w:rsidR="003D5FC9">
        <w:rPr>
          <w:sz w:val="24"/>
          <w:szCs w:val="24"/>
        </w:rPr>
        <w:t xml:space="preserve"> documented to have occurred in spaceflight and</w:t>
      </w:r>
      <w:r w:rsidRPr="00E027C9">
        <w:rPr>
          <w:sz w:val="24"/>
          <w:szCs w:val="24"/>
        </w:rPr>
        <w:t xml:space="preserve"> </w:t>
      </w:r>
      <w:r>
        <w:rPr>
          <w:sz w:val="24"/>
          <w:szCs w:val="24"/>
        </w:rPr>
        <w:t xml:space="preserve">that have behavioral or cognitive health implications. </w:t>
      </w:r>
      <w:r w:rsidR="00EC0A6F">
        <w:rPr>
          <w:sz w:val="24"/>
          <w:szCs w:val="24"/>
        </w:rPr>
        <w:t xml:space="preserve">When </w:t>
      </w:r>
      <w:r w:rsidR="00F25645" w:rsidRPr="00E027C9">
        <w:rPr>
          <w:sz w:val="24"/>
          <w:szCs w:val="24"/>
        </w:rPr>
        <w:t>the effects of pain</w:t>
      </w:r>
      <w:r w:rsidR="00EC0A6F">
        <w:rPr>
          <w:sz w:val="24"/>
          <w:szCs w:val="24"/>
        </w:rPr>
        <w:t xml:space="preserve"> are included</w:t>
      </w:r>
      <w:r w:rsidR="00F25645" w:rsidRPr="00E027C9">
        <w:rPr>
          <w:sz w:val="24"/>
          <w:szCs w:val="24"/>
        </w:rPr>
        <w:t xml:space="preserve">, </w:t>
      </w:r>
      <w:r w:rsidR="00FB7480" w:rsidRPr="00E027C9">
        <w:rPr>
          <w:sz w:val="24"/>
          <w:szCs w:val="24"/>
        </w:rPr>
        <w:t>94%</w:t>
      </w:r>
      <w:r w:rsidR="0072363D">
        <w:rPr>
          <w:sz w:val="24"/>
          <w:szCs w:val="24"/>
        </w:rPr>
        <w:t xml:space="preserve"> of the 100 identified medical condition</w:t>
      </w:r>
      <w:r w:rsidR="00666994">
        <w:rPr>
          <w:sz w:val="24"/>
          <w:szCs w:val="24"/>
        </w:rPr>
        <w:t>s</w:t>
      </w:r>
      <w:r w:rsidR="00FB7480" w:rsidRPr="00E027C9">
        <w:rPr>
          <w:sz w:val="24"/>
          <w:szCs w:val="24"/>
        </w:rPr>
        <w:t xml:space="preserve"> </w:t>
      </w:r>
      <w:r w:rsidR="002D2682">
        <w:rPr>
          <w:sz w:val="24"/>
          <w:szCs w:val="24"/>
        </w:rPr>
        <w:t>could</w:t>
      </w:r>
      <w:r w:rsidR="00F906F7">
        <w:rPr>
          <w:sz w:val="24"/>
          <w:szCs w:val="24"/>
        </w:rPr>
        <w:t xml:space="preserve"> negatively impact</w:t>
      </w:r>
      <w:r w:rsidR="00FB7480">
        <w:rPr>
          <w:sz w:val="24"/>
          <w:szCs w:val="24"/>
        </w:rPr>
        <w:t xml:space="preserve"> cognitive </w:t>
      </w:r>
      <w:r w:rsidR="00F906F7">
        <w:rPr>
          <w:sz w:val="24"/>
          <w:szCs w:val="24"/>
        </w:rPr>
        <w:t xml:space="preserve">functioning </w:t>
      </w:r>
      <w:r w:rsidR="00FB7480" w:rsidRPr="00E027C9">
        <w:rPr>
          <w:sz w:val="24"/>
          <w:szCs w:val="24"/>
        </w:rPr>
        <w:t>(e.g., attention deficit, confusion, psychosis)</w:t>
      </w:r>
      <w:r w:rsidR="009F26BA">
        <w:rPr>
          <w:sz w:val="24"/>
          <w:szCs w:val="24"/>
        </w:rPr>
        <w:t xml:space="preserve"> and </w:t>
      </w:r>
      <w:r w:rsidR="00F25645" w:rsidRPr="00E027C9">
        <w:rPr>
          <w:sz w:val="24"/>
          <w:szCs w:val="24"/>
        </w:rPr>
        <w:t>32%</w:t>
      </w:r>
      <w:r w:rsidR="0078258E">
        <w:rPr>
          <w:sz w:val="24"/>
          <w:szCs w:val="24"/>
        </w:rPr>
        <w:t xml:space="preserve"> involve symptoms that can</w:t>
      </w:r>
      <w:r w:rsidR="0003157D">
        <w:rPr>
          <w:sz w:val="24"/>
          <w:szCs w:val="24"/>
        </w:rPr>
        <w:t xml:space="preserve"> impact arousal </w:t>
      </w:r>
      <w:r w:rsidR="00166594">
        <w:rPr>
          <w:sz w:val="24"/>
          <w:szCs w:val="24"/>
        </w:rPr>
        <w:t xml:space="preserve">or alertness </w:t>
      </w:r>
      <w:r w:rsidR="0003157D">
        <w:rPr>
          <w:sz w:val="24"/>
          <w:szCs w:val="24"/>
        </w:rPr>
        <w:t>(</w:t>
      </w:r>
      <w:r w:rsidR="00F25645" w:rsidRPr="00E027C9">
        <w:rPr>
          <w:sz w:val="24"/>
          <w:szCs w:val="24"/>
        </w:rPr>
        <w:t>e.g., sleep/wake disturbances, fatigue, hyperactivity)</w:t>
      </w:r>
      <w:r w:rsidR="0078258E">
        <w:rPr>
          <w:sz w:val="24"/>
          <w:szCs w:val="24"/>
        </w:rPr>
        <w:t xml:space="preserve">. </w:t>
      </w:r>
      <w:r w:rsidR="0063521F">
        <w:rPr>
          <w:sz w:val="24"/>
          <w:szCs w:val="24"/>
        </w:rPr>
        <w:t xml:space="preserve">Regarding behavioral health, </w:t>
      </w:r>
      <w:r w:rsidR="006710AF">
        <w:rPr>
          <w:sz w:val="24"/>
          <w:szCs w:val="24"/>
        </w:rPr>
        <w:t>42</w:t>
      </w:r>
      <w:r w:rsidR="0017015E" w:rsidRPr="00E027C9">
        <w:rPr>
          <w:sz w:val="24"/>
          <w:szCs w:val="24"/>
        </w:rPr>
        <w:t xml:space="preserve">% </w:t>
      </w:r>
      <w:r w:rsidR="0063521F">
        <w:rPr>
          <w:sz w:val="24"/>
          <w:szCs w:val="24"/>
        </w:rPr>
        <w:t xml:space="preserve">of </w:t>
      </w:r>
      <w:r w:rsidR="008E52A0">
        <w:rPr>
          <w:sz w:val="24"/>
          <w:szCs w:val="24"/>
        </w:rPr>
        <w:t>spaceflight</w:t>
      </w:r>
      <w:r w:rsidR="00525449">
        <w:rPr>
          <w:sz w:val="24"/>
          <w:szCs w:val="24"/>
        </w:rPr>
        <w:t xml:space="preserve"> </w:t>
      </w:r>
      <w:r w:rsidR="0063521F">
        <w:rPr>
          <w:sz w:val="24"/>
          <w:szCs w:val="24"/>
        </w:rPr>
        <w:t>medical condition</w:t>
      </w:r>
      <w:r w:rsidR="005D5E3D">
        <w:rPr>
          <w:sz w:val="24"/>
          <w:szCs w:val="24"/>
        </w:rPr>
        <w:t xml:space="preserve">s </w:t>
      </w:r>
      <w:r w:rsidR="0017015E" w:rsidRPr="00E027C9">
        <w:rPr>
          <w:sz w:val="24"/>
          <w:szCs w:val="24"/>
        </w:rPr>
        <w:t>in</w:t>
      </w:r>
      <w:r w:rsidR="0017015E">
        <w:rPr>
          <w:sz w:val="24"/>
          <w:szCs w:val="24"/>
        </w:rPr>
        <w:t xml:space="preserve">volve </w:t>
      </w:r>
      <w:r w:rsidR="0017015E" w:rsidRPr="00E027C9">
        <w:rPr>
          <w:sz w:val="24"/>
          <w:szCs w:val="24"/>
        </w:rPr>
        <w:t>symptoms relevant to</w:t>
      </w:r>
      <w:r w:rsidR="0017015E">
        <w:rPr>
          <w:sz w:val="24"/>
          <w:szCs w:val="24"/>
        </w:rPr>
        <w:t xml:space="preserve"> negative valence emotional responses </w:t>
      </w:r>
      <w:r w:rsidR="0017015E" w:rsidRPr="00E027C9">
        <w:rPr>
          <w:sz w:val="24"/>
          <w:szCs w:val="24"/>
        </w:rPr>
        <w:t xml:space="preserve">(e.g., anxiety, malaise, irritability), </w:t>
      </w:r>
      <w:r w:rsidR="006710AF">
        <w:rPr>
          <w:sz w:val="24"/>
          <w:szCs w:val="24"/>
        </w:rPr>
        <w:t>6</w:t>
      </w:r>
      <w:r w:rsidR="0017015E" w:rsidRPr="00E027C9">
        <w:rPr>
          <w:sz w:val="24"/>
          <w:szCs w:val="24"/>
        </w:rPr>
        <w:t xml:space="preserve">% </w:t>
      </w:r>
      <w:r w:rsidR="0017015E">
        <w:rPr>
          <w:sz w:val="24"/>
          <w:szCs w:val="24"/>
        </w:rPr>
        <w:t>involve</w:t>
      </w:r>
      <w:r w:rsidR="0017015E" w:rsidRPr="00E027C9">
        <w:rPr>
          <w:sz w:val="24"/>
          <w:szCs w:val="24"/>
        </w:rPr>
        <w:t xml:space="preserve"> symptoms relevant to </w:t>
      </w:r>
      <w:r w:rsidR="0017015E">
        <w:rPr>
          <w:sz w:val="24"/>
          <w:szCs w:val="24"/>
        </w:rPr>
        <w:t>positive valence</w:t>
      </w:r>
      <w:r w:rsidR="005F3685">
        <w:rPr>
          <w:sz w:val="24"/>
          <w:szCs w:val="24"/>
        </w:rPr>
        <w:t xml:space="preserve"> responses</w:t>
      </w:r>
      <w:r w:rsidR="0017015E">
        <w:rPr>
          <w:sz w:val="24"/>
          <w:szCs w:val="24"/>
        </w:rPr>
        <w:t xml:space="preserve"> </w:t>
      </w:r>
      <w:r w:rsidR="0017015E" w:rsidRPr="00E027C9">
        <w:rPr>
          <w:sz w:val="24"/>
          <w:szCs w:val="24"/>
        </w:rPr>
        <w:t>(e.g., depression, mania</w:t>
      </w:r>
      <w:r w:rsidR="0017015E">
        <w:rPr>
          <w:sz w:val="24"/>
          <w:szCs w:val="24"/>
        </w:rPr>
        <w:t>, loss of appetite</w:t>
      </w:r>
      <w:r w:rsidR="0017015E" w:rsidRPr="00E027C9">
        <w:rPr>
          <w:sz w:val="24"/>
          <w:szCs w:val="24"/>
        </w:rPr>
        <w:t>), and 11% in</w:t>
      </w:r>
      <w:r w:rsidR="0017015E">
        <w:rPr>
          <w:sz w:val="24"/>
          <w:szCs w:val="24"/>
        </w:rPr>
        <w:t>volve</w:t>
      </w:r>
      <w:r w:rsidR="0017015E" w:rsidRPr="00E027C9">
        <w:rPr>
          <w:sz w:val="24"/>
          <w:szCs w:val="24"/>
        </w:rPr>
        <w:t xml:space="preserve"> symptoms relevant to</w:t>
      </w:r>
      <w:r w:rsidR="0017015E">
        <w:rPr>
          <w:sz w:val="24"/>
          <w:szCs w:val="24"/>
        </w:rPr>
        <w:t xml:space="preserve"> social behaviors </w:t>
      </w:r>
      <w:r w:rsidR="0017015E" w:rsidRPr="00E027C9">
        <w:rPr>
          <w:sz w:val="24"/>
          <w:szCs w:val="24"/>
        </w:rPr>
        <w:t>(e.g., social withdrawal, aggression, language/communication deficits).</w:t>
      </w:r>
      <w:r w:rsidR="00B757F8">
        <w:rPr>
          <w:sz w:val="24"/>
          <w:szCs w:val="24"/>
        </w:rPr>
        <w:t xml:space="preserve"> Th</w:t>
      </w:r>
      <w:r w:rsidR="00713856">
        <w:rPr>
          <w:sz w:val="24"/>
          <w:szCs w:val="24"/>
        </w:rPr>
        <w:t xml:space="preserve">is analysis indicates </w:t>
      </w:r>
      <w:r w:rsidR="00C8196F">
        <w:rPr>
          <w:sz w:val="24"/>
          <w:szCs w:val="24"/>
        </w:rPr>
        <w:t xml:space="preserve">that </w:t>
      </w:r>
      <w:r w:rsidR="008D1985">
        <w:rPr>
          <w:sz w:val="24"/>
          <w:szCs w:val="24"/>
        </w:rPr>
        <w:t>th</w:t>
      </w:r>
      <w:r w:rsidR="00750E4C">
        <w:rPr>
          <w:sz w:val="24"/>
          <w:szCs w:val="24"/>
        </w:rPr>
        <w:t>e</w:t>
      </w:r>
      <w:r w:rsidR="0033708F">
        <w:rPr>
          <w:sz w:val="24"/>
          <w:szCs w:val="24"/>
        </w:rPr>
        <w:t xml:space="preserve"> </w:t>
      </w:r>
      <w:r w:rsidR="00750E4C">
        <w:rPr>
          <w:sz w:val="24"/>
          <w:szCs w:val="24"/>
        </w:rPr>
        <w:t>risk of exacerbat</w:t>
      </w:r>
      <w:r w:rsidR="00D26555">
        <w:rPr>
          <w:sz w:val="24"/>
          <w:szCs w:val="24"/>
        </w:rPr>
        <w:t>ed</w:t>
      </w:r>
      <w:r w:rsidR="00750E4C">
        <w:rPr>
          <w:sz w:val="24"/>
          <w:szCs w:val="24"/>
        </w:rPr>
        <w:t xml:space="preserve"> </w:t>
      </w:r>
      <w:r w:rsidR="00713856">
        <w:rPr>
          <w:sz w:val="24"/>
          <w:szCs w:val="24"/>
        </w:rPr>
        <w:t xml:space="preserve">behavioral and cognitive </w:t>
      </w:r>
      <w:r w:rsidR="00601CF1">
        <w:rPr>
          <w:sz w:val="24"/>
          <w:szCs w:val="24"/>
        </w:rPr>
        <w:t xml:space="preserve">functioning </w:t>
      </w:r>
      <w:r w:rsidR="000D6496">
        <w:rPr>
          <w:sz w:val="24"/>
          <w:szCs w:val="24"/>
        </w:rPr>
        <w:t xml:space="preserve">from </w:t>
      </w:r>
      <w:r w:rsidR="00713856">
        <w:rPr>
          <w:sz w:val="24"/>
          <w:szCs w:val="24"/>
        </w:rPr>
        <w:t>medical conditions</w:t>
      </w:r>
      <w:r w:rsidR="00616D2F">
        <w:rPr>
          <w:sz w:val="24"/>
          <w:szCs w:val="24"/>
        </w:rPr>
        <w:t xml:space="preserve"> </w:t>
      </w:r>
      <w:r w:rsidR="002D2682">
        <w:rPr>
          <w:sz w:val="24"/>
          <w:szCs w:val="24"/>
        </w:rPr>
        <w:t xml:space="preserve">occurring during spaceflight </w:t>
      </w:r>
      <w:r w:rsidR="0033708F">
        <w:rPr>
          <w:sz w:val="24"/>
          <w:szCs w:val="24"/>
        </w:rPr>
        <w:t>is not trivial</w:t>
      </w:r>
      <w:r w:rsidR="00750E4C">
        <w:rPr>
          <w:sz w:val="24"/>
          <w:szCs w:val="24"/>
        </w:rPr>
        <w:t xml:space="preserve">. </w:t>
      </w:r>
    </w:p>
    <w:p w14:paraId="29F123E6" w14:textId="642CB1F3" w:rsidR="0017015E" w:rsidRPr="00C64614" w:rsidRDefault="00EC0A6F" w:rsidP="00082671">
      <w:pPr>
        <w:spacing w:before="100" w:beforeAutospacing="1" w:after="100" w:afterAutospacing="1"/>
        <w:rPr>
          <w:sz w:val="24"/>
          <w:szCs w:val="24"/>
        </w:rPr>
      </w:pPr>
      <w:r>
        <w:rPr>
          <w:sz w:val="24"/>
          <w:szCs w:val="24"/>
        </w:rPr>
        <w:t xml:space="preserve">Astronauts </w:t>
      </w:r>
      <w:r w:rsidR="001A6F6D">
        <w:rPr>
          <w:sz w:val="24"/>
          <w:szCs w:val="24"/>
        </w:rPr>
        <w:t>frequently report</w:t>
      </w:r>
      <w:r>
        <w:rPr>
          <w:sz w:val="24"/>
          <w:szCs w:val="24"/>
        </w:rPr>
        <w:t xml:space="preserve"> headaches</w:t>
      </w:r>
      <w:r w:rsidR="001A6F6D">
        <w:rPr>
          <w:sz w:val="24"/>
          <w:szCs w:val="24"/>
        </w:rPr>
        <w:t>, which m</w:t>
      </w:r>
      <w:r>
        <w:rPr>
          <w:sz w:val="24"/>
          <w:szCs w:val="24"/>
        </w:rPr>
        <w:t>a</w:t>
      </w:r>
      <w:r w:rsidR="001A6F6D">
        <w:rPr>
          <w:sz w:val="24"/>
          <w:szCs w:val="24"/>
        </w:rPr>
        <w:t xml:space="preserve">y </w:t>
      </w:r>
      <w:r>
        <w:rPr>
          <w:sz w:val="24"/>
          <w:szCs w:val="24"/>
        </w:rPr>
        <w:t>be caused by</w:t>
      </w:r>
      <w:r w:rsidR="001A6F6D">
        <w:rPr>
          <w:sz w:val="24"/>
          <w:szCs w:val="24"/>
        </w:rPr>
        <w:t xml:space="preserve"> the combination of cephalic fluid shift in microgravity and CO</w:t>
      </w:r>
      <w:r w:rsidR="001A6F6D" w:rsidRPr="00EF0072">
        <w:rPr>
          <w:sz w:val="24"/>
          <w:szCs w:val="24"/>
          <w:vertAlign w:val="subscript"/>
        </w:rPr>
        <w:t>2</w:t>
      </w:r>
      <w:r w:rsidR="001A6F6D">
        <w:rPr>
          <w:sz w:val="24"/>
          <w:szCs w:val="24"/>
        </w:rPr>
        <w:t xml:space="preserve">-induced increase in cerebral blood </w:t>
      </w:r>
      <w:r w:rsidR="001A6F6D" w:rsidRPr="0037345B">
        <w:rPr>
          <w:sz w:val="24"/>
          <w:szCs w:val="24"/>
        </w:rPr>
        <w:t>flow (</w:t>
      </w:r>
      <w:r w:rsidR="001A6F6D" w:rsidRPr="00DA6EE5">
        <w:rPr>
          <w:sz w:val="24"/>
          <w:szCs w:val="24"/>
        </w:rPr>
        <w:t>Law</w:t>
      </w:r>
      <w:r w:rsidR="001A6F6D" w:rsidRPr="0037345B">
        <w:rPr>
          <w:sz w:val="24"/>
          <w:szCs w:val="24"/>
        </w:rPr>
        <w:t xml:space="preserve"> et al., 2014). </w:t>
      </w:r>
      <w:proofErr w:type="spellStart"/>
      <w:r w:rsidR="005C73FB" w:rsidRPr="00DA6EE5">
        <w:rPr>
          <w:sz w:val="24"/>
          <w:szCs w:val="24"/>
        </w:rPr>
        <w:t>Stuster’s</w:t>
      </w:r>
      <w:proofErr w:type="spellEnd"/>
      <w:r w:rsidR="005C73FB" w:rsidRPr="00DA6EE5">
        <w:rPr>
          <w:sz w:val="24"/>
          <w:szCs w:val="24"/>
        </w:rPr>
        <w:t xml:space="preserve"> (2016) </w:t>
      </w:r>
      <w:r w:rsidR="005C73FB" w:rsidRPr="0037345B">
        <w:rPr>
          <w:sz w:val="24"/>
          <w:szCs w:val="24"/>
        </w:rPr>
        <w:t>anal</w:t>
      </w:r>
      <w:r w:rsidR="001426A4" w:rsidRPr="005438B3">
        <w:rPr>
          <w:sz w:val="24"/>
          <w:szCs w:val="24"/>
        </w:rPr>
        <w:t>ysis of a</w:t>
      </w:r>
      <w:r w:rsidR="007A49C3" w:rsidRPr="005438B3">
        <w:rPr>
          <w:sz w:val="24"/>
          <w:szCs w:val="24"/>
        </w:rPr>
        <w:t xml:space="preserve">stronaut journals </w:t>
      </w:r>
      <w:r w:rsidR="00E67F58" w:rsidRPr="005438B3">
        <w:rPr>
          <w:sz w:val="24"/>
          <w:szCs w:val="24"/>
        </w:rPr>
        <w:t xml:space="preserve">found the most frequently </w:t>
      </w:r>
      <w:r w:rsidR="005333AE" w:rsidRPr="005438B3">
        <w:rPr>
          <w:sz w:val="24"/>
          <w:szCs w:val="24"/>
        </w:rPr>
        <w:t xml:space="preserve">mentioned medical ailments </w:t>
      </w:r>
      <w:r w:rsidR="002C37A6" w:rsidRPr="005438B3">
        <w:rPr>
          <w:sz w:val="24"/>
          <w:szCs w:val="24"/>
        </w:rPr>
        <w:t>were</w:t>
      </w:r>
      <w:r w:rsidR="005333AE" w:rsidRPr="005438B3">
        <w:rPr>
          <w:sz w:val="24"/>
          <w:szCs w:val="24"/>
        </w:rPr>
        <w:t xml:space="preserve"> general pain (e.g., musculoskeletal aches and pains, </w:t>
      </w:r>
      <w:r w:rsidR="0030676A" w:rsidRPr="005438B3">
        <w:rPr>
          <w:sz w:val="24"/>
          <w:szCs w:val="24"/>
        </w:rPr>
        <w:t>skin irritation, etc.</w:t>
      </w:r>
      <w:r w:rsidR="005333AE" w:rsidRPr="005438B3">
        <w:rPr>
          <w:sz w:val="24"/>
          <w:szCs w:val="24"/>
        </w:rPr>
        <w:t>)</w:t>
      </w:r>
      <w:r w:rsidR="002C37A6" w:rsidRPr="005438B3">
        <w:rPr>
          <w:sz w:val="24"/>
          <w:szCs w:val="24"/>
        </w:rPr>
        <w:t xml:space="preserve"> and sinus congestion, </w:t>
      </w:r>
      <w:r w:rsidR="002251FB" w:rsidRPr="005438B3">
        <w:rPr>
          <w:sz w:val="24"/>
          <w:szCs w:val="24"/>
        </w:rPr>
        <w:t xml:space="preserve">both of which can be </w:t>
      </w:r>
      <w:r w:rsidR="00C8364E" w:rsidRPr="005438B3">
        <w:rPr>
          <w:sz w:val="24"/>
          <w:szCs w:val="24"/>
        </w:rPr>
        <w:t xml:space="preserve">chronic </w:t>
      </w:r>
      <w:r w:rsidR="007B6985" w:rsidRPr="005438B3">
        <w:rPr>
          <w:sz w:val="24"/>
          <w:szCs w:val="24"/>
        </w:rPr>
        <w:t>irritants</w:t>
      </w:r>
      <w:r w:rsidR="002837CE" w:rsidRPr="005438B3">
        <w:rPr>
          <w:sz w:val="24"/>
          <w:szCs w:val="24"/>
        </w:rPr>
        <w:t xml:space="preserve"> </w:t>
      </w:r>
      <w:r w:rsidR="004702C4" w:rsidRPr="005438B3">
        <w:rPr>
          <w:sz w:val="24"/>
          <w:szCs w:val="24"/>
        </w:rPr>
        <w:t xml:space="preserve">as </w:t>
      </w:r>
      <w:r w:rsidR="0022054E" w:rsidRPr="00DA6EE5">
        <w:rPr>
          <w:sz w:val="24"/>
          <w:szCs w:val="24"/>
        </w:rPr>
        <w:t>exemplified by</w:t>
      </w:r>
      <w:r w:rsidR="00AD23CF" w:rsidRPr="00DA6EE5">
        <w:rPr>
          <w:sz w:val="24"/>
          <w:szCs w:val="24"/>
        </w:rPr>
        <w:t xml:space="preserve"> these entries: </w:t>
      </w:r>
      <w:r w:rsidR="006D04E6" w:rsidRPr="00DA6EE5">
        <w:rPr>
          <w:sz w:val="24"/>
          <w:szCs w:val="24"/>
        </w:rPr>
        <w:t xml:space="preserve">“Knee is improving. It’s amazing how health </w:t>
      </w:r>
      <w:r w:rsidR="009912ED" w:rsidRPr="00DA6EE5">
        <w:rPr>
          <w:sz w:val="24"/>
          <w:szCs w:val="24"/>
        </w:rPr>
        <w:t>a</w:t>
      </w:r>
      <w:r w:rsidR="006D04E6" w:rsidRPr="00DA6EE5">
        <w:rPr>
          <w:sz w:val="24"/>
          <w:szCs w:val="24"/>
        </w:rPr>
        <w:t>ffects the mood here.”</w:t>
      </w:r>
      <w:r w:rsidR="00A21FC6" w:rsidRPr="00DA6EE5">
        <w:rPr>
          <w:sz w:val="24"/>
          <w:szCs w:val="24"/>
        </w:rPr>
        <w:t xml:space="preserve"> (</w:t>
      </w:r>
      <w:proofErr w:type="spellStart"/>
      <w:r w:rsidR="00A21FC6" w:rsidRPr="00DA6EE5">
        <w:rPr>
          <w:sz w:val="24"/>
          <w:szCs w:val="24"/>
        </w:rPr>
        <w:t>Stuster</w:t>
      </w:r>
      <w:proofErr w:type="spellEnd"/>
      <w:r w:rsidR="00A21FC6" w:rsidRPr="0037345B">
        <w:rPr>
          <w:sz w:val="24"/>
          <w:szCs w:val="24"/>
        </w:rPr>
        <w:t>, 2016, p.65)</w:t>
      </w:r>
      <w:r w:rsidR="00A269F4">
        <w:rPr>
          <w:sz w:val="24"/>
          <w:szCs w:val="24"/>
        </w:rPr>
        <w:t xml:space="preserve">. </w:t>
      </w:r>
      <w:r w:rsidR="004B63E5" w:rsidRPr="005438B3">
        <w:rPr>
          <w:sz w:val="24"/>
          <w:szCs w:val="24"/>
        </w:rPr>
        <w:t>“</w:t>
      </w:r>
      <w:r w:rsidR="004557F8" w:rsidRPr="005438B3">
        <w:rPr>
          <w:sz w:val="24"/>
          <w:szCs w:val="24"/>
        </w:rPr>
        <w:t xml:space="preserve">Everyone is getting pretty spooled up about dust </w:t>
      </w:r>
      <w:r w:rsidR="004557F8" w:rsidRPr="005438B3">
        <w:rPr>
          <w:sz w:val="24"/>
          <w:szCs w:val="24"/>
        </w:rPr>
        <w:lastRenderedPageBreak/>
        <w:t>in the atmosphere potentially being the source of near universal hay fever-like symptoms.</w:t>
      </w:r>
      <w:r w:rsidR="00070941" w:rsidRPr="005438B3">
        <w:rPr>
          <w:sz w:val="24"/>
          <w:szCs w:val="24"/>
        </w:rPr>
        <w:t>” (</w:t>
      </w:r>
      <w:proofErr w:type="spellStart"/>
      <w:r w:rsidR="00070941" w:rsidRPr="00DA6EE5">
        <w:rPr>
          <w:sz w:val="24"/>
          <w:szCs w:val="24"/>
        </w:rPr>
        <w:t>Stuster</w:t>
      </w:r>
      <w:proofErr w:type="spellEnd"/>
      <w:r w:rsidR="00070941" w:rsidRPr="00DA6EE5">
        <w:rPr>
          <w:sz w:val="24"/>
          <w:szCs w:val="24"/>
        </w:rPr>
        <w:t>, 2016</w:t>
      </w:r>
      <w:r w:rsidR="00070941" w:rsidRPr="0037345B">
        <w:rPr>
          <w:sz w:val="24"/>
          <w:szCs w:val="24"/>
        </w:rPr>
        <w:t>, p. 66)</w:t>
      </w:r>
    </w:p>
    <w:p w14:paraId="455F2341" w14:textId="4AF500B7" w:rsidR="00915408" w:rsidRPr="00082671" w:rsidRDefault="007F15B6" w:rsidP="00082671">
      <w:pPr>
        <w:pStyle w:val="BodyText"/>
        <w:spacing w:before="100" w:beforeAutospacing="1" w:after="100" w:afterAutospacing="1"/>
        <w:ind w:left="0"/>
      </w:pPr>
      <w:r>
        <w:t>M</w:t>
      </w:r>
      <w:r w:rsidR="009B772B">
        <w:t xml:space="preserve">any </w:t>
      </w:r>
      <w:r w:rsidR="00A87A23">
        <w:t>physical</w:t>
      </w:r>
      <w:r w:rsidR="009B772B">
        <w:t xml:space="preserve"> </w:t>
      </w:r>
      <w:r w:rsidR="00915408">
        <w:t xml:space="preserve">ailments </w:t>
      </w:r>
      <w:r w:rsidR="00E16DD0">
        <w:t xml:space="preserve">are </w:t>
      </w:r>
      <w:r w:rsidR="00043C64">
        <w:t>a</w:t>
      </w:r>
      <w:r w:rsidR="00EE690F">
        <w:t xml:space="preserve"> </w:t>
      </w:r>
      <w:r w:rsidR="00043C64">
        <w:t>source of chronic stress</w:t>
      </w:r>
      <w:r>
        <w:t xml:space="preserve"> that</w:t>
      </w:r>
      <w:r w:rsidR="00431754">
        <w:t xml:space="preserve"> </w:t>
      </w:r>
      <w:r w:rsidR="00F82964">
        <w:t xml:space="preserve">can </w:t>
      </w:r>
      <w:r w:rsidR="00C3424D">
        <w:t>exacerbate</w:t>
      </w:r>
      <w:r w:rsidR="00F82964">
        <w:t xml:space="preserve"> </w:t>
      </w:r>
      <w:r w:rsidR="00C313A2">
        <w:t xml:space="preserve">behavioral </w:t>
      </w:r>
      <w:r w:rsidR="00485C09">
        <w:t xml:space="preserve">health </w:t>
      </w:r>
      <w:r w:rsidR="00DC32FD">
        <w:t>and cognitive performance.</w:t>
      </w:r>
      <w:r w:rsidR="00F957EE">
        <w:t xml:space="preserve"> </w:t>
      </w:r>
      <w:r w:rsidR="009912ED">
        <w:t xml:space="preserve">It </w:t>
      </w:r>
      <w:r w:rsidR="00915408">
        <w:t>is</w:t>
      </w:r>
      <w:r w:rsidR="00A269F4">
        <w:t xml:space="preserve"> </w:t>
      </w:r>
      <w:r w:rsidR="00915408">
        <w:t>well</w:t>
      </w:r>
      <w:r w:rsidR="00A269F4">
        <w:t xml:space="preserve"> </w:t>
      </w:r>
      <w:r w:rsidR="00915408">
        <w:t xml:space="preserve">known </w:t>
      </w:r>
      <w:r w:rsidR="007B3A21">
        <w:t xml:space="preserve">that </w:t>
      </w:r>
      <w:r w:rsidR="009912ED">
        <w:t xml:space="preserve">pain </w:t>
      </w:r>
      <w:r w:rsidR="009F596B">
        <w:t>increase</w:t>
      </w:r>
      <w:r w:rsidR="009912ED">
        <w:t>s</w:t>
      </w:r>
      <w:r w:rsidR="009F596B">
        <w:t xml:space="preserve"> risk </w:t>
      </w:r>
      <w:r w:rsidR="009912ED">
        <w:t>of</w:t>
      </w:r>
      <w:r w:rsidR="009F596B">
        <w:t xml:space="preserve"> depression symptoms</w:t>
      </w:r>
      <w:r w:rsidR="00F079B5">
        <w:t xml:space="preserve"> (</w:t>
      </w:r>
      <w:proofErr w:type="spellStart"/>
      <w:r w:rsidR="005E67E1" w:rsidRPr="00DA6EE5">
        <w:t>Fasi</w:t>
      </w:r>
      <w:r w:rsidR="00AC204E" w:rsidRPr="00DA6EE5">
        <w:t>c</w:t>
      </w:r>
      <w:r w:rsidR="005E67E1" w:rsidRPr="00DA6EE5">
        <w:t>k</w:t>
      </w:r>
      <w:proofErr w:type="spellEnd"/>
      <w:r w:rsidR="005E67E1">
        <w:t xml:space="preserve"> et al., 201</w:t>
      </w:r>
      <w:r w:rsidR="005B5018">
        <w:t>5</w:t>
      </w:r>
      <w:r w:rsidR="005E67E1">
        <w:t xml:space="preserve">; </w:t>
      </w:r>
      <w:r w:rsidR="005407CE" w:rsidRPr="00DA6EE5">
        <w:t>Sheng</w:t>
      </w:r>
      <w:r w:rsidR="005407CE">
        <w:t xml:space="preserve"> et al., 2017)</w:t>
      </w:r>
      <w:r w:rsidR="009F596B">
        <w:t xml:space="preserve">, </w:t>
      </w:r>
      <w:r w:rsidR="009912ED">
        <w:t xml:space="preserve">and also increases </w:t>
      </w:r>
      <w:r w:rsidR="009F596B">
        <w:t xml:space="preserve">decrements in attention </w:t>
      </w:r>
      <w:r w:rsidR="00C264E5">
        <w:rPr>
          <w:iCs/>
        </w:rPr>
        <w:t>(</w:t>
      </w:r>
      <w:proofErr w:type="spellStart"/>
      <w:r w:rsidR="00C264E5" w:rsidRPr="00DA6EE5">
        <w:rPr>
          <w:iCs/>
        </w:rPr>
        <w:t>Grisart</w:t>
      </w:r>
      <w:proofErr w:type="spellEnd"/>
      <w:r w:rsidR="00C264E5" w:rsidRPr="002721B3">
        <w:rPr>
          <w:iCs/>
        </w:rPr>
        <w:t xml:space="preserve"> &amp; </w:t>
      </w:r>
      <w:proofErr w:type="spellStart"/>
      <w:r w:rsidR="00C264E5" w:rsidRPr="002721B3">
        <w:rPr>
          <w:iCs/>
        </w:rPr>
        <w:t>Plaghki</w:t>
      </w:r>
      <w:proofErr w:type="spellEnd"/>
      <w:r w:rsidR="00C264E5" w:rsidRPr="002721B3">
        <w:rPr>
          <w:iCs/>
        </w:rPr>
        <w:t>, 1999</w:t>
      </w:r>
      <w:r w:rsidR="00C264E5" w:rsidRPr="0086412D">
        <w:rPr>
          <w:iCs/>
        </w:rPr>
        <w:t xml:space="preserve">; </w:t>
      </w:r>
      <w:proofErr w:type="spellStart"/>
      <w:r w:rsidR="00C264E5" w:rsidRPr="00DA6EE5">
        <w:rPr>
          <w:iCs/>
        </w:rPr>
        <w:t>Legrain</w:t>
      </w:r>
      <w:proofErr w:type="spellEnd"/>
      <w:r w:rsidR="00C264E5" w:rsidRPr="0033219F">
        <w:rPr>
          <w:iCs/>
        </w:rPr>
        <w:t xml:space="preserve"> et al., 2009</w:t>
      </w:r>
      <w:r w:rsidR="00C264E5">
        <w:rPr>
          <w:iCs/>
        </w:rPr>
        <w:t>)</w:t>
      </w:r>
      <w:r w:rsidR="00A269F4">
        <w:rPr>
          <w:iCs/>
        </w:rPr>
        <w:t xml:space="preserve"> and</w:t>
      </w:r>
      <w:r w:rsidR="007B7181">
        <w:rPr>
          <w:iCs/>
        </w:rPr>
        <w:t xml:space="preserve"> </w:t>
      </w:r>
      <w:r w:rsidR="009912ED">
        <w:rPr>
          <w:iCs/>
        </w:rPr>
        <w:t xml:space="preserve">reduces </w:t>
      </w:r>
      <w:r w:rsidR="00C264E5" w:rsidRPr="00E027C9">
        <w:t xml:space="preserve">speed of information processing and psychomotor </w:t>
      </w:r>
      <w:r w:rsidR="009912ED">
        <w:t>activity</w:t>
      </w:r>
      <w:r w:rsidR="00815540">
        <w:t xml:space="preserve"> </w:t>
      </w:r>
      <w:r w:rsidR="00C264E5">
        <w:t>(</w:t>
      </w:r>
      <w:r w:rsidR="00C264E5" w:rsidRPr="00DA6EE5">
        <w:t>Harman</w:t>
      </w:r>
      <w:r w:rsidR="00C264E5" w:rsidRPr="001B2DD1">
        <w:t xml:space="preserve"> &amp; </w:t>
      </w:r>
      <w:proofErr w:type="spellStart"/>
      <w:r w:rsidR="00C264E5" w:rsidRPr="001B2DD1">
        <w:t>Ruyak</w:t>
      </w:r>
      <w:proofErr w:type="spellEnd"/>
      <w:r w:rsidR="00C264E5" w:rsidRPr="001B2DD1">
        <w:t xml:space="preserve">, 2005; </w:t>
      </w:r>
      <w:proofErr w:type="spellStart"/>
      <w:r w:rsidR="00C264E5" w:rsidRPr="00DA6EE5">
        <w:t>Sjøgren</w:t>
      </w:r>
      <w:proofErr w:type="spellEnd"/>
      <w:r w:rsidR="00C264E5" w:rsidRPr="001B2DD1">
        <w:t xml:space="preserve"> et al., 2005</w:t>
      </w:r>
      <w:r w:rsidR="00C264E5">
        <w:t>)</w:t>
      </w:r>
      <w:r w:rsidR="00C264E5" w:rsidRPr="00E027C9">
        <w:fldChar w:fldCharType="begin"/>
      </w:r>
      <w:r w:rsidR="00C264E5" w:rsidRPr="00E027C9">
        <w:instrText xml:space="preserve"> ADDIN ZOTERO_ITEM CSL_CITATION {"citationID":"X28x3z4V","properties":{"formattedCitation":"(Harman &amp; Ruyak, 2005; Sj\\uc0\\u248{}gren et al., 2005)","plainCitation":"(Harman &amp; Ruyak, 2005; Sjøgren et al., 2005)","noteIndex":0},"citationItems":[{"id":937,"uris":["http://zotero.org/users/4992468/items/QCS4WR9T"],"uri":["http://zotero.org/users/4992468/items/QCS4WR9T"],"itemData":{"id":937,"type":"article-journal","abstract":"OBJECTIVES: A large percentage of employees experience persistent pain while at work. This situation can become costly to employers with large amounts of lost production-time, absenteeism, and long-term disability. The link or transition between working through (ignoring) pain and disabling pain is unknown. This paper presents the results of a controlled study examining the impact of persistent pain on performance in a working population. Benefits of early detection are discussed.\nMETHODS: This was a controlled, repeated measures study using 3 types of measures: questionnaires (pain, pain anxiety, daily memory, and attention mistakes); actigraphic monitoring to assure the absence of sleep deprivation; and the Performance Assessment Battery, a computer-based series of tests. Participants were studied during 3 time periods (9:00 AM, 3:00 PM, and 9:00 PM).\nRESULTS: Forty participants (20 pain, 20 controls) were studied. For all tasks, pain participants were slower than controls with significant findings on 2 tasks and less accurate with significant differences on 1 task.\nDISCUSSION: Unlike other studies that either induced pain or used persons with complex pain conditions, this study used participants with a low level of pain intensity and had a majority still engaged in full-time employment. Our results found that people with persistent low-level pain demonstrate a reduction in performance compared with controls. Our study revealed that using a sensitive tool to detect minor performance deficits could indicate pain interference. The early detection of pain interference would provide an opportunity for prevention programs to have a pre-emptive effect on work-related musculoskeletal disorders.","container-title":"The Clinical Journal of Pain","DOI":"10.1097/00002508-200505000-00004","ISSN":"0749-8047","issue":"3","journalAbbreviation":"Clin J Pain","language":"eng","note":"PMID: 15818073","page":"216-222","source":"PubMed","title":"Working through the pain: a controlled study of the impact of persistent pain on performing a computer task","title-short":"Working through the pain","volume":"21","author":[{"family":"Harman","given":"Katherine"},{"family":"Ruyak","given":"Peggy"}],"issued":{"date-parts":[["2005",6]]}}},{"id":939,"uris":["http://zotero.org/users/4992468/items/5JITD7L7"],"uri":["http://zotero.org/users/4992468/items/5JITD7L7"],"itemData":{"id":939,"type":"article-journal","abstract":"The aim of the study was to investigate the influence of pain, sedation, pain medications and socio-demographics on cognitive functioning in chronic non-malignant pain patients. Chronic non-malignant pain patients (N=91) treated in a multidisciplinary pain centre were compared with age and sex matched healthy volunteers (N=64). Furthermore four subgroups of patients were examined: Group 1 (N=21) received no pain medications, group 2 (N=19) were in long-term oral opioid treatment, group 3 (N=18) were treated with antidepressants and/or anticonvulsants and group 4 (N=33) were treated with a combination of long-term oral opioids and antidepressants and/or anticonvulsants. Assessments comprised pain (PVAS) and sedation (SVAS), Continuous Reaction Time (CRT) testing for sustained attention, Finger Tapping Test (FTT) testing for psychomotor speed, Paced Auditory Serial Addition Task (PASAT) testing for information processing and working memory and Mini Mental State Examination (MMSE). CRT and FTT were impaired in the total patient sample. Treatment with opioids was associated with poorer performance of PASAT. High scores of PVAS and SVAS were associated with poor performance of PASAT and CRT, respectively. MMSE seems to be too insensitive for detecting the milder forms of cognitive impairment found in chronic non-malignant patients.","container-title":"European Journal of Pain (London, England)","DOI":"10.1016/j.ejpain.2004.10.005","ISSN":"1090-3801","issue":"4","journalAbbreviation":"Eur J Pain","language":"eng","note":"PMID: 15979026","page":"453-462","source":"PubMed","title":"Neuropsychological assessment of chronic non-malignant pain patients treated in a multidisciplinary pain centre","volume":"9","author":[{"family":"Sjøgren","given":"Per"},{"family":"Christrup","given":"Lona L."},{"family":"Petersen","given":"Morten Aa"},{"family":"Højsted","given":"Jette"}],"issued":{"date-parts":[["2005",8]]}}}],"schema":"https://github.com/citation-style-language/schema/raw/master/csl-citation.json"} </w:instrText>
      </w:r>
      <w:r w:rsidR="00C264E5" w:rsidRPr="00E027C9">
        <w:fldChar w:fldCharType="end"/>
      </w:r>
      <w:r w:rsidR="00C264E5">
        <w:t>.</w:t>
      </w:r>
      <w:r w:rsidR="00715F81">
        <w:t xml:space="preserve"> Importantly, </w:t>
      </w:r>
      <w:r w:rsidR="003E75A2">
        <w:t xml:space="preserve">these </w:t>
      </w:r>
      <w:r w:rsidR="00915408">
        <w:t xml:space="preserve">cognitive </w:t>
      </w:r>
      <w:r w:rsidR="00C95A8E">
        <w:t xml:space="preserve">and </w:t>
      </w:r>
      <w:r w:rsidR="003E75A2">
        <w:t>mood</w:t>
      </w:r>
      <w:r w:rsidR="00C95A8E">
        <w:t xml:space="preserve"> </w:t>
      </w:r>
      <w:r w:rsidR="00715F81">
        <w:t xml:space="preserve">effects </w:t>
      </w:r>
      <w:r w:rsidR="00915408">
        <w:t xml:space="preserve">occur </w:t>
      </w:r>
      <w:r w:rsidR="009912ED">
        <w:t>from</w:t>
      </w:r>
      <w:r w:rsidR="00915408">
        <w:t xml:space="preserve"> </w:t>
      </w:r>
      <w:r w:rsidR="008E52A0">
        <w:t>spaceflight</w:t>
      </w:r>
      <w:r w:rsidR="00915408">
        <w:t xml:space="preserve">-relevant </w:t>
      </w:r>
      <w:r w:rsidR="00715F81">
        <w:t xml:space="preserve">pain </w:t>
      </w:r>
      <w:r w:rsidR="00915408">
        <w:t xml:space="preserve">conditions such as </w:t>
      </w:r>
      <w:r w:rsidR="00902DEF">
        <w:t xml:space="preserve">chronic </w:t>
      </w:r>
      <w:r w:rsidR="00915408">
        <w:t xml:space="preserve">sinus </w:t>
      </w:r>
      <w:r w:rsidR="00915408" w:rsidRPr="00BB2E71">
        <w:t>congestion</w:t>
      </w:r>
      <w:r w:rsidR="00915408">
        <w:t xml:space="preserve"> (</w:t>
      </w:r>
      <w:r w:rsidR="00C95A8E" w:rsidRPr="00DA6EE5">
        <w:t>Schlosse</w:t>
      </w:r>
      <w:r w:rsidR="00C95A8E" w:rsidRPr="00DB0246">
        <w:t xml:space="preserve">r et al., 2016; </w:t>
      </w:r>
      <w:r w:rsidR="00915408" w:rsidRPr="00DA6EE5">
        <w:t>Soler</w:t>
      </w:r>
      <w:r w:rsidR="00915408" w:rsidRPr="00DB0246">
        <w:t xml:space="preserve"> et al., 2015</w:t>
      </w:r>
      <w:r w:rsidR="00915408">
        <w:t>)</w:t>
      </w:r>
      <w:r w:rsidR="007B3A21">
        <w:t>.</w:t>
      </w:r>
    </w:p>
    <w:p w14:paraId="496307F4" w14:textId="29D238C6" w:rsidR="009E79E6" w:rsidRPr="00082671" w:rsidRDefault="00962BDE" w:rsidP="009558EE">
      <w:pPr>
        <w:spacing w:before="100" w:beforeAutospacing="1" w:after="100" w:afterAutospacing="1"/>
        <w:rPr>
          <w:sz w:val="24"/>
          <w:szCs w:val="24"/>
        </w:rPr>
      </w:pPr>
      <w:r w:rsidRPr="00461CD3">
        <w:rPr>
          <w:iCs/>
          <w:sz w:val="24"/>
          <w:szCs w:val="24"/>
        </w:rPr>
        <w:t>Despite alleviating or improving medical condition</w:t>
      </w:r>
      <w:r w:rsidR="00B37C95">
        <w:rPr>
          <w:iCs/>
          <w:sz w:val="24"/>
          <w:szCs w:val="24"/>
        </w:rPr>
        <w:t>s</w:t>
      </w:r>
      <w:r w:rsidRPr="00461CD3">
        <w:rPr>
          <w:iCs/>
          <w:sz w:val="24"/>
          <w:szCs w:val="24"/>
        </w:rPr>
        <w:t>,</w:t>
      </w:r>
      <w:r w:rsidR="00BC20E5" w:rsidRPr="00461CD3">
        <w:rPr>
          <w:iCs/>
          <w:sz w:val="24"/>
          <w:szCs w:val="24"/>
        </w:rPr>
        <w:t xml:space="preserve"> medications taken to treat </w:t>
      </w:r>
      <w:r w:rsidR="000B5DAB">
        <w:rPr>
          <w:iCs/>
          <w:sz w:val="24"/>
          <w:szCs w:val="24"/>
        </w:rPr>
        <w:t xml:space="preserve">those </w:t>
      </w:r>
      <w:r w:rsidR="00BC20E5" w:rsidRPr="00461CD3">
        <w:rPr>
          <w:iCs/>
          <w:sz w:val="24"/>
          <w:szCs w:val="24"/>
        </w:rPr>
        <w:t xml:space="preserve">conditions </w:t>
      </w:r>
      <w:r w:rsidR="009912ED">
        <w:rPr>
          <w:iCs/>
          <w:sz w:val="24"/>
          <w:szCs w:val="24"/>
        </w:rPr>
        <w:t>can induce</w:t>
      </w:r>
      <w:r w:rsidR="00BC20E5" w:rsidRPr="00461CD3">
        <w:rPr>
          <w:iCs/>
          <w:sz w:val="24"/>
          <w:szCs w:val="24"/>
        </w:rPr>
        <w:t xml:space="preserve"> </w:t>
      </w:r>
      <w:r w:rsidR="00027362">
        <w:rPr>
          <w:iCs/>
          <w:sz w:val="24"/>
          <w:szCs w:val="24"/>
        </w:rPr>
        <w:t xml:space="preserve">secondary </w:t>
      </w:r>
      <w:r w:rsidR="009912ED">
        <w:rPr>
          <w:iCs/>
          <w:sz w:val="24"/>
          <w:szCs w:val="24"/>
        </w:rPr>
        <w:t xml:space="preserve">risks to </w:t>
      </w:r>
      <w:r w:rsidR="00BC20E5" w:rsidRPr="00461CD3">
        <w:rPr>
          <w:iCs/>
          <w:sz w:val="24"/>
          <w:szCs w:val="24"/>
        </w:rPr>
        <w:t>behavioral health and cognitive pe</w:t>
      </w:r>
      <w:r w:rsidR="0054380A" w:rsidRPr="00461CD3">
        <w:rPr>
          <w:iCs/>
          <w:sz w:val="24"/>
          <w:szCs w:val="24"/>
        </w:rPr>
        <w:t>rformance</w:t>
      </w:r>
      <w:r w:rsidR="00027362">
        <w:rPr>
          <w:iCs/>
          <w:sz w:val="24"/>
          <w:szCs w:val="24"/>
        </w:rPr>
        <w:t xml:space="preserve">. </w:t>
      </w:r>
      <w:r w:rsidR="0026230A" w:rsidRPr="00DA6EE5">
        <w:rPr>
          <w:iCs/>
          <w:sz w:val="24"/>
          <w:szCs w:val="24"/>
        </w:rPr>
        <w:t>Roma</w:t>
      </w:r>
      <w:r w:rsidR="0026230A" w:rsidRPr="00461CD3">
        <w:rPr>
          <w:iCs/>
          <w:sz w:val="24"/>
          <w:szCs w:val="24"/>
        </w:rPr>
        <w:t xml:space="preserve"> </w:t>
      </w:r>
      <w:r w:rsidR="00DB0246">
        <w:rPr>
          <w:iCs/>
          <w:sz w:val="24"/>
          <w:szCs w:val="24"/>
        </w:rPr>
        <w:t xml:space="preserve">and </w:t>
      </w:r>
      <w:r w:rsidR="00DB0246" w:rsidRPr="005B49A8">
        <w:rPr>
          <w:iCs/>
          <w:sz w:val="24"/>
          <w:szCs w:val="24"/>
        </w:rPr>
        <w:t xml:space="preserve">colleagues </w:t>
      </w:r>
      <w:r w:rsidR="0026230A" w:rsidRPr="005B49A8">
        <w:rPr>
          <w:iCs/>
          <w:sz w:val="24"/>
          <w:szCs w:val="24"/>
        </w:rPr>
        <w:t>(20</w:t>
      </w:r>
      <w:r w:rsidR="005C37FC" w:rsidRPr="005B49A8">
        <w:rPr>
          <w:iCs/>
          <w:sz w:val="24"/>
          <w:szCs w:val="24"/>
        </w:rPr>
        <w:t>2</w:t>
      </w:r>
      <w:r w:rsidR="002F0165">
        <w:rPr>
          <w:iCs/>
          <w:sz w:val="24"/>
          <w:szCs w:val="24"/>
        </w:rPr>
        <w:t>1</w:t>
      </w:r>
      <w:r w:rsidR="0026230A" w:rsidRPr="005B49A8">
        <w:rPr>
          <w:iCs/>
          <w:sz w:val="24"/>
          <w:szCs w:val="24"/>
        </w:rPr>
        <w:t>)</w:t>
      </w:r>
      <w:r w:rsidR="00993C80" w:rsidRPr="00461CD3">
        <w:rPr>
          <w:iCs/>
          <w:sz w:val="24"/>
          <w:szCs w:val="24"/>
        </w:rPr>
        <w:t xml:space="preserve"> </w:t>
      </w:r>
      <w:r w:rsidR="008F0124" w:rsidRPr="00461CD3">
        <w:rPr>
          <w:iCs/>
          <w:sz w:val="24"/>
          <w:szCs w:val="24"/>
        </w:rPr>
        <w:t>examined</w:t>
      </w:r>
      <w:r w:rsidR="0026230A" w:rsidRPr="00461CD3">
        <w:rPr>
          <w:iCs/>
          <w:sz w:val="24"/>
          <w:szCs w:val="24"/>
        </w:rPr>
        <w:t xml:space="preserve"> the </w:t>
      </w:r>
      <w:r w:rsidR="0000020D" w:rsidRPr="00461CD3">
        <w:rPr>
          <w:iCs/>
          <w:sz w:val="24"/>
          <w:szCs w:val="24"/>
        </w:rPr>
        <w:t xml:space="preserve">behavioral and cognitive correlates of </w:t>
      </w:r>
      <w:r w:rsidR="00EB2CF3">
        <w:rPr>
          <w:iCs/>
          <w:sz w:val="24"/>
          <w:szCs w:val="24"/>
        </w:rPr>
        <w:t xml:space="preserve">the </w:t>
      </w:r>
      <w:r w:rsidR="009047CD" w:rsidRPr="00461CD3">
        <w:rPr>
          <w:iCs/>
          <w:sz w:val="24"/>
          <w:szCs w:val="24"/>
        </w:rPr>
        <w:t xml:space="preserve">medications </w:t>
      </w:r>
      <w:r w:rsidR="001753FA">
        <w:rPr>
          <w:iCs/>
          <w:sz w:val="24"/>
          <w:szCs w:val="24"/>
        </w:rPr>
        <w:t xml:space="preserve">contained within </w:t>
      </w:r>
      <w:r w:rsidR="005217E5" w:rsidRPr="00461CD3">
        <w:rPr>
          <w:iCs/>
          <w:sz w:val="24"/>
          <w:szCs w:val="24"/>
        </w:rPr>
        <w:t>the ISS</w:t>
      </w:r>
      <w:r w:rsidR="009047CD" w:rsidRPr="00461CD3">
        <w:rPr>
          <w:iCs/>
          <w:sz w:val="24"/>
          <w:szCs w:val="24"/>
        </w:rPr>
        <w:t xml:space="preserve"> medical kit</w:t>
      </w:r>
      <w:r w:rsidR="008A66AC" w:rsidRPr="00461CD3">
        <w:rPr>
          <w:iCs/>
          <w:sz w:val="24"/>
          <w:szCs w:val="24"/>
        </w:rPr>
        <w:t xml:space="preserve">. </w:t>
      </w:r>
      <w:r w:rsidR="00B9337D" w:rsidRPr="00461CD3">
        <w:rPr>
          <w:sz w:val="24"/>
          <w:szCs w:val="24"/>
        </w:rPr>
        <w:t xml:space="preserve">Of </w:t>
      </w:r>
      <w:r w:rsidR="000979A5">
        <w:rPr>
          <w:sz w:val="24"/>
          <w:szCs w:val="24"/>
        </w:rPr>
        <w:t>the</w:t>
      </w:r>
      <w:r w:rsidR="00EB2CF3">
        <w:rPr>
          <w:sz w:val="24"/>
          <w:szCs w:val="24"/>
        </w:rPr>
        <w:t xml:space="preserve"> </w:t>
      </w:r>
      <w:r w:rsidR="00B9337D" w:rsidRPr="00461CD3">
        <w:rPr>
          <w:sz w:val="24"/>
          <w:szCs w:val="24"/>
        </w:rPr>
        <w:t xml:space="preserve">105 </w:t>
      </w:r>
      <w:r w:rsidR="006538A1">
        <w:rPr>
          <w:sz w:val="24"/>
          <w:szCs w:val="24"/>
        </w:rPr>
        <w:t>medications</w:t>
      </w:r>
      <w:r w:rsidR="00B9337D" w:rsidRPr="00461CD3">
        <w:rPr>
          <w:sz w:val="24"/>
          <w:szCs w:val="24"/>
        </w:rPr>
        <w:t xml:space="preserve">, </w:t>
      </w:r>
      <w:r w:rsidR="00E77450">
        <w:rPr>
          <w:sz w:val="24"/>
          <w:szCs w:val="24"/>
        </w:rPr>
        <w:t>66 (</w:t>
      </w:r>
      <w:r w:rsidR="00B9337D" w:rsidRPr="00461CD3">
        <w:rPr>
          <w:sz w:val="24"/>
          <w:szCs w:val="24"/>
        </w:rPr>
        <w:t>62.9%</w:t>
      </w:r>
      <w:r w:rsidR="00E77450">
        <w:rPr>
          <w:sz w:val="24"/>
          <w:szCs w:val="24"/>
        </w:rPr>
        <w:t>)</w:t>
      </w:r>
      <w:r w:rsidR="00B9337D" w:rsidRPr="00461CD3">
        <w:rPr>
          <w:sz w:val="24"/>
          <w:szCs w:val="24"/>
        </w:rPr>
        <w:t xml:space="preserve"> </w:t>
      </w:r>
      <w:r w:rsidR="001D31A9">
        <w:rPr>
          <w:sz w:val="24"/>
          <w:szCs w:val="24"/>
        </w:rPr>
        <w:t xml:space="preserve">can cause </w:t>
      </w:r>
      <w:r w:rsidR="009912ED">
        <w:rPr>
          <w:sz w:val="24"/>
          <w:szCs w:val="24"/>
        </w:rPr>
        <w:t xml:space="preserve">decrements in </w:t>
      </w:r>
      <w:r w:rsidR="00E77450">
        <w:rPr>
          <w:sz w:val="24"/>
          <w:szCs w:val="24"/>
        </w:rPr>
        <w:t>arousal or alertness</w:t>
      </w:r>
      <w:r w:rsidR="00B9337D" w:rsidRPr="006538A1">
        <w:rPr>
          <w:sz w:val="24"/>
          <w:szCs w:val="24"/>
        </w:rPr>
        <w:t xml:space="preserve">, </w:t>
      </w:r>
      <w:r w:rsidR="00E77450">
        <w:rPr>
          <w:sz w:val="24"/>
          <w:szCs w:val="24"/>
        </w:rPr>
        <w:t>63 (</w:t>
      </w:r>
      <w:r w:rsidR="00B9337D" w:rsidRPr="006538A1">
        <w:rPr>
          <w:sz w:val="24"/>
          <w:szCs w:val="24"/>
        </w:rPr>
        <w:t>60.0%</w:t>
      </w:r>
      <w:r w:rsidR="00E77450">
        <w:rPr>
          <w:sz w:val="24"/>
          <w:szCs w:val="24"/>
        </w:rPr>
        <w:t>)</w:t>
      </w:r>
      <w:r w:rsidR="00B9337D" w:rsidRPr="006538A1">
        <w:rPr>
          <w:sz w:val="24"/>
          <w:szCs w:val="24"/>
        </w:rPr>
        <w:t xml:space="preserve"> </w:t>
      </w:r>
      <w:r w:rsidR="001D31A9">
        <w:rPr>
          <w:sz w:val="24"/>
          <w:szCs w:val="24"/>
        </w:rPr>
        <w:t xml:space="preserve">can </w:t>
      </w:r>
      <w:r w:rsidR="00B9337D" w:rsidRPr="006538A1">
        <w:rPr>
          <w:sz w:val="24"/>
          <w:szCs w:val="24"/>
        </w:rPr>
        <w:t>affect</w:t>
      </w:r>
      <w:r w:rsidR="00D72D1D">
        <w:rPr>
          <w:sz w:val="24"/>
          <w:szCs w:val="24"/>
        </w:rPr>
        <w:t xml:space="preserve"> sensorimotor functioning, and 6</w:t>
      </w:r>
      <w:r w:rsidR="00BC096C">
        <w:rPr>
          <w:sz w:val="24"/>
          <w:szCs w:val="24"/>
        </w:rPr>
        <w:t>2</w:t>
      </w:r>
      <w:r w:rsidR="00D72D1D">
        <w:rPr>
          <w:sz w:val="24"/>
          <w:szCs w:val="24"/>
        </w:rPr>
        <w:t xml:space="preserve"> (</w:t>
      </w:r>
      <w:r w:rsidR="00D72D1D" w:rsidRPr="006538A1">
        <w:rPr>
          <w:sz w:val="24"/>
          <w:szCs w:val="24"/>
        </w:rPr>
        <w:t>59.1%</w:t>
      </w:r>
      <w:r w:rsidR="00D72D1D">
        <w:rPr>
          <w:sz w:val="24"/>
          <w:szCs w:val="24"/>
        </w:rPr>
        <w:t>)</w:t>
      </w:r>
      <w:r w:rsidR="00D72D1D" w:rsidRPr="006538A1">
        <w:rPr>
          <w:sz w:val="24"/>
          <w:szCs w:val="24"/>
        </w:rPr>
        <w:t xml:space="preserve"> </w:t>
      </w:r>
      <w:r w:rsidR="0045526A">
        <w:rPr>
          <w:sz w:val="24"/>
          <w:szCs w:val="24"/>
        </w:rPr>
        <w:t xml:space="preserve">can cause </w:t>
      </w:r>
      <w:r w:rsidR="000979A5">
        <w:rPr>
          <w:sz w:val="24"/>
          <w:szCs w:val="24"/>
        </w:rPr>
        <w:t xml:space="preserve">other </w:t>
      </w:r>
      <w:r w:rsidR="009912ED">
        <w:rPr>
          <w:sz w:val="24"/>
          <w:szCs w:val="24"/>
        </w:rPr>
        <w:t xml:space="preserve">decrements in </w:t>
      </w:r>
      <w:r w:rsidR="00D72D1D">
        <w:rPr>
          <w:sz w:val="24"/>
          <w:szCs w:val="24"/>
        </w:rPr>
        <w:t xml:space="preserve">cognitive </w:t>
      </w:r>
      <w:r w:rsidR="0045526A">
        <w:rPr>
          <w:sz w:val="24"/>
          <w:szCs w:val="24"/>
        </w:rPr>
        <w:t>performance</w:t>
      </w:r>
      <w:r w:rsidR="00D72D1D">
        <w:rPr>
          <w:sz w:val="24"/>
          <w:szCs w:val="24"/>
        </w:rPr>
        <w:t>.</w:t>
      </w:r>
      <w:r w:rsidR="00507749">
        <w:rPr>
          <w:sz w:val="24"/>
          <w:szCs w:val="24"/>
        </w:rPr>
        <w:t xml:space="preserve"> </w:t>
      </w:r>
      <w:r w:rsidR="0084404D">
        <w:rPr>
          <w:sz w:val="24"/>
          <w:szCs w:val="24"/>
        </w:rPr>
        <w:t xml:space="preserve">Additionally, 56 </w:t>
      </w:r>
      <w:r w:rsidR="00685C9A">
        <w:rPr>
          <w:sz w:val="24"/>
          <w:szCs w:val="24"/>
        </w:rPr>
        <w:t xml:space="preserve">(53.3%) </w:t>
      </w:r>
      <w:r w:rsidR="0084404D">
        <w:rPr>
          <w:sz w:val="24"/>
          <w:szCs w:val="24"/>
        </w:rPr>
        <w:t xml:space="preserve">of the </w:t>
      </w:r>
      <w:r w:rsidR="00685C9A">
        <w:rPr>
          <w:sz w:val="24"/>
          <w:szCs w:val="24"/>
        </w:rPr>
        <w:t xml:space="preserve">onboard </w:t>
      </w:r>
      <w:r w:rsidR="0084404D">
        <w:rPr>
          <w:sz w:val="24"/>
          <w:szCs w:val="24"/>
        </w:rPr>
        <w:t>medications</w:t>
      </w:r>
      <w:r w:rsidR="00685C9A">
        <w:rPr>
          <w:sz w:val="24"/>
          <w:szCs w:val="24"/>
        </w:rPr>
        <w:t xml:space="preserve"> can</w:t>
      </w:r>
      <w:r w:rsidR="0084404D">
        <w:rPr>
          <w:sz w:val="24"/>
          <w:szCs w:val="24"/>
        </w:rPr>
        <w:t xml:space="preserve"> have negative emotional valence effects</w:t>
      </w:r>
      <w:r w:rsidR="00117C35">
        <w:rPr>
          <w:sz w:val="24"/>
          <w:szCs w:val="24"/>
        </w:rPr>
        <w:t xml:space="preserve">, 40 (38.1%) </w:t>
      </w:r>
      <w:r w:rsidR="00685C9A">
        <w:rPr>
          <w:sz w:val="24"/>
          <w:szCs w:val="24"/>
        </w:rPr>
        <w:t xml:space="preserve">can </w:t>
      </w:r>
      <w:r w:rsidR="00117C35">
        <w:rPr>
          <w:sz w:val="24"/>
          <w:szCs w:val="24"/>
        </w:rPr>
        <w:t>have consequences for positive valence emotion</w:t>
      </w:r>
      <w:r w:rsidR="008001FE">
        <w:rPr>
          <w:sz w:val="24"/>
          <w:szCs w:val="24"/>
        </w:rPr>
        <w:t>al functioning, and 3</w:t>
      </w:r>
      <w:r w:rsidR="00685C9A">
        <w:rPr>
          <w:sz w:val="24"/>
          <w:szCs w:val="24"/>
        </w:rPr>
        <w:t>1</w:t>
      </w:r>
      <w:r w:rsidR="008001FE">
        <w:rPr>
          <w:sz w:val="24"/>
          <w:szCs w:val="24"/>
        </w:rPr>
        <w:t xml:space="preserve"> (</w:t>
      </w:r>
      <w:r w:rsidR="00B9337D" w:rsidRPr="00E77450">
        <w:rPr>
          <w:sz w:val="24"/>
          <w:szCs w:val="24"/>
        </w:rPr>
        <w:t>31.4%</w:t>
      </w:r>
      <w:r w:rsidR="008001FE">
        <w:rPr>
          <w:sz w:val="24"/>
          <w:szCs w:val="24"/>
        </w:rPr>
        <w:t xml:space="preserve">) </w:t>
      </w:r>
      <w:r w:rsidR="00EC00BB">
        <w:rPr>
          <w:sz w:val="24"/>
          <w:szCs w:val="24"/>
        </w:rPr>
        <w:t xml:space="preserve">can have </w:t>
      </w:r>
      <w:r w:rsidR="00EC00BB" w:rsidRPr="00C673F2">
        <w:rPr>
          <w:sz w:val="24"/>
          <w:szCs w:val="24"/>
        </w:rPr>
        <w:t>consequences for social process</w:t>
      </w:r>
      <w:r w:rsidR="00AE2AD9" w:rsidRPr="00C673F2">
        <w:rPr>
          <w:sz w:val="24"/>
          <w:szCs w:val="24"/>
        </w:rPr>
        <w:t>es</w:t>
      </w:r>
      <w:r w:rsidR="00EC00BB" w:rsidRPr="00C673F2">
        <w:rPr>
          <w:sz w:val="24"/>
          <w:szCs w:val="24"/>
        </w:rPr>
        <w:t>.</w:t>
      </w:r>
      <w:r w:rsidR="00872A74" w:rsidRPr="00C673F2">
        <w:rPr>
          <w:sz w:val="24"/>
          <w:szCs w:val="24"/>
        </w:rPr>
        <w:t xml:space="preserve"> </w:t>
      </w:r>
      <w:r w:rsidR="009912ED">
        <w:rPr>
          <w:sz w:val="24"/>
          <w:szCs w:val="24"/>
        </w:rPr>
        <w:t>Although</w:t>
      </w:r>
      <w:r w:rsidR="00872A74" w:rsidRPr="00C673F2">
        <w:rPr>
          <w:sz w:val="24"/>
          <w:szCs w:val="24"/>
        </w:rPr>
        <w:t xml:space="preserve"> not </w:t>
      </w:r>
      <w:r w:rsidR="009E79E6" w:rsidRPr="00C673F2">
        <w:rPr>
          <w:sz w:val="24"/>
          <w:szCs w:val="24"/>
        </w:rPr>
        <w:t xml:space="preserve">all </w:t>
      </w:r>
      <w:r w:rsidR="00241C95" w:rsidRPr="00C673F2">
        <w:rPr>
          <w:sz w:val="24"/>
          <w:szCs w:val="24"/>
        </w:rPr>
        <w:t>onboard</w:t>
      </w:r>
      <w:r w:rsidR="00872A74" w:rsidRPr="00C673F2">
        <w:rPr>
          <w:sz w:val="24"/>
          <w:szCs w:val="24"/>
        </w:rPr>
        <w:t xml:space="preserve"> medications are used regular</w:t>
      </w:r>
      <w:r w:rsidR="009912ED">
        <w:rPr>
          <w:sz w:val="24"/>
          <w:szCs w:val="24"/>
        </w:rPr>
        <w:t>ly</w:t>
      </w:r>
      <w:r w:rsidR="00983668" w:rsidRPr="00C673F2">
        <w:rPr>
          <w:sz w:val="24"/>
          <w:szCs w:val="24"/>
        </w:rPr>
        <w:t>, many of th</w:t>
      </w:r>
      <w:r w:rsidR="009912ED">
        <w:rPr>
          <w:sz w:val="24"/>
          <w:szCs w:val="24"/>
        </w:rPr>
        <w:t>ose that are</w:t>
      </w:r>
      <w:r w:rsidR="00983668" w:rsidRPr="00C673F2">
        <w:rPr>
          <w:sz w:val="24"/>
          <w:szCs w:val="24"/>
        </w:rPr>
        <w:t xml:space="preserve"> </w:t>
      </w:r>
      <w:r w:rsidR="009912ED" w:rsidRPr="00C673F2">
        <w:rPr>
          <w:sz w:val="24"/>
          <w:szCs w:val="24"/>
        </w:rPr>
        <w:t>most used</w:t>
      </w:r>
      <w:r w:rsidR="00241C95" w:rsidRPr="00C673F2">
        <w:rPr>
          <w:sz w:val="24"/>
          <w:szCs w:val="24"/>
        </w:rPr>
        <w:t xml:space="preserve"> </w:t>
      </w:r>
      <w:r w:rsidR="00983668" w:rsidRPr="00C673F2">
        <w:rPr>
          <w:sz w:val="24"/>
          <w:szCs w:val="24"/>
        </w:rPr>
        <w:t xml:space="preserve">are associated with one or more of these behavioral and cognitive </w:t>
      </w:r>
      <w:r w:rsidR="00783DD7" w:rsidRPr="00C673F2">
        <w:rPr>
          <w:sz w:val="24"/>
          <w:szCs w:val="24"/>
        </w:rPr>
        <w:t>functioning consequences.</w:t>
      </w:r>
    </w:p>
    <w:p w14:paraId="00A8EB06" w14:textId="7FC7963C" w:rsidR="00EF3784" w:rsidRDefault="00F2356F" w:rsidP="009558EE">
      <w:pPr>
        <w:widowControl/>
        <w:adjustRightInd w:val="0"/>
        <w:spacing w:before="100" w:beforeAutospacing="1" w:after="100" w:afterAutospacing="1"/>
        <w:rPr>
          <w:sz w:val="24"/>
          <w:szCs w:val="24"/>
        </w:rPr>
      </w:pPr>
      <w:proofErr w:type="spellStart"/>
      <w:r w:rsidRPr="00DA6EE5">
        <w:rPr>
          <w:sz w:val="24"/>
          <w:szCs w:val="24"/>
        </w:rPr>
        <w:t>Putcha</w:t>
      </w:r>
      <w:proofErr w:type="spellEnd"/>
      <w:r w:rsidRPr="00DA6EE5">
        <w:rPr>
          <w:sz w:val="24"/>
          <w:szCs w:val="24"/>
        </w:rPr>
        <w:t xml:space="preserve"> and colleagues (1999) </w:t>
      </w:r>
      <w:r w:rsidRPr="00C673F2">
        <w:rPr>
          <w:sz w:val="24"/>
          <w:szCs w:val="24"/>
        </w:rPr>
        <w:t xml:space="preserve">evaluated the in-flight use of medications from astronaut debriefings that were conducted after 79 </w:t>
      </w:r>
      <w:r w:rsidR="00523E18">
        <w:rPr>
          <w:sz w:val="24"/>
          <w:szCs w:val="24"/>
        </w:rPr>
        <w:t xml:space="preserve">Space </w:t>
      </w:r>
      <w:r w:rsidR="008137A9">
        <w:rPr>
          <w:sz w:val="24"/>
          <w:szCs w:val="24"/>
        </w:rPr>
        <w:t>S</w:t>
      </w:r>
      <w:r w:rsidRPr="00C673F2">
        <w:rPr>
          <w:sz w:val="24"/>
          <w:szCs w:val="24"/>
        </w:rPr>
        <w:t xml:space="preserve">huttle missions. The results show that 94% of </w:t>
      </w:r>
      <w:r w:rsidR="00736B89" w:rsidRPr="00C673F2">
        <w:rPr>
          <w:sz w:val="24"/>
          <w:szCs w:val="24"/>
        </w:rPr>
        <w:t xml:space="preserve">crewmembers’ </w:t>
      </w:r>
      <w:r w:rsidRPr="00C673F2">
        <w:rPr>
          <w:sz w:val="24"/>
          <w:szCs w:val="24"/>
        </w:rPr>
        <w:t xml:space="preserve">records indicated that </w:t>
      </w:r>
      <w:r w:rsidR="005D2544">
        <w:rPr>
          <w:sz w:val="24"/>
          <w:szCs w:val="24"/>
        </w:rPr>
        <w:t>a</w:t>
      </w:r>
      <w:r w:rsidR="005D2544" w:rsidRPr="00C673F2">
        <w:rPr>
          <w:sz w:val="24"/>
          <w:szCs w:val="24"/>
        </w:rPr>
        <w:t xml:space="preserve"> </w:t>
      </w:r>
      <w:r w:rsidRPr="00C673F2">
        <w:rPr>
          <w:sz w:val="24"/>
          <w:szCs w:val="24"/>
        </w:rPr>
        <w:t xml:space="preserve">medication was used during flight. Space motion sickness accounted for 47% of the medications used, </w:t>
      </w:r>
      <w:r w:rsidR="005D2544">
        <w:rPr>
          <w:sz w:val="24"/>
          <w:szCs w:val="24"/>
        </w:rPr>
        <w:t>and</w:t>
      </w:r>
      <w:r w:rsidRPr="00C673F2">
        <w:rPr>
          <w:sz w:val="24"/>
          <w:szCs w:val="24"/>
        </w:rPr>
        <w:t xml:space="preserve"> sleep disturbances accounted for 45%. The remainder of medications were reportedly taken for headache, back</w:t>
      </w:r>
      <w:r w:rsidR="00BE62DE" w:rsidRPr="00C673F2">
        <w:rPr>
          <w:sz w:val="24"/>
          <w:szCs w:val="24"/>
        </w:rPr>
        <w:t xml:space="preserve"> pain</w:t>
      </w:r>
      <w:r w:rsidRPr="00C673F2">
        <w:rPr>
          <w:sz w:val="24"/>
          <w:szCs w:val="24"/>
        </w:rPr>
        <w:t xml:space="preserve">, and sinus congestion. These findings indicate a higher usage rate compared to the findings of </w:t>
      </w:r>
      <w:r w:rsidRPr="00DA6EE5">
        <w:rPr>
          <w:sz w:val="24"/>
          <w:szCs w:val="24"/>
        </w:rPr>
        <w:t>Santy</w:t>
      </w:r>
      <w:r w:rsidRPr="00C673F2">
        <w:rPr>
          <w:sz w:val="24"/>
          <w:szCs w:val="24"/>
        </w:rPr>
        <w:t xml:space="preserve"> (1990), who reported that 78% of crewmembers took medications </w:t>
      </w:r>
      <w:r w:rsidR="005D2544">
        <w:rPr>
          <w:sz w:val="24"/>
          <w:szCs w:val="24"/>
        </w:rPr>
        <w:t xml:space="preserve">during </w:t>
      </w:r>
      <w:r w:rsidR="00A60F90" w:rsidRPr="00C673F2">
        <w:rPr>
          <w:sz w:val="24"/>
          <w:szCs w:val="24"/>
        </w:rPr>
        <w:t>flight</w:t>
      </w:r>
      <w:r w:rsidRPr="00C673F2">
        <w:rPr>
          <w:sz w:val="24"/>
          <w:szCs w:val="24"/>
        </w:rPr>
        <w:t xml:space="preserve">, primarily for space motion sickness (30%), headache (20%), insomnia (15%), and back pain (10%). </w:t>
      </w:r>
      <w:r w:rsidRPr="00DA6EE5">
        <w:rPr>
          <w:sz w:val="24"/>
          <w:szCs w:val="24"/>
        </w:rPr>
        <w:t xml:space="preserve">Barger </w:t>
      </w:r>
      <w:r w:rsidR="002A4E22" w:rsidRPr="00DA6EE5">
        <w:rPr>
          <w:sz w:val="24"/>
          <w:szCs w:val="24"/>
        </w:rPr>
        <w:t>and colleagues</w:t>
      </w:r>
      <w:r w:rsidRPr="00DA6EE5">
        <w:rPr>
          <w:sz w:val="24"/>
          <w:szCs w:val="24"/>
        </w:rPr>
        <w:t xml:space="preserve"> (2014</w:t>
      </w:r>
      <w:r w:rsidR="00BC096C" w:rsidRPr="00DA6EE5">
        <w:rPr>
          <w:sz w:val="24"/>
          <w:szCs w:val="24"/>
        </w:rPr>
        <w:t>b</w:t>
      </w:r>
      <w:r w:rsidRPr="00C673F2">
        <w:rPr>
          <w:sz w:val="24"/>
          <w:szCs w:val="24"/>
        </w:rPr>
        <w:t xml:space="preserve">) found that </w:t>
      </w:r>
      <w:r w:rsidR="006A6248">
        <w:rPr>
          <w:sz w:val="24"/>
          <w:szCs w:val="24"/>
        </w:rPr>
        <w:t>75%</w:t>
      </w:r>
      <w:r w:rsidRPr="00C673F2">
        <w:rPr>
          <w:sz w:val="24"/>
          <w:szCs w:val="24"/>
        </w:rPr>
        <w:t xml:space="preserve"> of </w:t>
      </w:r>
      <w:r w:rsidR="00523E18">
        <w:rPr>
          <w:sz w:val="24"/>
          <w:szCs w:val="24"/>
        </w:rPr>
        <w:t>Space S</w:t>
      </w:r>
      <w:r w:rsidRPr="00C673F2">
        <w:rPr>
          <w:sz w:val="24"/>
          <w:szCs w:val="24"/>
        </w:rPr>
        <w:t xml:space="preserve">huttle crewmembers reported taking sleep-promoting </w:t>
      </w:r>
      <w:r w:rsidR="00385EC4" w:rsidRPr="00C673F2">
        <w:rPr>
          <w:sz w:val="24"/>
          <w:szCs w:val="24"/>
        </w:rPr>
        <w:t>medication</w:t>
      </w:r>
      <w:r w:rsidR="00DB5778" w:rsidRPr="00C673F2">
        <w:rPr>
          <w:sz w:val="24"/>
          <w:szCs w:val="24"/>
        </w:rPr>
        <w:t>s</w:t>
      </w:r>
      <w:r w:rsidR="00385EC4" w:rsidRPr="00C673F2">
        <w:rPr>
          <w:sz w:val="24"/>
          <w:szCs w:val="24"/>
        </w:rPr>
        <w:t xml:space="preserve"> </w:t>
      </w:r>
      <w:r w:rsidR="005D2544">
        <w:rPr>
          <w:sz w:val="24"/>
          <w:szCs w:val="24"/>
        </w:rPr>
        <w:t xml:space="preserve">during </w:t>
      </w:r>
      <w:r w:rsidRPr="00C673F2">
        <w:rPr>
          <w:sz w:val="24"/>
          <w:szCs w:val="24"/>
        </w:rPr>
        <w:t>flight</w:t>
      </w:r>
      <w:r w:rsidR="00CF0386" w:rsidRPr="00C673F2">
        <w:rPr>
          <w:sz w:val="24"/>
          <w:szCs w:val="24"/>
        </w:rPr>
        <w:t xml:space="preserve"> and </w:t>
      </w:r>
      <w:r w:rsidR="000F5488" w:rsidRPr="00C673F2">
        <w:rPr>
          <w:sz w:val="24"/>
          <w:szCs w:val="24"/>
        </w:rPr>
        <w:t>those</w:t>
      </w:r>
      <w:r w:rsidR="00CF0386" w:rsidRPr="00C673F2">
        <w:rPr>
          <w:sz w:val="24"/>
          <w:szCs w:val="24"/>
        </w:rPr>
        <w:t xml:space="preserve"> medications were used on 52% of in-flight nights</w:t>
      </w:r>
      <w:r w:rsidRPr="00C673F2">
        <w:rPr>
          <w:sz w:val="24"/>
          <w:szCs w:val="24"/>
        </w:rPr>
        <w:t>.</w:t>
      </w:r>
      <w:r w:rsidR="00CF0386" w:rsidRPr="00C673F2">
        <w:rPr>
          <w:sz w:val="24"/>
          <w:szCs w:val="24"/>
        </w:rPr>
        <w:t xml:space="preserve"> </w:t>
      </w:r>
    </w:p>
    <w:p w14:paraId="5D8464DD" w14:textId="71A26775" w:rsidR="002A51C4" w:rsidRPr="00082671" w:rsidRDefault="005D2544" w:rsidP="00082671">
      <w:pPr>
        <w:widowControl/>
        <w:adjustRightInd w:val="0"/>
        <w:spacing w:before="100" w:beforeAutospacing="1" w:after="100" w:afterAutospacing="1"/>
        <w:rPr>
          <w:sz w:val="24"/>
          <w:szCs w:val="24"/>
        </w:rPr>
      </w:pPr>
      <w:r>
        <w:rPr>
          <w:sz w:val="24"/>
          <w:szCs w:val="24"/>
        </w:rPr>
        <w:t xml:space="preserve">Although </w:t>
      </w:r>
      <w:r w:rsidR="00EC4D54" w:rsidRPr="00C673F2">
        <w:rPr>
          <w:sz w:val="24"/>
          <w:szCs w:val="24"/>
        </w:rPr>
        <w:t>s</w:t>
      </w:r>
      <w:r w:rsidR="008F0095" w:rsidRPr="00C673F2">
        <w:rPr>
          <w:sz w:val="24"/>
          <w:szCs w:val="24"/>
        </w:rPr>
        <w:t xml:space="preserve">leep </w:t>
      </w:r>
      <w:r w:rsidR="00D87C93" w:rsidRPr="00C673F2">
        <w:rPr>
          <w:sz w:val="24"/>
          <w:szCs w:val="24"/>
        </w:rPr>
        <w:t xml:space="preserve">and </w:t>
      </w:r>
      <w:r w:rsidR="00853B8C" w:rsidRPr="00C673F2">
        <w:rPr>
          <w:sz w:val="24"/>
          <w:szCs w:val="24"/>
        </w:rPr>
        <w:t>circadian</w:t>
      </w:r>
      <w:r w:rsidR="00D87C93" w:rsidRPr="00C673F2">
        <w:rPr>
          <w:sz w:val="24"/>
          <w:szCs w:val="24"/>
        </w:rPr>
        <w:t xml:space="preserve"> rhythm problems </w:t>
      </w:r>
      <w:r w:rsidR="0039631A" w:rsidRPr="00C673F2">
        <w:rPr>
          <w:sz w:val="24"/>
          <w:szCs w:val="24"/>
        </w:rPr>
        <w:t xml:space="preserve">can </w:t>
      </w:r>
      <w:r w:rsidR="002D5359" w:rsidRPr="00C673F2">
        <w:rPr>
          <w:sz w:val="24"/>
          <w:szCs w:val="24"/>
        </w:rPr>
        <w:t xml:space="preserve">directly contribute to </w:t>
      </w:r>
      <w:r w:rsidRPr="00C673F2">
        <w:rPr>
          <w:sz w:val="24"/>
          <w:szCs w:val="24"/>
        </w:rPr>
        <w:t xml:space="preserve">decrements </w:t>
      </w:r>
      <w:r>
        <w:rPr>
          <w:sz w:val="24"/>
          <w:szCs w:val="24"/>
        </w:rPr>
        <w:t xml:space="preserve">in </w:t>
      </w:r>
      <w:r w:rsidR="002D5359" w:rsidRPr="00C673F2">
        <w:rPr>
          <w:sz w:val="24"/>
          <w:szCs w:val="24"/>
        </w:rPr>
        <w:t>mood and cogniti</w:t>
      </w:r>
      <w:r>
        <w:rPr>
          <w:sz w:val="24"/>
          <w:szCs w:val="24"/>
        </w:rPr>
        <w:t>on</w:t>
      </w:r>
      <w:r w:rsidR="00D73C03" w:rsidRPr="00C673F2">
        <w:rPr>
          <w:sz w:val="24"/>
          <w:szCs w:val="24"/>
        </w:rPr>
        <w:t xml:space="preserve">, </w:t>
      </w:r>
      <w:r w:rsidR="00EC4D54" w:rsidRPr="00C673F2">
        <w:rPr>
          <w:sz w:val="24"/>
          <w:szCs w:val="24"/>
        </w:rPr>
        <w:t xml:space="preserve">sleep medication </w:t>
      </w:r>
      <w:r w:rsidR="00997552" w:rsidRPr="00C673F2">
        <w:rPr>
          <w:sz w:val="24"/>
          <w:szCs w:val="24"/>
        </w:rPr>
        <w:t>may not be as effective as</w:t>
      </w:r>
      <w:r w:rsidR="00EF3784">
        <w:rPr>
          <w:sz w:val="24"/>
          <w:szCs w:val="24"/>
        </w:rPr>
        <w:t xml:space="preserve"> desired </w:t>
      </w:r>
      <w:r w:rsidR="000B33F8" w:rsidRPr="00C673F2">
        <w:rPr>
          <w:sz w:val="24"/>
          <w:szCs w:val="24"/>
        </w:rPr>
        <w:t>(</w:t>
      </w:r>
      <w:r w:rsidR="000B33F8" w:rsidRPr="00DA6EE5">
        <w:rPr>
          <w:sz w:val="24"/>
          <w:szCs w:val="24"/>
        </w:rPr>
        <w:t>Barger et al., 2014</w:t>
      </w:r>
      <w:r w:rsidR="00BC096C" w:rsidRPr="00DA6EE5">
        <w:rPr>
          <w:sz w:val="24"/>
          <w:szCs w:val="24"/>
        </w:rPr>
        <w:t>b</w:t>
      </w:r>
      <w:r w:rsidR="000B33F8" w:rsidRPr="00BC096C">
        <w:rPr>
          <w:sz w:val="24"/>
          <w:szCs w:val="24"/>
        </w:rPr>
        <w:t>)</w:t>
      </w:r>
      <w:r w:rsidR="000B33F8" w:rsidRPr="00C673F2">
        <w:rPr>
          <w:sz w:val="24"/>
          <w:szCs w:val="24"/>
        </w:rPr>
        <w:t xml:space="preserve"> and can</w:t>
      </w:r>
      <w:r w:rsidR="002D5359" w:rsidRPr="00C673F2">
        <w:rPr>
          <w:sz w:val="24"/>
          <w:szCs w:val="24"/>
        </w:rPr>
        <w:t xml:space="preserve"> present s</w:t>
      </w:r>
      <w:r w:rsidR="00E24773" w:rsidRPr="00C673F2">
        <w:rPr>
          <w:sz w:val="24"/>
          <w:szCs w:val="24"/>
        </w:rPr>
        <w:t xml:space="preserve">econdary risks to arousal and cognitive functioning </w:t>
      </w:r>
      <w:r w:rsidR="00C673F2" w:rsidRPr="00C673F2">
        <w:rPr>
          <w:sz w:val="24"/>
          <w:szCs w:val="24"/>
        </w:rPr>
        <w:t>(</w:t>
      </w:r>
      <w:r w:rsidR="00C673F2" w:rsidRPr="00DA6EE5">
        <w:rPr>
          <w:sz w:val="24"/>
          <w:szCs w:val="24"/>
        </w:rPr>
        <w:t>Friedman</w:t>
      </w:r>
      <w:r w:rsidR="00C673F2" w:rsidRPr="00BF4194">
        <w:rPr>
          <w:sz w:val="24"/>
          <w:szCs w:val="24"/>
        </w:rPr>
        <w:t xml:space="preserve"> &amp; Bui, 2017</w:t>
      </w:r>
      <w:r w:rsidR="00C673F2" w:rsidRPr="00C673F2">
        <w:rPr>
          <w:sz w:val="24"/>
          <w:szCs w:val="24"/>
        </w:rPr>
        <w:t>).</w:t>
      </w:r>
      <w:r w:rsidR="006D5E72">
        <w:rPr>
          <w:sz w:val="24"/>
          <w:szCs w:val="24"/>
        </w:rPr>
        <w:t xml:space="preserve"> </w:t>
      </w:r>
      <w:r w:rsidR="0074335D">
        <w:rPr>
          <w:sz w:val="24"/>
          <w:szCs w:val="24"/>
        </w:rPr>
        <w:t>Therefore, f</w:t>
      </w:r>
      <w:r w:rsidR="00FF77FC">
        <w:rPr>
          <w:sz w:val="24"/>
          <w:szCs w:val="24"/>
        </w:rPr>
        <w:t>ormularies for exploration missions</w:t>
      </w:r>
      <w:r w:rsidR="0074335D">
        <w:rPr>
          <w:sz w:val="24"/>
          <w:szCs w:val="24"/>
        </w:rPr>
        <w:t xml:space="preserve"> must</w:t>
      </w:r>
      <w:r w:rsidR="00CF7BDB">
        <w:rPr>
          <w:sz w:val="24"/>
          <w:szCs w:val="24"/>
        </w:rPr>
        <w:t xml:space="preserve"> be </w:t>
      </w:r>
      <w:r w:rsidR="004D6D4E">
        <w:rPr>
          <w:sz w:val="24"/>
          <w:szCs w:val="24"/>
        </w:rPr>
        <w:t xml:space="preserve">carefully </w:t>
      </w:r>
      <w:r w:rsidR="00CF7BDB">
        <w:rPr>
          <w:sz w:val="24"/>
          <w:szCs w:val="24"/>
        </w:rPr>
        <w:t>determined with</w:t>
      </w:r>
      <w:r w:rsidR="00174A8C">
        <w:rPr>
          <w:sz w:val="24"/>
          <w:szCs w:val="24"/>
        </w:rPr>
        <w:t xml:space="preserve"> consider</w:t>
      </w:r>
      <w:r w:rsidR="00CF7BDB">
        <w:rPr>
          <w:sz w:val="24"/>
          <w:szCs w:val="24"/>
        </w:rPr>
        <w:t>ation of</w:t>
      </w:r>
      <w:r w:rsidR="00174A8C">
        <w:rPr>
          <w:sz w:val="24"/>
          <w:szCs w:val="24"/>
        </w:rPr>
        <w:t xml:space="preserve"> potential behavioral side effects </w:t>
      </w:r>
      <w:r w:rsidR="001D3E23">
        <w:rPr>
          <w:sz w:val="24"/>
          <w:szCs w:val="24"/>
        </w:rPr>
        <w:t xml:space="preserve">to </w:t>
      </w:r>
      <w:r w:rsidR="008D51CD">
        <w:rPr>
          <w:sz w:val="24"/>
          <w:szCs w:val="24"/>
        </w:rPr>
        <w:t xml:space="preserve">prevent </w:t>
      </w:r>
      <w:r w:rsidR="00BB225C">
        <w:rPr>
          <w:sz w:val="24"/>
          <w:szCs w:val="24"/>
        </w:rPr>
        <w:t>trad</w:t>
      </w:r>
      <w:r w:rsidR="008D51CD">
        <w:rPr>
          <w:sz w:val="24"/>
          <w:szCs w:val="24"/>
        </w:rPr>
        <w:t>ing</w:t>
      </w:r>
      <w:r w:rsidR="00BB225C">
        <w:rPr>
          <w:sz w:val="24"/>
          <w:szCs w:val="24"/>
        </w:rPr>
        <w:t xml:space="preserve"> a countermeasure </w:t>
      </w:r>
      <w:r w:rsidR="004C394B">
        <w:rPr>
          <w:sz w:val="24"/>
          <w:szCs w:val="24"/>
        </w:rPr>
        <w:t>to</w:t>
      </w:r>
      <w:r w:rsidR="00BB225C">
        <w:rPr>
          <w:sz w:val="24"/>
          <w:szCs w:val="24"/>
        </w:rPr>
        <w:t xml:space="preserve"> one problem </w:t>
      </w:r>
      <w:r w:rsidR="004C394B">
        <w:rPr>
          <w:sz w:val="24"/>
          <w:szCs w:val="24"/>
        </w:rPr>
        <w:t xml:space="preserve">for </w:t>
      </w:r>
      <w:r w:rsidR="00BB225C">
        <w:rPr>
          <w:sz w:val="24"/>
          <w:szCs w:val="24"/>
        </w:rPr>
        <w:t>a c</w:t>
      </w:r>
      <w:r w:rsidR="004C394B">
        <w:rPr>
          <w:sz w:val="24"/>
          <w:szCs w:val="24"/>
        </w:rPr>
        <w:t>atalyst of another risk.</w:t>
      </w:r>
    </w:p>
    <w:p w14:paraId="11B39090" w14:textId="24697B8D" w:rsidR="00883194" w:rsidRPr="00E05893" w:rsidRDefault="00A441B2" w:rsidP="0001323C">
      <w:pPr>
        <w:pStyle w:val="Heading3"/>
        <w:numPr>
          <w:ilvl w:val="0"/>
          <w:numId w:val="17"/>
        </w:numPr>
        <w:spacing w:before="100" w:beforeAutospacing="1" w:after="100" w:afterAutospacing="1"/>
      </w:pPr>
      <w:bookmarkStart w:id="52" w:name="_TOC_250039"/>
      <w:bookmarkStart w:id="53" w:name="_Toc172877400"/>
      <w:r>
        <w:t xml:space="preserve">Monitoring and Countermeasures to Prevent </w:t>
      </w:r>
      <w:r w:rsidR="00C57E00" w:rsidRPr="00C57E00">
        <w:t xml:space="preserve">Adverse Cognitive or Behavioral </w:t>
      </w:r>
      <w:r w:rsidR="001B3334">
        <w:t>Changes</w:t>
      </w:r>
      <w:r w:rsidR="001B3334" w:rsidRPr="00C57E00">
        <w:t xml:space="preserve"> </w:t>
      </w:r>
      <w:r w:rsidR="00C57E00" w:rsidRPr="00C57E00">
        <w:t>and Psychiatric Disorders</w:t>
      </w:r>
      <w:r w:rsidR="00806F99">
        <w:t xml:space="preserve"> </w:t>
      </w:r>
      <w:bookmarkEnd w:id="52"/>
      <w:r w:rsidR="001B3334">
        <w:t>Leading to In-Mission Health and Performance and Long-Term Effects</w:t>
      </w:r>
      <w:bookmarkEnd w:id="53"/>
    </w:p>
    <w:p w14:paraId="11B39092" w14:textId="6DEDB4D8" w:rsidR="00883194" w:rsidRPr="00E05893" w:rsidRDefault="00793CB9" w:rsidP="00AE3387">
      <w:pPr>
        <w:pStyle w:val="BodyText"/>
        <w:spacing w:before="100" w:beforeAutospacing="1" w:after="100" w:afterAutospacing="1"/>
        <w:ind w:left="0"/>
      </w:pPr>
      <w:proofErr w:type="spellStart"/>
      <w:r w:rsidRPr="00E05893">
        <w:t>Seyle’s</w:t>
      </w:r>
      <w:proofErr w:type="spellEnd"/>
      <w:r w:rsidRPr="00E05893">
        <w:t xml:space="preserve"> model of the </w:t>
      </w:r>
      <w:r w:rsidR="00E2305D">
        <w:t>g</w:t>
      </w:r>
      <w:r w:rsidRPr="00E05893">
        <w:t xml:space="preserve">eneral </w:t>
      </w:r>
      <w:r w:rsidR="00E2305D">
        <w:t>a</w:t>
      </w:r>
      <w:r w:rsidRPr="00E05893">
        <w:t xml:space="preserve">daptation </w:t>
      </w:r>
      <w:r w:rsidR="00E2305D">
        <w:t>s</w:t>
      </w:r>
      <w:r w:rsidRPr="00E05893">
        <w:t xml:space="preserve">yndrome states that as a stressor appears and continues, an individual’s coping resources are first mobilized, deployed, and depleted if not resolved. </w:t>
      </w:r>
      <w:proofErr w:type="spellStart"/>
      <w:r w:rsidRPr="00DA6EE5">
        <w:t>Seyle</w:t>
      </w:r>
      <w:proofErr w:type="spellEnd"/>
      <w:r w:rsidRPr="00E05893">
        <w:t xml:space="preserve"> (1978) termed these stages alarm, resistance, and exhaustion. </w:t>
      </w:r>
      <w:r w:rsidR="00726A78">
        <w:t>As such, one goal of</w:t>
      </w:r>
      <w:r w:rsidRPr="00E05893">
        <w:t xml:space="preserve"> prevention is to avoid distress by providing crewmembers with the </w:t>
      </w:r>
      <w:r w:rsidR="00DC57AE">
        <w:t>skills</w:t>
      </w:r>
      <w:r w:rsidRPr="00E05893">
        <w:t xml:space="preserve"> to minimize or negate a stressor.</w:t>
      </w:r>
      <w:r w:rsidR="00726A78">
        <w:t xml:space="preserve"> NASA BHP</w:t>
      </w:r>
      <w:r w:rsidR="0070103A">
        <w:t xml:space="preserve"> Op</w:t>
      </w:r>
      <w:r w:rsidR="00726A78">
        <w:t xml:space="preserve"> </w:t>
      </w:r>
      <w:proofErr w:type="spellStart"/>
      <w:r w:rsidR="00726A78">
        <w:t>Psy</w:t>
      </w:r>
      <w:proofErr w:type="spellEnd"/>
      <w:r w:rsidR="00726A78">
        <w:t xml:space="preserve"> seeks to implement countermeasures that prevent or </w:t>
      </w:r>
      <w:r w:rsidRPr="00D17882">
        <w:t xml:space="preserve">mitigate the potential severity of </w:t>
      </w:r>
      <w:r w:rsidR="00726A78">
        <w:t xml:space="preserve">the </w:t>
      </w:r>
      <w:r w:rsidRPr="00D17882">
        <w:t>risk</w:t>
      </w:r>
      <w:r w:rsidR="00726A78">
        <w:t xml:space="preserve"> </w:t>
      </w:r>
      <w:r w:rsidR="00726A78">
        <w:lastRenderedPageBreak/>
        <w:t xml:space="preserve">(adverse cognitive or behavioral </w:t>
      </w:r>
      <w:r w:rsidR="001B3334">
        <w:t>changes</w:t>
      </w:r>
      <w:r w:rsidR="00726A78">
        <w:t xml:space="preserve">) and treat </w:t>
      </w:r>
      <w:r w:rsidRPr="00E05893">
        <w:t>the risk if it does occur</w:t>
      </w:r>
      <w:r w:rsidR="00726A78">
        <w:t xml:space="preserve"> (psychiatric disorders)</w:t>
      </w:r>
      <w:r w:rsidRPr="00D17882">
        <w:t>.</w:t>
      </w:r>
      <w:r w:rsidR="00A57E8E">
        <w:t xml:space="preserve"> Monitoring risk is also critical for early detection, timely application of countermeasures, and continued monitoring after countermeasure deployment.</w:t>
      </w:r>
    </w:p>
    <w:p w14:paraId="11B39095" w14:textId="2A6D4311" w:rsidR="00883194" w:rsidRPr="00E05893" w:rsidRDefault="00793CB9" w:rsidP="00AE3387">
      <w:pPr>
        <w:pStyle w:val="BodyText"/>
        <w:spacing w:before="100" w:beforeAutospacing="1" w:after="100" w:afterAutospacing="1"/>
        <w:ind w:left="0"/>
      </w:pPr>
      <w:r w:rsidRPr="00E05893">
        <w:t xml:space="preserve">According to </w:t>
      </w:r>
      <w:r w:rsidRPr="00DA6EE5">
        <w:t>Kearney</w:t>
      </w:r>
      <w:r w:rsidRPr="00E05893">
        <w:t xml:space="preserve"> (2013), countermeasures can reduce risk by (1) reducing environmental stressors (</w:t>
      </w:r>
      <w:r w:rsidR="00E2305D">
        <w:t xml:space="preserve">i.e., </w:t>
      </w:r>
      <w:r w:rsidRPr="00E05893">
        <w:t>habitability and mission</w:t>
      </w:r>
      <w:r w:rsidR="00E2305D">
        <w:t xml:space="preserve"> stressors</w:t>
      </w:r>
      <w:r w:rsidRPr="00E05893">
        <w:t>) by modifying the environment, (2) increasing capacity of crew</w:t>
      </w:r>
      <w:r w:rsidR="00B91008">
        <w:t>members</w:t>
      </w:r>
      <w:r w:rsidRPr="00E05893">
        <w:t xml:space="preserve"> to cope with and respond to stressors (through selection, training), or</w:t>
      </w:r>
      <w:r w:rsidR="00E2305D">
        <w:t xml:space="preserve"> </w:t>
      </w:r>
      <w:r w:rsidRPr="00E05893">
        <w:t>(3) providing crew</w:t>
      </w:r>
      <w:r w:rsidR="00B91008">
        <w:t>members</w:t>
      </w:r>
      <w:r w:rsidRPr="00E05893">
        <w:t xml:space="preserve"> with mechanisms and strategies for coping with and recovering from environmental stressors (e.g., stimulate the brain; promote recovery of directed attention and reduc</w:t>
      </w:r>
      <w:r w:rsidR="00B91008">
        <w:t>e</w:t>
      </w:r>
      <w:r w:rsidRPr="00E05893">
        <w:t xml:space="preserve"> overall stress; provide social support and social interaction; foster group cohesion and positive group dynamics).</w:t>
      </w:r>
    </w:p>
    <w:p w14:paraId="10F3ACF8" w14:textId="0325FF54" w:rsidR="00A57E8E" w:rsidRPr="00E05893" w:rsidRDefault="00793CB9" w:rsidP="00AE3387">
      <w:pPr>
        <w:pStyle w:val="BodyText"/>
        <w:spacing w:before="100" w:beforeAutospacing="1" w:after="100" w:afterAutospacing="1"/>
        <w:ind w:left="0"/>
      </w:pPr>
      <w:r w:rsidRPr="00E05893">
        <w:t>The</w:t>
      </w:r>
      <w:r w:rsidR="00726A78">
        <w:t xml:space="preserve"> </w:t>
      </w:r>
      <w:r w:rsidR="00A57E8E">
        <w:t xml:space="preserve">current </w:t>
      </w:r>
      <w:r w:rsidRPr="00E05893">
        <w:t xml:space="preserve">psychological support provided to </w:t>
      </w:r>
      <w:r w:rsidR="008E52A0">
        <w:t>spaceflight</w:t>
      </w:r>
      <w:r w:rsidRPr="00E05893">
        <w:t xml:space="preserve"> crews uses both types of countermeasures (prevention/mitigation and </w:t>
      </w:r>
      <w:r w:rsidR="00726A78">
        <w:t>treatment</w:t>
      </w:r>
      <w:r w:rsidRPr="00E05893">
        <w:t>).</w:t>
      </w:r>
      <w:r w:rsidR="00726A78">
        <w:t xml:space="preserve"> </w:t>
      </w:r>
      <w:r w:rsidR="00A57E8E" w:rsidRPr="00E05893">
        <w:t xml:space="preserve">The current practices and services offered by </w:t>
      </w:r>
      <w:r w:rsidR="00A57E8E">
        <w:t>the BHP</w:t>
      </w:r>
      <w:r w:rsidR="00771CB2">
        <w:t xml:space="preserve"> </w:t>
      </w:r>
      <w:r w:rsidR="00A57E8E">
        <w:t xml:space="preserve">Op </w:t>
      </w:r>
      <w:proofErr w:type="spellStart"/>
      <w:r w:rsidR="00A57E8E">
        <w:t>Psy</w:t>
      </w:r>
      <w:proofErr w:type="spellEnd"/>
      <w:r w:rsidR="00A57E8E">
        <w:t xml:space="preserve"> group </w:t>
      </w:r>
      <w:r w:rsidR="00A57E8E" w:rsidRPr="00E05893">
        <w:t xml:space="preserve">at NASA are comprehensive, beginning </w:t>
      </w:r>
      <w:r w:rsidR="00A57E8E">
        <w:t xml:space="preserve">before </w:t>
      </w:r>
      <w:r w:rsidR="00A57E8E" w:rsidRPr="00E05893">
        <w:t xml:space="preserve">flight and continuing </w:t>
      </w:r>
      <w:r w:rsidR="00A57E8E">
        <w:t xml:space="preserve">after </w:t>
      </w:r>
      <w:r w:rsidR="00A57E8E" w:rsidRPr="00E05893">
        <w:t>flight (</w:t>
      </w:r>
      <w:r w:rsidR="00A57E8E" w:rsidRPr="00DA6EE5">
        <w:t>Sipes</w:t>
      </w:r>
      <w:r w:rsidR="00A57E8E" w:rsidRPr="00E05893">
        <w:t xml:space="preserve"> &amp; Vander Ark</w:t>
      </w:r>
      <w:r w:rsidR="00A57E8E">
        <w:t>,</w:t>
      </w:r>
      <w:r w:rsidR="00A57E8E" w:rsidRPr="00E05893">
        <w:t xml:space="preserve"> 2005). </w:t>
      </w:r>
      <w:r w:rsidR="00A57E8E" w:rsidRPr="00D17882">
        <w:t>These services are shaped in part by a crewmember’s personal preferences, family</w:t>
      </w:r>
      <w:r w:rsidR="00A57E8E" w:rsidRPr="00F837A8">
        <w:t xml:space="preserve"> </w:t>
      </w:r>
      <w:r w:rsidR="00A57E8E" w:rsidRPr="00D17882">
        <w:t>requests,</w:t>
      </w:r>
      <w:r w:rsidR="00A57E8E" w:rsidRPr="00F837A8">
        <w:t xml:space="preserve"> </w:t>
      </w:r>
      <w:r w:rsidR="00A57E8E" w:rsidRPr="00D17882">
        <w:t>and</w:t>
      </w:r>
      <w:r w:rsidR="00A57E8E" w:rsidRPr="00F837A8">
        <w:t xml:space="preserve"> specific </w:t>
      </w:r>
      <w:r w:rsidR="00A57E8E" w:rsidRPr="00D17882">
        <w:t>events</w:t>
      </w:r>
      <w:r w:rsidR="00A57E8E" w:rsidRPr="00F837A8">
        <w:t xml:space="preserve"> </w:t>
      </w:r>
      <w:r w:rsidR="00A57E8E" w:rsidRPr="00D17882">
        <w:t>during</w:t>
      </w:r>
      <w:r w:rsidR="00A57E8E" w:rsidRPr="00F837A8">
        <w:t xml:space="preserve"> </w:t>
      </w:r>
      <w:r w:rsidR="00A57E8E" w:rsidRPr="00D17882">
        <w:t>the</w:t>
      </w:r>
      <w:r w:rsidR="00A57E8E" w:rsidRPr="00F837A8">
        <w:t xml:space="preserve"> </w:t>
      </w:r>
      <w:r w:rsidR="00A57E8E" w:rsidRPr="00D17882">
        <w:t>missions,</w:t>
      </w:r>
      <w:r w:rsidR="00A57E8E" w:rsidRPr="00F837A8">
        <w:t xml:space="preserve"> </w:t>
      </w:r>
      <w:r w:rsidR="00A57E8E" w:rsidRPr="00D17882">
        <w:t>as</w:t>
      </w:r>
      <w:r w:rsidR="00A57E8E" w:rsidRPr="00F837A8">
        <w:t xml:space="preserve"> well </w:t>
      </w:r>
      <w:r w:rsidR="00A57E8E" w:rsidRPr="00D17882">
        <w:t>as</w:t>
      </w:r>
      <w:r w:rsidR="00A57E8E" w:rsidRPr="00F837A8">
        <w:t xml:space="preserve"> </w:t>
      </w:r>
      <w:r w:rsidR="00A57E8E" w:rsidRPr="00D17882">
        <w:t>by</w:t>
      </w:r>
      <w:r w:rsidR="00A57E8E" w:rsidRPr="00F837A8">
        <w:t xml:space="preserve"> </w:t>
      </w:r>
      <w:r w:rsidR="00A57E8E" w:rsidRPr="00D17882">
        <w:t>programmatic</w:t>
      </w:r>
      <w:r w:rsidR="00A57E8E" w:rsidRPr="00F837A8">
        <w:t xml:space="preserve"> requirements </w:t>
      </w:r>
      <w:r w:rsidR="00A57E8E" w:rsidRPr="00D17882">
        <w:t>and other lessons</w:t>
      </w:r>
      <w:r w:rsidR="00A57E8E" w:rsidRPr="00F837A8">
        <w:t xml:space="preserve"> </w:t>
      </w:r>
      <w:r w:rsidR="00A57E8E" w:rsidRPr="00D17882">
        <w:t>learned.</w:t>
      </w:r>
      <w:r w:rsidR="00A57E8E" w:rsidRPr="00A57E8E">
        <w:t xml:space="preserve"> </w:t>
      </w:r>
      <w:r w:rsidR="00A57E8E" w:rsidRPr="00206EF4">
        <w:t>Astronauts and their families have access to counseling before their mission, although they might be hesitant to use these services given astronauts’ concern that flight status might be negatively impacted (</w:t>
      </w:r>
      <w:r w:rsidR="00A57E8E" w:rsidRPr="00DA6EE5">
        <w:t>Shepanek, 2005</w:t>
      </w:r>
      <w:r w:rsidR="00A57E8E" w:rsidRPr="00206EF4">
        <w:t>).</w:t>
      </w:r>
      <w:r w:rsidR="00A57E8E">
        <w:t xml:space="preserve"> </w:t>
      </w:r>
      <w:r w:rsidR="00A57E8E" w:rsidRPr="00E05893">
        <w:t xml:space="preserve">The lack of behavioral and psychiatric emergencies during </w:t>
      </w:r>
      <w:r w:rsidR="00A57E8E">
        <w:t>spaceflight</w:t>
      </w:r>
      <w:r w:rsidR="00A57E8E" w:rsidRPr="00E05893">
        <w:t xml:space="preserve"> provides indirect evidence of the efficacy of current countermeasures for current mission lengths of approximately 6 months</w:t>
      </w:r>
      <w:r w:rsidR="00A57E8E">
        <w:t xml:space="preserve"> to one year</w:t>
      </w:r>
      <w:r w:rsidR="00A57E8E" w:rsidRPr="00E05893">
        <w:t>.</w:t>
      </w:r>
    </w:p>
    <w:p w14:paraId="11B3909C" w14:textId="35750072" w:rsidR="00883194" w:rsidRPr="00831886" w:rsidRDefault="00726A78" w:rsidP="00AE3387">
      <w:pPr>
        <w:pStyle w:val="BodyText"/>
        <w:spacing w:before="100" w:beforeAutospacing="1" w:after="100" w:afterAutospacing="1"/>
        <w:ind w:left="0"/>
      </w:pPr>
      <w:r>
        <w:t xml:space="preserve"> </w:t>
      </w:r>
      <w:r w:rsidR="00793CB9" w:rsidRPr="00E05893">
        <w:t xml:space="preserve">The goal for exploration missions will be similar: </w:t>
      </w:r>
      <w:r w:rsidR="00B91008">
        <w:t>t</w:t>
      </w:r>
      <w:r w:rsidR="00793CB9" w:rsidRPr="00E05893">
        <w:t>o provide the means for early detection and countermeasure application, followed by treatment methods</w:t>
      </w:r>
      <w:r w:rsidR="00A57E8E">
        <w:t xml:space="preserve"> and continued monitoring</w:t>
      </w:r>
      <w:r w:rsidR="00793CB9" w:rsidRPr="00E05893">
        <w:t xml:space="preserve"> as needed. </w:t>
      </w:r>
      <w:r w:rsidR="00B91008">
        <w:t>However,</w:t>
      </w:r>
      <w:r w:rsidR="00793CB9" w:rsidRPr="00E05893">
        <w:t xml:space="preserve"> </w:t>
      </w:r>
      <w:r>
        <w:t xml:space="preserve">expected </w:t>
      </w:r>
      <w:r w:rsidR="00793CB9" w:rsidRPr="00E05893">
        <w:t>communication delays</w:t>
      </w:r>
      <w:r>
        <w:t xml:space="preserve"> </w:t>
      </w:r>
      <w:r w:rsidR="00793CB9" w:rsidRPr="00E05893">
        <w:t>will require crewmembers to monitor their behavioral health status via key indicators and autonomously implement countermeasures.</w:t>
      </w:r>
      <w:r w:rsidR="00206EF4" w:rsidRPr="00206EF4">
        <w:t xml:space="preserve"> </w:t>
      </w:r>
    </w:p>
    <w:p w14:paraId="11B3909D" w14:textId="77777777" w:rsidR="00883194" w:rsidRPr="00E05893" w:rsidRDefault="00793CB9" w:rsidP="007934E4">
      <w:pPr>
        <w:pStyle w:val="Heading4"/>
        <w:numPr>
          <w:ilvl w:val="0"/>
          <w:numId w:val="15"/>
        </w:numPr>
        <w:spacing w:before="100" w:beforeAutospacing="1" w:after="100" w:afterAutospacing="1"/>
      </w:pPr>
      <w:bookmarkStart w:id="54" w:name="_TOC_250038"/>
      <w:bookmarkEnd w:id="54"/>
      <w:r w:rsidRPr="00E05893">
        <w:t>Selection</w:t>
      </w:r>
    </w:p>
    <w:p w14:paraId="4D57CCA5" w14:textId="1575620B" w:rsidR="001A4119" w:rsidRPr="005F7EF4" w:rsidRDefault="001A4119" w:rsidP="00AE3387">
      <w:pPr>
        <w:pStyle w:val="BodyText"/>
        <w:spacing w:before="100" w:beforeAutospacing="1" w:after="100" w:afterAutospacing="1"/>
        <w:ind w:left="0"/>
      </w:pPr>
      <w:r w:rsidRPr="00E05893">
        <w:t xml:space="preserve">The first opportunity to prevent behavioral </w:t>
      </w:r>
      <w:r>
        <w:t xml:space="preserve">health problems </w:t>
      </w:r>
      <w:r w:rsidRPr="00E05893">
        <w:t>occurs when selecting new astronauts. Since 1959, NASA</w:t>
      </w:r>
      <w:r>
        <w:t>’s</w:t>
      </w:r>
      <w:r w:rsidRPr="00E05893">
        <w:t xml:space="preserve"> astronaut</w:t>
      </w:r>
      <w:r>
        <w:t xml:space="preserve"> selection process</w:t>
      </w:r>
      <w:r w:rsidRPr="00E05893">
        <w:t xml:space="preserve"> has included screening for mental illness that could jeopardize mission success, </w:t>
      </w:r>
      <w:r>
        <w:t>and</w:t>
      </w:r>
      <w:r w:rsidRPr="00E05893">
        <w:t xml:space="preserve"> the process of psychiatrically qualifying or disqualifying astronaut applicants </w:t>
      </w:r>
      <w:r>
        <w:t>was</w:t>
      </w:r>
      <w:r w:rsidRPr="00E05893">
        <w:t xml:space="preserve"> standardized in 1989 (</w:t>
      </w:r>
      <w:r w:rsidRPr="00DA6EE5">
        <w:t>Santy</w:t>
      </w:r>
      <w:r w:rsidRPr="00E05893">
        <w:t xml:space="preserve">, 1994). In response to the unique demands of missions extending past the average </w:t>
      </w:r>
      <w:r>
        <w:t>2</w:t>
      </w:r>
      <w:r w:rsidRPr="00E05893">
        <w:t xml:space="preserve"> weeks of a </w:t>
      </w:r>
      <w:r>
        <w:t>Space S</w:t>
      </w:r>
      <w:r w:rsidRPr="00E05893">
        <w:t xml:space="preserve">huttle mission, </w:t>
      </w:r>
      <w:proofErr w:type="gramStart"/>
      <w:r w:rsidRPr="00DA6EE5">
        <w:t>Galarza</w:t>
      </w:r>
      <w:proofErr w:type="gramEnd"/>
      <w:r w:rsidRPr="00E05893">
        <w:t xml:space="preserve"> and Holland (1999) conducted a preliminary job analysis distinguishing between the relative importance of skills required for </w:t>
      </w:r>
      <w:r>
        <w:t xml:space="preserve">a </w:t>
      </w:r>
      <w:r w:rsidRPr="00E05893">
        <w:t>success</w:t>
      </w:r>
      <w:r>
        <w:t>ful</w:t>
      </w:r>
      <w:r w:rsidRPr="00E05893">
        <w:t xml:space="preserve"> long-duration </w:t>
      </w:r>
      <w:r w:rsidR="002558B6">
        <w:t xml:space="preserve">spaceflight </w:t>
      </w:r>
      <w:r w:rsidRPr="00E05893">
        <w:t>mission. These skills, or competencies, identified as necessary for successfully living and working in space for months at a time</w:t>
      </w:r>
      <w:r>
        <w:t>,</w:t>
      </w:r>
      <w:r w:rsidRPr="00E05893">
        <w:t xml:space="preserve"> have been incorporated into the selection process. </w:t>
      </w:r>
      <w:r>
        <w:t>Because</w:t>
      </w:r>
      <w:r w:rsidRPr="00E05893">
        <w:t xml:space="preserve"> exploratory missions </w:t>
      </w:r>
      <w:r>
        <w:t>are now being planned</w:t>
      </w:r>
      <w:r w:rsidRPr="00E05893">
        <w:t>, another job analysis</w:t>
      </w:r>
      <w:r>
        <w:t xml:space="preserve"> was conducted</w:t>
      </w:r>
      <w:r w:rsidR="00CB6C7F">
        <w:t xml:space="preserve"> (Barrett et al., 2015)</w:t>
      </w:r>
      <w:r>
        <w:t xml:space="preserve"> focusing</w:t>
      </w:r>
      <w:r w:rsidRPr="00E05893">
        <w:t xml:space="preserve"> on the competencies required to be successful during missions that will explore </w:t>
      </w:r>
      <w:r>
        <w:t>beyond LEO</w:t>
      </w:r>
      <w:r w:rsidRPr="00E05893">
        <w:t xml:space="preserve">, where crews will </w:t>
      </w:r>
      <w:r>
        <w:t>have to</w:t>
      </w:r>
      <w:r w:rsidRPr="00E05893">
        <w:t xml:space="preserve"> be more autonomous from ground support owing to communication delays and no evacuation options, and </w:t>
      </w:r>
      <w:r>
        <w:t xml:space="preserve">will have to live </w:t>
      </w:r>
      <w:r w:rsidRPr="00E05893">
        <w:t xml:space="preserve">within a confined habitat of a small vehicle for </w:t>
      </w:r>
      <w:r>
        <w:t>prolonged periods of time (e.g., up to 3 years). This analysis was updated in 2020 to reflect the planned lunar missions which were not scheduled at the time of the original job analysis.</w:t>
      </w:r>
    </w:p>
    <w:p w14:paraId="4CE069CD" w14:textId="0CA5528F" w:rsidR="001A4119" w:rsidRPr="0044568F" w:rsidRDefault="001A4119" w:rsidP="00AE3387">
      <w:pPr>
        <w:pStyle w:val="BodyText"/>
        <w:spacing w:before="100" w:beforeAutospacing="1" w:after="100" w:afterAutospacing="1"/>
        <w:ind w:left="0"/>
      </w:pPr>
      <w:r>
        <w:t xml:space="preserve">The current approach to astronaut selection is a multi-method competency-based assessment. The </w:t>
      </w:r>
      <w:r w:rsidRPr="005D612A">
        <w:lastRenderedPageBreak/>
        <w:t>selection process seeks both to screen out those applicants with a pre-existing illness and to identify those applicants best suited to life as an astronaut (</w:t>
      </w:r>
      <w:r w:rsidRPr="00DA6EE5">
        <w:t>Cox</w:t>
      </w:r>
      <w:r w:rsidRPr="005D612A">
        <w:t xml:space="preserve"> et al., 2013). The former reduces the likelihood of psychiatric conditions while the latter reduces the risk of adverse behavioral and cognitive health symptoms or </w:t>
      </w:r>
      <w:r w:rsidR="001B3334">
        <w:t>changes</w:t>
      </w:r>
      <w:r w:rsidRPr="005D612A">
        <w:t>. For screening out those with pre-existing illnesses, clinical judgments are based on a standardized psychiatric interview augmented with personality measures as a secondary source of information. Identifying applicants most suited to being astronauts likewise involves a standardized interview, with a focus on psychological factors identified as critical for success during long-duration spaceflight (</w:t>
      </w:r>
      <w:r w:rsidRPr="00DA6EE5">
        <w:t>Galarza</w:t>
      </w:r>
      <w:r w:rsidRPr="005D612A">
        <w:t xml:space="preserve"> &amp; Holland, 1999; </w:t>
      </w:r>
      <w:r w:rsidR="00CB6C7F" w:rsidRPr="00CB6C7F">
        <w:t>Barrett et al., 2015</w:t>
      </w:r>
      <w:r w:rsidRPr="00CB6C7F">
        <w:t xml:space="preserve"> </w:t>
      </w:r>
      <w:r w:rsidRPr="005D612A">
        <w:t>and as updated in 2020), leveraging both psychological testing and assessments based on observations during field exercises (</w:t>
      </w:r>
      <w:r w:rsidRPr="00DA6EE5">
        <w:t>Slack</w:t>
      </w:r>
      <w:r w:rsidRPr="005D612A">
        <w:t xml:space="preserve"> et al., 2014). Expectations are</w:t>
      </w:r>
      <w:r w:rsidRPr="00E05893">
        <w:t xml:space="preserve"> that the present </w:t>
      </w:r>
      <w:r>
        <w:t xml:space="preserve">overall </w:t>
      </w:r>
      <w:r w:rsidRPr="00E05893">
        <w:t>structure of the selection process will be maintained</w:t>
      </w:r>
      <w:r>
        <w:t xml:space="preserve"> for the LDSE missions</w:t>
      </w:r>
      <w:r w:rsidRPr="00E05893">
        <w:t xml:space="preserve">, </w:t>
      </w:r>
      <w:r>
        <w:t xml:space="preserve">and </w:t>
      </w:r>
      <w:r w:rsidRPr="00E05893">
        <w:t>the tests and interview content</w:t>
      </w:r>
      <w:r>
        <w:t xml:space="preserve"> will be adapted</w:t>
      </w:r>
      <w:r w:rsidRPr="00E05893">
        <w:t>, as required, to reflect any</w:t>
      </w:r>
      <w:r>
        <w:t xml:space="preserve"> changes in</w:t>
      </w:r>
      <w:r w:rsidRPr="00E05893">
        <w:t xml:space="preserve"> </w:t>
      </w:r>
      <w:r>
        <w:t xml:space="preserve">required </w:t>
      </w:r>
      <w:r w:rsidRPr="00E05893">
        <w:t>competencies.</w:t>
      </w:r>
    </w:p>
    <w:p w14:paraId="50FA3920" w14:textId="34513373" w:rsidR="001A4119" w:rsidRDefault="001A4119" w:rsidP="00AE3387">
      <w:pPr>
        <w:pStyle w:val="BodyText"/>
        <w:spacing w:before="100" w:beforeAutospacing="1" w:after="100" w:afterAutospacing="1"/>
        <w:ind w:left="0"/>
      </w:pPr>
      <w:r>
        <w:t>Because i</w:t>
      </w:r>
      <w:r w:rsidRPr="00E05893">
        <w:t>ndividuals and circumstances change as time passes</w:t>
      </w:r>
      <w:r>
        <w:t>,</w:t>
      </w:r>
      <w:r w:rsidRPr="00E05893">
        <w:t xml:space="preserve"> a test that was administered during selection has a limited ability to predict </w:t>
      </w:r>
      <w:r>
        <w:t>well</w:t>
      </w:r>
      <w:r w:rsidR="00A21010">
        <w:t>-</w:t>
      </w:r>
      <w:r>
        <w:t>being over time</w:t>
      </w:r>
      <w:r w:rsidRPr="00E05893">
        <w:t>.</w:t>
      </w:r>
      <w:r>
        <w:t xml:space="preserve"> </w:t>
      </w:r>
      <w:r w:rsidRPr="005D612A">
        <w:t>As a result, annual psychological assessments were recommended in the NASA astronaut health care system review committee: Report to the administrator (February–June 2007) (</w:t>
      </w:r>
      <w:r w:rsidRPr="00DA6EE5">
        <w:t>Bachmann</w:t>
      </w:r>
      <w:r w:rsidRPr="005D612A">
        <w:t xml:space="preserve"> et al., 2007). The BHP Op </w:t>
      </w:r>
      <w:proofErr w:type="spellStart"/>
      <w:r w:rsidRPr="005D612A">
        <w:t>Psy</w:t>
      </w:r>
      <w:proofErr w:type="spellEnd"/>
      <w:r w:rsidRPr="005D612A">
        <w:t xml:space="preserve"> group started conducting annual assessments in October 2008. These assessments, performed by an</w:t>
      </w:r>
      <w:r w:rsidRPr="00E05893">
        <w:t xml:space="preserve"> experienced crew flight surgeon who is also board-certified in psychiatry</w:t>
      </w:r>
      <w:r>
        <w:t xml:space="preserve">, </w:t>
      </w:r>
      <w:r w:rsidRPr="00E05893">
        <w:t>comprise a 30-minute interview in the Johnson Space Center (JSC) Flight Medicine Clinic</w:t>
      </w:r>
      <w:r w:rsidR="00355075">
        <w:t xml:space="preserve"> </w:t>
      </w:r>
      <w:r w:rsidR="007D5986">
        <w:t>that</w:t>
      </w:r>
      <w:r w:rsidRPr="00E05893">
        <w:t xml:space="preserve"> covers broad areas of occupational relevance, including </w:t>
      </w:r>
      <w:r>
        <w:t>spaceflight</w:t>
      </w:r>
      <w:r w:rsidRPr="00E05893">
        <w:t xml:space="preserve"> experience, workload, fatigue, sleep, peer relationships, family, challenges, goals, and plans. </w:t>
      </w:r>
    </w:p>
    <w:p w14:paraId="65410808" w14:textId="73DA615A" w:rsidR="001A4119" w:rsidRDefault="001A4119" w:rsidP="00AE3387">
      <w:pPr>
        <w:pStyle w:val="BodyText"/>
        <w:spacing w:before="100" w:beforeAutospacing="1" w:after="100" w:afterAutospacing="1"/>
        <w:ind w:left="0"/>
      </w:pPr>
      <w:r>
        <w:t xml:space="preserve">Although selection is </w:t>
      </w:r>
      <w:r w:rsidRPr="005D612A">
        <w:t xml:space="preserve">possibly the single most important countermeasure to mitigate the risk of </w:t>
      </w:r>
      <w:r w:rsidR="001B3334">
        <w:t xml:space="preserve">adverse </w:t>
      </w:r>
      <w:r w:rsidRPr="005D612A">
        <w:t xml:space="preserve">behavioral and cognitive </w:t>
      </w:r>
      <w:r w:rsidR="001B3334">
        <w:t>changes</w:t>
      </w:r>
      <w:r w:rsidR="001B3334" w:rsidRPr="005D612A">
        <w:t xml:space="preserve"> </w:t>
      </w:r>
      <w:r w:rsidRPr="005D612A">
        <w:t xml:space="preserve">in spaceflight, it is not without some limitations. NASA’s astronaut selection process selects-out those applicants who have been identified as having a psychiatric disorder. However, other important aspects of an individual’s mental health history (e.g., exposure to traumatic events, family history of mental health conditions, and genetic or epigenetic correlates of behavioral health) are not always discoverable during the selection process. Potential astronauts are also likely to be hesitant to share information that would prohibit their selection, just as some astronauts have demonstrated a reluctance to share behavioral health information if they perceive that it could jeopardize their flight status, which then limits the utility of countermeasures after selection. For these reasons, additional preflight, in-flight, and post-flight countermeasures are implemented on the ISS and are being adapted or developed for </w:t>
      </w:r>
      <w:r w:rsidR="00B26AD1">
        <w:t>LDSE</w:t>
      </w:r>
      <w:r w:rsidRPr="005D612A">
        <w:t xml:space="preserve"> missions.</w:t>
      </w:r>
      <w:r>
        <w:t xml:space="preserve"> </w:t>
      </w:r>
    </w:p>
    <w:p w14:paraId="1A8A4F6F" w14:textId="3150CDFC" w:rsidR="00C37388" w:rsidRPr="00E05893" w:rsidRDefault="001A4119" w:rsidP="00AE3387">
      <w:pPr>
        <w:pStyle w:val="BodyText"/>
        <w:spacing w:before="100" w:beforeAutospacing="1" w:after="100" w:afterAutospacing="1"/>
        <w:ind w:left="0"/>
      </w:pPr>
      <w:r w:rsidRPr="00E05893">
        <w:t>Prevention begins with selection. By virtue of selection on various proxy indicators of reserve capacity (e.g., intelligence, education</w:t>
      </w:r>
      <w:r>
        <w:t>al attainment</w:t>
      </w:r>
      <w:r w:rsidRPr="00E05893">
        <w:t xml:space="preserve">), astronauts as a group can be considered to </w:t>
      </w:r>
      <w:r>
        <w:t>have</w:t>
      </w:r>
      <w:r w:rsidRPr="00E05893">
        <w:t xml:space="preserve"> a high degree of brain or cognitive reserve capacity. As such, </w:t>
      </w:r>
      <w:r>
        <w:t>it is likely that they are thus far generally able</w:t>
      </w:r>
      <w:r w:rsidRPr="00E05893">
        <w:t xml:space="preserve"> to compensate for </w:t>
      </w:r>
      <w:r>
        <w:t>potential</w:t>
      </w:r>
      <w:r w:rsidRPr="00E05893">
        <w:t xml:space="preserve"> performance depleting effects of conditions </w:t>
      </w:r>
      <w:r>
        <w:t xml:space="preserve">such </w:t>
      </w:r>
      <w:r w:rsidRPr="00E05893">
        <w:t xml:space="preserve">as </w:t>
      </w:r>
      <w:r>
        <w:t xml:space="preserve">psychological </w:t>
      </w:r>
      <w:r w:rsidRPr="00E05893">
        <w:t xml:space="preserve">stress, </w:t>
      </w:r>
      <w:r>
        <w:t xml:space="preserve">physical </w:t>
      </w:r>
      <w:r w:rsidRPr="00E05893">
        <w:t>fatigue, and other environmental conditions (e.g., higher levels of CO</w:t>
      </w:r>
      <w:r w:rsidRPr="00E05893">
        <w:rPr>
          <w:vertAlign w:val="subscript"/>
        </w:rPr>
        <w:t>2</w:t>
      </w:r>
      <w:r w:rsidRPr="00E05893">
        <w:t>).</w:t>
      </w:r>
    </w:p>
    <w:p w14:paraId="11B390A9" w14:textId="56076663" w:rsidR="00883194" w:rsidRPr="00E05893" w:rsidRDefault="00793CB9" w:rsidP="007934E4">
      <w:pPr>
        <w:pStyle w:val="Heading4"/>
        <w:spacing w:before="100" w:beforeAutospacing="1" w:after="100" w:afterAutospacing="1"/>
      </w:pPr>
      <w:bookmarkStart w:id="55" w:name="_TOC_250037"/>
      <w:bookmarkEnd w:id="55"/>
      <w:r w:rsidRPr="00E05893">
        <w:t>Pre</w:t>
      </w:r>
      <w:r w:rsidR="00C700AF">
        <w:t>f</w:t>
      </w:r>
      <w:r w:rsidRPr="00E05893">
        <w:t>light</w:t>
      </w:r>
      <w:r w:rsidR="00D61422">
        <w:t xml:space="preserve"> </w:t>
      </w:r>
      <w:bookmarkStart w:id="56" w:name="_Hlk108686134"/>
      <w:r w:rsidR="00674F56">
        <w:t>M</w:t>
      </w:r>
      <w:r w:rsidR="00DF22CD">
        <w:t xml:space="preserve">easures </w:t>
      </w:r>
      <w:r w:rsidR="00674F56">
        <w:t>to Monitor</w:t>
      </w:r>
      <w:r w:rsidR="00A441B2">
        <w:t xml:space="preserve"> and </w:t>
      </w:r>
      <w:r w:rsidR="00674F56">
        <w:t>Prevent</w:t>
      </w:r>
      <w:r w:rsidR="00A441B2">
        <w:t xml:space="preserve"> </w:t>
      </w:r>
      <w:r w:rsidR="00ED7BDD" w:rsidRPr="00ED7BDD">
        <w:t xml:space="preserve">Adverse Cognitive or Behavioral </w:t>
      </w:r>
      <w:r w:rsidR="001B3334">
        <w:t>Changes</w:t>
      </w:r>
      <w:r w:rsidR="001B3334" w:rsidRPr="00ED7BDD">
        <w:t xml:space="preserve"> </w:t>
      </w:r>
      <w:r w:rsidR="00ED7BDD" w:rsidRPr="00ED7BDD">
        <w:t>and Psychiatric Disorders</w:t>
      </w:r>
      <w:r w:rsidR="00DF22CD">
        <w:t xml:space="preserve"> </w:t>
      </w:r>
      <w:r w:rsidR="001B3334">
        <w:t>Leading to In-Mission Health and Performance and Long-Term Health Effects</w:t>
      </w:r>
    </w:p>
    <w:bookmarkEnd w:id="56"/>
    <w:p w14:paraId="11B390AB" w14:textId="1B839F49" w:rsidR="00883194" w:rsidRPr="00082671" w:rsidRDefault="00793CB9" w:rsidP="00AE3387">
      <w:pPr>
        <w:pStyle w:val="BodyText"/>
        <w:spacing w:before="100" w:beforeAutospacing="1" w:after="100" w:afterAutospacing="1"/>
        <w:ind w:left="0"/>
        <w:rPr>
          <w:vertAlign w:val="superscript"/>
        </w:rPr>
      </w:pPr>
      <w:r w:rsidRPr="00E05893">
        <w:t xml:space="preserve">Despite the annual and </w:t>
      </w:r>
      <w:r w:rsidR="009A6C61">
        <w:t xml:space="preserve">the </w:t>
      </w:r>
      <w:r w:rsidRPr="00E05893">
        <w:t>preflight BHP</w:t>
      </w:r>
      <w:r w:rsidR="00995EA8">
        <w:t xml:space="preserve"> </w:t>
      </w:r>
      <w:r w:rsidR="001D023D">
        <w:t>Op</w:t>
      </w:r>
      <w:r w:rsidR="00995EA8">
        <w:t xml:space="preserve"> </w:t>
      </w:r>
      <w:proofErr w:type="spellStart"/>
      <w:r w:rsidR="00995EA8">
        <w:t>Psy</w:t>
      </w:r>
      <w:proofErr w:type="spellEnd"/>
      <w:r w:rsidRPr="00E05893">
        <w:t xml:space="preserve"> assessments, unpredicted in-flight behavioral</w:t>
      </w:r>
      <w:r w:rsidR="001D023D">
        <w:t xml:space="preserve"> </w:t>
      </w:r>
      <w:r w:rsidR="001C2E6B">
        <w:t>health</w:t>
      </w:r>
      <w:r w:rsidRPr="00E05893">
        <w:t xml:space="preserve"> degradation</w:t>
      </w:r>
      <w:r w:rsidR="009A6C61">
        <w:t xml:space="preserve"> could occur</w:t>
      </w:r>
      <w:r w:rsidRPr="00E05893">
        <w:t xml:space="preserve"> due to unforeseen circumstances such as a mishap, personal tragedy, </w:t>
      </w:r>
      <w:r w:rsidRPr="00E05893">
        <w:lastRenderedPageBreak/>
        <w:t xml:space="preserve">interpersonal conflict, </w:t>
      </w:r>
      <w:r w:rsidR="00DF21B8">
        <w:t xml:space="preserve">adjustment difficulties, </w:t>
      </w:r>
      <w:r w:rsidRPr="00E05893">
        <w:t xml:space="preserve">or the development of symptoms of a mental disorder that was latent before flight. </w:t>
      </w:r>
      <w:r w:rsidR="00B919CF">
        <w:t>Thus, the</w:t>
      </w:r>
      <w:r w:rsidRPr="00E05893">
        <w:t xml:space="preserve"> risk of mission-impacting mental distress and performance </w:t>
      </w:r>
      <w:r w:rsidRPr="00F35FF9">
        <w:t xml:space="preserve">degradation </w:t>
      </w:r>
      <w:r w:rsidR="009A6C61" w:rsidRPr="00F35FF9">
        <w:t xml:space="preserve">remains </w:t>
      </w:r>
      <w:r w:rsidR="00B919CF" w:rsidRPr="00F35FF9">
        <w:t xml:space="preserve">and </w:t>
      </w:r>
      <w:r w:rsidRPr="00F35FF9">
        <w:t xml:space="preserve">requires further </w:t>
      </w:r>
      <w:r w:rsidR="00B919CF" w:rsidRPr="00F35FF9">
        <w:t>monitoring</w:t>
      </w:r>
      <w:r w:rsidRPr="00F35FF9">
        <w:t>, improved assessment techniques, and autonomous intervention methods</w:t>
      </w:r>
      <w:r w:rsidR="00AE5C88" w:rsidRPr="00F35FF9">
        <w:t xml:space="preserve"> in preparation for exploration</w:t>
      </w:r>
      <w:r w:rsidR="00D83272" w:rsidRPr="00F35FF9">
        <w:t xml:space="preserve"> beyond </w:t>
      </w:r>
      <w:r w:rsidR="009A6C61" w:rsidRPr="00F35FF9">
        <w:t>LEO</w:t>
      </w:r>
      <w:r w:rsidRPr="00F35FF9">
        <w:t xml:space="preserve">. </w:t>
      </w:r>
      <w:r w:rsidR="00D63528" w:rsidRPr="00F35FF9">
        <w:t>The HFBP Element</w:t>
      </w:r>
      <w:r w:rsidRPr="00F35FF9">
        <w:t xml:space="preserve"> is </w:t>
      </w:r>
      <w:r w:rsidR="005C107D" w:rsidRPr="00F35FF9">
        <w:t>exploring</w:t>
      </w:r>
      <w:r w:rsidR="00023C66" w:rsidRPr="00F35FF9">
        <w:t xml:space="preserve"> ways</w:t>
      </w:r>
      <w:r w:rsidRPr="00F35FF9">
        <w:t xml:space="preserve">, via research with </w:t>
      </w:r>
      <w:r w:rsidR="00D63528" w:rsidRPr="00F35FF9">
        <w:t xml:space="preserve">machine learning </w:t>
      </w:r>
      <w:r w:rsidR="002113D3" w:rsidRPr="00F35FF9">
        <w:t>and other data analytic techniques</w:t>
      </w:r>
      <w:r w:rsidRPr="00F35FF9">
        <w:t>, to identify an optimal balance between the validity of the various measures used, while reducing the respondent burden on the astronauts.</w:t>
      </w:r>
    </w:p>
    <w:p w14:paraId="11B390AE" w14:textId="6CB7ADBE" w:rsidR="00883194" w:rsidRPr="00E05893" w:rsidRDefault="007D7324" w:rsidP="00AE3387">
      <w:pPr>
        <w:pStyle w:val="BodyText"/>
        <w:spacing w:before="100" w:beforeAutospacing="1" w:after="100" w:afterAutospacing="1"/>
        <w:ind w:left="0" w:right="144"/>
      </w:pPr>
      <w:r>
        <w:t>T</w:t>
      </w:r>
      <w:r w:rsidR="00793CB9" w:rsidRPr="00E05893">
        <w:t xml:space="preserve">he majority of Op </w:t>
      </w:r>
      <w:proofErr w:type="spellStart"/>
      <w:r w:rsidR="00793CB9" w:rsidRPr="00E05893">
        <w:t>Psy</w:t>
      </w:r>
      <w:proofErr w:type="spellEnd"/>
      <w:r w:rsidR="00793CB9" w:rsidRPr="00E05893">
        <w:t xml:space="preserve"> support occurs</w:t>
      </w:r>
      <w:r>
        <w:t xml:space="preserve"> during</w:t>
      </w:r>
      <w:r w:rsidR="00793CB9" w:rsidRPr="00E05893">
        <w:t xml:space="preserve"> flight,</w:t>
      </w:r>
      <w:r>
        <w:t xml:space="preserve"> however,</w:t>
      </w:r>
      <w:r w:rsidR="00793CB9" w:rsidRPr="00E05893">
        <w:t xml:space="preserve"> preparations begin </w:t>
      </w:r>
      <w:r>
        <w:t xml:space="preserve">before </w:t>
      </w:r>
      <w:r w:rsidR="00793CB9" w:rsidRPr="00E05893">
        <w:t xml:space="preserve">flight </w:t>
      </w:r>
      <w:r>
        <w:t>when</w:t>
      </w:r>
      <w:r w:rsidR="00793CB9" w:rsidRPr="00E05893">
        <w:t xml:space="preserve"> astronauts express their preferences for</w:t>
      </w:r>
      <w:r w:rsidR="005C6CBF">
        <w:t xml:space="preserve"> </w:t>
      </w:r>
      <w:r>
        <w:t xml:space="preserve">in-flight </w:t>
      </w:r>
      <w:r w:rsidR="00793CB9" w:rsidRPr="00E05893">
        <w:t>support options such as website content, movies, games, and food. These decisions</w:t>
      </w:r>
      <w:r w:rsidR="003D004A">
        <w:t xml:space="preserve"> individualized the countermeasure by</w:t>
      </w:r>
      <w:r w:rsidR="00793CB9" w:rsidRPr="00E05893">
        <w:t xml:space="preserve"> allow</w:t>
      </w:r>
      <w:r w:rsidR="003D004A">
        <w:t>ing</w:t>
      </w:r>
      <w:r w:rsidR="00793CB9" w:rsidRPr="00E05893">
        <w:t xml:space="preserve"> crewmembers to take some of the familiarity and comfort of home with them.</w:t>
      </w:r>
    </w:p>
    <w:p w14:paraId="11B390B2" w14:textId="30BFC852" w:rsidR="00883194" w:rsidRPr="00E05893" w:rsidRDefault="00793CB9" w:rsidP="00AE3387">
      <w:pPr>
        <w:pStyle w:val="BodyText"/>
        <w:spacing w:before="100" w:beforeAutospacing="1" w:after="100" w:afterAutospacing="1"/>
        <w:ind w:left="0"/>
      </w:pPr>
      <w:r w:rsidRPr="00E05893">
        <w:t xml:space="preserve">“Lessons learned” are shared both formally and informally among astronauts and family members. Formal </w:t>
      </w:r>
      <w:r w:rsidR="007D7324">
        <w:t>a</w:t>
      </w:r>
      <w:r w:rsidRPr="00E05893">
        <w:t xml:space="preserve">stronaut </w:t>
      </w:r>
      <w:r w:rsidR="007D7324">
        <w:t>o</w:t>
      </w:r>
      <w:r w:rsidRPr="00E05893">
        <w:t xml:space="preserve">ffice briefings are scheduled </w:t>
      </w:r>
      <w:r w:rsidR="007D7324">
        <w:t>after</w:t>
      </w:r>
      <w:r w:rsidRPr="00E05893">
        <w:t xml:space="preserve"> each mission</w:t>
      </w:r>
      <w:r w:rsidR="00560ADE">
        <w:t>,</w:t>
      </w:r>
      <w:r w:rsidRPr="00E05893">
        <w:t xml:space="preserve"> </w:t>
      </w:r>
      <w:r w:rsidRPr="00C700AF">
        <w:t xml:space="preserve">as well as between the assigned crewmembers of </w:t>
      </w:r>
      <w:r w:rsidR="00C700AF">
        <w:t xml:space="preserve">prior </w:t>
      </w:r>
      <w:r w:rsidRPr="00C700AF">
        <w:t>missions.</w:t>
      </w:r>
      <w:r w:rsidRPr="00F837A8">
        <w:t xml:space="preserve"> </w:t>
      </w:r>
      <w:r w:rsidRPr="00D17882">
        <w:t>These</w:t>
      </w:r>
      <w:r w:rsidRPr="00F837A8">
        <w:t xml:space="preserve"> </w:t>
      </w:r>
      <w:r w:rsidRPr="00D17882">
        <w:t>lessons</w:t>
      </w:r>
      <w:r w:rsidRPr="00F837A8">
        <w:t xml:space="preserve"> </w:t>
      </w:r>
      <w:r w:rsidRPr="00D17882">
        <w:t>le</w:t>
      </w:r>
      <w:r w:rsidRPr="00E05893">
        <w:t>arned</w:t>
      </w:r>
      <w:r w:rsidRPr="00F837A8">
        <w:t xml:space="preserve"> </w:t>
      </w:r>
      <w:r w:rsidRPr="00D17882">
        <w:t>are</w:t>
      </w:r>
      <w:r w:rsidRPr="00F837A8">
        <w:t xml:space="preserve"> </w:t>
      </w:r>
      <w:r w:rsidRPr="00D17882">
        <w:t>documented</w:t>
      </w:r>
      <w:r w:rsidRPr="00F837A8">
        <w:t xml:space="preserve"> </w:t>
      </w:r>
      <w:r w:rsidRPr="00D17882">
        <w:t>and</w:t>
      </w:r>
      <w:r w:rsidRPr="00F837A8">
        <w:t xml:space="preserve"> </w:t>
      </w:r>
      <w:r w:rsidRPr="00D17882">
        <w:t>distributed</w:t>
      </w:r>
      <w:r w:rsidR="00E07A04">
        <w:t xml:space="preserve"> </w:t>
      </w:r>
      <w:r w:rsidRPr="00E05893">
        <w:t xml:space="preserve">among astronauts and their families. Formal briefings and training sessions are also scheduled with crew and family members before each mission. Informal briefings occur between experienced and inexperienced astronauts, as well as between their spouses or significant others. Other opportunities to share information are provided by the </w:t>
      </w:r>
      <w:r w:rsidR="007D7324">
        <w:t>a</w:t>
      </w:r>
      <w:r w:rsidRPr="00E05893">
        <w:t xml:space="preserve">stronaut </w:t>
      </w:r>
      <w:r w:rsidR="007D7324">
        <w:t>s</w:t>
      </w:r>
      <w:r w:rsidRPr="00E05893">
        <w:t xml:space="preserve">pouses </w:t>
      </w:r>
      <w:r w:rsidR="007D7324">
        <w:t>g</w:t>
      </w:r>
      <w:r w:rsidRPr="00E05893">
        <w:t>roup (ASG) during social and educational events. General advice that is not targeted to a specific individual or family is available from a variety of resources such as the ASG newsletter, Astronaut Office documents, and Flight Medicine Clinic</w:t>
      </w:r>
      <w:r w:rsidRPr="00F837A8">
        <w:t xml:space="preserve"> </w:t>
      </w:r>
      <w:r w:rsidRPr="00D17882">
        <w:t>handouts.</w:t>
      </w:r>
    </w:p>
    <w:p w14:paraId="18D10F9D" w14:textId="4FF95681" w:rsidR="00DB1C02" w:rsidRPr="00E05893" w:rsidRDefault="00793CB9" w:rsidP="00AE3387">
      <w:pPr>
        <w:pStyle w:val="BodyText"/>
        <w:spacing w:before="100" w:beforeAutospacing="1" w:after="100" w:afterAutospacing="1"/>
        <w:ind w:left="0"/>
      </w:pPr>
      <w:r w:rsidRPr="00E05893">
        <w:t xml:space="preserve">The JSC </w:t>
      </w:r>
      <w:r w:rsidR="009B0819">
        <w:t>family support office (</w:t>
      </w:r>
      <w:r w:rsidRPr="00E05893">
        <w:t>FSO</w:t>
      </w:r>
      <w:r w:rsidR="009B0819">
        <w:t>)</w:t>
      </w:r>
      <w:r w:rsidRPr="00E05893">
        <w:t xml:space="preserve"> acts for astronauts and their family members by liaising with the Astronaut Office, the ASG, BHP</w:t>
      </w:r>
      <w:r w:rsidR="00771CB2">
        <w:t xml:space="preserve"> </w:t>
      </w:r>
      <w:r w:rsidR="00006EA8">
        <w:t>Op</w:t>
      </w:r>
      <w:r w:rsidR="00292729">
        <w:t xml:space="preserve"> </w:t>
      </w:r>
      <w:proofErr w:type="spellStart"/>
      <w:r w:rsidR="00292729">
        <w:t>Psy</w:t>
      </w:r>
      <w:proofErr w:type="spellEnd"/>
      <w:r w:rsidR="00D8730A">
        <w:t xml:space="preserve"> group</w:t>
      </w:r>
      <w:r w:rsidRPr="00E05893">
        <w:t xml:space="preserve">, JSC security, the Flight Medicine Clinic, the Military Liaison Office, the Public Affairs Office, and others. An organizational FSO is needed when employee tasks include lengthy deployments or hazardous duties that affect </w:t>
      </w:r>
      <w:r w:rsidR="00B26AD1">
        <w:t xml:space="preserve">the </w:t>
      </w:r>
      <w:r w:rsidRPr="00E05893">
        <w:t>employee</w:t>
      </w:r>
      <w:r w:rsidR="00B26AD1">
        <w:t>s’</w:t>
      </w:r>
      <w:r w:rsidRPr="00E05893">
        <w:t xml:space="preserve"> families. Personnel in the FSO assist with all issues or concerns in a confidential manner. They also connect and communicate with families so that these families are informed and ready in the event of an emergency. To support families in their readiness preparations, the FSO provides publications, newsletters, email notices, training and educational classes, and specialized seminars. The FSO was created to address the unique challenges that face astronauts and their families during astronaut training cycles and flight assignments (</w:t>
      </w:r>
      <w:r w:rsidRPr="00DA6EE5">
        <w:t>Sipes</w:t>
      </w:r>
      <w:r w:rsidRPr="00E05893">
        <w:t xml:space="preserve"> &amp; Vander Ark, 2005). As several astronauts have noted, the FSO provides the support that enables them to </w:t>
      </w:r>
      <w:r w:rsidR="00D8730A" w:rsidRPr="00E05893">
        <w:t>concentrate on their work more easily</w:t>
      </w:r>
      <w:r w:rsidRPr="00E05893">
        <w:t xml:space="preserve"> in space because they believe that their family needs are being met by FSO personnel in their</w:t>
      </w:r>
      <w:r w:rsidRPr="00F837A8">
        <w:t xml:space="preserve"> </w:t>
      </w:r>
      <w:r w:rsidRPr="00D17882">
        <w:t>absence.</w:t>
      </w:r>
    </w:p>
    <w:p w14:paraId="11B390B4" w14:textId="3056C11D" w:rsidR="00883194" w:rsidRPr="00E05893" w:rsidRDefault="007379DF" w:rsidP="00AE3387">
      <w:pPr>
        <w:pStyle w:val="ListParagraph"/>
        <w:numPr>
          <w:ilvl w:val="0"/>
          <w:numId w:val="4"/>
        </w:numPr>
        <w:tabs>
          <w:tab w:val="left" w:pos="1004"/>
          <w:tab w:val="left" w:pos="1005"/>
        </w:tabs>
        <w:spacing w:before="100" w:beforeAutospacing="1" w:after="100" w:afterAutospacing="1"/>
        <w:ind w:left="1009" w:hanging="721"/>
        <w:rPr>
          <w:i/>
          <w:sz w:val="24"/>
        </w:rPr>
      </w:pPr>
      <w:r>
        <w:rPr>
          <w:i/>
          <w:sz w:val="24"/>
        </w:rPr>
        <w:t>BHP</w:t>
      </w:r>
      <w:r w:rsidR="00793CB9" w:rsidRPr="00E05893">
        <w:rPr>
          <w:i/>
          <w:sz w:val="24"/>
        </w:rPr>
        <w:t xml:space="preserve"> Training as a</w:t>
      </w:r>
      <w:r w:rsidR="00793CB9" w:rsidRPr="00F837A8">
        <w:rPr>
          <w:i/>
          <w:sz w:val="24"/>
        </w:rPr>
        <w:t xml:space="preserve"> </w:t>
      </w:r>
      <w:r w:rsidR="00793CB9" w:rsidRPr="00D17882">
        <w:rPr>
          <w:i/>
          <w:sz w:val="24"/>
        </w:rPr>
        <w:t>Countermeasure</w:t>
      </w:r>
    </w:p>
    <w:p w14:paraId="11B390B7" w14:textId="7D4E4A27" w:rsidR="00883194" w:rsidRPr="00082671" w:rsidRDefault="00793CB9" w:rsidP="00A11230">
      <w:pPr>
        <w:pStyle w:val="BodyText"/>
        <w:spacing w:before="100" w:beforeAutospacing="1" w:after="100" w:afterAutospacing="1"/>
        <w:ind w:left="0"/>
      </w:pPr>
      <w:r w:rsidRPr="00E05893">
        <w:t xml:space="preserve">One method for providing crewmembers with additional coping mechanisms is to teach them specific coping skills. </w:t>
      </w:r>
      <w:r w:rsidR="00C02B95">
        <w:t xml:space="preserve">The </w:t>
      </w:r>
      <w:r w:rsidRPr="00E05893">
        <w:t xml:space="preserve">Op </w:t>
      </w:r>
      <w:proofErr w:type="spellStart"/>
      <w:r w:rsidRPr="00E05893">
        <w:t>Psy</w:t>
      </w:r>
      <w:proofErr w:type="spellEnd"/>
      <w:r w:rsidRPr="00E05893">
        <w:t xml:space="preserve"> </w:t>
      </w:r>
      <w:r w:rsidR="00C02B95">
        <w:t xml:space="preserve">group </w:t>
      </w:r>
      <w:r w:rsidRPr="00E05893">
        <w:t xml:space="preserve">provides initial training to </w:t>
      </w:r>
      <w:r w:rsidR="00936DAF" w:rsidRPr="00936DAF">
        <w:t xml:space="preserve">astronaut candidates </w:t>
      </w:r>
      <w:r w:rsidR="00936DAF">
        <w:t>(</w:t>
      </w:r>
      <w:r w:rsidRPr="00E05893">
        <w:t>ASCANs</w:t>
      </w:r>
      <w:r w:rsidR="00936DAF">
        <w:t>)</w:t>
      </w:r>
      <w:r w:rsidRPr="00E05893">
        <w:t xml:space="preserve"> and further training to astronauts, and in some cases their families, once a flight has been assigned</w:t>
      </w:r>
      <w:r w:rsidR="00671F4E">
        <w:t>.</w:t>
      </w:r>
    </w:p>
    <w:p w14:paraId="11B390B9" w14:textId="59985DA0" w:rsidR="00883194" w:rsidRPr="00E05893" w:rsidRDefault="000F464C" w:rsidP="00A11230">
      <w:pPr>
        <w:pStyle w:val="BodyText"/>
        <w:spacing w:before="100" w:beforeAutospacing="1" w:after="100" w:afterAutospacing="1"/>
        <w:ind w:left="0"/>
      </w:pPr>
      <w:r>
        <w:t xml:space="preserve">When they arrive at </w:t>
      </w:r>
      <w:r w:rsidR="00793CB9" w:rsidRPr="00E05893">
        <w:t>JSC, ASCANs attend a set of BHP</w:t>
      </w:r>
      <w:r w:rsidR="00771CB2">
        <w:t xml:space="preserve"> </w:t>
      </w:r>
      <w:r w:rsidR="000448F1">
        <w:t xml:space="preserve">Op </w:t>
      </w:r>
      <w:proofErr w:type="spellStart"/>
      <w:r w:rsidR="000448F1">
        <w:t>Psy</w:t>
      </w:r>
      <w:proofErr w:type="spellEnd"/>
      <w:r>
        <w:t xml:space="preserve"> group</w:t>
      </w:r>
      <w:r w:rsidR="00793CB9" w:rsidRPr="00E05893">
        <w:t xml:space="preserve"> sponsored trainings.</w:t>
      </w:r>
      <w:r w:rsidR="00580DA6">
        <w:t xml:space="preserve"> </w:t>
      </w:r>
      <w:r w:rsidR="00793CB9" w:rsidRPr="00E05893">
        <w:t>Descriptions of these initial classes are provided below.</w:t>
      </w:r>
    </w:p>
    <w:p w14:paraId="11B390BB" w14:textId="47A54FFA" w:rsidR="00883194" w:rsidRPr="00E05893" w:rsidRDefault="007379DF" w:rsidP="00AE3387">
      <w:pPr>
        <w:pStyle w:val="BodyText"/>
        <w:spacing w:before="100" w:beforeAutospacing="1" w:after="100" w:afterAutospacing="1"/>
        <w:ind w:left="0"/>
      </w:pPr>
      <w:r>
        <w:rPr>
          <w:i/>
        </w:rPr>
        <w:t>BHP</w:t>
      </w:r>
      <w:r w:rsidR="00793CB9" w:rsidRPr="00E05893">
        <w:rPr>
          <w:i/>
        </w:rPr>
        <w:t xml:space="preserve"> Overview </w:t>
      </w:r>
      <w:r w:rsidR="00793CB9" w:rsidRPr="00E05893">
        <w:t>is an ASCAN’s first introduction to the services</w:t>
      </w:r>
      <w:r w:rsidR="000F464C">
        <w:t xml:space="preserve"> the</w:t>
      </w:r>
      <w:r w:rsidR="00793CB9" w:rsidRPr="00E05893">
        <w:t xml:space="preserve"> BHP</w:t>
      </w:r>
      <w:r w:rsidR="00292729">
        <w:t xml:space="preserve"> Op </w:t>
      </w:r>
      <w:proofErr w:type="spellStart"/>
      <w:r w:rsidR="00292729">
        <w:t>Psy</w:t>
      </w:r>
      <w:proofErr w:type="spellEnd"/>
      <w:r w:rsidR="00793CB9" w:rsidRPr="00E05893">
        <w:t xml:space="preserve"> </w:t>
      </w:r>
      <w:r w:rsidR="000F464C">
        <w:t xml:space="preserve">group </w:t>
      </w:r>
      <w:r w:rsidR="00793CB9" w:rsidRPr="00E05893">
        <w:t xml:space="preserve">provides to </w:t>
      </w:r>
      <w:r w:rsidR="00793CB9" w:rsidRPr="00E05893">
        <w:lastRenderedPageBreak/>
        <w:t>astronauts. Included is a description of clinical services, preparation for flight, and support while in flight. The overview also provides a quick introduction to all the training astronauts will receive once they are assigned to a flight.</w:t>
      </w:r>
    </w:p>
    <w:p w14:paraId="11B390BD" w14:textId="0EA5C4BA" w:rsidR="00883194" w:rsidRPr="00E05893" w:rsidRDefault="00793CB9" w:rsidP="00AE3387">
      <w:pPr>
        <w:pStyle w:val="BodyText"/>
        <w:spacing w:before="100" w:beforeAutospacing="1" w:after="100" w:afterAutospacing="1"/>
        <w:ind w:left="0"/>
      </w:pPr>
      <w:r w:rsidRPr="00E05893">
        <w:rPr>
          <w:i/>
        </w:rPr>
        <w:t xml:space="preserve">Conflict Management </w:t>
      </w:r>
      <w:r w:rsidRPr="00E05893">
        <w:t xml:space="preserve">is a discussion-oriented training lesson that introduces a </w:t>
      </w:r>
      <w:r w:rsidR="00157BED">
        <w:t>3</w:t>
      </w:r>
      <w:r w:rsidRPr="00E05893">
        <w:t xml:space="preserve">-point cycle that drives, escalates, and de-escalates conflict. The course reviews methods for breaking the cycle at each of the </w:t>
      </w:r>
      <w:r w:rsidR="00157BED">
        <w:t>3</w:t>
      </w:r>
      <w:r w:rsidR="00157BED" w:rsidRPr="00E05893">
        <w:t xml:space="preserve"> </w:t>
      </w:r>
      <w:r w:rsidRPr="00E05893">
        <w:t>points so that conflicts are resolved in ways that preserve relationships with colleagues, friends, and family. Techniques include “rules” for fair fighting, checking the accuracy of interpreted meanings, and recognizing and managing emotions that can perpetuate</w:t>
      </w:r>
      <w:r w:rsidRPr="00A663BA">
        <w:t xml:space="preserve"> </w:t>
      </w:r>
      <w:r w:rsidRPr="00D17882">
        <w:t>conflict.</w:t>
      </w:r>
    </w:p>
    <w:p w14:paraId="11B390C1" w14:textId="2D10B664" w:rsidR="00883194" w:rsidRPr="00082671" w:rsidRDefault="00793CB9" w:rsidP="00AE3387">
      <w:pPr>
        <w:pStyle w:val="BodyText"/>
        <w:spacing w:before="100" w:beforeAutospacing="1" w:after="100" w:afterAutospacing="1"/>
        <w:ind w:left="0"/>
      </w:pPr>
      <w:r w:rsidRPr="00E05893">
        <w:rPr>
          <w:i/>
        </w:rPr>
        <w:t xml:space="preserve">Stress Management </w:t>
      </w:r>
      <w:r w:rsidRPr="00E05893">
        <w:t xml:space="preserve">as a class has </w:t>
      </w:r>
      <w:r w:rsidR="00B919CF">
        <w:t>evolved</w:t>
      </w:r>
      <w:r w:rsidRPr="00E05893">
        <w:t xml:space="preserve"> over the years from traditional stress management techniques</w:t>
      </w:r>
      <w:r w:rsidR="00B919CF">
        <w:t xml:space="preserve"> to include</w:t>
      </w:r>
      <w:r w:rsidRPr="00E05893">
        <w:t xml:space="preserve"> the fundamentals and methods of psychosocial adaptation</w:t>
      </w:r>
      <w:r w:rsidR="000F464C">
        <w:t xml:space="preserve"> </w:t>
      </w:r>
      <w:r w:rsidRPr="00E05893">
        <w:t xml:space="preserve">to the stressors inherent in living and working in the </w:t>
      </w:r>
      <w:r w:rsidR="008E52A0">
        <w:t>spaceflight</w:t>
      </w:r>
      <w:r w:rsidRPr="00E05893">
        <w:t xml:space="preserve"> environment for</w:t>
      </w:r>
      <w:r w:rsidR="00B919CF">
        <w:t xml:space="preserve"> extended periods of time. </w:t>
      </w:r>
      <w:r w:rsidR="000F464C">
        <w:t xml:space="preserve">This </w:t>
      </w:r>
      <w:r w:rsidR="00B057C2">
        <w:t xml:space="preserve">also includes </w:t>
      </w:r>
      <w:r w:rsidRPr="00D17882">
        <w:t>self-care/self-management,</w:t>
      </w:r>
      <w:r w:rsidR="00AF761A">
        <w:t xml:space="preserve"> </w:t>
      </w:r>
      <w:r w:rsidRPr="00E05893">
        <w:t>which refers to keeping oneself satisfied and productive under demanding circumstances and managing one’s own stress. This class teaches ASCANs to apply strategies of self-care/self-management as they encounter the stressors that are common to being astronauts, both on the ground and during an expedition.</w:t>
      </w:r>
    </w:p>
    <w:p w14:paraId="11B390C4" w14:textId="48F97D79" w:rsidR="00883194" w:rsidRPr="00E05893" w:rsidRDefault="00793CB9" w:rsidP="00AE3387">
      <w:pPr>
        <w:pStyle w:val="BodyText"/>
        <w:spacing w:before="100" w:beforeAutospacing="1" w:after="100" w:afterAutospacing="1"/>
        <w:ind w:left="0" w:right="105"/>
      </w:pPr>
      <w:r w:rsidRPr="00E05893">
        <w:rPr>
          <w:i/>
        </w:rPr>
        <w:t xml:space="preserve">Cross-cultural Training </w:t>
      </w:r>
      <w:r w:rsidRPr="00E05893">
        <w:t xml:space="preserve">exposes U.S. astronauts to </w:t>
      </w:r>
      <w:r w:rsidR="00B057C2">
        <w:t>the unique</w:t>
      </w:r>
      <w:r w:rsidRPr="00E05893">
        <w:t xml:space="preserve"> circumstances that can arise </w:t>
      </w:r>
      <w:r w:rsidR="000F464C">
        <w:t>when</w:t>
      </w:r>
      <w:r w:rsidR="000F464C" w:rsidRPr="00E05893">
        <w:t xml:space="preserve"> </w:t>
      </w:r>
      <w:r w:rsidRPr="00E05893">
        <w:t>working with crewmembers and ground control personnel from NASA</w:t>
      </w:r>
      <w:r w:rsidR="000F464C">
        <w:t>’s international partnership agencies</w:t>
      </w:r>
      <w:r w:rsidRPr="00E05893">
        <w:t>. The course addresses cultural factors, communication and negotiation styles, and work and social factors. Potential positive and negative effects of cultural differences are identified.</w:t>
      </w:r>
      <w:r w:rsidR="00832EA8">
        <w:t xml:space="preserve"> </w:t>
      </w:r>
      <w:r w:rsidRPr="00E05893">
        <w:t xml:space="preserve">Methods, strategies, and resources that can be used to handle cross-cultural challenges are described and practiced within the context of case-situations that occurred previously. This course was devised </w:t>
      </w:r>
      <w:r w:rsidR="00CC5E38">
        <w:t>after</w:t>
      </w:r>
      <w:r w:rsidRPr="00E05893">
        <w:t xml:space="preserve"> astronauts who flew on the ISS and Mir </w:t>
      </w:r>
      <w:r w:rsidR="00CC5E38">
        <w:t>requested</w:t>
      </w:r>
      <w:r w:rsidRPr="00E05893">
        <w:t xml:space="preserve"> more and better cross-cultural training.</w:t>
      </w:r>
    </w:p>
    <w:p w14:paraId="11B390C6" w14:textId="2CD25BE6" w:rsidR="00883194" w:rsidRPr="00082671" w:rsidRDefault="00793CB9" w:rsidP="00AE3387">
      <w:pPr>
        <w:pStyle w:val="BodyText"/>
        <w:spacing w:before="100" w:beforeAutospacing="1" w:after="100" w:afterAutospacing="1"/>
        <w:ind w:left="0"/>
      </w:pPr>
      <w:r w:rsidRPr="00E05893">
        <w:rPr>
          <w:i/>
        </w:rPr>
        <w:t xml:space="preserve">Expeditionary Workshop </w:t>
      </w:r>
      <w:r w:rsidRPr="00E05893">
        <w:t xml:space="preserve">occurs periodically throughout the ASCAN training flow. The workshop covers the primary </w:t>
      </w:r>
      <w:r w:rsidR="007379DF">
        <w:t>BHP</w:t>
      </w:r>
      <w:r w:rsidRPr="00E05893">
        <w:t xml:space="preserve"> competencies (e.g., teamwork and self-care/self-management) </w:t>
      </w:r>
      <w:r w:rsidR="001C1D7E">
        <w:t xml:space="preserve">that were </w:t>
      </w:r>
      <w:r w:rsidRPr="00E05893">
        <w:t>used during selection. The workshop, facilitated by operational psychologists, is taught by experienced</w:t>
      </w:r>
      <w:r w:rsidR="00832EA8">
        <w:t xml:space="preserve"> astronauts who have flown on long-duration missions</w:t>
      </w:r>
      <w:r w:rsidRPr="00E05893">
        <w:t>. The ASCANs hear stories and lessons learned from astronauts who have already been through the rigors of life on the ISS and review ISS critical incidents, experiences, and effective behaviors and coping strategies for living on the</w:t>
      </w:r>
      <w:r w:rsidRPr="00A9376D">
        <w:t xml:space="preserve"> </w:t>
      </w:r>
      <w:r w:rsidRPr="00D17882">
        <w:t>ISS.</w:t>
      </w:r>
    </w:p>
    <w:p w14:paraId="11B390C8" w14:textId="6766B1C0" w:rsidR="00883194" w:rsidRPr="00E05893" w:rsidRDefault="00793CB9" w:rsidP="00AE3387">
      <w:pPr>
        <w:pStyle w:val="BodyText"/>
        <w:spacing w:before="100" w:beforeAutospacing="1" w:after="100" w:afterAutospacing="1"/>
        <w:ind w:left="0"/>
      </w:pPr>
      <w:r w:rsidRPr="00E05893">
        <w:rPr>
          <w:i/>
        </w:rPr>
        <w:t xml:space="preserve">National Outdoor Leadership School (NOLS) </w:t>
      </w:r>
      <w:r w:rsidRPr="00E05893">
        <w:t xml:space="preserve">is time in the wilderness practicing those skills covered in the expeditionary workshop. NOLS allows teams to practice managing risk while they conduct scientific field campaigns in remote, stressful, and harsh environments. The curriculum is designed to develop leadership skills </w:t>
      </w:r>
      <w:r w:rsidR="003952D1" w:rsidRPr="00E05893">
        <w:t>and</w:t>
      </w:r>
      <w:r w:rsidRPr="00E05893">
        <w:t xml:space="preserve"> provides opportunities to practice teamwork and self-care skills.</w:t>
      </w:r>
    </w:p>
    <w:p w14:paraId="11B390CA" w14:textId="1C6294AA" w:rsidR="00883194" w:rsidRPr="00082671" w:rsidRDefault="00793CB9" w:rsidP="00A11230">
      <w:pPr>
        <w:pStyle w:val="BodyText"/>
        <w:spacing w:before="100" w:beforeAutospacing="1" w:after="100" w:afterAutospacing="1"/>
        <w:ind w:left="0" w:right="144"/>
      </w:pPr>
      <w:r w:rsidRPr="00E05893">
        <w:t xml:space="preserve">Once an astronaut has been assigned to a flight, mission specific BHP </w:t>
      </w:r>
      <w:r w:rsidR="009F0714">
        <w:t xml:space="preserve">Op </w:t>
      </w:r>
      <w:proofErr w:type="spellStart"/>
      <w:r w:rsidR="009F0714">
        <w:t>Psy</w:t>
      </w:r>
      <w:proofErr w:type="spellEnd"/>
      <w:r w:rsidR="009F0714">
        <w:t xml:space="preserve"> </w:t>
      </w:r>
      <w:r w:rsidRPr="00E05893">
        <w:t>training begins. Descriptions of these classes follow.</w:t>
      </w:r>
    </w:p>
    <w:p w14:paraId="11B390CC" w14:textId="0D83BA21" w:rsidR="00883194" w:rsidRPr="00E05893" w:rsidRDefault="003952D1" w:rsidP="00AE3387">
      <w:pPr>
        <w:pStyle w:val="BodyText"/>
        <w:spacing w:before="100" w:beforeAutospacing="1" w:after="100" w:afterAutospacing="1"/>
        <w:ind w:left="0"/>
      </w:pPr>
      <w:r>
        <w:t>Twenty-eight</w:t>
      </w:r>
      <w:r w:rsidR="00793CB9" w:rsidRPr="00E05893">
        <w:t xml:space="preserve"> months </w:t>
      </w:r>
      <w:r>
        <w:t>before</w:t>
      </w:r>
      <w:r w:rsidR="00793CB9" w:rsidRPr="00E05893">
        <w:t xml:space="preserve"> launch, </w:t>
      </w:r>
      <w:r w:rsidR="00793CB9" w:rsidRPr="00E05893">
        <w:rPr>
          <w:i/>
        </w:rPr>
        <w:t xml:space="preserve">In-flight Resource Plan Introduction </w:t>
      </w:r>
      <w:r w:rsidR="00793CB9" w:rsidRPr="00E05893">
        <w:t xml:space="preserve">is taught. This course provides astronauts with an overview of the support that </w:t>
      </w:r>
      <w:r>
        <w:t xml:space="preserve">the </w:t>
      </w:r>
      <w:r w:rsidR="00793CB9" w:rsidRPr="00E05893">
        <w:t>BHP</w:t>
      </w:r>
      <w:r w:rsidR="008F3F95">
        <w:t xml:space="preserve"> Op </w:t>
      </w:r>
      <w:proofErr w:type="spellStart"/>
      <w:r w:rsidR="008F3F95">
        <w:t>Psy</w:t>
      </w:r>
      <w:proofErr w:type="spellEnd"/>
      <w:r w:rsidR="00793CB9" w:rsidRPr="00E05893">
        <w:t xml:space="preserve"> </w:t>
      </w:r>
      <w:r>
        <w:t xml:space="preserve">group </w:t>
      </w:r>
      <w:r w:rsidR="00793CB9" w:rsidRPr="00E05893">
        <w:t xml:space="preserve">provides to ISS astronauts. </w:t>
      </w:r>
      <w:r>
        <w:t>Twelve</w:t>
      </w:r>
      <w:r w:rsidR="00793CB9" w:rsidRPr="00E05893">
        <w:t xml:space="preserve"> months and </w:t>
      </w:r>
      <w:r w:rsidR="00157BED">
        <w:t>3</w:t>
      </w:r>
      <w:r w:rsidR="00157BED" w:rsidRPr="00E05893">
        <w:t xml:space="preserve"> </w:t>
      </w:r>
      <w:r w:rsidR="00793CB9" w:rsidRPr="00E05893">
        <w:t>months</w:t>
      </w:r>
      <w:r>
        <w:t xml:space="preserve"> before launch</w:t>
      </w:r>
      <w:r w:rsidR="00793CB9" w:rsidRPr="00E05893">
        <w:t xml:space="preserve">, </w:t>
      </w:r>
      <w:r w:rsidR="00793CB9" w:rsidRPr="00E05893">
        <w:rPr>
          <w:i/>
        </w:rPr>
        <w:t xml:space="preserve">In-flight Resource Plans 1 and 2 </w:t>
      </w:r>
      <w:r w:rsidR="00793CB9" w:rsidRPr="00E05893">
        <w:t xml:space="preserve">go into further depth. These follow-on courses further familiarize astronauts with </w:t>
      </w:r>
      <w:r>
        <w:t xml:space="preserve">the </w:t>
      </w:r>
      <w:r w:rsidR="00793CB9" w:rsidRPr="00E05893">
        <w:t xml:space="preserve">BHP </w:t>
      </w:r>
      <w:r w:rsidR="008F3F95">
        <w:t xml:space="preserve">Op </w:t>
      </w:r>
      <w:proofErr w:type="spellStart"/>
      <w:r w:rsidR="008F3F95">
        <w:t>Psy</w:t>
      </w:r>
      <w:proofErr w:type="spellEnd"/>
      <w:r w:rsidR="008F3F95">
        <w:t xml:space="preserve"> </w:t>
      </w:r>
      <w:r>
        <w:t xml:space="preserve">group </w:t>
      </w:r>
      <w:r w:rsidR="00793CB9" w:rsidRPr="00E05893">
        <w:t xml:space="preserve">and its </w:t>
      </w:r>
      <w:proofErr w:type="gramStart"/>
      <w:r w:rsidR="00793CB9" w:rsidRPr="00E05893">
        <w:t>functions, and</w:t>
      </w:r>
      <w:proofErr w:type="gramEnd"/>
      <w:r w:rsidR="00793CB9" w:rsidRPr="00E05893">
        <w:t xml:space="preserve"> provide them with a first look at some of the coping mechanisms that are available.</w:t>
      </w:r>
    </w:p>
    <w:p w14:paraId="11B390CE" w14:textId="3628D1C2" w:rsidR="00883194" w:rsidRPr="00E05893" w:rsidRDefault="00793CB9" w:rsidP="00AE3387">
      <w:pPr>
        <w:pStyle w:val="BodyText"/>
        <w:spacing w:before="100" w:beforeAutospacing="1" w:after="100" w:afterAutospacing="1"/>
        <w:ind w:left="0"/>
        <w:jc w:val="both"/>
      </w:pPr>
      <w:r w:rsidRPr="00E05893">
        <w:rPr>
          <w:i/>
        </w:rPr>
        <w:lastRenderedPageBreak/>
        <w:t xml:space="preserve">Psychological Factors 1 </w:t>
      </w:r>
      <w:r w:rsidRPr="00E05893">
        <w:t xml:space="preserve">exposes crewmembers to the psychological effects of long-duration </w:t>
      </w:r>
      <w:r w:rsidR="008E52A0">
        <w:t>spaceflight</w:t>
      </w:r>
      <w:r w:rsidRPr="00E05893">
        <w:t>. The manifestations of various psychological factors are discussed, as well as the procedures that are used to manage any contingencies.</w:t>
      </w:r>
    </w:p>
    <w:p w14:paraId="11B390CF" w14:textId="77777777" w:rsidR="00883194" w:rsidRPr="00E05893" w:rsidRDefault="00793CB9" w:rsidP="00AE3387">
      <w:pPr>
        <w:pStyle w:val="BodyText"/>
        <w:spacing w:before="100" w:beforeAutospacing="1" w:after="100" w:afterAutospacing="1"/>
        <w:ind w:left="0"/>
      </w:pPr>
      <w:r w:rsidRPr="00E05893">
        <w:rPr>
          <w:i/>
        </w:rPr>
        <w:t xml:space="preserve">Psychological Factors 2 </w:t>
      </w:r>
      <w:r w:rsidRPr="00E05893">
        <w:t>continues the discussion of the support resources that are available during a mission for the crews and their families. It also identifies the principle environmental, interpersonal, and programmatic factors that can impair psychological health and performance during extended confinement.</w:t>
      </w:r>
    </w:p>
    <w:p w14:paraId="45B398F6" w14:textId="77777777" w:rsidR="00E374EA" w:rsidRDefault="00E374EA" w:rsidP="00AE3387">
      <w:pPr>
        <w:spacing w:before="100" w:beforeAutospacing="1" w:after="100" w:afterAutospacing="1"/>
        <w:rPr>
          <w:i/>
          <w:sz w:val="24"/>
        </w:rPr>
      </w:pPr>
    </w:p>
    <w:p w14:paraId="11B390D3" w14:textId="74ADAC30" w:rsidR="00883194" w:rsidRPr="00082671" w:rsidRDefault="00793CB9" w:rsidP="00AE3387">
      <w:pPr>
        <w:spacing w:before="100" w:beforeAutospacing="1" w:after="100" w:afterAutospacing="1"/>
      </w:pPr>
      <w:r w:rsidRPr="00E05893">
        <w:rPr>
          <w:i/>
          <w:sz w:val="24"/>
        </w:rPr>
        <w:t xml:space="preserve">Psychological Support Planning 1, Psychological Support Planning 2, and ISS Crew/Family Psychological Support Familiarization </w:t>
      </w:r>
      <w:r w:rsidRPr="00E05893">
        <w:rPr>
          <w:sz w:val="24"/>
        </w:rPr>
        <w:t>classes brief crewmembers on the psychological support program that was established to assist crewmembers and their families during the preflight, in- flight, and post-flight phases of the mission. Each crew member begins to identify his or her desired in-flight support resources, based on the options that are currently available. At the</w:t>
      </w:r>
      <w:r w:rsidR="00B24920">
        <w:rPr>
          <w:sz w:val="24"/>
        </w:rPr>
        <w:t xml:space="preserve"> </w:t>
      </w:r>
      <w:r w:rsidRPr="00B24920">
        <w:rPr>
          <w:sz w:val="24"/>
          <w:szCs w:val="24"/>
        </w:rPr>
        <w:t>crewmember’s discretion, family and/or primary support individuals will be invited to the meeting.</w:t>
      </w:r>
    </w:p>
    <w:p w14:paraId="11B390D5" w14:textId="7E161326" w:rsidR="00883194" w:rsidRPr="00082671" w:rsidRDefault="00793CB9" w:rsidP="00AE3387">
      <w:pPr>
        <w:pStyle w:val="BodyText"/>
        <w:spacing w:before="100" w:beforeAutospacing="1" w:after="100" w:afterAutospacing="1"/>
        <w:ind w:left="0"/>
      </w:pPr>
      <w:r w:rsidRPr="00E05893">
        <w:rPr>
          <w:i/>
        </w:rPr>
        <w:t xml:space="preserve">Practical Planning for Long-duration </w:t>
      </w:r>
      <w:r w:rsidR="00A97F6C">
        <w:rPr>
          <w:i/>
        </w:rPr>
        <w:t xml:space="preserve">Spaceflight </w:t>
      </w:r>
      <w:r w:rsidRPr="00E05893">
        <w:t xml:space="preserve">encourages crews and family members to consider important personal arrangements before </w:t>
      </w:r>
      <w:r w:rsidR="00A97F6C">
        <w:t>the</w:t>
      </w:r>
      <w:r w:rsidRPr="00E05893">
        <w:t xml:space="preserve"> mission. This class stresses critical actions (e.g., wills, emergency contact information), reviews lessons learned, and provides tools and checklists to help simplify the personal preparation process. The FSO offers this class in conjunction with</w:t>
      </w:r>
      <w:r w:rsidR="00B24920">
        <w:t xml:space="preserve"> the</w:t>
      </w:r>
      <w:r w:rsidRPr="00E05893">
        <w:t xml:space="preserve"> BHP</w:t>
      </w:r>
      <w:r w:rsidR="009853A2">
        <w:t xml:space="preserve"> Op </w:t>
      </w:r>
      <w:proofErr w:type="spellStart"/>
      <w:r w:rsidR="009853A2">
        <w:t>Psy</w:t>
      </w:r>
      <w:proofErr w:type="spellEnd"/>
      <w:r w:rsidR="00B24920">
        <w:t xml:space="preserve"> group</w:t>
      </w:r>
      <w:r w:rsidRPr="00E05893">
        <w:t xml:space="preserve"> and the Astronaut Office. Spouses, significant others, and other key family members may attend this event at crewmember</w:t>
      </w:r>
      <w:r w:rsidRPr="00A9376D">
        <w:t xml:space="preserve"> </w:t>
      </w:r>
      <w:r w:rsidRPr="00D17882">
        <w:t>discretion.</w:t>
      </w:r>
    </w:p>
    <w:p w14:paraId="11B390D6" w14:textId="37A7DB6D" w:rsidR="00883194" w:rsidRPr="00E05893" w:rsidRDefault="00793CB9" w:rsidP="00AE3387">
      <w:pPr>
        <w:pStyle w:val="BodyText"/>
        <w:spacing w:before="100" w:beforeAutospacing="1" w:after="100" w:afterAutospacing="1"/>
        <w:ind w:left="0"/>
      </w:pPr>
      <w:r w:rsidRPr="00E05893">
        <w:rPr>
          <w:i/>
        </w:rPr>
        <w:t xml:space="preserve">ISS Behavioral Medicine Training </w:t>
      </w:r>
      <w:r w:rsidRPr="00E05893">
        <w:t>is provided to crew medical officers and flight surgeons. This training</w:t>
      </w:r>
      <w:r w:rsidRPr="00A9376D">
        <w:t xml:space="preserve"> provides </w:t>
      </w:r>
      <w:r w:rsidRPr="00D17882">
        <w:t>an</w:t>
      </w:r>
      <w:r w:rsidRPr="00A9376D">
        <w:t xml:space="preserve"> overview </w:t>
      </w:r>
      <w:r w:rsidRPr="00D17882">
        <w:t>of</w:t>
      </w:r>
      <w:r w:rsidRPr="00A9376D">
        <w:t xml:space="preserve"> </w:t>
      </w:r>
      <w:r w:rsidRPr="00D17882">
        <w:t>the</w:t>
      </w:r>
      <w:r w:rsidRPr="00A9376D">
        <w:t xml:space="preserve"> </w:t>
      </w:r>
      <w:r w:rsidRPr="00D17882">
        <w:t>psychiatric</w:t>
      </w:r>
      <w:r w:rsidRPr="00A9376D">
        <w:t xml:space="preserve"> symptoms </w:t>
      </w:r>
      <w:r w:rsidRPr="00D17882">
        <w:t>and</w:t>
      </w:r>
      <w:r w:rsidRPr="00A9376D">
        <w:t xml:space="preserve"> </w:t>
      </w:r>
      <w:r w:rsidRPr="00D17882">
        <w:t>disorders</w:t>
      </w:r>
      <w:r w:rsidRPr="00A9376D">
        <w:t xml:space="preserve"> </w:t>
      </w:r>
      <w:r w:rsidRPr="00D17882">
        <w:t>that</w:t>
      </w:r>
      <w:r w:rsidRPr="00A9376D">
        <w:t xml:space="preserve"> </w:t>
      </w:r>
      <w:r w:rsidRPr="00D17882">
        <w:t>might</w:t>
      </w:r>
      <w:r w:rsidRPr="00A9376D">
        <w:t xml:space="preserve"> </w:t>
      </w:r>
      <w:r w:rsidRPr="00D17882">
        <w:t>be</w:t>
      </w:r>
      <w:r w:rsidRPr="00A9376D">
        <w:t xml:space="preserve"> seen </w:t>
      </w:r>
      <w:r w:rsidRPr="00D17882">
        <w:t>during</w:t>
      </w:r>
      <w:r w:rsidRPr="00A9376D">
        <w:t xml:space="preserve"> </w:t>
      </w:r>
      <w:r w:rsidRPr="00D17882">
        <w:t>a mission. Discussion includes the therapeutic clinical response and resources that are available on the ISS should a crewmember exhibit seriously disordered behavior. The focus of thi</w:t>
      </w:r>
      <w:r w:rsidRPr="00E05893">
        <w:t>s training is on serious psychiatric symptoms or illness as opposed to behaviors that fall within the norm for persons who are living in stressful</w:t>
      </w:r>
      <w:r w:rsidRPr="00A9376D">
        <w:t xml:space="preserve"> </w:t>
      </w:r>
      <w:r w:rsidRPr="00D17882">
        <w:t>circumstances.</w:t>
      </w:r>
    </w:p>
    <w:p w14:paraId="11B390D8" w14:textId="5E50D035" w:rsidR="00883194" w:rsidRPr="00E05893" w:rsidRDefault="007379DF" w:rsidP="00AE3387">
      <w:pPr>
        <w:pStyle w:val="ListParagraph"/>
        <w:numPr>
          <w:ilvl w:val="0"/>
          <w:numId w:val="4"/>
        </w:numPr>
        <w:tabs>
          <w:tab w:val="left" w:pos="1004"/>
          <w:tab w:val="left" w:pos="1005"/>
        </w:tabs>
        <w:spacing w:before="100" w:beforeAutospacing="1" w:after="100" w:afterAutospacing="1"/>
        <w:ind w:left="1009" w:hanging="721"/>
        <w:rPr>
          <w:i/>
          <w:sz w:val="24"/>
        </w:rPr>
      </w:pPr>
      <w:r>
        <w:rPr>
          <w:i/>
          <w:sz w:val="24"/>
        </w:rPr>
        <w:t>BHP</w:t>
      </w:r>
      <w:r w:rsidR="00793CB9" w:rsidRPr="00E05893">
        <w:rPr>
          <w:i/>
          <w:sz w:val="24"/>
        </w:rPr>
        <w:t xml:space="preserve"> Behavioral Medicine Interview and</w:t>
      </w:r>
      <w:r w:rsidR="00793CB9" w:rsidRPr="00A9376D">
        <w:rPr>
          <w:i/>
          <w:sz w:val="24"/>
        </w:rPr>
        <w:t xml:space="preserve"> </w:t>
      </w:r>
      <w:proofErr w:type="spellStart"/>
      <w:r w:rsidR="00793CB9" w:rsidRPr="00D17882">
        <w:rPr>
          <w:i/>
          <w:sz w:val="24"/>
        </w:rPr>
        <w:t>WinSCAT</w:t>
      </w:r>
      <w:proofErr w:type="spellEnd"/>
    </w:p>
    <w:p w14:paraId="11B390D9" w14:textId="2165DE4E" w:rsidR="00883194" w:rsidRPr="00E05893" w:rsidRDefault="00793CB9" w:rsidP="00AE3387">
      <w:pPr>
        <w:pStyle w:val="BodyText"/>
        <w:spacing w:before="100" w:beforeAutospacing="1" w:after="100" w:afterAutospacing="1"/>
        <w:ind w:left="0"/>
      </w:pPr>
      <w:r w:rsidRPr="00E05893">
        <w:t xml:space="preserve">Behavioral medicine psychiatric interviews </w:t>
      </w:r>
      <w:r w:rsidR="000D0438">
        <w:t xml:space="preserve">are conducted </w:t>
      </w:r>
      <w:r w:rsidR="000D0438" w:rsidRPr="00E05893">
        <w:t>begin</w:t>
      </w:r>
      <w:r w:rsidR="000D0438">
        <w:t>ning</w:t>
      </w:r>
      <w:r w:rsidRPr="00E05893">
        <w:t xml:space="preserve"> 12 months before launch and end</w:t>
      </w:r>
      <w:r w:rsidR="000D0438">
        <w:t>ing</w:t>
      </w:r>
      <w:r w:rsidRPr="00E05893">
        <w:t xml:space="preserve"> 30 days </w:t>
      </w:r>
      <w:r w:rsidR="002F5E67">
        <w:t xml:space="preserve">after </w:t>
      </w:r>
      <w:r w:rsidRPr="00E05893">
        <w:t>return</w:t>
      </w:r>
      <w:r w:rsidR="002F5E67">
        <w:t xml:space="preserve"> from </w:t>
      </w:r>
      <w:r w:rsidR="000D0438">
        <w:t>space</w:t>
      </w:r>
      <w:r w:rsidRPr="00E05893">
        <w:t>. These interviews are the mainstay of preflight detection and</w:t>
      </w:r>
      <w:r w:rsidR="000D0438">
        <w:t xml:space="preserve"> in-flight</w:t>
      </w:r>
      <w:r w:rsidRPr="00E05893">
        <w:t xml:space="preserve"> prevention of psychological or psychiatric problems (</w:t>
      </w:r>
      <w:r w:rsidRPr="00DA6EE5">
        <w:t>NASA</w:t>
      </w:r>
      <w:r w:rsidR="00E94805" w:rsidRPr="00DA6EE5">
        <w:t>,</w:t>
      </w:r>
      <w:r w:rsidRPr="00DA6EE5">
        <w:t xml:space="preserve"> 2008</w:t>
      </w:r>
      <w:r w:rsidRPr="00E05893">
        <w:t>). Interviews focus on mission training issues,</w:t>
      </w:r>
      <w:r w:rsidR="0095155C">
        <w:t xml:space="preserve"> interactions between crewmembers</w:t>
      </w:r>
      <w:r w:rsidRPr="00E05893">
        <w:t>, family issues, sleep and fatigue, workload, crew-ground communication, mood, cognition, ground re-adaptation, and family reintegration.</w:t>
      </w:r>
      <w:r w:rsidR="00E107C7" w:rsidRPr="00E107C7">
        <w:t xml:space="preserve"> </w:t>
      </w:r>
      <w:r w:rsidR="00E107C7" w:rsidRPr="00E05893">
        <w:t xml:space="preserve">These extensive ISS preflight behavioral medicine interviews along with the BHP </w:t>
      </w:r>
      <w:r w:rsidR="006D363B">
        <w:t xml:space="preserve">Op </w:t>
      </w:r>
      <w:proofErr w:type="spellStart"/>
      <w:r w:rsidR="006D363B">
        <w:t>Psy</w:t>
      </w:r>
      <w:proofErr w:type="spellEnd"/>
      <w:r w:rsidR="006D363B">
        <w:t xml:space="preserve"> </w:t>
      </w:r>
      <w:r w:rsidR="00E107C7" w:rsidRPr="00E05893">
        <w:t xml:space="preserve">training classes help to prepare crews and their families for long-duration </w:t>
      </w:r>
      <w:r w:rsidR="008E52A0">
        <w:t>spaceflight</w:t>
      </w:r>
      <w:r w:rsidR="00E107C7" w:rsidRPr="00E05893">
        <w:t xml:space="preserve"> and act as another behavioral health-screening</w:t>
      </w:r>
      <w:r w:rsidR="00E107C7" w:rsidRPr="00956684">
        <w:t xml:space="preserve"> </w:t>
      </w:r>
      <w:r w:rsidR="00E107C7" w:rsidRPr="00D17882">
        <w:t>aid.</w:t>
      </w:r>
    </w:p>
    <w:p w14:paraId="11B390DF" w14:textId="452DDBDD" w:rsidR="00883194" w:rsidRPr="00082671" w:rsidRDefault="00AE1944" w:rsidP="00AE3387">
      <w:pPr>
        <w:pStyle w:val="BodyText"/>
        <w:spacing w:before="100" w:beforeAutospacing="1" w:after="100" w:afterAutospacing="1"/>
        <w:ind w:left="0"/>
      </w:pPr>
      <w:r>
        <w:t xml:space="preserve">Currently, </w:t>
      </w:r>
      <w:r w:rsidR="00C25F44">
        <w:t>a</w:t>
      </w:r>
      <w:r w:rsidR="00C25F44" w:rsidRPr="00E05893">
        <w:t xml:space="preserve">nother </w:t>
      </w:r>
      <w:r w:rsidR="00793CB9" w:rsidRPr="00E05893">
        <w:t xml:space="preserve">behavioral medicine requirement on the ISS is the </w:t>
      </w:r>
      <w:proofErr w:type="spellStart"/>
      <w:r w:rsidR="00793CB9" w:rsidRPr="00E05893">
        <w:t>WinSCAT</w:t>
      </w:r>
      <w:proofErr w:type="spellEnd"/>
      <w:r w:rsidR="00793CB9" w:rsidRPr="00E05893">
        <w:t xml:space="preserve"> (</w:t>
      </w:r>
      <w:r w:rsidR="000B65E3" w:rsidRPr="00DA6EE5">
        <w:t>Kane et al., 2005</w:t>
      </w:r>
      <w:r w:rsidR="00793CB9" w:rsidRPr="00E05893">
        <w:t>), which is an 11</w:t>
      </w:r>
      <w:r w:rsidR="007379DF">
        <w:t>–</w:t>
      </w:r>
      <w:r w:rsidR="00793CB9" w:rsidRPr="00E05893">
        <w:t xml:space="preserve">15-minute computer-based cognitive screening test. Baseline testing begins </w:t>
      </w:r>
      <w:r w:rsidR="00157BED">
        <w:t>6</w:t>
      </w:r>
      <w:r w:rsidR="005B1D90">
        <w:t xml:space="preserve"> </w:t>
      </w:r>
      <w:r w:rsidR="00793CB9" w:rsidRPr="00E05893">
        <w:t xml:space="preserve">months before launch, and the astronaut is requested to take </w:t>
      </w:r>
      <w:r w:rsidR="007379DF">
        <w:t xml:space="preserve">this test </w:t>
      </w:r>
      <w:r w:rsidR="00793CB9" w:rsidRPr="00E05893">
        <w:t xml:space="preserve">once </w:t>
      </w:r>
      <w:r>
        <w:t>per</w:t>
      </w:r>
      <w:r w:rsidRPr="00E05893">
        <w:t xml:space="preserve"> </w:t>
      </w:r>
      <w:r w:rsidR="00793CB9" w:rsidRPr="00E05893">
        <w:t xml:space="preserve">month while in orbit. </w:t>
      </w:r>
      <w:proofErr w:type="spellStart"/>
      <w:r w:rsidR="00793CB9" w:rsidRPr="00E05893">
        <w:t>WinSCAT</w:t>
      </w:r>
      <w:proofErr w:type="spellEnd"/>
      <w:r w:rsidR="00793CB9" w:rsidRPr="00E05893">
        <w:t xml:space="preserve"> </w:t>
      </w:r>
      <w:r w:rsidR="006C68A5">
        <w:t>can</w:t>
      </w:r>
      <w:r w:rsidR="006C68A5" w:rsidRPr="00E05893">
        <w:t xml:space="preserve"> </w:t>
      </w:r>
      <w:r w:rsidR="00793CB9" w:rsidRPr="00E05893">
        <w:t>be used</w:t>
      </w:r>
      <w:r w:rsidR="0024344B">
        <w:t xml:space="preserve"> for monitoring</w:t>
      </w:r>
      <w:r w:rsidR="00464EF0">
        <w:t xml:space="preserve"> crew cognitive </w:t>
      </w:r>
      <w:r w:rsidR="005B1D90">
        <w:t>health,</w:t>
      </w:r>
      <w:r w:rsidR="00464EF0">
        <w:t xml:space="preserve"> </w:t>
      </w:r>
      <w:r w:rsidR="005B1D90">
        <w:t xml:space="preserve">and </w:t>
      </w:r>
      <w:r w:rsidR="00464EF0">
        <w:t>it can also be used</w:t>
      </w:r>
      <w:r w:rsidR="00793CB9" w:rsidRPr="00E05893">
        <w:t xml:space="preserve"> after an astronaut has </w:t>
      </w:r>
      <w:r w:rsidR="00793CB9" w:rsidRPr="00E05893">
        <w:lastRenderedPageBreak/>
        <w:t>suffered any unexpected medical event (e.g., head trauma, decompression sickness, exposure to toxic gases, medication side effects</w:t>
      </w:r>
      <w:r w:rsidR="006C05FA">
        <w:t>, etc.</w:t>
      </w:r>
      <w:r w:rsidR="00793CB9" w:rsidRPr="00E05893">
        <w:t>); it serve</w:t>
      </w:r>
      <w:r w:rsidR="005E519F">
        <w:t>s</w:t>
      </w:r>
      <w:r w:rsidR="00793CB9" w:rsidRPr="00E05893">
        <w:t xml:space="preserve"> as a</w:t>
      </w:r>
      <w:r w:rsidR="000B65E3">
        <w:t>n objective performance</w:t>
      </w:r>
      <w:r w:rsidR="00793CB9" w:rsidRPr="00E05893">
        <w:t xml:space="preserve"> data point for crew surgeon medical assessment/disposition</w:t>
      </w:r>
      <w:r w:rsidR="00464EF0">
        <w:t>ing</w:t>
      </w:r>
      <w:r w:rsidR="00793CB9" w:rsidRPr="00E05893">
        <w:t xml:space="preserve"> (</w:t>
      </w:r>
      <w:r w:rsidR="00793CB9" w:rsidRPr="00DA6EE5">
        <w:t>Kane et al.</w:t>
      </w:r>
      <w:r w:rsidR="00E94805" w:rsidRPr="00DA6EE5">
        <w:t>,</w:t>
      </w:r>
      <w:r w:rsidR="00793CB9" w:rsidRPr="00DA6EE5">
        <w:t xml:space="preserve"> 2005</w:t>
      </w:r>
      <w:r w:rsidR="00793CB9" w:rsidRPr="00E05893">
        <w:t xml:space="preserve">). Off-nominal </w:t>
      </w:r>
      <w:proofErr w:type="spellStart"/>
      <w:r w:rsidR="00793CB9" w:rsidRPr="00E05893">
        <w:t>WinSCAT</w:t>
      </w:r>
      <w:proofErr w:type="spellEnd"/>
      <w:r w:rsidR="00793CB9" w:rsidRPr="00E05893">
        <w:t xml:space="preserve"> scores are evaluated in context before considering whether to </w:t>
      </w:r>
      <w:r w:rsidR="005E519F">
        <w:t xml:space="preserve">implement additional countermeasures or treatments, such as </w:t>
      </w:r>
      <w:r w:rsidR="00793CB9" w:rsidRPr="00E05893">
        <w:t>adjust</w:t>
      </w:r>
      <w:r w:rsidR="005E519F">
        <w:t>ing</w:t>
      </w:r>
      <w:r w:rsidR="00793CB9" w:rsidRPr="00E05893">
        <w:t xml:space="preserve"> the work-rest schedule.</w:t>
      </w:r>
    </w:p>
    <w:p w14:paraId="11B390E0" w14:textId="74EFC658" w:rsidR="00883194" w:rsidRPr="00D61422" w:rsidRDefault="00793CB9" w:rsidP="00AE3387">
      <w:pPr>
        <w:pStyle w:val="ListParagraph"/>
        <w:numPr>
          <w:ilvl w:val="0"/>
          <w:numId w:val="4"/>
        </w:numPr>
        <w:tabs>
          <w:tab w:val="left" w:pos="1004"/>
          <w:tab w:val="left" w:pos="1005"/>
        </w:tabs>
        <w:spacing w:before="100" w:beforeAutospacing="1" w:after="100" w:afterAutospacing="1"/>
        <w:ind w:left="1009" w:hanging="721"/>
        <w:rPr>
          <w:i/>
          <w:sz w:val="24"/>
        </w:rPr>
      </w:pPr>
      <w:r w:rsidRPr="00E05893">
        <w:rPr>
          <w:i/>
          <w:sz w:val="24"/>
        </w:rPr>
        <w:t xml:space="preserve">Future </w:t>
      </w:r>
      <w:r w:rsidR="005B1D90">
        <w:rPr>
          <w:i/>
          <w:sz w:val="24"/>
        </w:rPr>
        <w:t>D</w:t>
      </w:r>
      <w:r w:rsidRPr="00E05893">
        <w:rPr>
          <w:i/>
          <w:sz w:val="24"/>
        </w:rPr>
        <w:t xml:space="preserve">irections and </w:t>
      </w:r>
      <w:r w:rsidR="005B1D90">
        <w:rPr>
          <w:i/>
          <w:sz w:val="24"/>
        </w:rPr>
        <w:t>C</w:t>
      </w:r>
      <w:r w:rsidRPr="00E05893">
        <w:rPr>
          <w:i/>
          <w:sz w:val="24"/>
        </w:rPr>
        <w:t xml:space="preserve">urrent </w:t>
      </w:r>
      <w:r w:rsidR="005B1D90">
        <w:rPr>
          <w:i/>
          <w:sz w:val="24"/>
        </w:rPr>
        <w:t>R</w:t>
      </w:r>
      <w:r w:rsidRPr="00E05893">
        <w:rPr>
          <w:i/>
          <w:sz w:val="24"/>
        </w:rPr>
        <w:t xml:space="preserve">esearch </w:t>
      </w:r>
      <w:r w:rsidR="005B1D90">
        <w:rPr>
          <w:i/>
          <w:sz w:val="24"/>
        </w:rPr>
        <w:t>A</w:t>
      </w:r>
      <w:r w:rsidRPr="00E05893">
        <w:rPr>
          <w:i/>
          <w:sz w:val="24"/>
        </w:rPr>
        <w:t>ssociated with</w:t>
      </w:r>
      <w:r w:rsidRPr="00956684">
        <w:rPr>
          <w:i/>
          <w:sz w:val="24"/>
        </w:rPr>
        <w:t xml:space="preserve"> </w:t>
      </w:r>
      <w:r w:rsidR="005B1D90" w:rsidRPr="00D61422">
        <w:rPr>
          <w:i/>
          <w:sz w:val="24"/>
        </w:rPr>
        <w:t>P</w:t>
      </w:r>
      <w:r w:rsidRPr="00D61422">
        <w:rPr>
          <w:i/>
          <w:sz w:val="24"/>
        </w:rPr>
        <w:t>re</w:t>
      </w:r>
      <w:r w:rsidR="00D61422">
        <w:rPr>
          <w:i/>
          <w:sz w:val="24"/>
        </w:rPr>
        <w:t>f</w:t>
      </w:r>
      <w:r w:rsidRPr="00D61422">
        <w:rPr>
          <w:i/>
          <w:sz w:val="24"/>
        </w:rPr>
        <w:t>light</w:t>
      </w:r>
      <w:r w:rsidR="00D61422">
        <w:rPr>
          <w:i/>
          <w:sz w:val="24"/>
        </w:rPr>
        <w:t xml:space="preserve"> Countermeasures</w:t>
      </w:r>
      <w:r w:rsidR="00DF22CD">
        <w:rPr>
          <w:i/>
          <w:sz w:val="24"/>
        </w:rPr>
        <w:t xml:space="preserve"> to Mitigate </w:t>
      </w:r>
      <w:r w:rsidR="00695A70">
        <w:rPr>
          <w:i/>
          <w:sz w:val="24"/>
        </w:rPr>
        <w:t xml:space="preserve">Behavioral Health </w:t>
      </w:r>
      <w:r w:rsidR="00DF22CD">
        <w:rPr>
          <w:i/>
          <w:sz w:val="24"/>
        </w:rPr>
        <w:t>Risk</w:t>
      </w:r>
    </w:p>
    <w:p w14:paraId="11B390E4" w14:textId="2F5318E9" w:rsidR="00883194" w:rsidRPr="008A6F03" w:rsidRDefault="00793CB9" w:rsidP="00AE3387">
      <w:pPr>
        <w:pStyle w:val="BodyText"/>
        <w:spacing w:before="100" w:beforeAutospacing="1" w:after="100" w:afterAutospacing="1"/>
        <w:ind w:left="0"/>
      </w:pPr>
      <w:r w:rsidRPr="00E05893">
        <w:t xml:space="preserve">One possible area of future training involves resilience building, which </w:t>
      </w:r>
      <w:r w:rsidR="008A2F96">
        <w:t>has been</w:t>
      </w:r>
      <w:r w:rsidRPr="00E05893">
        <w:t xml:space="preserve"> effective for a variety of at-risk populations. Training that focuses on perceived social support,</w:t>
      </w:r>
      <w:r w:rsidR="00856CA6">
        <w:t xml:space="preserve"> </w:t>
      </w:r>
      <w:r w:rsidRPr="00E05893">
        <w:t>positive cognitive reframing, and problem-focused coping increase</w:t>
      </w:r>
      <w:r w:rsidR="00316DB2">
        <w:t>s</w:t>
      </w:r>
      <w:r w:rsidRPr="00E05893">
        <w:t xml:space="preserve"> resilience (</w:t>
      </w:r>
      <w:proofErr w:type="spellStart"/>
      <w:r w:rsidRPr="00DA6EE5">
        <w:t>Vanhove</w:t>
      </w:r>
      <w:proofErr w:type="spellEnd"/>
      <w:r w:rsidRPr="00DA6EE5">
        <w:t>, et al, 2014</w:t>
      </w:r>
      <w:r w:rsidRPr="00E05893">
        <w:t xml:space="preserve">). </w:t>
      </w:r>
      <w:r w:rsidR="008708F5">
        <w:t>T</w:t>
      </w:r>
      <w:r w:rsidRPr="00E05893">
        <w:t xml:space="preserve">o maximize </w:t>
      </w:r>
      <w:r w:rsidR="007379DF">
        <w:t xml:space="preserve">the </w:t>
      </w:r>
      <w:r w:rsidRPr="00E05893">
        <w:t xml:space="preserve">effectiveness of resilience-building training, </w:t>
      </w:r>
      <w:proofErr w:type="spellStart"/>
      <w:r w:rsidRPr="00DA6EE5">
        <w:t>Vanhove</w:t>
      </w:r>
      <w:proofErr w:type="spellEnd"/>
      <w:r w:rsidRPr="00DA6EE5">
        <w:t xml:space="preserve"> and colleagues (2014</w:t>
      </w:r>
      <w:r w:rsidRPr="00E05893">
        <w:t xml:space="preserve">) recommend that ground </w:t>
      </w:r>
      <w:r w:rsidR="00316DB2">
        <w:t>support personnel</w:t>
      </w:r>
      <w:r w:rsidRPr="00E05893">
        <w:t xml:space="preserve"> and family members also receive support training. As its name suggests, </w:t>
      </w:r>
      <w:r w:rsidR="00316DB2">
        <w:rPr>
          <w:color w:val="2E2E2E"/>
        </w:rPr>
        <w:t>s</w:t>
      </w:r>
      <w:r w:rsidRPr="00E05893">
        <w:rPr>
          <w:color w:val="2E2E2E"/>
        </w:rPr>
        <w:t xml:space="preserve">tress </w:t>
      </w:r>
      <w:r w:rsidR="00316DB2">
        <w:rPr>
          <w:color w:val="2E2E2E"/>
        </w:rPr>
        <w:t>m</w:t>
      </w:r>
      <w:r w:rsidRPr="00E05893">
        <w:rPr>
          <w:color w:val="2E2E2E"/>
        </w:rPr>
        <w:t xml:space="preserve">anagement and </w:t>
      </w:r>
      <w:r w:rsidR="00316DB2">
        <w:rPr>
          <w:color w:val="2E2E2E"/>
        </w:rPr>
        <w:t>r</w:t>
      </w:r>
      <w:r w:rsidRPr="00E05893">
        <w:rPr>
          <w:color w:val="2E2E2E"/>
        </w:rPr>
        <w:t xml:space="preserve">esilience </w:t>
      </w:r>
      <w:r w:rsidR="00316DB2">
        <w:rPr>
          <w:color w:val="2E2E2E"/>
        </w:rPr>
        <w:t>t</w:t>
      </w:r>
      <w:r w:rsidRPr="00E05893">
        <w:rPr>
          <w:color w:val="2E2E2E"/>
        </w:rPr>
        <w:t xml:space="preserve">raining for </w:t>
      </w:r>
      <w:r w:rsidR="00316DB2">
        <w:rPr>
          <w:color w:val="2E2E2E"/>
        </w:rPr>
        <w:t>o</w:t>
      </w:r>
      <w:r w:rsidRPr="00E05893">
        <w:rPr>
          <w:color w:val="2E2E2E"/>
        </w:rPr>
        <w:t xml:space="preserve">ptimal </w:t>
      </w:r>
      <w:r w:rsidR="00316DB2">
        <w:rPr>
          <w:color w:val="2E2E2E"/>
        </w:rPr>
        <w:t>p</w:t>
      </w:r>
      <w:r w:rsidRPr="00E05893">
        <w:rPr>
          <w:color w:val="2E2E2E"/>
        </w:rPr>
        <w:t>erformance</w:t>
      </w:r>
      <w:r w:rsidR="008B1B9F" w:rsidRPr="008B1B9F">
        <w:t xml:space="preserve"> </w:t>
      </w:r>
      <w:r w:rsidR="008B1B9F">
        <w:t>(</w:t>
      </w:r>
      <w:r w:rsidR="008B1B9F" w:rsidRPr="00E05893">
        <w:t>SMART-OP</w:t>
      </w:r>
      <w:r w:rsidR="008B1B9F">
        <w:rPr>
          <w:color w:val="2E2E2E"/>
        </w:rPr>
        <w:t>)</w:t>
      </w:r>
      <w:r w:rsidRPr="00E05893">
        <w:rPr>
          <w:color w:val="2E2E2E"/>
        </w:rPr>
        <w:t xml:space="preserve"> </w:t>
      </w:r>
      <w:r w:rsidRPr="00E05893">
        <w:t xml:space="preserve">is a stress resilience training measure </w:t>
      </w:r>
      <w:r w:rsidR="001F3CFB">
        <w:t>(Rose et al., 20</w:t>
      </w:r>
      <w:r w:rsidR="001B6A19">
        <w:t xml:space="preserve">13) </w:t>
      </w:r>
      <w:r w:rsidR="007379DF">
        <w:t>that astronauts can use</w:t>
      </w:r>
      <w:r w:rsidR="007379DF" w:rsidRPr="00E05893">
        <w:t xml:space="preserve"> </w:t>
      </w:r>
      <w:r w:rsidRPr="00E05893">
        <w:t xml:space="preserve">both </w:t>
      </w:r>
      <w:r w:rsidR="00316DB2">
        <w:t xml:space="preserve">before and during </w:t>
      </w:r>
      <w:r w:rsidRPr="00E05893">
        <w:t>flight</w:t>
      </w:r>
      <w:r w:rsidR="00BC152F">
        <w:t xml:space="preserve"> and </w:t>
      </w:r>
      <w:r w:rsidR="00E51C23">
        <w:t xml:space="preserve">preliminary studies suggest </w:t>
      </w:r>
      <w:r w:rsidR="00BC152F">
        <w:t>reduced levels of perceived stress in flight controllers (Rose et al.,</w:t>
      </w:r>
      <w:r w:rsidR="00E51C23">
        <w:t xml:space="preserve"> 2019). </w:t>
      </w:r>
      <w:r w:rsidR="00BC152F">
        <w:t xml:space="preserve"> </w:t>
      </w:r>
    </w:p>
    <w:p w14:paraId="11B390E6" w14:textId="14918DCB" w:rsidR="00883194" w:rsidRPr="00E05893" w:rsidRDefault="00B51341" w:rsidP="00AE3387">
      <w:pPr>
        <w:pStyle w:val="BodyText"/>
        <w:spacing w:before="100" w:beforeAutospacing="1" w:after="100" w:afterAutospacing="1"/>
        <w:ind w:left="0"/>
      </w:pPr>
      <w:r>
        <w:t>Once a crew is selected, t</w:t>
      </w:r>
      <w:r w:rsidR="00316DB2">
        <w:t xml:space="preserve">he </w:t>
      </w:r>
      <w:r w:rsidR="00793CB9" w:rsidRPr="00E05893">
        <w:t xml:space="preserve">associated teambuilding of that crew </w:t>
      </w:r>
      <w:r w:rsidR="00316DB2">
        <w:t>can</w:t>
      </w:r>
      <w:r w:rsidR="00793CB9" w:rsidRPr="00E05893">
        <w:t xml:space="preserve"> promot</w:t>
      </w:r>
      <w:r w:rsidR="00316DB2">
        <w:t>e the</w:t>
      </w:r>
      <w:r w:rsidR="00793CB9" w:rsidRPr="00E05893">
        <w:t xml:space="preserve"> psychological health of </w:t>
      </w:r>
      <w:r>
        <w:t xml:space="preserve">the </w:t>
      </w:r>
      <w:r w:rsidR="00793CB9" w:rsidRPr="00E05893">
        <w:t xml:space="preserve">crewmembers. </w:t>
      </w:r>
      <w:r>
        <w:t>Selecting crews</w:t>
      </w:r>
      <w:r w:rsidR="00793CB9" w:rsidRPr="00E05893">
        <w:t xml:space="preserve"> based on psychosocial factors is largely constrained by logistical and planning issues (e.g., availability, training</w:t>
      </w:r>
      <w:r w:rsidR="00316DB2">
        <w:t>,</w:t>
      </w:r>
      <w:r w:rsidR="00793CB9" w:rsidRPr="00E05893">
        <w:t xml:space="preserve"> or flight queue status). </w:t>
      </w:r>
      <w:r>
        <w:t>However</w:t>
      </w:r>
      <w:r w:rsidR="00793CB9" w:rsidRPr="00E05893">
        <w:t>, NASA recognizes the importance of ensur</w:t>
      </w:r>
      <w:r>
        <w:t>ing</w:t>
      </w:r>
      <w:r w:rsidR="00793CB9" w:rsidRPr="00E05893">
        <w:t xml:space="preserve"> that a crew gets along and can work well together. Two themes emerged when </w:t>
      </w:r>
      <w:proofErr w:type="spellStart"/>
      <w:r w:rsidR="00793CB9" w:rsidRPr="00DA6EE5">
        <w:t>Vanhove</w:t>
      </w:r>
      <w:proofErr w:type="spellEnd"/>
      <w:r w:rsidR="00793CB9" w:rsidRPr="00DA6EE5">
        <w:t xml:space="preserve"> and colleagues (2014) </w:t>
      </w:r>
      <w:r w:rsidR="00793CB9" w:rsidRPr="00E05893">
        <w:t xml:space="preserve">interviewed experts at NASA regarding </w:t>
      </w:r>
      <w:r>
        <w:t>how</w:t>
      </w:r>
      <w:r w:rsidRPr="00E05893">
        <w:t xml:space="preserve"> </w:t>
      </w:r>
      <w:r w:rsidR="00793CB9" w:rsidRPr="00E05893">
        <w:t>resilience might be enhanced</w:t>
      </w:r>
      <w:r w:rsidR="007B7181">
        <w:t xml:space="preserve">. </w:t>
      </w:r>
      <w:r w:rsidR="00793CB9" w:rsidRPr="00E05893">
        <w:t xml:space="preserve">The first involved the need to consider crew compatibility and characteristics detrimental to crew compatibility when selecting a crew. The second theme emphasized the importance of affording </w:t>
      </w:r>
      <w:proofErr w:type="gramStart"/>
      <w:r w:rsidR="00793CB9" w:rsidRPr="00E05893">
        <w:t>crewmembers</w:t>
      </w:r>
      <w:proofErr w:type="gramEnd"/>
      <w:r w:rsidR="00793CB9" w:rsidRPr="00E05893">
        <w:t xml:space="preserve"> opportunities to familiarize themselves with one another </w:t>
      </w:r>
      <w:r w:rsidR="009F7B80">
        <w:t>before the</w:t>
      </w:r>
      <w:r w:rsidR="00793CB9" w:rsidRPr="00E05893">
        <w:t xml:space="preserve"> mission commenc</w:t>
      </w:r>
      <w:r>
        <w:t>es</w:t>
      </w:r>
      <w:r w:rsidR="00793CB9" w:rsidRPr="00E05893">
        <w:t xml:space="preserve"> so that less </w:t>
      </w:r>
      <w:r>
        <w:t xml:space="preserve">time is required to </w:t>
      </w:r>
      <w:r w:rsidR="00793CB9" w:rsidRPr="00E05893">
        <w:t>adjust to each other’s foibles during missions.</w:t>
      </w:r>
    </w:p>
    <w:p w14:paraId="11B390E8" w14:textId="2D990AC4" w:rsidR="00883194" w:rsidRPr="00E05893" w:rsidRDefault="00793CB9" w:rsidP="007934E4">
      <w:pPr>
        <w:pStyle w:val="Heading4"/>
        <w:spacing w:before="100" w:beforeAutospacing="1" w:after="100" w:afterAutospacing="1"/>
      </w:pPr>
      <w:bookmarkStart w:id="57" w:name="_TOC_250036"/>
      <w:bookmarkEnd w:id="57"/>
      <w:r w:rsidRPr="005B5CA5">
        <w:t>In</w:t>
      </w:r>
      <w:r w:rsidR="00C5191D" w:rsidRPr="005B5CA5">
        <w:t>-</w:t>
      </w:r>
      <w:r w:rsidR="00365BC4" w:rsidRPr="005B5CA5">
        <w:t>F</w:t>
      </w:r>
      <w:r w:rsidRPr="005B5CA5">
        <w:t>light</w:t>
      </w:r>
      <w:r w:rsidR="00674F56" w:rsidRPr="005B5CA5">
        <w:t xml:space="preserve"> Measures to Monitor</w:t>
      </w:r>
      <w:r w:rsidR="00A441B2" w:rsidRPr="005B5CA5">
        <w:t xml:space="preserve"> and </w:t>
      </w:r>
      <w:r w:rsidR="00674F56" w:rsidRPr="005B5CA5">
        <w:t>Prevent</w:t>
      </w:r>
      <w:r w:rsidR="00206EF4" w:rsidRPr="005B5CA5">
        <w:t xml:space="preserve"> </w:t>
      </w:r>
      <w:r w:rsidR="00ED7BDD" w:rsidRPr="005B5CA5">
        <w:t>Adverse Cognitive or Behavioral</w:t>
      </w:r>
      <w:r w:rsidR="00ED7BDD" w:rsidRPr="00ED7BDD">
        <w:t xml:space="preserve"> </w:t>
      </w:r>
      <w:r w:rsidR="001B3334">
        <w:t>Changes</w:t>
      </w:r>
      <w:r w:rsidR="001B3334" w:rsidRPr="00ED7BDD">
        <w:t xml:space="preserve"> </w:t>
      </w:r>
      <w:r w:rsidR="00ED7BDD" w:rsidRPr="00ED7BDD">
        <w:t>and Psychiatric Disorders</w:t>
      </w:r>
      <w:r w:rsidR="001B3334">
        <w:t xml:space="preserve"> Leading to In-Mission Health and Performance and Long-Term Effects</w:t>
      </w:r>
    </w:p>
    <w:p w14:paraId="1C554F91" w14:textId="5516A928" w:rsidR="00F60B13" w:rsidRPr="00E05893" w:rsidRDefault="00793CB9" w:rsidP="00AE3387">
      <w:pPr>
        <w:pStyle w:val="BodyText"/>
        <w:spacing w:before="100" w:beforeAutospacing="1" w:after="100" w:afterAutospacing="1"/>
        <w:ind w:left="0"/>
      </w:pPr>
      <w:r w:rsidRPr="00E05893">
        <w:t xml:space="preserve">Currently, </w:t>
      </w:r>
      <w:r w:rsidR="00BE255F">
        <w:t xml:space="preserve">astronauts receive more intensive </w:t>
      </w:r>
      <w:r w:rsidRPr="00E05893">
        <w:t xml:space="preserve">psychological support </w:t>
      </w:r>
      <w:r w:rsidR="009D3CA1">
        <w:t xml:space="preserve">during </w:t>
      </w:r>
      <w:r w:rsidRPr="00E05893">
        <w:t xml:space="preserve">flight </w:t>
      </w:r>
      <w:r w:rsidR="009D3CA1">
        <w:t>than</w:t>
      </w:r>
      <w:r w:rsidRPr="00E05893">
        <w:t xml:space="preserve"> during the pre- or post-flight periods. </w:t>
      </w:r>
      <w:r w:rsidR="009D3CA1">
        <w:t>Four</w:t>
      </w:r>
      <w:r w:rsidR="009D3CA1" w:rsidRPr="00E05893">
        <w:t xml:space="preserve"> to </w:t>
      </w:r>
      <w:r w:rsidR="009D3CA1">
        <w:t>5</w:t>
      </w:r>
      <w:r w:rsidR="009D3CA1" w:rsidRPr="00E05893">
        <w:t xml:space="preserve"> personnel from </w:t>
      </w:r>
      <w:r w:rsidR="00BE255F">
        <w:t>the</w:t>
      </w:r>
      <w:r w:rsidR="009D3CA1" w:rsidRPr="00E05893">
        <w:t xml:space="preserve"> BHP Op </w:t>
      </w:r>
      <w:proofErr w:type="spellStart"/>
      <w:r w:rsidR="009D3CA1" w:rsidRPr="00E05893">
        <w:t>Psy</w:t>
      </w:r>
      <w:proofErr w:type="spellEnd"/>
      <w:r w:rsidR="009D3CA1" w:rsidRPr="00E05893">
        <w:t xml:space="preserve"> </w:t>
      </w:r>
      <w:r w:rsidR="009D3CA1">
        <w:t xml:space="preserve">group provide support to </w:t>
      </w:r>
      <w:r w:rsidRPr="00E05893">
        <w:t xml:space="preserve">each crewmember and </w:t>
      </w:r>
      <w:r w:rsidR="009D3CA1">
        <w:t xml:space="preserve">their </w:t>
      </w:r>
      <w:r w:rsidRPr="00E05893">
        <w:t>family</w:t>
      </w:r>
      <w:r w:rsidR="009D3CA1">
        <w:t>, and</w:t>
      </w:r>
      <w:r w:rsidRPr="00E05893">
        <w:t xml:space="preserve"> </w:t>
      </w:r>
      <w:r w:rsidR="009D3CA1">
        <w:t>support</w:t>
      </w:r>
      <w:r w:rsidRPr="00E05893">
        <w:t xml:space="preserve"> comprise</w:t>
      </w:r>
      <w:r w:rsidR="009D3CA1">
        <w:t>s</w:t>
      </w:r>
      <w:r w:rsidRPr="00E05893">
        <w:t xml:space="preserve"> items such as crew care packages, contact with family and friends, communication technologies, and leisure/recreation activities. </w:t>
      </w:r>
      <w:r w:rsidR="00B51341">
        <w:t>The s</w:t>
      </w:r>
      <w:r w:rsidRPr="00E05893">
        <w:t>pecific in</w:t>
      </w:r>
      <w:r w:rsidR="0055133F">
        <w:t>-</w:t>
      </w:r>
      <w:r w:rsidRPr="00E05893">
        <w:t>flight psychological support</w:t>
      </w:r>
      <w:r w:rsidR="009D3CA1">
        <w:t xml:space="preserve"> that is</w:t>
      </w:r>
      <w:r w:rsidRPr="00E05893">
        <w:t xml:space="preserve"> currently offered is discussed below.</w:t>
      </w:r>
      <w:r w:rsidR="00C700AF" w:rsidRPr="00C700AF">
        <w:t xml:space="preserve"> </w:t>
      </w:r>
    </w:p>
    <w:p w14:paraId="11B390EB" w14:textId="0211370A" w:rsidR="00883194" w:rsidRPr="00E05893" w:rsidRDefault="00C700AF" w:rsidP="00AE3387">
      <w:pPr>
        <w:pStyle w:val="ListParagraph"/>
        <w:numPr>
          <w:ilvl w:val="0"/>
          <w:numId w:val="3"/>
        </w:numPr>
        <w:tabs>
          <w:tab w:val="left" w:pos="1004"/>
          <w:tab w:val="left" w:pos="1005"/>
        </w:tabs>
        <w:spacing w:before="100" w:beforeAutospacing="1" w:after="100" w:afterAutospacing="1"/>
        <w:ind w:left="1009" w:hanging="721"/>
        <w:rPr>
          <w:i/>
          <w:sz w:val="24"/>
        </w:rPr>
      </w:pPr>
      <w:r w:rsidRPr="00C700AF">
        <w:rPr>
          <w:i/>
          <w:sz w:val="24"/>
        </w:rPr>
        <w:t xml:space="preserve">Private Psychological </w:t>
      </w:r>
      <w:r>
        <w:rPr>
          <w:i/>
          <w:sz w:val="24"/>
        </w:rPr>
        <w:t>C</w:t>
      </w:r>
      <w:r w:rsidRPr="00C700AF">
        <w:rPr>
          <w:i/>
          <w:sz w:val="24"/>
        </w:rPr>
        <w:t xml:space="preserve">onferences </w:t>
      </w:r>
      <w:r>
        <w:rPr>
          <w:i/>
          <w:sz w:val="24"/>
        </w:rPr>
        <w:t>(</w:t>
      </w:r>
      <w:r w:rsidR="003E47DE">
        <w:rPr>
          <w:i/>
          <w:sz w:val="24"/>
        </w:rPr>
        <w:t>PPC</w:t>
      </w:r>
      <w:r>
        <w:rPr>
          <w:i/>
          <w:sz w:val="24"/>
        </w:rPr>
        <w:t>)</w:t>
      </w:r>
    </w:p>
    <w:p w14:paraId="20FC3996" w14:textId="6BCE255B" w:rsidR="00AD0BA6" w:rsidRPr="00AD0BA6" w:rsidRDefault="00162D89" w:rsidP="00AE3387">
      <w:pPr>
        <w:pStyle w:val="BodyText"/>
        <w:spacing w:before="100" w:beforeAutospacing="1" w:after="100" w:afterAutospacing="1"/>
        <w:ind w:left="0"/>
      </w:pPr>
      <w:r>
        <w:t>During a</w:t>
      </w:r>
      <w:r w:rsidR="00793CB9" w:rsidRPr="00E05893">
        <w:t xml:space="preserve"> mission</w:t>
      </w:r>
      <w:r>
        <w:t xml:space="preserve">, </w:t>
      </w:r>
      <w:r w:rsidR="003E47DE">
        <w:t>PPCs</w:t>
      </w:r>
      <w:r>
        <w:t xml:space="preserve"> are normally conducted </w:t>
      </w:r>
      <w:r w:rsidR="00793CB9" w:rsidRPr="00E05893">
        <w:t xml:space="preserve">between a psychologist or psychiatrist and a crewmember every </w:t>
      </w:r>
      <w:r w:rsidR="00157BED">
        <w:t>2</w:t>
      </w:r>
      <w:r w:rsidR="00157BED" w:rsidRPr="00E05893">
        <w:t xml:space="preserve"> </w:t>
      </w:r>
      <w:r w:rsidR="00793CB9" w:rsidRPr="00E05893">
        <w:t xml:space="preserve">weeks for at least 15 minutes. These conferences enable the psychologist or psychiatrist to assess the behavioral health of the astronaut and provide the astronaut a venue for </w:t>
      </w:r>
      <w:r w:rsidR="00380BF1">
        <w:t xml:space="preserve">confidential </w:t>
      </w:r>
      <w:r w:rsidR="00793CB9" w:rsidRPr="00E05893">
        <w:t>venting and voicing concerns.</w:t>
      </w:r>
      <w:bookmarkStart w:id="58" w:name="_Hlk123633111"/>
      <w:r w:rsidR="00AD0BA6" w:rsidRPr="00AD0BA6">
        <w:t xml:space="preserve"> PPCs are useful both as a monitoring tool and </w:t>
      </w:r>
      <w:r>
        <w:t xml:space="preserve">when </w:t>
      </w:r>
      <w:r w:rsidR="00AD0BA6" w:rsidRPr="00AD0BA6">
        <w:t>an intervention is required. Initial statistical data that were compiled by HFBP experts representing European, Russian, and U.S. space agencies indicate that PPCs are accepted by crewmembers (</w:t>
      </w:r>
      <w:proofErr w:type="spellStart"/>
      <w:r w:rsidR="00AD0BA6" w:rsidRPr="00DA6EE5">
        <w:t>Manzey</w:t>
      </w:r>
      <w:proofErr w:type="spellEnd"/>
      <w:r w:rsidR="00AD0BA6" w:rsidRPr="00DA6EE5">
        <w:t xml:space="preserve"> et al., 2007</w:t>
      </w:r>
      <w:r w:rsidR="00AD0BA6" w:rsidRPr="00AD0BA6">
        <w:t xml:space="preserve">). During </w:t>
      </w:r>
      <w:r>
        <w:t>mission</w:t>
      </w:r>
      <w:r w:rsidR="00AD0BA6" w:rsidRPr="00AD0BA6">
        <w:t xml:space="preserve"> debriefings, astronauts have praised the preflight briefings</w:t>
      </w:r>
      <w:r w:rsidR="00AD0BA6">
        <w:t>,</w:t>
      </w:r>
      <w:r w:rsidR="00AD0BA6" w:rsidRPr="00AD0BA6">
        <w:t xml:space="preserve"> the </w:t>
      </w:r>
      <w:r w:rsidR="00AD0BA6" w:rsidRPr="00AD0BA6">
        <w:lastRenderedPageBreak/>
        <w:t xml:space="preserve">psychological services that are provided by BHP Op </w:t>
      </w:r>
      <w:proofErr w:type="spellStart"/>
      <w:r w:rsidR="00AD0BA6" w:rsidRPr="00AD0BA6">
        <w:t>Psy</w:t>
      </w:r>
      <w:proofErr w:type="spellEnd"/>
      <w:r w:rsidR="00AD0BA6" w:rsidRPr="00AD0BA6">
        <w:t xml:space="preserve"> group during flight (e.g., private family conferences, crew discretionary events, crew care packages, recreational items)</w:t>
      </w:r>
      <w:r w:rsidR="00AD0BA6">
        <w:t>,</w:t>
      </w:r>
      <w:r w:rsidR="00AD0BA6" w:rsidRPr="00AD0BA6">
        <w:t xml:space="preserve"> and the behavioral medicine support (e.g., preflight briefings and PPCs). NASA flight psychiatrists and psychologists have reported that during debriefings astronauts state that they did not realize how important “that psyc</w:t>
      </w:r>
      <w:r w:rsidR="00797BA1">
        <w:t>h</w:t>
      </w:r>
      <w:r w:rsidR="00AD0BA6" w:rsidRPr="00AD0BA6">
        <w:t xml:space="preserve"> stuff” was until after they were on the ISS.</w:t>
      </w:r>
    </w:p>
    <w:bookmarkEnd w:id="58"/>
    <w:p w14:paraId="11B390EE" w14:textId="551C9F21" w:rsidR="00883194" w:rsidRPr="00E05893" w:rsidRDefault="00793CB9" w:rsidP="00AE3387">
      <w:pPr>
        <w:pStyle w:val="ListParagraph"/>
        <w:numPr>
          <w:ilvl w:val="0"/>
          <w:numId w:val="3"/>
        </w:numPr>
        <w:tabs>
          <w:tab w:val="left" w:pos="1004"/>
          <w:tab w:val="left" w:pos="1005"/>
        </w:tabs>
        <w:spacing w:before="100" w:beforeAutospacing="1" w:after="100" w:afterAutospacing="1"/>
        <w:ind w:hanging="721"/>
        <w:rPr>
          <w:i/>
          <w:sz w:val="24"/>
        </w:rPr>
      </w:pPr>
      <w:r w:rsidRPr="00E05893">
        <w:rPr>
          <w:i/>
          <w:sz w:val="24"/>
        </w:rPr>
        <w:t xml:space="preserve">Social </w:t>
      </w:r>
      <w:r w:rsidR="00A01877">
        <w:rPr>
          <w:i/>
          <w:sz w:val="24"/>
        </w:rPr>
        <w:t>I</w:t>
      </w:r>
      <w:r w:rsidRPr="00E05893">
        <w:rPr>
          <w:i/>
          <w:sz w:val="24"/>
        </w:rPr>
        <w:t>nteraction and</w:t>
      </w:r>
      <w:r w:rsidRPr="00F73392">
        <w:rPr>
          <w:i/>
          <w:sz w:val="24"/>
        </w:rPr>
        <w:t xml:space="preserve"> </w:t>
      </w:r>
      <w:r w:rsidR="00A01877">
        <w:rPr>
          <w:i/>
          <w:sz w:val="24"/>
        </w:rPr>
        <w:t>S</w:t>
      </w:r>
      <w:r w:rsidRPr="00D17882">
        <w:rPr>
          <w:i/>
          <w:sz w:val="24"/>
        </w:rPr>
        <w:t>upport</w:t>
      </w:r>
      <w:r w:rsidR="00D229D7">
        <w:rPr>
          <w:i/>
          <w:sz w:val="24"/>
        </w:rPr>
        <w:t xml:space="preserve"> from Earth</w:t>
      </w:r>
    </w:p>
    <w:p w14:paraId="11B390F1" w14:textId="38330809" w:rsidR="00883194" w:rsidRPr="009332C8" w:rsidRDefault="00793CB9" w:rsidP="00AE3387">
      <w:pPr>
        <w:pStyle w:val="BodyText"/>
        <w:spacing w:before="100" w:beforeAutospacing="1" w:after="100" w:afterAutospacing="1"/>
        <w:ind w:left="0"/>
      </w:pPr>
      <w:r w:rsidRPr="00E05893">
        <w:t>Social interaction offers a sense of connection and support. Humans are inherently social beings</w:t>
      </w:r>
      <w:r w:rsidR="00A01877">
        <w:t>,</w:t>
      </w:r>
      <w:r w:rsidRPr="00E05893">
        <w:t xml:space="preserve"> and </w:t>
      </w:r>
      <w:r w:rsidR="00A01877">
        <w:t xml:space="preserve">if </w:t>
      </w:r>
      <w:r w:rsidRPr="00E05893">
        <w:t>connect</w:t>
      </w:r>
      <w:r w:rsidR="00162D89">
        <w:t xml:space="preserve">ions with family and friends are </w:t>
      </w:r>
      <w:r w:rsidR="00A01877" w:rsidRPr="00E05893">
        <w:t>severely restrict</w:t>
      </w:r>
      <w:r w:rsidR="00A01877">
        <w:t>ed this</w:t>
      </w:r>
      <w:r w:rsidR="00A01877" w:rsidRPr="00E05893">
        <w:t xml:space="preserve"> </w:t>
      </w:r>
      <w:r w:rsidRPr="00E05893">
        <w:t>can have deleterious effects. Currently</w:t>
      </w:r>
      <w:r w:rsidR="00162D89">
        <w:t>,</w:t>
      </w:r>
      <w:r w:rsidRPr="00E05893">
        <w:t xml:space="preserve"> ISS crewmembers </w:t>
      </w:r>
      <w:r w:rsidR="00A01877">
        <w:t xml:space="preserve">can </w:t>
      </w:r>
      <w:r w:rsidRPr="00E05893">
        <w:t>contact friends and family on Earth almost at will</w:t>
      </w:r>
      <w:r w:rsidR="00A01877">
        <w:t>,</w:t>
      </w:r>
      <w:r w:rsidRPr="00E05893">
        <w:t xml:space="preserve"> which provides a significant boost to crewmember well-being.</w:t>
      </w:r>
    </w:p>
    <w:p w14:paraId="11B390F4" w14:textId="625E847C" w:rsidR="00883194" w:rsidRPr="00E05893" w:rsidRDefault="006262CF" w:rsidP="00AE3387">
      <w:pPr>
        <w:pStyle w:val="BodyText"/>
        <w:spacing w:before="100" w:beforeAutospacing="1" w:after="100" w:afterAutospacing="1"/>
        <w:ind w:left="0"/>
      </w:pPr>
      <w:r w:rsidRPr="006262CF">
        <w:t>The different sources of social support (e.g., crewmember, family) are not all appropriate in every situation.</w:t>
      </w:r>
      <w:r>
        <w:t xml:space="preserve"> </w:t>
      </w:r>
      <w:r w:rsidR="00793CB9" w:rsidRPr="00DA6EE5">
        <w:t xml:space="preserve">Cohen and Wills (1985) </w:t>
      </w:r>
      <w:r w:rsidR="00793CB9" w:rsidRPr="00E05893">
        <w:t xml:space="preserve">in their review of the buffering hypotheses regarding social support and stress found that social support is most efficacious when the source of the support matches that of the stressor. In other words, a crewmember is more likely to perceive benefit from a supportive conversation about the stressors of completing a work task on time if </w:t>
      </w:r>
      <w:r w:rsidR="00005904">
        <w:t xml:space="preserve">they </w:t>
      </w:r>
      <w:r w:rsidR="00793CB9" w:rsidRPr="00E05893">
        <w:t xml:space="preserve">talk to a fellow astronaut </w:t>
      </w:r>
      <w:r w:rsidR="00AB36D6">
        <w:t xml:space="preserve">rather </w:t>
      </w:r>
      <w:r w:rsidR="00793CB9" w:rsidRPr="00E05893">
        <w:t xml:space="preserve">than if </w:t>
      </w:r>
      <w:r w:rsidR="00005904">
        <w:t xml:space="preserve">they </w:t>
      </w:r>
      <w:r w:rsidR="00793CB9" w:rsidRPr="00E05893">
        <w:t xml:space="preserve">talk with </w:t>
      </w:r>
      <w:r w:rsidR="00005904">
        <w:t>their</w:t>
      </w:r>
      <w:r w:rsidR="00793CB9" w:rsidRPr="00E05893">
        <w:t xml:space="preserve"> spouse.</w:t>
      </w:r>
      <w:r w:rsidR="00A611EB">
        <w:t xml:space="preserve"> </w:t>
      </w:r>
      <w:r w:rsidR="00793CB9" w:rsidRPr="00E05893">
        <w:t>Likewise, a family member or close friend is more likely to provide comfort to a crewmember experiencing problems with a child left behind.</w:t>
      </w:r>
    </w:p>
    <w:p w14:paraId="11B390F6" w14:textId="46CBEA3B" w:rsidR="00883194" w:rsidRPr="00E05893" w:rsidRDefault="00A611EB" w:rsidP="00AE3387">
      <w:pPr>
        <w:pStyle w:val="BodyText"/>
        <w:spacing w:before="100" w:beforeAutospacing="1" w:after="100" w:afterAutospacing="1"/>
        <w:ind w:left="0"/>
      </w:pPr>
      <w:r>
        <w:t>T</w:t>
      </w:r>
      <w:r w:rsidR="00793CB9" w:rsidRPr="00E05893">
        <w:t>o ensure that astronaut</w:t>
      </w:r>
      <w:r w:rsidR="00005904">
        <w:t>s</w:t>
      </w:r>
      <w:r w:rsidR="00793CB9" w:rsidRPr="00E05893">
        <w:t xml:space="preserve"> </w:t>
      </w:r>
      <w:r w:rsidR="00793CB9" w:rsidRPr="00F73392">
        <w:t xml:space="preserve">keep </w:t>
      </w:r>
      <w:r>
        <w:t>in</w:t>
      </w:r>
      <w:r w:rsidRPr="00D17882">
        <w:t xml:space="preserve"> </w:t>
      </w:r>
      <w:r w:rsidR="00793CB9" w:rsidRPr="00F73392">
        <w:t xml:space="preserve">regular </w:t>
      </w:r>
      <w:r w:rsidR="00793CB9" w:rsidRPr="00D17882">
        <w:t xml:space="preserve">contact </w:t>
      </w:r>
      <w:r w:rsidR="00793CB9" w:rsidRPr="00F73392">
        <w:t xml:space="preserve">with </w:t>
      </w:r>
      <w:r w:rsidR="00793CB9" w:rsidRPr="00D17882">
        <w:t>their families, private family</w:t>
      </w:r>
      <w:r>
        <w:t xml:space="preserve"> video</w:t>
      </w:r>
      <w:r w:rsidR="00793CB9" w:rsidRPr="00D17882">
        <w:t xml:space="preserve"> conferences are conducted between crewmember</w:t>
      </w:r>
      <w:r w:rsidR="00D952A3">
        <w:t>s</w:t>
      </w:r>
      <w:r w:rsidR="00793CB9" w:rsidRPr="00D17882">
        <w:t xml:space="preserve"> and </w:t>
      </w:r>
      <w:r w:rsidR="00F74090">
        <w:t xml:space="preserve">their </w:t>
      </w:r>
      <w:r w:rsidR="00793CB9" w:rsidRPr="00D17882">
        <w:t>famil</w:t>
      </w:r>
      <w:r w:rsidR="00D952A3">
        <w:t>ies</w:t>
      </w:r>
      <w:r w:rsidR="00793CB9" w:rsidRPr="00D17882">
        <w:t xml:space="preserve"> from within the privacy and comfort of the</w:t>
      </w:r>
      <w:r w:rsidR="00F74090">
        <w:t>ir</w:t>
      </w:r>
      <w:r w:rsidR="00793CB9" w:rsidRPr="00D17882">
        <w:t xml:space="preserve"> family home. </w:t>
      </w:r>
      <w:r>
        <w:t>Crewmembers can also use the</w:t>
      </w:r>
      <w:r w:rsidR="00793CB9" w:rsidRPr="00D17882">
        <w:t xml:space="preserve"> internet protocol (IP) telephone</w:t>
      </w:r>
      <w:r w:rsidR="00793CB9" w:rsidRPr="00E05893">
        <w:t xml:space="preserve"> </w:t>
      </w:r>
      <w:r>
        <w:t>to contact</w:t>
      </w:r>
      <w:r w:rsidR="00793CB9" w:rsidRPr="00E05893">
        <w:t xml:space="preserve"> friends and family when K</w:t>
      </w:r>
      <w:r w:rsidR="00793CB9" w:rsidRPr="00E05893">
        <w:rPr>
          <w:vertAlign w:val="subscript"/>
        </w:rPr>
        <w:t>u</w:t>
      </w:r>
      <w:r w:rsidR="00793CB9" w:rsidRPr="00E05893">
        <w:t>-band coverage is available. Email is also available, deemed important, and readily used. The IP phone, however, appears to provide the greatest benefit to crewmembers. The phone is repeatedly mentioned in journals with entries such as “Loving the phone we have. It makes me feel closer to home” and “And the most rewarding tool here—the IP phone! What a treat to talk to family and friends!” (</w:t>
      </w:r>
      <w:proofErr w:type="spellStart"/>
      <w:r w:rsidR="00793CB9" w:rsidRPr="00DA6EE5">
        <w:t>Stuster</w:t>
      </w:r>
      <w:proofErr w:type="spellEnd"/>
      <w:r w:rsidR="000E4761" w:rsidRPr="00DA6EE5">
        <w:t>,</w:t>
      </w:r>
      <w:r w:rsidR="00793CB9" w:rsidRPr="00DA6EE5">
        <w:t xml:space="preserve"> 2010</w:t>
      </w:r>
      <w:r w:rsidR="00793CB9" w:rsidRPr="00E05893">
        <w:t>, p. 14).</w:t>
      </w:r>
      <w:r w:rsidR="00D65FD6">
        <w:t xml:space="preserve"> However, communication delays expected during lunar and mars mission</w:t>
      </w:r>
      <w:r w:rsidR="00F74090">
        <w:t>s</w:t>
      </w:r>
      <w:r w:rsidR="00D65FD6">
        <w:t xml:space="preserve"> will represent</w:t>
      </w:r>
      <w:r w:rsidR="00F74090">
        <w:t xml:space="preserve"> a</w:t>
      </w:r>
      <w:r w:rsidR="00D65FD6">
        <w:t xml:space="preserve"> paradigm shift for these conferences, which have thus far relied on real time communication. Current and planned HFBP research efforts will address how current support is impacted at various delay latencies (Dev, 2024) and explore alternative strategies to maintain family connectedness under conditions of communication delays. </w:t>
      </w:r>
    </w:p>
    <w:p w14:paraId="11B390F8" w14:textId="0AD1422E" w:rsidR="00883194" w:rsidRPr="00E05893" w:rsidRDefault="00793CB9" w:rsidP="00AE3387">
      <w:pPr>
        <w:pStyle w:val="BodyText"/>
        <w:spacing w:before="100" w:beforeAutospacing="1" w:after="100" w:afterAutospacing="1"/>
        <w:ind w:left="0"/>
      </w:pPr>
      <w:r w:rsidRPr="00E05893">
        <w:t xml:space="preserve">Other social contact with the ground that is not necessarily family-specific also helps to broaden the </w:t>
      </w:r>
      <w:r w:rsidRPr="00F73392">
        <w:t xml:space="preserve">social support </w:t>
      </w:r>
      <w:r w:rsidRPr="00D17882">
        <w:t>networks of crewmembers and acts to lessen crewmember</w:t>
      </w:r>
      <w:r w:rsidR="00824C5C">
        <w:t>s’</w:t>
      </w:r>
      <w:r w:rsidRPr="00D17882">
        <w:t xml:space="preserve"> feelings of being objectified</w:t>
      </w:r>
      <w:r w:rsidRPr="00F73392">
        <w:t xml:space="preserve"> </w:t>
      </w:r>
      <w:r w:rsidRPr="00D17882">
        <w:t>and</w:t>
      </w:r>
      <w:r w:rsidRPr="00F73392">
        <w:t xml:space="preserve"> separated. </w:t>
      </w:r>
      <w:r w:rsidRPr="00D17882">
        <w:t>These</w:t>
      </w:r>
      <w:r w:rsidRPr="00F73392">
        <w:t xml:space="preserve"> </w:t>
      </w:r>
      <w:r w:rsidRPr="00D17882">
        <w:t>additional</w:t>
      </w:r>
      <w:r w:rsidRPr="00F73392">
        <w:t xml:space="preserve"> social </w:t>
      </w:r>
      <w:r w:rsidRPr="00D17882">
        <w:t>contacts</w:t>
      </w:r>
      <w:r w:rsidRPr="00F73392">
        <w:t xml:space="preserve"> </w:t>
      </w:r>
      <w:r w:rsidRPr="00D17882">
        <w:t>can</w:t>
      </w:r>
      <w:r w:rsidRPr="00F73392">
        <w:t xml:space="preserve"> </w:t>
      </w:r>
      <w:r w:rsidRPr="00D17882">
        <w:t>be</w:t>
      </w:r>
      <w:r w:rsidRPr="00F73392">
        <w:t xml:space="preserve"> direct, such </w:t>
      </w:r>
      <w:r w:rsidRPr="00D17882">
        <w:t>as</w:t>
      </w:r>
      <w:r w:rsidRPr="00F73392">
        <w:t xml:space="preserve"> discretionary </w:t>
      </w:r>
      <w:r w:rsidRPr="00D17882">
        <w:t xml:space="preserve">events, or indirect, </w:t>
      </w:r>
      <w:r w:rsidRPr="00F73392">
        <w:t xml:space="preserve">such </w:t>
      </w:r>
      <w:r w:rsidRPr="00D17882">
        <w:t xml:space="preserve">as receiving a </w:t>
      </w:r>
      <w:r w:rsidRPr="00F73392">
        <w:t xml:space="preserve">Christmas stocking </w:t>
      </w:r>
      <w:r w:rsidRPr="00D17882">
        <w:t xml:space="preserve">handmade for that crewmember. </w:t>
      </w:r>
      <w:r w:rsidRPr="00F73392">
        <w:t xml:space="preserve">Discretionary </w:t>
      </w:r>
      <w:r w:rsidRPr="00D17882">
        <w:t>events</w:t>
      </w:r>
      <w:r w:rsidRPr="00F73392">
        <w:t xml:space="preserve"> </w:t>
      </w:r>
      <w:r w:rsidRPr="00D17882">
        <w:t>might</w:t>
      </w:r>
      <w:r w:rsidRPr="00F73392">
        <w:t xml:space="preserve"> </w:t>
      </w:r>
      <w:r w:rsidRPr="00D17882">
        <w:t>include</w:t>
      </w:r>
      <w:r w:rsidRPr="00F73392">
        <w:t xml:space="preserve"> </w:t>
      </w:r>
      <w:r w:rsidRPr="00D17882">
        <w:t>talking</w:t>
      </w:r>
      <w:r w:rsidRPr="00F73392">
        <w:t xml:space="preserve"> with </w:t>
      </w:r>
      <w:r w:rsidRPr="00D17882">
        <w:t>an</w:t>
      </w:r>
      <w:r w:rsidRPr="00F73392">
        <w:t xml:space="preserve"> </w:t>
      </w:r>
      <w:r w:rsidRPr="00D17882">
        <w:t>actor,</w:t>
      </w:r>
      <w:r w:rsidRPr="00F73392">
        <w:t xml:space="preserve"> </w:t>
      </w:r>
      <w:r w:rsidRPr="00D17882">
        <w:t>politician,</w:t>
      </w:r>
      <w:r w:rsidRPr="00F73392">
        <w:t xml:space="preserve"> </w:t>
      </w:r>
      <w:r w:rsidRPr="00D17882">
        <w:t>author,</w:t>
      </w:r>
      <w:r w:rsidRPr="00F73392">
        <w:t xml:space="preserve"> </w:t>
      </w:r>
      <w:r w:rsidRPr="00D17882">
        <w:t>or</w:t>
      </w:r>
      <w:r w:rsidRPr="00F73392">
        <w:t xml:space="preserve"> </w:t>
      </w:r>
      <w:r w:rsidRPr="00D17882">
        <w:t>other</w:t>
      </w:r>
      <w:r w:rsidRPr="00F73392">
        <w:t xml:space="preserve"> </w:t>
      </w:r>
      <w:r w:rsidRPr="00D17882">
        <w:t>person</w:t>
      </w:r>
      <w:r w:rsidRPr="00F73392">
        <w:t xml:space="preserve"> </w:t>
      </w:r>
      <w:r w:rsidRPr="00D17882">
        <w:t>of</w:t>
      </w:r>
      <w:r w:rsidRPr="00F73392">
        <w:t xml:space="preserve"> </w:t>
      </w:r>
      <w:r w:rsidRPr="00D17882">
        <w:t>particular</w:t>
      </w:r>
      <w:r w:rsidRPr="00F73392">
        <w:t xml:space="preserve"> </w:t>
      </w:r>
      <w:r w:rsidRPr="00D17882">
        <w:t>interest</w:t>
      </w:r>
      <w:r w:rsidRPr="00F73392">
        <w:t xml:space="preserve"> </w:t>
      </w:r>
      <w:r w:rsidRPr="00D17882">
        <w:t xml:space="preserve">to that astronaut. </w:t>
      </w:r>
      <w:r w:rsidR="00005904">
        <w:t>Although</w:t>
      </w:r>
      <w:r w:rsidRPr="00D17882">
        <w:t xml:space="preserve"> </w:t>
      </w:r>
      <w:r w:rsidR="00824C5C" w:rsidRPr="00D17882">
        <w:t>most of</w:t>
      </w:r>
      <w:r w:rsidRPr="00D17882">
        <w:t xml:space="preserve"> these events are</w:t>
      </w:r>
      <w:r w:rsidR="00005904">
        <w:t xml:space="preserve"> </w:t>
      </w:r>
      <w:r w:rsidRPr="00F73392">
        <w:t xml:space="preserve">private, occasionally </w:t>
      </w:r>
      <w:r w:rsidRPr="00D17882">
        <w:t>a more public</w:t>
      </w:r>
      <w:r w:rsidRPr="00F73392">
        <w:t xml:space="preserve"> </w:t>
      </w:r>
      <w:r w:rsidRPr="00D17882">
        <w:t>appearance</w:t>
      </w:r>
      <w:r w:rsidRPr="00F73392">
        <w:t xml:space="preserve"> </w:t>
      </w:r>
      <w:r w:rsidRPr="00D17882">
        <w:t>is</w:t>
      </w:r>
      <w:r w:rsidRPr="00F73392">
        <w:t xml:space="preserve"> </w:t>
      </w:r>
      <w:r w:rsidRPr="00D17882">
        <w:t>made,</w:t>
      </w:r>
      <w:r w:rsidRPr="00F73392">
        <w:t xml:space="preserve"> such </w:t>
      </w:r>
      <w:r w:rsidRPr="00D17882">
        <w:t>as</w:t>
      </w:r>
      <w:r w:rsidRPr="00F73392">
        <w:t xml:space="preserve"> Mark Kelly’s </w:t>
      </w:r>
      <w:r w:rsidRPr="00D17882">
        <w:t>virtual</w:t>
      </w:r>
      <w:r w:rsidRPr="00F73392">
        <w:t xml:space="preserve"> </w:t>
      </w:r>
      <w:r w:rsidRPr="00D17882">
        <w:t>appearance</w:t>
      </w:r>
      <w:r w:rsidRPr="00F73392">
        <w:t xml:space="preserve"> </w:t>
      </w:r>
      <w:r w:rsidRPr="00D17882">
        <w:t>at</w:t>
      </w:r>
      <w:r w:rsidRPr="00F73392">
        <w:t xml:space="preserve"> </w:t>
      </w:r>
      <w:r w:rsidRPr="00D17882">
        <w:t>a</w:t>
      </w:r>
      <w:r w:rsidRPr="00F73392">
        <w:t xml:space="preserve"> </w:t>
      </w:r>
      <w:r w:rsidRPr="00D17882">
        <w:t>U2</w:t>
      </w:r>
      <w:r w:rsidRPr="00F73392">
        <w:t xml:space="preserve"> </w:t>
      </w:r>
      <w:r w:rsidRPr="00D17882">
        <w:t>concert</w:t>
      </w:r>
      <w:r w:rsidR="00824C5C">
        <w:t xml:space="preserve"> in </w:t>
      </w:r>
      <w:r w:rsidR="00824C5C" w:rsidRPr="00D17882">
        <w:t>2011</w:t>
      </w:r>
      <w:r w:rsidRPr="00D17882">
        <w:t>.</w:t>
      </w:r>
    </w:p>
    <w:p w14:paraId="11B390FA" w14:textId="7119F496" w:rsidR="00883194" w:rsidRPr="00E05893" w:rsidRDefault="00805355" w:rsidP="00AE3387">
      <w:pPr>
        <w:pStyle w:val="BodyText"/>
        <w:spacing w:before="100" w:beforeAutospacing="1" w:after="100" w:afterAutospacing="1"/>
        <w:ind w:left="0"/>
      </w:pPr>
      <w:r w:rsidRPr="00E05893">
        <w:t>A</w:t>
      </w:r>
      <w:r w:rsidR="00793CB9" w:rsidRPr="00E05893">
        <w:t xml:space="preserve">stronauts </w:t>
      </w:r>
      <w:r w:rsidRPr="00E05893">
        <w:t xml:space="preserve">increasingly </w:t>
      </w:r>
      <w:r w:rsidR="00793CB9" w:rsidRPr="00E05893">
        <w:t>tak</w:t>
      </w:r>
      <w:r w:rsidR="00CB25CC">
        <w:t>e</w:t>
      </w:r>
      <w:r w:rsidR="00793CB9" w:rsidRPr="00E05893">
        <w:t xml:space="preserve"> advantage of social media, which provides a means of connecting with a large</w:t>
      </w:r>
      <w:r w:rsidR="00A00F61" w:rsidRPr="00E05893">
        <w:t>r</w:t>
      </w:r>
      <w:r w:rsidR="00793CB9" w:rsidRPr="00E05893">
        <w:t xml:space="preserve"> audience. </w:t>
      </w:r>
      <w:r w:rsidRPr="00E05893">
        <w:t xml:space="preserve">Platforms such as </w:t>
      </w:r>
      <w:r w:rsidR="00793CB9" w:rsidRPr="00E05893">
        <w:t xml:space="preserve">Twitter </w:t>
      </w:r>
      <w:r w:rsidRPr="00E05893">
        <w:t xml:space="preserve">and Instagram have </w:t>
      </w:r>
      <w:r w:rsidR="00793CB9" w:rsidRPr="00E05893">
        <w:t xml:space="preserve">become almost </w:t>
      </w:r>
      <w:r w:rsidR="00793CB9" w:rsidRPr="00E05893">
        <w:rPr>
          <w:i/>
        </w:rPr>
        <w:t xml:space="preserve">de rigueur </w:t>
      </w:r>
      <w:r w:rsidR="00793CB9" w:rsidRPr="00E05893">
        <w:t xml:space="preserve">for astronauts these days. </w:t>
      </w:r>
      <w:r w:rsidR="006E27B2" w:rsidRPr="00E05893">
        <w:t>Christina Koch</w:t>
      </w:r>
      <w:r w:rsidR="0009160A" w:rsidRPr="00E05893">
        <w:t xml:space="preserve"> </w:t>
      </w:r>
      <w:r w:rsidR="00EC457C" w:rsidRPr="00E05893">
        <w:t xml:space="preserve">often </w:t>
      </w:r>
      <w:r w:rsidR="00643017" w:rsidRPr="00E05893">
        <w:t xml:space="preserve">shared </w:t>
      </w:r>
      <w:r w:rsidR="00D64BE8" w:rsidRPr="00E05893">
        <w:t xml:space="preserve">her </w:t>
      </w:r>
      <w:r w:rsidR="00D50132">
        <w:t xml:space="preserve">surfing-related </w:t>
      </w:r>
      <w:r w:rsidR="00D64BE8" w:rsidRPr="00E05893">
        <w:t>photography</w:t>
      </w:r>
      <w:r w:rsidR="00806304">
        <w:t xml:space="preserve"> from space</w:t>
      </w:r>
      <w:r w:rsidR="00C04195" w:rsidRPr="00E05893">
        <w:t xml:space="preserve"> </w:t>
      </w:r>
      <w:r w:rsidR="006C0B97" w:rsidRPr="00E05893">
        <w:t xml:space="preserve">throughout her </w:t>
      </w:r>
      <w:r w:rsidR="005C5BF5">
        <w:t>310-day</w:t>
      </w:r>
      <w:r w:rsidR="00866297">
        <w:t xml:space="preserve"> </w:t>
      </w:r>
      <w:r w:rsidR="006C0B97" w:rsidRPr="00E05893">
        <w:t>mission</w:t>
      </w:r>
      <w:r w:rsidR="00E06039" w:rsidRPr="00E05893">
        <w:t>.</w:t>
      </w:r>
      <w:r w:rsidR="00643017" w:rsidRPr="00E05893">
        <w:t xml:space="preserve"> </w:t>
      </w:r>
      <w:r w:rsidR="00793CB9" w:rsidRPr="00E05893">
        <w:t>Chris Hadfield became a sensation on YouTube with his rendition of David Bowie’s Space Oddity. Reid Wiseman was the first</w:t>
      </w:r>
      <w:r w:rsidR="003B7C88">
        <w:t xml:space="preserve"> astronaut</w:t>
      </w:r>
      <w:r w:rsidR="00793CB9" w:rsidRPr="00E05893">
        <w:t xml:space="preserve"> to post a video on Vine. Don </w:t>
      </w:r>
      <w:r w:rsidR="00793CB9" w:rsidRPr="00E05893">
        <w:lastRenderedPageBreak/>
        <w:t xml:space="preserve">Pettit preferred educational outreach with his Saturday Morning Science experiments on the ISS. Social media is broad enough that it can afford astronauts a </w:t>
      </w:r>
      <w:r w:rsidR="00427C0D" w:rsidRPr="00E05893">
        <w:t xml:space="preserve">wide </w:t>
      </w:r>
      <w:r w:rsidR="00793CB9" w:rsidRPr="00E05893">
        <w:t>variety of methods for staying connected that can meet almost anyone’s</w:t>
      </w:r>
      <w:r w:rsidR="00793CB9" w:rsidRPr="00F73392">
        <w:t xml:space="preserve"> </w:t>
      </w:r>
      <w:r w:rsidR="00793CB9" w:rsidRPr="00D17882">
        <w:t>needs</w:t>
      </w:r>
      <w:r w:rsidR="00C14D85" w:rsidRPr="00D17882">
        <w:t xml:space="preserve"> and </w:t>
      </w:r>
      <w:r w:rsidR="00B53B45" w:rsidRPr="00D17882">
        <w:t>interests</w:t>
      </w:r>
      <w:r w:rsidR="00793CB9" w:rsidRPr="00E05893">
        <w:t>.</w:t>
      </w:r>
    </w:p>
    <w:p w14:paraId="11B390FC" w14:textId="0ECA787A" w:rsidR="00883194" w:rsidRPr="00E05893" w:rsidRDefault="00CB25CC" w:rsidP="00AE3387">
      <w:pPr>
        <w:pStyle w:val="BodyText"/>
        <w:spacing w:before="100" w:beforeAutospacing="1" w:after="100" w:afterAutospacing="1"/>
        <w:ind w:left="0"/>
      </w:pPr>
      <w:r>
        <w:t>I</w:t>
      </w:r>
      <w:r w:rsidR="00793CB9" w:rsidRPr="00E05893">
        <w:t>nformation</w:t>
      </w:r>
      <w:r>
        <w:t xml:space="preserve"> is also provided</w:t>
      </w:r>
      <w:r w:rsidR="00793CB9" w:rsidRPr="00E05893">
        <w:t xml:space="preserve"> to the crew rather than having the crewmember initiate the social exchange. The crew webpage, for one, can help crewmembers feel more connected to events on Earth. The webpage, which is updated twice weekly for each crewmember, is specifically tailored to a crewmember</w:t>
      </w:r>
      <w:r w:rsidR="00F74090">
        <w:t>,</w:t>
      </w:r>
      <w:r w:rsidR="00793CB9" w:rsidRPr="00E05893">
        <w:t xml:space="preserve"> and thus provides </w:t>
      </w:r>
      <w:r w:rsidR="00EC10AF">
        <w:t>him or her</w:t>
      </w:r>
      <w:r w:rsidR="00793CB9" w:rsidRPr="00E05893">
        <w:t xml:space="preserve"> with a gateway to personal news selections, videos, MP3s, and photographs.</w:t>
      </w:r>
    </w:p>
    <w:p w14:paraId="36A67FD4" w14:textId="467DD80A" w:rsidR="00776DF8" w:rsidRPr="00082671" w:rsidRDefault="00793CB9" w:rsidP="00AE3387">
      <w:pPr>
        <w:pStyle w:val="BodyText"/>
        <w:spacing w:before="100" w:beforeAutospacing="1" w:after="100" w:afterAutospacing="1"/>
        <w:ind w:left="0"/>
      </w:pPr>
      <w:r w:rsidRPr="00E05893">
        <w:t xml:space="preserve">Support </w:t>
      </w:r>
      <w:r w:rsidR="00F74090">
        <w:t>is</w:t>
      </w:r>
      <w:r w:rsidRPr="00E05893">
        <w:t xml:space="preserve"> </w:t>
      </w:r>
      <w:r w:rsidR="00CB25CC">
        <w:t>provided</w:t>
      </w:r>
      <w:r w:rsidRPr="00E05893">
        <w:t xml:space="preserve"> in tangible ways as well. Crew care packages, sent by</w:t>
      </w:r>
      <w:r w:rsidR="00CB25CC">
        <w:t xml:space="preserve"> the</w:t>
      </w:r>
      <w:r w:rsidRPr="00E05893">
        <w:t xml:space="preserve"> BHP</w:t>
      </w:r>
      <w:r w:rsidR="005A4B1A">
        <w:t xml:space="preserve"> Op </w:t>
      </w:r>
      <w:proofErr w:type="spellStart"/>
      <w:r w:rsidR="005A4B1A">
        <w:t>Psy</w:t>
      </w:r>
      <w:proofErr w:type="spellEnd"/>
      <w:r w:rsidR="00CB25CC">
        <w:t xml:space="preserve"> group</w:t>
      </w:r>
      <w:r w:rsidRPr="00E05893">
        <w:t xml:space="preserve">, are either sent with the crew to be opened later or via resupply to </w:t>
      </w:r>
      <w:r w:rsidR="00CB25CC">
        <w:t xml:space="preserve">the </w:t>
      </w:r>
      <w:r w:rsidRPr="00E05893">
        <w:t>ISS. They consist of items that are selected by crewmembers and their families and friends, such as favorite foods.</w:t>
      </w:r>
    </w:p>
    <w:p w14:paraId="11B390FF" w14:textId="75AAB81E" w:rsidR="00883194" w:rsidRPr="00E05893" w:rsidRDefault="00793CB9" w:rsidP="00AE3387">
      <w:pPr>
        <w:pStyle w:val="ListParagraph"/>
        <w:numPr>
          <w:ilvl w:val="0"/>
          <w:numId w:val="3"/>
        </w:numPr>
        <w:tabs>
          <w:tab w:val="left" w:pos="1004"/>
          <w:tab w:val="left" w:pos="1005"/>
        </w:tabs>
        <w:spacing w:before="100" w:beforeAutospacing="1" w:after="100" w:afterAutospacing="1"/>
        <w:ind w:hanging="721"/>
        <w:rPr>
          <w:i/>
          <w:sz w:val="24"/>
        </w:rPr>
      </w:pPr>
      <w:r w:rsidRPr="00E05893">
        <w:rPr>
          <w:i/>
          <w:sz w:val="24"/>
        </w:rPr>
        <w:t>Cognitive</w:t>
      </w:r>
      <w:r w:rsidRPr="00F73392">
        <w:rPr>
          <w:i/>
          <w:sz w:val="24"/>
        </w:rPr>
        <w:t xml:space="preserve"> </w:t>
      </w:r>
      <w:r w:rsidR="00C75222">
        <w:rPr>
          <w:i/>
          <w:sz w:val="24"/>
        </w:rPr>
        <w:t>M</w:t>
      </w:r>
      <w:r w:rsidR="0031739F">
        <w:rPr>
          <w:i/>
          <w:sz w:val="24"/>
        </w:rPr>
        <w:t>onitoring</w:t>
      </w:r>
    </w:p>
    <w:p w14:paraId="782104B3" w14:textId="56ADD4D5" w:rsidR="006075F9" w:rsidRDefault="00793CB9" w:rsidP="00AE3387">
      <w:pPr>
        <w:pStyle w:val="BodyText"/>
        <w:spacing w:before="100" w:beforeAutospacing="1" w:after="100" w:afterAutospacing="1"/>
        <w:ind w:left="0"/>
      </w:pPr>
      <w:r w:rsidRPr="00E05893">
        <w:t xml:space="preserve">A cognitive battery administered once ASCANs first begin their training provides </w:t>
      </w:r>
      <w:r w:rsidR="00D61422" w:rsidRPr="00E05893">
        <w:t>information</w:t>
      </w:r>
      <w:r w:rsidR="00D61422">
        <w:t xml:space="preserve"> on</w:t>
      </w:r>
      <w:r w:rsidR="0064664E">
        <w:t xml:space="preserve"> their</w:t>
      </w:r>
      <w:r w:rsidR="00D61422" w:rsidRPr="00E05893">
        <w:t xml:space="preserve"> </w:t>
      </w:r>
      <w:r w:rsidRPr="00E05893">
        <w:t>baseline cognitive ability. As mentioned under</w:t>
      </w:r>
      <w:r w:rsidR="0064664E">
        <w:t xml:space="preserve"> the</w:t>
      </w:r>
      <w:r w:rsidRPr="00E05893">
        <w:t xml:space="preserve"> preflight countermeasures</w:t>
      </w:r>
      <w:r w:rsidR="00DF22CD">
        <w:t xml:space="preserve"> section above</w:t>
      </w:r>
      <w:r w:rsidRPr="00E05893">
        <w:t xml:space="preserve">, </w:t>
      </w:r>
      <w:proofErr w:type="spellStart"/>
      <w:r w:rsidRPr="00E05893">
        <w:t>WinSCAT</w:t>
      </w:r>
      <w:proofErr w:type="spellEnd"/>
      <w:r w:rsidRPr="00E05893">
        <w:t xml:space="preserve"> </w:t>
      </w:r>
      <w:r w:rsidR="00676AAE">
        <w:t>(</w:t>
      </w:r>
      <w:r w:rsidR="00676AAE" w:rsidRPr="00DA6EE5">
        <w:t>Kane et al., 2005</w:t>
      </w:r>
      <w:r w:rsidR="00676AAE">
        <w:t xml:space="preserve">) </w:t>
      </w:r>
      <w:r w:rsidRPr="00E05893">
        <w:t>assesses cognitive functioning</w:t>
      </w:r>
      <w:r w:rsidR="0064664E">
        <w:t>,</w:t>
      </w:r>
      <w:r w:rsidRPr="00E05893">
        <w:t xml:space="preserve"> and </w:t>
      </w:r>
      <w:r w:rsidR="00DF22CD">
        <w:t>crewmembers take this test</w:t>
      </w:r>
      <w:r w:rsidRPr="00E05893">
        <w:t xml:space="preserve"> once month</w:t>
      </w:r>
      <w:r w:rsidR="00D87B17">
        <w:t>ly</w:t>
      </w:r>
      <w:r w:rsidRPr="00E05893">
        <w:t xml:space="preserve"> while in orbit. </w:t>
      </w:r>
      <w:proofErr w:type="spellStart"/>
      <w:r w:rsidRPr="00E05893">
        <w:t>WinSCAT</w:t>
      </w:r>
      <w:proofErr w:type="spellEnd"/>
      <w:r w:rsidRPr="00E05893">
        <w:t xml:space="preserve"> scores that are recorded after an astronaut has sustained any unexpected medical event are compared to baseline and other pre-insult scores. </w:t>
      </w:r>
      <w:proofErr w:type="spellStart"/>
      <w:r w:rsidRPr="00E05893">
        <w:t>WinSCAT</w:t>
      </w:r>
      <w:proofErr w:type="spellEnd"/>
      <w:r w:rsidRPr="00E05893">
        <w:t>, along with other data,</w:t>
      </w:r>
      <w:r w:rsidR="0064664E">
        <w:t xml:space="preserve"> </w:t>
      </w:r>
      <w:r w:rsidRPr="00E05893">
        <w:t>then allow</w:t>
      </w:r>
      <w:r w:rsidR="0064664E">
        <w:t>s</w:t>
      </w:r>
      <w:r w:rsidRPr="00E05893">
        <w:t xml:space="preserve"> the crew surgeon to evaluat</w:t>
      </w:r>
      <w:r w:rsidR="00E43465">
        <w:t>e</w:t>
      </w:r>
      <w:r w:rsidRPr="00E05893">
        <w:t xml:space="preserve"> the severity of the event </w:t>
      </w:r>
      <w:r w:rsidR="006B1BEE">
        <w:t xml:space="preserve">and </w:t>
      </w:r>
      <w:r w:rsidR="00E43465">
        <w:t>any</w:t>
      </w:r>
      <w:r w:rsidR="006B1BEE">
        <w:t xml:space="preserve"> </w:t>
      </w:r>
      <w:r w:rsidR="00512466">
        <w:t xml:space="preserve">possible health and performance implications </w:t>
      </w:r>
      <w:r w:rsidRPr="00E05893">
        <w:t>(</w:t>
      </w:r>
      <w:r w:rsidRPr="00DA6EE5">
        <w:t>Kane et al.</w:t>
      </w:r>
      <w:r w:rsidR="007D7DE1" w:rsidRPr="00DA6EE5">
        <w:t>,</w:t>
      </w:r>
      <w:r w:rsidRPr="00DA6EE5">
        <w:t xml:space="preserve"> 2005</w:t>
      </w:r>
      <w:r w:rsidRPr="00E05893">
        <w:t xml:space="preserve">). </w:t>
      </w:r>
      <w:r w:rsidR="006075F9">
        <w:t xml:space="preserve">However, </w:t>
      </w:r>
      <w:r w:rsidR="0064664E">
        <w:t xml:space="preserve">the use of </w:t>
      </w:r>
      <w:proofErr w:type="spellStart"/>
      <w:r w:rsidR="006075F9">
        <w:t>WinSCAT</w:t>
      </w:r>
      <w:proofErr w:type="spellEnd"/>
      <w:r w:rsidR="006075F9">
        <w:t xml:space="preserve"> </w:t>
      </w:r>
      <w:r w:rsidR="0064664E">
        <w:t>for</w:t>
      </w:r>
      <w:r w:rsidR="006075F9">
        <w:t xml:space="preserve"> operational monitoring and </w:t>
      </w:r>
      <w:r w:rsidR="00E43465">
        <w:t xml:space="preserve">for </w:t>
      </w:r>
      <w:r w:rsidR="006075F9">
        <w:t>researching the risk of cognitive decrements</w:t>
      </w:r>
      <w:r w:rsidR="0064664E">
        <w:t xml:space="preserve"> is limited because</w:t>
      </w:r>
      <w:r w:rsidR="006075F9">
        <w:t xml:space="preserve"> </w:t>
      </w:r>
      <w:proofErr w:type="spellStart"/>
      <w:r w:rsidR="006075F9">
        <w:t>WinSCAT</w:t>
      </w:r>
      <w:proofErr w:type="spellEnd"/>
      <w:r w:rsidR="006075F9">
        <w:t xml:space="preserve"> assesses attention and memory but not </w:t>
      </w:r>
      <w:r w:rsidR="00766F45">
        <w:t xml:space="preserve">the </w:t>
      </w:r>
      <w:r w:rsidR="006075F9">
        <w:t xml:space="preserve">other cognitive functions that are also vulnerable to the hazards of </w:t>
      </w:r>
      <w:r w:rsidR="008E52A0">
        <w:t>spaceflight</w:t>
      </w:r>
      <w:r w:rsidR="006075F9">
        <w:t xml:space="preserve"> (e.g., executive functioning, judgement and decision making, social-emotional processing). </w:t>
      </w:r>
      <w:r w:rsidR="00E43465">
        <w:t xml:space="preserve">In addition, </w:t>
      </w:r>
      <w:r w:rsidR="006075F9">
        <w:t>concern</w:t>
      </w:r>
      <w:r w:rsidR="00E43465">
        <w:t>s</w:t>
      </w:r>
      <w:r w:rsidR="006075F9">
        <w:t xml:space="preserve"> </w:t>
      </w:r>
      <w:r w:rsidR="00E43465">
        <w:t xml:space="preserve">have been raised </w:t>
      </w:r>
      <w:r w:rsidR="006075F9">
        <w:t xml:space="preserve">that </w:t>
      </w:r>
      <w:proofErr w:type="spellStart"/>
      <w:r w:rsidR="006075F9">
        <w:t>WinSCAT</w:t>
      </w:r>
      <w:proofErr w:type="spellEnd"/>
      <w:r w:rsidR="006075F9">
        <w:t xml:space="preserve"> may not adequately capture the upper bound of ability among highly skilled and educated populations </w:t>
      </w:r>
      <w:r w:rsidR="00E43465">
        <w:t>such as</w:t>
      </w:r>
      <w:r w:rsidR="006075F9">
        <w:t xml:space="preserve"> astronauts (see </w:t>
      </w:r>
      <w:r w:rsidR="006075F9" w:rsidRPr="00DA6EE5">
        <w:t>Basner</w:t>
      </w:r>
      <w:r w:rsidR="006075F9">
        <w:t xml:space="preserve"> et al., 2015). </w:t>
      </w:r>
      <w:r w:rsidR="00E43465">
        <w:t>Although</w:t>
      </w:r>
      <w:r w:rsidR="006075F9">
        <w:t xml:space="preserve"> </w:t>
      </w:r>
      <w:proofErr w:type="spellStart"/>
      <w:r w:rsidR="006075F9">
        <w:t>WinSCAT</w:t>
      </w:r>
      <w:proofErr w:type="spellEnd"/>
      <w:r w:rsidR="006075F9">
        <w:t xml:space="preserve"> does provide lower-bound clinical decision-making data, the ceiling limitation, if true, could hinder </w:t>
      </w:r>
      <w:r w:rsidR="00D952A3">
        <w:t xml:space="preserve">the </w:t>
      </w:r>
      <w:r w:rsidR="00F74090">
        <w:t>study of</w:t>
      </w:r>
      <w:r w:rsidR="006075F9">
        <w:t xml:space="preserve"> subtler decrements or variations that are especially useful in quantifying the risk and evaluating the efficacy of </w:t>
      </w:r>
      <w:r w:rsidR="00E43465">
        <w:t xml:space="preserve">countermeasures to mitigate </w:t>
      </w:r>
      <w:r w:rsidR="006075F9">
        <w:t>cognitive</w:t>
      </w:r>
      <w:r w:rsidR="00E43465">
        <w:t xml:space="preserve"> deficits</w:t>
      </w:r>
      <w:r w:rsidR="006075F9">
        <w:t xml:space="preserve">. </w:t>
      </w:r>
    </w:p>
    <w:p w14:paraId="3B2CFCD9" w14:textId="01AC616F" w:rsidR="00D87B17" w:rsidRDefault="006075F9" w:rsidP="00AE3387">
      <w:pPr>
        <w:pStyle w:val="BodyText"/>
        <w:spacing w:before="100" w:beforeAutospacing="1" w:after="100" w:afterAutospacing="1"/>
        <w:ind w:left="0"/>
      </w:pPr>
      <w:r>
        <w:t xml:space="preserve">The </w:t>
      </w:r>
      <w:r w:rsidRPr="00945828">
        <w:rPr>
          <w:i/>
        </w:rPr>
        <w:t>Cognition</w:t>
      </w:r>
      <w:r>
        <w:t xml:space="preserve"> computerized battery (</w:t>
      </w:r>
      <w:r w:rsidRPr="00DA6EE5">
        <w:t>Basner et l., 2015</w:t>
      </w:r>
      <w:r w:rsidR="00B714FF" w:rsidRPr="00DA6EE5">
        <w:t xml:space="preserve">; </w:t>
      </w:r>
      <w:r w:rsidR="00153D71" w:rsidRPr="00DA6EE5">
        <w:t xml:space="preserve">Moore et al., </w:t>
      </w:r>
      <w:r w:rsidR="00B714FF" w:rsidRPr="00DA6EE5">
        <w:t>2017</w:t>
      </w:r>
      <w:r w:rsidRPr="00FC73C4">
        <w:t>)</w:t>
      </w:r>
      <w:r>
        <w:t xml:space="preserve"> was developed to address the limitations</w:t>
      </w:r>
      <w:r w:rsidR="0064664E">
        <w:t xml:space="preserve"> of </w:t>
      </w:r>
      <w:proofErr w:type="spellStart"/>
      <w:r w:rsidR="0064664E">
        <w:t>WinSCAT</w:t>
      </w:r>
      <w:proofErr w:type="spellEnd"/>
      <w:r w:rsidR="00E43465">
        <w:t xml:space="preserve"> by including </w:t>
      </w:r>
      <w:r>
        <w:t>an expanded range of subtests</w:t>
      </w:r>
      <w:r w:rsidR="00C21E4A">
        <w:t xml:space="preserve"> and</w:t>
      </w:r>
      <w:r>
        <w:t xml:space="preserve"> more challenging stimuli. </w:t>
      </w:r>
      <w:r w:rsidRPr="00945828">
        <w:rPr>
          <w:i/>
        </w:rPr>
        <w:t>Cognition</w:t>
      </w:r>
      <w:r>
        <w:t xml:space="preserve"> is an adaptation of a well-established suite of neurocognitive tests, </w:t>
      </w:r>
      <w:r w:rsidR="00E43465">
        <w:t>and</w:t>
      </w:r>
      <w:r>
        <w:t xml:space="preserve"> contains 10 subtests assessing attention, memory, psychomotor speed, visuospatial skills, conceptual and abstract reasoning, decision making, and emotional processing. The total battery takes up to 30</w:t>
      </w:r>
      <w:r w:rsidR="00C21E4A">
        <w:t xml:space="preserve"> </w:t>
      </w:r>
      <w:r>
        <w:t>minutes to complete and has multiple alter</w:t>
      </w:r>
      <w:r w:rsidR="00A875D8">
        <w:t>nate</w:t>
      </w:r>
      <w:r>
        <w:t xml:space="preserve"> forms </w:t>
      </w:r>
      <w:r w:rsidR="00E43465">
        <w:t>that</w:t>
      </w:r>
      <w:r>
        <w:t xml:space="preserve"> partially address practice effects </w:t>
      </w:r>
      <w:r w:rsidR="00E43465">
        <w:t>to allow</w:t>
      </w:r>
      <w:r>
        <w:t xml:space="preserve"> </w:t>
      </w:r>
      <w:r w:rsidR="00A875D8">
        <w:t xml:space="preserve">monitoring through </w:t>
      </w:r>
      <w:r>
        <w:t xml:space="preserve">repeated administration. </w:t>
      </w:r>
      <w:r w:rsidR="00C21E4A" w:rsidRPr="00193C8B">
        <w:rPr>
          <w:i/>
          <w:iCs/>
        </w:rPr>
        <w:t>Cognition</w:t>
      </w:r>
      <w:r>
        <w:t xml:space="preserve"> has been validated in </w:t>
      </w:r>
      <w:r w:rsidR="00157BED">
        <w:t xml:space="preserve">2 </w:t>
      </w:r>
      <w:r>
        <w:t xml:space="preserve">ground-based studies with astronaut-like </w:t>
      </w:r>
      <w:r w:rsidR="00E43465">
        <w:t>subjects</w:t>
      </w:r>
      <w:r>
        <w:t xml:space="preserve"> and </w:t>
      </w:r>
      <w:r w:rsidR="00C21E4A">
        <w:t>is</w:t>
      </w:r>
      <w:r>
        <w:t xml:space="preserve"> </w:t>
      </w:r>
      <w:r w:rsidR="00E43465">
        <w:t>use</w:t>
      </w:r>
      <w:r w:rsidR="00C21E4A">
        <w:t>d</w:t>
      </w:r>
      <w:r w:rsidR="00E43465">
        <w:t xml:space="preserve"> for </w:t>
      </w:r>
      <w:r>
        <w:t xml:space="preserve">research </w:t>
      </w:r>
      <w:r w:rsidR="00E43465">
        <w:t>studies on</w:t>
      </w:r>
      <w:r>
        <w:t xml:space="preserve"> the ISS </w:t>
      </w:r>
      <w:r w:rsidR="00C21E4A">
        <w:t xml:space="preserve">to characterize nominal cognitive </w:t>
      </w:r>
      <w:r w:rsidR="00EB5772">
        <w:t xml:space="preserve">performance </w:t>
      </w:r>
      <w:r w:rsidR="00C21E4A">
        <w:t xml:space="preserve">during long-duration spaceflight, and to refine the test battery for </w:t>
      </w:r>
      <w:r w:rsidR="00EB5772">
        <w:t xml:space="preserve">possible </w:t>
      </w:r>
      <w:r w:rsidR="00C21E4A">
        <w:t xml:space="preserve">translation to operational use </w:t>
      </w:r>
      <w:r>
        <w:t>(</w:t>
      </w:r>
      <w:r w:rsidRPr="00DA6EE5">
        <w:t>Dinges, 2019</w:t>
      </w:r>
      <w:r>
        <w:t>)</w:t>
      </w:r>
      <w:r w:rsidR="00796D6B">
        <w:t xml:space="preserve">. Future </w:t>
      </w:r>
      <w:r w:rsidR="00BC58D5">
        <w:t xml:space="preserve">objectives </w:t>
      </w:r>
      <w:r w:rsidR="00796D6B">
        <w:t xml:space="preserve">are to </w:t>
      </w:r>
      <w:r>
        <w:t xml:space="preserve">translate some or all the battery </w:t>
      </w:r>
      <w:r w:rsidR="00F61425">
        <w:t>for</w:t>
      </w:r>
      <w:r>
        <w:t xml:space="preserve"> </w:t>
      </w:r>
      <w:r w:rsidR="00F61425">
        <w:t xml:space="preserve">BHP Op </w:t>
      </w:r>
      <w:proofErr w:type="spellStart"/>
      <w:r w:rsidR="00F61425">
        <w:t>Psy</w:t>
      </w:r>
      <w:proofErr w:type="spellEnd"/>
      <w:r w:rsidR="00F61425">
        <w:t xml:space="preserve"> </w:t>
      </w:r>
      <w:r w:rsidR="005C7C4F">
        <w:t>monitoring</w:t>
      </w:r>
      <w:r>
        <w:t xml:space="preserve">. </w:t>
      </w:r>
    </w:p>
    <w:p w14:paraId="70622303" w14:textId="2A19BA38" w:rsidR="00D43E1F" w:rsidRDefault="00D43E1F" w:rsidP="00AE3387">
      <w:pPr>
        <w:pStyle w:val="ListParagraph"/>
        <w:numPr>
          <w:ilvl w:val="0"/>
          <w:numId w:val="3"/>
        </w:numPr>
        <w:tabs>
          <w:tab w:val="left" w:pos="1004"/>
          <w:tab w:val="left" w:pos="1005"/>
        </w:tabs>
        <w:spacing w:before="100" w:beforeAutospacing="1" w:after="100" w:afterAutospacing="1"/>
        <w:ind w:hanging="721"/>
        <w:rPr>
          <w:i/>
          <w:sz w:val="24"/>
        </w:rPr>
      </w:pPr>
      <w:r>
        <w:rPr>
          <w:i/>
          <w:sz w:val="24"/>
        </w:rPr>
        <w:t xml:space="preserve">Sleep and </w:t>
      </w:r>
      <w:r w:rsidR="00561311">
        <w:rPr>
          <w:i/>
          <w:sz w:val="24"/>
        </w:rPr>
        <w:t>C</w:t>
      </w:r>
      <w:r>
        <w:rPr>
          <w:i/>
          <w:sz w:val="24"/>
        </w:rPr>
        <w:t xml:space="preserve">ircadian </w:t>
      </w:r>
      <w:r w:rsidR="00561311">
        <w:rPr>
          <w:i/>
          <w:sz w:val="24"/>
        </w:rPr>
        <w:t>R</w:t>
      </w:r>
      <w:r>
        <w:rPr>
          <w:i/>
          <w:sz w:val="24"/>
        </w:rPr>
        <w:t xml:space="preserve">hythm </w:t>
      </w:r>
      <w:r w:rsidR="00561311">
        <w:rPr>
          <w:i/>
          <w:sz w:val="24"/>
        </w:rPr>
        <w:t>S</w:t>
      </w:r>
      <w:r w:rsidR="00731D77">
        <w:rPr>
          <w:i/>
          <w:sz w:val="24"/>
        </w:rPr>
        <w:t>upport</w:t>
      </w:r>
    </w:p>
    <w:p w14:paraId="1DBF4C90" w14:textId="3A27FF48" w:rsidR="004B0FEE" w:rsidRPr="00082671" w:rsidRDefault="00561311" w:rsidP="00AE3387">
      <w:pPr>
        <w:tabs>
          <w:tab w:val="left" w:pos="1004"/>
          <w:tab w:val="left" w:pos="1005"/>
        </w:tabs>
        <w:spacing w:before="100" w:beforeAutospacing="1" w:after="100" w:afterAutospacing="1"/>
        <w:rPr>
          <w:sz w:val="24"/>
          <w:szCs w:val="24"/>
        </w:rPr>
      </w:pPr>
      <w:r>
        <w:rPr>
          <w:sz w:val="24"/>
          <w:szCs w:val="24"/>
        </w:rPr>
        <w:t>M</w:t>
      </w:r>
      <w:r w:rsidR="00F90756">
        <w:rPr>
          <w:sz w:val="24"/>
          <w:szCs w:val="24"/>
        </w:rPr>
        <w:t xml:space="preserve">easures </w:t>
      </w:r>
      <w:r>
        <w:rPr>
          <w:sz w:val="24"/>
          <w:szCs w:val="24"/>
        </w:rPr>
        <w:t xml:space="preserve">that promote sleep also </w:t>
      </w:r>
      <w:r w:rsidR="00B10FBA">
        <w:rPr>
          <w:sz w:val="24"/>
          <w:szCs w:val="24"/>
        </w:rPr>
        <w:t>protect</w:t>
      </w:r>
      <w:r w:rsidR="00F90756">
        <w:rPr>
          <w:sz w:val="24"/>
          <w:szCs w:val="24"/>
        </w:rPr>
        <w:t xml:space="preserve"> other </w:t>
      </w:r>
      <w:r w:rsidR="005D27E0">
        <w:rPr>
          <w:sz w:val="24"/>
          <w:szCs w:val="24"/>
        </w:rPr>
        <w:t>aspects</w:t>
      </w:r>
      <w:r w:rsidR="00F90756">
        <w:rPr>
          <w:sz w:val="24"/>
          <w:szCs w:val="24"/>
        </w:rPr>
        <w:t xml:space="preserve"> of behavioral </w:t>
      </w:r>
      <w:r w:rsidR="000F4AFF">
        <w:rPr>
          <w:sz w:val="24"/>
          <w:szCs w:val="24"/>
        </w:rPr>
        <w:t>health</w:t>
      </w:r>
      <w:r>
        <w:rPr>
          <w:sz w:val="24"/>
          <w:szCs w:val="24"/>
        </w:rPr>
        <w:t xml:space="preserve"> in addition to</w:t>
      </w:r>
      <w:r w:rsidR="000F4AFF">
        <w:rPr>
          <w:sz w:val="24"/>
          <w:szCs w:val="24"/>
        </w:rPr>
        <w:t xml:space="preserve"> cognitive </w:t>
      </w:r>
      <w:r w:rsidR="000F4AFF">
        <w:rPr>
          <w:sz w:val="24"/>
          <w:szCs w:val="24"/>
        </w:rPr>
        <w:lastRenderedPageBreak/>
        <w:t xml:space="preserve">functioning. </w:t>
      </w:r>
      <w:r w:rsidR="00FE031C">
        <w:rPr>
          <w:sz w:val="24"/>
          <w:szCs w:val="24"/>
        </w:rPr>
        <w:t>Sleep</w:t>
      </w:r>
      <w:r w:rsidR="00262505">
        <w:rPr>
          <w:sz w:val="24"/>
          <w:szCs w:val="24"/>
        </w:rPr>
        <w:t xml:space="preserve"> promoting</w:t>
      </w:r>
      <w:r w:rsidR="00FE031C">
        <w:rPr>
          <w:sz w:val="24"/>
          <w:szCs w:val="24"/>
        </w:rPr>
        <w:t xml:space="preserve"> medications </w:t>
      </w:r>
      <w:r w:rsidR="005C107D">
        <w:rPr>
          <w:sz w:val="24"/>
          <w:szCs w:val="24"/>
        </w:rPr>
        <w:t xml:space="preserve">are </w:t>
      </w:r>
      <w:r w:rsidR="00F6529B">
        <w:rPr>
          <w:sz w:val="24"/>
          <w:szCs w:val="24"/>
        </w:rPr>
        <w:t xml:space="preserve">among </w:t>
      </w:r>
      <w:r w:rsidR="005C107D">
        <w:rPr>
          <w:sz w:val="24"/>
          <w:szCs w:val="24"/>
        </w:rPr>
        <w:t xml:space="preserve">the </w:t>
      </w:r>
      <w:r w:rsidR="006710EC">
        <w:rPr>
          <w:sz w:val="24"/>
          <w:szCs w:val="24"/>
        </w:rPr>
        <w:t>most used</w:t>
      </w:r>
      <w:r w:rsidR="00262505">
        <w:rPr>
          <w:sz w:val="24"/>
          <w:szCs w:val="24"/>
        </w:rPr>
        <w:t xml:space="preserve"> medications </w:t>
      </w:r>
      <w:r w:rsidR="006710EC">
        <w:rPr>
          <w:sz w:val="24"/>
          <w:szCs w:val="24"/>
        </w:rPr>
        <w:t>during</w:t>
      </w:r>
      <w:r w:rsidR="00262505">
        <w:rPr>
          <w:sz w:val="24"/>
          <w:szCs w:val="24"/>
        </w:rPr>
        <w:t xml:space="preserve"> </w:t>
      </w:r>
      <w:r w:rsidR="008E52A0">
        <w:rPr>
          <w:sz w:val="24"/>
          <w:szCs w:val="24"/>
        </w:rPr>
        <w:t>spaceflight</w:t>
      </w:r>
      <w:r w:rsidR="00262505">
        <w:rPr>
          <w:sz w:val="24"/>
          <w:szCs w:val="24"/>
        </w:rPr>
        <w:t xml:space="preserve"> (</w:t>
      </w:r>
      <w:proofErr w:type="spellStart"/>
      <w:r w:rsidR="00262505" w:rsidRPr="00DA6EE5">
        <w:rPr>
          <w:sz w:val="24"/>
          <w:szCs w:val="24"/>
        </w:rPr>
        <w:t>Putcha</w:t>
      </w:r>
      <w:proofErr w:type="spellEnd"/>
      <w:r w:rsidR="00262505" w:rsidRPr="00DA6EE5">
        <w:rPr>
          <w:sz w:val="24"/>
          <w:szCs w:val="24"/>
        </w:rPr>
        <w:t xml:space="preserve"> et al., 1999</w:t>
      </w:r>
      <w:r w:rsidR="00262505">
        <w:rPr>
          <w:sz w:val="24"/>
          <w:szCs w:val="24"/>
        </w:rPr>
        <w:t xml:space="preserve">). </w:t>
      </w:r>
      <w:r w:rsidR="00373FB2">
        <w:rPr>
          <w:sz w:val="24"/>
          <w:szCs w:val="24"/>
        </w:rPr>
        <w:t>However, d</w:t>
      </w:r>
      <w:r w:rsidR="00FE2BDD" w:rsidRPr="00B2057C">
        <w:rPr>
          <w:sz w:val="24"/>
          <w:szCs w:val="24"/>
        </w:rPr>
        <w:t xml:space="preserve">ue to secondary cognitive risks </w:t>
      </w:r>
      <w:r w:rsidR="00373FB2">
        <w:rPr>
          <w:sz w:val="24"/>
          <w:szCs w:val="24"/>
        </w:rPr>
        <w:t xml:space="preserve">(e.g., </w:t>
      </w:r>
      <w:r w:rsidR="004F1526">
        <w:rPr>
          <w:sz w:val="24"/>
          <w:szCs w:val="24"/>
        </w:rPr>
        <w:t>impaired</w:t>
      </w:r>
      <w:r w:rsidR="00373FB2">
        <w:rPr>
          <w:sz w:val="24"/>
          <w:szCs w:val="24"/>
        </w:rPr>
        <w:t xml:space="preserve"> alertness upon waking, impaired </w:t>
      </w:r>
      <w:r w:rsidR="004F1526">
        <w:rPr>
          <w:sz w:val="24"/>
          <w:szCs w:val="24"/>
        </w:rPr>
        <w:t xml:space="preserve">waking </w:t>
      </w:r>
      <w:r w:rsidR="0081423E">
        <w:rPr>
          <w:sz w:val="24"/>
          <w:szCs w:val="24"/>
        </w:rPr>
        <w:t>in response to</w:t>
      </w:r>
      <w:r w:rsidR="004F1526">
        <w:rPr>
          <w:sz w:val="24"/>
          <w:szCs w:val="24"/>
        </w:rPr>
        <w:t xml:space="preserve"> caution warnings)</w:t>
      </w:r>
      <w:r w:rsidR="00CF3D40" w:rsidRPr="00B2057C">
        <w:rPr>
          <w:sz w:val="24"/>
          <w:szCs w:val="24"/>
        </w:rPr>
        <w:t xml:space="preserve"> </w:t>
      </w:r>
      <w:r w:rsidR="00EB7505">
        <w:rPr>
          <w:sz w:val="24"/>
          <w:szCs w:val="24"/>
        </w:rPr>
        <w:t xml:space="preserve">non-pharmacologic </w:t>
      </w:r>
      <w:r w:rsidR="006710EC">
        <w:rPr>
          <w:sz w:val="24"/>
          <w:szCs w:val="24"/>
        </w:rPr>
        <w:t xml:space="preserve">measures to promote </w:t>
      </w:r>
      <w:r w:rsidR="000731E9">
        <w:rPr>
          <w:sz w:val="24"/>
          <w:szCs w:val="24"/>
        </w:rPr>
        <w:t>sleep and circadian rhythms</w:t>
      </w:r>
      <w:r w:rsidR="00891C9A" w:rsidRPr="00B2057C">
        <w:rPr>
          <w:sz w:val="24"/>
          <w:szCs w:val="24"/>
        </w:rPr>
        <w:t xml:space="preserve"> </w:t>
      </w:r>
      <w:r w:rsidR="00BF434F" w:rsidRPr="00B2057C">
        <w:rPr>
          <w:sz w:val="24"/>
          <w:szCs w:val="24"/>
        </w:rPr>
        <w:t>ha</w:t>
      </w:r>
      <w:r w:rsidR="00EB7505">
        <w:rPr>
          <w:sz w:val="24"/>
          <w:szCs w:val="24"/>
        </w:rPr>
        <w:t>ve also</w:t>
      </w:r>
      <w:r w:rsidR="00BF434F" w:rsidRPr="00B2057C">
        <w:rPr>
          <w:sz w:val="24"/>
          <w:szCs w:val="24"/>
        </w:rPr>
        <w:t xml:space="preserve"> been</w:t>
      </w:r>
      <w:r w:rsidR="00891C9A" w:rsidRPr="00B2057C">
        <w:rPr>
          <w:sz w:val="24"/>
          <w:szCs w:val="24"/>
        </w:rPr>
        <w:t xml:space="preserve"> implemented</w:t>
      </w:r>
      <w:r w:rsidR="00BF434F" w:rsidRPr="00B2057C">
        <w:rPr>
          <w:sz w:val="24"/>
          <w:szCs w:val="24"/>
        </w:rPr>
        <w:t>.</w:t>
      </w:r>
      <w:r w:rsidR="00DC7560">
        <w:rPr>
          <w:sz w:val="24"/>
          <w:szCs w:val="24"/>
        </w:rPr>
        <w:t xml:space="preserve"> </w:t>
      </w:r>
      <w:r w:rsidR="0041546E">
        <w:rPr>
          <w:sz w:val="24"/>
          <w:szCs w:val="24"/>
        </w:rPr>
        <w:t xml:space="preserve">Individualized drug tolerance </w:t>
      </w:r>
      <w:r w:rsidR="00E56F32">
        <w:rPr>
          <w:sz w:val="24"/>
          <w:szCs w:val="24"/>
        </w:rPr>
        <w:t xml:space="preserve">is </w:t>
      </w:r>
      <w:r w:rsidR="0041546E">
        <w:rPr>
          <w:sz w:val="24"/>
          <w:szCs w:val="24"/>
        </w:rPr>
        <w:t>test</w:t>
      </w:r>
      <w:r w:rsidR="00E56F32">
        <w:rPr>
          <w:sz w:val="24"/>
          <w:szCs w:val="24"/>
        </w:rPr>
        <w:t>ed</w:t>
      </w:r>
      <w:r w:rsidR="0041546E">
        <w:rPr>
          <w:sz w:val="24"/>
          <w:szCs w:val="24"/>
        </w:rPr>
        <w:t xml:space="preserve"> </w:t>
      </w:r>
      <w:r w:rsidR="00C21E4A">
        <w:rPr>
          <w:sz w:val="24"/>
          <w:szCs w:val="24"/>
        </w:rPr>
        <w:t xml:space="preserve">to determine personalized </w:t>
      </w:r>
      <w:r w:rsidR="00E56F32">
        <w:rPr>
          <w:sz w:val="24"/>
          <w:szCs w:val="24"/>
        </w:rPr>
        <w:t>recommendations</w:t>
      </w:r>
      <w:r w:rsidR="00491FE9">
        <w:rPr>
          <w:sz w:val="24"/>
          <w:szCs w:val="24"/>
        </w:rPr>
        <w:t xml:space="preserve"> </w:t>
      </w:r>
      <w:r w:rsidR="00C21E4A">
        <w:rPr>
          <w:sz w:val="24"/>
          <w:szCs w:val="24"/>
        </w:rPr>
        <w:t>for use of</w:t>
      </w:r>
      <w:r w:rsidR="0041546E">
        <w:rPr>
          <w:sz w:val="24"/>
          <w:szCs w:val="24"/>
        </w:rPr>
        <w:t xml:space="preserve"> sleep medication</w:t>
      </w:r>
      <w:r w:rsidR="00C3056C">
        <w:rPr>
          <w:sz w:val="24"/>
          <w:szCs w:val="24"/>
        </w:rPr>
        <w:t>. S</w:t>
      </w:r>
      <w:r w:rsidR="008C7D75">
        <w:rPr>
          <w:sz w:val="24"/>
          <w:szCs w:val="24"/>
        </w:rPr>
        <w:t>leep</w:t>
      </w:r>
      <w:r w:rsidR="00E56F32">
        <w:rPr>
          <w:sz w:val="24"/>
          <w:szCs w:val="24"/>
        </w:rPr>
        <w:t xml:space="preserve"> </w:t>
      </w:r>
      <w:r w:rsidR="008C7D75">
        <w:rPr>
          <w:sz w:val="24"/>
          <w:szCs w:val="24"/>
        </w:rPr>
        <w:t xml:space="preserve">schedules </w:t>
      </w:r>
      <w:r w:rsidR="00E56F32">
        <w:rPr>
          <w:sz w:val="24"/>
          <w:szCs w:val="24"/>
        </w:rPr>
        <w:t>maintain</w:t>
      </w:r>
      <w:r w:rsidR="008C7D75">
        <w:rPr>
          <w:sz w:val="24"/>
          <w:szCs w:val="24"/>
        </w:rPr>
        <w:t xml:space="preserve"> circadian </w:t>
      </w:r>
      <w:r w:rsidR="00405DCA">
        <w:rPr>
          <w:sz w:val="24"/>
          <w:szCs w:val="24"/>
        </w:rPr>
        <w:t>rhythm, although periodic slam</w:t>
      </w:r>
      <w:r w:rsidR="00C21E4A">
        <w:rPr>
          <w:sz w:val="24"/>
          <w:szCs w:val="24"/>
        </w:rPr>
        <w:t>-</w:t>
      </w:r>
      <w:r w:rsidR="00405DCA">
        <w:rPr>
          <w:sz w:val="24"/>
          <w:szCs w:val="24"/>
        </w:rPr>
        <w:t>shifts and sleep interruptions</w:t>
      </w:r>
      <w:r w:rsidR="00C21E4A">
        <w:rPr>
          <w:sz w:val="24"/>
          <w:szCs w:val="24"/>
        </w:rPr>
        <w:t xml:space="preserve"> cannot be</w:t>
      </w:r>
      <w:r w:rsidR="00F46E9D">
        <w:rPr>
          <w:sz w:val="24"/>
          <w:szCs w:val="24"/>
        </w:rPr>
        <w:t xml:space="preserve"> avoid</w:t>
      </w:r>
      <w:r w:rsidR="00C21E4A">
        <w:rPr>
          <w:sz w:val="24"/>
          <w:szCs w:val="24"/>
        </w:rPr>
        <w:t>ed</w:t>
      </w:r>
      <w:r w:rsidR="00F46E9D">
        <w:rPr>
          <w:sz w:val="24"/>
          <w:szCs w:val="24"/>
        </w:rPr>
        <w:t xml:space="preserve">. </w:t>
      </w:r>
    </w:p>
    <w:p w14:paraId="5A7D41E2" w14:textId="2C61135E" w:rsidR="003600C1" w:rsidRPr="00082671" w:rsidRDefault="00BE02C9" w:rsidP="00AE3387">
      <w:pPr>
        <w:pStyle w:val="BodyText"/>
        <w:spacing w:before="100" w:beforeAutospacing="1" w:after="100" w:afterAutospacing="1"/>
        <w:ind w:left="0"/>
        <w:rPr>
          <w:rFonts w:cstheme="minorHAnsi"/>
          <w:color w:val="000000"/>
        </w:rPr>
      </w:pPr>
      <w:r>
        <w:rPr>
          <w:rFonts w:cstheme="minorHAnsi"/>
          <w:color w:val="000000"/>
        </w:rPr>
        <w:t>E</w:t>
      </w:r>
      <w:r w:rsidR="004B0FEE" w:rsidRPr="00047651">
        <w:rPr>
          <w:rFonts w:cstheme="minorHAnsi"/>
          <w:color w:val="000000"/>
        </w:rPr>
        <w:t xml:space="preserve">nvironmental </w:t>
      </w:r>
      <w:r>
        <w:rPr>
          <w:rFonts w:cstheme="minorHAnsi"/>
          <w:color w:val="000000"/>
        </w:rPr>
        <w:t>and</w:t>
      </w:r>
      <w:r w:rsidR="007D4A79" w:rsidRPr="00047651">
        <w:rPr>
          <w:rFonts w:cstheme="minorHAnsi"/>
          <w:color w:val="000000"/>
        </w:rPr>
        <w:t xml:space="preserve"> habitat factors critical for </w:t>
      </w:r>
      <w:r w:rsidR="004B0FEE" w:rsidRPr="00047651">
        <w:rPr>
          <w:rFonts w:cstheme="minorHAnsi"/>
          <w:color w:val="000000"/>
        </w:rPr>
        <w:t>sleep</w:t>
      </w:r>
      <w:r w:rsidR="007D4A79" w:rsidRPr="00047651">
        <w:rPr>
          <w:rFonts w:cstheme="minorHAnsi"/>
          <w:color w:val="000000"/>
        </w:rPr>
        <w:t xml:space="preserve"> </w:t>
      </w:r>
      <w:r>
        <w:rPr>
          <w:rFonts w:cstheme="minorHAnsi"/>
          <w:color w:val="000000"/>
        </w:rPr>
        <w:t>during</w:t>
      </w:r>
      <w:r w:rsidR="007D4A79" w:rsidRPr="00047651">
        <w:rPr>
          <w:rFonts w:cstheme="minorHAnsi"/>
          <w:color w:val="000000"/>
        </w:rPr>
        <w:t xml:space="preserve"> space</w:t>
      </w:r>
      <w:r>
        <w:rPr>
          <w:rFonts w:cstheme="minorHAnsi"/>
          <w:color w:val="000000"/>
        </w:rPr>
        <w:t>flight were reviewed</w:t>
      </w:r>
      <w:r w:rsidR="007D4A79" w:rsidRPr="00047651">
        <w:rPr>
          <w:rFonts w:cstheme="minorHAnsi"/>
          <w:color w:val="000000"/>
        </w:rPr>
        <w:t xml:space="preserve"> </w:t>
      </w:r>
      <w:r>
        <w:rPr>
          <w:rFonts w:cstheme="minorHAnsi"/>
          <w:color w:val="000000"/>
        </w:rPr>
        <w:t xml:space="preserve">and recommendations </w:t>
      </w:r>
      <w:r w:rsidR="007D4A79" w:rsidRPr="00047651">
        <w:rPr>
          <w:rFonts w:cstheme="minorHAnsi"/>
          <w:color w:val="000000"/>
        </w:rPr>
        <w:t>include</w:t>
      </w:r>
      <w:r>
        <w:rPr>
          <w:rFonts w:cstheme="minorHAnsi"/>
          <w:color w:val="000000"/>
        </w:rPr>
        <w:t>d</w:t>
      </w:r>
      <w:r w:rsidR="007D4A79" w:rsidRPr="00047651">
        <w:rPr>
          <w:rFonts w:cstheme="minorHAnsi"/>
          <w:color w:val="000000"/>
        </w:rPr>
        <w:t xml:space="preserve"> </w:t>
      </w:r>
      <w:r>
        <w:rPr>
          <w:rFonts w:cstheme="minorHAnsi"/>
          <w:color w:val="000000"/>
        </w:rPr>
        <w:t xml:space="preserve">reducing </w:t>
      </w:r>
      <w:r w:rsidR="007D4A79" w:rsidRPr="00047651">
        <w:rPr>
          <w:rFonts w:cstheme="minorHAnsi"/>
          <w:color w:val="000000"/>
        </w:rPr>
        <w:t xml:space="preserve">noise </w:t>
      </w:r>
      <w:r w:rsidR="00BD2BE7" w:rsidRPr="00047651">
        <w:rPr>
          <w:rFonts w:cstheme="minorHAnsi"/>
          <w:color w:val="000000"/>
        </w:rPr>
        <w:t>to</w:t>
      </w:r>
      <w:r w:rsidR="004B0FEE" w:rsidRPr="00047651">
        <w:rPr>
          <w:rFonts w:cstheme="minorHAnsi"/>
          <w:color w:val="000000"/>
        </w:rPr>
        <w:t xml:space="preserve"> 35dB, </w:t>
      </w:r>
      <w:r w:rsidR="00BD2BE7" w:rsidRPr="00047651">
        <w:rPr>
          <w:rFonts w:cstheme="minorHAnsi"/>
          <w:color w:val="000000"/>
        </w:rPr>
        <w:t xml:space="preserve">a cabin </w:t>
      </w:r>
      <w:r w:rsidR="004B0FEE" w:rsidRPr="00047651">
        <w:rPr>
          <w:rFonts w:cstheme="minorHAnsi"/>
          <w:color w:val="000000"/>
        </w:rPr>
        <w:t>temperature 17</w:t>
      </w:r>
      <w:r>
        <w:rPr>
          <w:rFonts w:cstheme="minorHAnsi"/>
          <w:color w:val="000000"/>
        </w:rPr>
        <w:t>–</w:t>
      </w:r>
      <w:r w:rsidR="004B0FEE" w:rsidRPr="00047651">
        <w:rPr>
          <w:rFonts w:cstheme="minorHAnsi"/>
          <w:color w:val="000000"/>
        </w:rPr>
        <w:t xml:space="preserve">28 </w:t>
      </w:r>
      <w:r>
        <w:rPr>
          <w:color w:val="000000"/>
        </w:rPr>
        <w:t>℃</w:t>
      </w:r>
      <w:r w:rsidR="004B0FEE" w:rsidRPr="00047651">
        <w:rPr>
          <w:rFonts w:cstheme="minorHAnsi"/>
          <w:color w:val="000000"/>
        </w:rPr>
        <w:t xml:space="preserve"> </w:t>
      </w:r>
      <w:r w:rsidR="00BD2BE7" w:rsidRPr="00047651">
        <w:rPr>
          <w:rFonts w:cstheme="minorHAnsi"/>
          <w:color w:val="000000"/>
        </w:rPr>
        <w:t xml:space="preserve">with </w:t>
      </w:r>
      <w:r w:rsidR="004B0FEE" w:rsidRPr="00047651">
        <w:rPr>
          <w:rFonts w:cstheme="minorHAnsi"/>
          <w:color w:val="000000"/>
        </w:rPr>
        <w:t>40</w:t>
      </w:r>
      <w:r>
        <w:rPr>
          <w:rFonts w:cstheme="minorHAnsi"/>
          <w:color w:val="000000"/>
        </w:rPr>
        <w:t>–</w:t>
      </w:r>
      <w:r w:rsidR="004B0FEE" w:rsidRPr="00047651">
        <w:rPr>
          <w:rFonts w:cstheme="minorHAnsi"/>
          <w:color w:val="000000"/>
        </w:rPr>
        <w:t xml:space="preserve">60% relative humidity, complete darkness </w:t>
      </w:r>
      <w:r w:rsidR="002F3012" w:rsidRPr="00047651">
        <w:rPr>
          <w:rFonts w:cstheme="minorHAnsi"/>
          <w:color w:val="000000"/>
        </w:rPr>
        <w:t xml:space="preserve">with </w:t>
      </w:r>
      <w:r w:rsidR="004B0FEE" w:rsidRPr="00047651">
        <w:rPr>
          <w:rFonts w:cstheme="minorHAnsi"/>
          <w:color w:val="000000"/>
        </w:rPr>
        <w:t>avoidance of blue</w:t>
      </w:r>
      <w:r w:rsidR="002F3012" w:rsidRPr="00047651">
        <w:rPr>
          <w:rFonts w:cstheme="minorHAnsi"/>
          <w:color w:val="000000"/>
        </w:rPr>
        <w:t xml:space="preserve"> spectrum</w:t>
      </w:r>
      <w:r w:rsidR="004B0FEE" w:rsidRPr="00047651">
        <w:rPr>
          <w:rFonts w:cstheme="minorHAnsi"/>
          <w:color w:val="000000"/>
        </w:rPr>
        <w:t xml:space="preserve"> light, </w:t>
      </w:r>
      <w:r w:rsidR="002F3012" w:rsidRPr="00047651">
        <w:rPr>
          <w:rFonts w:cstheme="minorHAnsi"/>
          <w:color w:val="000000"/>
        </w:rPr>
        <w:t xml:space="preserve">and </w:t>
      </w:r>
      <w:r w:rsidR="004B0FEE" w:rsidRPr="00047651">
        <w:rPr>
          <w:rFonts w:cstheme="minorHAnsi"/>
          <w:color w:val="000000"/>
        </w:rPr>
        <w:t xml:space="preserve">ventilation </w:t>
      </w:r>
      <w:r w:rsidR="002F3012" w:rsidRPr="00047651">
        <w:rPr>
          <w:rFonts w:cstheme="minorHAnsi"/>
          <w:color w:val="000000"/>
        </w:rPr>
        <w:t xml:space="preserve">with </w:t>
      </w:r>
      <w:r w:rsidR="004B0FEE" w:rsidRPr="00047651">
        <w:rPr>
          <w:rFonts w:cstheme="minorHAnsi"/>
          <w:color w:val="000000"/>
        </w:rPr>
        <w:t>supplemental oxygen as needed (</w:t>
      </w:r>
      <w:r w:rsidR="004B0FEE" w:rsidRPr="00DA6EE5">
        <w:rPr>
          <w:rFonts w:cstheme="minorHAnsi"/>
          <w:color w:val="000000"/>
        </w:rPr>
        <w:t>Caddick</w:t>
      </w:r>
      <w:r w:rsidR="002F3012" w:rsidRPr="00DA6EE5">
        <w:rPr>
          <w:rFonts w:cstheme="minorHAnsi"/>
          <w:color w:val="000000"/>
        </w:rPr>
        <w:t xml:space="preserve"> et al., </w:t>
      </w:r>
      <w:r w:rsidR="004B0FEE" w:rsidRPr="00DA6EE5">
        <w:rPr>
          <w:rFonts w:cstheme="minorHAnsi"/>
          <w:color w:val="000000"/>
        </w:rPr>
        <w:t>2018</w:t>
      </w:r>
      <w:r w:rsidR="004B0FEE" w:rsidRPr="006904B3">
        <w:rPr>
          <w:rFonts w:cstheme="minorHAnsi"/>
          <w:color w:val="000000"/>
        </w:rPr>
        <w:t>)</w:t>
      </w:r>
      <w:r w:rsidR="0048157B" w:rsidRPr="00047651">
        <w:rPr>
          <w:rFonts w:cstheme="minorHAnsi"/>
          <w:color w:val="000000"/>
        </w:rPr>
        <w:t>.</w:t>
      </w:r>
      <w:r w:rsidR="004B0FEE" w:rsidRPr="00047651">
        <w:rPr>
          <w:rFonts w:cstheme="minorHAnsi"/>
          <w:color w:val="000000"/>
        </w:rPr>
        <w:t xml:space="preserve"> Some of these recommendations are achieved </w:t>
      </w:r>
      <w:r w:rsidR="004B0FEE" w:rsidRPr="001A41F1">
        <w:rPr>
          <w:rFonts w:cstheme="minorHAnsi"/>
          <w:color w:val="000000"/>
        </w:rPr>
        <w:t>on the ISS,</w:t>
      </w:r>
      <w:r w:rsidR="004B0FEE" w:rsidRPr="006904B3">
        <w:rPr>
          <w:rFonts w:cstheme="minorHAnsi"/>
          <w:color w:val="000000"/>
        </w:rPr>
        <w:t xml:space="preserve"> but future </w:t>
      </w:r>
      <w:r w:rsidR="009C1F04" w:rsidRPr="006904B3">
        <w:rPr>
          <w:rFonts w:cstheme="minorHAnsi"/>
          <w:color w:val="000000"/>
        </w:rPr>
        <w:t xml:space="preserve">exploration </w:t>
      </w:r>
      <w:r w:rsidR="004B0FEE" w:rsidRPr="006904B3">
        <w:rPr>
          <w:rFonts w:cstheme="minorHAnsi"/>
          <w:color w:val="000000"/>
        </w:rPr>
        <w:t>vehicles</w:t>
      </w:r>
      <w:r w:rsidR="00870A6F" w:rsidRPr="006904B3">
        <w:rPr>
          <w:rFonts w:cstheme="minorHAnsi"/>
          <w:color w:val="000000"/>
        </w:rPr>
        <w:t xml:space="preserve"> may not have the same private crew quarters</w:t>
      </w:r>
      <w:r w:rsidR="004B0FEE" w:rsidRPr="006904B3">
        <w:rPr>
          <w:rFonts w:cstheme="minorHAnsi"/>
          <w:color w:val="000000"/>
        </w:rPr>
        <w:t>,</w:t>
      </w:r>
      <w:r w:rsidR="00870A6F" w:rsidRPr="006904B3">
        <w:rPr>
          <w:rFonts w:cstheme="minorHAnsi"/>
          <w:color w:val="000000"/>
        </w:rPr>
        <w:t xml:space="preserve"> and the </w:t>
      </w:r>
      <w:r w:rsidR="00600DFD">
        <w:rPr>
          <w:rFonts w:cstheme="minorHAnsi"/>
          <w:color w:val="000000"/>
        </w:rPr>
        <w:t xml:space="preserve">resulting </w:t>
      </w:r>
      <w:r w:rsidR="00870A6F" w:rsidRPr="006904B3">
        <w:rPr>
          <w:rFonts w:cstheme="minorHAnsi"/>
          <w:color w:val="000000"/>
        </w:rPr>
        <w:t>implications need to be carefully studie</w:t>
      </w:r>
      <w:r w:rsidR="00B5332C">
        <w:rPr>
          <w:rFonts w:cstheme="minorHAnsi"/>
          <w:color w:val="000000"/>
        </w:rPr>
        <w:t>d</w:t>
      </w:r>
      <w:r w:rsidR="00870A6F" w:rsidRPr="006904B3">
        <w:rPr>
          <w:rFonts w:cstheme="minorHAnsi"/>
          <w:color w:val="000000"/>
        </w:rPr>
        <w:t xml:space="preserve"> with respect to sleep </w:t>
      </w:r>
      <w:r w:rsidR="00047651" w:rsidRPr="006904B3">
        <w:rPr>
          <w:rFonts w:cstheme="minorHAnsi"/>
          <w:color w:val="000000"/>
        </w:rPr>
        <w:t xml:space="preserve">duration and quality, and the </w:t>
      </w:r>
      <w:r w:rsidR="003600C1" w:rsidRPr="006904B3">
        <w:rPr>
          <w:rFonts w:cstheme="minorHAnsi"/>
          <w:color w:val="000000"/>
        </w:rPr>
        <w:t>downstream</w:t>
      </w:r>
      <w:r w:rsidR="00047651" w:rsidRPr="006904B3">
        <w:rPr>
          <w:rFonts w:cstheme="minorHAnsi"/>
          <w:color w:val="000000"/>
        </w:rPr>
        <w:t xml:space="preserve"> impact to mood and cognitive health. </w:t>
      </w:r>
    </w:p>
    <w:p w14:paraId="24677A5F" w14:textId="1562243C" w:rsidR="00D93FF6" w:rsidRPr="00082671" w:rsidRDefault="003600C1" w:rsidP="00AE3387">
      <w:pPr>
        <w:pStyle w:val="BodyText"/>
        <w:spacing w:before="100" w:beforeAutospacing="1" w:after="100" w:afterAutospacing="1"/>
        <w:ind w:left="0"/>
      </w:pPr>
      <w:r>
        <w:t xml:space="preserve">For more detailed information on sleep countermeasures, see the evidence report for the </w:t>
      </w:r>
      <w:r w:rsidRPr="00D17882">
        <w:rPr>
          <w:i/>
        </w:rPr>
        <w:t>Risk of Performance and Health Decrements Due to Sleep Loss, Circadian Desynchronization, and Work Overload</w:t>
      </w:r>
      <w:r>
        <w:rPr>
          <w:i/>
        </w:rPr>
        <w:t xml:space="preserve"> </w:t>
      </w:r>
      <w:r w:rsidRPr="00C61BAF">
        <w:t>(</w:t>
      </w:r>
      <w:r w:rsidRPr="00DA6EE5">
        <w:t>Flynn-Evans et al., 2016</w:t>
      </w:r>
      <w:r w:rsidRPr="00C61BAF">
        <w:t>)</w:t>
      </w:r>
      <w:r w:rsidRPr="0061395F">
        <w:rPr>
          <w:i/>
        </w:rPr>
        <w:t>.</w:t>
      </w:r>
    </w:p>
    <w:p w14:paraId="20A667C6" w14:textId="501E698B" w:rsidR="009D3A08" w:rsidRPr="005B5CA5" w:rsidRDefault="00185B58" w:rsidP="00AE3387">
      <w:pPr>
        <w:pStyle w:val="ListParagraph"/>
        <w:numPr>
          <w:ilvl w:val="0"/>
          <w:numId w:val="3"/>
        </w:numPr>
        <w:tabs>
          <w:tab w:val="left" w:pos="1004"/>
          <w:tab w:val="left" w:pos="1005"/>
        </w:tabs>
        <w:spacing w:before="100" w:beforeAutospacing="1" w:after="100" w:afterAutospacing="1"/>
        <w:ind w:hanging="721"/>
        <w:rPr>
          <w:i/>
          <w:sz w:val="24"/>
        </w:rPr>
      </w:pPr>
      <w:r>
        <w:rPr>
          <w:i/>
          <w:sz w:val="24"/>
        </w:rPr>
        <w:t>Team</w:t>
      </w:r>
      <w:r w:rsidRPr="00E05893">
        <w:rPr>
          <w:i/>
          <w:sz w:val="24"/>
        </w:rPr>
        <w:t xml:space="preserve"> </w:t>
      </w:r>
      <w:r w:rsidR="00DD69E9">
        <w:rPr>
          <w:i/>
          <w:sz w:val="24"/>
        </w:rPr>
        <w:t>C</w:t>
      </w:r>
      <w:r w:rsidR="00793CB9" w:rsidRPr="00E05893">
        <w:rPr>
          <w:i/>
          <w:sz w:val="24"/>
        </w:rPr>
        <w:t xml:space="preserve">ohesion and </w:t>
      </w:r>
      <w:r w:rsidR="00DD69E9">
        <w:rPr>
          <w:i/>
          <w:sz w:val="24"/>
        </w:rPr>
        <w:t>T</w:t>
      </w:r>
      <w:r w:rsidR="00FC2A2A">
        <w:rPr>
          <w:i/>
          <w:sz w:val="24"/>
        </w:rPr>
        <w:t>eam</w:t>
      </w:r>
      <w:r w:rsidR="002513AA">
        <w:rPr>
          <w:i/>
          <w:sz w:val="24"/>
        </w:rPr>
        <w:t>-</w:t>
      </w:r>
      <w:r w:rsidR="00DD69E9">
        <w:rPr>
          <w:i/>
          <w:sz w:val="24"/>
        </w:rPr>
        <w:t>C</w:t>
      </w:r>
      <w:r w:rsidR="00FC2A2A">
        <w:rPr>
          <w:i/>
          <w:sz w:val="24"/>
        </w:rPr>
        <w:t>are</w:t>
      </w:r>
    </w:p>
    <w:p w14:paraId="2C17EE7D" w14:textId="33A8FD98" w:rsidR="009D3A08" w:rsidRDefault="009D3A08" w:rsidP="00AE3387">
      <w:pPr>
        <w:pStyle w:val="BodyText"/>
        <w:spacing w:before="100" w:beforeAutospacing="1" w:after="100" w:afterAutospacing="1"/>
        <w:ind w:left="0"/>
      </w:pPr>
      <w:r w:rsidRPr="00E05893">
        <w:t xml:space="preserve">The benefits of </w:t>
      </w:r>
      <w:r>
        <w:t>strong</w:t>
      </w:r>
      <w:r w:rsidRPr="00E05893">
        <w:t xml:space="preserve"> </w:t>
      </w:r>
      <w:r>
        <w:t>team</w:t>
      </w:r>
      <w:r w:rsidRPr="00E05893">
        <w:t xml:space="preserve"> cohesion are myriad. A close-knit group can help relieve social monotony </w:t>
      </w:r>
      <w:r w:rsidR="00600DFD">
        <w:t>through</w:t>
      </w:r>
      <w:r w:rsidRPr="00E05893">
        <w:t xml:space="preserve"> convers</w:t>
      </w:r>
      <w:r w:rsidR="00600DFD">
        <w:t>ations</w:t>
      </w:r>
      <w:r w:rsidRPr="00E05893">
        <w:t xml:space="preserve"> and intellectual engagement.</w:t>
      </w:r>
      <w:r>
        <w:t xml:space="preserve"> Cohesive teams can also support psychological safety, or an open, honest, and trusting </w:t>
      </w:r>
      <w:r w:rsidRPr="00E05893">
        <w:t xml:space="preserve">environment </w:t>
      </w:r>
      <w:r>
        <w:t>that promotes willingness to express ideas, disagreement, and individual needs, as well as constructively addressing</w:t>
      </w:r>
      <w:r w:rsidRPr="00E05893">
        <w:t xml:space="preserve"> frustrations while avoid</w:t>
      </w:r>
      <w:r>
        <w:t>ing</w:t>
      </w:r>
      <w:r w:rsidRPr="00E05893">
        <w:t xml:space="preserve"> serious conflict.</w:t>
      </w:r>
      <w:r>
        <w:t xml:space="preserve"> A positive team dynamic </w:t>
      </w:r>
      <w:r w:rsidR="00600DFD">
        <w:t>supports</w:t>
      </w:r>
      <w:r>
        <w:t xml:space="preserve"> individual behavioral health through team-care skills</w:t>
      </w:r>
      <w:r w:rsidR="00600DFD">
        <w:t xml:space="preserve"> (e.g., </w:t>
      </w:r>
      <w:r>
        <w:t>anticipating other crewmembers work or social needs</w:t>
      </w:r>
      <w:r w:rsidR="00600DFD">
        <w:t>)</w:t>
      </w:r>
      <w:r>
        <w:t>, within-team monitoring of mood and coping (e.g., “looking out” for crewmates), and pr</w:t>
      </w:r>
      <w:r w:rsidR="00600DFD">
        <w:t>ovides</w:t>
      </w:r>
      <w:r>
        <w:t xml:space="preserve"> social outlets for stress.</w:t>
      </w:r>
    </w:p>
    <w:p w14:paraId="028D6313" w14:textId="7212E00A" w:rsidR="009D3A08" w:rsidRDefault="00440B40" w:rsidP="00AE3387">
      <w:pPr>
        <w:pStyle w:val="BodyText"/>
        <w:spacing w:before="100" w:beforeAutospacing="1" w:after="100" w:afterAutospacing="1"/>
        <w:ind w:left="0"/>
      </w:pPr>
      <w:r>
        <w:t xml:space="preserve">NASA has long recognized </w:t>
      </w:r>
      <w:r w:rsidR="00600DFD">
        <w:t xml:space="preserve">that </w:t>
      </w:r>
      <w:r>
        <w:t xml:space="preserve">team cohesion </w:t>
      </w:r>
      <w:r w:rsidR="00600DFD">
        <w:t xml:space="preserve">is important </w:t>
      </w:r>
      <w:r>
        <w:t xml:space="preserve">for </w:t>
      </w:r>
      <w:r w:rsidR="006501CA">
        <w:t xml:space="preserve">the </w:t>
      </w:r>
      <w:r>
        <w:t xml:space="preserve">safety and </w:t>
      </w:r>
      <w:r w:rsidR="006501CA">
        <w:t xml:space="preserve">the </w:t>
      </w:r>
      <w:r>
        <w:t>performance</w:t>
      </w:r>
      <w:r w:rsidR="00600DFD" w:rsidRPr="00600DFD">
        <w:t xml:space="preserve"> </w:t>
      </w:r>
      <w:r w:rsidR="006501CA">
        <w:t xml:space="preserve">of </w:t>
      </w:r>
      <w:r w:rsidR="00600DFD">
        <w:t>crew</w:t>
      </w:r>
      <w:r w:rsidR="006501CA">
        <w:t>s</w:t>
      </w:r>
      <w:r w:rsidR="00600DFD">
        <w:t xml:space="preserve"> and mission control</w:t>
      </w:r>
      <w:r w:rsidR="006501CA">
        <w:t xml:space="preserve"> teams</w:t>
      </w:r>
      <w:r>
        <w:t xml:space="preserve">. </w:t>
      </w:r>
      <w:r w:rsidR="009D3A08">
        <w:t>Team cohesion</w:t>
      </w:r>
      <w:r w:rsidR="00600DFD">
        <w:t xml:space="preserve"> </w:t>
      </w:r>
      <w:r w:rsidR="006501CA">
        <w:t>is considered</w:t>
      </w:r>
      <w:r w:rsidR="009D3A08">
        <w:t xml:space="preserve"> before the mission </w:t>
      </w:r>
      <w:r w:rsidR="006501CA">
        <w:t>during the s</w:t>
      </w:r>
      <w:r w:rsidR="009D3A08">
        <w:t xml:space="preserve">election of individuals with competent communication, leadership, and followership skills. Once </w:t>
      </w:r>
      <w:r w:rsidR="006501CA">
        <w:t xml:space="preserve">the crew is </w:t>
      </w:r>
      <w:r w:rsidR="009D3A08">
        <w:t xml:space="preserve">selected, </w:t>
      </w:r>
      <w:r w:rsidR="006501CA">
        <w:t xml:space="preserve">they develop </w:t>
      </w:r>
      <w:r w:rsidR="009D3A08">
        <w:t>group living competencies through various training mechanisms</w:t>
      </w:r>
      <w:r w:rsidR="006501CA">
        <w:t>,</w:t>
      </w:r>
      <w:r w:rsidR="009D3A08">
        <w:t xml:space="preserve"> and </w:t>
      </w:r>
      <w:r w:rsidR="006501CA">
        <w:t xml:space="preserve">team cohesion skills are maintained during the </w:t>
      </w:r>
      <w:r w:rsidR="009D3A08">
        <w:t xml:space="preserve">mission with shared activities and habitat design factors. </w:t>
      </w:r>
    </w:p>
    <w:p w14:paraId="43977F25" w14:textId="76536324" w:rsidR="009D3A08" w:rsidRDefault="006501CA" w:rsidP="00AE3387">
      <w:pPr>
        <w:pStyle w:val="BodyText"/>
        <w:spacing w:before="100" w:beforeAutospacing="1" w:after="100" w:afterAutospacing="1"/>
        <w:ind w:left="0"/>
      </w:pPr>
      <w:r>
        <w:t>G</w:t>
      </w:r>
      <w:r w:rsidR="00D31A98">
        <w:t xml:space="preserve">roup </w:t>
      </w:r>
      <w:r w:rsidR="008111A3">
        <w:t>interactions</w:t>
      </w:r>
      <w:r w:rsidR="00D31A98">
        <w:t xml:space="preserve"> </w:t>
      </w:r>
      <w:r>
        <w:t xml:space="preserve">on board the ISS </w:t>
      </w:r>
      <w:r w:rsidR="00D31A98">
        <w:t>are the 4</w:t>
      </w:r>
      <w:r w:rsidR="00D31A98" w:rsidRPr="002F0EFA">
        <w:rPr>
          <w:vertAlign w:val="superscript"/>
        </w:rPr>
        <w:t>th</w:t>
      </w:r>
      <w:r w:rsidR="00D31A98">
        <w:t xml:space="preserve"> most </w:t>
      </w:r>
      <w:r w:rsidR="00185364">
        <w:t>discussed topic in astronaut</w:t>
      </w:r>
      <w:r w:rsidR="00F83CC7">
        <w:t>s’</w:t>
      </w:r>
      <w:r w:rsidR="00185364">
        <w:t xml:space="preserve"> journals</w:t>
      </w:r>
      <w:r w:rsidR="00277CA4">
        <w:t>, with</w:t>
      </w:r>
      <w:r w:rsidR="00F83CC7">
        <w:t xml:space="preserve"> </w:t>
      </w:r>
      <w:r>
        <w:t xml:space="preserve">most </w:t>
      </w:r>
      <w:r w:rsidR="00277CA4">
        <w:t xml:space="preserve">of those entries </w:t>
      </w:r>
      <w:r w:rsidR="00CC339F">
        <w:t>describing</w:t>
      </w:r>
      <w:r w:rsidR="00277CA4">
        <w:t xml:space="preserve"> positive</w:t>
      </w:r>
      <w:r w:rsidR="00031DE1">
        <w:t xml:space="preserve"> cohesion and social </w:t>
      </w:r>
      <w:r w:rsidR="005C1FEC">
        <w:t>support</w:t>
      </w:r>
      <w:r w:rsidR="005D35BE">
        <w:t xml:space="preserve"> (</w:t>
      </w:r>
      <w:proofErr w:type="spellStart"/>
      <w:r w:rsidR="005D35BE" w:rsidRPr="00DA6EE5">
        <w:t>Stuster</w:t>
      </w:r>
      <w:proofErr w:type="spellEnd"/>
      <w:r w:rsidR="005D35BE" w:rsidRPr="00DA6EE5">
        <w:t>, 2016</w:t>
      </w:r>
      <w:r w:rsidR="005D35BE">
        <w:t>)</w:t>
      </w:r>
      <w:r w:rsidR="00277CA4">
        <w:t>.</w:t>
      </w:r>
      <w:r w:rsidR="00FC4962">
        <w:t xml:space="preserve"> </w:t>
      </w:r>
      <w:r w:rsidR="0095155C">
        <w:t>The journals also revealed that c</w:t>
      </w:r>
      <w:r w:rsidR="009D3A08" w:rsidRPr="00E05893">
        <w:t xml:space="preserve">ommunal eating </w:t>
      </w:r>
      <w:r w:rsidR="0095155C">
        <w:t>was</w:t>
      </w:r>
      <w:r w:rsidR="009D3A08" w:rsidRPr="00E05893">
        <w:t xml:space="preserve"> perhaps th</w:t>
      </w:r>
      <w:r w:rsidR="009D3A08">
        <w:t>e</w:t>
      </w:r>
      <w:r w:rsidR="009D3A08" w:rsidRPr="00E05893">
        <w:t xml:space="preserve"> most commonly </w:t>
      </w:r>
      <w:r w:rsidR="0095155C">
        <w:t>reported</w:t>
      </w:r>
      <w:r w:rsidR="009D3A08" w:rsidRPr="00E05893">
        <w:t xml:space="preserve"> method of promoting crew cohesion on the ISS. </w:t>
      </w:r>
      <w:r w:rsidR="0095155C">
        <w:t>When possible</w:t>
      </w:r>
      <w:r w:rsidR="009D3A08" w:rsidRPr="00E05893">
        <w:t>, most</w:t>
      </w:r>
      <w:r w:rsidR="00F83CC7">
        <w:t xml:space="preserve"> crews</w:t>
      </w:r>
      <w:r w:rsidR="009D3A08" w:rsidRPr="00E05893">
        <w:t xml:space="preserve"> </w:t>
      </w:r>
      <w:r w:rsidR="009D3A08">
        <w:t>enact</w:t>
      </w:r>
      <w:r w:rsidR="009D3A08" w:rsidRPr="00E05893">
        <w:t xml:space="preserve"> a regular time </w:t>
      </w:r>
      <w:r w:rsidR="00F83CC7">
        <w:t>when</w:t>
      </w:r>
      <w:r w:rsidR="009D3A08" w:rsidRPr="00E05893">
        <w:t xml:space="preserve"> all work </w:t>
      </w:r>
      <w:proofErr w:type="gramStart"/>
      <w:r w:rsidR="009D3A08" w:rsidRPr="00E05893">
        <w:t>stops</w:t>
      </w:r>
      <w:proofErr w:type="gramEnd"/>
      <w:r w:rsidR="0095155C">
        <w:t xml:space="preserve"> </w:t>
      </w:r>
      <w:r w:rsidR="009D3A08" w:rsidRPr="00E05893">
        <w:t>and a meal is shared. Astronauts</w:t>
      </w:r>
      <w:r w:rsidR="00F83CC7">
        <w:t>’ journal</w:t>
      </w:r>
      <w:r w:rsidR="009D3A08" w:rsidRPr="00E05893">
        <w:t xml:space="preserve"> </w:t>
      </w:r>
      <w:r w:rsidR="00F83CC7">
        <w:t>records</w:t>
      </w:r>
      <w:r w:rsidR="009D3A08" w:rsidRPr="00E05893">
        <w:t xml:space="preserve"> </w:t>
      </w:r>
      <w:r w:rsidR="00F83CC7">
        <w:t xml:space="preserve">record </w:t>
      </w:r>
      <w:r w:rsidR="009D3A08" w:rsidRPr="00E05893">
        <w:t xml:space="preserve">the role </w:t>
      </w:r>
      <w:r w:rsidR="009D3A08">
        <w:t>team</w:t>
      </w:r>
      <w:r w:rsidR="009D3A08" w:rsidRPr="00E05893">
        <w:t xml:space="preserve"> meal</w:t>
      </w:r>
      <w:r w:rsidR="009D3A08">
        <w:t>s</w:t>
      </w:r>
      <w:r w:rsidR="009D3A08" w:rsidRPr="00E05893">
        <w:t xml:space="preserve"> play in creating and maintaining </w:t>
      </w:r>
      <w:r w:rsidR="009D3A08">
        <w:t>cohesion and fulfilling the behavioral health need to socialize</w:t>
      </w:r>
      <w:r w:rsidR="009D3A08" w:rsidRPr="00E107C4">
        <w:t>: “We have been joining X most nights for dinner and joking around [about] training in Russia. I really like these guys and it is neat to share this little slice of the mission just with them” (</w:t>
      </w:r>
      <w:proofErr w:type="spellStart"/>
      <w:r w:rsidR="009D3A08" w:rsidRPr="00DA6EE5">
        <w:t>Stuster</w:t>
      </w:r>
      <w:proofErr w:type="spellEnd"/>
      <w:r w:rsidR="009D3A08" w:rsidRPr="00DA6EE5">
        <w:t>, 2016</w:t>
      </w:r>
      <w:r w:rsidR="009D3A08" w:rsidRPr="00E107C4">
        <w:t xml:space="preserve">, p. 44). </w:t>
      </w:r>
      <w:r w:rsidR="009D3A08">
        <w:t>Other sporadic shared activit</w:t>
      </w:r>
      <w:r w:rsidR="00F83CC7">
        <w:t>ies</w:t>
      </w:r>
      <w:r w:rsidR="009D3A08">
        <w:t xml:space="preserve"> that also promote cohesion and social interactions can range from mundane (e.g., haircut, movie night) to celebratory (e.g., birthday party). Milestone events, such as </w:t>
      </w:r>
      <w:r w:rsidR="00F83CC7">
        <w:t xml:space="preserve">a </w:t>
      </w:r>
      <w:r w:rsidR="009D3A08">
        <w:t>100-</w:t>
      </w:r>
      <w:r w:rsidR="009D3A08" w:rsidRPr="00E05893">
        <w:t>day party</w:t>
      </w:r>
      <w:r w:rsidR="009D3A08">
        <w:t xml:space="preserve"> or</w:t>
      </w:r>
      <w:r w:rsidR="009D3A08" w:rsidRPr="00E05893">
        <w:t xml:space="preserve"> </w:t>
      </w:r>
      <w:r w:rsidR="009D3A08">
        <w:t xml:space="preserve">the </w:t>
      </w:r>
      <w:r w:rsidR="009D3A08" w:rsidRPr="00E05893">
        <w:t>arrival of crew care packages help mark the passage of time</w:t>
      </w:r>
      <w:r w:rsidR="009D3A08">
        <w:t xml:space="preserve"> and boost team and individual morale</w:t>
      </w:r>
      <w:r w:rsidR="009D3A08" w:rsidRPr="00E05893">
        <w:t>.</w:t>
      </w:r>
      <w:r w:rsidR="009D3A08" w:rsidRPr="009D3A08">
        <w:t xml:space="preserve"> </w:t>
      </w:r>
      <w:r w:rsidR="009D3A08" w:rsidRPr="00E05893">
        <w:t xml:space="preserve">At </w:t>
      </w:r>
      <w:r w:rsidR="009D3A08">
        <w:t xml:space="preserve">other </w:t>
      </w:r>
      <w:r w:rsidR="009D3A08" w:rsidRPr="00E05893">
        <w:t>times, group cohesion is better served by venting frustrations outside of the group. Writing in a p</w:t>
      </w:r>
      <w:r w:rsidR="009D3A08">
        <w:t>ersonal</w:t>
      </w:r>
      <w:r w:rsidR="009D3A08" w:rsidRPr="00E05893">
        <w:t xml:space="preserve"> </w:t>
      </w:r>
      <w:r w:rsidR="009D3A08" w:rsidRPr="00E05893">
        <w:lastRenderedPageBreak/>
        <w:t xml:space="preserve">journal </w:t>
      </w:r>
      <w:r w:rsidR="009D3A08">
        <w:t xml:space="preserve">(see </w:t>
      </w:r>
      <w:proofErr w:type="spellStart"/>
      <w:r w:rsidR="009D3A08" w:rsidRPr="00DA6EE5">
        <w:t>Stuster</w:t>
      </w:r>
      <w:proofErr w:type="spellEnd"/>
      <w:r w:rsidR="009D3A08" w:rsidRPr="00DA6EE5">
        <w:t>, 2016</w:t>
      </w:r>
      <w:r w:rsidR="009D3A08">
        <w:t xml:space="preserve">) </w:t>
      </w:r>
      <w:r w:rsidR="009D3A08" w:rsidRPr="00E05893">
        <w:t>or communicating with friends</w:t>
      </w:r>
      <w:r w:rsidR="009D3A08">
        <w:t>,</w:t>
      </w:r>
      <w:r w:rsidR="009D3A08" w:rsidRPr="00E05893">
        <w:t xml:space="preserve"> family</w:t>
      </w:r>
      <w:r w:rsidR="00F83CC7">
        <w:t>,</w:t>
      </w:r>
      <w:r w:rsidR="009D3A08" w:rsidRPr="00E05893">
        <w:t xml:space="preserve"> or coworkers on the ground can provide </w:t>
      </w:r>
      <w:r w:rsidR="009D3A08">
        <w:t xml:space="preserve">an individualized psychosocial </w:t>
      </w:r>
      <w:r w:rsidR="009D3A08" w:rsidRPr="00E05893">
        <w:t>outlet without damaging group cohesion.</w:t>
      </w:r>
    </w:p>
    <w:p w14:paraId="0C54A641" w14:textId="1FC1939B" w:rsidR="002374CA" w:rsidRDefault="00AE0F63" w:rsidP="00AE3387">
      <w:pPr>
        <w:pStyle w:val="BodyText"/>
        <w:spacing w:before="100" w:beforeAutospacing="1" w:after="100" w:afterAutospacing="1"/>
        <w:ind w:left="0"/>
      </w:pPr>
      <w:r>
        <w:t>T</w:t>
      </w:r>
      <w:r w:rsidR="00FC4962">
        <w:t xml:space="preserve">eam dynamics </w:t>
      </w:r>
      <w:r w:rsidR="00F83CC7">
        <w:t xml:space="preserve">will </w:t>
      </w:r>
      <w:r w:rsidR="00FC4962">
        <w:t>become even more salient for</w:t>
      </w:r>
      <w:r w:rsidR="0016260F">
        <w:t xml:space="preserve"> </w:t>
      </w:r>
      <w:r w:rsidR="00FC4962">
        <w:t>long-duration mission</w:t>
      </w:r>
      <w:r w:rsidR="0016260F">
        <w:t>s</w:t>
      </w:r>
      <w:r w:rsidR="006A31FB">
        <w:t xml:space="preserve"> to Mars</w:t>
      </w:r>
      <w:r w:rsidR="00FC4962">
        <w:t xml:space="preserve"> </w:t>
      </w:r>
      <w:r w:rsidR="0016260F">
        <w:t>because these</w:t>
      </w:r>
      <w:r w:rsidR="00FC4962">
        <w:t xml:space="preserve"> </w:t>
      </w:r>
      <w:r w:rsidR="0016260F">
        <w:t xml:space="preserve">missions will have </w:t>
      </w:r>
      <w:r w:rsidR="00FC4962">
        <w:t>significant</w:t>
      </w:r>
      <w:r>
        <w:t>ly greater</w:t>
      </w:r>
      <w:r w:rsidR="00FC4962">
        <w:t xml:space="preserve"> isolation from Earth due to</w:t>
      </w:r>
      <w:r w:rsidR="00326ED1">
        <w:t xml:space="preserve"> </w:t>
      </w:r>
      <w:r w:rsidR="00FC4962">
        <w:t>communication delay</w:t>
      </w:r>
      <w:r w:rsidR="00787A08">
        <w:t>s</w:t>
      </w:r>
      <w:r w:rsidR="00FC4962">
        <w:t xml:space="preserve"> </w:t>
      </w:r>
      <w:r w:rsidR="00787A08">
        <w:t>(</w:t>
      </w:r>
      <w:r w:rsidR="00FC4962">
        <w:t>up to 22 minutes one way</w:t>
      </w:r>
      <w:r w:rsidR="00787A08">
        <w:t>)</w:t>
      </w:r>
      <w:r w:rsidR="00F97E91">
        <w:t xml:space="preserve"> and</w:t>
      </w:r>
      <w:r w:rsidR="00FC4962">
        <w:t xml:space="preserve"> </w:t>
      </w:r>
      <w:r w:rsidR="00F97E91">
        <w:t>an inability to resupply</w:t>
      </w:r>
      <w:r w:rsidR="009E772E">
        <w:t xml:space="preserve"> or exchange crew</w:t>
      </w:r>
      <w:r w:rsidR="0016260F">
        <w:t>s</w:t>
      </w:r>
      <w:r w:rsidR="00FC4962">
        <w:t>.</w:t>
      </w:r>
      <w:r w:rsidR="00C65373">
        <w:t xml:space="preserve"> Current strategies to build team cohesion may not easily translate to exploration operations.</w:t>
      </w:r>
      <w:r w:rsidR="00FC4962">
        <w:t xml:space="preserve"> </w:t>
      </w:r>
      <w:r w:rsidR="00130BF9">
        <w:t xml:space="preserve">Exploration </w:t>
      </w:r>
      <w:r w:rsidR="00525F5A">
        <w:t xml:space="preserve">crews will be </w:t>
      </w:r>
      <w:r w:rsidR="004B4FCC">
        <w:t>highly</w:t>
      </w:r>
      <w:r w:rsidR="00BC6F21">
        <w:t xml:space="preserve"> </w:t>
      </w:r>
      <w:r w:rsidR="00525F5A">
        <w:t xml:space="preserve">dependent on each other </w:t>
      </w:r>
      <w:r w:rsidR="009C2D3F">
        <w:t xml:space="preserve">to </w:t>
      </w:r>
      <w:r w:rsidR="00525F5A">
        <w:t>fulfill social</w:t>
      </w:r>
      <w:r w:rsidR="00054B72">
        <w:t xml:space="preserve"> and </w:t>
      </w:r>
      <w:r w:rsidR="00525F5A">
        <w:t>leisure needs</w:t>
      </w:r>
      <w:r w:rsidR="00054B72">
        <w:t xml:space="preserve">, </w:t>
      </w:r>
      <w:r w:rsidR="00860333">
        <w:t xml:space="preserve">such as providing </w:t>
      </w:r>
      <w:r w:rsidR="003E0C6C">
        <w:t xml:space="preserve">team-care </w:t>
      </w:r>
      <w:r w:rsidR="00860333">
        <w:t>skills</w:t>
      </w:r>
      <w:r w:rsidR="003E0C6C">
        <w:t xml:space="preserve"> for individual behavioral health support.</w:t>
      </w:r>
    </w:p>
    <w:p w14:paraId="11B39109" w14:textId="3F04EE42" w:rsidR="00883194" w:rsidRPr="00E05893" w:rsidRDefault="00793CB9" w:rsidP="00AE3387">
      <w:pPr>
        <w:spacing w:before="100" w:beforeAutospacing="1" w:after="100" w:afterAutospacing="1"/>
        <w:rPr>
          <w:sz w:val="24"/>
        </w:rPr>
      </w:pPr>
      <w:r w:rsidRPr="00E05893">
        <w:rPr>
          <w:sz w:val="24"/>
        </w:rPr>
        <w:t xml:space="preserve">The evidence </w:t>
      </w:r>
      <w:proofErr w:type="gramStart"/>
      <w:r w:rsidR="00DA7FA3">
        <w:rPr>
          <w:sz w:val="24"/>
        </w:rPr>
        <w:t>report</w:t>
      </w:r>
      <w:proofErr w:type="gramEnd"/>
      <w:r w:rsidR="00DA7FA3" w:rsidRPr="00E05893">
        <w:rPr>
          <w:sz w:val="24"/>
        </w:rPr>
        <w:t xml:space="preserve"> </w:t>
      </w:r>
      <w:r w:rsidRPr="00E05893">
        <w:rPr>
          <w:sz w:val="24"/>
        </w:rPr>
        <w:t xml:space="preserve">on the </w:t>
      </w:r>
      <w:r w:rsidRPr="00E05893">
        <w:rPr>
          <w:i/>
          <w:sz w:val="24"/>
        </w:rPr>
        <w:t xml:space="preserve">Risk of Performance and Behavioral Health Decrements Due to Inadequate Cooperation, Coordination, Communication, and Psychosocial Adaptation within a Team </w:t>
      </w:r>
      <w:r w:rsidR="008F3F37">
        <w:rPr>
          <w:sz w:val="24"/>
        </w:rPr>
        <w:t>(</w:t>
      </w:r>
      <w:r w:rsidR="008F3F37" w:rsidRPr="00DA6EE5">
        <w:rPr>
          <w:sz w:val="24"/>
        </w:rPr>
        <w:t>Landon</w:t>
      </w:r>
      <w:r w:rsidR="008F3F37">
        <w:rPr>
          <w:sz w:val="24"/>
        </w:rPr>
        <w:t xml:space="preserve"> et al., </w:t>
      </w:r>
      <w:r w:rsidR="009C688F">
        <w:rPr>
          <w:sz w:val="24"/>
        </w:rPr>
        <w:t xml:space="preserve">2016) </w:t>
      </w:r>
      <w:r w:rsidRPr="00E05893">
        <w:rPr>
          <w:sz w:val="24"/>
        </w:rPr>
        <w:t>provides a</w:t>
      </w:r>
      <w:r w:rsidR="0010418D">
        <w:rPr>
          <w:sz w:val="24"/>
        </w:rPr>
        <w:t xml:space="preserve">n </w:t>
      </w:r>
      <w:r w:rsidRPr="00E05893">
        <w:rPr>
          <w:sz w:val="24"/>
        </w:rPr>
        <w:t>in</w:t>
      </w:r>
      <w:r w:rsidR="0010418D">
        <w:rPr>
          <w:sz w:val="24"/>
        </w:rPr>
        <w:t>-</w:t>
      </w:r>
      <w:r w:rsidRPr="00E05893">
        <w:rPr>
          <w:sz w:val="24"/>
        </w:rPr>
        <w:t>depth discussion.</w:t>
      </w:r>
    </w:p>
    <w:p w14:paraId="11B3910A" w14:textId="6F11C2AF" w:rsidR="00883194" w:rsidRPr="00E05893" w:rsidRDefault="00793CB9" w:rsidP="00AE3387">
      <w:pPr>
        <w:pStyle w:val="ListParagraph"/>
        <w:numPr>
          <w:ilvl w:val="0"/>
          <w:numId w:val="3"/>
        </w:numPr>
        <w:tabs>
          <w:tab w:val="left" w:pos="1004"/>
          <w:tab w:val="left" w:pos="1005"/>
        </w:tabs>
        <w:spacing w:before="100" w:beforeAutospacing="1" w:after="100" w:afterAutospacing="1"/>
        <w:ind w:hanging="721"/>
        <w:rPr>
          <w:i/>
          <w:sz w:val="24"/>
        </w:rPr>
      </w:pPr>
      <w:r w:rsidRPr="00E05893">
        <w:rPr>
          <w:i/>
          <w:sz w:val="24"/>
        </w:rPr>
        <w:t xml:space="preserve">Views </w:t>
      </w:r>
      <w:r w:rsidR="00DD69E9">
        <w:rPr>
          <w:i/>
          <w:sz w:val="24"/>
        </w:rPr>
        <w:t>O</w:t>
      </w:r>
      <w:r w:rsidRPr="00E05893">
        <w:rPr>
          <w:i/>
          <w:sz w:val="24"/>
        </w:rPr>
        <w:t xml:space="preserve">utside the </w:t>
      </w:r>
      <w:r w:rsidR="00DD69E9">
        <w:rPr>
          <w:i/>
          <w:sz w:val="24"/>
        </w:rPr>
        <w:t>S</w:t>
      </w:r>
      <w:r w:rsidRPr="00E05893">
        <w:rPr>
          <w:i/>
          <w:sz w:val="24"/>
        </w:rPr>
        <w:t>pace</w:t>
      </w:r>
      <w:r w:rsidRPr="00D17882">
        <w:rPr>
          <w:i/>
          <w:sz w:val="24"/>
        </w:rPr>
        <w:t>craft</w:t>
      </w:r>
    </w:p>
    <w:p w14:paraId="11B3910E" w14:textId="47CE10F5" w:rsidR="00883194" w:rsidRPr="00E05893" w:rsidRDefault="00793CB9" w:rsidP="00AE3387">
      <w:pPr>
        <w:pStyle w:val="BodyText"/>
        <w:spacing w:before="100" w:beforeAutospacing="1" w:after="100" w:afterAutospacing="1"/>
        <w:ind w:left="0"/>
      </w:pPr>
      <w:r w:rsidRPr="00E05893">
        <w:t>Astronauts repeatedly mention the views from the ISS, especially those of Earth. The ever-changing view outside of the spacecraft provides sensory stimulation that might otherwise be lacking. Sitting in the cupola watching the Earth is mentally restorative and reduces perceived stress. It affords a connection to something greater than one’s own self. Astronaut Chris Hadfield</w:t>
      </w:r>
      <w:r w:rsidR="00D402C7">
        <w:t xml:space="preserve"> </w:t>
      </w:r>
      <w:r w:rsidRPr="00E05893">
        <w:t>and Canadian singer Ed Robertson of the band Barenaked Ladies s</w:t>
      </w:r>
      <w:r w:rsidR="00732B35">
        <w:t>a</w:t>
      </w:r>
      <w:r w:rsidRPr="00E05893">
        <w:t xml:space="preserve">ng of just that connection in the chorus “If you could see our Nation/from the </w:t>
      </w:r>
      <w:r w:rsidR="007543EB">
        <w:t>ISS</w:t>
      </w:r>
      <w:r w:rsidRPr="00E05893">
        <w:t>/you’d know why I want to get back soon.” One astronaut wrote in his/her journal that “It’s become a ritual for me…to stare out the window before I go to bed. The view is awe-inspiring and beyond comprehension</w:t>
      </w:r>
      <w:r w:rsidR="00353F18">
        <w:t>.</w:t>
      </w:r>
      <w:r w:rsidRPr="00E05893">
        <w:t>” (</w:t>
      </w:r>
      <w:proofErr w:type="spellStart"/>
      <w:r w:rsidRPr="00DA6EE5">
        <w:t>Stuster</w:t>
      </w:r>
      <w:proofErr w:type="spellEnd"/>
      <w:r w:rsidR="00E77950" w:rsidRPr="00DA6EE5">
        <w:t>,</w:t>
      </w:r>
      <w:r w:rsidRPr="00DA6EE5">
        <w:t xml:space="preserve"> 2010</w:t>
      </w:r>
      <w:r w:rsidRPr="00E05893">
        <w:t>, p.</w:t>
      </w:r>
      <w:r w:rsidRPr="004A6BBF">
        <w:t xml:space="preserve"> </w:t>
      </w:r>
      <w:r w:rsidRPr="00D17882">
        <w:t>24).</w:t>
      </w:r>
    </w:p>
    <w:p w14:paraId="11B39110" w14:textId="260AA240" w:rsidR="00883194" w:rsidRPr="00F13660" w:rsidRDefault="00793CB9" w:rsidP="00AE3387">
      <w:pPr>
        <w:pStyle w:val="BodyText"/>
        <w:spacing w:before="100" w:beforeAutospacing="1" w:after="100" w:afterAutospacing="1"/>
        <w:ind w:left="0"/>
      </w:pPr>
      <w:r w:rsidRPr="00E05893">
        <w:t>The sheer number of photographs voluntarily taken of Earth also provides evidence of the importance of being able to view Earth (</w:t>
      </w:r>
      <w:r w:rsidRPr="00DA6EE5">
        <w:t>Robinson et al.</w:t>
      </w:r>
      <w:r w:rsidR="00E77950" w:rsidRPr="00DA6EE5">
        <w:t>,</w:t>
      </w:r>
      <w:r w:rsidRPr="00DA6EE5">
        <w:t xml:space="preserve"> 2011</w:t>
      </w:r>
      <w:r w:rsidRPr="00E05893">
        <w:t xml:space="preserve">). In part this desire, or need, to gaze at Earth might be explained as a way of reminding crewmembers of the greater purpose </w:t>
      </w:r>
      <w:r w:rsidR="00F1044B">
        <w:t>of</w:t>
      </w:r>
      <w:r w:rsidRPr="00E05893">
        <w:t xml:space="preserve"> their sacrifices</w:t>
      </w:r>
      <w:r w:rsidR="00F1044B">
        <w:t xml:space="preserve"> and</w:t>
      </w:r>
      <w:r w:rsidRPr="00E05893">
        <w:t xml:space="preserve"> that their work provides meaning to one’s life (</w:t>
      </w:r>
      <w:r w:rsidRPr="00DA6EE5">
        <w:t>Jahoda</w:t>
      </w:r>
      <w:r w:rsidR="00E77950" w:rsidRPr="00E05893">
        <w:t>,</w:t>
      </w:r>
      <w:r w:rsidRPr="00E05893">
        <w:t xml:space="preserve"> 1982).</w:t>
      </w:r>
      <w:r w:rsidR="00872B1D">
        <w:t xml:space="preserve"> Views of Earth may also be critical to </w:t>
      </w:r>
      <w:r w:rsidR="006770E6">
        <w:t xml:space="preserve">the </w:t>
      </w:r>
      <w:proofErr w:type="spellStart"/>
      <w:r w:rsidR="006770E6">
        <w:t>salutogenic</w:t>
      </w:r>
      <w:proofErr w:type="spellEnd"/>
      <w:r w:rsidR="006770E6">
        <w:t xml:space="preserve"> </w:t>
      </w:r>
      <w:r w:rsidR="000E0620">
        <w:t>effects</w:t>
      </w:r>
      <w:r w:rsidR="006770E6">
        <w:t xml:space="preserve"> of </w:t>
      </w:r>
      <w:r w:rsidR="008E52A0">
        <w:t>spaceflight</w:t>
      </w:r>
      <w:r w:rsidR="000E0620">
        <w:t xml:space="preserve"> (e.g., the “overview effect”</w:t>
      </w:r>
      <w:r w:rsidR="00D53174">
        <w:t>)</w:t>
      </w:r>
      <w:r w:rsidR="006770E6">
        <w:t xml:space="preserve">; </w:t>
      </w:r>
      <w:r w:rsidR="0032042C">
        <w:t xml:space="preserve">the </w:t>
      </w:r>
      <w:r w:rsidR="006770E6">
        <w:t xml:space="preserve">positive </w:t>
      </w:r>
      <w:r w:rsidR="0064709B">
        <w:t>emotions</w:t>
      </w:r>
      <w:r w:rsidR="006770E6">
        <w:t xml:space="preserve"> </w:t>
      </w:r>
      <w:r w:rsidR="0064709B">
        <w:t>associated</w:t>
      </w:r>
      <w:r w:rsidR="006770E6">
        <w:t xml:space="preserve"> with </w:t>
      </w:r>
      <w:proofErr w:type="spellStart"/>
      <w:r w:rsidR="00921DA7">
        <w:t>salutogenesis</w:t>
      </w:r>
      <w:proofErr w:type="spellEnd"/>
      <w:r w:rsidR="00921DA7">
        <w:t xml:space="preserve"> </w:t>
      </w:r>
      <w:r w:rsidR="007526A1">
        <w:t xml:space="preserve">are likely </w:t>
      </w:r>
      <w:r w:rsidR="006770E6">
        <w:t xml:space="preserve">protective against </w:t>
      </w:r>
      <w:r w:rsidR="007526A1">
        <w:t>negative valanced emotions</w:t>
      </w:r>
      <w:r w:rsidR="00050BC0">
        <w:t xml:space="preserve"> that can be generated by </w:t>
      </w:r>
      <w:r w:rsidR="006C04AE">
        <w:t xml:space="preserve">the </w:t>
      </w:r>
      <w:r w:rsidR="008E52A0">
        <w:t>spaceflight</w:t>
      </w:r>
      <w:r w:rsidR="00050BC0">
        <w:t xml:space="preserve"> stressors previously discussed</w:t>
      </w:r>
      <w:r w:rsidR="0071730D">
        <w:t>.</w:t>
      </w:r>
    </w:p>
    <w:p w14:paraId="11B39111" w14:textId="3DBDBB94" w:rsidR="00883194" w:rsidRPr="00E05893" w:rsidRDefault="00793CB9" w:rsidP="00AE3387">
      <w:pPr>
        <w:pStyle w:val="ListParagraph"/>
        <w:numPr>
          <w:ilvl w:val="0"/>
          <w:numId w:val="3"/>
        </w:numPr>
        <w:tabs>
          <w:tab w:val="left" w:pos="1004"/>
          <w:tab w:val="left" w:pos="1005"/>
        </w:tabs>
        <w:spacing w:before="100" w:beforeAutospacing="1" w:after="100" w:afterAutospacing="1"/>
        <w:ind w:hanging="721"/>
        <w:rPr>
          <w:i/>
          <w:sz w:val="24"/>
        </w:rPr>
      </w:pPr>
      <w:r w:rsidRPr="00E05893">
        <w:rPr>
          <w:i/>
          <w:sz w:val="24"/>
        </w:rPr>
        <w:t xml:space="preserve">Habitability </w:t>
      </w:r>
      <w:r w:rsidR="00C5191D">
        <w:rPr>
          <w:i/>
          <w:sz w:val="24"/>
        </w:rPr>
        <w:t>D</w:t>
      </w:r>
      <w:r w:rsidRPr="00E05893">
        <w:rPr>
          <w:i/>
          <w:sz w:val="24"/>
        </w:rPr>
        <w:t>esign and</w:t>
      </w:r>
      <w:r w:rsidRPr="004A6BBF">
        <w:rPr>
          <w:i/>
          <w:sz w:val="24"/>
        </w:rPr>
        <w:t xml:space="preserve"> </w:t>
      </w:r>
      <w:r w:rsidR="00C5191D">
        <w:rPr>
          <w:i/>
          <w:sz w:val="24"/>
        </w:rPr>
        <w:t>L</w:t>
      </w:r>
      <w:r w:rsidRPr="00D17882">
        <w:rPr>
          <w:i/>
          <w:sz w:val="24"/>
        </w:rPr>
        <w:t>ayout</w:t>
      </w:r>
    </w:p>
    <w:p w14:paraId="11B39113" w14:textId="32A74B04" w:rsidR="00883194" w:rsidRPr="00E05893" w:rsidRDefault="00793CB9" w:rsidP="00AE3387">
      <w:pPr>
        <w:pStyle w:val="BodyText"/>
        <w:spacing w:before="100" w:beforeAutospacing="1" w:after="100" w:afterAutospacing="1"/>
        <w:ind w:left="0"/>
      </w:pPr>
      <w:r w:rsidRPr="00E05893">
        <w:t xml:space="preserve">The crew of the ISS is fortunate when it comes to the size of their spacecraft. The ISS is likened to a </w:t>
      </w:r>
      <w:r w:rsidR="00157BED">
        <w:t>5</w:t>
      </w:r>
      <w:r w:rsidR="00992216">
        <w:t>-</w:t>
      </w:r>
      <w:r w:rsidRPr="00E05893">
        <w:t>bedroom house</w:t>
      </w:r>
      <w:r w:rsidR="008B0420">
        <w:t>,</w:t>
      </w:r>
      <w:r w:rsidRPr="00E05893">
        <w:t xml:space="preserve"> and with its 13,696 cubic feet of habitable volume (</w:t>
      </w:r>
      <w:r w:rsidRPr="00DA6EE5">
        <w:t>NASA</w:t>
      </w:r>
      <w:r w:rsidR="00E77950" w:rsidRPr="00DA6EE5">
        <w:t>,</w:t>
      </w:r>
      <w:r w:rsidRPr="00DA6EE5">
        <w:t xml:space="preserve"> </w:t>
      </w:r>
      <w:r w:rsidR="00A25783" w:rsidRPr="00DA6EE5">
        <w:t>2019</w:t>
      </w:r>
      <w:r w:rsidRPr="00D17882">
        <w:t>) is significantly larger than any previous spacecraft. Such a large vehicle allows the crew to move around freely. They are not forced to work, eat, and sleep in the same capsu</w:t>
      </w:r>
      <w:r w:rsidRPr="00E05893">
        <w:t xml:space="preserve">le. Indeed, the ISS has individual sleeping compartments, which </w:t>
      </w:r>
      <w:r w:rsidR="008B0420">
        <w:t xml:space="preserve">further </w:t>
      </w:r>
      <w:r w:rsidRPr="00E05893">
        <w:t xml:space="preserve">afford the crew privacy and a place where they can have respite from social interaction </w:t>
      </w:r>
      <w:r w:rsidR="00A83541">
        <w:t>as</w:t>
      </w:r>
      <w:r w:rsidR="00A83541" w:rsidRPr="00E05893">
        <w:t xml:space="preserve"> </w:t>
      </w:r>
      <w:r w:rsidRPr="00E05893">
        <w:t xml:space="preserve">desired. </w:t>
      </w:r>
      <w:r w:rsidR="00AB011D" w:rsidRPr="00E05893">
        <w:t>All</w:t>
      </w:r>
      <w:r w:rsidRPr="00E05893">
        <w:t xml:space="preserve"> these features promote crew behavioral </w:t>
      </w:r>
      <w:r w:rsidR="00B048F8">
        <w:t xml:space="preserve">and cognitive </w:t>
      </w:r>
      <w:r w:rsidRPr="00E05893">
        <w:t>health.</w:t>
      </w:r>
    </w:p>
    <w:p w14:paraId="5EF64DB9" w14:textId="149EF484" w:rsidR="0007213C" w:rsidRDefault="00AB011D" w:rsidP="00AE3387">
      <w:pPr>
        <w:pStyle w:val="BodyText"/>
        <w:spacing w:before="100" w:beforeAutospacing="1" w:after="100" w:afterAutospacing="1"/>
        <w:ind w:left="0"/>
      </w:pPr>
      <w:r>
        <w:t>Although the ISS</w:t>
      </w:r>
      <w:r w:rsidR="00793CB9" w:rsidRPr="00E05893">
        <w:t xml:space="preserve"> </w:t>
      </w:r>
      <w:r>
        <w:t>is large</w:t>
      </w:r>
      <w:r w:rsidR="00793CB9" w:rsidRPr="00E05893">
        <w:t xml:space="preserve">, various pieces of equipment </w:t>
      </w:r>
      <w:r>
        <w:t xml:space="preserve">can cause obstructions </w:t>
      </w:r>
      <w:r w:rsidR="00793CB9" w:rsidRPr="00E05893">
        <w:t xml:space="preserve">and potential scheduling issues. For example, </w:t>
      </w:r>
      <w:r>
        <w:t xml:space="preserve">access to </w:t>
      </w:r>
      <w:r w:rsidR="00793CB9" w:rsidRPr="00E05893">
        <w:t xml:space="preserve">the waste collection system (WCS; toilet) is blocked </w:t>
      </w:r>
      <w:r>
        <w:t>when the</w:t>
      </w:r>
      <w:r w:rsidR="00793CB9" w:rsidRPr="00E05893">
        <w:t xml:space="preserve"> treadmill</w:t>
      </w:r>
      <w:r>
        <w:t xml:space="preserve"> </w:t>
      </w:r>
      <w:r w:rsidR="00793CB9" w:rsidRPr="00E05893">
        <w:t>is being used</w:t>
      </w:r>
      <w:r w:rsidR="003D7E2B">
        <w:t>, which</w:t>
      </w:r>
      <w:r w:rsidR="00793CB9" w:rsidRPr="00E05893">
        <w:t xml:space="preserve"> </w:t>
      </w:r>
      <w:r w:rsidR="00EF2EAF">
        <w:t xml:space="preserve">not only </w:t>
      </w:r>
      <w:r w:rsidR="00793CB9" w:rsidRPr="00E05893">
        <w:t>imped</w:t>
      </w:r>
      <w:r w:rsidR="00EF2EAF">
        <w:t xml:space="preserve">es </w:t>
      </w:r>
      <w:r w:rsidR="00793CB9" w:rsidRPr="00E05893">
        <w:t>access to the WCS</w:t>
      </w:r>
      <w:r w:rsidR="00EF2EAF">
        <w:t xml:space="preserve">, but also severely limits </w:t>
      </w:r>
      <w:r w:rsidR="00793CB9" w:rsidRPr="00E05893">
        <w:t xml:space="preserve">privacy. </w:t>
      </w:r>
    </w:p>
    <w:p w14:paraId="11B39115" w14:textId="713E1C0D" w:rsidR="00883194" w:rsidRPr="00082671" w:rsidRDefault="00793CB9" w:rsidP="00AE3387">
      <w:pPr>
        <w:pStyle w:val="BodyText"/>
        <w:spacing w:before="100" w:beforeAutospacing="1" w:after="100" w:afterAutospacing="1"/>
        <w:ind w:left="0"/>
        <w:rPr>
          <w:rFonts w:cstheme="minorHAnsi"/>
          <w:color w:val="000000"/>
        </w:rPr>
      </w:pPr>
      <w:r w:rsidRPr="00E05893">
        <w:t xml:space="preserve">Stowage is a significant problem as is evident from journal entries such as “Spent the entire morning </w:t>
      </w:r>
      <w:r w:rsidRPr="00E05893">
        <w:lastRenderedPageBreak/>
        <w:t>unpacking. I am starting to get irritated at the stowage plan…I’m not sure where the ISS designers figured we were going to put all this stuff</w:t>
      </w:r>
      <w:r w:rsidR="00AB011D">
        <w:t>.</w:t>
      </w:r>
      <w:r w:rsidRPr="00E05893">
        <w:t>” (</w:t>
      </w:r>
      <w:proofErr w:type="spellStart"/>
      <w:r w:rsidRPr="00DA6EE5">
        <w:t>Stuster</w:t>
      </w:r>
      <w:proofErr w:type="spellEnd"/>
      <w:r w:rsidR="00127D6E" w:rsidRPr="00DA6EE5">
        <w:t>,</w:t>
      </w:r>
      <w:r w:rsidRPr="00DA6EE5">
        <w:t xml:space="preserve"> 2010</w:t>
      </w:r>
      <w:r w:rsidRPr="00E05893">
        <w:t xml:space="preserve">, p. 37). The ISS is notoriously </w:t>
      </w:r>
      <w:proofErr w:type="gramStart"/>
      <w:r w:rsidRPr="00E05893">
        <w:t>cluttered</w:t>
      </w:r>
      <w:proofErr w:type="gramEnd"/>
      <w:r w:rsidRPr="00E05893">
        <w:t xml:space="preserve"> </w:t>
      </w:r>
      <w:r w:rsidR="00AB011D">
        <w:t>and this</w:t>
      </w:r>
      <w:r w:rsidR="00AB011D" w:rsidRPr="00E05893">
        <w:t xml:space="preserve"> </w:t>
      </w:r>
      <w:r w:rsidRPr="00E05893">
        <w:t xml:space="preserve">has </w:t>
      </w:r>
      <w:r w:rsidR="00AB011D">
        <w:t xml:space="preserve">affected </w:t>
      </w:r>
      <w:r w:rsidRPr="00E05893">
        <w:t xml:space="preserve">timely completion of work tasks. Before </w:t>
      </w:r>
      <w:r w:rsidR="00AB011D">
        <w:t>they can</w:t>
      </w:r>
      <w:r w:rsidRPr="00E05893">
        <w:t xml:space="preserve"> complete a procedure, a crewmember m</w:t>
      </w:r>
      <w:r w:rsidR="00AB011D">
        <w:t>ay</w:t>
      </w:r>
      <w:r w:rsidRPr="00E05893">
        <w:t xml:space="preserve"> </w:t>
      </w:r>
      <w:r w:rsidR="007628CB">
        <w:t>have</w:t>
      </w:r>
      <w:r w:rsidRPr="00E05893">
        <w:t xml:space="preserve"> to locate a specific tool</w:t>
      </w:r>
      <w:r w:rsidR="00AB011D">
        <w:t xml:space="preserve"> that is </w:t>
      </w:r>
      <w:r w:rsidRPr="00E05893">
        <w:t>located behind multiple bags of trash or supplies</w:t>
      </w:r>
      <w:r w:rsidR="003931CF">
        <w:t>, which</w:t>
      </w:r>
      <w:r w:rsidRPr="00E05893">
        <w:t xml:space="preserve"> must be moved and anchored again before the</w:t>
      </w:r>
      <w:r w:rsidR="00AB011D">
        <w:t>y can begin the</w:t>
      </w:r>
      <w:r w:rsidRPr="00E05893">
        <w:t xml:space="preserve"> procedure. One astronaut reported a “big victory” when they “finally located a [piece of equipment] that has been lost for over a year. It’s the size of a home water heater, so it’s hard to imagine how it got lost</w:t>
      </w:r>
      <w:r w:rsidR="00AB011D">
        <w:t>.</w:t>
      </w:r>
      <w:r w:rsidRPr="00E05893">
        <w:t>” (</w:t>
      </w:r>
      <w:proofErr w:type="spellStart"/>
      <w:r w:rsidRPr="00DA6EE5">
        <w:t>Stuster</w:t>
      </w:r>
      <w:proofErr w:type="spellEnd"/>
      <w:r w:rsidR="00127D6E" w:rsidRPr="00DA6EE5">
        <w:t>,</w:t>
      </w:r>
      <w:r w:rsidRPr="00DA6EE5">
        <w:t xml:space="preserve"> </w:t>
      </w:r>
      <w:r w:rsidRPr="00E05893">
        <w:t>2010, p. 38).</w:t>
      </w:r>
      <w:r w:rsidR="00D12B30">
        <w:rPr>
          <w:rFonts w:cstheme="minorHAnsi"/>
          <w:color w:val="000000"/>
        </w:rPr>
        <w:t xml:space="preserve"> </w:t>
      </w:r>
      <w:r w:rsidR="00FB20EF" w:rsidRPr="003344EF">
        <w:rPr>
          <w:rFonts w:cstheme="minorHAnsi"/>
          <w:color w:val="000000"/>
        </w:rPr>
        <w:t xml:space="preserve">A well-designed habitat can mitigate </w:t>
      </w:r>
      <w:r w:rsidR="00D12B30">
        <w:rPr>
          <w:rFonts w:cstheme="minorHAnsi"/>
          <w:color w:val="000000"/>
        </w:rPr>
        <w:t>these</w:t>
      </w:r>
      <w:r w:rsidR="00AB011D">
        <w:rPr>
          <w:rFonts w:cstheme="minorHAnsi"/>
          <w:color w:val="000000"/>
        </w:rPr>
        <w:t xml:space="preserve"> issues</w:t>
      </w:r>
      <w:r w:rsidR="00D12B30">
        <w:rPr>
          <w:rFonts w:cstheme="minorHAnsi"/>
          <w:color w:val="000000"/>
        </w:rPr>
        <w:t xml:space="preserve"> </w:t>
      </w:r>
      <w:r w:rsidR="0069639E">
        <w:rPr>
          <w:rFonts w:cstheme="minorHAnsi"/>
          <w:color w:val="000000"/>
        </w:rPr>
        <w:t xml:space="preserve">and other everyday </w:t>
      </w:r>
      <w:r w:rsidR="00FB20EF" w:rsidRPr="003344EF">
        <w:rPr>
          <w:rFonts w:cstheme="minorHAnsi"/>
          <w:color w:val="000000"/>
        </w:rPr>
        <w:t>stressors</w:t>
      </w:r>
      <w:r w:rsidR="00FB20EF">
        <w:rPr>
          <w:rFonts w:cstheme="minorHAnsi"/>
          <w:color w:val="000000"/>
        </w:rPr>
        <w:t xml:space="preserve"> of confined living </w:t>
      </w:r>
      <w:r w:rsidR="00FB20EF" w:rsidRPr="003344EF">
        <w:rPr>
          <w:rFonts w:cstheme="minorHAnsi"/>
          <w:color w:val="000000"/>
        </w:rPr>
        <w:t>(</w:t>
      </w:r>
      <w:r w:rsidR="00FB20EF" w:rsidRPr="00DA6EE5">
        <w:rPr>
          <w:rFonts w:cstheme="minorHAnsi"/>
          <w:color w:val="000000"/>
        </w:rPr>
        <w:t>Kearney</w:t>
      </w:r>
      <w:r w:rsidR="00FB20EF" w:rsidRPr="003344EF">
        <w:rPr>
          <w:rFonts w:cstheme="minorHAnsi"/>
          <w:color w:val="000000"/>
        </w:rPr>
        <w:t xml:space="preserve">, 2016; </w:t>
      </w:r>
      <w:r w:rsidR="00FB20EF" w:rsidRPr="00DA6EE5">
        <w:rPr>
          <w:rFonts w:cstheme="minorHAnsi"/>
          <w:color w:val="000000"/>
        </w:rPr>
        <w:t>Landon</w:t>
      </w:r>
      <w:r w:rsidR="00FB20EF" w:rsidRPr="003344EF">
        <w:rPr>
          <w:rFonts w:cstheme="minorHAnsi"/>
          <w:color w:val="000000"/>
        </w:rPr>
        <w:t xml:space="preserve"> et al., 2019).</w:t>
      </w:r>
      <w:r w:rsidR="00FB20EF">
        <w:rPr>
          <w:rFonts w:cstheme="minorHAnsi"/>
          <w:color w:val="000000"/>
        </w:rPr>
        <w:t xml:space="preserve"> </w:t>
      </w:r>
      <w:r w:rsidR="00FB20EF" w:rsidRPr="003344EF">
        <w:rPr>
          <w:rFonts w:cstheme="minorHAnsi"/>
          <w:color w:val="000000"/>
        </w:rPr>
        <w:t>For example,</w:t>
      </w:r>
      <w:r w:rsidR="001A4119">
        <w:rPr>
          <w:rFonts w:cstheme="minorHAnsi"/>
          <w:color w:val="000000"/>
        </w:rPr>
        <w:t xml:space="preserve"> easily accessible panels and filters can reduce frustration related to reported difficulty with access during regular housekeeping </w:t>
      </w:r>
      <w:r w:rsidR="00FB20EF" w:rsidRPr="003344EF">
        <w:rPr>
          <w:rFonts w:cstheme="minorHAnsi"/>
          <w:color w:val="000000"/>
        </w:rPr>
        <w:t>(</w:t>
      </w:r>
      <w:proofErr w:type="spellStart"/>
      <w:r w:rsidR="00FB20EF" w:rsidRPr="00DA6EE5">
        <w:rPr>
          <w:rFonts w:cstheme="minorHAnsi"/>
          <w:color w:val="000000"/>
        </w:rPr>
        <w:t>Stuster</w:t>
      </w:r>
      <w:proofErr w:type="spellEnd"/>
      <w:r w:rsidR="00FB20EF" w:rsidRPr="00DA6EE5">
        <w:rPr>
          <w:rFonts w:cstheme="minorHAnsi"/>
          <w:color w:val="000000"/>
        </w:rPr>
        <w:t xml:space="preserve">, </w:t>
      </w:r>
      <w:r w:rsidR="00FB20EF" w:rsidRPr="003344EF">
        <w:rPr>
          <w:rFonts w:cstheme="minorHAnsi"/>
          <w:color w:val="000000"/>
        </w:rPr>
        <w:t>2016, p.69).</w:t>
      </w:r>
    </w:p>
    <w:p w14:paraId="67DCE5A2" w14:textId="1AC30F36" w:rsidR="005125DA" w:rsidRDefault="003931CF" w:rsidP="00AE3387">
      <w:pPr>
        <w:pStyle w:val="BodyText"/>
        <w:spacing w:before="100" w:beforeAutospacing="1" w:after="100" w:afterAutospacing="1"/>
        <w:ind w:left="0"/>
      </w:pPr>
      <w:r>
        <w:t>E</w:t>
      </w:r>
      <w:r w:rsidR="00793CB9" w:rsidRPr="00E05893">
        <w:t>xploration spacecraft</w:t>
      </w:r>
      <w:r>
        <w:t>s</w:t>
      </w:r>
      <w:r w:rsidR="00793CB9" w:rsidRPr="00E05893">
        <w:t xml:space="preserve"> will be significantly smaller than the ISS. </w:t>
      </w:r>
      <w:r>
        <w:t>For</w:t>
      </w:r>
      <w:r w:rsidR="00793CB9" w:rsidRPr="00E05893">
        <w:t xml:space="preserve"> example, the net habitable volume of </w:t>
      </w:r>
      <w:r>
        <w:t>the Orion</w:t>
      </w:r>
      <w:r w:rsidR="00793CB9" w:rsidRPr="00E05893">
        <w:t xml:space="preserve"> crew capsule is 316 cubic feet (</w:t>
      </w:r>
      <w:r w:rsidR="00793CB9" w:rsidRPr="00DA6EE5">
        <w:t>NASA</w:t>
      </w:r>
      <w:r w:rsidR="00A921B6" w:rsidRPr="00DA6EE5">
        <w:t>,</w:t>
      </w:r>
      <w:r w:rsidR="00793CB9" w:rsidRPr="00DA6EE5">
        <w:t xml:space="preserve"> 2011</w:t>
      </w:r>
      <w:r w:rsidR="00793CB9" w:rsidRPr="00E05893">
        <w:t>), approximately 2.3</w:t>
      </w:r>
      <w:r w:rsidR="00E360EA">
        <w:t xml:space="preserve">% </w:t>
      </w:r>
      <w:r w:rsidR="00793CB9" w:rsidRPr="00E05893">
        <w:t>of the habitable volume on the ISS. Using the NASA Mars Design Reference Architecture 5.0 (</w:t>
      </w:r>
      <w:r w:rsidR="00793CB9" w:rsidRPr="00DA6EE5">
        <w:t>Drake</w:t>
      </w:r>
      <w:r w:rsidR="00A921B6" w:rsidRPr="00E05893">
        <w:t>,</w:t>
      </w:r>
      <w:r w:rsidR="00793CB9" w:rsidRPr="00E05893">
        <w:t xml:space="preserve"> 2009), a panel of subject matter experts determined </w:t>
      </w:r>
      <w:r w:rsidR="0016260F">
        <w:t xml:space="preserve">that </w:t>
      </w:r>
      <w:r w:rsidR="0016260F" w:rsidRPr="00E05893">
        <w:t xml:space="preserve">883 cubic feet per person </w:t>
      </w:r>
      <w:r w:rsidR="0016260F">
        <w:t xml:space="preserve">is </w:t>
      </w:r>
      <w:r w:rsidR="00793CB9" w:rsidRPr="00E05893">
        <w:t xml:space="preserve">the minimum net habitable volume required for crew to perform tasks and maintain behavioral health. For a </w:t>
      </w:r>
      <w:r w:rsidR="00157BED">
        <w:t>6</w:t>
      </w:r>
      <w:r w:rsidR="00A921B6" w:rsidRPr="00E05893">
        <w:t>-</w:t>
      </w:r>
      <w:r w:rsidR="00793CB9" w:rsidRPr="00E05893">
        <w:t>person crew, this equates to a total spacecraft net habitable volume of 5</w:t>
      </w:r>
      <w:r w:rsidR="0016260F">
        <w:t>,</w:t>
      </w:r>
      <w:r w:rsidR="00793CB9" w:rsidRPr="00E05893">
        <w:t>298 cubic feet, approximately 38.7</w:t>
      </w:r>
      <w:r w:rsidR="00E360EA">
        <w:t>%</w:t>
      </w:r>
      <w:r w:rsidR="00793CB9" w:rsidRPr="00E05893">
        <w:t xml:space="preserve"> </w:t>
      </w:r>
      <w:r w:rsidR="00072C92">
        <w:t xml:space="preserve">of </w:t>
      </w:r>
      <w:r w:rsidR="00793CB9" w:rsidRPr="00E05893">
        <w:t>the habitable volume of the ISS (</w:t>
      </w:r>
      <w:r w:rsidR="00793CB9" w:rsidRPr="00DA6EE5">
        <w:t>Whitmire</w:t>
      </w:r>
      <w:r w:rsidR="00793CB9" w:rsidRPr="00E05893">
        <w:t xml:space="preserve"> et al.</w:t>
      </w:r>
      <w:r w:rsidR="00A921B6" w:rsidRPr="00E05893">
        <w:t>,</w:t>
      </w:r>
      <w:r w:rsidR="00793CB9" w:rsidRPr="00E05893">
        <w:t xml:space="preserve"> 2015).</w:t>
      </w:r>
    </w:p>
    <w:p w14:paraId="1B74BC8B" w14:textId="33496237" w:rsidR="00104575" w:rsidRPr="00082671" w:rsidRDefault="007628CB" w:rsidP="00AE3387">
      <w:pPr>
        <w:pStyle w:val="BodyText"/>
        <w:spacing w:before="100" w:beforeAutospacing="1" w:after="100" w:afterAutospacing="1"/>
        <w:ind w:left="0"/>
        <w:rPr>
          <w:rFonts w:cstheme="minorHAnsi"/>
          <w:color w:val="000000"/>
        </w:rPr>
      </w:pPr>
      <w:r>
        <w:rPr>
          <w:rFonts w:cstheme="minorHAnsi"/>
          <w:color w:val="000000"/>
        </w:rPr>
        <w:t xml:space="preserve">The </w:t>
      </w:r>
      <w:r w:rsidR="00830CCF" w:rsidRPr="000C06A9">
        <w:rPr>
          <w:rFonts w:cstheme="minorHAnsi"/>
          <w:color w:val="000000"/>
        </w:rPr>
        <w:t xml:space="preserve">habitable volume </w:t>
      </w:r>
      <w:r w:rsidR="009F2099" w:rsidRPr="009F2099">
        <w:rPr>
          <w:rFonts w:cstheme="minorHAnsi"/>
          <w:color w:val="000000"/>
        </w:rPr>
        <w:t>constraints</w:t>
      </w:r>
      <w:r>
        <w:rPr>
          <w:rFonts w:cstheme="minorHAnsi"/>
          <w:color w:val="000000"/>
        </w:rPr>
        <w:t xml:space="preserve"> of exploration vehicles</w:t>
      </w:r>
      <w:r w:rsidR="00830CCF" w:rsidRPr="000C06A9">
        <w:rPr>
          <w:rFonts w:cstheme="minorHAnsi"/>
          <w:color w:val="000000"/>
        </w:rPr>
        <w:t xml:space="preserve"> may also limit </w:t>
      </w:r>
      <w:r w:rsidR="005A0FA5" w:rsidRPr="000C06A9">
        <w:rPr>
          <w:rFonts w:cstheme="minorHAnsi"/>
          <w:color w:val="000000"/>
        </w:rPr>
        <w:t xml:space="preserve">the provision of </w:t>
      </w:r>
      <w:r w:rsidR="00830CCF" w:rsidRPr="000C06A9">
        <w:rPr>
          <w:rFonts w:cstheme="minorHAnsi"/>
          <w:color w:val="000000"/>
        </w:rPr>
        <w:t>private crew quarters</w:t>
      </w:r>
      <w:r w:rsidR="003931CF">
        <w:rPr>
          <w:rFonts w:cstheme="minorHAnsi"/>
          <w:color w:val="000000"/>
        </w:rPr>
        <w:t xml:space="preserve">, which </w:t>
      </w:r>
      <w:r w:rsidR="0041126D" w:rsidRPr="000C06A9">
        <w:rPr>
          <w:rFonts w:cstheme="minorHAnsi"/>
          <w:color w:val="000000"/>
        </w:rPr>
        <w:t xml:space="preserve">are currently </w:t>
      </w:r>
      <w:r w:rsidR="003931CF">
        <w:rPr>
          <w:rFonts w:cstheme="minorHAnsi"/>
          <w:color w:val="000000"/>
        </w:rPr>
        <w:t>provided on</w:t>
      </w:r>
      <w:r w:rsidR="0041126D" w:rsidRPr="000C06A9">
        <w:rPr>
          <w:rFonts w:cstheme="minorHAnsi"/>
          <w:color w:val="000000"/>
        </w:rPr>
        <w:t xml:space="preserve"> the ISS</w:t>
      </w:r>
      <w:r w:rsidR="00830CCF" w:rsidRPr="000C06A9">
        <w:rPr>
          <w:rFonts w:cstheme="minorHAnsi"/>
          <w:color w:val="000000"/>
        </w:rPr>
        <w:t xml:space="preserve">. </w:t>
      </w:r>
      <w:r w:rsidR="00CF08D5" w:rsidRPr="000C06A9">
        <w:rPr>
          <w:rFonts w:cstheme="minorHAnsi"/>
          <w:color w:val="000000"/>
        </w:rPr>
        <w:t xml:space="preserve">The </w:t>
      </w:r>
      <w:r w:rsidR="00D662C6" w:rsidRPr="000C06A9">
        <w:rPr>
          <w:rFonts w:cstheme="minorHAnsi"/>
          <w:color w:val="000000"/>
        </w:rPr>
        <w:t>n</w:t>
      </w:r>
      <w:r w:rsidR="00CF08D5" w:rsidRPr="000C06A9">
        <w:rPr>
          <w:rFonts w:cstheme="minorHAnsi"/>
          <w:color w:val="000000"/>
        </w:rPr>
        <w:t xml:space="preserve">eed for privacy is </w:t>
      </w:r>
      <w:r w:rsidR="009F2099">
        <w:rPr>
          <w:rFonts w:cstheme="minorHAnsi"/>
          <w:color w:val="000000"/>
        </w:rPr>
        <w:t>an individual trait</w:t>
      </w:r>
      <w:r w:rsidR="009F2099" w:rsidRPr="000C06A9">
        <w:rPr>
          <w:rFonts w:cstheme="minorHAnsi"/>
          <w:color w:val="000000"/>
        </w:rPr>
        <w:t xml:space="preserve"> </w:t>
      </w:r>
      <w:r w:rsidR="00CF08D5" w:rsidRPr="000C06A9">
        <w:rPr>
          <w:rFonts w:cstheme="minorHAnsi"/>
          <w:color w:val="000000"/>
        </w:rPr>
        <w:t>(</w:t>
      </w:r>
      <w:r w:rsidR="00CF08D5" w:rsidRPr="00DA6EE5">
        <w:rPr>
          <w:rFonts w:cstheme="minorHAnsi"/>
          <w:color w:val="000000"/>
        </w:rPr>
        <w:t>Caddick</w:t>
      </w:r>
      <w:r w:rsidR="00CF08D5" w:rsidRPr="004E49B1">
        <w:rPr>
          <w:rFonts w:cstheme="minorHAnsi"/>
          <w:color w:val="000000"/>
        </w:rPr>
        <w:t xml:space="preserve"> et al., 2018; </w:t>
      </w:r>
      <w:r w:rsidR="00CF08D5" w:rsidRPr="00DA6EE5">
        <w:rPr>
          <w:rFonts w:cstheme="minorHAnsi"/>
          <w:color w:val="000000"/>
        </w:rPr>
        <w:t>Landon</w:t>
      </w:r>
      <w:r w:rsidR="00CF08D5" w:rsidRPr="004E49B1">
        <w:rPr>
          <w:rFonts w:cstheme="minorHAnsi"/>
          <w:color w:val="000000"/>
        </w:rPr>
        <w:t xml:space="preserve"> et al., 2019</w:t>
      </w:r>
      <w:r w:rsidR="00CF08D5" w:rsidRPr="000C06A9">
        <w:rPr>
          <w:rFonts w:cstheme="minorHAnsi"/>
          <w:color w:val="000000"/>
        </w:rPr>
        <w:t>)</w:t>
      </w:r>
      <w:r w:rsidR="001A4119">
        <w:rPr>
          <w:rFonts w:cstheme="minorHAnsi"/>
          <w:color w:val="000000"/>
        </w:rPr>
        <w:t xml:space="preserve">, and when met can enhance </w:t>
      </w:r>
      <w:r w:rsidR="00176B42" w:rsidRPr="000C06A9">
        <w:rPr>
          <w:rFonts w:cstheme="minorHAnsi"/>
          <w:color w:val="000000"/>
        </w:rPr>
        <w:t xml:space="preserve">autonomy </w:t>
      </w:r>
      <w:r w:rsidR="001A4119">
        <w:rPr>
          <w:rFonts w:cstheme="minorHAnsi"/>
          <w:color w:val="000000"/>
        </w:rPr>
        <w:t>by pro</w:t>
      </w:r>
      <w:r w:rsidR="00BA77A9">
        <w:rPr>
          <w:rFonts w:cstheme="minorHAnsi"/>
          <w:color w:val="000000"/>
        </w:rPr>
        <w:t>vi</w:t>
      </w:r>
      <w:r w:rsidR="00C16153">
        <w:rPr>
          <w:rFonts w:cstheme="minorHAnsi"/>
          <w:color w:val="000000"/>
        </w:rPr>
        <w:t>d</w:t>
      </w:r>
      <w:r w:rsidR="00BA77A9">
        <w:rPr>
          <w:rFonts w:cstheme="minorHAnsi"/>
          <w:color w:val="000000"/>
        </w:rPr>
        <w:t>ing</w:t>
      </w:r>
      <w:r w:rsidR="00232F9F" w:rsidRPr="000C06A9">
        <w:rPr>
          <w:rFonts w:cstheme="minorHAnsi"/>
          <w:color w:val="000000"/>
        </w:rPr>
        <w:t xml:space="preserve"> </w:t>
      </w:r>
      <w:r w:rsidR="00176B42" w:rsidRPr="000C06A9">
        <w:rPr>
          <w:rFonts w:cstheme="minorHAnsi"/>
          <w:color w:val="000000"/>
        </w:rPr>
        <w:t>personal space, c</w:t>
      </w:r>
      <w:r w:rsidR="00472781" w:rsidRPr="000C06A9">
        <w:rPr>
          <w:rFonts w:cstheme="minorHAnsi"/>
          <w:color w:val="000000"/>
        </w:rPr>
        <w:t xml:space="preserve">hoice and control </w:t>
      </w:r>
      <w:r w:rsidR="009A2347" w:rsidRPr="000C06A9">
        <w:rPr>
          <w:rFonts w:cstheme="minorHAnsi"/>
          <w:color w:val="000000"/>
        </w:rPr>
        <w:t>in socializing</w:t>
      </w:r>
      <w:r w:rsidR="00176B42" w:rsidRPr="000C06A9">
        <w:rPr>
          <w:rFonts w:cstheme="minorHAnsi"/>
          <w:color w:val="000000"/>
        </w:rPr>
        <w:t xml:space="preserve">, </w:t>
      </w:r>
      <w:r w:rsidR="00080E0A" w:rsidRPr="000C06A9">
        <w:rPr>
          <w:rFonts w:cstheme="minorHAnsi"/>
          <w:color w:val="000000"/>
        </w:rPr>
        <w:t xml:space="preserve">and </w:t>
      </w:r>
      <w:r w:rsidR="00654EDE" w:rsidRPr="000C06A9">
        <w:rPr>
          <w:rFonts w:cstheme="minorHAnsi"/>
          <w:color w:val="000000"/>
        </w:rPr>
        <w:t xml:space="preserve">respite from </w:t>
      </w:r>
      <w:r w:rsidR="009A2347" w:rsidRPr="000C06A9">
        <w:rPr>
          <w:rFonts w:cstheme="minorHAnsi"/>
          <w:color w:val="000000"/>
        </w:rPr>
        <w:t>sensory</w:t>
      </w:r>
      <w:r w:rsidR="00C674C8" w:rsidRPr="000C06A9">
        <w:rPr>
          <w:rFonts w:cstheme="minorHAnsi"/>
          <w:color w:val="000000"/>
        </w:rPr>
        <w:t xml:space="preserve"> </w:t>
      </w:r>
      <w:r w:rsidR="00654EDE" w:rsidRPr="000C06A9">
        <w:rPr>
          <w:rFonts w:cstheme="minorHAnsi"/>
          <w:color w:val="000000"/>
        </w:rPr>
        <w:t>stress</w:t>
      </w:r>
      <w:r w:rsidR="00C674C8" w:rsidRPr="000C06A9">
        <w:rPr>
          <w:rFonts w:cstheme="minorHAnsi"/>
          <w:color w:val="000000"/>
        </w:rPr>
        <w:t>ors</w:t>
      </w:r>
      <w:r w:rsidR="009A2347" w:rsidRPr="000C06A9">
        <w:rPr>
          <w:rFonts w:cstheme="minorHAnsi"/>
          <w:color w:val="000000"/>
        </w:rPr>
        <w:t xml:space="preserve"> (e.g., noise, light, smells)</w:t>
      </w:r>
      <w:r w:rsidR="00176B42" w:rsidRPr="000C06A9">
        <w:rPr>
          <w:rFonts w:cstheme="minorHAnsi"/>
          <w:color w:val="000000"/>
        </w:rPr>
        <w:t xml:space="preserve">, </w:t>
      </w:r>
      <w:r w:rsidR="00080E0A" w:rsidRPr="000C06A9">
        <w:rPr>
          <w:rFonts w:cstheme="minorHAnsi"/>
          <w:color w:val="000000"/>
        </w:rPr>
        <w:t>in addition to privacy to maintain social connection with colleagues</w:t>
      </w:r>
      <w:r w:rsidR="00F419E7" w:rsidRPr="000C06A9">
        <w:rPr>
          <w:rFonts w:cstheme="minorHAnsi"/>
          <w:color w:val="000000"/>
        </w:rPr>
        <w:t>, loved</w:t>
      </w:r>
      <w:r w:rsidR="00C16153">
        <w:rPr>
          <w:rFonts w:cstheme="minorHAnsi"/>
          <w:color w:val="000000"/>
        </w:rPr>
        <w:t xml:space="preserve"> </w:t>
      </w:r>
      <w:r w:rsidR="00F419E7" w:rsidRPr="000C06A9">
        <w:rPr>
          <w:rFonts w:cstheme="minorHAnsi"/>
          <w:color w:val="000000"/>
        </w:rPr>
        <w:t xml:space="preserve">ones, and other psychological support on Earth </w:t>
      </w:r>
      <w:r w:rsidR="00176B42" w:rsidRPr="000C06A9">
        <w:rPr>
          <w:rFonts w:cstheme="minorHAnsi"/>
          <w:color w:val="000000"/>
        </w:rPr>
        <w:t>(e.g., medical and psychology support personnel) (</w:t>
      </w:r>
      <w:r w:rsidR="00176B42" w:rsidRPr="00DA6EE5">
        <w:rPr>
          <w:rFonts w:cstheme="minorHAnsi"/>
          <w:color w:val="000000"/>
        </w:rPr>
        <w:t>Kearney</w:t>
      </w:r>
      <w:r w:rsidR="00176B42" w:rsidRPr="00420111">
        <w:rPr>
          <w:rFonts w:cstheme="minorHAnsi"/>
          <w:color w:val="000000"/>
        </w:rPr>
        <w:t xml:space="preserve">, 2016; </w:t>
      </w:r>
      <w:r w:rsidR="00A64410">
        <w:rPr>
          <w:rFonts w:cstheme="minorHAnsi"/>
          <w:color w:val="000000"/>
        </w:rPr>
        <w:t>Gore</w:t>
      </w:r>
      <w:r w:rsidR="00A64410" w:rsidRPr="00420111">
        <w:rPr>
          <w:rFonts w:cstheme="minorHAnsi"/>
          <w:color w:val="000000"/>
        </w:rPr>
        <w:t xml:space="preserve"> </w:t>
      </w:r>
      <w:r w:rsidR="00176B42" w:rsidRPr="00420111">
        <w:rPr>
          <w:rFonts w:cstheme="minorHAnsi"/>
          <w:color w:val="000000"/>
        </w:rPr>
        <w:t>et al., 20</w:t>
      </w:r>
      <w:r w:rsidR="00A64410">
        <w:rPr>
          <w:rFonts w:cstheme="minorHAnsi"/>
          <w:color w:val="000000"/>
        </w:rPr>
        <w:t>21</w:t>
      </w:r>
      <w:r w:rsidR="00176B42" w:rsidRPr="000C06A9">
        <w:rPr>
          <w:rFonts w:cstheme="minorHAnsi"/>
          <w:color w:val="000000"/>
        </w:rPr>
        <w:t>).</w:t>
      </w:r>
      <w:r w:rsidR="0064251F">
        <w:rPr>
          <w:rFonts w:cstheme="minorHAnsi"/>
          <w:color w:val="000000"/>
        </w:rPr>
        <w:t xml:space="preserve"> </w:t>
      </w:r>
      <w:r w:rsidR="00176B42" w:rsidRPr="008C529F">
        <w:rPr>
          <w:rFonts w:cstheme="minorHAnsi"/>
          <w:color w:val="000000"/>
        </w:rPr>
        <w:t>Current NASA Standards</w:t>
      </w:r>
      <w:r w:rsidR="000C06A9" w:rsidRPr="008C529F">
        <w:rPr>
          <w:rFonts w:cstheme="minorHAnsi"/>
          <w:color w:val="000000"/>
        </w:rPr>
        <w:t xml:space="preserve"> </w:t>
      </w:r>
      <w:r w:rsidR="00176B42" w:rsidRPr="00FD4A17">
        <w:rPr>
          <w:rFonts w:cstheme="minorHAnsi"/>
          <w:color w:val="000000"/>
        </w:rPr>
        <w:t xml:space="preserve">dictate private crew quarters be available for missions longer than 30 days, which was driven by a consensus opinion from the NASA </w:t>
      </w:r>
      <w:r w:rsidR="00CD61AF">
        <w:rPr>
          <w:rFonts w:cstheme="minorHAnsi"/>
          <w:color w:val="000000"/>
        </w:rPr>
        <w:t>A</w:t>
      </w:r>
      <w:r w:rsidR="00176B42" w:rsidRPr="00FD4A17">
        <w:rPr>
          <w:rFonts w:cstheme="minorHAnsi"/>
          <w:color w:val="000000"/>
        </w:rPr>
        <w:t xml:space="preserve">stronaut </w:t>
      </w:r>
      <w:r w:rsidR="00CD61AF">
        <w:rPr>
          <w:rFonts w:cstheme="minorHAnsi"/>
          <w:color w:val="000000"/>
        </w:rPr>
        <w:t>O</w:t>
      </w:r>
      <w:r w:rsidR="00176B42" w:rsidRPr="00FD4A17">
        <w:rPr>
          <w:rFonts w:cstheme="minorHAnsi"/>
          <w:color w:val="000000"/>
        </w:rPr>
        <w:t>ffice.</w:t>
      </w:r>
      <w:r w:rsidR="0011692D" w:rsidRPr="00FD4A17">
        <w:rPr>
          <w:rFonts w:cstheme="minorHAnsi"/>
          <w:color w:val="000000"/>
        </w:rPr>
        <w:t xml:space="preserve"> However, </w:t>
      </w:r>
      <w:r w:rsidR="009D55CA">
        <w:rPr>
          <w:rFonts w:cstheme="minorHAnsi"/>
          <w:color w:val="000000"/>
        </w:rPr>
        <w:t xml:space="preserve">engineering </w:t>
      </w:r>
      <w:r w:rsidR="00176B42" w:rsidRPr="00FD4A17">
        <w:rPr>
          <w:rFonts w:cstheme="minorHAnsi"/>
          <w:color w:val="000000"/>
        </w:rPr>
        <w:t>considerations for short-duration lunar missions ha</w:t>
      </w:r>
      <w:r w:rsidR="0011692D" w:rsidRPr="00FD4A17">
        <w:rPr>
          <w:rFonts w:cstheme="minorHAnsi"/>
          <w:color w:val="000000"/>
        </w:rPr>
        <w:t xml:space="preserve">ve </w:t>
      </w:r>
      <w:r w:rsidR="00787F8F">
        <w:rPr>
          <w:rFonts w:cstheme="minorHAnsi"/>
          <w:color w:val="000000"/>
        </w:rPr>
        <w:t xml:space="preserve">required </w:t>
      </w:r>
      <w:r w:rsidR="00176B42" w:rsidRPr="00FD4A17">
        <w:rPr>
          <w:rFonts w:cstheme="minorHAnsi"/>
          <w:color w:val="000000"/>
        </w:rPr>
        <w:t xml:space="preserve">renewed research to </w:t>
      </w:r>
      <w:r w:rsidR="0011692D" w:rsidRPr="00FD4A17">
        <w:rPr>
          <w:rFonts w:cstheme="minorHAnsi"/>
          <w:color w:val="000000"/>
        </w:rPr>
        <w:t xml:space="preserve">inform </w:t>
      </w:r>
      <w:r w:rsidR="009D55CA">
        <w:rPr>
          <w:rFonts w:cstheme="minorHAnsi"/>
          <w:color w:val="000000"/>
        </w:rPr>
        <w:t>priva</w:t>
      </w:r>
      <w:r w:rsidR="00AD1A8D">
        <w:rPr>
          <w:rFonts w:cstheme="minorHAnsi"/>
          <w:color w:val="000000"/>
        </w:rPr>
        <w:t>c</w:t>
      </w:r>
      <w:r w:rsidR="009D55CA">
        <w:rPr>
          <w:rFonts w:cstheme="minorHAnsi"/>
          <w:color w:val="000000"/>
        </w:rPr>
        <w:t xml:space="preserve">y </w:t>
      </w:r>
      <w:r w:rsidR="0011692D" w:rsidRPr="00FD4A17">
        <w:rPr>
          <w:rFonts w:cstheme="minorHAnsi"/>
          <w:color w:val="000000"/>
        </w:rPr>
        <w:t xml:space="preserve">standards for </w:t>
      </w:r>
      <w:r w:rsidR="003931CF">
        <w:rPr>
          <w:rFonts w:cstheme="minorHAnsi"/>
          <w:color w:val="000000"/>
        </w:rPr>
        <w:t>LDSE</w:t>
      </w:r>
      <w:r w:rsidR="00A20A22" w:rsidRPr="00FD4A17">
        <w:rPr>
          <w:rFonts w:cstheme="minorHAnsi"/>
          <w:color w:val="000000"/>
        </w:rPr>
        <w:t xml:space="preserve"> missions</w:t>
      </w:r>
      <w:r w:rsidR="00176B42" w:rsidRPr="00FD4A17">
        <w:rPr>
          <w:rFonts w:cstheme="minorHAnsi"/>
          <w:color w:val="000000"/>
        </w:rPr>
        <w:t>.</w:t>
      </w:r>
      <w:r w:rsidR="00A20A22" w:rsidRPr="00FD4A17">
        <w:rPr>
          <w:rFonts w:cstheme="minorHAnsi"/>
          <w:color w:val="000000"/>
        </w:rPr>
        <w:t xml:space="preserve"> </w:t>
      </w:r>
      <w:r w:rsidR="003931CF">
        <w:rPr>
          <w:rFonts w:cstheme="minorHAnsi"/>
          <w:color w:val="000000"/>
        </w:rPr>
        <w:t>This research is</w:t>
      </w:r>
      <w:r w:rsidR="00A20A22" w:rsidRPr="00FD4A17">
        <w:rPr>
          <w:rFonts w:cstheme="minorHAnsi"/>
          <w:color w:val="000000"/>
        </w:rPr>
        <w:t xml:space="preserve"> </w:t>
      </w:r>
      <w:r w:rsidR="003931CF">
        <w:rPr>
          <w:rFonts w:cstheme="minorHAnsi"/>
          <w:color w:val="000000"/>
        </w:rPr>
        <w:t xml:space="preserve">being conducted </w:t>
      </w:r>
      <w:r w:rsidR="00A20A22" w:rsidRPr="00FD4A17">
        <w:rPr>
          <w:rFonts w:cstheme="minorHAnsi"/>
          <w:color w:val="000000"/>
        </w:rPr>
        <w:t xml:space="preserve">in </w:t>
      </w:r>
      <w:r w:rsidR="008E52A0">
        <w:rPr>
          <w:rFonts w:cstheme="minorHAnsi"/>
          <w:color w:val="000000"/>
        </w:rPr>
        <w:t>spaceflight</w:t>
      </w:r>
      <w:r w:rsidR="0024776D" w:rsidRPr="00FD4A17">
        <w:rPr>
          <w:rFonts w:cstheme="minorHAnsi"/>
          <w:color w:val="000000"/>
        </w:rPr>
        <w:t xml:space="preserve"> analog</w:t>
      </w:r>
      <w:r w:rsidR="003A1097">
        <w:rPr>
          <w:rFonts w:cstheme="minorHAnsi"/>
          <w:color w:val="000000"/>
        </w:rPr>
        <w:t xml:space="preserve">s, such as the Human </w:t>
      </w:r>
      <w:r w:rsidR="00425DF8">
        <w:rPr>
          <w:rFonts w:cstheme="minorHAnsi"/>
          <w:color w:val="000000"/>
        </w:rPr>
        <w:t xml:space="preserve">Exploration Research Analog (HERA) at </w:t>
      </w:r>
      <w:r w:rsidR="003931CF">
        <w:rPr>
          <w:rFonts w:cstheme="minorHAnsi"/>
          <w:color w:val="000000"/>
        </w:rPr>
        <w:t>JSC</w:t>
      </w:r>
      <w:r w:rsidR="0024776D" w:rsidRPr="00FD4A17">
        <w:rPr>
          <w:rFonts w:cstheme="minorHAnsi"/>
          <w:color w:val="000000"/>
        </w:rPr>
        <w:t xml:space="preserve"> </w:t>
      </w:r>
      <w:r w:rsidR="0024776D" w:rsidRPr="00FD20F0">
        <w:rPr>
          <w:rFonts w:cstheme="minorHAnsi"/>
          <w:color w:val="000000"/>
        </w:rPr>
        <w:t>(</w:t>
      </w:r>
      <w:r w:rsidR="00425DF8" w:rsidRPr="00DA6EE5">
        <w:rPr>
          <w:rFonts w:cstheme="minorHAnsi"/>
          <w:color w:val="000000"/>
        </w:rPr>
        <w:t>Roma</w:t>
      </w:r>
      <w:r w:rsidR="00425DF8" w:rsidRPr="00D877E5">
        <w:rPr>
          <w:rFonts w:cstheme="minorHAnsi"/>
          <w:color w:val="000000"/>
        </w:rPr>
        <w:t>, 2020</w:t>
      </w:r>
      <w:r w:rsidR="00425DF8" w:rsidRPr="00463546">
        <w:rPr>
          <w:rFonts w:cstheme="minorHAnsi"/>
          <w:color w:val="000000"/>
        </w:rPr>
        <w:t>)</w:t>
      </w:r>
      <w:r w:rsidR="00193B7B" w:rsidRPr="00463546">
        <w:rPr>
          <w:rFonts w:cstheme="minorHAnsi"/>
          <w:color w:val="000000"/>
        </w:rPr>
        <w:t>.</w:t>
      </w:r>
    </w:p>
    <w:p w14:paraId="349B8C28" w14:textId="0E4DA8BB" w:rsidR="00A12021" w:rsidRPr="00082671" w:rsidRDefault="0043779D" w:rsidP="00AE3387">
      <w:pPr>
        <w:pStyle w:val="BodyText"/>
        <w:spacing w:before="100" w:beforeAutospacing="1" w:after="100" w:afterAutospacing="1"/>
        <w:ind w:left="0"/>
      </w:pPr>
      <w:r>
        <w:t xml:space="preserve">Lighting factors are also being </w:t>
      </w:r>
      <w:r w:rsidR="0019137B">
        <w:t>assessed</w:t>
      </w:r>
      <w:r>
        <w:t xml:space="preserve"> in </w:t>
      </w:r>
      <w:r w:rsidR="0019137B">
        <w:t xml:space="preserve">spaceflight </w:t>
      </w:r>
      <w:r>
        <w:t>analog</w:t>
      </w:r>
      <w:r w:rsidR="0019137B">
        <w:t xml:space="preserve"> studies</w:t>
      </w:r>
      <w:r>
        <w:t xml:space="preserve"> and </w:t>
      </w:r>
      <w:r w:rsidR="008E52A0">
        <w:t>spaceflight</w:t>
      </w:r>
      <w:r>
        <w:t xml:space="preserve"> research. </w:t>
      </w:r>
      <w:r w:rsidR="0097048C" w:rsidRPr="00E05893">
        <w:t xml:space="preserve">Humans require 2,500 lux to entrain their circadian cycles, however the </w:t>
      </w:r>
      <w:r w:rsidR="0097048C">
        <w:t xml:space="preserve">historical </w:t>
      </w:r>
      <w:r w:rsidR="0097048C" w:rsidRPr="00E05893">
        <w:t>illumination available on</w:t>
      </w:r>
      <w:r w:rsidR="0019137B">
        <w:t xml:space="preserve"> the</w:t>
      </w:r>
      <w:r w:rsidR="0097048C" w:rsidRPr="00E05893">
        <w:t xml:space="preserve"> ISS </w:t>
      </w:r>
      <w:r w:rsidR="0097048C">
        <w:t>was</w:t>
      </w:r>
      <w:r w:rsidR="0097048C" w:rsidRPr="00E05893">
        <w:t xml:space="preserve"> limited </w:t>
      </w:r>
      <w:r w:rsidR="0019137B">
        <w:t>to</w:t>
      </w:r>
      <w:r w:rsidR="0097048C" w:rsidRPr="008C3909">
        <w:t xml:space="preserve"> 108</w:t>
      </w:r>
      <w:r w:rsidR="0019137B">
        <w:t>–</w:t>
      </w:r>
      <w:r w:rsidR="0097048C" w:rsidRPr="008C3909">
        <w:t xml:space="preserve">538 lux with the </w:t>
      </w:r>
      <w:r w:rsidR="0097048C">
        <w:t xml:space="preserve">original </w:t>
      </w:r>
      <w:r w:rsidR="0097048C" w:rsidRPr="008C3909">
        <w:t>fl</w:t>
      </w:r>
      <w:r w:rsidR="00AB36D6">
        <w:t>u</w:t>
      </w:r>
      <w:r w:rsidR="0097048C" w:rsidRPr="008C3909">
        <w:t xml:space="preserve">orescent </w:t>
      </w:r>
      <w:r w:rsidR="0097048C" w:rsidRPr="00493440">
        <w:rPr>
          <w:color w:val="2E2E2E"/>
        </w:rPr>
        <w:t xml:space="preserve">General Luminaire </w:t>
      </w:r>
      <w:r w:rsidR="0019137B">
        <w:rPr>
          <w:color w:val="2E2E2E"/>
        </w:rPr>
        <w:t>a</w:t>
      </w:r>
      <w:r w:rsidR="0097048C" w:rsidRPr="00493440">
        <w:rPr>
          <w:color w:val="2E2E2E"/>
        </w:rPr>
        <w:t>ssemblies</w:t>
      </w:r>
      <w:r w:rsidR="0097048C" w:rsidRPr="00E05893">
        <w:t xml:space="preserve">. </w:t>
      </w:r>
      <w:r w:rsidR="0097048C">
        <w:t>In 2016,</w:t>
      </w:r>
      <w:r w:rsidR="0019137B" w:rsidRPr="0019137B">
        <w:rPr>
          <w:color w:val="2E2E2E"/>
          <w:sz w:val="22"/>
          <w:szCs w:val="22"/>
        </w:rPr>
        <w:t xml:space="preserve"> </w:t>
      </w:r>
      <w:r w:rsidR="0019137B" w:rsidRPr="0019137B">
        <w:t>General Luminaire assemblies</w:t>
      </w:r>
      <w:r w:rsidR="0019137B">
        <w:t xml:space="preserve"> </w:t>
      </w:r>
      <w:r w:rsidR="0097048C">
        <w:t>beg</w:t>
      </w:r>
      <w:r w:rsidR="000F22BD">
        <w:t>a</w:t>
      </w:r>
      <w:r w:rsidR="0097048C">
        <w:t xml:space="preserve">n being replaced by much brighter and more flexible </w:t>
      </w:r>
      <w:r w:rsidR="0019137B">
        <w:t>l</w:t>
      </w:r>
      <w:r w:rsidR="007543EB" w:rsidRPr="007543EB">
        <w:t>ight-emitting diode</w:t>
      </w:r>
      <w:r w:rsidR="007543EB">
        <w:t xml:space="preserve"> (</w:t>
      </w:r>
      <w:r w:rsidR="0097048C">
        <w:t>LED</w:t>
      </w:r>
      <w:r w:rsidR="007543EB">
        <w:t>)</w:t>
      </w:r>
      <w:r w:rsidR="0097048C">
        <w:t xml:space="preserve">-based </w:t>
      </w:r>
      <w:r w:rsidR="0019137B">
        <w:t>s</w:t>
      </w:r>
      <w:r w:rsidR="0097048C">
        <w:t xml:space="preserve">olid </w:t>
      </w:r>
      <w:r w:rsidR="0019137B">
        <w:t>s</w:t>
      </w:r>
      <w:r w:rsidR="0097048C">
        <w:t xml:space="preserve">tate </w:t>
      </w:r>
      <w:r w:rsidR="0019137B">
        <w:t>l</w:t>
      </w:r>
      <w:r w:rsidR="0097048C">
        <w:t xml:space="preserve">ighting </w:t>
      </w:r>
      <w:r w:rsidR="0019137B">
        <w:t>a</w:t>
      </w:r>
      <w:r w:rsidR="0097048C">
        <w:t>rrays (SSLAs). The SSLA</w:t>
      </w:r>
      <w:r w:rsidR="001D32DE">
        <w:t>s</w:t>
      </w:r>
      <w:r w:rsidR="0097048C">
        <w:t xml:space="preserve"> </w:t>
      </w:r>
      <w:r w:rsidR="001A26DE">
        <w:t xml:space="preserve">have </w:t>
      </w:r>
      <w:r w:rsidR="00157BED">
        <w:t xml:space="preserve">3 </w:t>
      </w:r>
      <w:r w:rsidR="001A26DE">
        <w:t>settings</w:t>
      </w:r>
      <w:r w:rsidR="00D87D0D">
        <w:t xml:space="preserve"> </w:t>
      </w:r>
      <w:r w:rsidR="00AD4223">
        <w:t xml:space="preserve">of varying luminosity and light spectra </w:t>
      </w:r>
      <w:r w:rsidR="00170922">
        <w:t xml:space="preserve">that are </w:t>
      </w:r>
      <w:r w:rsidR="00D87D0D">
        <w:t>designed to mimic the natural day-night cycle</w:t>
      </w:r>
      <w:r w:rsidR="00137935">
        <w:t xml:space="preserve"> and </w:t>
      </w:r>
      <w:r w:rsidR="001D32DE">
        <w:t xml:space="preserve">better </w:t>
      </w:r>
      <w:r w:rsidR="00137935">
        <w:t xml:space="preserve">promote </w:t>
      </w:r>
      <w:r w:rsidR="00296A71">
        <w:t>circadian entrainment</w:t>
      </w:r>
      <w:r w:rsidR="00D87D0D">
        <w:t xml:space="preserve">. </w:t>
      </w:r>
      <w:r w:rsidR="00F06F71">
        <w:t>Ground-based testing in a high-fidelity moc</w:t>
      </w:r>
      <w:r w:rsidR="0019137B">
        <w:t>k</w:t>
      </w:r>
      <w:r w:rsidR="00F06F71">
        <w:t xml:space="preserve">-up indicates </w:t>
      </w:r>
      <w:r w:rsidR="004459AB">
        <w:t>appropriate</w:t>
      </w:r>
      <w:r w:rsidR="00F06F71">
        <w:t xml:space="preserve"> melatonin</w:t>
      </w:r>
      <w:r w:rsidR="000B199B">
        <w:t xml:space="preserve"> regulation</w:t>
      </w:r>
      <w:r w:rsidR="004459AB">
        <w:t xml:space="preserve"> and color discrimination with the SSLAs</w:t>
      </w:r>
      <w:r w:rsidR="000B199B">
        <w:t xml:space="preserve"> (</w:t>
      </w:r>
      <w:r w:rsidR="000B199B" w:rsidRPr="00DA6EE5">
        <w:t>Brainard</w:t>
      </w:r>
      <w:r w:rsidR="000B199B" w:rsidRPr="008B4ECD">
        <w:t xml:space="preserve"> et al., 201</w:t>
      </w:r>
      <w:r w:rsidR="00393C6F" w:rsidRPr="008B4ECD">
        <w:t>3</w:t>
      </w:r>
      <w:r w:rsidR="000B199B">
        <w:t>)</w:t>
      </w:r>
      <w:r w:rsidR="007B7181">
        <w:t xml:space="preserve">. </w:t>
      </w:r>
      <w:r w:rsidR="003327C3">
        <w:t xml:space="preserve">The units are currently being studied </w:t>
      </w:r>
      <w:r w:rsidR="0019137B">
        <w:t>on</w:t>
      </w:r>
      <w:r w:rsidR="003327C3">
        <w:t xml:space="preserve"> the ISS </w:t>
      </w:r>
      <w:r w:rsidR="00F06697">
        <w:t xml:space="preserve">to </w:t>
      </w:r>
      <w:r w:rsidR="003E3CD7">
        <w:t>evaluate</w:t>
      </w:r>
      <w:r w:rsidR="00F06697">
        <w:t xml:space="preserve"> </w:t>
      </w:r>
      <w:r w:rsidR="00E34A4C">
        <w:t>their</w:t>
      </w:r>
      <w:r w:rsidR="003327C3">
        <w:t xml:space="preserve"> </w:t>
      </w:r>
      <w:r w:rsidR="00564BFA">
        <w:t>efficacy</w:t>
      </w:r>
      <w:r w:rsidR="00F06697">
        <w:t xml:space="preserve"> as a non-pharmacologic </w:t>
      </w:r>
      <w:r w:rsidR="0019137B">
        <w:t xml:space="preserve">method to promote </w:t>
      </w:r>
      <w:r w:rsidR="00F06697">
        <w:t>sleep and</w:t>
      </w:r>
      <w:r w:rsidR="0019137B">
        <w:t xml:space="preserve"> </w:t>
      </w:r>
      <w:r w:rsidR="00072C92">
        <w:t xml:space="preserve">to </w:t>
      </w:r>
      <w:r w:rsidR="0019137B">
        <w:t>counter</w:t>
      </w:r>
      <w:r w:rsidR="00F06697">
        <w:t xml:space="preserve"> </w:t>
      </w:r>
      <w:r w:rsidR="003C7862">
        <w:t>affective</w:t>
      </w:r>
      <w:r w:rsidR="0019137B">
        <w:t xml:space="preserve"> disorders</w:t>
      </w:r>
      <w:r w:rsidR="00F06697">
        <w:t xml:space="preserve"> (</w:t>
      </w:r>
      <w:r w:rsidR="00F06697" w:rsidRPr="00DA6EE5">
        <w:t>Brainard</w:t>
      </w:r>
      <w:r w:rsidR="00F06697" w:rsidRPr="00BE6FF5">
        <w:t>, 201</w:t>
      </w:r>
      <w:r w:rsidR="0025446E" w:rsidRPr="00BE6FF5">
        <w:t>8</w:t>
      </w:r>
      <w:r w:rsidR="00F06697">
        <w:t>)</w:t>
      </w:r>
      <w:r w:rsidR="00BF3E82">
        <w:t xml:space="preserve">. </w:t>
      </w:r>
      <w:r w:rsidR="0019137B">
        <w:t>L</w:t>
      </w:r>
      <w:r w:rsidR="009A1160">
        <w:t xml:space="preserve">ight therapy has shown promise </w:t>
      </w:r>
      <w:r w:rsidR="00931B04">
        <w:t>in treating seasonal affective symptoms among the general population (</w:t>
      </w:r>
      <w:proofErr w:type="spellStart"/>
      <w:r w:rsidR="00246251" w:rsidRPr="00DA6EE5">
        <w:t>Pjrek</w:t>
      </w:r>
      <w:proofErr w:type="spellEnd"/>
      <w:r w:rsidR="00246251" w:rsidRPr="009953CD">
        <w:t xml:space="preserve"> et al., 2020</w:t>
      </w:r>
      <w:r w:rsidR="00BE1875">
        <w:t>)</w:t>
      </w:r>
      <w:r w:rsidR="007B7181">
        <w:t xml:space="preserve">, </w:t>
      </w:r>
      <w:r w:rsidR="0019137B">
        <w:t xml:space="preserve">therefore </w:t>
      </w:r>
      <w:r w:rsidR="00967F24">
        <w:t xml:space="preserve">a more flexible lighting system may have </w:t>
      </w:r>
      <w:r w:rsidR="0019137B">
        <w:t xml:space="preserve">more </w:t>
      </w:r>
      <w:r w:rsidR="00967F24">
        <w:t xml:space="preserve">direct affective benefits </w:t>
      </w:r>
      <w:r w:rsidR="0019137B">
        <w:t>than just</w:t>
      </w:r>
      <w:r w:rsidR="00967F24">
        <w:t xml:space="preserve"> sleep promotion</w:t>
      </w:r>
      <w:r w:rsidR="00F06697">
        <w:t>.</w:t>
      </w:r>
    </w:p>
    <w:p w14:paraId="11B3911F" w14:textId="79A7A925" w:rsidR="00883194" w:rsidRPr="00E05893" w:rsidRDefault="007C5438" w:rsidP="00AE3387">
      <w:pPr>
        <w:pStyle w:val="BodyText"/>
        <w:spacing w:before="100" w:beforeAutospacing="1" w:after="100" w:afterAutospacing="1"/>
        <w:ind w:left="0"/>
      </w:pPr>
      <w:r>
        <w:rPr>
          <w:sz w:val="23"/>
        </w:rPr>
        <w:t>A</w:t>
      </w:r>
      <w:r w:rsidR="00793CB9" w:rsidRPr="00E05893">
        <w:t xml:space="preserve"> rich sensory environment will </w:t>
      </w:r>
      <w:r>
        <w:t xml:space="preserve">also </w:t>
      </w:r>
      <w:r w:rsidR="00793CB9" w:rsidRPr="00E05893">
        <w:t>counteract some of the negative aspects associated with ICE environments</w:t>
      </w:r>
      <w:r>
        <w:t xml:space="preserve">, </w:t>
      </w:r>
      <w:r w:rsidR="00793CB9" w:rsidRPr="00E05893">
        <w:t>protect against attention fatigue</w:t>
      </w:r>
      <w:r>
        <w:t>,</w:t>
      </w:r>
      <w:r w:rsidR="00793CB9" w:rsidRPr="00E05893">
        <w:t xml:space="preserve"> and </w:t>
      </w:r>
      <w:r>
        <w:t>r</w:t>
      </w:r>
      <w:r w:rsidR="00793CB9" w:rsidRPr="00E05893">
        <w:t>educ</w:t>
      </w:r>
      <w:r>
        <w:t>e</w:t>
      </w:r>
      <w:r w:rsidR="00793CB9" w:rsidRPr="00E05893">
        <w:t xml:space="preserve"> overall stress (</w:t>
      </w:r>
      <w:r w:rsidR="00793CB9" w:rsidRPr="00DA6EE5">
        <w:t>Vessel</w:t>
      </w:r>
      <w:r w:rsidR="00793CB9" w:rsidRPr="00E05893">
        <w:t xml:space="preserve"> </w:t>
      </w:r>
      <w:r w:rsidR="00A921B6" w:rsidRPr="00E05893">
        <w:t xml:space="preserve">&amp; </w:t>
      </w:r>
      <w:r w:rsidR="00793CB9" w:rsidRPr="00E05893">
        <w:t>Russo</w:t>
      </w:r>
      <w:r w:rsidR="00A921B6" w:rsidRPr="00E05893">
        <w:t>,</w:t>
      </w:r>
      <w:r w:rsidR="00793CB9" w:rsidRPr="00E05893">
        <w:t xml:space="preserve"> 2015). </w:t>
      </w:r>
      <w:r w:rsidR="00793CB9" w:rsidRPr="00E05893">
        <w:lastRenderedPageBreak/>
        <w:t xml:space="preserve">Sensory </w:t>
      </w:r>
      <w:r w:rsidR="00B60490">
        <w:t>stimulation</w:t>
      </w:r>
      <w:r w:rsidR="00B60490" w:rsidRPr="00E05893">
        <w:t xml:space="preserve"> </w:t>
      </w:r>
      <w:r w:rsidR="00793CB9" w:rsidRPr="00E05893">
        <w:t>ha</w:t>
      </w:r>
      <w:r w:rsidR="00B60490">
        <w:t>s</w:t>
      </w:r>
      <w:r w:rsidR="00793CB9" w:rsidRPr="00E05893">
        <w:t xml:space="preserve"> been categorized into (1) information foraging (designed for active learning and exploration), (2) restorative (support</w:t>
      </w:r>
      <w:r w:rsidR="00B60490">
        <w:t>s</w:t>
      </w:r>
      <w:r w:rsidR="00793CB9" w:rsidRPr="00E05893">
        <w:t xml:space="preserve"> emotional coping, reduce</w:t>
      </w:r>
      <w:r w:rsidR="00B60490">
        <w:t>s</w:t>
      </w:r>
      <w:r w:rsidR="00793CB9" w:rsidRPr="00E05893">
        <w:t xml:space="preserve"> stress, and restore</w:t>
      </w:r>
      <w:r w:rsidR="00B60490">
        <w:t>s</w:t>
      </w:r>
      <w:r w:rsidR="00793CB9" w:rsidRPr="00E05893">
        <w:t xml:space="preserve"> ability to attend), and (3) active or therapeutic (provide</w:t>
      </w:r>
      <w:r w:rsidR="00B60490">
        <w:t>s</w:t>
      </w:r>
      <w:r w:rsidR="00793CB9" w:rsidRPr="00E05893">
        <w:t xml:space="preserve"> a release of tension and stress) (</w:t>
      </w:r>
      <w:r w:rsidR="00793CB9" w:rsidRPr="00DA6EE5">
        <w:t xml:space="preserve">Vessel </w:t>
      </w:r>
      <w:r w:rsidR="00A921B6" w:rsidRPr="00E05893">
        <w:t xml:space="preserve">&amp; </w:t>
      </w:r>
      <w:r w:rsidR="00793CB9" w:rsidRPr="00E05893">
        <w:t>Russo</w:t>
      </w:r>
      <w:r w:rsidR="00A921B6" w:rsidRPr="00E05893">
        <w:t>,</w:t>
      </w:r>
      <w:r w:rsidR="00793CB9" w:rsidRPr="00E05893">
        <w:t xml:space="preserve"> 2015). Aspects of the ISS allow for each of these types of</w:t>
      </w:r>
      <w:r w:rsidR="00793CB9" w:rsidRPr="004A6BBF">
        <w:t xml:space="preserve"> </w:t>
      </w:r>
      <w:r w:rsidR="00793CB9" w:rsidRPr="00D17882">
        <w:t>countermeasures.</w:t>
      </w:r>
      <w:r w:rsidR="00B60490">
        <w:t xml:space="preserve"> </w:t>
      </w:r>
      <w:r w:rsidR="00793CB9" w:rsidRPr="00E05893">
        <w:t xml:space="preserve">The science conducted on the </w:t>
      </w:r>
      <w:r w:rsidR="00B60490">
        <w:t>ISS</w:t>
      </w:r>
      <w:r w:rsidR="00B60490" w:rsidRPr="00E05893">
        <w:t xml:space="preserve"> </w:t>
      </w:r>
      <w:r w:rsidR="00793CB9" w:rsidRPr="00E05893">
        <w:t xml:space="preserve">meets the human need for information foraging by providing meaningful work and an opportunity to learn and discover. Several aspects of the ISS, such as the private sleeping compartments, the cupola, </w:t>
      </w:r>
      <w:r w:rsidR="00343A68">
        <w:t xml:space="preserve">the </w:t>
      </w:r>
      <w:r w:rsidR="00B60490">
        <w:t>v</w:t>
      </w:r>
      <w:r w:rsidR="002804DC">
        <w:t>egetable</w:t>
      </w:r>
      <w:r w:rsidR="00343A68">
        <w:t xml:space="preserve"> </w:t>
      </w:r>
      <w:r w:rsidR="00B60490">
        <w:t>p</w:t>
      </w:r>
      <w:r w:rsidR="00343A68">
        <w:t xml:space="preserve">roduction </w:t>
      </w:r>
      <w:r w:rsidR="00B60490">
        <w:t>s</w:t>
      </w:r>
      <w:r w:rsidR="00343A68">
        <w:t>ystem (“</w:t>
      </w:r>
      <w:r w:rsidR="002804DC">
        <w:t>Veggie</w:t>
      </w:r>
      <w:r w:rsidR="00343A68">
        <w:t>”)</w:t>
      </w:r>
      <w:r w:rsidR="002804DC">
        <w:t>,</w:t>
      </w:r>
      <w:r w:rsidR="00343A68">
        <w:t xml:space="preserve"> </w:t>
      </w:r>
      <w:r w:rsidR="00793CB9" w:rsidRPr="00E05893">
        <w:t>and the musical instruments on board act as restorative countermeasures. Exercise, along with celebratory meals, provides therapeutic relief.</w:t>
      </w:r>
    </w:p>
    <w:p w14:paraId="1E4DC316" w14:textId="4342BE30" w:rsidR="009B10C9" w:rsidRPr="009B10C9" w:rsidRDefault="009B10C9" w:rsidP="00741C89">
      <w:pPr>
        <w:spacing w:before="100" w:beforeAutospacing="1" w:after="100" w:afterAutospacing="1"/>
        <w:rPr>
          <w:sz w:val="24"/>
        </w:rPr>
      </w:pPr>
      <w:proofErr w:type="gramStart"/>
      <w:r w:rsidRPr="009B10C9">
        <w:rPr>
          <w:sz w:val="24"/>
        </w:rPr>
        <w:t xml:space="preserve">The </w:t>
      </w:r>
      <w:r w:rsidR="00A64410" w:rsidRPr="00A64410">
        <w:rPr>
          <w:i/>
          <w:sz w:val="24"/>
        </w:rPr>
        <w:t xml:space="preserve"> Risk</w:t>
      </w:r>
      <w:proofErr w:type="gramEnd"/>
      <w:r w:rsidR="00A64410" w:rsidRPr="00A64410">
        <w:rPr>
          <w:i/>
          <w:sz w:val="24"/>
        </w:rPr>
        <w:t xml:space="preserve"> of Inadequate Human-System Integration Architecture evidence report (Gore et al., 2021)</w:t>
      </w:r>
      <w:r w:rsidR="00A64410">
        <w:rPr>
          <w:i/>
          <w:sz w:val="24"/>
        </w:rPr>
        <w:t xml:space="preserve"> </w:t>
      </w:r>
      <w:r w:rsidRPr="009B10C9">
        <w:rPr>
          <w:sz w:val="24"/>
        </w:rPr>
        <w:t>evidence report focuses on additional aspects of capsule design and layout.</w:t>
      </w:r>
    </w:p>
    <w:p w14:paraId="11B39121" w14:textId="424D16D9" w:rsidR="00883194" w:rsidRPr="00E05893" w:rsidRDefault="00793CB9" w:rsidP="00AE3387">
      <w:pPr>
        <w:pStyle w:val="ListParagraph"/>
        <w:numPr>
          <w:ilvl w:val="0"/>
          <w:numId w:val="3"/>
        </w:numPr>
        <w:tabs>
          <w:tab w:val="left" w:pos="1004"/>
          <w:tab w:val="left" w:pos="1005"/>
        </w:tabs>
        <w:spacing w:before="100" w:beforeAutospacing="1" w:after="100" w:afterAutospacing="1"/>
        <w:ind w:hanging="721"/>
        <w:rPr>
          <w:i/>
          <w:sz w:val="24"/>
        </w:rPr>
      </w:pPr>
      <w:bookmarkStart w:id="59" w:name="_Hlk116474979"/>
      <w:r w:rsidRPr="00E05893">
        <w:rPr>
          <w:i/>
          <w:sz w:val="24"/>
        </w:rPr>
        <w:t>Leisure</w:t>
      </w:r>
      <w:r w:rsidRPr="004A6BBF">
        <w:rPr>
          <w:i/>
          <w:sz w:val="24"/>
        </w:rPr>
        <w:t xml:space="preserve"> </w:t>
      </w:r>
      <w:r w:rsidR="00C5191D">
        <w:rPr>
          <w:i/>
          <w:sz w:val="24"/>
        </w:rPr>
        <w:t>A</w:t>
      </w:r>
      <w:r w:rsidRPr="00D17882">
        <w:rPr>
          <w:i/>
          <w:sz w:val="24"/>
        </w:rPr>
        <w:t>ctivities</w:t>
      </w:r>
    </w:p>
    <w:bookmarkEnd w:id="59"/>
    <w:p w14:paraId="46965501" w14:textId="3A6260B2" w:rsidR="006262CF" w:rsidRDefault="00793CB9" w:rsidP="00AE3387">
      <w:pPr>
        <w:pStyle w:val="BodyText"/>
        <w:spacing w:before="100" w:beforeAutospacing="1" w:after="100" w:afterAutospacing="1"/>
        <w:ind w:left="0"/>
      </w:pPr>
      <w:r w:rsidRPr="00E05893">
        <w:t>Providing</w:t>
      </w:r>
      <w:r w:rsidRPr="004A6BBF">
        <w:t xml:space="preserve"> </w:t>
      </w:r>
      <w:r w:rsidR="00365BC4">
        <w:t xml:space="preserve">a </w:t>
      </w:r>
      <w:r w:rsidRPr="00D17882">
        <w:t>choice</w:t>
      </w:r>
      <w:r w:rsidRPr="004A6BBF">
        <w:t xml:space="preserve"> </w:t>
      </w:r>
      <w:r w:rsidRPr="00D17882">
        <w:t>of</w:t>
      </w:r>
      <w:r w:rsidRPr="004A6BBF">
        <w:t xml:space="preserve"> </w:t>
      </w:r>
      <w:r w:rsidRPr="00D17882">
        <w:t>leisure</w:t>
      </w:r>
      <w:r w:rsidRPr="004A6BBF">
        <w:t xml:space="preserve"> </w:t>
      </w:r>
      <w:r w:rsidRPr="00D17882">
        <w:t>activities</w:t>
      </w:r>
      <w:r w:rsidRPr="004A6BBF">
        <w:t xml:space="preserve"> </w:t>
      </w:r>
      <w:r w:rsidRPr="00D17882">
        <w:t>for</w:t>
      </w:r>
      <w:r w:rsidRPr="004A6BBF">
        <w:t xml:space="preserve"> </w:t>
      </w:r>
      <w:r w:rsidRPr="00D17882">
        <w:t>crewmembers</w:t>
      </w:r>
      <w:r w:rsidRPr="004A6BBF">
        <w:t xml:space="preserve"> </w:t>
      </w:r>
      <w:r w:rsidRPr="00D17882">
        <w:t>is</w:t>
      </w:r>
      <w:r w:rsidRPr="004A6BBF">
        <w:t xml:space="preserve"> </w:t>
      </w:r>
      <w:r w:rsidRPr="00D17882">
        <w:t>another</w:t>
      </w:r>
      <w:r w:rsidRPr="004A6BBF">
        <w:t xml:space="preserve"> </w:t>
      </w:r>
      <w:r w:rsidRPr="00D17882">
        <w:t>tool</w:t>
      </w:r>
      <w:r w:rsidRPr="004A6BBF">
        <w:t xml:space="preserve"> </w:t>
      </w:r>
      <w:r w:rsidRPr="00D17882">
        <w:t>that</w:t>
      </w:r>
      <w:r w:rsidRPr="004A6BBF">
        <w:t xml:space="preserve"> </w:t>
      </w:r>
      <w:r w:rsidRPr="00D17882">
        <w:t>can</w:t>
      </w:r>
      <w:r w:rsidRPr="004A6BBF">
        <w:t xml:space="preserve"> </w:t>
      </w:r>
      <w:r w:rsidRPr="00D17882">
        <w:t>prevent</w:t>
      </w:r>
      <w:r w:rsidRPr="004A6BBF">
        <w:t xml:space="preserve"> </w:t>
      </w:r>
      <w:r w:rsidRPr="00D17882">
        <w:t>behavioral health</w:t>
      </w:r>
      <w:r w:rsidRPr="004A6BBF">
        <w:t xml:space="preserve"> </w:t>
      </w:r>
      <w:r w:rsidRPr="00D17882">
        <w:t>distress.</w:t>
      </w:r>
      <w:r w:rsidRPr="004A6BBF">
        <w:t xml:space="preserve"> </w:t>
      </w:r>
      <w:r w:rsidRPr="00D17882">
        <w:t>Before</w:t>
      </w:r>
      <w:r w:rsidRPr="004A6BBF">
        <w:t xml:space="preserve"> </w:t>
      </w:r>
      <w:r w:rsidRPr="00D17882">
        <w:t>flight,</w:t>
      </w:r>
      <w:r w:rsidRPr="004A6BBF">
        <w:t xml:space="preserve"> </w:t>
      </w:r>
      <w:r w:rsidRPr="00D17882">
        <w:t>crewmembers</w:t>
      </w:r>
      <w:r w:rsidRPr="004A6BBF">
        <w:t xml:space="preserve"> </w:t>
      </w:r>
      <w:r w:rsidRPr="00D17882">
        <w:t>request</w:t>
      </w:r>
      <w:r w:rsidRPr="004A6BBF">
        <w:t xml:space="preserve"> </w:t>
      </w:r>
      <w:r w:rsidRPr="00D17882">
        <w:t>movies,</w:t>
      </w:r>
      <w:r w:rsidRPr="004A6BBF">
        <w:t xml:space="preserve"> </w:t>
      </w:r>
      <w:r w:rsidRPr="00D17882">
        <w:t>music,</w:t>
      </w:r>
      <w:r w:rsidRPr="004A6BBF">
        <w:t xml:space="preserve"> </w:t>
      </w:r>
      <w:r w:rsidR="00EE6128">
        <w:t xml:space="preserve">podcasts, </w:t>
      </w:r>
      <w:r w:rsidRPr="00D17882">
        <w:t>and</w:t>
      </w:r>
      <w:r w:rsidRPr="004A6BBF">
        <w:t xml:space="preserve"> </w:t>
      </w:r>
      <w:r w:rsidRPr="00D17882">
        <w:t>electronic</w:t>
      </w:r>
      <w:r w:rsidRPr="004A6BBF">
        <w:t xml:space="preserve"> books that </w:t>
      </w:r>
      <w:r w:rsidR="00EE6128">
        <w:t>are</w:t>
      </w:r>
      <w:r w:rsidR="00EE6128" w:rsidRPr="004A6BBF">
        <w:t xml:space="preserve"> </w:t>
      </w:r>
      <w:r w:rsidRPr="004A6BBF">
        <w:t xml:space="preserve">uploaded </w:t>
      </w:r>
      <w:r w:rsidR="00365BC4">
        <w:t>for</w:t>
      </w:r>
      <w:r w:rsidRPr="00D17882">
        <w:t xml:space="preserve"> </w:t>
      </w:r>
      <w:r w:rsidRPr="004A6BBF">
        <w:t xml:space="preserve">them. Even equipment </w:t>
      </w:r>
      <w:r w:rsidRPr="00D17882">
        <w:t xml:space="preserve">can be </w:t>
      </w:r>
      <w:r w:rsidRPr="004A6BBF">
        <w:t xml:space="preserve">requested; </w:t>
      </w:r>
      <w:r w:rsidRPr="00D17882">
        <w:t xml:space="preserve">for </w:t>
      </w:r>
      <w:r w:rsidRPr="004A6BBF">
        <w:t xml:space="preserve">example, </w:t>
      </w:r>
      <w:r w:rsidRPr="00D17882">
        <w:t xml:space="preserve">in </w:t>
      </w:r>
      <w:r w:rsidRPr="004A6BBF">
        <w:t xml:space="preserve">response </w:t>
      </w:r>
      <w:r w:rsidR="00365BC4">
        <w:t>to various</w:t>
      </w:r>
      <w:r w:rsidRPr="00D17882">
        <w:t xml:space="preserve"> request</w:t>
      </w:r>
      <w:r w:rsidR="00365BC4">
        <w:t>s</w:t>
      </w:r>
      <w:r w:rsidRPr="00D17882">
        <w:t xml:space="preserve"> </w:t>
      </w:r>
      <w:r w:rsidR="00365BC4">
        <w:t>from</w:t>
      </w:r>
      <w:r w:rsidRPr="00D17882">
        <w:t xml:space="preserve"> ISS crewmembers, several musical instruments are now on board the station. Looking at </w:t>
      </w:r>
      <w:r w:rsidR="00EE6128">
        <w:t xml:space="preserve">and photographing </w:t>
      </w:r>
      <w:r w:rsidRPr="00D17882">
        <w:t>Earth is a favorite leisure</w:t>
      </w:r>
      <w:r w:rsidRPr="004A6BBF">
        <w:t xml:space="preserve"> </w:t>
      </w:r>
      <w:r w:rsidRPr="00D17882">
        <w:t>activity</w:t>
      </w:r>
      <w:r w:rsidR="00EE6128">
        <w:t xml:space="preserve"> (</w:t>
      </w:r>
      <w:r w:rsidR="00EE6128" w:rsidRPr="00DA6EE5">
        <w:t xml:space="preserve">Robinson et al., </w:t>
      </w:r>
      <w:r w:rsidR="00183A4F" w:rsidRPr="00DA6EE5">
        <w:t>2011</w:t>
      </w:r>
      <w:r w:rsidR="0090385D" w:rsidRPr="00DA6EE5">
        <w:t>)</w:t>
      </w:r>
      <w:r w:rsidRPr="00DA6EE5">
        <w:t>.</w:t>
      </w:r>
      <w:r w:rsidR="00BF09FA" w:rsidRPr="00DA6EE5">
        <w:t xml:space="preserve"> </w:t>
      </w:r>
      <w:r w:rsidRPr="00E05893">
        <w:t xml:space="preserve">Astronauts have stated that they use movies and music to accompany their required daily exercise regimes. In addition to its physical benefits, exercise also is an effective </w:t>
      </w:r>
      <w:r w:rsidR="00365BC4">
        <w:t>way to</w:t>
      </w:r>
      <w:r w:rsidRPr="00E05893">
        <w:t xml:space="preserve"> maintain positive mood</w:t>
      </w:r>
      <w:r w:rsidR="007920DC">
        <w:t xml:space="preserve"> and cognitive health</w:t>
      </w:r>
      <w:r w:rsidRPr="00E05893">
        <w:t xml:space="preserve">. Astronauts report that they look forward to having </w:t>
      </w:r>
      <w:r w:rsidR="00BF09FA">
        <w:t>personal time</w:t>
      </w:r>
      <w:r w:rsidRPr="00E05893">
        <w:t xml:space="preserve"> (</w:t>
      </w:r>
      <w:proofErr w:type="spellStart"/>
      <w:r w:rsidRPr="00DA6EE5">
        <w:t>Stuster</w:t>
      </w:r>
      <w:proofErr w:type="spellEnd"/>
      <w:r w:rsidRPr="00DA6EE5">
        <w:t xml:space="preserve">, </w:t>
      </w:r>
      <w:r w:rsidR="005818D9" w:rsidRPr="00DA6EE5">
        <w:t>2016</w:t>
      </w:r>
      <w:r w:rsidRPr="00E05893">
        <w:t>)</w:t>
      </w:r>
      <w:r w:rsidR="005818D9">
        <w:t xml:space="preserve">, which is also equally restorative </w:t>
      </w:r>
      <w:r w:rsidR="0001204F">
        <w:t>when properly balanced with a meaningful workload</w:t>
      </w:r>
      <w:r w:rsidRPr="00E05893">
        <w:t>.</w:t>
      </w:r>
    </w:p>
    <w:p w14:paraId="1399198F" w14:textId="77777777" w:rsidR="006262CF" w:rsidRPr="0014152C" w:rsidRDefault="006262CF" w:rsidP="00AE3387">
      <w:pPr>
        <w:pStyle w:val="BodyText"/>
        <w:spacing w:before="100" w:beforeAutospacing="1" w:after="100" w:afterAutospacing="1"/>
        <w:rPr>
          <w:i/>
          <w:iCs/>
        </w:rPr>
      </w:pPr>
      <w:r>
        <w:t>9)</w:t>
      </w:r>
      <w:r>
        <w:tab/>
      </w:r>
      <w:r w:rsidRPr="0014152C">
        <w:rPr>
          <w:i/>
          <w:iCs/>
        </w:rPr>
        <w:t xml:space="preserve">Medical Intervention </w:t>
      </w:r>
    </w:p>
    <w:p w14:paraId="73DD26F8" w14:textId="78B594E1" w:rsidR="006262CF" w:rsidRDefault="006262CF" w:rsidP="00AE3387">
      <w:pPr>
        <w:pStyle w:val="BodyText"/>
        <w:spacing w:before="100" w:beforeAutospacing="1" w:after="100" w:afterAutospacing="1"/>
        <w:ind w:left="0"/>
      </w:pPr>
      <w:r>
        <w:t>Medical kits that are currently</w:t>
      </w:r>
      <w:r w:rsidR="00A76981">
        <w:t xml:space="preserve"> on board</w:t>
      </w:r>
      <w:r>
        <w:t xml:space="preserve"> or have been on board NASA spacecraft contain supplies to help crewmembers </w:t>
      </w:r>
      <w:r w:rsidR="00AD2855">
        <w:t>address</w:t>
      </w:r>
      <w:r>
        <w:t xml:space="preserve"> a variety of possible medical emergencies. These kits include medications that can be used in the treatment of space motion sickness, sleep problems, illnesses, injuries, and behavioral health problems. For example, the Space Shuttle medical kits included medications that could help to counter anxiety, pain, insomnia, fatigue (</w:t>
      </w:r>
      <w:r w:rsidRPr="00DA6EE5">
        <w:t>Caldwell</w:t>
      </w:r>
      <w:r>
        <w:t xml:space="preserve"> et al., 2003), depression, psychosis, and space motion sickness (</w:t>
      </w:r>
      <w:proofErr w:type="spellStart"/>
      <w:r w:rsidRPr="00DA6EE5">
        <w:t>Graybiel</w:t>
      </w:r>
      <w:proofErr w:type="spellEnd"/>
      <w:r>
        <w:t xml:space="preserve"> &amp; Lackner, 1987; </w:t>
      </w:r>
      <w:proofErr w:type="spellStart"/>
      <w:r w:rsidRPr="00DA6EE5">
        <w:t>Saivin</w:t>
      </w:r>
      <w:proofErr w:type="spellEnd"/>
      <w:r>
        <w:t xml:space="preserve"> et al., 1997; </w:t>
      </w:r>
      <w:r w:rsidRPr="00DA6EE5">
        <w:t>Bagian</w:t>
      </w:r>
      <w:r>
        <w:t xml:space="preserve"> &amp; Ward, 1994; </w:t>
      </w:r>
      <w:r w:rsidRPr="00DA6EE5">
        <w:t>Davis</w:t>
      </w:r>
      <w:r>
        <w:t xml:space="preserve"> et al., 1993; </w:t>
      </w:r>
      <w:r w:rsidRPr="00DA6EE5">
        <w:t>Harm</w:t>
      </w:r>
      <w:r>
        <w:t xml:space="preserve"> et al., 1999; </w:t>
      </w:r>
      <w:r w:rsidRPr="00DA6EE5">
        <w:t>Hughes</w:t>
      </w:r>
      <w:r>
        <w:t xml:space="preserve"> &amp; Forney, 1964; </w:t>
      </w:r>
      <w:r w:rsidRPr="00DA6EE5">
        <w:t>Parrott</w:t>
      </w:r>
      <w:r>
        <w:t xml:space="preserve"> &amp; </w:t>
      </w:r>
      <w:proofErr w:type="spellStart"/>
      <w:r>
        <w:t>Wesnes</w:t>
      </w:r>
      <w:proofErr w:type="spellEnd"/>
      <w:r>
        <w:t xml:space="preserve">, 1987; </w:t>
      </w:r>
      <w:r w:rsidRPr="00DA6EE5">
        <w:t>Rice</w:t>
      </w:r>
      <w:r>
        <w:t xml:space="preserve"> &amp; </w:t>
      </w:r>
      <w:proofErr w:type="spellStart"/>
      <w:r>
        <w:t>Synder</w:t>
      </w:r>
      <w:proofErr w:type="spellEnd"/>
      <w:r>
        <w:t xml:space="preserve">, 1993; </w:t>
      </w:r>
      <w:r w:rsidRPr="00DA6EE5">
        <w:t>Wood</w:t>
      </w:r>
      <w:r>
        <w:t xml:space="preserve"> et al., 1985; 1992).</w:t>
      </w:r>
      <w:r w:rsidR="00AD2855">
        <w:t xml:space="preserve"> </w:t>
      </w:r>
      <w:r>
        <w:t>Currently, the ISS medical kit contains 2 anxiolytics, 2 antidepressants, and 2 antipsychotics. Although the use of these medicines would be unexpected and unlikely, their inclusion is necessary in the event of an actual emergency</w:t>
      </w:r>
      <w:r w:rsidR="00AD2855">
        <w:t>.</w:t>
      </w:r>
      <w:r>
        <w:t xml:space="preserve"> For extreme situations, a physical restraint system is available. Sedatives are also included in the medical kit if a crewmember requires sedation to ensure the </w:t>
      </w:r>
      <w:r w:rsidR="0014152C">
        <w:t xml:space="preserve">safety of the </w:t>
      </w:r>
      <w:r>
        <w:t>crewmember or fellow crewmember</w:t>
      </w:r>
      <w:r w:rsidR="0014152C">
        <w:t>s</w:t>
      </w:r>
      <w:r>
        <w:t>.</w:t>
      </w:r>
      <w:r w:rsidR="00AA377C" w:rsidRPr="00AA377C">
        <w:t xml:space="preserve"> </w:t>
      </w:r>
    </w:p>
    <w:p w14:paraId="46589CCD" w14:textId="08879E30" w:rsidR="00AA377C" w:rsidRDefault="007451F5" w:rsidP="00AE3387">
      <w:pPr>
        <w:pStyle w:val="BodyText"/>
        <w:spacing w:before="100" w:beforeAutospacing="1" w:after="100" w:afterAutospacing="1"/>
        <w:ind w:left="0"/>
      </w:pPr>
      <w:r>
        <w:t>A risk</w:t>
      </w:r>
      <w:r w:rsidR="00787F8F">
        <w:t>-</w:t>
      </w:r>
      <w:r>
        <w:t xml:space="preserve">benefit assessment of psychostimulant or antidepressant medication use in flight is critical. </w:t>
      </w:r>
      <w:r w:rsidR="00A76981">
        <w:t>Although</w:t>
      </w:r>
      <w:r>
        <w:t xml:space="preserve"> effective in reducing psychiatric symptoms, the pharmacokinetics and pharmacodynamics of these medications in a microgravity environment is not well underst</w:t>
      </w:r>
      <w:r w:rsidR="00F15223">
        <w:t>oo</w:t>
      </w:r>
      <w:r>
        <w:t>d (</w:t>
      </w:r>
      <w:proofErr w:type="spellStart"/>
      <w:r w:rsidRPr="00DA6EE5">
        <w:t>Wotring</w:t>
      </w:r>
      <w:proofErr w:type="spellEnd"/>
      <w:r>
        <w:t xml:space="preserve">, 2015). The interaction </w:t>
      </w:r>
      <w:r w:rsidR="00F15223">
        <w:t xml:space="preserve">of medication use </w:t>
      </w:r>
      <w:r>
        <w:t>with other human systems risk</w:t>
      </w:r>
      <w:r w:rsidR="00F15223">
        <w:t>s</w:t>
      </w:r>
      <w:r>
        <w:t xml:space="preserve"> should also be considered. For example, </w:t>
      </w:r>
      <w:r w:rsidR="00AA377C">
        <w:t>antidepressant</w:t>
      </w:r>
      <w:r>
        <w:t xml:space="preserve"> use could increase the risk of bone fracture (</w:t>
      </w:r>
      <w:proofErr w:type="spellStart"/>
      <w:r w:rsidRPr="00DA6EE5">
        <w:t>Davidge</w:t>
      </w:r>
      <w:proofErr w:type="spellEnd"/>
      <w:r>
        <w:t xml:space="preserve">-Pitts and Kearns, 2011). Serotonin re-uptake inhibitors (SSRIs) can detrimentally impact the body’s ability to regulate bone mineral density such that individuals in the general population </w:t>
      </w:r>
      <w:r w:rsidR="00A76981">
        <w:t xml:space="preserve">who take </w:t>
      </w:r>
      <w:r>
        <w:t xml:space="preserve">SSRIs </w:t>
      </w:r>
      <w:r w:rsidR="00A76981">
        <w:t>have a</w:t>
      </w:r>
      <w:r>
        <w:t xml:space="preserve"> 2.35 </w:t>
      </w:r>
      <w:r w:rsidR="00A76981">
        <w:t xml:space="preserve">greater </w:t>
      </w:r>
      <w:r>
        <w:t xml:space="preserve">risk of a nonvertebral fractures relative </w:t>
      </w:r>
      <w:r w:rsidR="00A76981">
        <w:t>to the risk for individuals who do not take SSRIs</w:t>
      </w:r>
      <w:r>
        <w:t xml:space="preserve">. </w:t>
      </w:r>
      <w:r w:rsidR="00AA377C">
        <w:t xml:space="preserve">Future research on </w:t>
      </w:r>
      <w:r w:rsidR="00AA377C">
        <w:lastRenderedPageBreak/>
        <w:t>genetic biomarkers may inform a personalized “precision medicine” approach that can predict individual responses to pharmacological treatment on the serotonergic neurotransmitter system (</w:t>
      </w:r>
      <w:r w:rsidR="00AA377C" w:rsidRPr="00DA6EE5">
        <w:t>Helton</w:t>
      </w:r>
      <w:r w:rsidR="00AA377C">
        <w:t xml:space="preserve"> &amp; </w:t>
      </w:r>
      <w:proofErr w:type="spellStart"/>
      <w:r w:rsidR="00AA377C">
        <w:t>Lohoff</w:t>
      </w:r>
      <w:proofErr w:type="spellEnd"/>
      <w:r w:rsidR="00AA377C">
        <w:t>, 2015).</w:t>
      </w:r>
    </w:p>
    <w:p w14:paraId="69011FC4" w14:textId="1656C817" w:rsidR="007451F5" w:rsidRDefault="00AA377C" w:rsidP="00AE3387">
      <w:pPr>
        <w:pStyle w:val="BodyText"/>
        <w:spacing w:before="100" w:beforeAutospacing="1" w:after="100" w:afterAutospacing="1"/>
        <w:ind w:left="0"/>
      </w:pPr>
      <w:r>
        <w:t xml:space="preserve">The HFBP Element views collaboration with the Human Health Countermeasures Element </w:t>
      </w:r>
      <w:r w:rsidR="00F15223">
        <w:t xml:space="preserve">as </w:t>
      </w:r>
      <w:r w:rsidR="00EE05E4">
        <w:t xml:space="preserve">important </w:t>
      </w:r>
      <w:r>
        <w:t>in the risk areas of “</w:t>
      </w:r>
      <w:r w:rsidR="00EE05E4">
        <w:t>early onset osteoporosis due to spaceflight</w:t>
      </w:r>
      <w:r>
        <w:t>”, the “</w:t>
      </w:r>
      <w:r w:rsidR="00EE05E4">
        <w:t>concern of clinically relevant unpredicted effects of medication</w:t>
      </w:r>
      <w:r>
        <w:t>”, the “</w:t>
      </w:r>
      <w:r w:rsidR="00EE05E4">
        <w:t>risk of impaired performance due to reduced muscle mass, strength and endurance</w:t>
      </w:r>
      <w:r>
        <w:t xml:space="preserve">” (e.g., exercise countermeasures for both the positive benefits to mental health and </w:t>
      </w:r>
      <w:r w:rsidR="00DC03A7" w:rsidRPr="00DC03A7">
        <w:t>bone mineral density</w:t>
      </w:r>
      <w:r>
        <w:t>), and the “</w:t>
      </w:r>
      <w:r w:rsidR="00EE05E4">
        <w:t>risk of inadequate nutrition</w:t>
      </w:r>
      <w:r>
        <w:t xml:space="preserve">” (e.g., for nutritional components linked with stress management because high stress contributes to the loss of calcium); and </w:t>
      </w:r>
      <w:r w:rsidR="00EE05E4" w:rsidRPr="00EE05E4">
        <w:t xml:space="preserve">collaboration </w:t>
      </w:r>
      <w:r>
        <w:t>with</w:t>
      </w:r>
      <w:r w:rsidR="0074155E">
        <w:t xml:space="preserve"> HRP’s Science </w:t>
      </w:r>
      <w:r w:rsidR="00C538EC">
        <w:t>Integration Office</w:t>
      </w:r>
      <w:r>
        <w:t xml:space="preserve"> </w:t>
      </w:r>
      <w:r w:rsidR="00EE05E4">
        <w:t xml:space="preserve">is important </w:t>
      </w:r>
      <w:r>
        <w:t>for monitoring of these risks and the multi-disciplinary contributions to ensure appropriate countermeasures are in place to reduce overall risk.</w:t>
      </w:r>
    </w:p>
    <w:p w14:paraId="39B3BF1E" w14:textId="77777777" w:rsidR="006262CF" w:rsidRPr="0014152C" w:rsidRDefault="006262CF" w:rsidP="00AE3387">
      <w:pPr>
        <w:pStyle w:val="BodyText"/>
        <w:spacing w:before="100" w:beforeAutospacing="1" w:after="100" w:afterAutospacing="1"/>
        <w:ind w:left="0"/>
        <w:rPr>
          <w:i/>
          <w:iCs/>
        </w:rPr>
      </w:pPr>
      <w:r>
        <w:t>10)</w:t>
      </w:r>
      <w:r w:rsidRPr="0014152C">
        <w:rPr>
          <w:i/>
          <w:iCs/>
        </w:rPr>
        <w:tab/>
        <w:t>Private Medical Conferences (PMC)</w:t>
      </w:r>
    </w:p>
    <w:p w14:paraId="77AB96C3" w14:textId="7535C951" w:rsidR="007417D1" w:rsidRDefault="006262CF" w:rsidP="00AE3387">
      <w:pPr>
        <w:pStyle w:val="BodyText"/>
        <w:spacing w:before="100" w:beforeAutospacing="1" w:after="100" w:afterAutospacing="1"/>
        <w:ind w:left="0"/>
      </w:pPr>
      <w:r>
        <w:t xml:space="preserve">The crew surgeon is </w:t>
      </w:r>
      <w:r w:rsidR="00B15C01">
        <w:t>critical</w:t>
      </w:r>
      <w:r>
        <w:t xml:space="preserve"> for reducing the likelihood of a behavioral or psychiatric condition developing. The role of the flight surgeon is to monitor the physical health and well-being of the astronaut. To ensure this, the flight surgeon conducts a 15-minute PMC once a week with the astronaut. </w:t>
      </w:r>
      <w:r w:rsidR="00B15C01">
        <w:t>Although</w:t>
      </w:r>
      <w:r>
        <w:t xml:space="preserve"> focused more on physical health, </w:t>
      </w:r>
      <w:r w:rsidR="00B15C01">
        <w:t xml:space="preserve">the flight surgeon </w:t>
      </w:r>
      <w:r>
        <w:t>may be able to recognize early signs of behavioral health distress in a</w:t>
      </w:r>
      <w:r w:rsidR="007417D1">
        <w:t xml:space="preserve"> </w:t>
      </w:r>
      <w:r>
        <w:t xml:space="preserve">crewmember. Currently, flight surgeons must rely on their training to glean information about a crewmember’s behavioral health unless the topic is directly addressed by the crewmember. A standard set of signs or symptoms to look for is being developed by the HFBP research. </w:t>
      </w:r>
      <w:r w:rsidRPr="00DA6EE5">
        <w:t>Lebedev</w:t>
      </w:r>
      <w:r>
        <w:t xml:space="preserve"> describes the value of his crew doctor intervening during his Salyut 7 flight: </w:t>
      </w:r>
    </w:p>
    <w:p w14:paraId="11B39125" w14:textId="2D90CB80" w:rsidR="00883194" w:rsidRPr="002804DC" w:rsidRDefault="006262CF" w:rsidP="00AE3387">
      <w:pPr>
        <w:pStyle w:val="BodyText"/>
        <w:spacing w:before="100" w:beforeAutospacing="1" w:after="100" w:afterAutospacing="1"/>
        <w:ind w:left="720" w:right="1152"/>
      </w:pPr>
      <w:r>
        <w:t xml:space="preserve">I kept myself under </w:t>
      </w:r>
      <w:proofErr w:type="gramStart"/>
      <w:r>
        <w:t>control</w:t>
      </w:r>
      <w:proofErr w:type="gramEnd"/>
      <w:r>
        <w:t xml:space="preserve"> but I was irritated. Our crew doctor, </w:t>
      </w:r>
      <w:proofErr w:type="spellStart"/>
      <w:r>
        <w:t>Eugeny</w:t>
      </w:r>
      <w:proofErr w:type="spellEnd"/>
      <w:r>
        <w:t xml:space="preserve"> </w:t>
      </w:r>
      <w:proofErr w:type="spellStart"/>
      <w:r>
        <w:t>Kobzeb</w:t>
      </w:r>
      <w:proofErr w:type="spellEnd"/>
      <w:r>
        <w:t>, sensed it, and during the evening period of communication said, ‘Wait a minute.’ Suddenly I heard a very familiar Ukrainian melody. I couldn’t understand where it came from. Finally, it dawned on me: it was my son playing the piano. It was so wonderful and unexpected that tears ran from my eyes. (</w:t>
      </w:r>
      <w:r w:rsidRPr="00DA6EE5">
        <w:t>Lebedev</w:t>
      </w:r>
      <w:r>
        <w:t>, 1988, p. 77).</w:t>
      </w:r>
    </w:p>
    <w:p w14:paraId="11B39129" w14:textId="74BA62EA" w:rsidR="00883194" w:rsidRPr="00E05893" w:rsidRDefault="00793CB9" w:rsidP="007934E4">
      <w:pPr>
        <w:pStyle w:val="Heading4"/>
        <w:spacing w:before="100" w:beforeAutospacing="1" w:after="100" w:afterAutospacing="1"/>
      </w:pPr>
      <w:bookmarkStart w:id="60" w:name="_TOC_250035"/>
      <w:bookmarkEnd w:id="60"/>
      <w:r w:rsidRPr="00E05893">
        <w:t>Post-</w:t>
      </w:r>
      <w:r w:rsidR="00365BC4">
        <w:t>F</w:t>
      </w:r>
      <w:r w:rsidRPr="00E05893">
        <w:t>light</w:t>
      </w:r>
      <w:r w:rsidR="00C5191D" w:rsidRPr="00C5191D">
        <w:rPr>
          <w:b w:val="0"/>
          <w:bCs w:val="0"/>
          <w:sz w:val="22"/>
          <w:szCs w:val="22"/>
        </w:rPr>
        <w:t xml:space="preserve"> </w:t>
      </w:r>
      <w:r w:rsidR="00674F56">
        <w:t>Measures</w:t>
      </w:r>
      <w:r w:rsidR="00C5191D" w:rsidRPr="00C5191D">
        <w:t xml:space="preserve"> to M</w:t>
      </w:r>
      <w:r w:rsidR="00674F56">
        <w:t>onitor</w:t>
      </w:r>
      <w:r w:rsidR="00357218">
        <w:t xml:space="preserve"> and </w:t>
      </w:r>
      <w:r w:rsidR="00674F56">
        <w:t>Prevent</w:t>
      </w:r>
      <w:r w:rsidR="00C5191D" w:rsidRPr="00C5191D">
        <w:t xml:space="preserve"> </w:t>
      </w:r>
      <w:r w:rsidR="00ED7BDD" w:rsidRPr="00ED7BDD">
        <w:t xml:space="preserve">Adverse Cognitive or Behavioral </w:t>
      </w:r>
      <w:r w:rsidR="001B3334">
        <w:t>Changes</w:t>
      </w:r>
      <w:r w:rsidR="001B3334" w:rsidRPr="00ED7BDD">
        <w:t xml:space="preserve"> </w:t>
      </w:r>
      <w:r w:rsidR="00ED7BDD" w:rsidRPr="00ED7BDD">
        <w:t>and Psychiatric Disorders</w:t>
      </w:r>
      <w:r w:rsidR="001B3334">
        <w:t xml:space="preserve"> Leading to In-Mission Health and Performance and Long-Term Health Effects</w:t>
      </w:r>
    </w:p>
    <w:p w14:paraId="11B3912D" w14:textId="795664A0" w:rsidR="00883194" w:rsidRPr="00E05893" w:rsidRDefault="00BE235A" w:rsidP="00741C89">
      <w:pPr>
        <w:pStyle w:val="BodyText"/>
        <w:spacing w:before="100" w:beforeAutospacing="1" w:after="100" w:afterAutospacing="1"/>
        <w:ind w:left="0"/>
      </w:pPr>
      <w:r>
        <w:t>T</w:t>
      </w:r>
      <w:r w:rsidR="00365BC4">
        <w:t xml:space="preserve">he </w:t>
      </w:r>
      <w:r w:rsidR="00793CB9" w:rsidRPr="00E05893">
        <w:t>BHP</w:t>
      </w:r>
      <w:r w:rsidR="005D792C">
        <w:t xml:space="preserve"> Op </w:t>
      </w:r>
      <w:proofErr w:type="spellStart"/>
      <w:r w:rsidR="005D792C">
        <w:t>Psy</w:t>
      </w:r>
      <w:proofErr w:type="spellEnd"/>
      <w:r w:rsidR="00793CB9" w:rsidRPr="00E05893">
        <w:t xml:space="preserve"> </w:t>
      </w:r>
      <w:r w:rsidR="00365BC4">
        <w:t xml:space="preserve">group </w:t>
      </w:r>
      <w:r w:rsidR="00A441B2">
        <w:t xml:space="preserve">continues to </w:t>
      </w:r>
      <w:r w:rsidR="007417D1">
        <w:t>monitor</w:t>
      </w:r>
      <w:r w:rsidR="00A441B2">
        <w:t xml:space="preserve"> </w:t>
      </w:r>
      <w:r>
        <w:t>crewmembers</w:t>
      </w:r>
      <w:r w:rsidR="00793CB9" w:rsidRPr="00E05893">
        <w:t xml:space="preserve"> after </w:t>
      </w:r>
      <w:r w:rsidR="007417D1">
        <w:t xml:space="preserve">they </w:t>
      </w:r>
      <w:r w:rsidR="00793CB9" w:rsidRPr="00E05893">
        <w:t xml:space="preserve">return from </w:t>
      </w:r>
      <w:r w:rsidR="008E52A0">
        <w:t>spaceflight</w:t>
      </w:r>
      <w:r w:rsidR="00793CB9" w:rsidRPr="00E05893">
        <w:t xml:space="preserve"> (</w:t>
      </w:r>
      <w:r w:rsidR="00793CB9" w:rsidRPr="00DA6EE5">
        <w:t>NASA</w:t>
      </w:r>
      <w:r w:rsidR="00A921B6" w:rsidRPr="00DA6EE5">
        <w:t>,</w:t>
      </w:r>
      <w:r w:rsidR="00793CB9" w:rsidRPr="00DA6EE5">
        <w:t xml:space="preserve"> 2007</w:t>
      </w:r>
      <w:r w:rsidR="007742E5" w:rsidRPr="00DA6EE5">
        <w:t>b</w:t>
      </w:r>
      <w:r w:rsidR="00793CB9" w:rsidRPr="00E05893">
        <w:t>)</w:t>
      </w:r>
      <w:r>
        <w:t xml:space="preserve"> to prevent and trea</w:t>
      </w:r>
      <w:r w:rsidR="007417D1">
        <w:t>t</w:t>
      </w:r>
      <w:r>
        <w:t xml:space="preserve"> any </w:t>
      </w:r>
      <w:r w:rsidR="00793CB9" w:rsidRPr="00E05893">
        <w:t>post-flight behavioral and psychiatric condition</w:t>
      </w:r>
      <w:r>
        <w:t xml:space="preserve">. This </w:t>
      </w:r>
      <w:r w:rsidR="00793CB9" w:rsidRPr="00E05893">
        <w:t>primarily</w:t>
      </w:r>
      <w:r>
        <w:t xml:space="preserve"> includes leveraging the trust already established </w:t>
      </w:r>
      <w:r w:rsidR="007417D1">
        <w:t xml:space="preserve">before and during the </w:t>
      </w:r>
      <w:r>
        <w:t>mission and conducting additional short</w:t>
      </w:r>
      <w:r w:rsidR="00793CB9" w:rsidRPr="00E05893">
        <w:t xml:space="preserve"> behavioral medicine interviews</w:t>
      </w:r>
      <w:r>
        <w:t>. Reintegration to family, work, and social activities is also addressed with crew</w:t>
      </w:r>
      <w:r w:rsidR="007417D1">
        <w:t>members</w:t>
      </w:r>
      <w:r>
        <w:t xml:space="preserve"> and their families. </w:t>
      </w:r>
    </w:p>
    <w:p w14:paraId="11B3912F" w14:textId="452F9739" w:rsidR="00883194" w:rsidRPr="00E05893" w:rsidRDefault="007417D1" w:rsidP="00AE3387">
      <w:pPr>
        <w:pStyle w:val="BodyText"/>
        <w:spacing w:before="100" w:beforeAutospacing="1" w:after="100" w:afterAutospacing="1"/>
        <w:ind w:left="0"/>
      </w:pPr>
      <w:r>
        <w:t>Plans are underway to incorporate o</w:t>
      </w:r>
      <w:r w:rsidR="00793CB9" w:rsidRPr="00E05893">
        <w:t>ther post-flight prevention</w:t>
      </w:r>
      <w:r w:rsidR="00537B61">
        <w:t>, monitoring,</w:t>
      </w:r>
      <w:r w:rsidR="00793CB9" w:rsidRPr="00E05893">
        <w:t xml:space="preserve"> and treatment methods </w:t>
      </w:r>
      <w:r w:rsidR="009B3BA8">
        <w:t xml:space="preserve">through funding provisions </w:t>
      </w:r>
      <w:r w:rsidR="0055530E">
        <w:t>of the TREAT Act of 2017</w:t>
      </w:r>
      <w:r w:rsidR="00793CB9" w:rsidRPr="00E84DD7">
        <w:t>.</w:t>
      </w:r>
      <w:r w:rsidR="00793CB9" w:rsidRPr="00E05893">
        <w:t xml:space="preserve"> </w:t>
      </w:r>
      <w:r w:rsidR="00365BC4">
        <w:t>Because</w:t>
      </w:r>
      <w:r w:rsidR="00793CB9" w:rsidRPr="00E05893">
        <w:t xml:space="preserve"> all the effects of flight and </w:t>
      </w:r>
      <w:r w:rsidR="002D2785" w:rsidRPr="00E05893">
        <w:t>re</w:t>
      </w:r>
      <w:r w:rsidR="002D2785">
        <w:t>integration</w:t>
      </w:r>
      <w:r w:rsidR="002D2785" w:rsidRPr="00E05893">
        <w:t xml:space="preserve"> </w:t>
      </w:r>
      <w:r w:rsidR="00793CB9" w:rsidRPr="00E05893">
        <w:t xml:space="preserve">might not present immediately, continuing behavioral medicine interviews </w:t>
      </w:r>
      <w:r w:rsidR="008B0AEF">
        <w:t xml:space="preserve">and cognitive monitoring </w:t>
      </w:r>
      <w:r w:rsidR="00793CB9" w:rsidRPr="00E05893">
        <w:t xml:space="preserve">for a longer period of time </w:t>
      </w:r>
      <w:r w:rsidR="008B0AEF">
        <w:t>will</w:t>
      </w:r>
      <w:r w:rsidR="008B0AEF" w:rsidRPr="00E05893">
        <w:t xml:space="preserve"> </w:t>
      </w:r>
      <w:r w:rsidR="00793CB9" w:rsidRPr="00E05893">
        <w:t xml:space="preserve">provide astronauts with opportunities to discuss issues that arise </w:t>
      </w:r>
      <w:r w:rsidR="00365BC4">
        <w:t xml:space="preserve">at a later time after </w:t>
      </w:r>
      <w:r w:rsidR="00793CB9" w:rsidRPr="00E05893">
        <w:t>flight</w:t>
      </w:r>
      <w:r w:rsidR="00695293">
        <w:t xml:space="preserve"> or later in life</w:t>
      </w:r>
      <w:r w:rsidR="00793CB9" w:rsidRPr="00E05893">
        <w:t xml:space="preserve">. If necessary, </w:t>
      </w:r>
      <w:r w:rsidR="00695293">
        <w:t xml:space="preserve">treatments can also be provided </w:t>
      </w:r>
      <w:r w:rsidR="00C82847">
        <w:t xml:space="preserve">or </w:t>
      </w:r>
      <w:r w:rsidR="00C82847">
        <w:lastRenderedPageBreak/>
        <w:t xml:space="preserve">facilitated. </w:t>
      </w:r>
    </w:p>
    <w:p w14:paraId="11B39154" w14:textId="768AB04C" w:rsidR="00883194" w:rsidRPr="00D17882" w:rsidRDefault="00793CB9" w:rsidP="007934E4">
      <w:pPr>
        <w:pStyle w:val="Heading4"/>
        <w:spacing w:before="100" w:beforeAutospacing="1" w:after="100" w:afterAutospacing="1"/>
      </w:pPr>
      <w:bookmarkStart w:id="61" w:name="_TOC_250033"/>
      <w:bookmarkStart w:id="62" w:name="_TOC_250032"/>
      <w:bookmarkStart w:id="63" w:name="_TOC_250031"/>
      <w:bookmarkStart w:id="64" w:name="_TOC_250030"/>
      <w:bookmarkEnd w:id="61"/>
      <w:bookmarkEnd w:id="62"/>
      <w:bookmarkEnd w:id="63"/>
      <w:r w:rsidRPr="00E05893">
        <w:t>Evolution of</w:t>
      </w:r>
      <w:r w:rsidRPr="00832F19">
        <w:t xml:space="preserve"> </w:t>
      </w:r>
      <w:bookmarkEnd w:id="64"/>
      <w:r w:rsidR="00C52E9E">
        <w:t>C</w:t>
      </w:r>
      <w:r w:rsidRPr="00D17882">
        <w:t>ountermeasures</w:t>
      </w:r>
      <w:r w:rsidR="00ED7BDD">
        <w:t xml:space="preserve"> to Mitigate </w:t>
      </w:r>
      <w:r w:rsidR="00ED7BDD" w:rsidRPr="00ED7BDD">
        <w:t xml:space="preserve">Adverse Cognitive or Behavioral </w:t>
      </w:r>
      <w:r w:rsidR="001B3334">
        <w:t>Changes</w:t>
      </w:r>
      <w:r w:rsidR="001B3334" w:rsidRPr="00ED7BDD">
        <w:t xml:space="preserve"> </w:t>
      </w:r>
      <w:r w:rsidR="00ED7BDD" w:rsidRPr="00ED7BDD">
        <w:t>and Psychiatric Disorders</w:t>
      </w:r>
      <w:r w:rsidR="001B3334">
        <w:t xml:space="preserve"> Leading to In-Mission Health and Performance and Long-Term Health Effects</w:t>
      </w:r>
    </w:p>
    <w:p w14:paraId="572A98FD" w14:textId="419A4919" w:rsidR="00BA639B" w:rsidRDefault="00793CB9" w:rsidP="00AE3387">
      <w:pPr>
        <w:pStyle w:val="BodyText"/>
        <w:spacing w:before="100" w:beforeAutospacing="1" w:after="100" w:afterAutospacing="1"/>
        <w:ind w:left="0"/>
      </w:pPr>
      <w:r w:rsidRPr="00E05893">
        <w:t xml:space="preserve">The countermeasures currently available to prevent and monitor adverse cognitive and behavioral </w:t>
      </w:r>
      <w:r w:rsidR="00667C5A">
        <w:t xml:space="preserve">health </w:t>
      </w:r>
      <w:r w:rsidR="001B3334">
        <w:t>changes</w:t>
      </w:r>
      <w:r w:rsidR="001B3334" w:rsidRPr="00E05893">
        <w:t xml:space="preserve"> </w:t>
      </w:r>
      <w:r w:rsidRPr="00E05893">
        <w:t>and</w:t>
      </w:r>
      <w:r w:rsidR="00AE2FCD">
        <w:t xml:space="preserve"> to</w:t>
      </w:r>
      <w:r w:rsidRPr="00E05893">
        <w:t xml:space="preserve"> treat psychiatric disorders are focused on stressors of </w:t>
      </w:r>
      <w:r w:rsidR="008E52A0">
        <w:t>spaceflight</w:t>
      </w:r>
      <w:r w:rsidR="002B6420">
        <w:t xml:space="preserve"> in LEO</w:t>
      </w:r>
      <w:r w:rsidR="004B2374" w:rsidRPr="00E05893">
        <w:t xml:space="preserve">. </w:t>
      </w:r>
      <w:r w:rsidRPr="00E05893">
        <w:t xml:space="preserve">Exploration missions will be an entirely different </w:t>
      </w:r>
      <w:r w:rsidR="008D24EC">
        <w:t>scenario</w:t>
      </w:r>
      <w:r w:rsidRPr="00E05893">
        <w:t xml:space="preserve"> owing to the</w:t>
      </w:r>
      <w:r w:rsidR="007417D1">
        <w:t>ir</w:t>
      </w:r>
      <w:r w:rsidRPr="00E05893">
        <w:t xml:space="preserve"> unprecedented distance and duration. Current practices such as</w:t>
      </w:r>
      <w:r w:rsidR="00AE2FCD">
        <w:t xml:space="preserve"> astronaut</w:t>
      </w:r>
      <w:r w:rsidRPr="00E05893">
        <w:t xml:space="preserve"> selection and periodic </w:t>
      </w:r>
      <w:r w:rsidR="003E47DE">
        <w:t>PPCs</w:t>
      </w:r>
      <w:r w:rsidR="008D24EC">
        <w:t xml:space="preserve"> </w:t>
      </w:r>
      <w:r w:rsidRPr="00E05893">
        <w:t>will likely remain</w:t>
      </w:r>
      <w:r w:rsidR="001E1B4C">
        <w:t xml:space="preserve"> </w:t>
      </w:r>
      <w:r w:rsidR="002B6420">
        <w:t xml:space="preserve">for these </w:t>
      </w:r>
      <w:r w:rsidR="00AE2FCD">
        <w:t xml:space="preserve">future </w:t>
      </w:r>
      <w:r w:rsidR="002B6420">
        <w:t xml:space="preserve">missions </w:t>
      </w:r>
      <w:r w:rsidR="001E1B4C">
        <w:t>when operational constraints allow (e.g., asynchronous communication limits)</w:t>
      </w:r>
      <w:r w:rsidRPr="00E05893">
        <w:t xml:space="preserve">, but </w:t>
      </w:r>
      <w:r w:rsidR="00AE2FCD">
        <w:t xml:space="preserve">the </w:t>
      </w:r>
      <w:r w:rsidR="00081F0B">
        <w:t xml:space="preserve">nature of </w:t>
      </w:r>
      <w:r w:rsidRPr="00E05893">
        <w:t xml:space="preserve">exploration </w:t>
      </w:r>
      <w:r w:rsidR="008E52A0">
        <w:t>spaceflight</w:t>
      </w:r>
      <w:r w:rsidRPr="00E05893">
        <w:t xml:space="preserve"> wil</w:t>
      </w:r>
      <w:r w:rsidR="00081F0B">
        <w:t>l require</w:t>
      </w:r>
      <w:r w:rsidRPr="00E05893">
        <w:t xml:space="preserve"> change</w:t>
      </w:r>
      <w:r w:rsidR="00081F0B">
        <w:t>s in</w:t>
      </w:r>
      <w:r w:rsidRPr="00E05893">
        <w:t xml:space="preserve"> the efficacy </w:t>
      </w:r>
      <w:r w:rsidR="00385A06">
        <w:t xml:space="preserve">and delivery </w:t>
      </w:r>
      <w:r w:rsidRPr="00E05893">
        <w:t xml:space="preserve">of some current countermeasures. For example, although </w:t>
      </w:r>
      <w:r w:rsidR="003E47DE">
        <w:t>PPCs</w:t>
      </w:r>
      <w:r w:rsidR="00385A06">
        <w:t xml:space="preserve"> </w:t>
      </w:r>
      <w:r w:rsidRPr="00E05893">
        <w:t xml:space="preserve">are unlikely to be dropped, the communication delay </w:t>
      </w:r>
      <w:r w:rsidR="00081F0B">
        <w:t>during</w:t>
      </w:r>
      <w:r w:rsidRPr="00E05893">
        <w:t xml:space="preserve"> exploration missions </w:t>
      </w:r>
      <w:r w:rsidR="00AE2FCD">
        <w:t>could</w:t>
      </w:r>
      <w:r w:rsidRPr="00E05893">
        <w:t xml:space="preserve"> render them less </w:t>
      </w:r>
      <w:r w:rsidR="00081F0B">
        <w:t>effective as countermeasures</w:t>
      </w:r>
      <w:r w:rsidR="00C56BFD">
        <w:t xml:space="preserve"> </w:t>
      </w:r>
      <w:r w:rsidR="00081F0B">
        <w:t>if</w:t>
      </w:r>
      <w:r w:rsidR="00C56BFD">
        <w:t xml:space="preserve"> they </w:t>
      </w:r>
      <w:r w:rsidR="00081F0B">
        <w:t>are not</w:t>
      </w:r>
      <w:r w:rsidR="00C56BFD">
        <w:t xml:space="preserve"> reimagined to account for asynchronous communication</w:t>
      </w:r>
      <w:r w:rsidRPr="00D17882">
        <w:t>.</w:t>
      </w:r>
      <w:r w:rsidR="00881B2B">
        <w:t xml:space="preserve"> Similarly, many </w:t>
      </w:r>
      <w:r w:rsidR="00DC4F96">
        <w:t>countermeasures</w:t>
      </w:r>
      <w:r w:rsidR="00881B2B">
        <w:t xml:space="preserve"> rely on routine, fast contact</w:t>
      </w:r>
      <w:r w:rsidR="00081F0B">
        <w:t xml:space="preserve"> with ground support personnel</w:t>
      </w:r>
      <w:r w:rsidR="00355AAD">
        <w:t xml:space="preserve"> </w:t>
      </w:r>
      <w:r w:rsidR="00081F0B">
        <w:t>or</w:t>
      </w:r>
      <w:r w:rsidR="00355AAD">
        <w:t xml:space="preserve"> resupply capabilities</w:t>
      </w:r>
      <w:r w:rsidR="005B2260">
        <w:t xml:space="preserve"> (e.g., IP phone, electronic media uploads, </w:t>
      </w:r>
      <w:r w:rsidR="00355AAD">
        <w:t>preference foods and care packages)</w:t>
      </w:r>
      <w:r w:rsidR="00D3605C">
        <w:t xml:space="preserve">. </w:t>
      </w:r>
      <w:r w:rsidR="00AE2FCD">
        <w:t>The d</w:t>
      </w:r>
      <w:r w:rsidR="00D3605C">
        <w:t>istance</w:t>
      </w:r>
      <w:r w:rsidR="00AE2FCD">
        <w:t xml:space="preserve">, </w:t>
      </w:r>
      <w:r w:rsidR="00D3605C">
        <w:t xml:space="preserve">volume </w:t>
      </w:r>
      <w:r w:rsidR="00081F0B">
        <w:t>constraints</w:t>
      </w:r>
      <w:r w:rsidR="00AE2FCD">
        <w:t>,</w:t>
      </w:r>
      <w:r w:rsidR="00081F0B">
        <w:t xml:space="preserve"> </w:t>
      </w:r>
      <w:r w:rsidR="00D3605C">
        <w:t xml:space="preserve">and other </w:t>
      </w:r>
      <w:r w:rsidR="00081F0B">
        <w:t xml:space="preserve">restrictions </w:t>
      </w:r>
      <w:r w:rsidR="00AE2FCD">
        <w:t xml:space="preserve">of LDSE missions </w:t>
      </w:r>
      <w:r w:rsidR="00D3605C">
        <w:t xml:space="preserve">dictate the need to develop or modify </w:t>
      </w:r>
      <w:r w:rsidR="00DC4F96">
        <w:t xml:space="preserve">the behavioral medicine countermeasure suite for operational feasibility and acceptability </w:t>
      </w:r>
      <w:r w:rsidR="00AE2FCD">
        <w:t>during these</w:t>
      </w:r>
      <w:r w:rsidR="00DC4F96">
        <w:t xml:space="preserve"> missions.</w:t>
      </w:r>
    </w:p>
    <w:p w14:paraId="0BCF082D" w14:textId="77777777" w:rsidR="00082671" w:rsidRPr="00082671" w:rsidRDefault="00082671" w:rsidP="00AE3387">
      <w:pPr>
        <w:pStyle w:val="BodyText"/>
        <w:spacing w:before="100" w:beforeAutospacing="1" w:after="100" w:afterAutospacing="1"/>
        <w:ind w:left="0"/>
      </w:pPr>
    </w:p>
    <w:p w14:paraId="1AA3BB24" w14:textId="0F04BBFB" w:rsidR="005B5CA5" w:rsidRPr="00082671" w:rsidRDefault="008B7D9C" w:rsidP="00AE3387">
      <w:pPr>
        <w:pStyle w:val="Heading2"/>
        <w:tabs>
          <w:tab w:val="left" w:pos="1004"/>
          <w:tab w:val="left" w:pos="1005"/>
        </w:tabs>
        <w:ind w:left="0" w:firstLine="0"/>
        <w:jc w:val="center"/>
        <w:rPr>
          <w:i/>
          <w:iCs/>
        </w:rPr>
      </w:pPr>
      <w:bookmarkStart w:id="65" w:name="_TOC_250029"/>
      <w:bookmarkStart w:id="66" w:name="_Toc172877401"/>
      <w:r w:rsidRPr="00AC65A9">
        <w:rPr>
          <w:i/>
          <w:iCs/>
        </w:rPr>
        <w:t xml:space="preserve">HUMAN TERRESTRIAL </w:t>
      </w:r>
      <w:bookmarkEnd w:id="65"/>
      <w:r w:rsidRPr="00AC65A9">
        <w:rPr>
          <w:i/>
          <w:iCs/>
        </w:rPr>
        <w:t>EVIDENCE</w:t>
      </w:r>
      <w:bookmarkEnd w:id="66"/>
    </w:p>
    <w:p w14:paraId="7351F141" w14:textId="789B479F" w:rsidR="008E7190" w:rsidRPr="00082671" w:rsidRDefault="00793CB9" w:rsidP="00082671">
      <w:pPr>
        <w:pStyle w:val="BodyText"/>
        <w:spacing w:before="100" w:beforeAutospacing="1" w:after="100" w:afterAutospacing="1"/>
        <w:ind w:left="0"/>
        <w:rPr>
          <w:caps/>
        </w:rPr>
      </w:pPr>
      <w:r w:rsidRPr="00E05893">
        <w:t xml:space="preserve">Ground-based </w:t>
      </w:r>
      <w:r w:rsidR="00D8317D">
        <w:t>environments</w:t>
      </w:r>
      <w:r w:rsidR="00CA6B1A">
        <w:t xml:space="preserve"> that </w:t>
      </w:r>
      <w:r w:rsidR="00363EDC">
        <w:t>simulate spaceflight hazards and stressors</w:t>
      </w:r>
      <w:r w:rsidR="002B1C74">
        <w:t xml:space="preserve"> </w:t>
      </w:r>
      <w:r w:rsidRPr="00E05893">
        <w:t xml:space="preserve">are frequently used as a </w:t>
      </w:r>
      <w:r w:rsidR="00D8317D">
        <w:t>substitute for studying the direct effects of</w:t>
      </w:r>
      <w:r w:rsidRPr="00E05893">
        <w:t xml:space="preserve"> </w:t>
      </w:r>
      <w:r w:rsidR="008E52A0">
        <w:t>spaceflight</w:t>
      </w:r>
      <w:r w:rsidR="00363EDC">
        <w:t xml:space="preserve">. </w:t>
      </w:r>
      <w:r w:rsidR="00D8317D">
        <w:t>S</w:t>
      </w:r>
      <w:r w:rsidR="00AE2FCD">
        <w:t>tudies in spaceflight analogs</w:t>
      </w:r>
      <w:r w:rsidRPr="00E05893">
        <w:t xml:space="preserve"> are more numerous</w:t>
      </w:r>
      <w:r w:rsidR="00787F8F">
        <w:t xml:space="preserve"> and</w:t>
      </w:r>
      <w:r w:rsidR="009114C6">
        <w:t xml:space="preserve"> </w:t>
      </w:r>
      <w:r w:rsidRPr="00E05893">
        <w:t>accessible</w:t>
      </w:r>
      <w:r w:rsidR="00787F8F">
        <w:t xml:space="preserve"> </w:t>
      </w:r>
      <w:r w:rsidR="009114C6">
        <w:t xml:space="preserve">and </w:t>
      </w:r>
      <w:r w:rsidRPr="00E05893">
        <w:t xml:space="preserve">provide an Earth environment in which to test and validate the feasibility of countermeasures, tools, and procedures. </w:t>
      </w:r>
      <w:r w:rsidR="00D8317D">
        <w:t>These a</w:t>
      </w:r>
      <w:r w:rsidR="009114C6">
        <w:t>nalogs typically simulate ICE conditions,</w:t>
      </w:r>
      <w:r w:rsidR="00FD5939">
        <w:t xml:space="preserve"> often</w:t>
      </w:r>
      <w:r w:rsidR="009114C6">
        <w:t xml:space="preserve"> include small</w:t>
      </w:r>
      <w:r w:rsidR="00AE2FCD">
        <w:t>,</w:t>
      </w:r>
      <w:r w:rsidR="009114C6">
        <w:t xml:space="preserve"> high</w:t>
      </w:r>
      <w:r w:rsidR="00AE2FCD">
        <w:t>-</w:t>
      </w:r>
      <w:r w:rsidR="009114C6">
        <w:t xml:space="preserve">performing crews, and </w:t>
      </w:r>
      <w:r w:rsidR="0024580B">
        <w:t xml:space="preserve">can </w:t>
      </w:r>
      <w:r w:rsidR="00F462FB">
        <w:t xml:space="preserve">include a number of common spaceflight stressors typically experienced by </w:t>
      </w:r>
      <w:r w:rsidR="00AE2FCD">
        <w:t xml:space="preserve">astronauts </w:t>
      </w:r>
      <w:r w:rsidR="00F462FB">
        <w:t>(e.g., sleep restriction, high workload).</w:t>
      </w:r>
      <w:r w:rsidR="0083536B">
        <w:t xml:space="preserve"> </w:t>
      </w:r>
      <w:r w:rsidR="008417D5">
        <w:t>However, t</w:t>
      </w:r>
      <w:r w:rsidR="00FC7F67">
        <w:t>he</w:t>
      </w:r>
      <w:r w:rsidR="00AE2FCD">
        <w:t>se studies</w:t>
      </w:r>
      <w:r w:rsidR="00FC7F67">
        <w:t xml:space="preserve"> are not without their limitations. </w:t>
      </w:r>
      <w:r w:rsidR="00AE2FCD">
        <w:t xml:space="preserve">Spaceflight </w:t>
      </w:r>
      <w:r w:rsidR="00FC7F67">
        <w:t xml:space="preserve">analogs do not include radiation exposure, and </w:t>
      </w:r>
      <w:r w:rsidR="00D8317D">
        <w:t xml:space="preserve">simultaneously </w:t>
      </w:r>
      <w:r w:rsidR="00FC7F67">
        <w:t>simulating both isolation and confinement and altered gravity hazards is challenging. Nevertheless, t</w:t>
      </w:r>
      <w:r w:rsidR="006C4AF0">
        <w:t>hese</w:t>
      </w:r>
      <w:r w:rsidR="00AE2FCD">
        <w:t xml:space="preserve"> spaceflight analog</w:t>
      </w:r>
      <w:r w:rsidR="0083536B">
        <w:t xml:space="preserve"> </w:t>
      </w:r>
      <w:r w:rsidR="00BB7D8E">
        <w:t xml:space="preserve">settings </w:t>
      </w:r>
      <w:r w:rsidR="00AE2FCD">
        <w:t xml:space="preserve">are </w:t>
      </w:r>
      <w:r w:rsidR="006C4AF0">
        <w:t xml:space="preserve">often the only platform </w:t>
      </w:r>
      <w:r w:rsidR="00AE2FCD">
        <w:t>that can be used to</w:t>
      </w:r>
      <w:r w:rsidR="006C4AF0">
        <w:t xml:space="preserve"> prepare for exploration missions. </w:t>
      </w:r>
      <w:r w:rsidR="008E7190" w:rsidRPr="00D17882">
        <w:t xml:space="preserve">Presenting data from his Antarctic mission, Astronaut Donald Pettit </w:t>
      </w:r>
      <w:r w:rsidR="008E7190" w:rsidRPr="00E05893">
        <w:t xml:space="preserve">succinctly summed up the value of </w:t>
      </w:r>
      <w:r w:rsidR="008E7190">
        <w:t xml:space="preserve">these </w:t>
      </w:r>
      <w:r w:rsidR="008E7190" w:rsidRPr="00E05893">
        <w:t>analogs</w:t>
      </w:r>
      <w:r w:rsidR="00AE2FCD">
        <w:t xml:space="preserve"> of spaceflight</w:t>
      </w:r>
      <w:r w:rsidR="008E7190" w:rsidRPr="00E05893">
        <w:t xml:space="preserve"> when he stated that “analog physics might be wrong, but the mindset is right” (</w:t>
      </w:r>
      <w:r w:rsidR="008E7190" w:rsidRPr="00DA6EE5">
        <w:t>Pettit</w:t>
      </w:r>
      <w:r w:rsidR="008E7190" w:rsidRPr="00E05893">
        <w:t>,</w:t>
      </w:r>
      <w:r w:rsidR="008E7190" w:rsidRPr="00832F19">
        <w:t xml:space="preserve"> </w:t>
      </w:r>
      <w:r w:rsidR="008E7190" w:rsidRPr="00D17882">
        <w:t>2007).</w:t>
      </w:r>
    </w:p>
    <w:p w14:paraId="23BB346F" w14:textId="635CA16F" w:rsidR="00C76C91" w:rsidRDefault="001E0890" w:rsidP="00082671">
      <w:pPr>
        <w:pStyle w:val="BodyText"/>
        <w:spacing w:before="100" w:beforeAutospacing="1" w:after="100" w:afterAutospacing="1"/>
        <w:ind w:left="0"/>
      </w:pPr>
      <w:r>
        <w:t>Spaceflight analogs</w:t>
      </w:r>
      <w:r w:rsidR="00C76C91" w:rsidRPr="00E05893">
        <w:t xml:space="preserve"> are essential to accomplishing </w:t>
      </w:r>
      <w:r w:rsidR="0055133F">
        <w:t xml:space="preserve">the </w:t>
      </w:r>
      <w:r w:rsidR="00C76C91">
        <w:t>HFBP</w:t>
      </w:r>
      <w:r w:rsidR="0055133F">
        <w:t xml:space="preserve"> Element</w:t>
      </w:r>
      <w:r w:rsidR="00C76C91">
        <w:t>’s</w:t>
      </w:r>
      <w:r w:rsidR="00C76C91" w:rsidRPr="00E05893">
        <w:t xml:space="preserve"> </w:t>
      </w:r>
      <w:r w:rsidR="00C76C91">
        <w:t>r</w:t>
      </w:r>
      <w:r w:rsidR="00C76C91" w:rsidRPr="00E05893">
        <w:t xml:space="preserve">isk </w:t>
      </w:r>
      <w:r w:rsidR="00C76C91">
        <w:t>r</w:t>
      </w:r>
      <w:r w:rsidR="00C76C91" w:rsidRPr="00E05893">
        <w:t>eduction strategy</w:t>
      </w:r>
      <w:r w:rsidR="00C76C91">
        <w:t>.</w:t>
      </w:r>
      <w:r w:rsidR="00DE432C">
        <w:t xml:space="preserve"> </w:t>
      </w:r>
      <w:r w:rsidR="00632753">
        <w:t xml:space="preserve">New research </w:t>
      </w:r>
      <w:r w:rsidR="003F6C54">
        <w:t>typically b</w:t>
      </w:r>
      <w:r w:rsidR="00C76C91" w:rsidRPr="00E05893">
        <w:t>egins in a lab</w:t>
      </w:r>
      <w:r w:rsidR="00C76C91">
        <w:t>oratory</w:t>
      </w:r>
      <w:r w:rsidR="00D8317D">
        <w:t>,</w:t>
      </w:r>
      <w:r w:rsidR="00C76C91" w:rsidRPr="00E05893">
        <w:t xml:space="preserve"> </w:t>
      </w:r>
      <w:r w:rsidR="00C76C91">
        <w:t>which</w:t>
      </w:r>
      <w:r w:rsidR="00C76C91" w:rsidRPr="00E05893">
        <w:t xml:space="preserve"> affords the greatest control yet the least realistic (lowest fidelity) setting. As research progresses, </w:t>
      </w:r>
      <w:r w:rsidR="00C76C91">
        <w:t>higher</w:t>
      </w:r>
      <w:r w:rsidR="00C76C91" w:rsidRPr="00E05893">
        <w:t xml:space="preserve"> fidelity </w:t>
      </w:r>
      <w:r w:rsidR="00C76C91">
        <w:t>conditions are required</w:t>
      </w:r>
      <w:r w:rsidR="00DE432C">
        <w:t xml:space="preserve"> to simulate spaceflight conditions</w:t>
      </w:r>
      <w:r w:rsidR="00D8317D">
        <w:t>. T</w:t>
      </w:r>
      <w:r w:rsidR="00B617DD">
        <w:t xml:space="preserve">errestrial analogs offer </w:t>
      </w:r>
      <w:r w:rsidR="003F6C54">
        <w:t>I</w:t>
      </w:r>
      <w:r w:rsidR="00C76C91" w:rsidRPr="00E05893">
        <w:t>CE environment</w:t>
      </w:r>
      <w:r w:rsidR="00C76C91">
        <w:t>s</w:t>
      </w:r>
      <w:r w:rsidR="00016EC5">
        <w:t xml:space="preserve"> that</w:t>
      </w:r>
      <w:r w:rsidR="00C76C91" w:rsidRPr="00E05893">
        <w:t xml:space="preserve"> </w:t>
      </w:r>
      <w:r w:rsidR="003D0F23">
        <w:t xml:space="preserve">can simultaneously </w:t>
      </w:r>
      <w:r w:rsidR="00C76C91" w:rsidRPr="00E05893">
        <w:t>replicate</w:t>
      </w:r>
      <w:r w:rsidR="003F6C54">
        <w:t xml:space="preserve"> </w:t>
      </w:r>
      <w:r w:rsidR="00016EC5">
        <w:t>several</w:t>
      </w:r>
      <w:r w:rsidR="003F6C54">
        <w:t xml:space="preserve"> </w:t>
      </w:r>
      <w:r w:rsidR="003D0F23">
        <w:t>stressors relevant to the</w:t>
      </w:r>
      <w:r w:rsidR="00695A70">
        <w:t xml:space="preserve"> </w:t>
      </w:r>
      <w:r w:rsidR="000B5A10">
        <w:t>Behavioral Health</w:t>
      </w:r>
      <w:r w:rsidR="003D0F23">
        <w:t xml:space="preserve"> risk </w:t>
      </w:r>
      <w:r w:rsidR="00C76C91" w:rsidRPr="00E05893">
        <w:t>(e.g., danger, isolation, environmental factors, psychological stressors</w:t>
      </w:r>
      <w:r w:rsidR="003D0F23">
        <w:t>, sleep restriction</w:t>
      </w:r>
      <w:r w:rsidR="00C76C91">
        <w:t>)</w:t>
      </w:r>
      <w:r w:rsidR="003D0F23">
        <w:t xml:space="preserve">. Data </w:t>
      </w:r>
      <w:r w:rsidR="00D8317D">
        <w:t xml:space="preserve">gathered in </w:t>
      </w:r>
      <w:r w:rsidR="003D0F23">
        <w:t xml:space="preserve">these environments </w:t>
      </w:r>
      <w:r w:rsidR="00C76C91">
        <w:t>can</w:t>
      </w:r>
      <w:r w:rsidR="00C76C91" w:rsidRPr="00E05893">
        <w:t xml:space="preserve"> help to quantify </w:t>
      </w:r>
      <w:r w:rsidR="00C76C91">
        <w:t xml:space="preserve">the </w:t>
      </w:r>
      <w:r w:rsidR="00C76C91" w:rsidRPr="00E05893">
        <w:t xml:space="preserve">likelihood and consequences of adverse behavioral </w:t>
      </w:r>
      <w:r w:rsidR="00C76C91">
        <w:t xml:space="preserve">and cognitive </w:t>
      </w:r>
      <w:r w:rsidR="00C76C91" w:rsidRPr="00E05893">
        <w:t xml:space="preserve">health </w:t>
      </w:r>
      <w:r w:rsidR="001B3334">
        <w:t>changes</w:t>
      </w:r>
      <w:r w:rsidR="001B3334" w:rsidRPr="00E05893">
        <w:t xml:space="preserve"> </w:t>
      </w:r>
      <w:r w:rsidR="00C76C91" w:rsidRPr="00E05893">
        <w:t>and psychiatric outcomes</w:t>
      </w:r>
      <w:r w:rsidR="00C76C91">
        <w:t xml:space="preserve"> during spaceflight</w:t>
      </w:r>
      <w:r w:rsidR="00C76C91" w:rsidRPr="00E05893">
        <w:t xml:space="preserve">. Countermeasures and treatment options can </w:t>
      </w:r>
      <w:r w:rsidR="0006464E">
        <w:t xml:space="preserve">also </w:t>
      </w:r>
      <w:r w:rsidR="00C76C91" w:rsidRPr="00E05893">
        <w:t>be tested and validated in the</w:t>
      </w:r>
      <w:r w:rsidR="00C76C91">
        <w:t>se</w:t>
      </w:r>
      <w:r w:rsidR="00C76C91" w:rsidRPr="00E05893">
        <w:t xml:space="preserve"> </w:t>
      </w:r>
      <w:r w:rsidR="00D8317D">
        <w:t>platforms</w:t>
      </w:r>
      <w:r w:rsidR="00C76C91" w:rsidRPr="00E05893">
        <w:t>.</w:t>
      </w:r>
      <w:r w:rsidR="00C76C91">
        <w:t xml:space="preserve"> </w:t>
      </w:r>
      <w:r w:rsidR="00C76C91" w:rsidRPr="00E05893">
        <w:t xml:space="preserve">Research results obtained from </w:t>
      </w:r>
      <w:r w:rsidR="00C76C91">
        <w:t xml:space="preserve">these spaceflight </w:t>
      </w:r>
      <w:r w:rsidR="00C76C91" w:rsidRPr="00E05893">
        <w:t xml:space="preserve">analogs can be used to establish and inform NASA health and safety standards and </w:t>
      </w:r>
      <w:r w:rsidR="00D8317D">
        <w:t xml:space="preserve">to </w:t>
      </w:r>
      <w:r w:rsidR="00C76C91">
        <w:t xml:space="preserve">determine </w:t>
      </w:r>
      <w:r w:rsidR="00C76C91" w:rsidRPr="00E05893">
        <w:t>thresholds for exploration</w:t>
      </w:r>
      <w:r w:rsidR="00C76C91">
        <w:t xml:space="preserve"> missions</w:t>
      </w:r>
      <w:r w:rsidR="00C76C91" w:rsidRPr="00E05893">
        <w:t xml:space="preserve"> </w:t>
      </w:r>
      <w:r w:rsidR="00C76C91" w:rsidRPr="00E05893">
        <w:lastRenderedPageBreak/>
        <w:t>(</w:t>
      </w:r>
      <w:r w:rsidR="00C76C91" w:rsidRPr="00DA6EE5">
        <w:t>Musson</w:t>
      </w:r>
      <w:r w:rsidR="00C76C91" w:rsidRPr="00E05893">
        <w:t xml:space="preserve"> &amp; </w:t>
      </w:r>
      <w:proofErr w:type="spellStart"/>
      <w:r w:rsidR="00C76C91" w:rsidRPr="00E05893">
        <w:t>Helmreich</w:t>
      </w:r>
      <w:proofErr w:type="spellEnd"/>
      <w:r w:rsidR="00C76C91" w:rsidRPr="00E05893">
        <w:t xml:space="preserve">, 2005; </w:t>
      </w:r>
      <w:r w:rsidR="00C76C91" w:rsidRPr="00DA6EE5">
        <w:t>Nicholas</w:t>
      </w:r>
      <w:r w:rsidR="00C76C91" w:rsidRPr="00E05893">
        <w:t xml:space="preserve"> &amp; </w:t>
      </w:r>
      <w:proofErr w:type="spellStart"/>
      <w:r w:rsidR="00C76C91" w:rsidRPr="00E05893">
        <w:t>Foushee</w:t>
      </w:r>
      <w:proofErr w:type="spellEnd"/>
      <w:r w:rsidR="00C76C91" w:rsidRPr="00E05893">
        <w:t xml:space="preserve">, 1990; </w:t>
      </w:r>
      <w:r w:rsidR="00C76C91" w:rsidRPr="00DA6EE5">
        <w:t>Palinkas</w:t>
      </w:r>
      <w:r w:rsidR="00C76C91" w:rsidRPr="00E05893">
        <w:t xml:space="preserve">, 1990; </w:t>
      </w:r>
      <w:proofErr w:type="spellStart"/>
      <w:r w:rsidR="00C76C91" w:rsidRPr="00DA6EE5">
        <w:t>Ploutz</w:t>
      </w:r>
      <w:proofErr w:type="spellEnd"/>
      <w:r w:rsidR="00C76C91" w:rsidRPr="00DA6EE5">
        <w:t>-Snyder</w:t>
      </w:r>
      <w:r w:rsidR="00C76C91" w:rsidRPr="00E05893">
        <w:t>, 201</w:t>
      </w:r>
      <w:r w:rsidR="00C76C91">
        <w:t>6</w:t>
      </w:r>
      <w:r w:rsidR="00C76C91" w:rsidRPr="00E05893">
        <w:t>).</w:t>
      </w:r>
    </w:p>
    <w:p w14:paraId="57257FB8" w14:textId="0D3B0FBF" w:rsidR="00082EBF" w:rsidRPr="00E05893" w:rsidRDefault="002D6352" w:rsidP="00082671">
      <w:pPr>
        <w:pStyle w:val="BodyText"/>
        <w:spacing w:before="100" w:beforeAutospacing="1" w:after="100" w:afterAutospacing="1"/>
        <w:ind w:left="0"/>
      </w:pPr>
      <w:r>
        <w:t>The HFBP Element</w:t>
      </w:r>
      <w:r w:rsidR="00793CB9" w:rsidRPr="00E05893">
        <w:t xml:space="preserve"> has developed a statistical model that can be used to assess </w:t>
      </w:r>
      <w:r w:rsidR="00D801CE">
        <w:t xml:space="preserve">the </w:t>
      </w:r>
      <w:r w:rsidR="00793CB9" w:rsidRPr="00E05893">
        <w:t xml:space="preserve">relative strengths of different </w:t>
      </w:r>
      <w:r w:rsidR="00283008">
        <w:t xml:space="preserve">spaceflight </w:t>
      </w:r>
      <w:r w:rsidR="00793CB9" w:rsidRPr="00E05893">
        <w:t>analog environments (</w:t>
      </w:r>
      <w:r w:rsidR="00793CB9" w:rsidRPr="00DA6EE5">
        <w:t>Keeton</w:t>
      </w:r>
      <w:r w:rsidR="00793CB9" w:rsidRPr="00E05893">
        <w:t xml:space="preserve"> et al.</w:t>
      </w:r>
      <w:r w:rsidR="00103CDB" w:rsidRPr="00E05893">
        <w:t>,</w:t>
      </w:r>
      <w:r w:rsidR="00793CB9" w:rsidRPr="00E05893">
        <w:t xml:space="preserve"> 2011)</w:t>
      </w:r>
      <w:r w:rsidR="00D801CE">
        <w:t>. This model</w:t>
      </w:r>
      <w:r w:rsidR="00793CB9" w:rsidRPr="00E05893">
        <w:t xml:space="preserve"> </w:t>
      </w:r>
      <w:r w:rsidR="00787F8F">
        <w:t xml:space="preserve">help </w:t>
      </w:r>
      <w:r w:rsidR="00793CB9" w:rsidRPr="00E05893">
        <w:t xml:space="preserve">researchers </w:t>
      </w:r>
      <w:r w:rsidR="00787F8F">
        <w:t>to</w:t>
      </w:r>
      <w:r w:rsidR="00793CB9" w:rsidRPr="00E05893">
        <w:t xml:space="preserve"> identify the best analog for their research </w:t>
      </w:r>
      <w:r w:rsidR="00283008">
        <w:t xml:space="preserve">project and </w:t>
      </w:r>
      <w:r w:rsidR="00793CB9" w:rsidRPr="00E05893">
        <w:t>assure</w:t>
      </w:r>
      <w:r w:rsidR="00D801CE">
        <w:t>s</w:t>
      </w:r>
      <w:r w:rsidR="00793CB9" w:rsidRPr="00E05893">
        <w:t xml:space="preserve"> that the aspects of the analog most critical to the</w:t>
      </w:r>
      <w:r w:rsidR="00283008">
        <w:t>ir</w:t>
      </w:r>
      <w:r w:rsidR="00793CB9" w:rsidRPr="00E05893">
        <w:t xml:space="preserve"> research question best matches the characteristics of exploration </w:t>
      </w:r>
      <w:r w:rsidR="008E52A0">
        <w:t>spaceflight</w:t>
      </w:r>
      <w:r w:rsidR="00793CB9" w:rsidRPr="00E05893">
        <w:t>.</w:t>
      </w:r>
    </w:p>
    <w:p w14:paraId="11B39161" w14:textId="535095E7" w:rsidR="00883194" w:rsidRDefault="00793CB9" w:rsidP="0001323C">
      <w:pPr>
        <w:pStyle w:val="Heading3"/>
        <w:numPr>
          <w:ilvl w:val="0"/>
          <w:numId w:val="9"/>
        </w:numPr>
        <w:spacing w:before="100" w:beforeAutospacing="1" w:after="100" w:afterAutospacing="1"/>
      </w:pPr>
      <w:bookmarkStart w:id="67" w:name="_TOC_250028"/>
      <w:bookmarkStart w:id="68" w:name="_Toc172877402"/>
      <w:r w:rsidRPr="00E05893">
        <w:t>Sources of</w:t>
      </w:r>
      <w:r w:rsidRPr="00156311">
        <w:t xml:space="preserve"> </w:t>
      </w:r>
      <w:bookmarkEnd w:id="67"/>
      <w:r w:rsidR="007E3591">
        <w:t>E</w:t>
      </w:r>
      <w:r w:rsidRPr="00D17882">
        <w:t>vidence</w:t>
      </w:r>
      <w:bookmarkEnd w:id="68"/>
    </w:p>
    <w:p w14:paraId="11B39165" w14:textId="3BFB78FC" w:rsidR="00883194" w:rsidRPr="005D7ED1" w:rsidRDefault="00D801CE" w:rsidP="00527CF8">
      <w:pPr>
        <w:pStyle w:val="BodyText"/>
        <w:spacing w:before="100" w:beforeAutospacing="1" w:after="100" w:afterAutospacing="1"/>
        <w:ind w:left="0"/>
      </w:pPr>
      <w:r>
        <w:t>A</w:t>
      </w:r>
      <w:r w:rsidR="004A3896">
        <w:t xml:space="preserve"> number of </w:t>
      </w:r>
      <w:r>
        <w:t>ground-based</w:t>
      </w:r>
      <w:r w:rsidR="004A3896">
        <w:t xml:space="preserve"> analogs</w:t>
      </w:r>
      <w:r>
        <w:t xml:space="preserve"> of spaceflight exist</w:t>
      </w:r>
      <w:r w:rsidR="004A3896">
        <w:t xml:space="preserve"> around the world that can simulate spaceflight conditions. The f</w:t>
      </w:r>
      <w:r w:rsidR="004A3896" w:rsidRPr="00E05893">
        <w:t xml:space="preserve">idelity </w:t>
      </w:r>
      <w:r>
        <w:t xml:space="preserve">of these environments </w:t>
      </w:r>
      <w:r w:rsidR="004A3896" w:rsidRPr="00E05893">
        <w:t>varies.</w:t>
      </w:r>
      <w:r w:rsidR="003518D0">
        <w:t xml:space="preserve"> </w:t>
      </w:r>
      <w:r w:rsidR="00793CB9" w:rsidRPr="00E05893">
        <w:t xml:space="preserve">Antarctica is </w:t>
      </w:r>
      <w:r>
        <w:t>useful for</w:t>
      </w:r>
      <w:r w:rsidR="0066000F">
        <w:t xml:space="preserve"> study</w:t>
      </w:r>
      <w:r>
        <w:t>ing</w:t>
      </w:r>
      <w:r w:rsidR="0066000F">
        <w:t xml:space="preserve"> the</w:t>
      </w:r>
      <w:r w:rsidR="00793CB9" w:rsidRPr="00E05893">
        <w:t xml:space="preserve"> </w:t>
      </w:r>
      <w:r w:rsidR="0066000F">
        <w:t>ICE</w:t>
      </w:r>
      <w:r w:rsidR="0066000F" w:rsidRPr="00E05893">
        <w:t xml:space="preserve"> </w:t>
      </w:r>
      <w:r w:rsidR="0066000F">
        <w:t>conditions analogous to spaceflight</w:t>
      </w:r>
      <w:r w:rsidR="00793CB9" w:rsidRPr="00E05893">
        <w:t xml:space="preserve"> (</w:t>
      </w:r>
      <w:r w:rsidR="00793CB9" w:rsidRPr="00C32CB5">
        <w:t>Lugg</w:t>
      </w:r>
      <w:r w:rsidR="008D6D58" w:rsidRPr="00E05893">
        <w:t>,</w:t>
      </w:r>
      <w:r w:rsidR="00793CB9" w:rsidRPr="00E05893">
        <w:t xml:space="preserve"> 2005)</w:t>
      </w:r>
      <w:r w:rsidR="004A4207">
        <w:t>, and</w:t>
      </w:r>
      <w:r w:rsidR="003D3660">
        <w:t xml:space="preserve"> each</w:t>
      </w:r>
      <w:r w:rsidR="004A4207">
        <w:t xml:space="preserve"> </w:t>
      </w:r>
      <w:r>
        <w:t xml:space="preserve">Antarctic </w:t>
      </w:r>
      <w:r w:rsidR="004A4207">
        <w:t>stat</w:t>
      </w:r>
      <w:r w:rsidR="0066000F">
        <w:t>ion</w:t>
      </w:r>
      <w:r w:rsidR="00793CB9" w:rsidRPr="00E05893">
        <w:t xml:space="preserve"> </w:t>
      </w:r>
      <w:r w:rsidR="00AE6D95">
        <w:t>var</w:t>
      </w:r>
      <w:r w:rsidR="003D3660">
        <w:t xml:space="preserve">ies with respect to </w:t>
      </w:r>
      <w:r w:rsidR="00793CB9" w:rsidRPr="00E05893">
        <w:t>the number of people who winter-over and the level of remoteness. NASA Extreme Environment Mission Operations</w:t>
      </w:r>
      <w:r w:rsidR="008B1B9F">
        <w:t xml:space="preserve"> (NEEMO)</w:t>
      </w:r>
      <w:r w:rsidR="00793CB9" w:rsidRPr="00E05893">
        <w:t xml:space="preserve"> is a facility 63 feet under the Atlantic Ocean on the Aquarius Reef off the Florida Keys. Aquanauts live and work underwater </w:t>
      </w:r>
      <w:r w:rsidR="0066000F">
        <w:t xml:space="preserve">during </w:t>
      </w:r>
      <w:r w:rsidR="00793CB9" w:rsidRPr="00E05893">
        <w:t xml:space="preserve">the mission. A third remote location </w:t>
      </w:r>
      <w:r>
        <w:t>that can be used to study ICE conditions is</w:t>
      </w:r>
      <w:r w:rsidR="00793CB9" w:rsidRPr="00E05893">
        <w:t xml:space="preserve"> the Haughton Mars Project located on Devon Island in the High Arctic region. NASA’s Desert Research and Technology Studies is located near Flagstaff in Arizona in an area that </w:t>
      </w:r>
      <w:r>
        <w:t xml:space="preserve">is similar to </w:t>
      </w:r>
      <w:r w:rsidR="00793CB9" w:rsidRPr="00E05893">
        <w:t xml:space="preserve">the terrain of Mars. CAVES, a European Space Agency </w:t>
      </w:r>
      <w:r w:rsidR="00FA0267">
        <w:t xml:space="preserve">spaceflight </w:t>
      </w:r>
      <w:r w:rsidR="00793CB9" w:rsidRPr="00E05893">
        <w:t xml:space="preserve">analog, is short for </w:t>
      </w:r>
      <w:r w:rsidR="0066000F">
        <w:t>c</w:t>
      </w:r>
      <w:r w:rsidR="00793CB9" w:rsidRPr="00E05893">
        <w:t xml:space="preserve">ooperative </w:t>
      </w:r>
      <w:r w:rsidR="0066000F">
        <w:t>a</w:t>
      </w:r>
      <w:r w:rsidR="00793CB9" w:rsidRPr="00E05893">
        <w:t xml:space="preserve">dventure for </w:t>
      </w:r>
      <w:r w:rsidR="0066000F">
        <w:t>v</w:t>
      </w:r>
      <w:r w:rsidR="00793CB9" w:rsidRPr="00E05893">
        <w:t xml:space="preserve">aluing and </w:t>
      </w:r>
      <w:r w:rsidR="0066000F">
        <w:t>e</w:t>
      </w:r>
      <w:r w:rsidR="00793CB9" w:rsidRPr="00E05893">
        <w:t xml:space="preserve">xercising human </w:t>
      </w:r>
      <w:r w:rsidR="003D3660" w:rsidRPr="00E05893">
        <w:t>behavior</w:t>
      </w:r>
      <w:r w:rsidR="00793CB9" w:rsidRPr="00E05893">
        <w:t xml:space="preserve"> [sic] and performance </w:t>
      </w:r>
      <w:r w:rsidR="0066000F">
        <w:t>s</w:t>
      </w:r>
      <w:r w:rsidR="00793CB9" w:rsidRPr="00E05893">
        <w:t xml:space="preserve">kills. </w:t>
      </w:r>
      <w:r>
        <w:t>CAVES</w:t>
      </w:r>
      <w:r w:rsidR="0066000F">
        <w:t xml:space="preserve"> involves </w:t>
      </w:r>
      <w:r>
        <w:t>spending</w:t>
      </w:r>
      <w:r w:rsidR="00793CB9" w:rsidRPr="00E05893">
        <w:t xml:space="preserve"> </w:t>
      </w:r>
      <w:r w:rsidR="00157BED">
        <w:t>2</w:t>
      </w:r>
      <w:r>
        <w:t xml:space="preserve"> </w:t>
      </w:r>
      <w:r w:rsidR="00793CB9" w:rsidRPr="00E05893">
        <w:t>week</w:t>
      </w:r>
      <w:r>
        <w:t>s</w:t>
      </w:r>
      <w:r w:rsidR="00793CB9" w:rsidRPr="00E05893">
        <w:t xml:space="preserve"> exploring</w:t>
      </w:r>
      <w:r w:rsidR="00FA0267">
        <w:t xml:space="preserve"> and</w:t>
      </w:r>
      <w:r w:rsidR="00793CB9" w:rsidRPr="00E05893">
        <w:t xml:space="preserve"> </w:t>
      </w:r>
      <w:r w:rsidR="00FA0267" w:rsidRPr="00E05893">
        <w:t xml:space="preserve">living in </w:t>
      </w:r>
      <w:r w:rsidR="00793CB9" w:rsidRPr="00E05893">
        <w:t xml:space="preserve">Sa </w:t>
      </w:r>
      <w:proofErr w:type="spellStart"/>
      <w:r w:rsidR="00793CB9" w:rsidRPr="00E05893">
        <w:t>Grutta</w:t>
      </w:r>
      <w:proofErr w:type="spellEnd"/>
      <w:r w:rsidR="00793CB9" w:rsidRPr="00E05893">
        <w:t xml:space="preserve"> caves in Sardinia, Italy. Other environments </w:t>
      </w:r>
      <w:r w:rsidR="0066000F" w:rsidRPr="0066000F">
        <w:t xml:space="preserve">used as analogs of </w:t>
      </w:r>
      <w:r>
        <w:t xml:space="preserve">the </w:t>
      </w:r>
      <w:r w:rsidR="0066000F" w:rsidRPr="0066000F">
        <w:t xml:space="preserve">stressors </w:t>
      </w:r>
      <w:r>
        <w:t>of</w:t>
      </w:r>
      <w:r w:rsidR="00793CB9" w:rsidRPr="00E05893">
        <w:t xml:space="preserve"> space exploration include Mount Everest, submarines, the Pavilion Lake Research Project in British Columbia, and </w:t>
      </w:r>
      <w:r w:rsidR="008B1B9F">
        <w:t xml:space="preserve">the </w:t>
      </w:r>
      <w:r w:rsidR="00793CB9" w:rsidRPr="00E05893">
        <w:t xml:space="preserve">Pacific International Space Center for Exploration Systems. </w:t>
      </w:r>
      <w:r w:rsidR="00B17B49">
        <w:t xml:space="preserve">The </w:t>
      </w:r>
      <w:r w:rsidR="00B17B49" w:rsidRPr="00F40225">
        <w:t>Russian Ground Based Experiment Complex (NEK)</w:t>
      </w:r>
      <w:r w:rsidR="00B17B49">
        <w:t xml:space="preserve"> is a </w:t>
      </w:r>
      <w:r w:rsidR="00A85548">
        <w:t xml:space="preserve">4-chamber habitat with a simulated airlock chamber for simulating planetary </w:t>
      </w:r>
      <w:r w:rsidR="00FA0267" w:rsidRPr="00FA0267">
        <w:t xml:space="preserve">extra-vehicular activity </w:t>
      </w:r>
      <w:r w:rsidR="00FA0267">
        <w:t>(</w:t>
      </w:r>
      <w:r w:rsidR="00A85548">
        <w:t>EVA</w:t>
      </w:r>
      <w:r w:rsidR="00FA0267">
        <w:t>)</w:t>
      </w:r>
      <w:r w:rsidR="00A85548">
        <w:t xml:space="preserve"> operations. </w:t>
      </w:r>
      <w:r w:rsidR="00793CB9" w:rsidRPr="00E05893">
        <w:t>The Russian led Mars500</w:t>
      </w:r>
      <w:r w:rsidR="001D6A52">
        <w:t xml:space="preserve"> mission</w:t>
      </w:r>
      <w:r w:rsidR="00793CB9" w:rsidRPr="00E05893">
        <w:t xml:space="preserve"> involved a crew staying in </w:t>
      </w:r>
      <w:r w:rsidR="00A85548">
        <w:t>the NEK habitat</w:t>
      </w:r>
      <w:r w:rsidR="00793CB9" w:rsidRPr="00E05893">
        <w:t xml:space="preserve"> for 520 days, </w:t>
      </w:r>
      <w:r w:rsidR="0066000F">
        <w:t xml:space="preserve">which is </w:t>
      </w:r>
      <w:r w:rsidR="00793CB9" w:rsidRPr="00E05893">
        <w:t>close to the anticipated length of a Mars mission.</w:t>
      </w:r>
    </w:p>
    <w:p w14:paraId="18184901" w14:textId="60ABF938" w:rsidR="00FC204E" w:rsidRDefault="00793CB9" w:rsidP="00527CF8">
      <w:pPr>
        <w:pStyle w:val="BodyText"/>
        <w:spacing w:before="100" w:beforeAutospacing="1" w:after="100" w:afterAutospacing="1"/>
        <w:ind w:left="0"/>
      </w:pPr>
      <w:r w:rsidRPr="00E05893">
        <w:t xml:space="preserve">Beginning in 2014, </w:t>
      </w:r>
      <w:r w:rsidR="00157BED">
        <w:t>2</w:t>
      </w:r>
      <w:r w:rsidR="00157BED" w:rsidRPr="00E05893">
        <w:t xml:space="preserve"> </w:t>
      </w:r>
      <w:r w:rsidRPr="00E05893">
        <w:t xml:space="preserve">additional </w:t>
      </w:r>
      <w:r w:rsidR="0079172A">
        <w:t>spaceflight</w:t>
      </w:r>
      <w:r w:rsidR="0079172A" w:rsidRPr="00E05893">
        <w:t xml:space="preserve"> </w:t>
      </w:r>
      <w:r w:rsidRPr="00E05893">
        <w:t xml:space="preserve">analogs were added. </w:t>
      </w:r>
      <w:r w:rsidR="00CA0055">
        <w:t xml:space="preserve">The </w:t>
      </w:r>
      <w:r w:rsidRPr="00E05893">
        <w:t xml:space="preserve">HERA, at </w:t>
      </w:r>
      <w:r w:rsidR="00131CCD">
        <w:t>NASA Johnson Space center</w:t>
      </w:r>
      <w:r w:rsidRPr="00E05893">
        <w:t>, is a</w:t>
      </w:r>
      <w:r w:rsidR="00D10BBE">
        <w:t xml:space="preserve"> </w:t>
      </w:r>
      <w:r w:rsidR="00D10BBE" w:rsidRPr="00741C89">
        <w:t>148.6m</w:t>
      </w:r>
      <w:r w:rsidR="00D10BBE" w:rsidRPr="00741C89">
        <w:rPr>
          <w:vertAlign w:val="superscript"/>
        </w:rPr>
        <w:t>3</w:t>
      </w:r>
      <w:r w:rsidR="00D10BBE">
        <w:t xml:space="preserve">, </w:t>
      </w:r>
      <w:r w:rsidR="00157BED">
        <w:t>2</w:t>
      </w:r>
      <w:r w:rsidRPr="00E05893">
        <w:t xml:space="preserve">-story, </w:t>
      </w:r>
      <w:r w:rsidR="00157BED">
        <w:t>4</w:t>
      </w:r>
      <w:r w:rsidRPr="00E05893">
        <w:t xml:space="preserve">-port habitat designed along a vertical axis with a simulated airlock. </w:t>
      </w:r>
      <w:r w:rsidR="00131CCD">
        <w:t xml:space="preserve">The </w:t>
      </w:r>
      <w:r w:rsidRPr="00E05893">
        <w:t>Hawai’i Space Exploration Analog and Simulation</w:t>
      </w:r>
      <w:r w:rsidR="00131CCD">
        <w:t xml:space="preserve"> (HI-SEAS)</w:t>
      </w:r>
      <w:r w:rsidRPr="00E05893">
        <w:t xml:space="preserve"> was designed on an abandoned quarry on Mauna Loa’s northern slope and is analog</w:t>
      </w:r>
      <w:r w:rsidR="0079172A">
        <w:t>ous</w:t>
      </w:r>
      <w:r w:rsidRPr="00E05893">
        <w:t xml:space="preserve"> </w:t>
      </w:r>
      <w:r w:rsidR="0079172A">
        <w:t>to the</w:t>
      </w:r>
      <w:r w:rsidRPr="00E05893">
        <w:t xml:space="preserve"> </w:t>
      </w:r>
      <w:proofErr w:type="spellStart"/>
      <w:r w:rsidR="001D06A5">
        <w:t>martian</w:t>
      </w:r>
      <w:proofErr w:type="spellEnd"/>
      <w:r w:rsidR="001D06A5">
        <w:t xml:space="preserve"> </w:t>
      </w:r>
      <w:r w:rsidR="0079172A">
        <w:t>terrain</w:t>
      </w:r>
      <w:r w:rsidRPr="00E05893">
        <w:t xml:space="preserve">. These </w:t>
      </w:r>
      <w:r w:rsidR="00527CF8">
        <w:t>2</w:t>
      </w:r>
      <w:r w:rsidR="00157BED" w:rsidRPr="00E05893">
        <w:t xml:space="preserve"> </w:t>
      </w:r>
      <w:r w:rsidRPr="00E05893">
        <w:t xml:space="preserve">chamber facilities allow for research </w:t>
      </w:r>
      <w:r w:rsidR="006A1DCE">
        <w:t xml:space="preserve">to be conducted </w:t>
      </w:r>
      <w:r w:rsidRPr="00E05893">
        <w:t>in environments with a level of isolation more closely resemb</w:t>
      </w:r>
      <w:r w:rsidRPr="001A3C59">
        <w:t xml:space="preserve">ling </w:t>
      </w:r>
      <w:r w:rsidRPr="009810F7">
        <w:t xml:space="preserve">that of </w:t>
      </w:r>
      <w:r w:rsidR="008E52A0">
        <w:t>spaceflight</w:t>
      </w:r>
      <w:r w:rsidRPr="009810F7">
        <w:t>.</w:t>
      </w:r>
      <w:r w:rsidR="00121CB6" w:rsidRPr="009810F7">
        <w:t xml:space="preserve"> </w:t>
      </w:r>
    </w:p>
    <w:p w14:paraId="6ED810BC" w14:textId="68C49A86" w:rsidR="00A85548" w:rsidRDefault="00121CB6" w:rsidP="00527CF8">
      <w:pPr>
        <w:pStyle w:val="BodyText"/>
        <w:spacing w:before="100" w:beforeAutospacing="1" w:after="100" w:afterAutospacing="1"/>
        <w:ind w:left="0"/>
        <w:rPr>
          <w:color w:val="000000"/>
          <w:shd w:val="clear" w:color="auto" w:fill="FFFFFF"/>
        </w:rPr>
      </w:pPr>
      <w:r w:rsidRPr="009810F7">
        <w:t>In 2017</w:t>
      </w:r>
      <w:r w:rsidR="00136678" w:rsidRPr="009810F7">
        <w:t>, NASA</w:t>
      </w:r>
      <w:r w:rsidR="00136678" w:rsidRPr="00F3233E">
        <w:t xml:space="preserve">’s </w:t>
      </w:r>
      <w:r w:rsidR="007F7717">
        <w:t>HRP</w:t>
      </w:r>
      <w:r w:rsidR="00136678" w:rsidRPr="00851429">
        <w:t xml:space="preserve"> partnered with the Institute for Biomedical Problems </w:t>
      </w:r>
      <w:r w:rsidR="001A3C59" w:rsidRPr="00851429">
        <w:t xml:space="preserve">at the </w:t>
      </w:r>
      <w:r w:rsidR="004F58F8" w:rsidRPr="00851429">
        <w:rPr>
          <w:shd w:val="clear" w:color="auto" w:fill="FFFFFF"/>
        </w:rPr>
        <w:t>Russian Academy of Sciences</w:t>
      </w:r>
      <w:r w:rsidR="001A3C59" w:rsidRPr="00851429">
        <w:rPr>
          <w:shd w:val="clear" w:color="auto" w:fill="FFFFFF"/>
        </w:rPr>
        <w:t xml:space="preserve"> in </w:t>
      </w:r>
      <w:r w:rsidR="004F58F8" w:rsidRPr="00851429">
        <w:rPr>
          <w:shd w:val="clear" w:color="auto" w:fill="FFFFFF"/>
        </w:rPr>
        <w:t>Moscow</w:t>
      </w:r>
      <w:r w:rsidR="004A6620" w:rsidRPr="00851429">
        <w:t xml:space="preserve"> to begin the </w:t>
      </w:r>
      <w:r w:rsidR="007F7717">
        <w:rPr>
          <w:shd w:val="clear" w:color="auto" w:fill="FFFFFF"/>
        </w:rPr>
        <w:t>s</w:t>
      </w:r>
      <w:r w:rsidR="004A6620" w:rsidRPr="00851429">
        <w:rPr>
          <w:shd w:val="clear" w:color="auto" w:fill="FFFFFF"/>
        </w:rPr>
        <w:t xml:space="preserve">cientific </w:t>
      </w:r>
      <w:r w:rsidR="007F7717">
        <w:rPr>
          <w:shd w:val="clear" w:color="auto" w:fill="FFFFFF"/>
        </w:rPr>
        <w:t>i</w:t>
      </w:r>
      <w:r w:rsidR="004A6620" w:rsidRPr="00851429">
        <w:rPr>
          <w:shd w:val="clear" w:color="auto" w:fill="FFFFFF"/>
        </w:rPr>
        <w:t xml:space="preserve">nternational </w:t>
      </w:r>
      <w:r w:rsidR="007F7717">
        <w:rPr>
          <w:shd w:val="clear" w:color="auto" w:fill="FFFFFF"/>
        </w:rPr>
        <w:t>r</w:t>
      </w:r>
      <w:r w:rsidR="004A6620" w:rsidRPr="00851429">
        <w:rPr>
          <w:shd w:val="clear" w:color="auto" w:fill="FFFFFF"/>
        </w:rPr>
        <w:t xml:space="preserve">esearch </w:t>
      </w:r>
      <w:r w:rsidR="00AE6D95" w:rsidRPr="00851429">
        <w:rPr>
          <w:shd w:val="clear" w:color="auto" w:fill="FFFFFF"/>
        </w:rPr>
        <w:t>i</w:t>
      </w:r>
      <w:r w:rsidR="004A6620" w:rsidRPr="00851429">
        <w:rPr>
          <w:shd w:val="clear" w:color="auto" w:fill="FFFFFF"/>
        </w:rPr>
        <w:t xml:space="preserve">n a </w:t>
      </w:r>
      <w:r w:rsidR="007F7717">
        <w:rPr>
          <w:shd w:val="clear" w:color="auto" w:fill="FFFFFF"/>
        </w:rPr>
        <w:t>u</w:t>
      </w:r>
      <w:r w:rsidR="004A6620" w:rsidRPr="00851429">
        <w:rPr>
          <w:shd w:val="clear" w:color="auto" w:fill="FFFFFF"/>
        </w:rPr>
        <w:t xml:space="preserve">nique terrestrial </w:t>
      </w:r>
      <w:r w:rsidR="007F7717">
        <w:rPr>
          <w:shd w:val="clear" w:color="auto" w:fill="FFFFFF"/>
        </w:rPr>
        <w:t>s</w:t>
      </w:r>
      <w:r w:rsidR="004A6620" w:rsidRPr="00851429">
        <w:rPr>
          <w:shd w:val="clear" w:color="auto" w:fill="FFFFFF"/>
        </w:rPr>
        <w:t>tation</w:t>
      </w:r>
      <w:r w:rsidR="00F54A31" w:rsidRPr="00851429">
        <w:rPr>
          <w:shd w:val="clear" w:color="auto" w:fill="FFFFFF"/>
        </w:rPr>
        <w:t xml:space="preserve"> (SIRIUS)</w:t>
      </w:r>
      <w:r w:rsidR="009810F7" w:rsidRPr="00851429">
        <w:rPr>
          <w:shd w:val="clear" w:color="auto" w:fill="FFFFFF"/>
        </w:rPr>
        <w:t xml:space="preserve">. The </w:t>
      </w:r>
      <w:r w:rsidR="001E2F5C" w:rsidRPr="00851429">
        <w:rPr>
          <w:shd w:val="clear" w:color="auto" w:fill="FFFFFF"/>
        </w:rPr>
        <w:t xml:space="preserve">SIRIUS </w:t>
      </w:r>
      <w:r w:rsidR="001E2F5C">
        <w:rPr>
          <w:color w:val="000000"/>
          <w:shd w:val="clear" w:color="auto" w:fill="FFFFFF"/>
        </w:rPr>
        <w:t>program u</w:t>
      </w:r>
      <w:r w:rsidR="00AE6D95">
        <w:rPr>
          <w:color w:val="000000"/>
          <w:shd w:val="clear" w:color="auto" w:fill="FFFFFF"/>
        </w:rPr>
        <w:t>ses</w:t>
      </w:r>
      <w:r w:rsidR="001E2F5C">
        <w:rPr>
          <w:color w:val="000000"/>
          <w:shd w:val="clear" w:color="auto" w:fill="FFFFFF"/>
        </w:rPr>
        <w:t xml:space="preserve"> </w:t>
      </w:r>
      <w:r w:rsidR="001D06A5">
        <w:rPr>
          <w:color w:val="000000"/>
          <w:shd w:val="clear" w:color="auto" w:fill="FFFFFF"/>
        </w:rPr>
        <w:t xml:space="preserve">the </w:t>
      </w:r>
      <w:r w:rsidR="008745C6">
        <w:rPr>
          <w:color w:val="000000"/>
          <w:shd w:val="clear" w:color="auto" w:fill="FFFFFF"/>
        </w:rPr>
        <w:t xml:space="preserve">NEK habitat </w:t>
      </w:r>
      <w:r w:rsidR="001D06A5">
        <w:rPr>
          <w:color w:val="000000"/>
          <w:shd w:val="clear" w:color="auto" w:fill="FFFFFF"/>
        </w:rPr>
        <w:t xml:space="preserve">that was </w:t>
      </w:r>
      <w:r w:rsidR="008745C6">
        <w:rPr>
          <w:color w:val="000000"/>
          <w:shd w:val="clear" w:color="auto" w:fill="FFFFFF"/>
        </w:rPr>
        <w:t xml:space="preserve">used for </w:t>
      </w:r>
      <w:r w:rsidR="00277D03">
        <w:rPr>
          <w:color w:val="000000"/>
          <w:shd w:val="clear" w:color="auto" w:fill="FFFFFF"/>
        </w:rPr>
        <w:t>the Mars500</w:t>
      </w:r>
      <w:r w:rsidR="00B7436E">
        <w:rPr>
          <w:color w:val="000000"/>
          <w:shd w:val="clear" w:color="auto" w:fill="FFFFFF"/>
        </w:rPr>
        <w:t xml:space="preserve"> </w:t>
      </w:r>
      <w:r w:rsidR="001E2F5C">
        <w:rPr>
          <w:color w:val="000000"/>
          <w:shd w:val="clear" w:color="auto" w:fill="FFFFFF"/>
        </w:rPr>
        <w:t>analog</w:t>
      </w:r>
      <w:r w:rsidR="00A85548">
        <w:rPr>
          <w:color w:val="000000"/>
          <w:shd w:val="clear" w:color="auto" w:fill="FFFFFF"/>
        </w:rPr>
        <w:t xml:space="preserve">. </w:t>
      </w:r>
      <w:r w:rsidR="00926589">
        <w:rPr>
          <w:color w:val="000000"/>
          <w:shd w:val="clear" w:color="auto" w:fill="FFFFFF"/>
        </w:rPr>
        <w:t>T</w:t>
      </w:r>
      <w:r w:rsidR="00DD7B1C">
        <w:rPr>
          <w:color w:val="000000"/>
          <w:shd w:val="clear" w:color="auto" w:fill="FFFFFF"/>
        </w:rPr>
        <w:t>hree</w:t>
      </w:r>
      <w:r w:rsidR="00F3233E">
        <w:rPr>
          <w:color w:val="000000"/>
          <w:shd w:val="clear" w:color="auto" w:fill="FFFFFF"/>
        </w:rPr>
        <w:t xml:space="preserve"> </w:t>
      </w:r>
      <w:r w:rsidR="00157BED">
        <w:rPr>
          <w:color w:val="000000"/>
          <w:shd w:val="clear" w:color="auto" w:fill="FFFFFF"/>
        </w:rPr>
        <w:t>6</w:t>
      </w:r>
      <w:r w:rsidR="00F3233E">
        <w:rPr>
          <w:color w:val="000000"/>
          <w:shd w:val="clear" w:color="auto" w:fill="FFFFFF"/>
        </w:rPr>
        <w:t>-person</w:t>
      </w:r>
      <w:r w:rsidR="00926589">
        <w:rPr>
          <w:color w:val="000000"/>
          <w:shd w:val="clear" w:color="auto" w:fill="FFFFFF"/>
        </w:rPr>
        <w:t xml:space="preserve"> SIRIUS missions have been</w:t>
      </w:r>
      <w:r w:rsidR="002814C0">
        <w:rPr>
          <w:color w:val="000000"/>
          <w:shd w:val="clear" w:color="auto" w:fill="FFFFFF"/>
        </w:rPr>
        <w:t xml:space="preserve"> </w:t>
      </w:r>
      <w:r w:rsidR="007871E6">
        <w:rPr>
          <w:color w:val="000000"/>
          <w:shd w:val="clear" w:color="auto" w:fill="FFFFFF"/>
        </w:rPr>
        <w:t xml:space="preserve">conducted </w:t>
      </w:r>
      <w:r w:rsidR="00F3233E">
        <w:rPr>
          <w:color w:val="000000"/>
          <w:shd w:val="clear" w:color="auto" w:fill="FFFFFF"/>
        </w:rPr>
        <w:t>(</w:t>
      </w:r>
      <w:r w:rsidR="00926589">
        <w:rPr>
          <w:color w:val="000000"/>
          <w:shd w:val="clear" w:color="auto" w:fill="FFFFFF"/>
        </w:rPr>
        <w:t xml:space="preserve">SIRIUS-17, lasting </w:t>
      </w:r>
      <w:r w:rsidR="007711B8">
        <w:rPr>
          <w:color w:val="000000"/>
          <w:shd w:val="clear" w:color="auto" w:fill="FFFFFF"/>
        </w:rPr>
        <w:t>17 days; SIRIUS</w:t>
      </w:r>
      <w:r w:rsidR="00851429">
        <w:rPr>
          <w:color w:val="000000"/>
          <w:shd w:val="clear" w:color="auto" w:fill="FFFFFF"/>
        </w:rPr>
        <w:t>-</w:t>
      </w:r>
      <w:r w:rsidR="007711B8">
        <w:rPr>
          <w:color w:val="000000"/>
          <w:shd w:val="clear" w:color="auto" w:fill="FFFFFF"/>
        </w:rPr>
        <w:t>19, lasting 4 months</w:t>
      </w:r>
      <w:r w:rsidR="00DD7B1C">
        <w:rPr>
          <w:color w:val="000000"/>
          <w:shd w:val="clear" w:color="auto" w:fill="FFFFFF"/>
        </w:rPr>
        <w:t>;</w:t>
      </w:r>
      <w:r w:rsidR="00DD7B1C" w:rsidRPr="00DD7B1C">
        <w:rPr>
          <w:color w:val="000000"/>
          <w:shd w:val="clear" w:color="auto" w:fill="FFFFFF"/>
        </w:rPr>
        <w:t xml:space="preserve"> and SIRIUS-21, lasting 8 months</w:t>
      </w:r>
      <w:r w:rsidR="007711B8">
        <w:rPr>
          <w:color w:val="000000"/>
          <w:shd w:val="clear" w:color="auto" w:fill="FFFFFF"/>
        </w:rPr>
        <w:t>).</w:t>
      </w:r>
      <w:r w:rsidR="00512953">
        <w:rPr>
          <w:color w:val="000000"/>
          <w:shd w:val="clear" w:color="auto" w:fill="FFFFFF"/>
        </w:rPr>
        <w:t xml:space="preserve"> </w:t>
      </w:r>
      <w:r w:rsidR="009C554F">
        <w:rPr>
          <w:color w:val="000000"/>
          <w:shd w:val="clear" w:color="auto" w:fill="FFFFFF"/>
        </w:rPr>
        <w:t xml:space="preserve">All SIRIUS crewmembers </w:t>
      </w:r>
      <w:r w:rsidR="007A1715">
        <w:rPr>
          <w:color w:val="000000"/>
          <w:shd w:val="clear" w:color="auto" w:fill="FFFFFF"/>
        </w:rPr>
        <w:t xml:space="preserve">have minimum-criteria proficiency in </w:t>
      </w:r>
      <w:r w:rsidR="000F6591">
        <w:rPr>
          <w:color w:val="000000"/>
          <w:shd w:val="clear" w:color="auto" w:fill="FFFFFF"/>
        </w:rPr>
        <w:t>Russian and English</w:t>
      </w:r>
      <w:r w:rsidR="007A1715">
        <w:rPr>
          <w:color w:val="000000"/>
          <w:shd w:val="clear" w:color="auto" w:fill="FFFFFF"/>
        </w:rPr>
        <w:t xml:space="preserve"> to simulate an </w:t>
      </w:r>
      <w:r w:rsidR="004E5740">
        <w:rPr>
          <w:color w:val="000000"/>
          <w:shd w:val="clear" w:color="auto" w:fill="FFFFFF"/>
        </w:rPr>
        <w:t>international</w:t>
      </w:r>
      <w:r w:rsidR="0028776C">
        <w:rPr>
          <w:color w:val="000000"/>
          <w:shd w:val="clear" w:color="auto" w:fill="FFFFFF"/>
        </w:rPr>
        <w:t xml:space="preserve"> crew </w:t>
      </w:r>
      <w:r w:rsidR="000F6591">
        <w:rPr>
          <w:color w:val="000000"/>
          <w:shd w:val="clear" w:color="auto" w:fill="FFFFFF"/>
        </w:rPr>
        <w:t>composition</w:t>
      </w:r>
      <w:r w:rsidR="00055763">
        <w:rPr>
          <w:color w:val="000000"/>
          <w:shd w:val="clear" w:color="auto" w:fill="FFFFFF"/>
        </w:rPr>
        <w:t>.</w:t>
      </w:r>
    </w:p>
    <w:p w14:paraId="5A490EF2" w14:textId="2FFCB75F" w:rsidR="00AB4A97" w:rsidRDefault="000343D8" w:rsidP="00527CF8">
      <w:pPr>
        <w:pStyle w:val="BodyText"/>
        <w:spacing w:before="100" w:beforeAutospacing="1" w:after="100" w:afterAutospacing="1"/>
        <w:ind w:left="0"/>
        <w:rPr>
          <w:color w:val="000000"/>
          <w:shd w:val="clear" w:color="auto" w:fill="FFFFFF"/>
        </w:rPr>
      </w:pPr>
      <w:r>
        <w:rPr>
          <w:color w:val="000000"/>
          <w:shd w:val="clear" w:color="auto" w:fill="FFFFFF"/>
        </w:rPr>
        <w:t xml:space="preserve">Common </w:t>
      </w:r>
      <w:r w:rsidR="001D06A5">
        <w:rPr>
          <w:color w:val="000000"/>
          <w:shd w:val="clear" w:color="auto" w:fill="FFFFFF"/>
        </w:rPr>
        <w:t>methods of</w:t>
      </w:r>
      <w:r>
        <w:rPr>
          <w:color w:val="000000"/>
          <w:shd w:val="clear" w:color="auto" w:fill="FFFFFF"/>
        </w:rPr>
        <w:t xml:space="preserve"> simulating </w:t>
      </w:r>
      <w:r w:rsidR="001D06A5">
        <w:rPr>
          <w:color w:val="000000"/>
          <w:shd w:val="clear" w:color="auto" w:fill="FFFFFF"/>
        </w:rPr>
        <w:t xml:space="preserve">the </w:t>
      </w:r>
      <w:r>
        <w:rPr>
          <w:color w:val="000000"/>
          <w:shd w:val="clear" w:color="auto" w:fill="FFFFFF"/>
        </w:rPr>
        <w:t xml:space="preserve">altered gravity </w:t>
      </w:r>
      <w:r w:rsidR="001D06A5">
        <w:rPr>
          <w:color w:val="000000"/>
          <w:shd w:val="clear" w:color="auto" w:fill="FFFFFF"/>
        </w:rPr>
        <w:t>of</w:t>
      </w:r>
      <w:r>
        <w:rPr>
          <w:color w:val="000000"/>
          <w:shd w:val="clear" w:color="auto" w:fill="FFFFFF"/>
        </w:rPr>
        <w:t xml:space="preserve"> spaceflight include both </w:t>
      </w:r>
      <w:r w:rsidR="001D6A52">
        <w:rPr>
          <w:color w:val="000000"/>
          <w:shd w:val="clear" w:color="auto" w:fill="FFFFFF"/>
        </w:rPr>
        <w:t>h</w:t>
      </w:r>
      <w:r>
        <w:rPr>
          <w:color w:val="000000"/>
          <w:shd w:val="clear" w:color="auto" w:fill="FFFFFF"/>
        </w:rPr>
        <w:t xml:space="preserve">ead </w:t>
      </w:r>
      <w:r w:rsidR="001D6A52">
        <w:rPr>
          <w:color w:val="000000"/>
          <w:shd w:val="clear" w:color="auto" w:fill="FFFFFF"/>
        </w:rPr>
        <w:t>d</w:t>
      </w:r>
      <w:r>
        <w:rPr>
          <w:color w:val="000000"/>
          <w:shd w:val="clear" w:color="auto" w:fill="FFFFFF"/>
        </w:rPr>
        <w:t xml:space="preserve">own </w:t>
      </w:r>
      <w:r w:rsidR="001D6A52">
        <w:rPr>
          <w:color w:val="000000"/>
          <w:shd w:val="clear" w:color="auto" w:fill="FFFFFF"/>
        </w:rPr>
        <w:t>b</w:t>
      </w:r>
      <w:r>
        <w:rPr>
          <w:color w:val="000000"/>
          <w:shd w:val="clear" w:color="auto" w:fill="FFFFFF"/>
        </w:rPr>
        <w:t>ed</w:t>
      </w:r>
      <w:r w:rsidR="001D6A52">
        <w:rPr>
          <w:color w:val="000000"/>
          <w:shd w:val="clear" w:color="auto" w:fill="FFFFFF"/>
        </w:rPr>
        <w:t>r</w:t>
      </w:r>
      <w:r>
        <w:rPr>
          <w:color w:val="000000"/>
          <w:shd w:val="clear" w:color="auto" w:fill="FFFFFF"/>
        </w:rPr>
        <w:t xml:space="preserve">est (HDBR) facilities and parabolic flight campaigns. </w:t>
      </w:r>
      <w:proofErr w:type="gramStart"/>
      <w:r w:rsidR="00A34156">
        <w:t>The :envihab</w:t>
      </w:r>
      <w:proofErr w:type="gramEnd"/>
      <w:r w:rsidR="00A34156">
        <w:t xml:space="preserve"> housed in the German Aerospace Center </w:t>
      </w:r>
      <w:r w:rsidR="006C28CA">
        <w:t xml:space="preserve">includes a </w:t>
      </w:r>
      <w:r w:rsidR="00276FF1" w:rsidRPr="004262E4">
        <w:t xml:space="preserve">HDBR </w:t>
      </w:r>
      <w:r w:rsidR="006C28CA">
        <w:t xml:space="preserve">facility </w:t>
      </w:r>
      <w:r w:rsidR="007E5D2A">
        <w:t xml:space="preserve">that </w:t>
      </w:r>
      <w:r w:rsidR="001C06CB">
        <w:t>simulates prolonged microgravity by</w:t>
      </w:r>
      <w:r w:rsidR="00100471">
        <w:t xml:space="preserve"> reduc</w:t>
      </w:r>
      <w:r w:rsidR="006D7708">
        <w:t>ing</w:t>
      </w:r>
      <w:r w:rsidR="00100471">
        <w:t xml:space="preserve"> gravitational stimuli on the body</w:t>
      </w:r>
      <w:r w:rsidR="001475AF">
        <w:t>.</w:t>
      </w:r>
      <w:r w:rsidR="00555E25">
        <w:t xml:space="preserve"> This </w:t>
      </w:r>
      <w:r w:rsidR="00A5650A">
        <w:t xml:space="preserve">model </w:t>
      </w:r>
      <w:r w:rsidR="005C2685">
        <w:t>to study microgravity</w:t>
      </w:r>
      <w:r w:rsidR="001D06A5">
        <w:t>-</w:t>
      </w:r>
      <w:r w:rsidR="005C2685">
        <w:t>induced physiological changes has been u</w:t>
      </w:r>
      <w:r w:rsidR="001D06A5">
        <w:t>sed</w:t>
      </w:r>
      <w:r w:rsidR="005C2685">
        <w:t xml:space="preserve"> since</w:t>
      </w:r>
      <w:r w:rsidR="00610D0C">
        <w:t xml:space="preserve"> the 1970s</w:t>
      </w:r>
      <w:r w:rsidR="006D7708">
        <w:t xml:space="preserve"> (</w:t>
      </w:r>
      <w:proofErr w:type="spellStart"/>
      <w:r w:rsidR="009A5404" w:rsidRPr="00B8222C">
        <w:t>Pavy</w:t>
      </w:r>
      <w:proofErr w:type="spellEnd"/>
      <w:r w:rsidR="009A5404" w:rsidRPr="00B8222C">
        <w:t xml:space="preserve">-Le </w:t>
      </w:r>
      <w:proofErr w:type="spellStart"/>
      <w:r w:rsidR="009A5404" w:rsidRPr="00B8222C">
        <w:t>Traon</w:t>
      </w:r>
      <w:proofErr w:type="spellEnd"/>
      <w:r w:rsidR="009A5404" w:rsidRPr="00B8222C">
        <w:t xml:space="preserve"> </w:t>
      </w:r>
      <w:r w:rsidR="009A5404">
        <w:t>et al., 2007</w:t>
      </w:r>
      <w:r w:rsidR="006D7708">
        <w:t>)</w:t>
      </w:r>
      <w:r w:rsidR="009C5696">
        <w:t xml:space="preserve"> and has been more recently u</w:t>
      </w:r>
      <w:r w:rsidR="001D06A5">
        <w:t>sed</w:t>
      </w:r>
      <w:r w:rsidR="009C5696">
        <w:t xml:space="preserve"> to </w:t>
      </w:r>
      <w:r w:rsidR="00CC6ACB">
        <w:t>characterize CNS changes due to fluid shifts</w:t>
      </w:r>
      <w:r w:rsidR="00527CF8">
        <w:t xml:space="preserve"> and</w:t>
      </w:r>
      <w:r w:rsidR="00CC6ACB">
        <w:t xml:space="preserve"> behavioral and </w:t>
      </w:r>
      <w:r w:rsidR="005716A7">
        <w:t>cognitive</w:t>
      </w:r>
      <w:r w:rsidR="00CC6ACB">
        <w:t xml:space="preserve"> </w:t>
      </w:r>
      <w:r w:rsidR="005716A7">
        <w:t>outcomes, and</w:t>
      </w:r>
      <w:r w:rsidR="00527CF8">
        <w:t xml:space="preserve"> to</w:t>
      </w:r>
      <w:r w:rsidR="005716A7">
        <w:t xml:space="preserve"> validate countermeasures.</w:t>
      </w:r>
      <w:r w:rsidR="00610D0C">
        <w:t xml:space="preserve"> </w:t>
      </w:r>
      <w:r w:rsidR="00D83999">
        <w:lastRenderedPageBreak/>
        <w:t xml:space="preserve">Parabolic flight </w:t>
      </w:r>
      <w:r w:rsidR="00177FD3">
        <w:t>maneuvers</w:t>
      </w:r>
      <w:r w:rsidR="00D83999">
        <w:t xml:space="preserve"> are </w:t>
      </w:r>
      <w:r w:rsidR="004E40C3">
        <w:t>conducted in aircrafts t</w:t>
      </w:r>
      <w:r w:rsidR="001D06A5">
        <w:t>o</w:t>
      </w:r>
      <w:r w:rsidR="004E40C3">
        <w:t xml:space="preserve"> simulate periods of hyper</w:t>
      </w:r>
      <w:r w:rsidR="00EF4BEB">
        <w:t>-</w:t>
      </w:r>
      <w:r w:rsidR="004E40C3">
        <w:t xml:space="preserve">gravity and </w:t>
      </w:r>
      <w:r w:rsidR="00EF4BEB">
        <w:t>micro-</w:t>
      </w:r>
      <w:proofErr w:type="gramStart"/>
      <w:r w:rsidR="004E40C3">
        <w:t>gravity, and</w:t>
      </w:r>
      <w:proofErr w:type="gramEnd"/>
      <w:r w:rsidR="004E40C3">
        <w:t xml:space="preserve"> provide </w:t>
      </w:r>
      <w:r w:rsidR="00C13081">
        <w:t xml:space="preserve">analogs to altered gravity transitions likely to be experienced as exploration crews exit and enter planetary gravitational fields </w:t>
      </w:r>
      <w:r w:rsidR="001D06A5">
        <w:t>during</w:t>
      </w:r>
      <w:r w:rsidR="00C13081">
        <w:t xml:space="preserve"> </w:t>
      </w:r>
      <w:r w:rsidR="001D06A5">
        <w:t>Moon</w:t>
      </w:r>
      <w:r w:rsidR="00C13081">
        <w:t xml:space="preserve"> and </w:t>
      </w:r>
      <w:r w:rsidR="001D06A5">
        <w:t>M</w:t>
      </w:r>
      <w:r w:rsidR="00C13081">
        <w:t xml:space="preserve">ars </w:t>
      </w:r>
      <w:r w:rsidR="00C13081" w:rsidRPr="00CC32D7">
        <w:t>missions</w:t>
      </w:r>
      <w:r w:rsidR="00440F3D" w:rsidRPr="00CC32D7">
        <w:t xml:space="preserve"> (</w:t>
      </w:r>
      <w:r w:rsidR="00677A0D" w:rsidRPr="00741C89">
        <w:t>Shelhamer 2016</w:t>
      </w:r>
      <w:r w:rsidR="00677A0D" w:rsidRPr="00CC32D7">
        <w:t>)</w:t>
      </w:r>
      <w:r w:rsidR="00C13081" w:rsidRPr="00CC32D7">
        <w:t xml:space="preserve">. </w:t>
      </w:r>
      <w:r w:rsidR="00861F20">
        <w:t xml:space="preserve">Notably, </w:t>
      </w:r>
      <w:r w:rsidR="001D06A5">
        <w:t xml:space="preserve">although </w:t>
      </w:r>
      <w:r w:rsidR="00861F20">
        <w:t>these analog paradigms can isolate the effects of altered gravity, they remain low fidelity with respect to other spaceflight hazards (</w:t>
      </w:r>
      <w:r w:rsidR="00440F3D">
        <w:t>e.g.,</w:t>
      </w:r>
      <w:r w:rsidR="00861F20">
        <w:t xml:space="preserve"> isolation and confinement) and stressors (</w:t>
      </w:r>
      <w:r w:rsidR="00440F3D">
        <w:t>e.g.,</w:t>
      </w:r>
      <w:r w:rsidR="00861F20">
        <w:t xml:space="preserve"> workload) relevant to behavioral health.</w:t>
      </w:r>
    </w:p>
    <w:p w14:paraId="45B48F7E" w14:textId="6B3A695D" w:rsidR="00A60B4C" w:rsidRPr="00082671" w:rsidRDefault="00793CB9" w:rsidP="00741C89">
      <w:pPr>
        <w:pStyle w:val="BodyText"/>
        <w:spacing w:before="100" w:beforeAutospacing="1" w:after="100" w:afterAutospacing="1"/>
        <w:ind w:left="0"/>
      </w:pPr>
      <w:r w:rsidRPr="00E05893">
        <w:t>Relevant behavioral health data</w:t>
      </w:r>
      <w:r w:rsidR="00861F20">
        <w:t xml:space="preserve"> emerging from </w:t>
      </w:r>
      <w:r w:rsidR="00091A6F">
        <w:t>each of these spaceflight analog environments are reviewed in the sections below.</w:t>
      </w:r>
      <w:r w:rsidR="00FC1231">
        <w:t xml:space="preserve"> </w:t>
      </w:r>
    </w:p>
    <w:p w14:paraId="11B3916A" w14:textId="78BF0EF4" w:rsidR="00883194" w:rsidRPr="00E05893" w:rsidRDefault="00793CB9" w:rsidP="00741C89">
      <w:pPr>
        <w:pStyle w:val="Heading3"/>
        <w:numPr>
          <w:ilvl w:val="0"/>
          <w:numId w:val="9"/>
        </w:numPr>
        <w:spacing w:before="100" w:beforeAutospacing="1" w:after="100" w:afterAutospacing="1"/>
        <w:ind w:left="648"/>
      </w:pPr>
      <w:bookmarkStart w:id="69" w:name="_TOC_250027"/>
      <w:bookmarkStart w:id="70" w:name="_Toc172877403"/>
      <w:r w:rsidRPr="00E05893">
        <w:t xml:space="preserve">Occurrences of </w:t>
      </w:r>
      <w:r w:rsidR="007E3591">
        <w:t>B</w:t>
      </w:r>
      <w:r w:rsidRPr="00E05893">
        <w:t xml:space="preserve">ehavioral </w:t>
      </w:r>
      <w:r w:rsidR="007E3591">
        <w:t>Health S</w:t>
      </w:r>
      <w:r w:rsidRPr="00E05893">
        <w:t>igns and</w:t>
      </w:r>
      <w:r w:rsidRPr="00156311">
        <w:t xml:space="preserve"> </w:t>
      </w:r>
      <w:bookmarkEnd w:id="69"/>
      <w:r w:rsidR="007E3591">
        <w:t>S</w:t>
      </w:r>
      <w:r w:rsidRPr="00D17882">
        <w:t>ymptoms</w:t>
      </w:r>
      <w:bookmarkEnd w:id="70"/>
    </w:p>
    <w:p w14:paraId="11B3916B" w14:textId="1FBCE6E4" w:rsidR="00883194" w:rsidRPr="00E05893" w:rsidRDefault="00A74EBF" w:rsidP="00741C89">
      <w:pPr>
        <w:pStyle w:val="Heading4"/>
        <w:numPr>
          <w:ilvl w:val="2"/>
          <w:numId w:val="8"/>
        </w:numPr>
        <w:spacing w:before="100" w:beforeAutospacing="1" w:after="100" w:afterAutospacing="1"/>
        <w:ind w:left="907" w:hanging="187"/>
      </w:pPr>
      <w:bookmarkStart w:id="71" w:name="_TOC_250026"/>
      <w:r>
        <w:t xml:space="preserve"> </w:t>
      </w:r>
      <w:r w:rsidR="00793CB9" w:rsidRPr="00E05893">
        <w:t xml:space="preserve">Behavioral and </w:t>
      </w:r>
      <w:r w:rsidR="007E3591">
        <w:t>P</w:t>
      </w:r>
      <w:r w:rsidR="00793CB9" w:rsidRPr="00E05893">
        <w:t>sychiatric</w:t>
      </w:r>
      <w:r w:rsidR="00793CB9" w:rsidRPr="00156311">
        <w:t xml:space="preserve"> </w:t>
      </w:r>
      <w:bookmarkEnd w:id="71"/>
      <w:r w:rsidR="007E3591">
        <w:t>E</w:t>
      </w:r>
      <w:r w:rsidR="00793CB9" w:rsidRPr="00D17882">
        <w:t>mergencies</w:t>
      </w:r>
    </w:p>
    <w:p w14:paraId="11B3916D" w14:textId="3C85E69A" w:rsidR="00883194" w:rsidRPr="00E05893" w:rsidRDefault="00793CB9" w:rsidP="00527CF8">
      <w:pPr>
        <w:pStyle w:val="BodyText"/>
        <w:spacing w:before="100" w:beforeAutospacing="1" w:after="100" w:afterAutospacing="1"/>
        <w:ind w:left="0"/>
      </w:pPr>
      <w:r w:rsidRPr="00E05893">
        <w:t xml:space="preserve">Extreme cases of psychiatric emergencies </w:t>
      </w:r>
      <w:r w:rsidR="006E1F33">
        <w:t>have been rarely reported in</w:t>
      </w:r>
      <w:r w:rsidR="00AE6D95">
        <w:t xml:space="preserve"> ICE</w:t>
      </w:r>
      <w:r w:rsidRPr="00E05893">
        <w:t xml:space="preserve"> environments. A </w:t>
      </w:r>
      <w:r w:rsidR="00483AA7" w:rsidRPr="00E05893">
        <w:t xml:space="preserve">crewmember </w:t>
      </w:r>
      <w:r w:rsidR="00FD1201" w:rsidRPr="00E05893">
        <w:t xml:space="preserve">with </w:t>
      </w:r>
      <w:r w:rsidRPr="00E05893">
        <w:t>schizophreni</w:t>
      </w:r>
      <w:r w:rsidR="00FD1201" w:rsidRPr="00E05893">
        <w:t>a became disruptive</w:t>
      </w:r>
      <w:r w:rsidRPr="00E05893">
        <w:t xml:space="preserve"> </w:t>
      </w:r>
      <w:r w:rsidR="00FD1201" w:rsidRPr="00E05893">
        <w:t>during</w:t>
      </w:r>
      <w:r w:rsidRPr="00E05893">
        <w:t xml:space="preserve"> the 1957</w:t>
      </w:r>
      <w:r w:rsidR="003F69CD">
        <w:t>–</w:t>
      </w:r>
      <w:r w:rsidRPr="00E05893">
        <w:t>1958 International Geophysical Year on Antarctica (</w:t>
      </w:r>
      <w:proofErr w:type="spellStart"/>
      <w:r w:rsidRPr="00B8222C">
        <w:t>Stuster</w:t>
      </w:r>
      <w:proofErr w:type="spellEnd"/>
      <w:r w:rsidR="00503C5D" w:rsidRPr="00E05893">
        <w:t>,</w:t>
      </w:r>
      <w:r w:rsidRPr="00E05893">
        <w:t xml:space="preserve"> 1996). Decades later, an evacuation from Antarctica occurred due to probable depression (</w:t>
      </w:r>
      <w:proofErr w:type="spellStart"/>
      <w:r w:rsidRPr="00B8222C">
        <w:t>Buckey</w:t>
      </w:r>
      <w:proofErr w:type="spellEnd"/>
      <w:r w:rsidR="00503C5D" w:rsidRPr="00E05893">
        <w:t>,</w:t>
      </w:r>
      <w:r w:rsidRPr="00E05893">
        <w:t xml:space="preserve"> 2006).</w:t>
      </w:r>
      <w:r w:rsidR="00C977DC">
        <w:t xml:space="preserve"> Mo</w:t>
      </w:r>
      <w:r w:rsidR="006E1F33">
        <w:t>st</w:t>
      </w:r>
      <w:r w:rsidR="00C977DC">
        <w:t xml:space="preserve"> recently, 2 </w:t>
      </w:r>
      <w:r w:rsidR="000B2B93">
        <w:t>individuals</w:t>
      </w:r>
      <w:r w:rsidR="00C977DC">
        <w:t xml:space="preserve"> from McMurdo station </w:t>
      </w:r>
      <w:r w:rsidR="000B2B93">
        <w:t xml:space="preserve">were </w:t>
      </w:r>
      <w:r w:rsidR="00455725">
        <w:t>evacuated due to psychiatric reasons (</w:t>
      </w:r>
      <w:r w:rsidR="00455725" w:rsidRPr="00B8222C">
        <w:t>Kim et al., 2023</w:t>
      </w:r>
      <w:r w:rsidR="00455725">
        <w:t>).</w:t>
      </w:r>
      <w:r w:rsidRPr="00E05893">
        <w:t xml:space="preserve"> Fortunately, occurrences that reach the point of becoming an emergency requiring evacuation are not common in ICE environments. At times, incidents occur that could be classified as behavioral </w:t>
      </w:r>
      <w:r w:rsidR="00963F03">
        <w:t xml:space="preserve">health </w:t>
      </w:r>
      <w:r w:rsidRPr="00E05893">
        <w:t xml:space="preserve">emergencies if not psychiatric. In 2007, for example, </w:t>
      </w:r>
      <w:r w:rsidR="00157BED">
        <w:t>2</w:t>
      </w:r>
      <w:r w:rsidR="00157BED" w:rsidRPr="00E05893">
        <w:t xml:space="preserve"> </w:t>
      </w:r>
      <w:r w:rsidRPr="00E05893">
        <w:t>men were evacuated</w:t>
      </w:r>
      <w:r w:rsidRPr="00D17882">
        <w:t xml:space="preserve">, one with a broken jaw, after a physical fight between the </w:t>
      </w:r>
      <w:r w:rsidR="00157BED">
        <w:t>2</w:t>
      </w:r>
      <w:r w:rsidR="00157BED" w:rsidRPr="00D17882">
        <w:t xml:space="preserve"> </w:t>
      </w:r>
      <w:r w:rsidRPr="00D17882">
        <w:t xml:space="preserve">men. In this instance, alcohol was </w:t>
      </w:r>
      <w:r w:rsidRPr="00E05893">
        <w:t>involved.</w:t>
      </w:r>
    </w:p>
    <w:p w14:paraId="11B39170" w14:textId="0DD8C403" w:rsidR="00883194" w:rsidRPr="00E05893" w:rsidRDefault="00793CB9" w:rsidP="00741C89">
      <w:pPr>
        <w:pStyle w:val="BodyText"/>
        <w:spacing w:before="100" w:beforeAutospacing="1" w:after="100" w:afterAutospacing="1"/>
        <w:ind w:left="0"/>
      </w:pPr>
      <w:r w:rsidRPr="00E05893">
        <w:t>Examining actual occurrences</w:t>
      </w:r>
      <w:r w:rsidR="00E163B2" w:rsidRPr="00E163B2">
        <w:rPr>
          <w:sz w:val="22"/>
          <w:szCs w:val="22"/>
        </w:rPr>
        <w:t xml:space="preserve"> </w:t>
      </w:r>
      <w:r w:rsidR="00E163B2">
        <w:rPr>
          <w:sz w:val="22"/>
          <w:szCs w:val="22"/>
        </w:rPr>
        <w:t xml:space="preserve">of </w:t>
      </w:r>
      <w:r w:rsidR="00E163B2" w:rsidRPr="00E163B2">
        <w:t>psychiatric disorders</w:t>
      </w:r>
      <w:r w:rsidRPr="00E05893">
        <w:t xml:space="preserve"> in Antarctica between 1994 and 1997, </w:t>
      </w:r>
      <w:r w:rsidRPr="00B8222C">
        <w:t>Palinkas</w:t>
      </w:r>
      <w:r w:rsidRPr="00E05893">
        <w:t xml:space="preserve"> </w:t>
      </w:r>
      <w:r w:rsidR="00FC4069" w:rsidRPr="00E05893">
        <w:t xml:space="preserve">and </w:t>
      </w:r>
      <w:r w:rsidR="006B4E22" w:rsidRPr="00E05893">
        <w:t>colleagues</w:t>
      </w:r>
      <w:r w:rsidRPr="00E05893">
        <w:t xml:space="preserve"> (2004) found that 12.5% of the crewmembers at </w:t>
      </w:r>
      <w:r w:rsidR="00157BED">
        <w:t>2</w:t>
      </w:r>
      <w:r w:rsidR="00157BED" w:rsidRPr="00E05893">
        <w:t xml:space="preserve"> </w:t>
      </w:r>
      <w:r w:rsidRPr="00E05893">
        <w:t xml:space="preserve">Antarctic stations, </w:t>
      </w:r>
      <w:proofErr w:type="gramStart"/>
      <w:r w:rsidRPr="00E05893">
        <w:t>McMurdo</w:t>
      </w:r>
      <w:proofErr w:type="gramEnd"/>
      <w:r w:rsidRPr="00E05893">
        <w:t xml:space="preserve"> and South Pole,</w:t>
      </w:r>
      <w:r w:rsidR="00D11262" w:rsidRPr="00E05893">
        <w:t xml:space="preserve"> </w:t>
      </w:r>
      <w:r w:rsidRPr="00E05893">
        <w:t>presented to the clinic with symptoms that met the DSM-IV-TR criteria for one or more disorders. This translates to an overall incidence rate of 5.2% over an 8.5-month winter</w:t>
      </w:r>
      <w:r w:rsidR="003F69CD">
        <w:t>-over</w:t>
      </w:r>
      <w:r w:rsidR="00130559">
        <w:t xml:space="preserve"> mission</w:t>
      </w:r>
      <w:r w:rsidRPr="00E05893">
        <w:t xml:space="preserve">. Age, </w:t>
      </w:r>
      <w:r w:rsidR="003F69CD">
        <w:t>sex</w:t>
      </w:r>
      <w:r w:rsidRPr="00E05893">
        <w:t>, year, level of education, and prior winter</w:t>
      </w:r>
      <w:r w:rsidR="003F69CD">
        <w:t>-over</w:t>
      </w:r>
      <w:r w:rsidRPr="00E05893">
        <w:t xml:space="preserve"> experience were not statistically correlated </w:t>
      </w:r>
      <w:r w:rsidR="00A53125">
        <w:t xml:space="preserve">with </w:t>
      </w:r>
      <w:r w:rsidRPr="00E05893">
        <w:t xml:space="preserve">the DSM- IV-TR diagnoses. Although unknown, </w:t>
      </w:r>
      <w:r w:rsidR="00821F26">
        <w:t>it is likely that the</w:t>
      </w:r>
      <w:r w:rsidRPr="00E05893">
        <w:t xml:space="preserve"> incidence rates fo</w:t>
      </w:r>
      <w:r w:rsidR="003F69CD">
        <w:t xml:space="preserve">r </w:t>
      </w:r>
      <w:r w:rsidR="00E163B2">
        <w:t>behavioral</w:t>
      </w:r>
      <w:r w:rsidRPr="00E05893">
        <w:t xml:space="preserve"> symptom</w:t>
      </w:r>
      <w:r w:rsidR="003F69CD">
        <w:t>s</w:t>
      </w:r>
      <w:r w:rsidRPr="00E05893">
        <w:t xml:space="preserve"> that failed to meet diagnostic criteria</w:t>
      </w:r>
      <w:r w:rsidR="00821F26">
        <w:t xml:space="preserve"> is higher</w:t>
      </w:r>
      <w:r w:rsidRPr="00E05893">
        <w:t>.</w:t>
      </w:r>
      <w:r w:rsidR="004E584C">
        <w:t xml:space="preserve"> </w:t>
      </w:r>
      <w:r w:rsidR="00B61877">
        <w:t xml:space="preserve">Incidence rates </w:t>
      </w:r>
      <w:r w:rsidR="00C75476">
        <w:t xml:space="preserve">for psychiatric diagnoses </w:t>
      </w:r>
      <w:r w:rsidR="00B61877">
        <w:t>at Ar</w:t>
      </w:r>
      <w:r w:rsidR="000C2699">
        <w:t>c</w:t>
      </w:r>
      <w:r w:rsidR="00B61877">
        <w:t>tic and Antarctic stations</w:t>
      </w:r>
      <w:r w:rsidR="00D93419">
        <w:t xml:space="preserve"> </w:t>
      </w:r>
      <w:r w:rsidR="00B61877">
        <w:t xml:space="preserve">may </w:t>
      </w:r>
      <w:r w:rsidR="00D93419">
        <w:t xml:space="preserve">vary widely </w:t>
      </w:r>
      <w:r w:rsidR="00B61877">
        <w:t>by</w:t>
      </w:r>
      <w:r w:rsidR="00E163B2">
        <w:t xml:space="preserve"> crew</w:t>
      </w:r>
      <w:r w:rsidR="00B61877">
        <w:t xml:space="preserve"> selection </w:t>
      </w:r>
      <w:r w:rsidR="00760385">
        <w:t>criteria</w:t>
      </w:r>
      <w:r w:rsidR="0090165F">
        <w:t>, which are</w:t>
      </w:r>
      <w:r w:rsidR="00D93419">
        <w:t xml:space="preserve"> not consistent or mandatory </w:t>
      </w:r>
      <w:r w:rsidR="003413E7">
        <w:t>for</w:t>
      </w:r>
      <w:r w:rsidR="00D93419">
        <w:t xml:space="preserve"> all station</w:t>
      </w:r>
      <w:r w:rsidR="007D16F7">
        <w:t>s</w:t>
      </w:r>
      <w:r w:rsidR="00D93419">
        <w:t>.</w:t>
      </w:r>
      <w:r w:rsidR="00A2408D">
        <w:t xml:space="preserve"> Therefore,</w:t>
      </w:r>
      <w:r w:rsidR="00E163B2">
        <w:t xml:space="preserve"> </w:t>
      </w:r>
      <w:r w:rsidR="00E163B2" w:rsidRPr="00E163B2">
        <w:t>future research examining prevalence of psychiatric disorders among polar analogs should also consider crew selection factors</w:t>
      </w:r>
      <w:r w:rsidR="006D73A4">
        <w:t>.</w:t>
      </w:r>
    </w:p>
    <w:p w14:paraId="11B39174" w14:textId="2C401296" w:rsidR="00883194" w:rsidRPr="00B50E4D" w:rsidRDefault="00793CB9" w:rsidP="00527CF8">
      <w:pPr>
        <w:pStyle w:val="BodyText"/>
        <w:spacing w:before="100" w:beforeAutospacing="1" w:after="100" w:afterAutospacing="1"/>
        <w:ind w:left="0"/>
      </w:pPr>
      <w:r w:rsidRPr="00E05893">
        <w:t>Another analog</w:t>
      </w:r>
      <w:r w:rsidR="00A53125">
        <w:t>ous</w:t>
      </w:r>
      <w:r w:rsidRPr="00E05893">
        <w:t xml:space="preserve"> environment for </w:t>
      </w:r>
      <w:r w:rsidR="008E52A0">
        <w:t>spaceflight</w:t>
      </w:r>
      <w:r w:rsidRPr="00E05893">
        <w:t xml:space="preserve"> is submarines, with their typical mission lengths of 3 months. As with space missions, submarine missions occur in a physically confined, socially and physically isolated, and extreme environment. For submariners, the incidence of psychiatric disorders severe enough to result in either the loss of a workday or the need to be medicall</w:t>
      </w:r>
      <w:r w:rsidR="005E2254">
        <w:t xml:space="preserve">y </w:t>
      </w:r>
      <w:r w:rsidRPr="00E05893">
        <w:t>evacuated ranged between 0.44 and 2.8</w:t>
      </w:r>
      <w:r w:rsidR="00196784">
        <w:t>0</w:t>
      </w:r>
      <w:r w:rsidRPr="00E05893">
        <w:t xml:space="preserve"> per person-year (</w:t>
      </w:r>
      <w:r w:rsidRPr="00B8222C">
        <w:t>Wilken</w:t>
      </w:r>
      <w:r w:rsidR="006B4E22" w:rsidRPr="00E05893">
        <w:t>,</w:t>
      </w:r>
      <w:r w:rsidRPr="00E05893">
        <w:t xml:space="preserve"> 1969; </w:t>
      </w:r>
      <w:r w:rsidRPr="00B8222C">
        <w:t>Tansey</w:t>
      </w:r>
      <w:r w:rsidRPr="00E05893">
        <w:t xml:space="preserve"> et al.</w:t>
      </w:r>
      <w:r w:rsidR="006B4E22" w:rsidRPr="00E05893">
        <w:t>,</w:t>
      </w:r>
      <w:r w:rsidRPr="00E05893">
        <w:t xml:space="preserve"> 1979; </w:t>
      </w:r>
      <w:proofErr w:type="spellStart"/>
      <w:r w:rsidRPr="00B8222C">
        <w:t>Dlugos</w:t>
      </w:r>
      <w:proofErr w:type="spellEnd"/>
      <w:r w:rsidRPr="00E05893">
        <w:t xml:space="preserve"> et al.</w:t>
      </w:r>
      <w:r w:rsidR="006B4E22" w:rsidRPr="00E05893">
        <w:t>,</w:t>
      </w:r>
      <w:r w:rsidRPr="00E05893">
        <w:t xml:space="preserve"> 1995; </w:t>
      </w:r>
      <w:r w:rsidRPr="00B8222C">
        <w:t>Thomas</w:t>
      </w:r>
      <w:r w:rsidRPr="00E05893">
        <w:t xml:space="preserve"> et al.</w:t>
      </w:r>
      <w:r w:rsidR="006B4E22" w:rsidRPr="00E05893">
        <w:t>,</w:t>
      </w:r>
      <w:r w:rsidRPr="00E05893">
        <w:t xml:space="preserve"> 2000).</w:t>
      </w:r>
    </w:p>
    <w:p w14:paraId="11B39175" w14:textId="12200435" w:rsidR="00883194" w:rsidRPr="00E05893" w:rsidRDefault="005C6A38" w:rsidP="00741C89">
      <w:pPr>
        <w:pStyle w:val="Heading4"/>
        <w:numPr>
          <w:ilvl w:val="2"/>
          <w:numId w:val="8"/>
        </w:numPr>
        <w:spacing w:before="100" w:beforeAutospacing="1" w:after="100" w:afterAutospacing="1"/>
        <w:ind w:left="907" w:hanging="187"/>
      </w:pPr>
      <w:bookmarkStart w:id="72" w:name="_TOC_250025"/>
      <w:r>
        <w:t xml:space="preserve"> </w:t>
      </w:r>
      <w:r w:rsidR="00793CB9" w:rsidRPr="00E05893">
        <w:t xml:space="preserve">Mood and </w:t>
      </w:r>
      <w:r w:rsidR="00A53125">
        <w:t>M</w:t>
      </w:r>
      <w:r w:rsidR="00793CB9" w:rsidRPr="00E05893">
        <w:t>ood</w:t>
      </w:r>
      <w:r w:rsidR="00793CB9" w:rsidRPr="005E2254">
        <w:t xml:space="preserve"> </w:t>
      </w:r>
      <w:bookmarkEnd w:id="72"/>
      <w:r w:rsidR="00A53125">
        <w:t>D</w:t>
      </w:r>
      <w:r w:rsidR="00793CB9" w:rsidRPr="00D17882">
        <w:t>isorders</w:t>
      </w:r>
    </w:p>
    <w:p w14:paraId="5D19FC92" w14:textId="6164C0DB" w:rsidR="00ED0DEA" w:rsidRDefault="00793CB9" w:rsidP="00082671">
      <w:pPr>
        <w:pStyle w:val="BodyText"/>
        <w:spacing w:before="100" w:beforeAutospacing="1" w:after="100" w:afterAutospacing="1"/>
        <w:ind w:left="0"/>
      </w:pPr>
      <w:r w:rsidRPr="00E05893">
        <w:t xml:space="preserve">Subclinical levels of mood disturbance </w:t>
      </w:r>
      <w:r w:rsidR="00EA70B1">
        <w:t>are</w:t>
      </w:r>
      <w:r w:rsidR="00EA70B1" w:rsidRPr="00E05893">
        <w:t xml:space="preserve"> </w:t>
      </w:r>
      <w:r w:rsidRPr="00E05893">
        <w:t>commonly reported in ICE environments (</w:t>
      </w:r>
      <w:r w:rsidRPr="00B8222C">
        <w:t>Vessel</w:t>
      </w:r>
      <w:r w:rsidRPr="00E05893">
        <w:t xml:space="preserve"> </w:t>
      </w:r>
      <w:r w:rsidR="00EF3C77" w:rsidRPr="00E05893">
        <w:t xml:space="preserve">&amp; </w:t>
      </w:r>
      <w:r w:rsidRPr="00E05893">
        <w:t>Russo</w:t>
      </w:r>
      <w:r w:rsidR="00EF3C77" w:rsidRPr="00E05893">
        <w:t>,</w:t>
      </w:r>
      <w:r w:rsidRPr="00E05893">
        <w:t xml:space="preserve"> 2015). Indeed, </w:t>
      </w:r>
      <w:r w:rsidRPr="00B8222C">
        <w:t>Palinkas</w:t>
      </w:r>
      <w:r w:rsidRPr="00E05893">
        <w:t xml:space="preserve"> </w:t>
      </w:r>
      <w:r w:rsidR="005B690D">
        <w:t>and</w:t>
      </w:r>
      <w:r w:rsidR="007D0C6E" w:rsidRPr="00E05893">
        <w:t xml:space="preserve"> </w:t>
      </w:r>
      <w:r w:rsidR="005B690D" w:rsidRPr="00E05893">
        <w:t>colleagues</w:t>
      </w:r>
      <w:r w:rsidRPr="00E05893">
        <w:t xml:space="preserve"> (2004) found that the most common category of disorders for individuals who </w:t>
      </w:r>
      <w:r w:rsidRPr="005E2254">
        <w:rPr>
          <w:spacing w:val="-3"/>
        </w:rPr>
        <w:t xml:space="preserve">were </w:t>
      </w:r>
      <w:r w:rsidRPr="00D17882">
        <w:t xml:space="preserve">wintering-over in </w:t>
      </w:r>
      <w:r w:rsidRPr="005E2254">
        <w:t xml:space="preserve">Antarctica </w:t>
      </w:r>
      <w:r w:rsidRPr="00D17882">
        <w:t xml:space="preserve">was mood disorders; these accounted for </w:t>
      </w:r>
      <w:r w:rsidRPr="00E05893">
        <w:t xml:space="preserve">30.2% of </w:t>
      </w:r>
      <w:r w:rsidRPr="00E05893">
        <w:lastRenderedPageBreak/>
        <w:t xml:space="preserve">all diagnoses. Depressive symptoms were significantly related to </w:t>
      </w:r>
      <w:r w:rsidR="00A53125">
        <w:t>sex</w:t>
      </w:r>
      <w:r w:rsidR="00A53125" w:rsidRPr="00E05893">
        <w:t xml:space="preserve"> </w:t>
      </w:r>
      <w:r w:rsidRPr="00E05893">
        <w:t>(</w:t>
      </w:r>
      <w:r w:rsidR="00992216">
        <w:t>women</w:t>
      </w:r>
      <w:r w:rsidRPr="00E05893">
        <w:t xml:space="preserve"> were at greater risk), military occupation (</w:t>
      </w:r>
      <w:r w:rsidR="00E163B2">
        <w:t>greater risk</w:t>
      </w:r>
      <w:r w:rsidRPr="00E05893">
        <w:t xml:space="preserve"> than civilian), station (all diagnosed individuals were stationed at McMurdo; no</w:t>
      </w:r>
      <w:r w:rsidR="00A53125">
        <w:t xml:space="preserve"> cases were reported </w:t>
      </w:r>
      <w:r w:rsidRPr="00E05893">
        <w:t xml:space="preserve">at </w:t>
      </w:r>
      <w:r w:rsidR="00A53125">
        <w:t xml:space="preserve">the </w:t>
      </w:r>
      <w:r w:rsidRPr="00E05893">
        <w:t>South Pole</w:t>
      </w:r>
      <w:r w:rsidR="00A53125">
        <w:t xml:space="preserve"> station</w:t>
      </w:r>
      <w:r w:rsidRPr="00E05893">
        <w:t>), year of expedition, and having a DSM-IV diagnosis.</w:t>
      </w:r>
      <w:r w:rsidR="004D77E8">
        <w:t xml:space="preserve"> </w:t>
      </w:r>
      <w:r w:rsidR="00377B70">
        <w:t>T</w:t>
      </w:r>
      <w:r w:rsidR="00A53125">
        <w:t>he</w:t>
      </w:r>
      <w:r w:rsidR="004D77E8">
        <w:t xml:space="preserve"> </w:t>
      </w:r>
      <w:r w:rsidR="002A75F1">
        <w:t xml:space="preserve">station was such a </w:t>
      </w:r>
      <w:r w:rsidR="00377B70">
        <w:t xml:space="preserve">noticeable </w:t>
      </w:r>
      <w:r w:rsidR="002A75F1">
        <w:t xml:space="preserve">factor in </w:t>
      </w:r>
      <w:r w:rsidR="00C92BE8">
        <w:t xml:space="preserve">the emergence of </w:t>
      </w:r>
      <w:r w:rsidR="00702833">
        <w:t xml:space="preserve">depression symptoms, with the more isolated </w:t>
      </w:r>
      <w:r w:rsidR="00156823">
        <w:t xml:space="preserve">and extreme </w:t>
      </w:r>
      <w:r w:rsidR="00702833">
        <w:t xml:space="preserve">station showing </w:t>
      </w:r>
      <w:r w:rsidR="004321D3">
        <w:t>the least risk</w:t>
      </w:r>
      <w:r w:rsidR="003C7CF8">
        <w:t>,</w:t>
      </w:r>
      <w:r w:rsidR="00377B70">
        <w:t xml:space="preserve"> but</w:t>
      </w:r>
      <w:r w:rsidR="003C7CF8">
        <w:t xml:space="preserve"> this </w:t>
      </w:r>
      <w:r w:rsidR="00EF0FF9">
        <w:t xml:space="preserve">may </w:t>
      </w:r>
      <w:r w:rsidR="00385097">
        <w:t>be an indication of</w:t>
      </w:r>
      <w:r w:rsidR="00EF0FF9">
        <w:t xml:space="preserve"> </w:t>
      </w:r>
      <w:r w:rsidR="00C10065">
        <w:t xml:space="preserve">the efficacy of </w:t>
      </w:r>
      <w:r w:rsidR="00EF0FF9">
        <w:t xml:space="preserve">selection </w:t>
      </w:r>
      <w:r w:rsidR="003B6BDE">
        <w:t>criteria</w:t>
      </w:r>
      <w:r w:rsidR="00377B70">
        <w:t xml:space="preserve"> for crewmembers</w:t>
      </w:r>
      <w:r w:rsidR="00377B70" w:rsidRPr="00377B70">
        <w:t xml:space="preserve"> </w:t>
      </w:r>
      <w:r w:rsidR="00377B70">
        <w:t>of the South Pole station</w:t>
      </w:r>
      <w:r w:rsidR="00EF0FF9">
        <w:t>.</w:t>
      </w:r>
    </w:p>
    <w:p w14:paraId="11B3917A" w14:textId="33E62D43" w:rsidR="00883194" w:rsidRPr="00082671" w:rsidRDefault="00793CB9" w:rsidP="00082671">
      <w:pPr>
        <w:pStyle w:val="BodyText"/>
        <w:spacing w:before="100" w:beforeAutospacing="1" w:after="100" w:afterAutospacing="1"/>
        <w:ind w:left="0"/>
      </w:pPr>
      <w:r w:rsidRPr="00B8222C">
        <w:t>Cushman</w:t>
      </w:r>
      <w:r w:rsidRPr="00E05893">
        <w:t xml:space="preserve"> and Parazynski (2014) examined all medical encounters</w:t>
      </w:r>
      <w:r w:rsidR="00E163B2">
        <w:t xml:space="preserve"> o</w:t>
      </w:r>
      <w:r w:rsidRPr="00E05893">
        <w:t xml:space="preserve">ver the course of </w:t>
      </w:r>
      <w:r w:rsidR="00157BED">
        <w:t>3</w:t>
      </w:r>
      <w:r w:rsidR="00157BED" w:rsidRPr="00E05893">
        <w:t xml:space="preserve"> </w:t>
      </w:r>
      <w:r w:rsidRPr="00E05893">
        <w:t>years at McMurdo Station on Antarctica. Of the</w:t>
      </w:r>
      <w:r w:rsidR="00E163B2" w:rsidRPr="00E163B2">
        <w:t>15,048 medical encounters documented by medical providers</w:t>
      </w:r>
      <w:r w:rsidRPr="00E05893">
        <w:t xml:space="preserve"> a low percentage (1.8%; n=276) were deemed to be psychiatric in nature. Sleep disturbances (n=124) together with fatigue (n=27) accounted for </w:t>
      </w:r>
      <w:r w:rsidR="00377B70" w:rsidRPr="00E05893">
        <w:t>most of</w:t>
      </w:r>
      <w:r w:rsidRPr="00E05893">
        <w:t xml:space="preserve"> the psychiatric </w:t>
      </w:r>
      <w:r w:rsidR="00377B70">
        <w:t>disorders</w:t>
      </w:r>
      <w:r w:rsidRPr="00E05893">
        <w:t xml:space="preserve">. </w:t>
      </w:r>
      <w:r w:rsidR="00377B70">
        <w:t>Although</w:t>
      </w:r>
      <w:r w:rsidRPr="00E05893">
        <w:t xml:space="preserve"> sleep disturbances and fatigue could be due to reasons other than psychiatric</w:t>
      </w:r>
      <w:r w:rsidR="00377B70">
        <w:t xml:space="preserve"> disorders</w:t>
      </w:r>
      <w:r w:rsidRPr="00E05893">
        <w:t xml:space="preserve">, these </w:t>
      </w:r>
      <w:r w:rsidR="00952970">
        <w:t>other</w:t>
      </w:r>
      <w:r w:rsidR="00952970" w:rsidRPr="00E05893">
        <w:t xml:space="preserve"> </w:t>
      </w:r>
      <w:r w:rsidRPr="00E05893">
        <w:t xml:space="preserve">influences were unlikely to have caused all presentations of sleep disturbances and fatigue. </w:t>
      </w:r>
      <w:r w:rsidR="00E163B2">
        <w:t xml:space="preserve">Patients also </w:t>
      </w:r>
      <w:r w:rsidRPr="00E05893">
        <w:t xml:space="preserve">presented with symptoms of depression (n=27), anxiety (n=23), and, much less commonly, substance abuse (n=4). The average number of </w:t>
      </w:r>
      <w:r w:rsidR="00021681">
        <w:t>incidents</w:t>
      </w:r>
      <w:r w:rsidR="00021681" w:rsidRPr="00E05893">
        <w:t xml:space="preserve"> </w:t>
      </w:r>
      <w:r w:rsidRPr="00E05893">
        <w:t xml:space="preserve">per week did not appear to vary significantly across seasons (winter 1.4/week; </w:t>
      </w:r>
      <w:proofErr w:type="spellStart"/>
      <w:r w:rsidRPr="00E05893">
        <w:t>winfly</w:t>
      </w:r>
      <w:proofErr w:type="spellEnd"/>
      <w:r w:rsidR="00952970">
        <w:rPr>
          <w:rStyle w:val="FootnoteReference"/>
        </w:rPr>
        <w:footnoteReference w:id="11"/>
      </w:r>
      <w:r w:rsidRPr="00E05893">
        <w:t>1.0/week; summer 1.3/week).</w:t>
      </w:r>
      <w:r w:rsidR="00021681">
        <w:t xml:space="preserve"> </w:t>
      </w:r>
      <w:r w:rsidRPr="00E05893">
        <w:t xml:space="preserve">However, when adjusting for the seasonal variation in population size, many more psychiatric </w:t>
      </w:r>
      <w:r w:rsidR="00021681">
        <w:t xml:space="preserve">incidents occurred during winter </w:t>
      </w:r>
      <w:r w:rsidR="00021681" w:rsidRPr="00E05893">
        <w:t xml:space="preserve">(4.6 patient encounters per person week) </w:t>
      </w:r>
      <w:r w:rsidRPr="00E05893">
        <w:t xml:space="preserve">than </w:t>
      </w:r>
      <w:r w:rsidR="00021681">
        <w:t>during</w:t>
      </w:r>
      <w:r w:rsidRPr="00E05893">
        <w:t xml:space="preserve"> short </w:t>
      </w:r>
      <w:proofErr w:type="spellStart"/>
      <w:r w:rsidRPr="00E05893">
        <w:t>winfly</w:t>
      </w:r>
      <w:proofErr w:type="spellEnd"/>
      <w:r w:rsidRPr="00E05893">
        <w:t xml:space="preserve"> or summer seasons (1.3 and </w:t>
      </w:r>
      <w:r w:rsidR="004E04A5">
        <w:t>0</w:t>
      </w:r>
      <w:r w:rsidRPr="00E05893">
        <w:t>.44 patient encounters per person week, respectively) (</w:t>
      </w:r>
      <w:r w:rsidRPr="00B8222C">
        <w:t>Cushman</w:t>
      </w:r>
      <w:r w:rsidRPr="00E05893">
        <w:t xml:space="preserve"> &amp; Parazynski 2014).</w:t>
      </w:r>
    </w:p>
    <w:p w14:paraId="11B3917C" w14:textId="06D80DDB" w:rsidR="00883194" w:rsidRPr="00E05893" w:rsidRDefault="00793CB9" w:rsidP="00082671">
      <w:pPr>
        <w:pStyle w:val="BodyText"/>
        <w:spacing w:before="100" w:beforeAutospacing="1" w:after="100" w:afterAutospacing="1"/>
        <w:ind w:left="0"/>
      </w:pPr>
      <w:r w:rsidRPr="00B8222C">
        <w:t>Otto</w:t>
      </w:r>
      <w:r w:rsidRPr="00E05893">
        <w:t xml:space="preserve"> (2007) reviewed 12 years of data from another </w:t>
      </w:r>
      <w:bookmarkStart w:id="73" w:name="_Hlk108765084"/>
      <w:r w:rsidRPr="00E05893">
        <w:t>Antarctic station</w:t>
      </w:r>
      <w:bookmarkEnd w:id="73"/>
      <w:r w:rsidRPr="00E05893">
        <w:t>, the South Pole</w:t>
      </w:r>
      <w:r w:rsidR="00104B35">
        <w:t xml:space="preserve"> station</w:t>
      </w:r>
      <w:r w:rsidRPr="00E05893">
        <w:t>, and found that between 1994 and 2005, the overall incidence rate for depression that required pharmacological intervention was 2.0%. This means that one case of depression can be expected every 1.1 winter seasons at the South Pole station.</w:t>
      </w:r>
    </w:p>
    <w:p w14:paraId="6110274E" w14:textId="19151B68" w:rsidR="00FC5C2B" w:rsidRPr="00082671" w:rsidRDefault="00793CB9" w:rsidP="00082671">
      <w:pPr>
        <w:pStyle w:val="BodyText"/>
        <w:spacing w:before="100" w:beforeAutospacing="1" w:after="100" w:afterAutospacing="1"/>
        <w:ind w:left="0"/>
      </w:pPr>
      <w:r w:rsidRPr="00E05893">
        <w:t xml:space="preserve">The incidence rate for diagnoses of overall mental disorders, including depression, was 4.5% at the </w:t>
      </w:r>
      <w:r w:rsidR="00157BED">
        <w:t>3</w:t>
      </w:r>
      <w:r w:rsidR="00157BED" w:rsidRPr="00E05893">
        <w:t xml:space="preserve"> </w:t>
      </w:r>
      <w:r w:rsidRPr="00E05893">
        <w:t>Australian Stations according to the Australian National Antarctic Research Expeditions</w:t>
      </w:r>
      <w:r w:rsidR="00FB43B3">
        <w:t>,</w:t>
      </w:r>
      <w:r w:rsidRPr="00E05893">
        <w:t xml:space="preserve"> and 6.4% at McMurdo Station (</w:t>
      </w:r>
      <w:r w:rsidRPr="00B8222C">
        <w:t>Otto</w:t>
      </w:r>
      <w:r w:rsidRPr="00E05893">
        <w:t>, 2007). These incidence rates appear to be lower than those for the general public, which average</w:t>
      </w:r>
      <w:r w:rsidR="00FB43B3">
        <w:t>s</w:t>
      </w:r>
      <w:r w:rsidRPr="00E05893">
        <w:t xml:space="preserve"> 9.5% (</w:t>
      </w:r>
      <w:r w:rsidRPr="00B8222C">
        <w:t>Kessler</w:t>
      </w:r>
      <w:r w:rsidRPr="00E05893">
        <w:t xml:space="preserve"> et al., 2005). </w:t>
      </w:r>
      <w:r w:rsidR="00FB43B3">
        <w:t>The</w:t>
      </w:r>
      <w:r w:rsidR="00966304" w:rsidRPr="00E05893">
        <w:t xml:space="preserve"> </w:t>
      </w:r>
      <w:r w:rsidR="00FB43B3">
        <w:t>rate</w:t>
      </w:r>
      <w:r w:rsidRPr="00E05893">
        <w:t xml:space="preserve"> could be artificially lower</w:t>
      </w:r>
      <w:r w:rsidR="00FB43B3">
        <w:t xml:space="preserve"> at</w:t>
      </w:r>
      <w:r w:rsidR="00FB43B3" w:rsidRPr="00FB43B3">
        <w:rPr>
          <w:sz w:val="22"/>
          <w:szCs w:val="22"/>
        </w:rPr>
        <w:t xml:space="preserve"> </w:t>
      </w:r>
      <w:r w:rsidR="00FB43B3" w:rsidRPr="00FB43B3">
        <w:t>Antarctic station</w:t>
      </w:r>
      <w:r w:rsidR="00FB43B3">
        <w:t>s</w:t>
      </w:r>
      <w:r w:rsidRPr="00E05893">
        <w:t xml:space="preserve">, however, due to a selection process </w:t>
      </w:r>
      <w:r w:rsidR="00FB43B3">
        <w:t xml:space="preserve">for </w:t>
      </w:r>
      <w:r w:rsidR="00FB43B3" w:rsidRPr="00E05893">
        <w:t xml:space="preserve">wintering-over </w:t>
      </w:r>
      <w:r w:rsidRPr="00E05893">
        <w:t xml:space="preserve">that disqualifies individuals with </w:t>
      </w:r>
      <w:r w:rsidR="00FB43B3">
        <w:t xml:space="preserve">an </w:t>
      </w:r>
      <w:r w:rsidRPr="00E05893">
        <w:t>existing diagnos</w:t>
      </w:r>
      <w:r w:rsidR="00FB43B3">
        <w:t>i</w:t>
      </w:r>
      <w:r w:rsidRPr="00E05893">
        <w:t xml:space="preserve">s </w:t>
      </w:r>
      <w:r w:rsidR="00FB43B3">
        <w:t>of mental disorder</w:t>
      </w:r>
      <w:r w:rsidRPr="00E05893">
        <w:t>. Alternatively, the lower rate</w:t>
      </w:r>
      <w:r w:rsidR="00FB43B3">
        <w:t xml:space="preserve"> of me</w:t>
      </w:r>
      <w:r w:rsidR="004E04A5">
        <w:t>n</w:t>
      </w:r>
      <w:r w:rsidR="00FB43B3">
        <w:t>tal disorders</w:t>
      </w:r>
      <w:r w:rsidRPr="00E05893">
        <w:t xml:space="preserve"> in Antarctica could be a result of self-selection, whereby individuals who apply to </w:t>
      </w:r>
      <w:proofErr w:type="gramStart"/>
      <w:r w:rsidRPr="00E05893">
        <w:t>winter-over tend</w:t>
      </w:r>
      <w:proofErr w:type="gramEnd"/>
      <w:r w:rsidRPr="00E05893">
        <w:t xml:space="preserve"> to have better behavioral health than the general population.</w:t>
      </w:r>
      <w:r w:rsidR="001F6A4B">
        <w:t xml:space="preserve"> </w:t>
      </w:r>
      <w:r w:rsidRPr="00E05893">
        <w:t>Table 5 summarizes both behavioral and psychiatric emergencies and manifestation of psychiatric disorders in Antarctica.</w:t>
      </w:r>
    </w:p>
    <w:p w14:paraId="11B39184" w14:textId="51FB3234" w:rsidR="00883194" w:rsidRPr="00FC5C2B" w:rsidRDefault="00793CB9" w:rsidP="00FC5C2B">
      <w:pPr>
        <w:spacing w:before="100" w:beforeAutospacing="1" w:after="100" w:afterAutospacing="1"/>
        <w:ind w:left="284"/>
        <w:rPr>
          <w:b/>
          <w:sz w:val="24"/>
        </w:rPr>
      </w:pPr>
      <w:r w:rsidRPr="00E05893">
        <w:rPr>
          <w:b/>
          <w:sz w:val="24"/>
        </w:rPr>
        <w:t>Table 5. Behavioral health problems in Antarctic over-winterers</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50"/>
        <w:gridCol w:w="1980"/>
        <w:gridCol w:w="1835"/>
      </w:tblGrid>
      <w:tr w:rsidR="00883194" w:rsidRPr="00E05893" w14:paraId="11B39189" w14:textId="77777777" w:rsidTr="005B5CA5">
        <w:trPr>
          <w:trHeight w:val="709"/>
        </w:trPr>
        <w:tc>
          <w:tcPr>
            <w:tcW w:w="5850" w:type="dxa"/>
          </w:tcPr>
          <w:p w14:paraId="11B39185" w14:textId="60CF4553" w:rsidR="00883194" w:rsidRPr="00E05893" w:rsidRDefault="00FB43B3" w:rsidP="00082671">
            <w:pPr>
              <w:pStyle w:val="TableParagraph"/>
              <w:spacing w:before="100" w:beforeAutospacing="1" w:after="100" w:afterAutospacing="1" w:line="252" w:lineRule="auto"/>
              <w:ind w:left="143" w:right="419"/>
              <w:rPr>
                <w:rFonts w:ascii="Times New Roman" w:hAnsi="Times New Roman" w:cs="Times New Roman"/>
                <w:sz w:val="19"/>
              </w:rPr>
            </w:pPr>
            <w:r>
              <w:rPr>
                <w:rFonts w:ascii="Times New Roman" w:hAnsi="Times New Roman" w:cs="Times New Roman"/>
                <w:w w:val="105"/>
                <w:sz w:val="19"/>
              </w:rPr>
              <w:t>One</w:t>
            </w:r>
            <w:r w:rsidR="00793CB9" w:rsidRPr="00E05893">
              <w:rPr>
                <w:rFonts w:ascii="Times New Roman" w:hAnsi="Times New Roman" w:cs="Times New Roman"/>
                <w:w w:val="105"/>
                <w:sz w:val="19"/>
              </w:rPr>
              <w:t xml:space="preserve"> </w:t>
            </w:r>
            <w:r>
              <w:rPr>
                <w:rFonts w:ascii="Times New Roman" w:hAnsi="Times New Roman" w:cs="Times New Roman"/>
                <w:w w:val="105"/>
                <w:sz w:val="19"/>
              </w:rPr>
              <w:t>l</w:t>
            </w:r>
            <w:r w:rsidR="00793CB9" w:rsidRPr="00E05893">
              <w:rPr>
                <w:rFonts w:ascii="Times New Roman" w:hAnsi="Times New Roman" w:cs="Times New Roman"/>
                <w:w w:val="105"/>
                <w:sz w:val="19"/>
              </w:rPr>
              <w:t>ong-term confinement and evacuation due to psychosis (out of ~40 people)</w:t>
            </w:r>
          </w:p>
        </w:tc>
        <w:tc>
          <w:tcPr>
            <w:tcW w:w="1980" w:type="dxa"/>
          </w:tcPr>
          <w:p w14:paraId="11B39186" w14:textId="0AA35F57" w:rsidR="00883194" w:rsidRPr="00E05893" w:rsidRDefault="00870975" w:rsidP="00082671">
            <w:pPr>
              <w:pStyle w:val="TableParagraph"/>
              <w:spacing w:before="100" w:beforeAutospacing="1" w:after="100" w:afterAutospacing="1"/>
              <w:ind w:left="143"/>
              <w:rPr>
                <w:rFonts w:ascii="Times New Roman" w:hAnsi="Times New Roman" w:cs="Times New Roman"/>
                <w:sz w:val="19"/>
              </w:rPr>
            </w:pPr>
            <w:r w:rsidRPr="00870975">
              <w:rPr>
                <w:rFonts w:ascii="Times New Roman" w:hAnsi="Times New Roman" w:cs="Times New Roman"/>
                <w:w w:val="105"/>
                <w:sz w:val="19"/>
              </w:rPr>
              <w:t xml:space="preserve">International Geophysical Year </w:t>
            </w:r>
            <w:r w:rsidR="00793CB9" w:rsidRPr="00E05893">
              <w:rPr>
                <w:rFonts w:ascii="Times New Roman" w:hAnsi="Times New Roman" w:cs="Times New Roman"/>
                <w:w w:val="105"/>
                <w:sz w:val="19"/>
              </w:rPr>
              <w:t>1958 Antarctica</w:t>
            </w:r>
          </w:p>
        </w:tc>
        <w:tc>
          <w:tcPr>
            <w:tcW w:w="1835" w:type="dxa"/>
          </w:tcPr>
          <w:p w14:paraId="11B39187"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proofErr w:type="spellStart"/>
            <w:r w:rsidRPr="00B8222C">
              <w:rPr>
                <w:rFonts w:ascii="Times New Roman" w:hAnsi="Times New Roman" w:cs="Times New Roman"/>
                <w:w w:val="105"/>
                <w:sz w:val="19"/>
              </w:rPr>
              <w:t>Buckey</w:t>
            </w:r>
            <w:proofErr w:type="spellEnd"/>
            <w:r w:rsidRPr="00E05893">
              <w:rPr>
                <w:rFonts w:ascii="Times New Roman" w:hAnsi="Times New Roman" w:cs="Times New Roman"/>
                <w:w w:val="105"/>
                <w:sz w:val="19"/>
              </w:rPr>
              <w:t xml:space="preserve"> (2006),</w:t>
            </w:r>
          </w:p>
          <w:p w14:paraId="11B39188"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proofErr w:type="spellStart"/>
            <w:r w:rsidRPr="00B8222C">
              <w:rPr>
                <w:rFonts w:ascii="Times New Roman" w:hAnsi="Times New Roman" w:cs="Times New Roman"/>
                <w:w w:val="105"/>
                <w:sz w:val="19"/>
              </w:rPr>
              <w:t>Stuster</w:t>
            </w:r>
            <w:proofErr w:type="spellEnd"/>
            <w:r w:rsidRPr="00E05893">
              <w:rPr>
                <w:rFonts w:ascii="Times New Roman" w:hAnsi="Times New Roman" w:cs="Times New Roman"/>
                <w:w w:val="105"/>
                <w:sz w:val="19"/>
              </w:rPr>
              <w:t xml:space="preserve"> (2011)</w:t>
            </w:r>
          </w:p>
        </w:tc>
      </w:tr>
      <w:tr w:rsidR="00883194" w:rsidRPr="00E05893" w14:paraId="11B3918E" w14:textId="77777777" w:rsidTr="005B5CA5">
        <w:trPr>
          <w:trHeight w:val="728"/>
        </w:trPr>
        <w:tc>
          <w:tcPr>
            <w:tcW w:w="5850" w:type="dxa"/>
          </w:tcPr>
          <w:p w14:paraId="11B3918A" w14:textId="1FBA81F7" w:rsidR="00883194" w:rsidRPr="00E05893" w:rsidRDefault="00FB43B3" w:rsidP="00082671">
            <w:pPr>
              <w:pStyle w:val="TableParagraph"/>
              <w:spacing w:before="100" w:beforeAutospacing="1" w:after="100" w:afterAutospacing="1" w:line="252" w:lineRule="auto"/>
              <w:ind w:left="143" w:right="419"/>
              <w:rPr>
                <w:rFonts w:ascii="Times New Roman" w:hAnsi="Times New Roman" w:cs="Times New Roman"/>
                <w:sz w:val="19"/>
              </w:rPr>
            </w:pPr>
            <w:r>
              <w:rPr>
                <w:rFonts w:ascii="Times New Roman" w:hAnsi="Times New Roman" w:cs="Times New Roman"/>
                <w:w w:val="105"/>
                <w:sz w:val="19"/>
              </w:rPr>
              <w:t>One</w:t>
            </w:r>
            <w:r w:rsidR="00793CB9" w:rsidRPr="00E05893">
              <w:rPr>
                <w:rFonts w:ascii="Times New Roman" w:hAnsi="Times New Roman" w:cs="Times New Roman"/>
                <w:w w:val="105"/>
                <w:sz w:val="19"/>
              </w:rPr>
              <w:t xml:space="preserve"> </w:t>
            </w:r>
            <w:r>
              <w:rPr>
                <w:rFonts w:ascii="Times New Roman" w:hAnsi="Times New Roman" w:cs="Times New Roman"/>
                <w:w w:val="105"/>
                <w:sz w:val="19"/>
              </w:rPr>
              <w:t>e</w:t>
            </w:r>
            <w:r w:rsidR="00793CB9" w:rsidRPr="00E05893">
              <w:rPr>
                <w:rFonts w:ascii="Times New Roman" w:hAnsi="Times New Roman" w:cs="Times New Roman"/>
                <w:w w:val="105"/>
                <w:sz w:val="19"/>
              </w:rPr>
              <w:t>vacuation due to probable depression (out of 12 people)</w:t>
            </w:r>
          </w:p>
        </w:tc>
        <w:tc>
          <w:tcPr>
            <w:tcW w:w="1980" w:type="dxa"/>
          </w:tcPr>
          <w:p w14:paraId="11B3918B" w14:textId="51189E52" w:rsidR="00883194" w:rsidRPr="00E05893" w:rsidRDefault="00870975" w:rsidP="00082671">
            <w:pPr>
              <w:pStyle w:val="TableParagraph"/>
              <w:spacing w:before="100" w:beforeAutospacing="1" w:after="100" w:afterAutospacing="1"/>
              <w:ind w:left="143"/>
              <w:rPr>
                <w:rFonts w:ascii="Times New Roman" w:hAnsi="Times New Roman" w:cs="Times New Roman"/>
                <w:sz w:val="19"/>
              </w:rPr>
            </w:pPr>
            <w:r w:rsidRPr="00870975">
              <w:rPr>
                <w:rFonts w:ascii="Times New Roman" w:hAnsi="Times New Roman" w:cs="Times New Roman"/>
                <w:w w:val="105"/>
                <w:sz w:val="19"/>
              </w:rPr>
              <w:t xml:space="preserve">International Biomedical Expedition to Antarctica </w:t>
            </w:r>
            <w:r w:rsidR="00793CB9" w:rsidRPr="00E05893">
              <w:rPr>
                <w:rFonts w:ascii="Times New Roman" w:hAnsi="Times New Roman" w:cs="Times New Roman"/>
                <w:w w:val="105"/>
                <w:sz w:val="19"/>
              </w:rPr>
              <w:t>(1981)</w:t>
            </w:r>
          </w:p>
        </w:tc>
        <w:tc>
          <w:tcPr>
            <w:tcW w:w="1835" w:type="dxa"/>
          </w:tcPr>
          <w:p w14:paraId="11B3918C"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proofErr w:type="spellStart"/>
            <w:r w:rsidRPr="00B8222C">
              <w:rPr>
                <w:rFonts w:ascii="Times New Roman" w:hAnsi="Times New Roman" w:cs="Times New Roman"/>
                <w:w w:val="105"/>
                <w:sz w:val="19"/>
              </w:rPr>
              <w:t>Buckey</w:t>
            </w:r>
            <w:proofErr w:type="spellEnd"/>
            <w:r w:rsidRPr="00E05893">
              <w:rPr>
                <w:rFonts w:ascii="Times New Roman" w:hAnsi="Times New Roman" w:cs="Times New Roman"/>
                <w:w w:val="105"/>
                <w:sz w:val="19"/>
              </w:rPr>
              <w:t xml:space="preserve"> (2006),</w:t>
            </w:r>
          </w:p>
          <w:p w14:paraId="11B3918D"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proofErr w:type="spellStart"/>
            <w:r w:rsidRPr="00B8222C">
              <w:rPr>
                <w:rFonts w:ascii="Times New Roman" w:hAnsi="Times New Roman" w:cs="Times New Roman"/>
                <w:w w:val="105"/>
                <w:sz w:val="19"/>
              </w:rPr>
              <w:t>Stuster</w:t>
            </w:r>
            <w:proofErr w:type="spellEnd"/>
            <w:r w:rsidRPr="00E05893">
              <w:rPr>
                <w:rFonts w:ascii="Times New Roman" w:hAnsi="Times New Roman" w:cs="Times New Roman"/>
                <w:w w:val="105"/>
                <w:sz w:val="19"/>
              </w:rPr>
              <w:t xml:space="preserve"> (2011)</w:t>
            </w:r>
          </w:p>
        </w:tc>
      </w:tr>
      <w:tr w:rsidR="00883194" w:rsidRPr="00E05893" w14:paraId="11B39192" w14:textId="77777777" w:rsidTr="005B5CA5">
        <w:trPr>
          <w:trHeight w:val="762"/>
        </w:trPr>
        <w:tc>
          <w:tcPr>
            <w:tcW w:w="5850" w:type="dxa"/>
          </w:tcPr>
          <w:p w14:paraId="11B3918F" w14:textId="1BA2E39D" w:rsidR="00883194" w:rsidRPr="00E05893" w:rsidRDefault="00793CB9" w:rsidP="00082671">
            <w:pPr>
              <w:pStyle w:val="TableParagraph"/>
              <w:spacing w:before="100" w:beforeAutospacing="1" w:after="100" w:afterAutospacing="1" w:line="252" w:lineRule="auto"/>
              <w:ind w:left="143" w:right="242"/>
              <w:rPr>
                <w:rFonts w:ascii="Times New Roman" w:hAnsi="Times New Roman" w:cs="Times New Roman"/>
                <w:sz w:val="19"/>
              </w:rPr>
            </w:pPr>
            <w:r w:rsidRPr="00E05893">
              <w:rPr>
                <w:rFonts w:ascii="Times New Roman" w:hAnsi="Times New Roman" w:cs="Times New Roman"/>
                <w:w w:val="105"/>
                <w:sz w:val="19"/>
              </w:rPr>
              <w:lastRenderedPageBreak/>
              <w:t>12.5%</w:t>
            </w:r>
            <w:r w:rsidR="007464C9" w:rsidRPr="007464C9">
              <w:rPr>
                <w:rFonts w:ascii="Times New Roman" w:eastAsia="Times New Roman" w:hAnsi="Times New Roman" w:cs="Times New Roman"/>
                <w:w w:val="105"/>
                <w:sz w:val="19"/>
              </w:rPr>
              <w:t xml:space="preserve"> </w:t>
            </w:r>
            <w:r w:rsidR="007464C9" w:rsidRPr="007464C9">
              <w:rPr>
                <w:rFonts w:ascii="Times New Roman" w:hAnsi="Times New Roman" w:cs="Times New Roman"/>
                <w:w w:val="105"/>
                <w:sz w:val="19"/>
              </w:rPr>
              <w:t>of psychiatric patient encounters resulted in</w:t>
            </w:r>
            <w:r w:rsidRPr="00E05893">
              <w:rPr>
                <w:rFonts w:ascii="Times New Roman" w:hAnsi="Times New Roman" w:cs="Times New Roman"/>
                <w:w w:val="105"/>
                <w:sz w:val="19"/>
              </w:rPr>
              <w:t xml:space="preserve"> met one or more</w:t>
            </w:r>
            <w:r w:rsidR="007464C9">
              <w:rPr>
                <w:rFonts w:ascii="Times New Roman" w:hAnsi="Times New Roman" w:cs="Times New Roman"/>
                <w:w w:val="105"/>
                <w:sz w:val="19"/>
              </w:rPr>
              <w:t xml:space="preserve"> </w:t>
            </w:r>
            <w:r w:rsidR="007464C9" w:rsidRPr="007464C9">
              <w:rPr>
                <w:rFonts w:ascii="Times New Roman" w:hAnsi="Times New Roman" w:cs="Times New Roman"/>
                <w:w w:val="105"/>
                <w:sz w:val="19"/>
              </w:rPr>
              <w:t xml:space="preserve">DSM-IV </w:t>
            </w:r>
            <w:r w:rsidR="007464C9">
              <w:rPr>
                <w:rFonts w:ascii="Times New Roman" w:hAnsi="Times New Roman" w:cs="Times New Roman"/>
                <w:w w:val="105"/>
                <w:sz w:val="19"/>
              </w:rPr>
              <w:t>diagnoses</w:t>
            </w:r>
          </w:p>
        </w:tc>
        <w:tc>
          <w:tcPr>
            <w:tcW w:w="1980" w:type="dxa"/>
          </w:tcPr>
          <w:p w14:paraId="11B39190" w14:textId="77777777" w:rsidR="00883194" w:rsidRPr="00E05893" w:rsidRDefault="00793CB9" w:rsidP="00082671">
            <w:pPr>
              <w:pStyle w:val="TableParagraph"/>
              <w:spacing w:before="100" w:beforeAutospacing="1" w:after="100" w:afterAutospacing="1" w:line="252" w:lineRule="auto"/>
              <w:ind w:left="143" w:right="86"/>
              <w:rPr>
                <w:rFonts w:ascii="Times New Roman" w:hAnsi="Times New Roman" w:cs="Times New Roman"/>
                <w:sz w:val="19"/>
              </w:rPr>
            </w:pPr>
            <w:r w:rsidRPr="00E05893">
              <w:rPr>
                <w:rFonts w:ascii="Times New Roman" w:hAnsi="Times New Roman" w:cs="Times New Roman"/>
                <w:w w:val="105"/>
                <w:sz w:val="19"/>
              </w:rPr>
              <w:t>McMurdo and South Pole Stations</w:t>
            </w:r>
          </w:p>
        </w:tc>
        <w:tc>
          <w:tcPr>
            <w:tcW w:w="1835" w:type="dxa"/>
          </w:tcPr>
          <w:p w14:paraId="11B39191" w14:textId="39ECB38D" w:rsidR="00883194" w:rsidRPr="00E05893" w:rsidRDefault="00793CB9" w:rsidP="00082671">
            <w:pPr>
              <w:pStyle w:val="TableParagraph"/>
              <w:spacing w:before="100" w:beforeAutospacing="1" w:after="100" w:afterAutospacing="1" w:line="252" w:lineRule="auto"/>
              <w:ind w:left="143" w:right="115"/>
              <w:rPr>
                <w:rFonts w:ascii="Times New Roman" w:hAnsi="Times New Roman" w:cs="Times New Roman"/>
                <w:sz w:val="19"/>
              </w:rPr>
            </w:pPr>
            <w:r w:rsidRPr="00B8222C">
              <w:rPr>
                <w:rFonts w:ascii="Times New Roman" w:hAnsi="Times New Roman" w:cs="Times New Roman"/>
                <w:w w:val="105"/>
                <w:sz w:val="19"/>
              </w:rPr>
              <w:t>Palinkas</w:t>
            </w:r>
            <w:r w:rsidRPr="00E05893">
              <w:rPr>
                <w:rFonts w:ascii="Times New Roman" w:hAnsi="Times New Roman" w:cs="Times New Roman"/>
                <w:w w:val="105"/>
                <w:sz w:val="19"/>
              </w:rPr>
              <w:t xml:space="preserve"> et </w:t>
            </w:r>
            <w:r w:rsidR="008D464B">
              <w:rPr>
                <w:rFonts w:ascii="Times New Roman" w:hAnsi="Times New Roman" w:cs="Times New Roman"/>
                <w:w w:val="105"/>
                <w:sz w:val="19"/>
              </w:rPr>
              <w:t>a</w:t>
            </w:r>
            <w:r w:rsidRPr="00E05893">
              <w:rPr>
                <w:rFonts w:ascii="Times New Roman" w:hAnsi="Times New Roman" w:cs="Times New Roman"/>
                <w:w w:val="105"/>
                <w:sz w:val="19"/>
              </w:rPr>
              <w:t>l.</w:t>
            </w:r>
            <w:r w:rsidR="007D7DE1">
              <w:rPr>
                <w:rFonts w:ascii="Times New Roman" w:hAnsi="Times New Roman" w:cs="Times New Roman"/>
                <w:w w:val="105"/>
                <w:sz w:val="19"/>
              </w:rPr>
              <w:t>,</w:t>
            </w:r>
            <w:r w:rsidRPr="00E05893">
              <w:rPr>
                <w:rFonts w:ascii="Times New Roman" w:hAnsi="Times New Roman" w:cs="Times New Roman"/>
                <w:w w:val="105"/>
                <w:sz w:val="19"/>
              </w:rPr>
              <w:t xml:space="preserve"> (2004)</w:t>
            </w:r>
          </w:p>
        </w:tc>
      </w:tr>
      <w:tr w:rsidR="00883194" w:rsidRPr="00E05893" w14:paraId="11B39196" w14:textId="77777777" w:rsidTr="005B5CA5">
        <w:trPr>
          <w:trHeight w:val="1064"/>
        </w:trPr>
        <w:tc>
          <w:tcPr>
            <w:tcW w:w="5850" w:type="dxa"/>
          </w:tcPr>
          <w:p w14:paraId="11B39193" w14:textId="387E9578" w:rsidR="00883194" w:rsidRPr="00E05893" w:rsidRDefault="00793CB9" w:rsidP="00082671">
            <w:pPr>
              <w:pStyle w:val="TableParagraph"/>
              <w:spacing w:before="100" w:beforeAutospacing="1" w:after="100" w:afterAutospacing="1" w:line="252" w:lineRule="auto"/>
              <w:ind w:left="143" w:right="320"/>
              <w:rPr>
                <w:rFonts w:ascii="Times New Roman" w:hAnsi="Times New Roman" w:cs="Times New Roman"/>
                <w:sz w:val="19"/>
              </w:rPr>
            </w:pPr>
            <w:r w:rsidRPr="00E05893">
              <w:rPr>
                <w:rFonts w:ascii="Times New Roman" w:hAnsi="Times New Roman" w:cs="Times New Roman"/>
                <w:w w:val="105"/>
                <w:sz w:val="19"/>
              </w:rPr>
              <w:t xml:space="preserve">4.6 psychiatric patient encounters per person week over winter compared to 1.3 for the short </w:t>
            </w:r>
            <w:proofErr w:type="spellStart"/>
            <w:r w:rsidRPr="00E05893">
              <w:rPr>
                <w:rFonts w:ascii="Times New Roman" w:hAnsi="Times New Roman" w:cs="Times New Roman"/>
                <w:w w:val="105"/>
                <w:sz w:val="19"/>
              </w:rPr>
              <w:t>winfly</w:t>
            </w:r>
            <w:proofErr w:type="spellEnd"/>
            <w:r w:rsidRPr="00E05893">
              <w:rPr>
                <w:rFonts w:ascii="Times New Roman" w:hAnsi="Times New Roman" w:cs="Times New Roman"/>
                <w:w w:val="105"/>
                <w:sz w:val="19"/>
              </w:rPr>
              <w:t xml:space="preserve"> and </w:t>
            </w:r>
            <w:r w:rsidR="00FB43B3">
              <w:rPr>
                <w:rFonts w:ascii="Times New Roman" w:hAnsi="Times New Roman" w:cs="Times New Roman"/>
                <w:w w:val="105"/>
                <w:sz w:val="19"/>
              </w:rPr>
              <w:t>0</w:t>
            </w:r>
            <w:r w:rsidRPr="00E05893">
              <w:rPr>
                <w:rFonts w:ascii="Times New Roman" w:hAnsi="Times New Roman" w:cs="Times New Roman"/>
                <w:w w:val="105"/>
                <w:sz w:val="19"/>
              </w:rPr>
              <w:t>.4 during summer session</w:t>
            </w:r>
          </w:p>
        </w:tc>
        <w:tc>
          <w:tcPr>
            <w:tcW w:w="1980" w:type="dxa"/>
          </w:tcPr>
          <w:p w14:paraId="11B39194"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r w:rsidRPr="00E05893">
              <w:rPr>
                <w:rFonts w:ascii="Times New Roman" w:hAnsi="Times New Roman" w:cs="Times New Roman"/>
                <w:w w:val="105"/>
                <w:sz w:val="19"/>
              </w:rPr>
              <w:t>McMurdo Station</w:t>
            </w:r>
          </w:p>
        </w:tc>
        <w:tc>
          <w:tcPr>
            <w:tcW w:w="1835" w:type="dxa"/>
          </w:tcPr>
          <w:p w14:paraId="11B39195" w14:textId="77777777" w:rsidR="00883194" w:rsidRPr="00E05893" w:rsidRDefault="00793CB9" w:rsidP="00082671">
            <w:pPr>
              <w:pStyle w:val="TableParagraph"/>
              <w:spacing w:before="100" w:beforeAutospacing="1" w:after="100" w:afterAutospacing="1" w:line="252" w:lineRule="auto"/>
              <w:ind w:left="143" w:right="369"/>
              <w:rPr>
                <w:rFonts w:ascii="Times New Roman" w:hAnsi="Times New Roman" w:cs="Times New Roman"/>
                <w:sz w:val="19"/>
              </w:rPr>
            </w:pPr>
            <w:r w:rsidRPr="00B8222C">
              <w:rPr>
                <w:rFonts w:ascii="Times New Roman" w:hAnsi="Times New Roman" w:cs="Times New Roman"/>
                <w:w w:val="105"/>
                <w:sz w:val="19"/>
              </w:rPr>
              <w:t>Cushman</w:t>
            </w:r>
            <w:r w:rsidRPr="00E05893">
              <w:rPr>
                <w:rFonts w:ascii="Times New Roman" w:hAnsi="Times New Roman" w:cs="Times New Roman"/>
                <w:w w:val="105"/>
                <w:sz w:val="19"/>
              </w:rPr>
              <w:t xml:space="preserve"> &amp; Parazynski (2014)</w:t>
            </w:r>
          </w:p>
        </w:tc>
      </w:tr>
      <w:tr w:rsidR="00883194" w:rsidRPr="00E05893" w14:paraId="11B3919A" w14:textId="77777777" w:rsidTr="005B5CA5">
        <w:trPr>
          <w:trHeight w:val="599"/>
        </w:trPr>
        <w:tc>
          <w:tcPr>
            <w:tcW w:w="5850" w:type="dxa"/>
          </w:tcPr>
          <w:p w14:paraId="11B39197" w14:textId="3B0FAB9D" w:rsidR="00883194" w:rsidRPr="00233420" w:rsidRDefault="00793CB9" w:rsidP="00082671">
            <w:pPr>
              <w:pStyle w:val="TableParagraph"/>
              <w:spacing w:before="100" w:beforeAutospacing="1" w:after="100" w:afterAutospacing="1"/>
              <w:ind w:left="143"/>
              <w:rPr>
                <w:rFonts w:ascii="Times New Roman" w:hAnsi="Times New Roman" w:cs="Times New Roman"/>
                <w:w w:val="105"/>
                <w:sz w:val="19"/>
              </w:rPr>
            </w:pPr>
            <w:r w:rsidRPr="00E05893">
              <w:rPr>
                <w:rFonts w:ascii="Times New Roman" w:hAnsi="Times New Roman" w:cs="Times New Roman"/>
                <w:w w:val="105"/>
                <w:sz w:val="19"/>
              </w:rPr>
              <w:t xml:space="preserve">4.5% </w:t>
            </w:r>
            <w:r w:rsidR="007464C9" w:rsidRPr="007464C9">
              <w:rPr>
                <w:rFonts w:ascii="Times New Roman" w:hAnsi="Times New Roman" w:cs="Times New Roman"/>
                <w:w w:val="105"/>
                <w:sz w:val="19"/>
              </w:rPr>
              <w:t xml:space="preserve">incidence rate of any DSM-IV diagnosis </w:t>
            </w:r>
          </w:p>
        </w:tc>
        <w:tc>
          <w:tcPr>
            <w:tcW w:w="1980" w:type="dxa"/>
          </w:tcPr>
          <w:p w14:paraId="11B39198"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r w:rsidRPr="00E05893">
              <w:rPr>
                <w:rFonts w:ascii="Times New Roman" w:hAnsi="Times New Roman" w:cs="Times New Roman"/>
                <w:w w:val="105"/>
                <w:sz w:val="19"/>
              </w:rPr>
              <w:t>Three Australian stations</w:t>
            </w:r>
          </w:p>
        </w:tc>
        <w:tc>
          <w:tcPr>
            <w:tcW w:w="1835" w:type="dxa"/>
          </w:tcPr>
          <w:p w14:paraId="11B39199"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r w:rsidRPr="00B8222C">
              <w:rPr>
                <w:rFonts w:ascii="Times New Roman" w:hAnsi="Times New Roman" w:cs="Times New Roman"/>
                <w:w w:val="105"/>
                <w:sz w:val="19"/>
              </w:rPr>
              <w:t>Otto</w:t>
            </w:r>
            <w:r w:rsidRPr="00E05893">
              <w:rPr>
                <w:rFonts w:ascii="Times New Roman" w:hAnsi="Times New Roman" w:cs="Times New Roman"/>
                <w:w w:val="105"/>
                <w:sz w:val="19"/>
              </w:rPr>
              <w:t xml:space="preserve"> (2007)</w:t>
            </w:r>
          </w:p>
        </w:tc>
      </w:tr>
      <w:tr w:rsidR="00883194" w:rsidRPr="00E05893" w14:paraId="11B3919E" w14:textId="77777777" w:rsidTr="005B5CA5">
        <w:trPr>
          <w:trHeight w:val="512"/>
        </w:trPr>
        <w:tc>
          <w:tcPr>
            <w:tcW w:w="5850" w:type="dxa"/>
          </w:tcPr>
          <w:p w14:paraId="11B3919B"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r w:rsidRPr="00E05893">
              <w:rPr>
                <w:rFonts w:ascii="Times New Roman" w:hAnsi="Times New Roman" w:cs="Times New Roman"/>
                <w:w w:val="105"/>
                <w:sz w:val="19"/>
              </w:rPr>
              <w:t>6.4% diagnoses of overall mental disorders</w:t>
            </w:r>
          </w:p>
        </w:tc>
        <w:tc>
          <w:tcPr>
            <w:tcW w:w="1980" w:type="dxa"/>
          </w:tcPr>
          <w:p w14:paraId="11B3919C"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r w:rsidRPr="00E05893">
              <w:rPr>
                <w:rFonts w:ascii="Times New Roman" w:hAnsi="Times New Roman" w:cs="Times New Roman"/>
                <w:w w:val="105"/>
                <w:sz w:val="19"/>
              </w:rPr>
              <w:t>McMurdo Station</w:t>
            </w:r>
          </w:p>
        </w:tc>
        <w:tc>
          <w:tcPr>
            <w:tcW w:w="1835" w:type="dxa"/>
          </w:tcPr>
          <w:p w14:paraId="11B3919D" w14:textId="77777777" w:rsidR="00883194" w:rsidRPr="00E05893" w:rsidRDefault="00793CB9" w:rsidP="00082671">
            <w:pPr>
              <w:pStyle w:val="TableParagraph"/>
              <w:spacing w:before="100" w:beforeAutospacing="1" w:after="100" w:afterAutospacing="1"/>
              <w:ind w:left="143"/>
              <w:rPr>
                <w:rFonts w:ascii="Times New Roman" w:hAnsi="Times New Roman" w:cs="Times New Roman"/>
                <w:sz w:val="19"/>
              </w:rPr>
            </w:pPr>
            <w:r w:rsidRPr="00B8222C">
              <w:rPr>
                <w:rFonts w:ascii="Times New Roman" w:hAnsi="Times New Roman" w:cs="Times New Roman"/>
                <w:w w:val="105"/>
                <w:sz w:val="19"/>
              </w:rPr>
              <w:t>Otto</w:t>
            </w:r>
            <w:r w:rsidRPr="00E05893">
              <w:rPr>
                <w:rFonts w:ascii="Times New Roman" w:hAnsi="Times New Roman" w:cs="Times New Roman"/>
                <w:w w:val="105"/>
                <w:sz w:val="19"/>
              </w:rPr>
              <w:t xml:space="preserve"> (2007)</w:t>
            </w:r>
          </w:p>
        </w:tc>
      </w:tr>
      <w:tr w:rsidR="0068704F" w:rsidRPr="00E05893" w14:paraId="5613D199" w14:textId="77777777" w:rsidTr="005B5CA5">
        <w:trPr>
          <w:trHeight w:val="512"/>
        </w:trPr>
        <w:tc>
          <w:tcPr>
            <w:tcW w:w="5850" w:type="dxa"/>
          </w:tcPr>
          <w:p w14:paraId="2E442230" w14:textId="4A4D727E" w:rsidR="0068704F" w:rsidRPr="00E05893" w:rsidRDefault="0068704F" w:rsidP="00082671">
            <w:pPr>
              <w:pStyle w:val="TableParagraph"/>
              <w:spacing w:before="100" w:beforeAutospacing="1" w:after="100" w:afterAutospacing="1"/>
              <w:ind w:left="143"/>
              <w:rPr>
                <w:rFonts w:ascii="Times New Roman" w:hAnsi="Times New Roman" w:cs="Times New Roman"/>
                <w:w w:val="105"/>
                <w:sz w:val="19"/>
              </w:rPr>
            </w:pPr>
            <w:r>
              <w:rPr>
                <w:rFonts w:ascii="Times New Roman" w:hAnsi="Times New Roman" w:cs="Times New Roman"/>
                <w:w w:val="105"/>
                <w:sz w:val="19"/>
              </w:rPr>
              <w:t xml:space="preserve">2 </w:t>
            </w:r>
            <w:r w:rsidR="00D5405F">
              <w:rPr>
                <w:rFonts w:ascii="Times New Roman" w:hAnsi="Times New Roman" w:cs="Times New Roman"/>
                <w:w w:val="105"/>
                <w:sz w:val="19"/>
              </w:rPr>
              <w:t>evacuations due to psychiatric emergencies</w:t>
            </w:r>
          </w:p>
        </w:tc>
        <w:tc>
          <w:tcPr>
            <w:tcW w:w="1980" w:type="dxa"/>
          </w:tcPr>
          <w:p w14:paraId="06E05B04" w14:textId="256D8C1A" w:rsidR="0068704F" w:rsidRPr="00E05893" w:rsidRDefault="00D5405F" w:rsidP="00082671">
            <w:pPr>
              <w:pStyle w:val="TableParagraph"/>
              <w:spacing w:before="100" w:beforeAutospacing="1" w:after="100" w:afterAutospacing="1"/>
              <w:ind w:left="143"/>
              <w:rPr>
                <w:rFonts w:ascii="Times New Roman" w:hAnsi="Times New Roman" w:cs="Times New Roman"/>
                <w:w w:val="105"/>
                <w:sz w:val="19"/>
              </w:rPr>
            </w:pPr>
            <w:r>
              <w:rPr>
                <w:rFonts w:ascii="Times New Roman" w:hAnsi="Times New Roman" w:cs="Times New Roman"/>
                <w:w w:val="105"/>
                <w:sz w:val="19"/>
              </w:rPr>
              <w:t>McMurdo Station</w:t>
            </w:r>
          </w:p>
        </w:tc>
        <w:tc>
          <w:tcPr>
            <w:tcW w:w="1835" w:type="dxa"/>
          </w:tcPr>
          <w:p w14:paraId="6810582E" w14:textId="0DC791B1" w:rsidR="0068704F" w:rsidRPr="00E05893" w:rsidRDefault="00D5405F" w:rsidP="00082671">
            <w:pPr>
              <w:pStyle w:val="TableParagraph"/>
              <w:spacing w:before="100" w:beforeAutospacing="1" w:after="100" w:afterAutospacing="1"/>
              <w:ind w:left="143"/>
              <w:rPr>
                <w:rFonts w:ascii="Times New Roman" w:hAnsi="Times New Roman" w:cs="Times New Roman"/>
                <w:w w:val="105"/>
                <w:sz w:val="19"/>
              </w:rPr>
            </w:pPr>
            <w:r w:rsidRPr="00B8222C">
              <w:rPr>
                <w:rFonts w:ascii="Times New Roman" w:hAnsi="Times New Roman" w:cs="Times New Roman"/>
                <w:w w:val="105"/>
                <w:sz w:val="19"/>
              </w:rPr>
              <w:t>Kim et al (2023</w:t>
            </w:r>
            <w:r>
              <w:rPr>
                <w:rFonts w:ascii="Times New Roman" w:hAnsi="Times New Roman" w:cs="Times New Roman"/>
                <w:w w:val="105"/>
                <w:sz w:val="19"/>
              </w:rPr>
              <w:t>)</w:t>
            </w:r>
          </w:p>
        </w:tc>
      </w:tr>
    </w:tbl>
    <w:p w14:paraId="332F9CD2" w14:textId="5DEE8347" w:rsidR="00D34489" w:rsidRDefault="00793CB9" w:rsidP="00082671">
      <w:pPr>
        <w:pStyle w:val="BodyText"/>
        <w:spacing w:before="100" w:beforeAutospacing="1" w:after="100" w:afterAutospacing="1"/>
        <w:ind w:left="0"/>
      </w:pPr>
      <w:r w:rsidRPr="00B8222C">
        <w:t>Lieberman</w:t>
      </w:r>
      <w:r w:rsidR="00C468A7">
        <w:t xml:space="preserve"> </w:t>
      </w:r>
      <w:r w:rsidRPr="00E05893">
        <w:t>and colleagues (2005</w:t>
      </w:r>
      <w:r w:rsidR="000232F1" w:rsidRPr="00E05893">
        <w:t>;</w:t>
      </w:r>
      <w:r w:rsidRPr="00E05893">
        <w:t xml:space="preserve"> 2006</w:t>
      </w:r>
      <w:r w:rsidR="000232F1" w:rsidRPr="00E05893">
        <w:t>;</w:t>
      </w:r>
      <w:r w:rsidRPr="00E05893">
        <w:t xml:space="preserve"> 2009), in their studies of Army Rangers and serving members of the military, consistently found </w:t>
      </w:r>
      <w:r w:rsidR="00C468A7">
        <w:t xml:space="preserve">that </w:t>
      </w:r>
      <w:r w:rsidRPr="00E05893">
        <w:t xml:space="preserve">a stressful environment was related to impaired mood states compared to baseline mood states. </w:t>
      </w:r>
      <w:r w:rsidR="00BE3894">
        <w:t xml:space="preserve">Negative moods reported by Marines during a stressful cold weather high </w:t>
      </w:r>
      <w:r w:rsidR="00D34489">
        <w:t>altitude</w:t>
      </w:r>
      <w:r w:rsidR="00BE3894">
        <w:t xml:space="preserve"> 30-day field exercises was found to persist up to 90 days after training (Bardwell et al., 2005). </w:t>
      </w:r>
    </w:p>
    <w:p w14:paraId="11B391A1" w14:textId="7338BEEC" w:rsidR="00883194" w:rsidRPr="00E05893" w:rsidRDefault="00793CB9" w:rsidP="00082671">
      <w:pPr>
        <w:pStyle w:val="BodyText"/>
        <w:spacing w:before="100" w:beforeAutospacing="1" w:after="100" w:afterAutospacing="1"/>
        <w:ind w:left="0"/>
      </w:pPr>
      <w:r w:rsidRPr="00E05893">
        <w:t xml:space="preserve">The Russian Mars chamber studies provide additional insight into mood in ICE environments. </w:t>
      </w:r>
      <w:r w:rsidR="00B9070C">
        <w:t xml:space="preserve">As a group, the 6-member crew did not report systematically elevated symptoms of depression or mood disturbance. However, </w:t>
      </w:r>
      <w:r w:rsidRPr="00E05893">
        <w:t xml:space="preserve">one </w:t>
      </w:r>
      <w:r w:rsidR="00370182" w:rsidRPr="00E05893">
        <w:t xml:space="preserve">person </w:t>
      </w:r>
      <w:r w:rsidRPr="00E05893">
        <w:t>(20</w:t>
      </w:r>
      <w:r w:rsidR="000232F1" w:rsidRPr="00E05893">
        <w:t>%</w:t>
      </w:r>
      <w:r w:rsidRPr="00E05893">
        <w:t xml:space="preserve">) </w:t>
      </w:r>
      <w:r w:rsidR="00B9070C">
        <w:t>reported</w:t>
      </w:r>
      <w:r w:rsidR="00B9070C" w:rsidRPr="00E05893">
        <w:t xml:space="preserve"> </w:t>
      </w:r>
      <w:r w:rsidR="00B9070C">
        <w:t xml:space="preserve">mild to moderate </w:t>
      </w:r>
      <w:r w:rsidRPr="00E05893">
        <w:t>depressive</w:t>
      </w:r>
      <w:r w:rsidRPr="005208BB">
        <w:t xml:space="preserve"> </w:t>
      </w:r>
      <w:r w:rsidRPr="00D17882">
        <w:t>symptoms</w:t>
      </w:r>
      <w:r w:rsidR="00B9070C">
        <w:t xml:space="preserve"> during 8 out of the 74 weeks.</w:t>
      </w:r>
      <w:r w:rsidR="009A1CE9">
        <w:t xml:space="preserve"> </w:t>
      </w:r>
      <w:r w:rsidRPr="00E05893">
        <w:t xml:space="preserve">Three of the </w:t>
      </w:r>
      <w:r w:rsidR="00157BED">
        <w:t>6</w:t>
      </w:r>
      <w:r w:rsidR="00157BED" w:rsidRPr="00E05893">
        <w:t xml:space="preserve"> </w:t>
      </w:r>
      <w:r w:rsidRPr="00E05893">
        <w:t>(50%) developed symptoms of confusion</w:t>
      </w:r>
      <w:r w:rsidR="00C97F89">
        <w:t>-</w:t>
      </w:r>
      <w:r w:rsidRPr="00E05893">
        <w:t>bewilderment</w:t>
      </w:r>
      <w:r w:rsidR="000C3361">
        <w:t xml:space="preserve"> (</w:t>
      </w:r>
      <w:r w:rsidR="000C3361" w:rsidRPr="00B8222C">
        <w:t>Basner</w:t>
      </w:r>
      <w:r w:rsidR="000C3361">
        <w:t xml:space="preserve"> et al., 2014</w:t>
      </w:r>
      <w:r w:rsidR="007B1DA7">
        <w:t>)</w:t>
      </w:r>
      <w:r w:rsidRPr="00E05893">
        <w:t xml:space="preserve">. </w:t>
      </w:r>
      <w:r w:rsidR="00B9070C">
        <w:t>This suggests that some</w:t>
      </w:r>
      <w:r w:rsidR="00C66EDB">
        <w:t xml:space="preserve"> individuals</w:t>
      </w:r>
      <w:r w:rsidR="00B9070C">
        <w:t xml:space="preserve">, though perhaps not all, may be at risk for negative behavioral health outcomes and that individual monitoring is critical to mitigate risk. Further evaluation elucidating predictors of interindividual variability is required. </w:t>
      </w:r>
    </w:p>
    <w:p w14:paraId="11B391AB" w14:textId="7A9618C6" w:rsidR="00883194" w:rsidRPr="00082671" w:rsidRDefault="00793CB9" w:rsidP="00082671">
      <w:pPr>
        <w:pStyle w:val="BodyText"/>
        <w:spacing w:before="100" w:beforeAutospacing="1" w:after="100" w:afterAutospacing="1"/>
        <w:ind w:left="0"/>
      </w:pPr>
      <w:r w:rsidRPr="00E05893">
        <w:t>When discussing mood, depression is more commonly the focus, reflecting more negative thoughts and self-depreciation, with affective disengagement and negative attitudes toward both the past and the future. On the other hand, anxiety often reflects a theme of danger with an apprehensiveness and uncertainty about future events (</w:t>
      </w:r>
      <w:proofErr w:type="spellStart"/>
      <w:r w:rsidRPr="00B8222C">
        <w:t>Tellegen</w:t>
      </w:r>
      <w:proofErr w:type="spellEnd"/>
      <w:r w:rsidR="004105A0" w:rsidRPr="00E05893">
        <w:t>,</w:t>
      </w:r>
      <w:r w:rsidRPr="00E05893">
        <w:t xml:space="preserve"> 1985). Anxiety is less common than depression in ICE environments and that may be one reason it is not as frequently</w:t>
      </w:r>
      <w:r w:rsidRPr="005208BB">
        <w:t xml:space="preserve"> </w:t>
      </w:r>
      <w:r w:rsidRPr="00D17882">
        <w:t>studied.</w:t>
      </w:r>
      <w:r w:rsidR="00C23CBB">
        <w:t xml:space="preserve"> </w:t>
      </w:r>
      <w:r w:rsidR="0017418B">
        <w:t>A f</w:t>
      </w:r>
      <w:r w:rsidRPr="00E05893">
        <w:t>ew cases of extreme anxiety</w:t>
      </w:r>
      <w:r w:rsidR="0017418B">
        <w:t xml:space="preserve"> are</w:t>
      </w:r>
      <w:r w:rsidRPr="00E05893">
        <w:t xml:space="preserve"> seen in ICE environments although the incidence level is higher in less extreme environments (</w:t>
      </w:r>
      <w:r w:rsidRPr="00B8222C">
        <w:t>Vessel</w:t>
      </w:r>
      <w:r w:rsidRPr="00E05893">
        <w:t xml:space="preserve"> </w:t>
      </w:r>
      <w:r w:rsidR="004105A0" w:rsidRPr="00E05893">
        <w:t xml:space="preserve">&amp; </w:t>
      </w:r>
      <w:r w:rsidRPr="00E05893">
        <w:t>Russo</w:t>
      </w:r>
      <w:r w:rsidR="004105A0" w:rsidRPr="00E05893">
        <w:t>,</w:t>
      </w:r>
      <w:r w:rsidRPr="00E05893">
        <w:t xml:space="preserve"> 2015).</w:t>
      </w:r>
      <w:r w:rsidR="00E81A36">
        <w:t xml:space="preserve"> </w:t>
      </w:r>
    </w:p>
    <w:p w14:paraId="250862A5" w14:textId="1C797115" w:rsidR="00F01537" w:rsidRDefault="00793CB9" w:rsidP="00082671">
      <w:pPr>
        <w:pStyle w:val="BodyText"/>
        <w:spacing w:before="100" w:beforeAutospacing="1" w:after="100" w:afterAutospacing="1"/>
        <w:ind w:left="0"/>
      </w:pPr>
      <w:r w:rsidRPr="00E05893">
        <w:t>Selection procedures are frequently touted as a primary reason more mood disturbances are not seen in ICE environments. Another factor that can impact the occurrence of depressive symptoms is the coping strategies employed. Coping strategies, rather than personality characteristics, appear to predict</w:t>
      </w:r>
      <w:r w:rsidR="004E1E4B">
        <w:t xml:space="preserve"> </w:t>
      </w:r>
      <w:r w:rsidRPr="00E05893">
        <w:t>susceptibility to depression in ICE settings (</w:t>
      </w:r>
      <w:r w:rsidRPr="00B8222C">
        <w:t>Vessel</w:t>
      </w:r>
      <w:r w:rsidRPr="00E05893">
        <w:t xml:space="preserve"> </w:t>
      </w:r>
      <w:r w:rsidR="00BD08C6" w:rsidRPr="00E05893">
        <w:t xml:space="preserve">&amp; </w:t>
      </w:r>
      <w:r w:rsidRPr="00E05893">
        <w:t>Russo</w:t>
      </w:r>
      <w:r w:rsidR="00BD08C6" w:rsidRPr="00E05893">
        <w:t>,</w:t>
      </w:r>
      <w:r w:rsidRPr="00E05893">
        <w:t xml:space="preserve"> 2015)</w:t>
      </w:r>
      <w:r w:rsidR="009D6B2B">
        <w:t xml:space="preserve">. These coping strategies hint at specific emotion regulation skills and processes that may be targets for </w:t>
      </w:r>
      <w:r w:rsidR="00BB2FDE">
        <w:t>resilience training</w:t>
      </w:r>
      <w:r w:rsidRPr="00E05893">
        <w:t>. Still another factor</w:t>
      </w:r>
      <w:r w:rsidR="00BF0E97">
        <w:t xml:space="preserve"> is that</w:t>
      </w:r>
      <w:r w:rsidRPr="00E05893">
        <w:t xml:space="preserve"> </w:t>
      </w:r>
      <w:r w:rsidR="00BF0E97" w:rsidRPr="00E05893">
        <w:t>individual</w:t>
      </w:r>
      <w:r w:rsidR="00BF0E97">
        <w:t>s</w:t>
      </w:r>
      <w:r w:rsidR="00BF0E97" w:rsidRPr="00E05893">
        <w:t xml:space="preserve"> </w:t>
      </w:r>
      <w:r w:rsidRPr="00E05893">
        <w:t>tend to show relatively more variability</w:t>
      </w:r>
      <w:r w:rsidR="00950308" w:rsidRPr="00950308">
        <w:rPr>
          <w:sz w:val="22"/>
          <w:szCs w:val="22"/>
        </w:rPr>
        <w:t xml:space="preserve"> </w:t>
      </w:r>
      <w:r w:rsidR="00950308" w:rsidRPr="00950308">
        <w:t>in psychological distress</w:t>
      </w:r>
      <w:r w:rsidR="00BF0E97" w:rsidRPr="00E05893">
        <w:t xml:space="preserve"> </w:t>
      </w:r>
      <w:r w:rsidR="00BF0E97">
        <w:t xml:space="preserve">in </w:t>
      </w:r>
      <w:r w:rsidR="00BF0E97" w:rsidRPr="00E05893">
        <w:t>high stress conditions</w:t>
      </w:r>
      <w:r w:rsidR="00BF0E97" w:rsidRPr="00950308">
        <w:t xml:space="preserve"> </w:t>
      </w:r>
      <w:r w:rsidR="00950308" w:rsidRPr="00950308">
        <w:t>(e.g., self-reported levels of stress, anger, anxiety)</w:t>
      </w:r>
      <w:r w:rsidRPr="00E05893">
        <w:t xml:space="preserve"> than in low stress conditions (</w:t>
      </w:r>
      <w:proofErr w:type="spellStart"/>
      <w:r w:rsidR="0036536B" w:rsidRPr="00B8222C">
        <w:t>Minkel</w:t>
      </w:r>
      <w:proofErr w:type="spellEnd"/>
      <w:r w:rsidRPr="00E05893">
        <w:t xml:space="preserve"> et al.</w:t>
      </w:r>
      <w:r w:rsidR="00D07057" w:rsidRPr="00E05893">
        <w:t>,</w:t>
      </w:r>
      <w:r w:rsidRPr="00E05893">
        <w:t xml:space="preserve"> 2012).</w:t>
      </w:r>
    </w:p>
    <w:p w14:paraId="11B391AE" w14:textId="0055B748" w:rsidR="00883194" w:rsidRPr="00E05893" w:rsidRDefault="00A74EBF" w:rsidP="00295019">
      <w:pPr>
        <w:pStyle w:val="Heading4"/>
        <w:numPr>
          <w:ilvl w:val="2"/>
          <w:numId w:val="8"/>
        </w:numPr>
        <w:spacing w:before="100" w:beforeAutospacing="1" w:after="100" w:afterAutospacing="1"/>
        <w:ind w:left="907" w:hanging="187"/>
      </w:pPr>
      <w:bookmarkStart w:id="74" w:name="_TOC_250024"/>
      <w:r>
        <w:t xml:space="preserve"> </w:t>
      </w:r>
      <w:r w:rsidR="00793CB9" w:rsidRPr="00E05893">
        <w:t>Winter-</w:t>
      </w:r>
      <w:r w:rsidR="004E1E4B">
        <w:t>O</w:t>
      </w:r>
      <w:r w:rsidR="00793CB9" w:rsidRPr="00E05893">
        <w:t>ver</w:t>
      </w:r>
      <w:r w:rsidR="00793CB9" w:rsidRPr="005208BB">
        <w:t xml:space="preserve"> </w:t>
      </w:r>
      <w:bookmarkEnd w:id="74"/>
      <w:r w:rsidR="004E1E4B">
        <w:t>S</w:t>
      </w:r>
      <w:r w:rsidR="00793CB9" w:rsidRPr="00D17882">
        <w:t>yndrome</w:t>
      </w:r>
    </w:p>
    <w:p w14:paraId="11B391B1" w14:textId="629BF186" w:rsidR="00883194" w:rsidRPr="00082671" w:rsidRDefault="00793CB9" w:rsidP="00295019">
      <w:pPr>
        <w:pStyle w:val="BodyText"/>
        <w:spacing w:before="100" w:beforeAutospacing="1" w:after="100" w:afterAutospacing="1"/>
        <w:ind w:left="0"/>
      </w:pPr>
      <w:r w:rsidRPr="00E05893">
        <w:lastRenderedPageBreak/>
        <w:t>Winter-over syndrome consists of a cluster of symptoms that include interpersonal tension and conflict, cognitive impairment, sleep disturbance, and negative affect (</w:t>
      </w:r>
      <w:r w:rsidRPr="00B8222C">
        <w:t>Palinkas</w:t>
      </w:r>
      <w:r w:rsidRPr="005208BB">
        <w:t xml:space="preserve"> </w:t>
      </w:r>
      <w:r w:rsidR="00BD08C6" w:rsidRPr="00E05893">
        <w:t>&amp;</w:t>
      </w:r>
      <w:r w:rsidR="00AA2EC1">
        <w:t xml:space="preserve"> </w:t>
      </w:r>
      <w:r w:rsidRPr="00E05893">
        <w:t xml:space="preserve">Suedfeld, 2008; </w:t>
      </w:r>
      <w:r w:rsidR="00950308" w:rsidRPr="00B8222C">
        <w:t>Sletten</w:t>
      </w:r>
      <w:r w:rsidR="00950308" w:rsidRPr="00950308">
        <w:t xml:space="preserve"> et al., 2022</w:t>
      </w:r>
      <w:r w:rsidR="00950308">
        <w:t xml:space="preserve">; </w:t>
      </w:r>
      <w:r w:rsidRPr="00B8222C">
        <w:t>Strange</w:t>
      </w:r>
      <w:r w:rsidRPr="00E05893">
        <w:t xml:space="preserve"> </w:t>
      </w:r>
      <w:r w:rsidR="004626BE" w:rsidRPr="00E05893">
        <w:t xml:space="preserve">&amp; </w:t>
      </w:r>
      <w:r w:rsidRPr="00E05893">
        <w:t xml:space="preserve">Youngman, 1971). This syndrome is not </w:t>
      </w:r>
      <w:r w:rsidR="004E1E4B" w:rsidRPr="00E05893">
        <w:t xml:space="preserve">usually </w:t>
      </w:r>
      <w:r w:rsidRPr="00E05893">
        <w:t xml:space="preserve">severe enough to warrant a </w:t>
      </w:r>
      <w:r w:rsidR="00C67D8E">
        <w:t>formal psychiatric</w:t>
      </w:r>
      <w:r w:rsidR="00C67D8E" w:rsidRPr="00E05893">
        <w:t xml:space="preserve"> </w:t>
      </w:r>
      <w:r w:rsidRPr="00E05893">
        <w:t>diagnosis. Rather, it might more accurately be considered a subclinical condition (</w:t>
      </w:r>
      <w:r w:rsidRPr="00B8222C">
        <w:t>Judd</w:t>
      </w:r>
      <w:r w:rsidRPr="00E05893">
        <w:t xml:space="preserve"> et al.</w:t>
      </w:r>
      <w:r w:rsidR="004626BE" w:rsidRPr="00E05893">
        <w:t>,</w:t>
      </w:r>
      <w:r w:rsidRPr="00E05893">
        <w:t xml:space="preserve"> 2002). Some research has shown that symptoms peak shortly after the mid-point</w:t>
      </w:r>
      <w:r w:rsidRPr="005208BB">
        <w:t xml:space="preserve"> </w:t>
      </w:r>
      <w:r w:rsidRPr="00D17882">
        <w:t xml:space="preserve">of an expedition </w:t>
      </w:r>
      <w:r w:rsidRPr="005208BB">
        <w:t>(</w:t>
      </w:r>
      <w:r w:rsidRPr="00B8222C">
        <w:t>Palinkas</w:t>
      </w:r>
      <w:r w:rsidRPr="005208BB">
        <w:t xml:space="preserve"> </w:t>
      </w:r>
      <w:r w:rsidR="004626BE" w:rsidRPr="00E05893">
        <w:t xml:space="preserve">&amp; </w:t>
      </w:r>
      <w:r w:rsidRPr="005208BB">
        <w:t>Suedfeld, 2008).</w:t>
      </w:r>
      <w:r w:rsidR="00FE7DE8">
        <w:t xml:space="preserve"> </w:t>
      </w:r>
      <w:r w:rsidR="009603DE">
        <w:t>More recent evidence from Concordia Station suggests</w:t>
      </w:r>
      <w:r w:rsidR="004E1E4B">
        <w:t xml:space="preserve"> that</w:t>
      </w:r>
      <w:r w:rsidR="009603DE">
        <w:t xml:space="preserve"> perceived stress </w:t>
      </w:r>
      <w:r w:rsidR="004E1E4B">
        <w:t xml:space="preserve">increases progressively </w:t>
      </w:r>
      <w:r w:rsidR="009603DE">
        <w:t>throughout the course of one</w:t>
      </w:r>
      <w:r w:rsidR="005A7139">
        <w:t>-</w:t>
      </w:r>
      <w:r w:rsidR="009603DE">
        <w:t>year</w:t>
      </w:r>
      <w:r w:rsidR="004E1E4B">
        <w:t xml:space="preserve"> stays</w:t>
      </w:r>
      <w:r w:rsidR="009603DE">
        <w:t>,</w:t>
      </w:r>
      <w:r w:rsidR="004E1E4B">
        <w:t xml:space="preserve"> and that </w:t>
      </w:r>
      <w:r w:rsidR="009603DE">
        <w:t xml:space="preserve">interpersonal stress </w:t>
      </w:r>
      <w:r w:rsidR="004E1E4B">
        <w:t xml:space="preserve">peaks </w:t>
      </w:r>
      <w:r w:rsidR="009603DE">
        <w:t>toward the end of the mission (</w:t>
      </w:r>
      <w:r w:rsidR="009603DE" w:rsidRPr="00B8222C">
        <w:t>Nicholas</w:t>
      </w:r>
      <w:r w:rsidR="009603DE" w:rsidRPr="00CC0E46">
        <w:t xml:space="preserve"> et al., 201</w:t>
      </w:r>
      <w:r w:rsidR="00220C93" w:rsidRPr="00CC0E46">
        <w:t>6</w:t>
      </w:r>
      <w:r w:rsidR="009603DE">
        <w:t>).</w:t>
      </w:r>
    </w:p>
    <w:p w14:paraId="36B3CF13" w14:textId="7B7230FC" w:rsidR="005C0F56" w:rsidRDefault="00793CB9" w:rsidP="00E2419D">
      <w:pPr>
        <w:pStyle w:val="BodyText"/>
        <w:spacing w:before="100" w:beforeAutospacing="1" w:after="100" w:afterAutospacing="1"/>
        <w:ind w:left="0"/>
      </w:pPr>
      <w:r w:rsidRPr="00E05893">
        <w:t xml:space="preserve">Winter-over syndrome shares many </w:t>
      </w:r>
      <w:r w:rsidR="00BE2A7B">
        <w:t>characteristics</w:t>
      </w:r>
      <w:r w:rsidR="00BE2A7B" w:rsidRPr="00E05893">
        <w:t xml:space="preserve"> </w:t>
      </w:r>
      <w:r w:rsidR="00BE2A7B">
        <w:t>of</w:t>
      </w:r>
      <w:r w:rsidRPr="00E05893">
        <w:t xml:space="preserve"> asthenia (</w:t>
      </w:r>
      <w:r w:rsidRPr="00B8222C">
        <w:t>Otto</w:t>
      </w:r>
      <w:r w:rsidR="000C57AC" w:rsidRPr="00E05893">
        <w:t>,</w:t>
      </w:r>
      <w:r w:rsidRPr="00E05893">
        <w:t xml:space="preserve"> 2007; </w:t>
      </w:r>
      <w:r w:rsidRPr="00B8222C">
        <w:t>Palinkas</w:t>
      </w:r>
      <w:r w:rsidRPr="00E05893">
        <w:t xml:space="preserve"> </w:t>
      </w:r>
      <w:r w:rsidR="000C57AC" w:rsidRPr="00E05893">
        <w:t xml:space="preserve">&amp; </w:t>
      </w:r>
      <w:r w:rsidRPr="00E05893">
        <w:t xml:space="preserve">Suedfeld, 2008; </w:t>
      </w:r>
      <w:r w:rsidRPr="00B8222C">
        <w:t>Sandoval</w:t>
      </w:r>
      <w:r w:rsidRPr="00E05893">
        <w:t xml:space="preserve"> et al.</w:t>
      </w:r>
      <w:r w:rsidR="000C57AC" w:rsidRPr="00E05893">
        <w:t>,</w:t>
      </w:r>
      <w:r w:rsidRPr="00E05893">
        <w:t xml:space="preserve"> 2011). Perhaps the most telling similarity is that they both reflect de-adaptation to a stressful situation (</w:t>
      </w:r>
      <w:r w:rsidRPr="00B8222C">
        <w:t>Myasnikov</w:t>
      </w:r>
      <w:r w:rsidRPr="00E05893">
        <w:t xml:space="preserve"> et al.</w:t>
      </w:r>
      <w:r w:rsidR="000C57AC" w:rsidRPr="00E05893">
        <w:t>,</w:t>
      </w:r>
      <w:r w:rsidRPr="00E05893">
        <w:t xml:space="preserve"> 2000, as cited in </w:t>
      </w:r>
      <w:r w:rsidRPr="00B8222C">
        <w:t>Kanas</w:t>
      </w:r>
      <w:r w:rsidRPr="00E05893">
        <w:t xml:space="preserve"> </w:t>
      </w:r>
      <w:r w:rsidR="000C57AC" w:rsidRPr="00E05893">
        <w:t xml:space="preserve">&amp; </w:t>
      </w:r>
      <w:proofErr w:type="spellStart"/>
      <w:r w:rsidRPr="00E05893">
        <w:t>Manzey</w:t>
      </w:r>
      <w:proofErr w:type="spellEnd"/>
      <w:r w:rsidRPr="00E05893">
        <w:t>, 2008).</w:t>
      </w:r>
      <w:r w:rsidR="009D595A">
        <w:t xml:space="preserve"> </w:t>
      </w:r>
    </w:p>
    <w:p w14:paraId="011D02FF" w14:textId="44894CA4" w:rsidR="00032EDF" w:rsidRPr="00082671" w:rsidRDefault="005C0F56" w:rsidP="00E2419D">
      <w:pPr>
        <w:pStyle w:val="BodyText"/>
        <w:spacing w:before="100" w:beforeAutospacing="1" w:after="100" w:afterAutospacing="1"/>
        <w:ind w:left="0"/>
      </w:pPr>
      <w:r>
        <w:t xml:space="preserve">In a recent study, the Mental Health Checklist </w:t>
      </w:r>
      <w:r w:rsidR="00B30CA2">
        <w:t>(</w:t>
      </w:r>
      <w:r w:rsidR="00B30CA2" w:rsidRPr="00B8222C">
        <w:t>Bower</w:t>
      </w:r>
      <w:r w:rsidR="00B30CA2">
        <w:t xml:space="preserve"> et al., 2019</w:t>
      </w:r>
      <w:r>
        <w:t xml:space="preserve">) was </w:t>
      </w:r>
      <w:r w:rsidR="00034CCA">
        <w:t>administered monthly in</w:t>
      </w:r>
      <w:r>
        <w:t xml:space="preserve"> both</w:t>
      </w:r>
      <w:r w:rsidR="003407E8">
        <w:t xml:space="preserve"> the</w:t>
      </w:r>
      <w:r w:rsidR="0087372F">
        <w:t xml:space="preserve"> </w:t>
      </w:r>
      <w:r>
        <w:t>South</w:t>
      </w:r>
      <w:r w:rsidR="00CE654E">
        <w:t xml:space="preserve"> Pole and McMurdo Stations during </w:t>
      </w:r>
      <w:r w:rsidR="003B04CC">
        <w:t>8-month</w:t>
      </w:r>
      <w:r w:rsidR="00CE654E">
        <w:t xml:space="preserve"> win</w:t>
      </w:r>
      <w:r w:rsidR="00BF0E97">
        <w:t>t</w:t>
      </w:r>
      <w:r w:rsidR="00CE654E">
        <w:t>er</w:t>
      </w:r>
      <w:r w:rsidR="00BF0E97">
        <w:t>-</w:t>
      </w:r>
      <w:r w:rsidR="00CE654E">
        <w:t>over expeditions. The authors report</w:t>
      </w:r>
      <w:r w:rsidR="0058731D">
        <w:t xml:space="preserve">ed </w:t>
      </w:r>
      <w:r w:rsidR="00B30CA2">
        <w:t>(</w:t>
      </w:r>
      <w:r w:rsidR="00B30CA2" w:rsidRPr="00B8222C">
        <w:t>Alfano</w:t>
      </w:r>
      <w:r w:rsidR="00B30CA2">
        <w:t xml:space="preserve"> et al., </w:t>
      </w:r>
      <w:r w:rsidR="00C53CDF">
        <w:t>2021)</w:t>
      </w:r>
      <w:r w:rsidR="00CE654E">
        <w:t xml:space="preserve"> steady </w:t>
      </w:r>
      <w:r w:rsidR="003B04CC">
        <w:t xml:space="preserve">increases in symptoms of somatic and cognitive anxiety in the context of declines in positive affect. </w:t>
      </w:r>
      <w:r w:rsidR="00BF0E97">
        <w:t>D</w:t>
      </w:r>
      <w:r w:rsidR="005042F1">
        <w:t>ifferences</w:t>
      </w:r>
      <w:r w:rsidR="00BF0E97">
        <w:t xml:space="preserve"> existed</w:t>
      </w:r>
      <w:r w:rsidR="005042F1">
        <w:t xml:space="preserve"> between stations, such that </w:t>
      </w:r>
      <w:r w:rsidR="00696F15">
        <w:t xml:space="preserve">crew in the McMurdo </w:t>
      </w:r>
      <w:r w:rsidR="00BF0E97">
        <w:t>Station</w:t>
      </w:r>
      <w:r w:rsidR="00696F15">
        <w:t xml:space="preserve"> reported higher psychological distress at baseline that persisted over time.</w:t>
      </w:r>
      <w:r w:rsidR="00FC1231">
        <w:t xml:space="preserve"> </w:t>
      </w:r>
    </w:p>
    <w:p w14:paraId="495EE11A" w14:textId="371112EE" w:rsidR="00933B3F" w:rsidRDefault="005C6A38" w:rsidP="00295019">
      <w:pPr>
        <w:pStyle w:val="Heading4"/>
        <w:numPr>
          <w:ilvl w:val="2"/>
          <w:numId w:val="8"/>
        </w:numPr>
        <w:spacing w:before="100" w:beforeAutospacing="1" w:after="100" w:afterAutospacing="1"/>
        <w:ind w:left="907" w:hanging="187"/>
      </w:pPr>
      <w:bookmarkStart w:id="75" w:name="_TOC_250023"/>
      <w:bookmarkEnd w:id="75"/>
      <w:r>
        <w:t xml:space="preserve"> </w:t>
      </w:r>
      <w:r w:rsidR="00A9741F">
        <w:t xml:space="preserve">Somatic </w:t>
      </w:r>
      <w:r w:rsidR="004E1E4B">
        <w:t>R</w:t>
      </w:r>
      <w:r w:rsidR="00483E64">
        <w:t>esponses</w:t>
      </w:r>
    </w:p>
    <w:p w14:paraId="7B5F2547" w14:textId="28712274" w:rsidR="001774AA" w:rsidRPr="008B3232" w:rsidRDefault="00A9741F" w:rsidP="00082671">
      <w:pPr>
        <w:spacing w:before="100" w:beforeAutospacing="1" w:after="100" w:afterAutospacing="1"/>
      </w:pPr>
      <w:r w:rsidRPr="00A15977">
        <w:rPr>
          <w:sz w:val="24"/>
          <w:szCs w:val="24"/>
        </w:rPr>
        <w:t xml:space="preserve">Somatic </w:t>
      </w:r>
      <w:r w:rsidR="00CD5200" w:rsidRPr="00A15977">
        <w:rPr>
          <w:sz w:val="24"/>
          <w:szCs w:val="24"/>
        </w:rPr>
        <w:t xml:space="preserve">(also called </w:t>
      </w:r>
      <w:r w:rsidRPr="00A15977">
        <w:rPr>
          <w:sz w:val="24"/>
          <w:szCs w:val="24"/>
        </w:rPr>
        <w:t>psycho</w:t>
      </w:r>
      <w:r w:rsidR="00E8330F" w:rsidRPr="00A15977">
        <w:rPr>
          <w:sz w:val="24"/>
          <w:szCs w:val="24"/>
        </w:rPr>
        <w:t>somatic</w:t>
      </w:r>
      <w:r w:rsidR="00CD5200" w:rsidRPr="00A15977">
        <w:rPr>
          <w:sz w:val="24"/>
          <w:szCs w:val="24"/>
        </w:rPr>
        <w:t>)</w:t>
      </w:r>
      <w:r w:rsidR="0009331C" w:rsidRPr="00A15977">
        <w:rPr>
          <w:sz w:val="24"/>
          <w:szCs w:val="24"/>
        </w:rPr>
        <w:t xml:space="preserve"> responses</w:t>
      </w:r>
      <w:r w:rsidR="00E8330F" w:rsidRPr="00A15977">
        <w:rPr>
          <w:sz w:val="24"/>
          <w:szCs w:val="24"/>
        </w:rPr>
        <w:t xml:space="preserve"> </w:t>
      </w:r>
      <w:r w:rsidR="00DF2358" w:rsidRPr="00A15977">
        <w:rPr>
          <w:sz w:val="24"/>
          <w:szCs w:val="24"/>
        </w:rPr>
        <w:t xml:space="preserve">refer to a physical manifestation of </w:t>
      </w:r>
      <w:r w:rsidR="006D6182" w:rsidRPr="00A15977">
        <w:rPr>
          <w:sz w:val="24"/>
          <w:szCs w:val="24"/>
        </w:rPr>
        <w:t xml:space="preserve">psychological </w:t>
      </w:r>
      <w:r w:rsidR="00692084" w:rsidRPr="00A15977">
        <w:rPr>
          <w:sz w:val="24"/>
          <w:szCs w:val="24"/>
        </w:rPr>
        <w:t>stress</w:t>
      </w:r>
      <w:r w:rsidR="00DF2358" w:rsidRPr="00A15977">
        <w:rPr>
          <w:sz w:val="24"/>
          <w:szCs w:val="24"/>
        </w:rPr>
        <w:t xml:space="preserve">. </w:t>
      </w:r>
      <w:r w:rsidRPr="00A15977">
        <w:rPr>
          <w:sz w:val="24"/>
          <w:szCs w:val="24"/>
        </w:rPr>
        <w:t xml:space="preserve">Somatic </w:t>
      </w:r>
      <w:r w:rsidR="0090295D" w:rsidRPr="00A15977">
        <w:rPr>
          <w:sz w:val="24"/>
          <w:szCs w:val="24"/>
        </w:rPr>
        <w:t>symptoms</w:t>
      </w:r>
      <w:r w:rsidR="00DF2358" w:rsidRPr="00A15977">
        <w:rPr>
          <w:sz w:val="24"/>
          <w:szCs w:val="24"/>
        </w:rPr>
        <w:t xml:space="preserve"> are not imaginary</w:t>
      </w:r>
      <w:r w:rsidR="00D10250" w:rsidRPr="00A15977">
        <w:rPr>
          <w:sz w:val="24"/>
          <w:szCs w:val="24"/>
        </w:rPr>
        <w:t xml:space="preserve"> or malingered</w:t>
      </w:r>
      <w:r w:rsidR="00DF2358" w:rsidRPr="00A15977">
        <w:rPr>
          <w:sz w:val="24"/>
          <w:szCs w:val="24"/>
        </w:rPr>
        <w:t xml:space="preserve">; more than half of individuals in the general population who seek medical attention are </w:t>
      </w:r>
      <w:r w:rsidR="00D10250" w:rsidRPr="00A15977">
        <w:rPr>
          <w:sz w:val="24"/>
          <w:szCs w:val="24"/>
        </w:rPr>
        <w:t xml:space="preserve">thought to be experiencing </w:t>
      </w:r>
      <w:r w:rsidRPr="00A15977">
        <w:rPr>
          <w:sz w:val="24"/>
          <w:szCs w:val="24"/>
        </w:rPr>
        <w:t xml:space="preserve">somatically </w:t>
      </w:r>
      <w:r w:rsidR="00DF2358" w:rsidRPr="00A15977">
        <w:rPr>
          <w:sz w:val="24"/>
          <w:szCs w:val="24"/>
        </w:rPr>
        <w:t xml:space="preserve">induced or exacerbated </w:t>
      </w:r>
      <w:r w:rsidR="00ED59EB" w:rsidRPr="00A15977">
        <w:rPr>
          <w:sz w:val="24"/>
          <w:szCs w:val="24"/>
        </w:rPr>
        <w:t xml:space="preserve">medical </w:t>
      </w:r>
      <w:r w:rsidR="00DF2358" w:rsidRPr="00A15977">
        <w:rPr>
          <w:sz w:val="24"/>
          <w:szCs w:val="24"/>
        </w:rPr>
        <w:t>illnesses (</w:t>
      </w:r>
      <w:proofErr w:type="spellStart"/>
      <w:r w:rsidR="00DF2358" w:rsidRPr="00B8222C">
        <w:rPr>
          <w:sz w:val="24"/>
          <w:szCs w:val="24"/>
        </w:rPr>
        <w:t>Goldensen</w:t>
      </w:r>
      <w:proofErr w:type="spellEnd"/>
      <w:r w:rsidR="00DF2358" w:rsidRPr="00B8222C">
        <w:rPr>
          <w:sz w:val="24"/>
          <w:szCs w:val="24"/>
        </w:rPr>
        <w:t xml:space="preserve">, 1970; Birley, 1977; Fava &amp; </w:t>
      </w:r>
      <w:proofErr w:type="spellStart"/>
      <w:r w:rsidR="00DF2358" w:rsidRPr="00B8222C">
        <w:rPr>
          <w:sz w:val="24"/>
          <w:szCs w:val="24"/>
        </w:rPr>
        <w:t>Sonino</w:t>
      </w:r>
      <w:proofErr w:type="spellEnd"/>
      <w:r w:rsidR="00DF2358" w:rsidRPr="00B8222C">
        <w:rPr>
          <w:sz w:val="24"/>
          <w:szCs w:val="24"/>
        </w:rPr>
        <w:t>, 2000).</w:t>
      </w:r>
    </w:p>
    <w:p w14:paraId="1F90063F" w14:textId="1A97E7AE" w:rsidR="00056A7B" w:rsidRPr="00422786" w:rsidRDefault="00834221" w:rsidP="00082671">
      <w:pPr>
        <w:spacing w:before="100" w:beforeAutospacing="1" w:after="100" w:afterAutospacing="1"/>
      </w:pPr>
      <w:r w:rsidRPr="00A15977">
        <w:rPr>
          <w:sz w:val="24"/>
          <w:szCs w:val="24"/>
        </w:rPr>
        <w:t xml:space="preserve">Along with </w:t>
      </w:r>
      <w:r w:rsidR="00421EDE" w:rsidRPr="00A15977">
        <w:rPr>
          <w:sz w:val="24"/>
          <w:szCs w:val="24"/>
        </w:rPr>
        <w:t xml:space="preserve">the </w:t>
      </w:r>
      <w:r w:rsidRPr="00A15977">
        <w:rPr>
          <w:sz w:val="24"/>
          <w:szCs w:val="24"/>
        </w:rPr>
        <w:t>endocannabinoid system, t</w:t>
      </w:r>
      <w:r w:rsidR="001F745E" w:rsidRPr="00A15977">
        <w:rPr>
          <w:sz w:val="24"/>
          <w:szCs w:val="24"/>
        </w:rPr>
        <w:t xml:space="preserve">he </w:t>
      </w:r>
      <w:r w:rsidR="00D14E23" w:rsidRPr="00A15977">
        <w:rPr>
          <w:sz w:val="24"/>
          <w:szCs w:val="24"/>
        </w:rPr>
        <w:t>HPA axis</w:t>
      </w:r>
      <w:r w:rsidR="00870346" w:rsidRPr="00A15977">
        <w:rPr>
          <w:sz w:val="24"/>
          <w:szCs w:val="24"/>
        </w:rPr>
        <w:t xml:space="preserve"> </w:t>
      </w:r>
      <w:r w:rsidRPr="00A15977">
        <w:rPr>
          <w:sz w:val="24"/>
          <w:szCs w:val="24"/>
        </w:rPr>
        <w:t xml:space="preserve">regulates </w:t>
      </w:r>
      <w:r w:rsidR="00870346" w:rsidRPr="00A15977">
        <w:rPr>
          <w:sz w:val="24"/>
          <w:szCs w:val="24"/>
        </w:rPr>
        <w:t>the secretion of so called “stress hormones” (e.g.,</w:t>
      </w:r>
      <w:r w:rsidR="00D63295" w:rsidRPr="00A15977">
        <w:rPr>
          <w:sz w:val="24"/>
          <w:szCs w:val="24"/>
        </w:rPr>
        <w:t xml:space="preserve"> </w:t>
      </w:r>
      <w:r w:rsidR="00277D18" w:rsidRPr="00A15977">
        <w:rPr>
          <w:color w:val="3E3D40"/>
          <w:sz w:val="24"/>
          <w:szCs w:val="24"/>
          <w:shd w:val="clear" w:color="auto" w:fill="FFFFFF"/>
        </w:rPr>
        <w:t>catecholamines,</w:t>
      </w:r>
      <w:r w:rsidR="00277D18" w:rsidRPr="00A15977">
        <w:rPr>
          <w:sz w:val="24"/>
          <w:szCs w:val="24"/>
        </w:rPr>
        <w:t xml:space="preserve"> </w:t>
      </w:r>
      <w:r w:rsidR="00D63295" w:rsidRPr="00A15977">
        <w:rPr>
          <w:color w:val="000000"/>
          <w:sz w:val="24"/>
          <w:szCs w:val="24"/>
          <w:shd w:val="clear" w:color="auto" w:fill="FFFFFF"/>
        </w:rPr>
        <w:t>glucocorticoids</w:t>
      </w:r>
      <w:r w:rsidR="00870346" w:rsidRPr="00A15977">
        <w:rPr>
          <w:sz w:val="24"/>
          <w:szCs w:val="24"/>
        </w:rPr>
        <w:t>)</w:t>
      </w:r>
      <w:r w:rsidR="001F745E" w:rsidRPr="00A15977">
        <w:rPr>
          <w:sz w:val="24"/>
          <w:szCs w:val="24"/>
        </w:rPr>
        <w:t xml:space="preserve"> and is a tangible </w:t>
      </w:r>
      <w:r w:rsidR="00646492" w:rsidRPr="00A15977">
        <w:rPr>
          <w:sz w:val="24"/>
          <w:szCs w:val="24"/>
        </w:rPr>
        <w:t>example of th</w:t>
      </w:r>
      <w:r w:rsidR="005528E9" w:rsidRPr="00A15977">
        <w:rPr>
          <w:sz w:val="24"/>
          <w:szCs w:val="24"/>
        </w:rPr>
        <w:t>e</w:t>
      </w:r>
      <w:r w:rsidR="00646492" w:rsidRPr="00A15977">
        <w:rPr>
          <w:sz w:val="24"/>
          <w:szCs w:val="24"/>
        </w:rPr>
        <w:t xml:space="preserve"> mind-body linkage. </w:t>
      </w:r>
      <w:r w:rsidR="001774AA" w:rsidRPr="00A15977">
        <w:rPr>
          <w:sz w:val="24"/>
          <w:szCs w:val="24"/>
        </w:rPr>
        <w:t>Negative valence e</w:t>
      </w:r>
      <w:r w:rsidR="007D163F" w:rsidRPr="00A15977">
        <w:rPr>
          <w:sz w:val="24"/>
          <w:szCs w:val="24"/>
        </w:rPr>
        <w:t>motional experiences</w:t>
      </w:r>
      <w:r w:rsidR="00885A57" w:rsidRPr="00A15977">
        <w:rPr>
          <w:sz w:val="24"/>
          <w:szCs w:val="24"/>
        </w:rPr>
        <w:t xml:space="preserve"> are robust contributors to </w:t>
      </w:r>
      <w:r w:rsidR="009A5414" w:rsidRPr="00A15977">
        <w:rPr>
          <w:sz w:val="24"/>
          <w:szCs w:val="24"/>
        </w:rPr>
        <w:t xml:space="preserve">chronic </w:t>
      </w:r>
      <w:r w:rsidR="00885A57" w:rsidRPr="00A15977">
        <w:rPr>
          <w:sz w:val="24"/>
          <w:szCs w:val="24"/>
        </w:rPr>
        <w:t>cardiovascular disease</w:t>
      </w:r>
      <w:r w:rsidR="00261763" w:rsidRPr="00A15977">
        <w:rPr>
          <w:sz w:val="24"/>
          <w:szCs w:val="24"/>
        </w:rPr>
        <w:t>s</w:t>
      </w:r>
      <w:r w:rsidR="00885A57" w:rsidRPr="00A15977">
        <w:rPr>
          <w:sz w:val="24"/>
          <w:szCs w:val="24"/>
        </w:rPr>
        <w:t xml:space="preserve"> in the general population</w:t>
      </w:r>
      <w:r w:rsidR="00AF2301" w:rsidRPr="00A15977">
        <w:rPr>
          <w:sz w:val="24"/>
          <w:szCs w:val="24"/>
        </w:rPr>
        <w:t xml:space="preserve"> due to direct (e.g., neuroendocrine)</w:t>
      </w:r>
      <w:r w:rsidR="007332EF" w:rsidRPr="00A15977">
        <w:rPr>
          <w:sz w:val="24"/>
          <w:szCs w:val="24"/>
        </w:rPr>
        <w:t xml:space="preserve"> and indirect </w:t>
      </w:r>
      <w:r w:rsidR="00053890" w:rsidRPr="00A15977">
        <w:rPr>
          <w:sz w:val="24"/>
          <w:szCs w:val="24"/>
        </w:rPr>
        <w:t xml:space="preserve">(e.g., </w:t>
      </w:r>
      <w:r w:rsidR="00733F2A" w:rsidRPr="00A15977">
        <w:rPr>
          <w:sz w:val="24"/>
          <w:szCs w:val="24"/>
        </w:rPr>
        <w:t xml:space="preserve">behavioral or </w:t>
      </w:r>
      <w:r w:rsidR="00053890" w:rsidRPr="00A15977">
        <w:rPr>
          <w:sz w:val="24"/>
          <w:szCs w:val="24"/>
        </w:rPr>
        <w:t xml:space="preserve">“lifestyle”) factors </w:t>
      </w:r>
      <w:r w:rsidR="00885A57" w:rsidRPr="00A15977">
        <w:rPr>
          <w:sz w:val="24"/>
          <w:szCs w:val="24"/>
        </w:rPr>
        <w:t>(</w:t>
      </w:r>
      <w:r w:rsidR="0053633E" w:rsidRPr="00B8222C">
        <w:rPr>
          <w:color w:val="222222"/>
          <w:sz w:val="24"/>
          <w:szCs w:val="24"/>
          <w:shd w:val="clear" w:color="auto" w:fill="FFFFFF"/>
        </w:rPr>
        <w:t xml:space="preserve">Steptoe &amp; </w:t>
      </w:r>
      <w:proofErr w:type="spellStart"/>
      <w:r w:rsidR="0053633E" w:rsidRPr="00B8222C">
        <w:rPr>
          <w:color w:val="222222"/>
          <w:sz w:val="24"/>
          <w:szCs w:val="24"/>
          <w:shd w:val="clear" w:color="auto" w:fill="FFFFFF"/>
        </w:rPr>
        <w:t>Kivimäki</w:t>
      </w:r>
      <w:proofErr w:type="spellEnd"/>
      <w:r w:rsidR="0053633E" w:rsidRPr="00B8222C">
        <w:rPr>
          <w:color w:val="222222"/>
          <w:sz w:val="24"/>
          <w:szCs w:val="24"/>
          <w:shd w:val="clear" w:color="auto" w:fill="FFFFFF"/>
        </w:rPr>
        <w:t>, 201</w:t>
      </w:r>
      <w:r w:rsidR="00417C42" w:rsidRPr="00B8222C">
        <w:rPr>
          <w:color w:val="222222"/>
          <w:sz w:val="24"/>
          <w:szCs w:val="24"/>
          <w:shd w:val="clear" w:color="auto" w:fill="FFFFFF"/>
        </w:rPr>
        <w:t>3</w:t>
      </w:r>
      <w:r w:rsidR="00885A57" w:rsidRPr="00A15977">
        <w:rPr>
          <w:sz w:val="24"/>
          <w:szCs w:val="24"/>
        </w:rPr>
        <w:t>).</w:t>
      </w:r>
      <w:r w:rsidR="00A65A92" w:rsidRPr="00A15977">
        <w:rPr>
          <w:sz w:val="24"/>
          <w:szCs w:val="24"/>
        </w:rPr>
        <w:t xml:space="preserve"> Acute psychological stress is </w:t>
      </w:r>
      <w:r w:rsidR="009A5414" w:rsidRPr="00A15977">
        <w:rPr>
          <w:sz w:val="24"/>
          <w:szCs w:val="24"/>
        </w:rPr>
        <w:t xml:space="preserve">a recognized </w:t>
      </w:r>
      <w:r w:rsidR="00A65A92" w:rsidRPr="00A15977">
        <w:rPr>
          <w:sz w:val="24"/>
          <w:szCs w:val="24"/>
        </w:rPr>
        <w:t xml:space="preserve">trigger </w:t>
      </w:r>
      <w:r w:rsidR="009A5414" w:rsidRPr="00A15977">
        <w:rPr>
          <w:sz w:val="24"/>
          <w:szCs w:val="24"/>
        </w:rPr>
        <w:t xml:space="preserve">of </w:t>
      </w:r>
      <w:r w:rsidR="00A65A92" w:rsidRPr="00A15977">
        <w:rPr>
          <w:sz w:val="24"/>
          <w:szCs w:val="24"/>
        </w:rPr>
        <w:t>clinically significant or life-threatening cardia</w:t>
      </w:r>
      <w:r w:rsidR="00D80E04" w:rsidRPr="00A15977">
        <w:rPr>
          <w:sz w:val="24"/>
          <w:szCs w:val="24"/>
        </w:rPr>
        <w:t>c</w:t>
      </w:r>
      <w:r w:rsidR="00A65A92" w:rsidRPr="00A15977">
        <w:rPr>
          <w:sz w:val="24"/>
          <w:szCs w:val="24"/>
        </w:rPr>
        <w:t xml:space="preserve"> arrythmias (</w:t>
      </w:r>
      <w:r w:rsidR="00EA5588" w:rsidRPr="00B8222C">
        <w:rPr>
          <w:sz w:val="24"/>
          <w:szCs w:val="24"/>
        </w:rPr>
        <w:t>Lamp</w:t>
      </w:r>
      <w:r w:rsidR="00EA5588" w:rsidRPr="00A15977">
        <w:rPr>
          <w:sz w:val="24"/>
          <w:szCs w:val="24"/>
        </w:rPr>
        <w:t>ert, 201</w:t>
      </w:r>
      <w:r w:rsidR="004403F0" w:rsidRPr="00A15977">
        <w:rPr>
          <w:sz w:val="24"/>
          <w:szCs w:val="24"/>
        </w:rPr>
        <w:t>5</w:t>
      </w:r>
      <w:r w:rsidR="00EA5588" w:rsidRPr="00A15977">
        <w:rPr>
          <w:sz w:val="24"/>
          <w:szCs w:val="24"/>
        </w:rPr>
        <w:t xml:space="preserve">; </w:t>
      </w:r>
      <w:r w:rsidR="00EA5588" w:rsidRPr="00B8222C">
        <w:rPr>
          <w:sz w:val="24"/>
          <w:szCs w:val="24"/>
        </w:rPr>
        <w:t>Reich</w:t>
      </w:r>
      <w:r w:rsidR="00EA5588" w:rsidRPr="00A15977">
        <w:rPr>
          <w:sz w:val="24"/>
          <w:szCs w:val="24"/>
        </w:rPr>
        <w:t xml:space="preserve"> et al., 1981;</w:t>
      </w:r>
      <w:r w:rsidR="00764503" w:rsidRPr="00A15977">
        <w:rPr>
          <w:sz w:val="24"/>
          <w:szCs w:val="24"/>
        </w:rPr>
        <w:t xml:space="preserve"> </w:t>
      </w:r>
      <w:proofErr w:type="spellStart"/>
      <w:r w:rsidR="00764503" w:rsidRPr="00B8222C">
        <w:rPr>
          <w:sz w:val="24"/>
          <w:szCs w:val="24"/>
        </w:rPr>
        <w:t>Ziegelstein</w:t>
      </w:r>
      <w:proofErr w:type="spellEnd"/>
      <w:r w:rsidR="00764503" w:rsidRPr="00A15977">
        <w:rPr>
          <w:sz w:val="24"/>
          <w:szCs w:val="24"/>
        </w:rPr>
        <w:t>, 2007</w:t>
      </w:r>
      <w:r w:rsidR="00A65A92" w:rsidRPr="00A15977">
        <w:rPr>
          <w:sz w:val="24"/>
          <w:szCs w:val="24"/>
        </w:rPr>
        <w:t>)</w:t>
      </w:r>
      <w:r w:rsidR="00871EB3" w:rsidRPr="00A15977">
        <w:rPr>
          <w:sz w:val="24"/>
          <w:szCs w:val="24"/>
        </w:rPr>
        <w:t>.</w:t>
      </w:r>
      <w:r w:rsidR="00E64536" w:rsidRPr="00A15977">
        <w:rPr>
          <w:sz w:val="24"/>
          <w:szCs w:val="24"/>
        </w:rPr>
        <w:t xml:space="preserve"> Similarly, </w:t>
      </w:r>
      <w:proofErr w:type="gramStart"/>
      <w:r w:rsidR="00501FF6" w:rsidRPr="00A15977">
        <w:rPr>
          <w:sz w:val="24"/>
          <w:szCs w:val="24"/>
        </w:rPr>
        <w:t>chronic</w:t>
      </w:r>
      <w:proofErr w:type="gramEnd"/>
      <w:r w:rsidR="00501FF6" w:rsidRPr="00A15977">
        <w:rPr>
          <w:sz w:val="24"/>
          <w:szCs w:val="24"/>
        </w:rPr>
        <w:t xml:space="preserve"> and acute </w:t>
      </w:r>
      <w:r w:rsidR="002A23FF" w:rsidRPr="00A15977">
        <w:rPr>
          <w:sz w:val="24"/>
          <w:szCs w:val="24"/>
        </w:rPr>
        <w:t xml:space="preserve">psychological </w:t>
      </w:r>
      <w:r w:rsidR="00501FF6" w:rsidRPr="00A15977">
        <w:rPr>
          <w:sz w:val="24"/>
          <w:szCs w:val="24"/>
        </w:rPr>
        <w:t xml:space="preserve">stress </w:t>
      </w:r>
      <w:r w:rsidR="008E792D" w:rsidRPr="00A15977">
        <w:rPr>
          <w:sz w:val="24"/>
          <w:szCs w:val="24"/>
        </w:rPr>
        <w:t>is</w:t>
      </w:r>
      <w:r w:rsidR="00E64536" w:rsidRPr="00A15977">
        <w:rPr>
          <w:sz w:val="24"/>
          <w:szCs w:val="24"/>
        </w:rPr>
        <w:t xml:space="preserve"> associated with immune system </w:t>
      </w:r>
      <w:r w:rsidR="008453A5" w:rsidRPr="00A15977">
        <w:rPr>
          <w:sz w:val="24"/>
          <w:szCs w:val="24"/>
        </w:rPr>
        <w:t>dysfunction</w:t>
      </w:r>
      <w:r w:rsidR="00563DB8" w:rsidRPr="00A15977">
        <w:rPr>
          <w:sz w:val="24"/>
          <w:szCs w:val="24"/>
        </w:rPr>
        <w:t xml:space="preserve"> (</w:t>
      </w:r>
      <w:r w:rsidR="002B62C3" w:rsidRPr="00B8222C">
        <w:rPr>
          <w:color w:val="222222"/>
          <w:sz w:val="24"/>
          <w:szCs w:val="24"/>
          <w:shd w:val="clear" w:color="auto" w:fill="FFFFFF"/>
        </w:rPr>
        <w:t>Segerstrom</w:t>
      </w:r>
      <w:r w:rsidR="002B62C3" w:rsidRPr="00A15977">
        <w:rPr>
          <w:color w:val="222222"/>
          <w:sz w:val="24"/>
          <w:szCs w:val="24"/>
          <w:shd w:val="clear" w:color="auto" w:fill="FFFFFF"/>
        </w:rPr>
        <w:t xml:space="preserve"> &amp; Miller, 2004)</w:t>
      </w:r>
      <w:r w:rsidR="005007D4" w:rsidRPr="00A15977">
        <w:rPr>
          <w:color w:val="222222"/>
          <w:sz w:val="24"/>
          <w:szCs w:val="24"/>
          <w:shd w:val="clear" w:color="auto" w:fill="FFFFFF"/>
        </w:rPr>
        <w:t>.</w:t>
      </w:r>
    </w:p>
    <w:p w14:paraId="056A81D3" w14:textId="6E94B0D5" w:rsidR="006D4065" w:rsidRPr="000B5DED" w:rsidRDefault="00047B31" w:rsidP="00082671">
      <w:pPr>
        <w:spacing w:before="100" w:beforeAutospacing="1" w:after="100" w:afterAutospacing="1"/>
      </w:pPr>
      <w:r w:rsidRPr="005A7139">
        <w:rPr>
          <w:sz w:val="24"/>
          <w:szCs w:val="24"/>
        </w:rPr>
        <w:t>Chronic</w:t>
      </w:r>
      <w:r w:rsidR="00BA5EB1" w:rsidRPr="005A7139">
        <w:rPr>
          <w:sz w:val="24"/>
          <w:szCs w:val="24"/>
        </w:rPr>
        <w:t xml:space="preserve"> </w:t>
      </w:r>
      <w:r w:rsidR="00D4408C" w:rsidRPr="005A7139">
        <w:rPr>
          <w:sz w:val="24"/>
          <w:szCs w:val="24"/>
        </w:rPr>
        <w:t>stress associated with isolation and confinement</w:t>
      </w:r>
      <w:r w:rsidR="006537D6" w:rsidRPr="005A7139">
        <w:rPr>
          <w:sz w:val="24"/>
          <w:szCs w:val="24"/>
        </w:rPr>
        <w:t xml:space="preserve"> has been linked to </w:t>
      </w:r>
      <w:r w:rsidR="00BE2A7B" w:rsidRPr="00AD3C98">
        <w:rPr>
          <w:sz w:val="24"/>
          <w:szCs w:val="24"/>
        </w:rPr>
        <w:t>alterations</w:t>
      </w:r>
      <w:r w:rsidR="00BE2A7B" w:rsidRPr="00AE0083">
        <w:rPr>
          <w:sz w:val="24"/>
          <w:szCs w:val="24"/>
        </w:rPr>
        <w:t xml:space="preserve"> </w:t>
      </w:r>
      <w:r w:rsidR="00BE2A7B">
        <w:rPr>
          <w:sz w:val="24"/>
          <w:szCs w:val="24"/>
        </w:rPr>
        <w:t xml:space="preserve">in the </w:t>
      </w:r>
      <w:r w:rsidR="006F4491" w:rsidRPr="005A7139">
        <w:rPr>
          <w:sz w:val="24"/>
          <w:szCs w:val="24"/>
        </w:rPr>
        <w:t xml:space="preserve">HPA axis </w:t>
      </w:r>
      <w:r w:rsidR="00F9422C">
        <w:rPr>
          <w:sz w:val="24"/>
          <w:szCs w:val="24"/>
        </w:rPr>
        <w:t>during</w:t>
      </w:r>
      <w:r w:rsidR="002D70EB" w:rsidRPr="005A7139">
        <w:rPr>
          <w:sz w:val="24"/>
          <w:szCs w:val="24"/>
        </w:rPr>
        <w:t xml:space="preserve"> Antarctic winter</w:t>
      </w:r>
      <w:r w:rsidR="00BF0E97">
        <w:rPr>
          <w:sz w:val="24"/>
          <w:szCs w:val="24"/>
        </w:rPr>
        <w:t>-overs</w:t>
      </w:r>
      <w:r w:rsidR="002D70EB" w:rsidRPr="005A7139">
        <w:rPr>
          <w:sz w:val="24"/>
          <w:szCs w:val="24"/>
        </w:rPr>
        <w:t xml:space="preserve"> (</w:t>
      </w:r>
      <w:r w:rsidR="009A59DF" w:rsidRPr="00B8222C">
        <w:rPr>
          <w:sz w:val="24"/>
          <w:szCs w:val="24"/>
        </w:rPr>
        <w:t>Connors et al., 1986</w:t>
      </w:r>
      <w:r w:rsidR="009A59DF" w:rsidRPr="005A7139">
        <w:rPr>
          <w:sz w:val="24"/>
          <w:szCs w:val="24"/>
        </w:rPr>
        <w:t xml:space="preserve">; </w:t>
      </w:r>
      <w:r w:rsidR="009A59DF" w:rsidRPr="00B8222C">
        <w:rPr>
          <w:sz w:val="24"/>
          <w:szCs w:val="24"/>
        </w:rPr>
        <w:t>Palinkas</w:t>
      </w:r>
      <w:r w:rsidR="009A59DF" w:rsidRPr="005A7139">
        <w:rPr>
          <w:sz w:val="24"/>
          <w:szCs w:val="24"/>
        </w:rPr>
        <w:t xml:space="preserve">, 1991; </w:t>
      </w:r>
      <w:r w:rsidR="009A59DF" w:rsidRPr="00B8222C">
        <w:rPr>
          <w:sz w:val="24"/>
          <w:szCs w:val="24"/>
        </w:rPr>
        <w:t>Palinkas</w:t>
      </w:r>
      <w:r w:rsidR="009A59DF" w:rsidRPr="005A7139">
        <w:rPr>
          <w:sz w:val="24"/>
          <w:szCs w:val="24"/>
        </w:rPr>
        <w:t xml:space="preserve"> et al., 1989</w:t>
      </w:r>
      <w:r w:rsidR="002D70EB" w:rsidRPr="005A7139">
        <w:rPr>
          <w:sz w:val="24"/>
          <w:szCs w:val="24"/>
        </w:rPr>
        <w:t>)</w:t>
      </w:r>
      <w:r w:rsidR="009225C5" w:rsidRPr="005A7139">
        <w:rPr>
          <w:sz w:val="24"/>
          <w:szCs w:val="24"/>
        </w:rPr>
        <w:t>.</w:t>
      </w:r>
      <w:r w:rsidR="006457C0" w:rsidRPr="005A7139">
        <w:rPr>
          <w:sz w:val="24"/>
          <w:szCs w:val="24"/>
        </w:rPr>
        <w:t xml:space="preserve"> </w:t>
      </w:r>
      <w:r w:rsidR="00BF0E97">
        <w:rPr>
          <w:sz w:val="24"/>
          <w:szCs w:val="24"/>
        </w:rPr>
        <w:t xml:space="preserve">Individuals who </w:t>
      </w:r>
      <w:r w:rsidR="00F9422C">
        <w:rPr>
          <w:sz w:val="24"/>
          <w:szCs w:val="24"/>
        </w:rPr>
        <w:t>wintered over</w:t>
      </w:r>
      <w:r w:rsidR="00DC130A" w:rsidRPr="005A7139">
        <w:rPr>
          <w:sz w:val="24"/>
          <w:szCs w:val="24"/>
        </w:rPr>
        <w:t xml:space="preserve"> at </w:t>
      </w:r>
      <w:r w:rsidR="00157BED" w:rsidRPr="005A7139">
        <w:rPr>
          <w:sz w:val="24"/>
          <w:szCs w:val="24"/>
        </w:rPr>
        <w:t xml:space="preserve">2 </w:t>
      </w:r>
      <w:r w:rsidR="00DC130A" w:rsidRPr="005A7139">
        <w:rPr>
          <w:sz w:val="24"/>
          <w:szCs w:val="24"/>
        </w:rPr>
        <w:t xml:space="preserve">remote </w:t>
      </w:r>
      <w:r w:rsidR="00C906B5" w:rsidRPr="005A7139">
        <w:rPr>
          <w:sz w:val="24"/>
          <w:szCs w:val="24"/>
        </w:rPr>
        <w:t>Australian</w:t>
      </w:r>
      <w:r w:rsidR="00DC130A" w:rsidRPr="005A7139">
        <w:rPr>
          <w:sz w:val="24"/>
          <w:szCs w:val="24"/>
        </w:rPr>
        <w:t xml:space="preserve"> National Antarctic Research Expedition</w:t>
      </w:r>
      <w:r w:rsidR="00C906B5" w:rsidRPr="005A7139">
        <w:rPr>
          <w:sz w:val="24"/>
          <w:szCs w:val="24"/>
        </w:rPr>
        <w:t xml:space="preserve"> stations ha</w:t>
      </w:r>
      <w:r w:rsidR="00BE2A7B">
        <w:rPr>
          <w:sz w:val="24"/>
          <w:szCs w:val="24"/>
        </w:rPr>
        <w:t>d</w:t>
      </w:r>
      <w:r w:rsidR="00C906B5" w:rsidRPr="005A7139">
        <w:rPr>
          <w:sz w:val="24"/>
          <w:szCs w:val="24"/>
        </w:rPr>
        <w:t xml:space="preserve"> </w:t>
      </w:r>
      <w:r w:rsidR="00E975F3" w:rsidRPr="005A7139">
        <w:rPr>
          <w:sz w:val="24"/>
          <w:szCs w:val="24"/>
        </w:rPr>
        <w:t>immune system dysfunction</w:t>
      </w:r>
      <w:r w:rsidR="00580B27" w:rsidRPr="005A7139">
        <w:rPr>
          <w:sz w:val="24"/>
          <w:szCs w:val="24"/>
        </w:rPr>
        <w:t xml:space="preserve">s </w:t>
      </w:r>
      <w:r w:rsidR="004A4C2B" w:rsidRPr="005A7139">
        <w:rPr>
          <w:sz w:val="24"/>
          <w:szCs w:val="24"/>
        </w:rPr>
        <w:t>similar</w:t>
      </w:r>
      <w:r w:rsidR="00580B27" w:rsidRPr="005A7139">
        <w:rPr>
          <w:sz w:val="24"/>
          <w:szCs w:val="24"/>
        </w:rPr>
        <w:t xml:space="preserve"> to those found in </w:t>
      </w:r>
      <w:r w:rsidR="004A4C2B" w:rsidRPr="005A7139">
        <w:rPr>
          <w:sz w:val="24"/>
          <w:szCs w:val="24"/>
        </w:rPr>
        <w:t>astronauts</w:t>
      </w:r>
      <w:r w:rsidR="001E6737" w:rsidRPr="005A7139">
        <w:rPr>
          <w:sz w:val="24"/>
          <w:szCs w:val="24"/>
        </w:rPr>
        <w:t xml:space="preserve">, which is </w:t>
      </w:r>
      <w:r w:rsidR="00E975F3" w:rsidRPr="005A7139">
        <w:rPr>
          <w:sz w:val="24"/>
          <w:szCs w:val="24"/>
        </w:rPr>
        <w:t>thought to be med</w:t>
      </w:r>
      <w:r w:rsidR="00EC274B" w:rsidRPr="005A7139">
        <w:rPr>
          <w:sz w:val="24"/>
          <w:szCs w:val="24"/>
        </w:rPr>
        <w:t xml:space="preserve">iated </w:t>
      </w:r>
      <w:r w:rsidR="00E975F3" w:rsidRPr="005A7139">
        <w:rPr>
          <w:sz w:val="24"/>
          <w:szCs w:val="24"/>
        </w:rPr>
        <w:t>by</w:t>
      </w:r>
      <w:r w:rsidR="00582287" w:rsidRPr="005A7139">
        <w:rPr>
          <w:sz w:val="24"/>
          <w:szCs w:val="24"/>
        </w:rPr>
        <w:t xml:space="preserve"> </w:t>
      </w:r>
      <w:r w:rsidR="00D73C39" w:rsidRPr="005A7139">
        <w:rPr>
          <w:sz w:val="24"/>
          <w:szCs w:val="24"/>
        </w:rPr>
        <w:t xml:space="preserve">neuroendocrine stress responses </w:t>
      </w:r>
      <w:r w:rsidR="003C21B8" w:rsidRPr="005A7139">
        <w:rPr>
          <w:sz w:val="24"/>
          <w:szCs w:val="24"/>
        </w:rPr>
        <w:t>(</w:t>
      </w:r>
      <w:r w:rsidR="009225C5" w:rsidRPr="00B8222C">
        <w:rPr>
          <w:sz w:val="24"/>
          <w:szCs w:val="24"/>
        </w:rPr>
        <w:t>Mehta</w:t>
      </w:r>
      <w:r w:rsidR="009225C5" w:rsidRPr="005A7139">
        <w:rPr>
          <w:sz w:val="24"/>
          <w:szCs w:val="24"/>
        </w:rPr>
        <w:t xml:space="preserve"> et al., 2000</w:t>
      </w:r>
      <w:r w:rsidR="00C21A1E" w:rsidRPr="005A7139">
        <w:rPr>
          <w:sz w:val="24"/>
          <w:szCs w:val="24"/>
        </w:rPr>
        <w:t>)</w:t>
      </w:r>
      <w:r w:rsidR="002F6531" w:rsidRPr="005A7139">
        <w:rPr>
          <w:sz w:val="24"/>
          <w:szCs w:val="24"/>
        </w:rPr>
        <w:t xml:space="preserve">. </w:t>
      </w:r>
      <w:r w:rsidR="00AD2CFB" w:rsidRPr="005A7139">
        <w:rPr>
          <w:sz w:val="24"/>
          <w:szCs w:val="24"/>
        </w:rPr>
        <w:t xml:space="preserve">Similar </w:t>
      </w:r>
      <w:r w:rsidR="00BE2A7B" w:rsidRPr="004A16BC">
        <w:rPr>
          <w:sz w:val="24"/>
          <w:szCs w:val="24"/>
        </w:rPr>
        <w:t>alterations</w:t>
      </w:r>
      <w:r w:rsidR="00BE2A7B" w:rsidRPr="00AE0083">
        <w:rPr>
          <w:sz w:val="24"/>
          <w:szCs w:val="24"/>
        </w:rPr>
        <w:t xml:space="preserve"> </w:t>
      </w:r>
      <w:r w:rsidR="00BE2A7B">
        <w:rPr>
          <w:sz w:val="24"/>
          <w:szCs w:val="24"/>
        </w:rPr>
        <w:t xml:space="preserve">in </w:t>
      </w:r>
      <w:r w:rsidR="00AD2CFB" w:rsidRPr="005A7139">
        <w:rPr>
          <w:sz w:val="24"/>
          <w:szCs w:val="24"/>
        </w:rPr>
        <w:t xml:space="preserve">immune functioning have </w:t>
      </w:r>
      <w:r w:rsidR="00F87F69">
        <w:rPr>
          <w:sz w:val="24"/>
          <w:szCs w:val="24"/>
        </w:rPr>
        <w:t xml:space="preserve">been </w:t>
      </w:r>
      <w:r w:rsidR="00BE2A7B">
        <w:rPr>
          <w:sz w:val="24"/>
          <w:szCs w:val="24"/>
        </w:rPr>
        <w:t>reported for per</w:t>
      </w:r>
      <w:r w:rsidR="00AE0083">
        <w:rPr>
          <w:sz w:val="24"/>
          <w:szCs w:val="24"/>
        </w:rPr>
        <w:t>sonnel at</w:t>
      </w:r>
      <w:r w:rsidR="00AD2CFB" w:rsidRPr="005A7139">
        <w:rPr>
          <w:sz w:val="24"/>
          <w:szCs w:val="24"/>
        </w:rPr>
        <w:t xml:space="preserve"> other Antarctic stations, </w:t>
      </w:r>
      <w:r w:rsidR="00AE0083">
        <w:rPr>
          <w:sz w:val="24"/>
          <w:szCs w:val="24"/>
        </w:rPr>
        <w:t>and for</w:t>
      </w:r>
      <w:r w:rsidR="00F37FC0" w:rsidRPr="005A7139">
        <w:rPr>
          <w:sz w:val="24"/>
          <w:szCs w:val="24"/>
        </w:rPr>
        <w:t xml:space="preserve"> </w:t>
      </w:r>
      <w:r w:rsidR="00AE0083">
        <w:rPr>
          <w:sz w:val="24"/>
          <w:szCs w:val="24"/>
        </w:rPr>
        <w:t xml:space="preserve">aquanauts of </w:t>
      </w:r>
      <w:r w:rsidR="00F37FC0" w:rsidRPr="005A7139">
        <w:rPr>
          <w:sz w:val="24"/>
          <w:szCs w:val="24"/>
        </w:rPr>
        <w:t>NASA NEEMO station</w:t>
      </w:r>
      <w:r w:rsidR="00AE0083">
        <w:rPr>
          <w:sz w:val="24"/>
          <w:szCs w:val="24"/>
        </w:rPr>
        <w:t xml:space="preserve"> missions</w:t>
      </w:r>
      <w:r w:rsidR="00F37FC0" w:rsidRPr="005A7139">
        <w:rPr>
          <w:sz w:val="24"/>
          <w:szCs w:val="24"/>
        </w:rPr>
        <w:t xml:space="preserve"> (</w:t>
      </w:r>
      <w:r w:rsidR="00F37FC0" w:rsidRPr="00B8222C">
        <w:rPr>
          <w:sz w:val="24"/>
          <w:szCs w:val="24"/>
        </w:rPr>
        <w:t>Crucian</w:t>
      </w:r>
      <w:r w:rsidR="00491AE3">
        <w:rPr>
          <w:sz w:val="24"/>
          <w:szCs w:val="24"/>
        </w:rPr>
        <w:t xml:space="preserve"> </w:t>
      </w:r>
      <w:r w:rsidR="00F37FC0" w:rsidRPr="005A7139">
        <w:rPr>
          <w:sz w:val="24"/>
          <w:szCs w:val="24"/>
        </w:rPr>
        <w:t>et al., 2014</w:t>
      </w:r>
      <w:r w:rsidR="00491AE3">
        <w:rPr>
          <w:sz w:val="24"/>
          <w:szCs w:val="24"/>
        </w:rPr>
        <w:t>a</w:t>
      </w:r>
      <w:r w:rsidR="0074138F" w:rsidRPr="005A7139">
        <w:rPr>
          <w:sz w:val="24"/>
          <w:szCs w:val="24"/>
        </w:rPr>
        <w:t>)</w:t>
      </w:r>
      <w:r w:rsidR="00F37FC0" w:rsidRPr="005A7139">
        <w:rPr>
          <w:sz w:val="24"/>
          <w:szCs w:val="24"/>
        </w:rPr>
        <w:t xml:space="preserve">. </w:t>
      </w:r>
      <w:r w:rsidR="007D244A" w:rsidRPr="005A7139">
        <w:rPr>
          <w:sz w:val="24"/>
          <w:szCs w:val="24"/>
        </w:rPr>
        <w:t xml:space="preserve">However, </w:t>
      </w:r>
      <w:r w:rsidR="001B399C" w:rsidRPr="005A7139">
        <w:rPr>
          <w:sz w:val="24"/>
          <w:szCs w:val="24"/>
        </w:rPr>
        <w:t xml:space="preserve">the </w:t>
      </w:r>
      <w:r w:rsidR="007D244A" w:rsidRPr="005A7139">
        <w:rPr>
          <w:sz w:val="24"/>
          <w:szCs w:val="24"/>
        </w:rPr>
        <w:t xml:space="preserve">prolonged </w:t>
      </w:r>
      <w:r w:rsidR="003E603F">
        <w:rPr>
          <w:sz w:val="24"/>
          <w:szCs w:val="24"/>
        </w:rPr>
        <w:t>HDBR</w:t>
      </w:r>
      <w:r w:rsidR="007D244A" w:rsidRPr="005A7139">
        <w:rPr>
          <w:sz w:val="24"/>
          <w:szCs w:val="24"/>
        </w:rPr>
        <w:t xml:space="preserve"> </w:t>
      </w:r>
      <w:r w:rsidR="001B399C" w:rsidRPr="005A7139">
        <w:rPr>
          <w:sz w:val="24"/>
          <w:szCs w:val="24"/>
        </w:rPr>
        <w:t>laboratory paradigm</w:t>
      </w:r>
      <w:r w:rsidR="00AE0083">
        <w:rPr>
          <w:sz w:val="24"/>
          <w:szCs w:val="24"/>
        </w:rPr>
        <w:t>, which is used</w:t>
      </w:r>
      <w:r w:rsidR="00AE0083" w:rsidRPr="00AE0083">
        <w:rPr>
          <w:rFonts w:ascii="Roboto" w:hAnsi="Roboto"/>
          <w:color w:val="4D5156"/>
          <w:sz w:val="21"/>
          <w:szCs w:val="21"/>
          <w:shd w:val="clear" w:color="auto" w:fill="FFFFFF"/>
        </w:rPr>
        <w:t xml:space="preserve"> </w:t>
      </w:r>
      <w:r w:rsidR="00891CCD">
        <w:rPr>
          <w:rFonts w:ascii="Roboto" w:hAnsi="Roboto"/>
          <w:color w:val="4D5156"/>
          <w:sz w:val="21"/>
          <w:szCs w:val="21"/>
          <w:shd w:val="clear" w:color="auto" w:fill="FFFFFF"/>
        </w:rPr>
        <w:t xml:space="preserve">to </w:t>
      </w:r>
      <w:r w:rsidR="00AE0083">
        <w:rPr>
          <w:rFonts w:ascii="Roboto" w:hAnsi="Roboto"/>
          <w:color w:val="4D5156"/>
          <w:sz w:val="21"/>
          <w:szCs w:val="21"/>
          <w:shd w:val="clear" w:color="auto" w:fill="FFFFFF"/>
        </w:rPr>
        <w:t>s</w:t>
      </w:r>
      <w:r w:rsidR="00AE0083" w:rsidRPr="00AE0083">
        <w:rPr>
          <w:sz w:val="24"/>
          <w:szCs w:val="24"/>
        </w:rPr>
        <w:t>imulate some of the physiologic changes </w:t>
      </w:r>
      <w:r w:rsidR="00AE0083">
        <w:rPr>
          <w:sz w:val="24"/>
          <w:szCs w:val="24"/>
        </w:rPr>
        <w:t xml:space="preserve">induced </w:t>
      </w:r>
      <w:r w:rsidR="00AE0083" w:rsidRPr="00AE0083">
        <w:rPr>
          <w:sz w:val="24"/>
          <w:szCs w:val="24"/>
        </w:rPr>
        <w:t>by microgravity</w:t>
      </w:r>
      <w:r w:rsidR="001B399C" w:rsidRPr="005A7139">
        <w:rPr>
          <w:sz w:val="24"/>
          <w:szCs w:val="24"/>
        </w:rPr>
        <w:t>, does not appear to result in significant imm</w:t>
      </w:r>
      <w:r w:rsidR="005478A3" w:rsidRPr="005A7139">
        <w:rPr>
          <w:sz w:val="24"/>
          <w:szCs w:val="24"/>
        </w:rPr>
        <w:t>une alterations (</w:t>
      </w:r>
      <w:r w:rsidR="00B46A86" w:rsidRPr="005A7139">
        <w:rPr>
          <w:sz w:val="24"/>
          <w:szCs w:val="24"/>
        </w:rPr>
        <w:t xml:space="preserve">see for review </w:t>
      </w:r>
      <w:r w:rsidR="005478A3" w:rsidRPr="00B8222C">
        <w:rPr>
          <w:sz w:val="24"/>
          <w:szCs w:val="24"/>
        </w:rPr>
        <w:t>Crucian</w:t>
      </w:r>
      <w:r w:rsidR="005478A3" w:rsidRPr="005A7139">
        <w:rPr>
          <w:sz w:val="24"/>
          <w:szCs w:val="24"/>
        </w:rPr>
        <w:t xml:space="preserve"> et al., 20</w:t>
      </w:r>
      <w:r w:rsidR="00B46A86" w:rsidRPr="005A7139">
        <w:rPr>
          <w:sz w:val="24"/>
          <w:szCs w:val="24"/>
        </w:rPr>
        <w:t>14</w:t>
      </w:r>
      <w:r w:rsidR="00491AE3">
        <w:rPr>
          <w:sz w:val="24"/>
          <w:szCs w:val="24"/>
        </w:rPr>
        <w:t>a</w:t>
      </w:r>
      <w:r w:rsidR="005478A3" w:rsidRPr="005A7139">
        <w:rPr>
          <w:sz w:val="24"/>
          <w:szCs w:val="24"/>
        </w:rPr>
        <w:t>)</w:t>
      </w:r>
      <w:r w:rsidR="004D74FA" w:rsidRPr="005A7139">
        <w:rPr>
          <w:sz w:val="24"/>
          <w:szCs w:val="24"/>
        </w:rPr>
        <w:t>.</w:t>
      </w:r>
      <w:r w:rsidR="00AB3EA0">
        <w:rPr>
          <w:sz w:val="24"/>
          <w:szCs w:val="24"/>
        </w:rPr>
        <w:t xml:space="preserve"> A recent study found no changes in immune response in HERA crews after implementing a dietary countermeasure designed to </w:t>
      </w:r>
      <w:r w:rsidR="00AE0083">
        <w:rPr>
          <w:sz w:val="24"/>
          <w:szCs w:val="24"/>
        </w:rPr>
        <w:t xml:space="preserve">mitigate </w:t>
      </w:r>
      <w:r w:rsidR="00AE0083" w:rsidRPr="00B85EC9">
        <w:rPr>
          <w:sz w:val="24"/>
          <w:szCs w:val="24"/>
        </w:rPr>
        <w:t>alterations</w:t>
      </w:r>
      <w:r w:rsidR="00AB3EA0">
        <w:rPr>
          <w:sz w:val="24"/>
          <w:szCs w:val="24"/>
        </w:rPr>
        <w:t xml:space="preserve"> (Douglas et al., 2022)</w:t>
      </w:r>
    </w:p>
    <w:p w14:paraId="479AEC67" w14:textId="75A6D1F5" w:rsidR="00A9741F" w:rsidRDefault="00AE0083" w:rsidP="00082671">
      <w:pPr>
        <w:spacing w:before="100" w:beforeAutospacing="1" w:after="100" w:afterAutospacing="1"/>
      </w:pPr>
      <w:r>
        <w:rPr>
          <w:sz w:val="24"/>
          <w:szCs w:val="24"/>
        </w:rPr>
        <w:lastRenderedPageBreak/>
        <w:t>G</w:t>
      </w:r>
      <w:r w:rsidR="00F96AF0" w:rsidRPr="005A7139">
        <w:rPr>
          <w:sz w:val="24"/>
          <w:szCs w:val="24"/>
        </w:rPr>
        <w:t xml:space="preserve">round-based replication of </w:t>
      </w:r>
      <w:r>
        <w:rPr>
          <w:sz w:val="24"/>
          <w:szCs w:val="24"/>
        </w:rPr>
        <w:t>spaceflight-induced</w:t>
      </w:r>
      <w:r w:rsidR="00F96AF0" w:rsidRPr="005A7139">
        <w:rPr>
          <w:sz w:val="24"/>
          <w:szCs w:val="24"/>
        </w:rPr>
        <w:t xml:space="preserve"> </w:t>
      </w:r>
      <w:r w:rsidR="005819D5" w:rsidRPr="005A7139">
        <w:rPr>
          <w:sz w:val="24"/>
          <w:szCs w:val="24"/>
        </w:rPr>
        <w:t>immune dysfunction</w:t>
      </w:r>
      <w:r>
        <w:rPr>
          <w:sz w:val="24"/>
          <w:szCs w:val="24"/>
        </w:rPr>
        <w:t>—</w:t>
      </w:r>
      <w:r w:rsidRPr="00F912D7">
        <w:rPr>
          <w:sz w:val="24"/>
          <w:szCs w:val="24"/>
        </w:rPr>
        <w:t>including psychosomatic responses</w:t>
      </w:r>
      <w:r>
        <w:rPr>
          <w:sz w:val="24"/>
          <w:szCs w:val="24"/>
        </w:rPr>
        <w:t>—</w:t>
      </w:r>
      <w:r w:rsidR="00BE7F03" w:rsidRPr="005A7139">
        <w:rPr>
          <w:sz w:val="24"/>
          <w:szCs w:val="24"/>
        </w:rPr>
        <w:t>more strongly</w:t>
      </w:r>
      <w:r w:rsidR="005819D5" w:rsidRPr="005A7139">
        <w:rPr>
          <w:sz w:val="24"/>
          <w:szCs w:val="24"/>
        </w:rPr>
        <w:t xml:space="preserve"> </w:t>
      </w:r>
      <w:r w:rsidR="008A32BC" w:rsidRPr="005A7139">
        <w:rPr>
          <w:sz w:val="24"/>
          <w:szCs w:val="24"/>
        </w:rPr>
        <w:t xml:space="preserve">implicates </w:t>
      </w:r>
      <w:r w:rsidR="001C00B9" w:rsidRPr="005A7139">
        <w:rPr>
          <w:sz w:val="24"/>
          <w:szCs w:val="24"/>
        </w:rPr>
        <w:t xml:space="preserve">isolation and confinement </w:t>
      </w:r>
      <w:r w:rsidR="006F5855" w:rsidRPr="005A7139">
        <w:rPr>
          <w:sz w:val="24"/>
          <w:szCs w:val="24"/>
        </w:rPr>
        <w:t>hazards</w:t>
      </w:r>
      <w:r>
        <w:rPr>
          <w:sz w:val="24"/>
          <w:szCs w:val="24"/>
        </w:rPr>
        <w:t>, rather than microgravity and radiation exposure,</w:t>
      </w:r>
      <w:r w:rsidR="00030793" w:rsidRPr="005A7139">
        <w:rPr>
          <w:sz w:val="24"/>
          <w:szCs w:val="24"/>
        </w:rPr>
        <w:t xml:space="preserve"> as </w:t>
      </w:r>
      <w:r w:rsidR="006A05E9" w:rsidRPr="005A7139">
        <w:rPr>
          <w:sz w:val="24"/>
          <w:szCs w:val="24"/>
        </w:rPr>
        <w:t>drivers of</w:t>
      </w:r>
      <w:r w:rsidR="00566664" w:rsidRPr="005A7139">
        <w:rPr>
          <w:sz w:val="24"/>
          <w:szCs w:val="24"/>
        </w:rPr>
        <w:t xml:space="preserve"> </w:t>
      </w:r>
      <w:r>
        <w:rPr>
          <w:sz w:val="24"/>
          <w:szCs w:val="24"/>
        </w:rPr>
        <w:t xml:space="preserve">these </w:t>
      </w:r>
      <w:r w:rsidR="001C00B9" w:rsidRPr="005A7139">
        <w:rPr>
          <w:sz w:val="24"/>
          <w:szCs w:val="24"/>
        </w:rPr>
        <w:t>health</w:t>
      </w:r>
      <w:r w:rsidR="006A05E9" w:rsidRPr="005A7139">
        <w:rPr>
          <w:sz w:val="24"/>
          <w:szCs w:val="24"/>
        </w:rPr>
        <w:t xml:space="preserve"> risks</w:t>
      </w:r>
      <w:r w:rsidR="001C00B9" w:rsidRPr="005A7139">
        <w:rPr>
          <w:sz w:val="24"/>
          <w:szCs w:val="24"/>
        </w:rPr>
        <w:t>.</w:t>
      </w:r>
      <w:r w:rsidR="00DD571B" w:rsidRPr="005A7139">
        <w:rPr>
          <w:sz w:val="24"/>
          <w:szCs w:val="24"/>
        </w:rPr>
        <w:t xml:space="preserve"> Therefore, multidisciplinary study of psychoneuroimmunology in ICE environments is of interest to </w:t>
      </w:r>
      <w:r w:rsidR="00891CCD">
        <w:rPr>
          <w:sz w:val="24"/>
          <w:szCs w:val="24"/>
        </w:rPr>
        <w:t xml:space="preserve">the </w:t>
      </w:r>
      <w:r w:rsidR="00DD571B" w:rsidRPr="005A7139">
        <w:rPr>
          <w:sz w:val="24"/>
          <w:szCs w:val="24"/>
        </w:rPr>
        <w:t>HFBP Element.</w:t>
      </w:r>
    </w:p>
    <w:p w14:paraId="20F14DED" w14:textId="51D517A1" w:rsidR="00032EDF" w:rsidRDefault="00A9741F" w:rsidP="00082671">
      <w:pPr>
        <w:pStyle w:val="BodyText"/>
        <w:spacing w:before="100" w:beforeAutospacing="1" w:after="100" w:afterAutospacing="1"/>
        <w:ind w:left="0"/>
      </w:pPr>
      <w:r w:rsidRPr="003553F1">
        <w:t xml:space="preserve">Furthermore, neuroimaging reveals that vestibular-induced nausea influences the prefrontal areas of the brain </w:t>
      </w:r>
      <w:r w:rsidRPr="00D40AF1">
        <w:t>(</w:t>
      </w:r>
      <w:r w:rsidRPr="00B8222C">
        <w:t>Miller</w:t>
      </w:r>
      <w:r w:rsidRPr="00D40AF1">
        <w:t xml:space="preserve"> et al., 1996)</w:t>
      </w:r>
      <w:r w:rsidRPr="003553F1">
        <w:t xml:space="preserve"> that are associated with autonomic regulation of emotions</w:t>
      </w:r>
      <w:r>
        <w:t xml:space="preserve"> </w:t>
      </w:r>
      <w:r w:rsidRPr="00D40AF1">
        <w:t>(</w:t>
      </w:r>
      <w:proofErr w:type="spellStart"/>
      <w:r w:rsidRPr="00B8222C">
        <w:t>Demaree</w:t>
      </w:r>
      <w:proofErr w:type="spellEnd"/>
      <w:r w:rsidRPr="00D40AF1">
        <w:t xml:space="preserve"> and Harrison, 1997)</w:t>
      </w:r>
      <w:r w:rsidRPr="003553F1">
        <w:t>, which implies that vestibular-induced motion sickness can “stress” prefrontal areas of the brain and disrupt autonomic mechanisms.</w:t>
      </w:r>
      <w:r w:rsidR="00FE6299" w:rsidRPr="00FE6299">
        <w:t xml:space="preserve"> Emotional processing signals mobilize the crewmember for action (</w:t>
      </w:r>
      <w:proofErr w:type="spellStart"/>
      <w:r w:rsidR="00FE6299" w:rsidRPr="00B8222C">
        <w:t>Frijda</w:t>
      </w:r>
      <w:proofErr w:type="spellEnd"/>
      <w:r w:rsidR="00FE6299" w:rsidRPr="00B8222C">
        <w:t xml:space="preserve">, 1986, </w:t>
      </w:r>
      <w:r w:rsidR="00794504" w:rsidRPr="00B8222C">
        <w:t>1988</w:t>
      </w:r>
      <w:r w:rsidR="00794504">
        <w:t>;</w:t>
      </w:r>
      <w:r w:rsidR="00FE6299" w:rsidRPr="00FE6299">
        <w:t xml:space="preserve"> </w:t>
      </w:r>
      <w:r w:rsidR="00FE6299" w:rsidRPr="00B8222C">
        <w:t>Lang</w:t>
      </w:r>
      <w:r w:rsidR="00FE6299" w:rsidRPr="00FE6299">
        <w:t xml:space="preserve"> et al., 1993), whereas precise vestibular processing helps drive their adaptive motor responses. Given this commonality of purpose, it is not surprising that the vestibular and emotion systems share parts of the insular and anterior cingulate cortex (</w:t>
      </w:r>
      <w:r w:rsidR="00FE6299" w:rsidRPr="00B8222C">
        <w:t>Carmona</w:t>
      </w:r>
      <w:r w:rsidR="00FE6299" w:rsidRPr="00FE6299">
        <w:t xml:space="preserve"> et al., 2009; </w:t>
      </w:r>
      <w:r w:rsidR="00FE6299" w:rsidRPr="00B8222C">
        <w:t>Preuss</w:t>
      </w:r>
      <w:r w:rsidR="00FE6299" w:rsidRPr="00FE6299">
        <w:t xml:space="preserve"> et al., 2014a, </w:t>
      </w:r>
      <w:r w:rsidR="00A1019D">
        <w:t>2014</w:t>
      </w:r>
      <w:r w:rsidR="00FE6299" w:rsidRPr="00FE6299">
        <w:t>b). If the brain performance pathways related to cognition and processing of sensory inputs (e.g., vestibular) are degraded, then the areas of the brain that are important for piloting, operating, or docking the vehicle</w:t>
      </w:r>
      <w:r w:rsidR="00300D87">
        <w:t>—</w:t>
      </w:r>
      <w:r w:rsidR="00FE6299" w:rsidRPr="00FE6299">
        <w:t>procedures that also require spatial memory and perspective</w:t>
      </w:r>
      <w:r w:rsidR="00300D87">
        <w:t>—</w:t>
      </w:r>
      <w:r w:rsidR="00FE6299" w:rsidRPr="00FE6299">
        <w:t>may be adversely affected as well</w:t>
      </w:r>
      <w:r w:rsidR="00625954">
        <w:t xml:space="preserve"> (</w:t>
      </w:r>
      <w:r w:rsidR="00DB70FA" w:rsidRPr="00B8222C">
        <w:t>Clément</w:t>
      </w:r>
      <w:r w:rsidR="00DB70FA" w:rsidRPr="00DB70FA">
        <w:t xml:space="preserve"> </w:t>
      </w:r>
      <w:r w:rsidR="00625954">
        <w:t>et al. 20</w:t>
      </w:r>
      <w:r w:rsidR="00DB70FA">
        <w:t>20)</w:t>
      </w:r>
      <w:r w:rsidR="00FE6299" w:rsidRPr="00FE6299">
        <w:t xml:space="preserve">. </w:t>
      </w:r>
    </w:p>
    <w:p w14:paraId="11B391B4" w14:textId="6A65DDCF" w:rsidR="00883194" w:rsidRPr="00E05893" w:rsidRDefault="00AC6F63" w:rsidP="00295019">
      <w:pPr>
        <w:pStyle w:val="Heading4"/>
        <w:numPr>
          <w:ilvl w:val="2"/>
          <w:numId w:val="8"/>
        </w:numPr>
        <w:spacing w:before="100" w:beforeAutospacing="1" w:after="100" w:afterAutospacing="1"/>
        <w:ind w:left="907" w:hanging="187"/>
      </w:pPr>
      <w:r>
        <w:t xml:space="preserve"> </w:t>
      </w:r>
      <w:proofErr w:type="spellStart"/>
      <w:r w:rsidR="00793CB9" w:rsidRPr="00E05893">
        <w:t>Salutogenesis</w:t>
      </w:r>
      <w:proofErr w:type="spellEnd"/>
    </w:p>
    <w:p w14:paraId="11B391B7" w14:textId="2C33742C" w:rsidR="00883194" w:rsidRPr="00082671" w:rsidRDefault="00793CB9" w:rsidP="00295019">
      <w:pPr>
        <w:pStyle w:val="BodyText"/>
        <w:spacing w:before="100" w:beforeAutospacing="1" w:after="100" w:afterAutospacing="1"/>
        <w:ind w:left="0"/>
      </w:pPr>
      <w:r w:rsidRPr="00B8222C">
        <w:t>Palinkas</w:t>
      </w:r>
      <w:r w:rsidRPr="00E05893">
        <w:t xml:space="preserve"> and Suedfeld (2008) dichotomize the salutary effects of polar</w:t>
      </w:r>
      <w:r w:rsidR="007B7181">
        <w:t xml:space="preserve"> </w:t>
      </w:r>
      <w:r w:rsidRPr="00E05893">
        <w:t xml:space="preserve">expeditions as being (1) the enjoyable characteristics inherent in the situation, and (2) the positive reactions that come from having successfully met and overcome the challenges of the environment. The former are positive effects that are felt during the mission. These effects can require coping </w:t>
      </w:r>
      <w:r w:rsidR="00AC6F63">
        <w:t xml:space="preserve">mechanisms </w:t>
      </w:r>
      <w:r w:rsidRPr="00E05893">
        <w:t>and resilience. The latter are positive effects that are more long-term in nature, and they are met through growth</w:t>
      </w:r>
      <w:r w:rsidR="00AC6F63">
        <w:t xml:space="preserve"> after the expedition</w:t>
      </w:r>
      <w:r w:rsidRPr="00E05893">
        <w:t xml:space="preserve"> (</w:t>
      </w:r>
      <w:r w:rsidRPr="00B8222C">
        <w:t>Palinkas</w:t>
      </w:r>
      <w:r w:rsidRPr="00E05893">
        <w:t xml:space="preserve"> </w:t>
      </w:r>
      <w:r w:rsidR="00791FD2" w:rsidRPr="00E05893">
        <w:t xml:space="preserve">&amp; </w:t>
      </w:r>
      <w:r w:rsidRPr="00E05893">
        <w:t>Suedfeld</w:t>
      </w:r>
      <w:r w:rsidR="00791FD2" w:rsidRPr="00E05893">
        <w:t>,</w:t>
      </w:r>
      <w:r w:rsidRPr="00E05893">
        <w:t xml:space="preserve"> 2008</w:t>
      </w:r>
      <w:r w:rsidR="007B7181">
        <w:t>).</w:t>
      </w:r>
    </w:p>
    <w:p w14:paraId="0F2DF08C" w14:textId="3E10E53B" w:rsidR="00C938CD" w:rsidRDefault="00AC6F63" w:rsidP="00891CCD">
      <w:pPr>
        <w:pStyle w:val="BodyText"/>
        <w:spacing w:before="100" w:beforeAutospacing="1" w:after="100" w:afterAutospacing="1"/>
        <w:ind w:left="0"/>
      </w:pPr>
      <w:r>
        <w:t>F</w:t>
      </w:r>
      <w:r w:rsidRPr="00E05893">
        <w:t>or some individuals</w:t>
      </w:r>
      <w:r>
        <w:t>, t</w:t>
      </w:r>
      <w:r w:rsidR="00793CB9" w:rsidRPr="00E05893">
        <w:t>he ICE environment provides personally rewarding experiences (</w:t>
      </w:r>
      <w:r w:rsidR="00793CB9" w:rsidRPr="00B8222C">
        <w:t>Palinkas</w:t>
      </w:r>
      <w:r w:rsidR="00793CB9" w:rsidRPr="00E05893">
        <w:t xml:space="preserve"> et al.</w:t>
      </w:r>
      <w:r w:rsidR="00791FD2" w:rsidRPr="00E05893">
        <w:t>,</w:t>
      </w:r>
      <w:r w:rsidR="00793CB9" w:rsidRPr="00E05893">
        <w:t xml:space="preserve"> 1995). For example, the number of people requesting repeated winter-over assignments in Antarctica is evidence of the positive benefits that are associated with the ICE experience (</w:t>
      </w:r>
      <w:r w:rsidR="00793CB9" w:rsidRPr="00B8222C">
        <w:t>Steel</w:t>
      </w:r>
      <w:r w:rsidR="00791FD2" w:rsidRPr="00E05893">
        <w:t>,</w:t>
      </w:r>
      <w:r w:rsidR="00793CB9" w:rsidRPr="00E05893">
        <w:t xml:space="preserve"> 2000; </w:t>
      </w:r>
      <w:r w:rsidR="00793CB9" w:rsidRPr="00B8222C">
        <w:t>Wood</w:t>
      </w:r>
      <w:r w:rsidR="00793CB9" w:rsidRPr="00E05893">
        <w:t xml:space="preserve"> et al.</w:t>
      </w:r>
      <w:r w:rsidR="00791FD2" w:rsidRPr="00E05893">
        <w:t>,</w:t>
      </w:r>
      <w:r w:rsidR="00793CB9" w:rsidRPr="00E05893">
        <w:t xml:space="preserve"> 2000).</w:t>
      </w:r>
    </w:p>
    <w:p w14:paraId="66610201" w14:textId="03AE801C" w:rsidR="005C6A38" w:rsidRPr="00E05893" w:rsidRDefault="00793CB9" w:rsidP="00891CCD">
      <w:pPr>
        <w:pStyle w:val="BodyText"/>
        <w:spacing w:before="100" w:beforeAutospacing="1" w:after="100" w:afterAutospacing="1"/>
        <w:ind w:left="0"/>
      </w:pPr>
      <w:r w:rsidRPr="00E05893">
        <w:t>These kinds of effects are also seen in</w:t>
      </w:r>
      <w:r w:rsidR="00AC6F63">
        <w:t xml:space="preserve"> spaceflight</w:t>
      </w:r>
      <w:r w:rsidRPr="00E05893">
        <w:t xml:space="preserve"> simulation studies. For example, </w:t>
      </w:r>
      <w:r w:rsidR="00AC6F63">
        <w:t xml:space="preserve">3 </w:t>
      </w:r>
      <w:r w:rsidRPr="00E05893">
        <w:t xml:space="preserve">crewmembers </w:t>
      </w:r>
      <w:r w:rsidR="00AC6F63">
        <w:t xml:space="preserve">who </w:t>
      </w:r>
      <w:r w:rsidRPr="00E05893">
        <w:t>were isolated in the Mir space station simulator for 135 days</w:t>
      </w:r>
      <w:r w:rsidR="00AC6F63">
        <w:t xml:space="preserve"> </w:t>
      </w:r>
      <w:r w:rsidRPr="00E05893">
        <w:t>reported more expressiveness and self-discovery and less tension than during their training session</w:t>
      </w:r>
      <w:r w:rsidR="00AD0BA6">
        <w:t xml:space="preserve"> before isolation</w:t>
      </w:r>
      <w:r w:rsidRPr="00E05893">
        <w:t xml:space="preserve"> (</w:t>
      </w:r>
      <w:r w:rsidRPr="00B8222C">
        <w:t>Kanas</w:t>
      </w:r>
      <w:r w:rsidRPr="00E05893">
        <w:t xml:space="preserve"> et al.</w:t>
      </w:r>
      <w:r w:rsidR="007E74A8" w:rsidRPr="00E05893">
        <w:t>,</w:t>
      </w:r>
      <w:r w:rsidRPr="00E05893">
        <w:t xml:space="preserve"> 1996).</w:t>
      </w:r>
    </w:p>
    <w:p w14:paraId="11B391BB" w14:textId="6911EB60" w:rsidR="00883194" w:rsidRPr="00E05893" w:rsidRDefault="00793CB9" w:rsidP="00295019">
      <w:pPr>
        <w:pStyle w:val="Heading4"/>
        <w:numPr>
          <w:ilvl w:val="2"/>
          <w:numId w:val="8"/>
        </w:numPr>
        <w:spacing w:before="100" w:beforeAutospacing="1" w:after="100" w:afterAutospacing="1"/>
        <w:ind w:left="907" w:hanging="187"/>
      </w:pPr>
      <w:bookmarkStart w:id="76" w:name="_TOC_250022"/>
      <w:r w:rsidRPr="00E05893">
        <w:t>Cognitive</w:t>
      </w:r>
      <w:r w:rsidRPr="00771770">
        <w:t xml:space="preserve"> </w:t>
      </w:r>
      <w:bookmarkEnd w:id="76"/>
      <w:r w:rsidR="00C677D4">
        <w:t>F</w:t>
      </w:r>
      <w:r w:rsidRPr="00D17882">
        <w:t>unctioning</w:t>
      </w:r>
    </w:p>
    <w:p w14:paraId="11B391BE" w14:textId="3CDD00B2" w:rsidR="00883194" w:rsidRPr="00082671" w:rsidRDefault="00793CB9" w:rsidP="00295019">
      <w:pPr>
        <w:pStyle w:val="BodyText"/>
        <w:spacing w:before="100" w:beforeAutospacing="1" w:after="100" w:afterAutospacing="1"/>
        <w:ind w:left="0"/>
      </w:pPr>
      <w:r w:rsidRPr="00E05893">
        <w:t>Some evidence from Antarctic research suggests that clinical</w:t>
      </w:r>
      <w:r w:rsidR="004C3E29">
        <w:t>ly relevant</w:t>
      </w:r>
      <w:r w:rsidRPr="00E05893">
        <w:t xml:space="preserve"> </w:t>
      </w:r>
      <w:r w:rsidR="00C677D4" w:rsidRPr="00E05893">
        <w:t xml:space="preserve">changes </w:t>
      </w:r>
      <w:r w:rsidR="00C677D4">
        <w:t xml:space="preserve">in </w:t>
      </w:r>
      <w:r w:rsidRPr="00E05893">
        <w:t>cogniti</w:t>
      </w:r>
      <w:r w:rsidR="00C677D4">
        <w:t>on</w:t>
      </w:r>
      <w:r w:rsidRPr="00E05893">
        <w:t xml:space="preserve"> may occur in individuals who are exposed to ICE environments for long periods of time. </w:t>
      </w:r>
      <w:r w:rsidR="00C677D4">
        <w:t>Results from a</w:t>
      </w:r>
      <w:r w:rsidRPr="00E05893">
        <w:t xml:space="preserve">nimal </w:t>
      </w:r>
      <w:r w:rsidR="00C677D4">
        <w:t>studies indicate</w:t>
      </w:r>
      <w:r w:rsidRPr="00E05893">
        <w:t xml:space="preserve"> that behavioral changes in such environments may be attributable to the effects of chronic stress on the hippocampus (</w:t>
      </w:r>
      <w:r w:rsidRPr="00B8222C">
        <w:t>Otto</w:t>
      </w:r>
      <w:r w:rsidR="007E74A8" w:rsidRPr="00E05893">
        <w:t>,</w:t>
      </w:r>
      <w:r w:rsidRPr="00E05893">
        <w:t xml:space="preserve"> 2007). </w:t>
      </w:r>
      <w:r w:rsidR="00A11D57">
        <w:t>Fifteen</w:t>
      </w:r>
      <w:r w:rsidR="00C677D4" w:rsidRPr="00C677D4">
        <w:t xml:space="preserve"> male volunteer</w:t>
      </w:r>
      <w:r w:rsidR="00C677D4">
        <w:t xml:space="preserve">s who were exposed to </w:t>
      </w:r>
      <w:r w:rsidRPr="00E05893">
        <w:t>109 days</w:t>
      </w:r>
      <w:r w:rsidR="00C677D4">
        <w:t xml:space="preserve"> of</w:t>
      </w:r>
      <w:r w:rsidRPr="00E05893">
        <w:t xml:space="preserve"> chronic stress from multiple sources, including limited sleep, intense physical activity, and low</w:t>
      </w:r>
      <w:r w:rsidR="00A11D57">
        <w:t>-</w:t>
      </w:r>
      <w:r w:rsidRPr="00E05893">
        <w:t xml:space="preserve">calorie diet, </w:t>
      </w:r>
      <w:r w:rsidR="00A11D57">
        <w:t xml:space="preserve">had </w:t>
      </w:r>
      <w:r w:rsidRPr="00E05893">
        <w:t>impaired cognitive function and mood</w:t>
      </w:r>
      <w:r w:rsidR="00A11D57">
        <w:t xml:space="preserve"> </w:t>
      </w:r>
      <w:r w:rsidR="00A11D57" w:rsidRPr="00E05893">
        <w:t>(</w:t>
      </w:r>
      <w:r w:rsidR="00A11D57" w:rsidRPr="00B8222C">
        <w:t>Lieberman</w:t>
      </w:r>
      <w:r w:rsidR="00A11D57" w:rsidRPr="00E05893">
        <w:t xml:space="preserve"> </w:t>
      </w:r>
      <w:r w:rsidR="00A11D57" w:rsidRPr="007E3FAE">
        <w:t>et al., 2009)</w:t>
      </w:r>
      <w:r w:rsidRPr="00E05893">
        <w:t xml:space="preserve">. Vigilance and mood were further weakened when </w:t>
      </w:r>
      <w:r w:rsidR="00A11D57">
        <w:t xml:space="preserve">the subjects were exposed to </w:t>
      </w:r>
      <w:r w:rsidRPr="00E05893">
        <w:t xml:space="preserve">acute cold weather. Recovery was rather quick with cognitive functioning improving within about 3 days </w:t>
      </w:r>
      <w:r w:rsidR="00A11D57">
        <w:t>after the</w:t>
      </w:r>
      <w:r w:rsidR="00A11D57" w:rsidRPr="00E05893">
        <w:t xml:space="preserve"> </w:t>
      </w:r>
      <w:r w:rsidRPr="00E05893">
        <w:t>stressors were removed</w:t>
      </w:r>
      <w:r w:rsidRPr="007E3FAE">
        <w:t>.</w:t>
      </w:r>
    </w:p>
    <w:p w14:paraId="11B391C0" w14:textId="5914B059" w:rsidR="00883194" w:rsidRPr="00C32CB5" w:rsidRDefault="00A847D5" w:rsidP="000136B2">
      <w:pPr>
        <w:spacing w:before="100" w:beforeAutospacing="1" w:after="100" w:afterAutospacing="1"/>
      </w:pPr>
      <w:r>
        <w:rPr>
          <w:sz w:val="24"/>
          <w:szCs w:val="24"/>
        </w:rPr>
        <w:lastRenderedPageBreak/>
        <w:t>C</w:t>
      </w:r>
      <w:r w:rsidR="00793CB9" w:rsidRPr="00A15977">
        <w:rPr>
          <w:sz w:val="24"/>
          <w:szCs w:val="24"/>
        </w:rPr>
        <w:t>ognitive functioning declined faster and more extensively than physical performance when soldiers were faced with sleep loss, continuous physical activity, and food deprivation</w:t>
      </w:r>
      <w:r>
        <w:rPr>
          <w:sz w:val="24"/>
          <w:szCs w:val="24"/>
        </w:rPr>
        <w:t xml:space="preserve"> i</w:t>
      </w:r>
      <w:r w:rsidRPr="00946339">
        <w:rPr>
          <w:sz w:val="24"/>
          <w:szCs w:val="24"/>
        </w:rPr>
        <w:t>n a lab</w:t>
      </w:r>
      <w:r>
        <w:rPr>
          <w:sz w:val="24"/>
          <w:szCs w:val="24"/>
        </w:rPr>
        <w:t>oratory</w:t>
      </w:r>
      <w:r w:rsidRPr="00946339">
        <w:rPr>
          <w:sz w:val="24"/>
          <w:szCs w:val="24"/>
        </w:rPr>
        <w:t>-based sustained operations scenario</w:t>
      </w:r>
      <w:r>
        <w:rPr>
          <w:sz w:val="24"/>
          <w:szCs w:val="24"/>
        </w:rPr>
        <w:t xml:space="preserve"> </w:t>
      </w:r>
      <w:r w:rsidRPr="005B4E36">
        <w:rPr>
          <w:sz w:val="24"/>
          <w:szCs w:val="24"/>
        </w:rPr>
        <w:t>(</w:t>
      </w:r>
      <w:r w:rsidRPr="00B8222C">
        <w:rPr>
          <w:sz w:val="24"/>
          <w:szCs w:val="24"/>
        </w:rPr>
        <w:t>Lieberman</w:t>
      </w:r>
      <w:r w:rsidRPr="005B4E36">
        <w:rPr>
          <w:sz w:val="24"/>
          <w:szCs w:val="24"/>
        </w:rPr>
        <w:t xml:space="preserve"> et al., 2006)</w:t>
      </w:r>
      <w:r w:rsidR="00793CB9" w:rsidRPr="00A15977">
        <w:rPr>
          <w:sz w:val="24"/>
          <w:szCs w:val="24"/>
        </w:rPr>
        <w:t>. Mood states also deteriorated significantly from baseline</w:t>
      </w:r>
      <w:r>
        <w:rPr>
          <w:sz w:val="24"/>
          <w:szCs w:val="24"/>
        </w:rPr>
        <w:t xml:space="preserve"> during this</w:t>
      </w:r>
      <w:r w:rsidRPr="00A847D5">
        <w:t xml:space="preserve"> </w:t>
      </w:r>
      <w:r w:rsidRPr="00A847D5">
        <w:rPr>
          <w:sz w:val="24"/>
          <w:szCs w:val="24"/>
        </w:rPr>
        <w:t>laboratory simulation</w:t>
      </w:r>
      <w:r w:rsidR="00793CB9" w:rsidRPr="00A15977">
        <w:rPr>
          <w:sz w:val="24"/>
          <w:szCs w:val="24"/>
        </w:rPr>
        <w:t xml:space="preserve">. Soldiers in the study were healthy males with a mean </w:t>
      </w:r>
      <w:r w:rsidR="00170639">
        <w:rPr>
          <w:sz w:val="24"/>
          <w:szCs w:val="24"/>
        </w:rPr>
        <w:t xml:space="preserve">military </w:t>
      </w:r>
      <w:r w:rsidR="00793CB9" w:rsidRPr="00A15977">
        <w:rPr>
          <w:sz w:val="24"/>
          <w:szCs w:val="24"/>
        </w:rPr>
        <w:t>tenure of 1 year and a mean age of 23.</w:t>
      </w:r>
      <w:r w:rsidR="00B4251A" w:rsidRPr="00A15977">
        <w:rPr>
          <w:sz w:val="24"/>
          <w:szCs w:val="24"/>
        </w:rPr>
        <w:t xml:space="preserve"> Acute and chronic stress</w:t>
      </w:r>
      <w:r w:rsidR="00170639">
        <w:rPr>
          <w:sz w:val="24"/>
          <w:szCs w:val="24"/>
        </w:rPr>
        <w:t xml:space="preserve"> </w:t>
      </w:r>
      <w:r w:rsidR="00B4251A" w:rsidRPr="00A15977">
        <w:rPr>
          <w:sz w:val="24"/>
          <w:szCs w:val="24"/>
        </w:rPr>
        <w:t>among individuals in demanding professions is similarly associated with declines in memory, attention, and executive functioning (</w:t>
      </w:r>
      <w:proofErr w:type="spellStart"/>
      <w:r w:rsidR="00B4251A" w:rsidRPr="00B8222C">
        <w:rPr>
          <w:sz w:val="24"/>
          <w:szCs w:val="24"/>
        </w:rPr>
        <w:t>Deligkaris</w:t>
      </w:r>
      <w:proofErr w:type="spellEnd"/>
      <w:r w:rsidR="00B4251A" w:rsidRPr="00A15977">
        <w:rPr>
          <w:sz w:val="24"/>
          <w:szCs w:val="24"/>
        </w:rPr>
        <w:t xml:space="preserve"> et al., 2014). </w:t>
      </w:r>
      <w:r w:rsidR="00170639">
        <w:rPr>
          <w:sz w:val="24"/>
          <w:szCs w:val="24"/>
        </w:rPr>
        <w:t>Some e</w:t>
      </w:r>
      <w:r w:rsidR="00B4251A" w:rsidRPr="00A15977">
        <w:rPr>
          <w:sz w:val="24"/>
          <w:szCs w:val="24"/>
        </w:rPr>
        <w:t xml:space="preserve">vidence </w:t>
      </w:r>
      <w:r w:rsidR="00170639">
        <w:rPr>
          <w:sz w:val="24"/>
          <w:szCs w:val="24"/>
        </w:rPr>
        <w:t xml:space="preserve">indicates </w:t>
      </w:r>
      <w:r w:rsidR="00B4251A" w:rsidRPr="00A15977">
        <w:rPr>
          <w:sz w:val="24"/>
          <w:szCs w:val="24"/>
        </w:rPr>
        <w:t xml:space="preserve">that this effect is mediated by BDNF </w:t>
      </w:r>
      <w:r w:rsidR="00936DAF">
        <w:rPr>
          <w:sz w:val="24"/>
          <w:szCs w:val="24"/>
        </w:rPr>
        <w:t>(</w:t>
      </w:r>
      <w:r w:rsidR="00B4251A" w:rsidRPr="00B8222C">
        <w:rPr>
          <w:sz w:val="24"/>
          <w:szCs w:val="24"/>
        </w:rPr>
        <w:t>He et a</w:t>
      </w:r>
      <w:r w:rsidR="00B4251A" w:rsidRPr="00A15977">
        <w:rPr>
          <w:sz w:val="24"/>
          <w:szCs w:val="24"/>
        </w:rPr>
        <w:t>l., 2017), suggesting that physiological responses to stress manifest in observable cognitive performance.</w:t>
      </w:r>
      <w:r w:rsidR="007E3FAE" w:rsidRPr="00A15977">
        <w:rPr>
          <w:sz w:val="24"/>
          <w:szCs w:val="24"/>
        </w:rPr>
        <w:t xml:space="preserve"> </w:t>
      </w:r>
    </w:p>
    <w:p w14:paraId="3ED4AE3B" w14:textId="71A67618" w:rsidR="00D66958" w:rsidRDefault="00793CB9" w:rsidP="000136B2">
      <w:pPr>
        <w:pStyle w:val="BodyText"/>
        <w:spacing w:before="100" w:beforeAutospacing="1" w:after="100" w:afterAutospacing="1"/>
        <w:ind w:left="0"/>
      </w:pPr>
      <w:r w:rsidRPr="00003F44">
        <w:t xml:space="preserve">Decrements in cognitive performance </w:t>
      </w:r>
      <w:r w:rsidR="00170639">
        <w:t>from exposure to</w:t>
      </w:r>
      <w:r w:rsidRPr="00003F44">
        <w:t xml:space="preserve"> stress were not limited to one area of cognition. Instead, </w:t>
      </w:r>
      <w:r w:rsidR="00170639">
        <w:t>during</w:t>
      </w:r>
      <w:r w:rsidRPr="00003F44">
        <w:t xml:space="preserve"> exercises</w:t>
      </w:r>
      <w:r w:rsidRPr="00E05893">
        <w:t xml:space="preserve"> designed to simulate </w:t>
      </w:r>
      <w:r w:rsidR="00170639">
        <w:t xml:space="preserve">the </w:t>
      </w:r>
      <w:r w:rsidRPr="00E05893">
        <w:t xml:space="preserve">stress of combat, every aspect of cognitive functioning </w:t>
      </w:r>
      <w:r w:rsidR="00170639">
        <w:t xml:space="preserve">that was </w:t>
      </w:r>
      <w:r w:rsidRPr="00E05893">
        <w:t>tested was impaired compared to baseline</w:t>
      </w:r>
      <w:r w:rsidR="00170639">
        <w:t xml:space="preserve"> values</w:t>
      </w:r>
      <w:r w:rsidRPr="00E05893">
        <w:t>, including rather simple functions such as reaction time and vigilance. These findings were true for officers of U</w:t>
      </w:r>
      <w:r w:rsidR="00170639">
        <w:t>.S.</w:t>
      </w:r>
      <w:r w:rsidRPr="00E05893">
        <w:t xml:space="preserve"> Rangers </w:t>
      </w:r>
      <w:r w:rsidR="00170639">
        <w:t>who had</w:t>
      </w:r>
      <w:r w:rsidR="00170639" w:rsidRPr="00E05893">
        <w:t xml:space="preserve"> </w:t>
      </w:r>
      <w:r w:rsidRPr="00E05893">
        <w:t xml:space="preserve">a mean </w:t>
      </w:r>
      <w:r w:rsidR="0085027D">
        <w:t xml:space="preserve">military </w:t>
      </w:r>
      <w:r w:rsidRPr="00E05893">
        <w:t xml:space="preserve">tenure of </w:t>
      </w:r>
      <w:r w:rsidR="00157BED">
        <w:t>9</w:t>
      </w:r>
      <w:r w:rsidR="00157BED" w:rsidRPr="00E05893">
        <w:t xml:space="preserve"> </w:t>
      </w:r>
      <w:r w:rsidRPr="00E05893">
        <w:t>years</w:t>
      </w:r>
      <w:r w:rsidR="00170639">
        <w:t>, and for candidates</w:t>
      </w:r>
      <w:r w:rsidRPr="00E05893">
        <w:t xml:space="preserve"> training for Navy Seals who were mostly enlisted and </w:t>
      </w:r>
      <w:r w:rsidR="00170639">
        <w:t>had</w:t>
      </w:r>
      <w:r w:rsidR="00170639" w:rsidRPr="00E05893">
        <w:t xml:space="preserve"> </w:t>
      </w:r>
      <w:r w:rsidRPr="00E05893">
        <w:t xml:space="preserve">a mean </w:t>
      </w:r>
      <w:r w:rsidR="0085027D">
        <w:t xml:space="preserve">military </w:t>
      </w:r>
      <w:r w:rsidRPr="00E05893">
        <w:t xml:space="preserve">tenure of </w:t>
      </w:r>
      <w:r w:rsidR="00170639">
        <w:t>3</w:t>
      </w:r>
      <w:r w:rsidR="00D66958" w:rsidRPr="00E05893">
        <w:t xml:space="preserve"> </w:t>
      </w:r>
      <w:r w:rsidRPr="00E05893">
        <w:t>years. Further</w:t>
      </w:r>
      <w:r w:rsidR="00170639">
        <w:t>more</w:t>
      </w:r>
      <w:r w:rsidRPr="00E05893">
        <w:t>, these decrements in cognitive functioning were not negligible. The magnitude of cognitive decrement due to environmental stress was greater than that due to clinical hypoglycemia, treatment with sedating drugs, and alcohol intoxication (</w:t>
      </w:r>
      <w:r w:rsidRPr="00B8222C">
        <w:t>Lieberman</w:t>
      </w:r>
      <w:r w:rsidR="00D54BDF">
        <w:t xml:space="preserve"> et al.</w:t>
      </w:r>
      <w:r w:rsidR="00221542" w:rsidRPr="00E05893">
        <w:t>,</w:t>
      </w:r>
      <w:r w:rsidRPr="00E05893">
        <w:t xml:space="preserve"> 2005).</w:t>
      </w:r>
    </w:p>
    <w:p w14:paraId="11B391C4" w14:textId="54183B4F" w:rsidR="00883194" w:rsidRPr="00082671" w:rsidRDefault="000136B2" w:rsidP="000136B2">
      <w:pPr>
        <w:pStyle w:val="BodyText"/>
        <w:spacing w:before="100" w:beforeAutospacing="1" w:after="100" w:afterAutospacing="1"/>
        <w:ind w:left="0"/>
      </w:pPr>
      <w:r>
        <w:t xml:space="preserve">The </w:t>
      </w:r>
      <w:r w:rsidR="00D66958">
        <w:t>HFBP Element</w:t>
      </w:r>
      <w:r>
        <w:t>’s</w:t>
      </w:r>
      <w:r w:rsidR="00D66958" w:rsidRPr="00E05893">
        <w:t xml:space="preserve"> sleep risk research has explored the impact of sleep inertia and the operational readiness/effectiveness once aroused from various stages of sleep. This is addressed in the </w:t>
      </w:r>
      <w:r w:rsidR="00D66958">
        <w:t>s</w:t>
      </w:r>
      <w:r w:rsidR="00D66958" w:rsidRPr="00E05893">
        <w:t>leep</w:t>
      </w:r>
      <w:r w:rsidR="00D66958">
        <w:t xml:space="preserve"> risk</w:t>
      </w:r>
      <w:r w:rsidR="00D66958" w:rsidRPr="00E05893">
        <w:t xml:space="preserve"> </w:t>
      </w:r>
      <w:r w:rsidR="007C0A2A">
        <w:t>e</w:t>
      </w:r>
      <w:r w:rsidR="00D66958" w:rsidRPr="00E05893">
        <w:t xml:space="preserve">vidence </w:t>
      </w:r>
      <w:r w:rsidR="007C0A2A">
        <w:t>r</w:t>
      </w:r>
      <w:r w:rsidR="00D66958" w:rsidRPr="00E05893">
        <w:t>eport</w:t>
      </w:r>
      <w:r w:rsidR="00D66958">
        <w:t xml:space="preserve"> (</w:t>
      </w:r>
      <w:r w:rsidR="00D66958" w:rsidRPr="00B8222C">
        <w:t>Flynn-Evans et al., 201</w:t>
      </w:r>
      <w:r w:rsidR="008E05D2" w:rsidRPr="00B8222C">
        <w:t>6</w:t>
      </w:r>
      <w:r w:rsidR="00D66958" w:rsidRPr="00E154A6">
        <w:t>)</w:t>
      </w:r>
      <w:r w:rsidR="00D66958" w:rsidRPr="00342374">
        <w:t>.</w:t>
      </w:r>
      <w:r w:rsidR="00D66958" w:rsidRPr="00E05893">
        <w:t xml:space="preserve"> </w:t>
      </w:r>
      <w:r w:rsidR="00554E28" w:rsidRPr="00554E28">
        <w:t xml:space="preserve">Sleep restriction protocols implemented in HERA Campaigns 1 and 2 were associated with worse emotion recognition, slower and less accurate sustained attention, and slower cognitive and psychomotor processing speed on the </w:t>
      </w:r>
      <w:r w:rsidR="00554E28">
        <w:t>c</w:t>
      </w:r>
      <w:r w:rsidR="00554E28" w:rsidRPr="00554E28">
        <w:t>ognition battery (</w:t>
      </w:r>
      <w:proofErr w:type="spellStart"/>
      <w:r w:rsidR="00554E28" w:rsidRPr="00B8222C">
        <w:t>Nasrini</w:t>
      </w:r>
      <w:proofErr w:type="spellEnd"/>
      <w:r w:rsidR="00554E28" w:rsidRPr="00554E28">
        <w:t xml:space="preserve"> et al, 2020). </w:t>
      </w:r>
      <w:r w:rsidR="007E5DA2">
        <w:t>In a</w:t>
      </w:r>
      <w:r w:rsidR="00554E28" w:rsidRPr="00554E28">
        <w:t xml:space="preserve"> recent study (</w:t>
      </w:r>
      <w:r w:rsidR="00554E28" w:rsidRPr="00B8222C">
        <w:t>Glaros</w:t>
      </w:r>
      <w:r w:rsidR="00554E28" w:rsidRPr="00554E28">
        <w:t xml:space="preserve"> et al., 202</w:t>
      </w:r>
      <w:r w:rsidR="00905F97">
        <w:t>1)</w:t>
      </w:r>
      <w:r w:rsidR="007E5DA2">
        <w:t>, researchers</w:t>
      </w:r>
      <w:r w:rsidR="00554E28" w:rsidRPr="00554E28">
        <w:t xml:space="preserve"> </w:t>
      </w:r>
      <w:r w:rsidR="00E201DC">
        <w:t xml:space="preserve">measured </w:t>
      </w:r>
      <w:r w:rsidR="00554E28" w:rsidRPr="00554E28">
        <w:t xml:space="preserve">PVT </w:t>
      </w:r>
      <w:r w:rsidR="00E201DC">
        <w:t xml:space="preserve">speed </w:t>
      </w:r>
      <w:r w:rsidR="00B01548">
        <w:t>periodically</w:t>
      </w:r>
      <w:r w:rsidR="00554E28" w:rsidRPr="00554E28">
        <w:t xml:space="preserve"> </w:t>
      </w:r>
      <w:r w:rsidR="00E201DC">
        <w:t>during</w:t>
      </w:r>
      <w:r w:rsidR="00554E28" w:rsidRPr="00554E28">
        <w:t xml:space="preserve"> a 5-hour lunar telerobotic simulation </w:t>
      </w:r>
      <w:r w:rsidR="00E201DC">
        <w:t xml:space="preserve">and </w:t>
      </w:r>
      <w:r w:rsidR="00AB3EA0">
        <w:t>reported slower</w:t>
      </w:r>
      <w:r w:rsidR="00E201DC">
        <w:t xml:space="preserve"> speed </w:t>
      </w:r>
      <w:r w:rsidR="00AB3EA0">
        <w:t xml:space="preserve">when the </w:t>
      </w:r>
      <w:r w:rsidR="00E201DC">
        <w:t xml:space="preserve">PVT was </w:t>
      </w:r>
      <w:r w:rsidR="00554E28" w:rsidRPr="00554E28">
        <w:t xml:space="preserve">conducted at midnight </w:t>
      </w:r>
      <w:r w:rsidR="00554E28">
        <w:t>than</w:t>
      </w:r>
      <w:r w:rsidR="00554E28" w:rsidRPr="00554E28">
        <w:t xml:space="preserve"> </w:t>
      </w:r>
      <w:r w:rsidR="00E201DC">
        <w:t xml:space="preserve">when it was conducted at </w:t>
      </w:r>
      <w:r w:rsidR="00554E28" w:rsidRPr="00554E28">
        <w:t xml:space="preserve">noon. Conversely, workload was rated higher in the noon administration group relative to midnight, suggesting that daytime distraction may add to perceived workload. </w:t>
      </w:r>
      <w:r w:rsidR="00D66958" w:rsidRPr="00E05893">
        <w:t>Other research has focused on medications to sustain alertness and vigilance during periods of inadequate sleep</w:t>
      </w:r>
      <w:r w:rsidR="007C0A2A">
        <w:t>,</w:t>
      </w:r>
      <w:r w:rsidR="00D66958" w:rsidRPr="00E05893">
        <w:t xml:space="preserve"> </w:t>
      </w:r>
      <w:r w:rsidR="007C0A2A">
        <w:t>and results</w:t>
      </w:r>
      <w:r w:rsidR="007C0A2A" w:rsidRPr="00E05893">
        <w:t xml:space="preserve"> </w:t>
      </w:r>
      <w:r w:rsidR="007C0A2A">
        <w:t>indicate</w:t>
      </w:r>
      <w:r w:rsidR="00D66958" w:rsidRPr="00E05893">
        <w:t xml:space="preserve"> not all aspects of cognition are improved equally. For example, </w:t>
      </w:r>
      <w:proofErr w:type="spellStart"/>
      <w:r w:rsidR="00D66958" w:rsidRPr="00B8222C">
        <w:t>Killgore</w:t>
      </w:r>
      <w:proofErr w:type="spellEnd"/>
      <w:r w:rsidR="00D66958" w:rsidRPr="00E05893">
        <w:t xml:space="preserve"> and colleagues (2009) </w:t>
      </w:r>
      <w:r w:rsidR="007C0A2A" w:rsidRPr="00E05893">
        <w:t>compar</w:t>
      </w:r>
      <w:r w:rsidR="007C0A2A">
        <w:t>ed the effects of</w:t>
      </w:r>
      <w:r w:rsidR="007C0A2A" w:rsidRPr="00E05893">
        <w:t xml:space="preserve"> </w:t>
      </w:r>
      <w:proofErr w:type="spellStart"/>
      <w:r w:rsidR="007C0A2A" w:rsidRPr="00E05893">
        <w:t>modafnil</w:t>
      </w:r>
      <w:proofErr w:type="spellEnd"/>
      <w:r w:rsidR="007C0A2A" w:rsidRPr="00E05893">
        <w:t>, caffeine, and</w:t>
      </w:r>
      <w:r w:rsidR="007C0A2A" w:rsidRPr="00771770">
        <w:t xml:space="preserve"> </w:t>
      </w:r>
      <w:r w:rsidR="007C0A2A" w:rsidRPr="00D17882">
        <w:t>dextroamphetamine</w:t>
      </w:r>
      <w:r w:rsidR="007C0A2A">
        <w:t>, and</w:t>
      </w:r>
      <w:r w:rsidR="007C0A2A" w:rsidRPr="00E05893">
        <w:t xml:space="preserve"> </w:t>
      </w:r>
      <w:r w:rsidR="00D66958" w:rsidRPr="00E05893">
        <w:t>found that deliberation, speed of compl</w:t>
      </w:r>
      <w:r w:rsidR="007C0A2A">
        <w:t>eting</w:t>
      </w:r>
      <w:r w:rsidR="00D66958" w:rsidRPr="00E05893">
        <w:t xml:space="preserve"> tasks, preservative respon</w:t>
      </w:r>
      <w:r w:rsidR="007C0A2A">
        <w:t>ses</w:t>
      </w:r>
      <w:r w:rsidR="00D66958" w:rsidRPr="00E05893">
        <w:t xml:space="preserve">, and preservative errors all differed as a function of </w:t>
      </w:r>
      <w:r w:rsidR="007E5DA2">
        <w:t xml:space="preserve">the </w:t>
      </w:r>
      <w:r w:rsidR="00D66958" w:rsidRPr="00E05893">
        <w:t>type of stimulant medication</w:t>
      </w:r>
      <w:r w:rsidR="00D66958" w:rsidRPr="00D17882">
        <w:t>.</w:t>
      </w:r>
    </w:p>
    <w:p w14:paraId="16424117" w14:textId="1187BA00" w:rsidR="004B7AAC" w:rsidRDefault="00554E28" w:rsidP="000136B2">
      <w:pPr>
        <w:pStyle w:val="BodyText"/>
        <w:spacing w:before="100" w:beforeAutospacing="1" w:after="100" w:afterAutospacing="1"/>
        <w:ind w:left="0"/>
      </w:pPr>
      <w:r w:rsidRPr="00554E28">
        <w:t>Ground</w:t>
      </w:r>
      <w:r w:rsidR="007D49CA">
        <w:t>-</w:t>
      </w:r>
      <w:r w:rsidRPr="00554E28">
        <w:t>based studies have also examined the effects of altered gravity on cognition</w:t>
      </w:r>
      <w:r w:rsidR="00793CB9" w:rsidRPr="00B613A8">
        <w:t xml:space="preserve">. </w:t>
      </w:r>
      <w:r w:rsidR="00405099">
        <w:t>P</w:t>
      </w:r>
      <w:r w:rsidRPr="00554E28">
        <w:t xml:space="preserve">arabolic flight studies designed to assess change to cognitive performance in conditions of </w:t>
      </w:r>
      <w:r w:rsidR="003A4C08">
        <w:t xml:space="preserve">altered </w:t>
      </w:r>
      <w:r w:rsidR="003A4C08" w:rsidRPr="00554E28">
        <w:t>gravity</w:t>
      </w:r>
      <w:r w:rsidR="003A4C08">
        <w:t xml:space="preserve"> </w:t>
      </w:r>
      <w:r w:rsidR="00405099">
        <w:t>showed</w:t>
      </w:r>
      <w:r w:rsidRPr="00554E28">
        <w:t xml:space="preserve"> decrements on spatial cognition</w:t>
      </w:r>
      <w:r w:rsidR="00405099">
        <w:t xml:space="preserve"> tasks</w:t>
      </w:r>
      <w:r w:rsidRPr="00554E28">
        <w:t xml:space="preserve"> (</w:t>
      </w:r>
      <w:r w:rsidRPr="00B8222C">
        <w:t>Stahn</w:t>
      </w:r>
      <w:r w:rsidRPr="00554E28">
        <w:t>, 2020) and</w:t>
      </w:r>
      <w:r w:rsidR="00405099">
        <w:t xml:space="preserve"> in</w:t>
      </w:r>
      <w:r w:rsidRPr="00554E28">
        <w:t xml:space="preserve"> attention (</w:t>
      </w:r>
      <w:proofErr w:type="spellStart"/>
      <w:r w:rsidRPr="00B8222C">
        <w:t>Friedl</w:t>
      </w:r>
      <w:proofErr w:type="spellEnd"/>
      <w:r w:rsidRPr="00B8222C">
        <w:t>-Werner</w:t>
      </w:r>
      <w:r w:rsidRPr="00554E28">
        <w:t xml:space="preserve"> et al., 2021).</w:t>
      </w:r>
      <w:r w:rsidR="00405099">
        <w:t xml:space="preserve"> </w:t>
      </w:r>
      <w:r w:rsidR="00C1027F" w:rsidRPr="004262E4">
        <w:t>HDBR</w:t>
      </w:r>
      <w:r w:rsidR="000646E3" w:rsidRPr="004262E4">
        <w:t xml:space="preserve"> is a </w:t>
      </w:r>
      <w:r w:rsidR="00FE70B1" w:rsidRPr="001C71BF">
        <w:t>l</w:t>
      </w:r>
      <w:r w:rsidR="000646E3" w:rsidRPr="001C71BF">
        <w:t>aboratory paradigm to simulate cephalic fluid shift in microgravity</w:t>
      </w:r>
      <w:r w:rsidR="00CA51B3" w:rsidRPr="001C71BF">
        <w:t xml:space="preserve">. </w:t>
      </w:r>
      <w:r w:rsidR="00A51997" w:rsidRPr="001C71BF">
        <w:t>S</w:t>
      </w:r>
      <w:r w:rsidR="00CA51B3" w:rsidRPr="001C71BF">
        <w:t xml:space="preserve">ome evidence </w:t>
      </w:r>
      <w:r w:rsidR="003E603F">
        <w:t>indicates that</w:t>
      </w:r>
      <w:r w:rsidR="00C32A23" w:rsidRPr="006716EF">
        <w:t xml:space="preserve"> </w:t>
      </w:r>
      <w:r w:rsidR="003E603F" w:rsidRPr="003F2E7F">
        <w:t>prolonged</w:t>
      </w:r>
      <w:r w:rsidR="003E603F" w:rsidRPr="00822949">
        <w:t xml:space="preserve"> HDBR</w:t>
      </w:r>
      <w:r w:rsidR="003E603F">
        <w:t xml:space="preserve"> can induce</w:t>
      </w:r>
      <w:r w:rsidR="003E603F" w:rsidRPr="003F2E7F">
        <w:t xml:space="preserve"> </w:t>
      </w:r>
      <w:r w:rsidR="00685F6E" w:rsidRPr="003F2E7F">
        <w:t>temporary cognitive decrements</w:t>
      </w:r>
      <w:r w:rsidR="00495613" w:rsidRPr="00822949">
        <w:t xml:space="preserve">, including </w:t>
      </w:r>
      <w:r w:rsidR="000E3740" w:rsidRPr="00822949">
        <w:t>impact</w:t>
      </w:r>
      <w:r w:rsidR="003E603F">
        <w:t>s</w:t>
      </w:r>
      <w:r w:rsidR="00AD5683" w:rsidRPr="00822949">
        <w:t xml:space="preserve"> </w:t>
      </w:r>
      <w:r w:rsidR="00A51997" w:rsidRPr="00D65838">
        <w:t xml:space="preserve">to </w:t>
      </w:r>
      <w:r w:rsidR="00495613" w:rsidRPr="00720935">
        <w:t>executive functioning</w:t>
      </w:r>
      <w:r w:rsidR="007C007F" w:rsidRPr="00720935">
        <w:t xml:space="preserve"> </w:t>
      </w:r>
      <w:r w:rsidR="00E56316" w:rsidRPr="00B613A8">
        <w:t>(</w:t>
      </w:r>
      <w:r w:rsidR="009D727B" w:rsidRPr="00B8222C">
        <w:t>Yuan</w:t>
      </w:r>
      <w:r w:rsidR="009D727B" w:rsidRPr="00B613A8">
        <w:t xml:space="preserve"> et al., </w:t>
      </w:r>
      <w:r w:rsidR="002F3F5A" w:rsidRPr="00B613A8">
        <w:t>2016</w:t>
      </w:r>
      <w:r w:rsidR="00E56316" w:rsidRPr="00B613A8">
        <w:t>)</w:t>
      </w:r>
      <w:r w:rsidR="00495613" w:rsidRPr="00B613A8">
        <w:t xml:space="preserve">, </w:t>
      </w:r>
      <w:r w:rsidR="0089450D" w:rsidRPr="00B613A8">
        <w:t>emotional processing (</w:t>
      </w:r>
      <w:r w:rsidR="00FC20D3" w:rsidRPr="00B8222C">
        <w:t>Basner</w:t>
      </w:r>
      <w:r w:rsidR="00FC20D3" w:rsidRPr="00FC20D3">
        <w:t xml:space="preserve"> et al., 2021</w:t>
      </w:r>
      <w:r w:rsidR="00852939">
        <w:t>a</w:t>
      </w:r>
      <w:r w:rsidR="00FC20D3" w:rsidRPr="00FC20D3">
        <w:t>;</w:t>
      </w:r>
      <w:r w:rsidR="00812C69">
        <w:t xml:space="preserve"> </w:t>
      </w:r>
      <w:r w:rsidR="00812C69" w:rsidRPr="00B8222C">
        <w:t>Basner</w:t>
      </w:r>
      <w:r w:rsidR="00812C69" w:rsidRPr="00FC20D3">
        <w:t xml:space="preserve"> et al., 2021</w:t>
      </w:r>
      <w:r w:rsidR="00812C69">
        <w:t>b;</w:t>
      </w:r>
      <w:r w:rsidR="00FC20D3" w:rsidRPr="00FC20D3">
        <w:t xml:space="preserve"> </w:t>
      </w:r>
      <w:proofErr w:type="spellStart"/>
      <w:r w:rsidR="00D901E7" w:rsidRPr="00B8222C">
        <w:t>Braun</w:t>
      </w:r>
      <w:r w:rsidR="00A912B3" w:rsidRPr="00B8222C">
        <w:t>s</w:t>
      </w:r>
      <w:proofErr w:type="spellEnd"/>
      <w:r w:rsidR="00D901E7" w:rsidRPr="00B613A8">
        <w:t xml:space="preserve"> et al</w:t>
      </w:r>
      <w:r w:rsidR="00582796" w:rsidRPr="00B613A8">
        <w:t xml:space="preserve">., </w:t>
      </w:r>
      <w:r w:rsidR="00D27B37" w:rsidRPr="00B613A8">
        <w:t xml:space="preserve">2019; </w:t>
      </w:r>
      <w:proofErr w:type="spellStart"/>
      <w:r w:rsidR="005C36CC" w:rsidRPr="00B8222C">
        <w:t>Benvenuti</w:t>
      </w:r>
      <w:proofErr w:type="spellEnd"/>
      <w:r w:rsidR="005C36CC" w:rsidRPr="00B613A8">
        <w:t xml:space="preserve"> et al., 2013; </w:t>
      </w:r>
      <w:r w:rsidR="0089450D" w:rsidRPr="00B8222C">
        <w:t>Liu</w:t>
      </w:r>
      <w:r w:rsidR="0089450D" w:rsidRPr="00B613A8">
        <w:t xml:space="preserve"> et al., 2012)</w:t>
      </w:r>
      <w:r w:rsidR="00CE1AA5" w:rsidRPr="00B613A8">
        <w:t xml:space="preserve">, and aspects </w:t>
      </w:r>
      <w:r w:rsidR="001F2C6B" w:rsidRPr="00B613A8">
        <w:t xml:space="preserve">of </w:t>
      </w:r>
      <w:r w:rsidR="00CE1AA5" w:rsidRPr="00B613A8">
        <w:t>memory (</w:t>
      </w:r>
      <w:r w:rsidR="00DA310C" w:rsidRPr="00B8222C">
        <w:t>Chen</w:t>
      </w:r>
      <w:r w:rsidR="00DA310C" w:rsidRPr="00B613A8">
        <w:t xml:space="preserve"> et al., 2013</w:t>
      </w:r>
      <w:r w:rsidR="00CE1AA5" w:rsidRPr="00B613A8">
        <w:t>).</w:t>
      </w:r>
      <w:r w:rsidR="0015569F">
        <w:t xml:space="preserve"> </w:t>
      </w:r>
      <w:r w:rsidR="00273E65" w:rsidRPr="00B613A8">
        <w:t>However, m</w:t>
      </w:r>
      <w:r w:rsidR="00A51997" w:rsidRPr="00B613A8">
        <w:t>ixed method</w:t>
      </w:r>
      <w:r w:rsidR="003E603F">
        <w:t>s</w:t>
      </w:r>
      <w:r w:rsidR="00A51997" w:rsidRPr="00B613A8">
        <w:t xml:space="preserve"> and conflicting findings limit </w:t>
      </w:r>
      <w:r w:rsidR="0078354F" w:rsidRPr="004262E4">
        <w:t xml:space="preserve">the </w:t>
      </w:r>
      <w:r w:rsidR="00273E65" w:rsidRPr="004262E4">
        <w:t>conclusions</w:t>
      </w:r>
      <w:r w:rsidR="00A51997" w:rsidRPr="001C71BF">
        <w:t xml:space="preserve"> </w:t>
      </w:r>
      <w:r w:rsidR="00477CF8" w:rsidRPr="001C71BF">
        <w:t xml:space="preserve">that can be drawn from </w:t>
      </w:r>
      <w:r w:rsidR="00A51997" w:rsidRPr="001C71BF">
        <w:t>H</w:t>
      </w:r>
      <w:r w:rsidR="00A51997">
        <w:t>DBR studies as</w:t>
      </w:r>
      <w:r w:rsidR="00273E65">
        <w:t xml:space="preserve"> a </w:t>
      </w:r>
      <w:r w:rsidR="00273E65" w:rsidRPr="00786A4B">
        <w:t>whole</w:t>
      </w:r>
      <w:r w:rsidR="00A51997" w:rsidRPr="00786A4B">
        <w:t xml:space="preserve"> (see </w:t>
      </w:r>
      <w:r w:rsidR="00A51997" w:rsidRPr="00B8222C">
        <w:t>Lipni</w:t>
      </w:r>
      <w:r w:rsidR="008956F6" w:rsidRPr="00B8222C">
        <w:t>c</w:t>
      </w:r>
      <w:r w:rsidR="00A51997" w:rsidRPr="00B8222C">
        <w:t>k</w:t>
      </w:r>
      <w:r w:rsidR="00A51997" w:rsidRPr="00786A4B">
        <w:t>i &amp; Gunga, 2009)</w:t>
      </w:r>
      <w:r w:rsidR="00D86735" w:rsidRPr="00786A4B">
        <w:t>.</w:t>
      </w:r>
      <w:r w:rsidR="00220868" w:rsidRPr="00786A4B">
        <w:t xml:space="preserve"> </w:t>
      </w:r>
      <w:r w:rsidR="00DA47CE" w:rsidRPr="00786A4B">
        <w:t xml:space="preserve">It is also unclear </w:t>
      </w:r>
      <w:r w:rsidR="00F3132F">
        <w:t>t</w:t>
      </w:r>
      <w:r w:rsidR="007D49CA">
        <w:t>o what</w:t>
      </w:r>
      <w:r w:rsidR="00F3132F">
        <w:t xml:space="preserve"> extent</w:t>
      </w:r>
      <w:r w:rsidR="007D49CA">
        <w:t xml:space="preserve"> the</w:t>
      </w:r>
      <w:r w:rsidR="00F3132F">
        <w:t xml:space="preserve"> </w:t>
      </w:r>
      <w:r w:rsidR="00DA47CE" w:rsidRPr="00786A4B">
        <w:t>cognitive</w:t>
      </w:r>
      <w:r w:rsidR="00B17F97" w:rsidRPr="00786A4B">
        <w:t xml:space="preserve"> decrements</w:t>
      </w:r>
      <w:r w:rsidR="00F3132F">
        <w:t xml:space="preserve"> observed are </w:t>
      </w:r>
      <w:r w:rsidR="007D49CA">
        <w:t>due to</w:t>
      </w:r>
      <w:r w:rsidR="00C31589" w:rsidRPr="00786A4B">
        <w:t xml:space="preserve"> </w:t>
      </w:r>
      <w:r w:rsidR="00DA47CE" w:rsidRPr="00786A4B">
        <w:t xml:space="preserve">increased </w:t>
      </w:r>
      <w:r w:rsidR="000646E3" w:rsidRPr="00786A4B">
        <w:t>depressive symptomatology</w:t>
      </w:r>
      <w:r w:rsidR="00B17F97" w:rsidRPr="00786A4B">
        <w:t xml:space="preserve"> </w:t>
      </w:r>
      <w:r w:rsidR="0002111A" w:rsidRPr="00786A4B">
        <w:t>or</w:t>
      </w:r>
      <w:r w:rsidR="0007468F" w:rsidRPr="00B641A6">
        <w:t xml:space="preserve"> physical inactivity </w:t>
      </w:r>
      <w:r w:rsidR="00B17F97" w:rsidRPr="00B641A6">
        <w:t>associated with</w:t>
      </w:r>
      <w:r w:rsidR="003E603F">
        <w:t xml:space="preserve"> </w:t>
      </w:r>
      <w:r w:rsidR="007C6C78" w:rsidRPr="00B641A6">
        <w:t>HDBR</w:t>
      </w:r>
      <w:r w:rsidR="00B17F97" w:rsidRPr="00B641A6">
        <w:t xml:space="preserve"> </w:t>
      </w:r>
      <w:r w:rsidR="000646E3" w:rsidRPr="004262E4">
        <w:t>(</w:t>
      </w:r>
      <w:proofErr w:type="spellStart"/>
      <w:r w:rsidR="000646E3" w:rsidRPr="00B8222C">
        <w:t>Ishizaki</w:t>
      </w:r>
      <w:proofErr w:type="spellEnd"/>
      <w:r w:rsidR="000646E3" w:rsidRPr="00786A4B">
        <w:t xml:space="preserve"> et al., 2002;</w:t>
      </w:r>
      <w:r w:rsidR="00AB770E" w:rsidRPr="00786A4B">
        <w:t xml:space="preserve"> </w:t>
      </w:r>
      <w:proofErr w:type="spellStart"/>
      <w:r w:rsidR="00AB770E" w:rsidRPr="00B8222C">
        <w:t>Koppelmans</w:t>
      </w:r>
      <w:proofErr w:type="spellEnd"/>
      <w:r w:rsidR="00AB770E" w:rsidRPr="00786A4B">
        <w:t xml:space="preserve"> et al., </w:t>
      </w:r>
      <w:r w:rsidR="001630E1" w:rsidRPr="00786A4B">
        <w:t>2015</w:t>
      </w:r>
      <w:r w:rsidR="000646E3" w:rsidRPr="00786A4B">
        <w:t>).</w:t>
      </w:r>
      <w:r w:rsidR="00404BB3" w:rsidRPr="00786A4B">
        <w:t xml:space="preserve"> </w:t>
      </w:r>
    </w:p>
    <w:p w14:paraId="55725D5A" w14:textId="72CC4DC0" w:rsidR="000646E3" w:rsidRDefault="009269EF" w:rsidP="000136B2">
      <w:pPr>
        <w:pStyle w:val="BodyText"/>
        <w:spacing w:before="100" w:beforeAutospacing="1" w:after="100" w:afterAutospacing="1"/>
        <w:ind w:left="0"/>
      </w:pPr>
      <w:r>
        <w:lastRenderedPageBreak/>
        <w:t xml:space="preserve">Studies investigating </w:t>
      </w:r>
      <w:r w:rsidR="004B7AAC">
        <w:t>combin</w:t>
      </w:r>
      <w:r w:rsidR="007D49CA">
        <w:t>ed exposures</w:t>
      </w:r>
      <w:r w:rsidR="004B7AAC">
        <w:t xml:space="preserve"> </w:t>
      </w:r>
      <w:r w:rsidR="007D49CA">
        <w:t>to</w:t>
      </w:r>
      <w:r w:rsidR="004B7AAC">
        <w:t xml:space="preserve"> elevated</w:t>
      </w:r>
      <w:r w:rsidR="007D49CA">
        <w:t xml:space="preserve"> levels of</w:t>
      </w:r>
      <w:r w:rsidR="002D60C9" w:rsidRPr="00786A4B">
        <w:t xml:space="preserve"> CO</w:t>
      </w:r>
      <w:r w:rsidR="002D60C9" w:rsidRPr="00786A4B">
        <w:rPr>
          <w:vertAlign w:val="subscript"/>
        </w:rPr>
        <w:t>2</w:t>
      </w:r>
      <w:r w:rsidR="002D60C9" w:rsidRPr="00786A4B">
        <w:t xml:space="preserve"> and microgravity</w:t>
      </w:r>
      <w:r>
        <w:t xml:space="preserve"> (HDBR+C</w:t>
      </w:r>
      <w:r w:rsidR="007D49CA">
        <w:t>O</w:t>
      </w:r>
      <w:r w:rsidR="00FD75D2">
        <w:rPr>
          <w:vertAlign w:val="subscript"/>
        </w:rPr>
        <w:t>2</w:t>
      </w:r>
      <w:r w:rsidR="00FD75D2">
        <w:t xml:space="preserve">) reveal mixed findings. Neuroimaging evidence suggests </w:t>
      </w:r>
      <w:r w:rsidR="002D60C9" w:rsidRPr="00B641A6">
        <w:t>greater activation of frontal, parietal, and tempora</w:t>
      </w:r>
      <w:r w:rsidR="002D60C9" w:rsidRPr="002E783C">
        <w:t>l brain regions during vestibular stimulation (</w:t>
      </w:r>
      <w:proofErr w:type="spellStart"/>
      <w:r w:rsidR="002D60C9" w:rsidRPr="00B8222C">
        <w:t>Hupfeld</w:t>
      </w:r>
      <w:proofErr w:type="spellEnd"/>
      <w:r w:rsidR="002D60C9" w:rsidRPr="00786A4B">
        <w:t xml:space="preserve"> et al., 2020</w:t>
      </w:r>
      <w:r w:rsidR="002D1C55">
        <w:t>a</w:t>
      </w:r>
      <w:r w:rsidR="002D60C9" w:rsidRPr="00786A4B">
        <w:t>)</w:t>
      </w:r>
      <w:r w:rsidR="00FC20D3" w:rsidRPr="00FC20D3">
        <w:rPr>
          <w:sz w:val="22"/>
          <w:szCs w:val="22"/>
        </w:rPr>
        <w:t xml:space="preserve"> </w:t>
      </w:r>
      <w:r w:rsidR="007450B4">
        <w:t>and</w:t>
      </w:r>
      <w:r w:rsidR="00FC20D3" w:rsidRPr="00FC20D3">
        <w:t xml:space="preserve"> grey and white matter structural alterations (</w:t>
      </w:r>
      <w:r w:rsidR="00FC20D3" w:rsidRPr="00B8222C">
        <w:t>Lee et</w:t>
      </w:r>
      <w:r w:rsidR="00FC20D3" w:rsidRPr="00EC2A4E">
        <w:t xml:space="preserve"> al., 2021</w:t>
      </w:r>
      <w:r w:rsidR="00AB3EA0">
        <w:t>)</w:t>
      </w:r>
      <w:r w:rsidR="00FD75D2">
        <w:t xml:space="preserve"> </w:t>
      </w:r>
      <w:r w:rsidR="007450B4">
        <w:t>after 30 days of</w:t>
      </w:r>
      <w:r w:rsidR="007D49CA">
        <w:t xml:space="preserve"> exposure to</w:t>
      </w:r>
      <w:r w:rsidR="007450B4">
        <w:t xml:space="preserve"> HDBR+C</w:t>
      </w:r>
      <w:r w:rsidR="007D49CA">
        <w:t>O</w:t>
      </w:r>
      <w:r w:rsidR="007450B4">
        <w:rPr>
          <w:vertAlign w:val="subscript"/>
        </w:rPr>
        <w:t>2</w:t>
      </w:r>
      <w:r w:rsidR="002D60C9" w:rsidRPr="00786A4B">
        <w:t xml:space="preserve">. However, </w:t>
      </w:r>
      <w:r w:rsidR="00813467">
        <w:t xml:space="preserve">group level </w:t>
      </w:r>
      <w:r w:rsidR="002D60C9" w:rsidRPr="00786A4B">
        <w:t>change</w:t>
      </w:r>
      <w:r w:rsidR="00A44603">
        <w:t>s</w:t>
      </w:r>
      <w:r w:rsidR="007B5E17">
        <w:t xml:space="preserve"> in cognitive performance</w:t>
      </w:r>
      <w:r w:rsidR="00A44603">
        <w:t xml:space="preserve"> were </w:t>
      </w:r>
      <w:r w:rsidR="007D49CA">
        <w:t>similar after exposure to</w:t>
      </w:r>
      <w:r w:rsidR="001321E1">
        <w:t xml:space="preserve"> HDBR+C</w:t>
      </w:r>
      <w:r w:rsidR="007D49CA">
        <w:t>O</w:t>
      </w:r>
      <w:r w:rsidR="007D49CA" w:rsidRPr="005B5CA5">
        <w:rPr>
          <w:vertAlign w:val="subscript"/>
        </w:rPr>
        <w:t>2</w:t>
      </w:r>
      <w:r w:rsidR="001321E1" w:rsidRPr="005B5CA5">
        <w:rPr>
          <w:vertAlign w:val="subscript"/>
        </w:rPr>
        <w:t xml:space="preserve"> </w:t>
      </w:r>
      <w:r w:rsidR="007D49CA">
        <w:t>or</w:t>
      </w:r>
      <w:r w:rsidR="00A16395">
        <w:t xml:space="preserve"> </w:t>
      </w:r>
      <w:r w:rsidR="002D60C9" w:rsidRPr="002E783C">
        <w:t>HDBR</w:t>
      </w:r>
      <w:r w:rsidR="00A16395">
        <w:t xml:space="preserve"> </w:t>
      </w:r>
      <w:r w:rsidR="007D49CA">
        <w:t>alone</w:t>
      </w:r>
      <w:r w:rsidR="00A44603">
        <w:t xml:space="preserve"> </w:t>
      </w:r>
      <w:r w:rsidR="002D60C9" w:rsidRPr="002E783C">
        <w:t>(</w:t>
      </w:r>
      <w:r w:rsidR="00FC20D3" w:rsidRPr="00B8222C">
        <w:t>Basner</w:t>
      </w:r>
      <w:r w:rsidR="00FC20D3" w:rsidRPr="00FC20D3">
        <w:t xml:space="preserve"> et al, 2021</w:t>
      </w:r>
      <w:r w:rsidR="00D463C7">
        <w:t>b</w:t>
      </w:r>
      <w:r w:rsidR="00FC20D3" w:rsidRPr="00FC20D3">
        <w:t xml:space="preserve">; </w:t>
      </w:r>
      <w:r w:rsidR="00FC20D3" w:rsidRPr="00B8222C">
        <w:t>Lee et</w:t>
      </w:r>
      <w:r w:rsidR="00FC20D3" w:rsidRPr="00FC20D3">
        <w:t xml:space="preserve"> al, 2019a; </w:t>
      </w:r>
      <w:r w:rsidR="00FC20D3" w:rsidRPr="00B8222C">
        <w:t>Mahadevan</w:t>
      </w:r>
      <w:r w:rsidR="00FC20D3" w:rsidRPr="00FC20D3">
        <w:t xml:space="preserve"> et al., 2021</w:t>
      </w:r>
      <w:r w:rsidR="002D60C9" w:rsidRPr="00B641A6">
        <w:t>).</w:t>
      </w:r>
      <w:r w:rsidR="00333D2A">
        <w:t xml:space="preserve"> </w:t>
      </w:r>
      <w:r w:rsidR="00A16395">
        <w:t>In contrast, o</w:t>
      </w:r>
      <w:r w:rsidR="00333D2A">
        <w:t xml:space="preserve">thers have reported evidence of individual variability in task performance </w:t>
      </w:r>
      <w:r w:rsidR="00E93675">
        <w:t xml:space="preserve">or brain structure and function </w:t>
      </w:r>
      <w:r w:rsidR="00333D2A">
        <w:t>under conditions</w:t>
      </w:r>
      <w:r w:rsidR="00AB3EA0">
        <w:t xml:space="preserve"> of microgravity and CO</w:t>
      </w:r>
      <w:r w:rsidR="00AB3EA0" w:rsidRPr="00AB3EA0">
        <w:rPr>
          <w:vertAlign w:val="subscript"/>
        </w:rPr>
        <w:t>2</w:t>
      </w:r>
      <w:r w:rsidR="00AB3EA0">
        <w:t xml:space="preserve"> exposure</w:t>
      </w:r>
      <w:r w:rsidR="00333D2A">
        <w:t>.</w:t>
      </w:r>
      <w:r w:rsidR="002D60C9">
        <w:t xml:space="preserve"> </w:t>
      </w:r>
      <w:r w:rsidR="00FC20D3" w:rsidRPr="00FC20D3">
        <w:t>Salazar et al (</w:t>
      </w:r>
      <w:r w:rsidR="00FC20D3" w:rsidRPr="00B8222C">
        <w:t>2020</w:t>
      </w:r>
      <w:r w:rsidR="00FC20D3" w:rsidRPr="00FC20D3">
        <w:t xml:space="preserve">) examined </w:t>
      </w:r>
      <w:r w:rsidR="00F626D9">
        <w:t xml:space="preserve">BOLD </w:t>
      </w:r>
      <w:r w:rsidR="00685D73">
        <w:t xml:space="preserve">activation during </w:t>
      </w:r>
      <w:r w:rsidR="00FC20D3" w:rsidRPr="00FC20D3">
        <w:t xml:space="preserve">a spatial working memory task </w:t>
      </w:r>
      <w:r w:rsidR="00685D73">
        <w:t>in subjects who</w:t>
      </w:r>
      <w:r w:rsidR="00FC20D3" w:rsidRPr="00FC20D3">
        <w:t xml:space="preserve"> p</w:t>
      </w:r>
      <w:r w:rsidR="00685D73">
        <w:t>articipated</w:t>
      </w:r>
      <w:r w:rsidR="00FC20D3" w:rsidRPr="00FC20D3">
        <w:t xml:space="preserve"> in a</w:t>
      </w:r>
      <w:r w:rsidR="00214677">
        <w:t xml:space="preserve"> 30-day</w:t>
      </w:r>
      <w:r w:rsidR="00FC20D3" w:rsidRPr="00FC20D3">
        <w:t xml:space="preserve"> HDBR+CO</w:t>
      </w:r>
      <w:r w:rsidR="00FC20D3" w:rsidRPr="00FC20D3">
        <w:rPr>
          <w:vertAlign w:val="subscript"/>
        </w:rPr>
        <w:t xml:space="preserve">2 </w:t>
      </w:r>
      <w:r w:rsidR="00FC20D3" w:rsidRPr="00FC20D3">
        <w:t>protocol. The</w:t>
      </w:r>
      <w:r w:rsidR="00685D73">
        <w:t xml:space="preserve"> investigators</w:t>
      </w:r>
      <w:r w:rsidR="00FC20D3" w:rsidRPr="00FC20D3">
        <w:t xml:space="preserve"> observed no group level differences in task performance</w:t>
      </w:r>
      <w:r w:rsidR="006C041C">
        <w:t>,</w:t>
      </w:r>
      <w:r w:rsidR="00FC20D3" w:rsidRPr="00FC20D3">
        <w:t xml:space="preserve"> </w:t>
      </w:r>
      <w:r w:rsidR="006C041C">
        <w:t>however, they</w:t>
      </w:r>
      <w:r w:rsidR="00FC20D3" w:rsidRPr="00FC20D3">
        <w:t xml:space="preserve"> found that those individuals with greater increases in brain activation during the </w:t>
      </w:r>
      <w:r w:rsidR="00B07989">
        <w:t xml:space="preserve">memory </w:t>
      </w:r>
      <w:r w:rsidR="00FC20D3" w:rsidRPr="00FC20D3">
        <w:t>task were also likely to demonstrate less</w:t>
      </w:r>
      <w:r w:rsidR="007D49CA">
        <w:t xml:space="preserve"> of a</w:t>
      </w:r>
      <w:r w:rsidR="00FC20D3" w:rsidRPr="00FC20D3">
        <w:t xml:space="preserve"> decline in performance.</w:t>
      </w:r>
      <w:r w:rsidR="00201AFF">
        <w:t xml:space="preserve"> </w:t>
      </w:r>
      <w:r w:rsidR="00214677">
        <w:t>Similarly, a s</w:t>
      </w:r>
      <w:r w:rsidR="00333D2A">
        <w:t>ubgroup of p</w:t>
      </w:r>
      <w:r w:rsidR="00201AFF">
        <w:t xml:space="preserve">articipants </w:t>
      </w:r>
      <w:r w:rsidR="007D49CA">
        <w:t xml:space="preserve">who </w:t>
      </w:r>
      <w:r w:rsidR="00B07989">
        <w:t xml:space="preserve">developed signs of SANS </w:t>
      </w:r>
      <w:r w:rsidR="007D49CA">
        <w:t>w</w:t>
      </w:r>
      <w:r w:rsidR="00B07989">
        <w:t>hen</w:t>
      </w:r>
      <w:r w:rsidR="007D49CA">
        <w:t xml:space="preserve"> subjected to </w:t>
      </w:r>
      <w:r w:rsidR="00214677">
        <w:t>30</w:t>
      </w:r>
      <w:r w:rsidR="007D49CA">
        <w:t xml:space="preserve"> </w:t>
      </w:r>
      <w:r w:rsidR="00214677">
        <w:t>day</w:t>
      </w:r>
      <w:r w:rsidR="007D49CA">
        <w:t>s of</w:t>
      </w:r>
      <w:r w:rsidR="00214677">
        <w:t xml:space="preserve"> </w:t>
      </w:r>
      <w:r w:rsidR="00C50557" w:rsidRPr="00FC20D3">
        <w:t>HDBR+CO</w:t>
      </w:r>
      <w:r w:rsidR="00C50557" w:rsidRPr="00FC20D3">
        <w:rPr>
          <w:vertAlign w:val="subscript"/>
        </w:rPr>
        <w:t>2</w:t>
      </w:r>
      <w:r w:rsidR="00FC1231">
        <w:rPr>
          <w:vertAlign w:val="subscript"/>
        </w:rPr>
        <w:t xml:space="preserve"> </w:t>
      </w:r>
      <w:r w:rsidR="00201AFF">
        <w:t>demonstrate</w:t>
      </w:r>
      <w:r w:rsidR="00DF77A2">
        <w:t>d</w:t>
      </w:r>
      <w:r w:rsidR="00201AFF">
        <w:t xml:space="preserve"> speed</w:t>
      </w:r>
      <w:r w:rsidR="00B07989">
        <w:t>-</w:t>
      </w:r>
      <w:r w:rsidR="00201AFF">
        <w:t>accuracy trade-offs on a dual task reaction time test (</w:t>
      </w:r>
      <w:r w:rsidR="00201AFF" w:rsidRPr="00B8222C">
        <w:t>Lee et</w:t>
      </w:r>
      <w:r w:rsidR="00201AFF">
        <w:t xml:space="preserve"> al., 2019a), a distinct </w:t>
      </w:r>
      <w:r w:rsidR="00AB3EA0">
        <w:t xml:space="preserve">neural </w:t>
      </w:r>
      <w:r w:rsidR="00201AFF">
        <w:t>pattern of resting state functional connectivity (</w:t>
      </w:r>
      <w:r w:rsidR="00201AFF" w:rsidRPr="00B8222C">
        <w:t>McGregor</w:t>
      </w:r>
      <w:r w:rsidR="00201AFF">
        <w:t xml:space="preserve"> et al., 2021)</w:t>
      </w:r>
      <w:r w:rsidR="00186FC0">
        <w:t>, asymmetrical ventricular enlargement (</w:t>
      </w:r>
      <w:r w:rsidR="00186FC0" w:rsidRPr="00B8222C">
        <w:t>Lee et</w:t>
      </w:r>
      <w:r w:rsidR="00186FC0">
        <w:t xml:space="preserve"> al., 2021)</w:t>
      </w:r>
      <w:r w:rsidR="00636F06">
        <w:t xml:space="preserve">, and possibly reduced </w:t>
      </w:r>
      <w:r w:rsidR="00F10D86">
        <w:t>plasticity of perivascular space (</w:t>
      </w:r>
      <w:r w:rsidR="00F10D86" w:rsidRPr="00B8222C">
        <w:t>Richmond</w:t>
      </w:r>
      <w:r w:rsidR="00F10D86">
        <w:t xml:space="preserve"> et al., 2024)</w:t>
      </w:r>
      <w:r w:rsidR="00333D2A">
        <w:t xml:space="preserve"> relative to those </w:t>
      </w:r>
      <w:r w:rsidR="00B07989">
        <w:t>who</w:t>
      </w:r>
      <w:r w:rsidR="00333D2A">
        <w:t xml:space="preserve"> d</w:t>
      </w:r>
      <w:r w:rsidR="00DF77A2">
        <w:t>id</w:t>
      </w:r>
      <w:r w:rsidR="00333D2A">
        <w:t xml:space="preserve"> not develop signs of SANS</w:t>
      </w:r>
      <w:r w:rsidR="00201AFF">
        <w:t xml:space="preserve">. </w:t>
      </w:r>
      <w:r w:rsidR="00FC20D3" w:rsidRPr="00FC20D3">
        <w:t xml:space="preserve">Taken together, this body of literature suggests </w:t>
      </w:r>
      <w:r w:rsidR="00D542AF">
        <w:t xml:space="preserve">individual variability in the response to the combined stressors of microgravity and </w:t>
      </w:r>
      <w:r w:rsidR="00D402CC">
        <w:t>CO</w:t>
      </w:r>
      <w:r w:rsidR="00D402CC">
        <w:rPr>
          <w:vertAlign w:val="subscript"/>
        </w:rPr>
        <w:t xml:space="preserve">2 </w:t>
      </w:r>
      <w:r w:rsidR="00D402CC">
        <w:t xml:space="preserve">exposure. </w:t>
      </w:r>
      <w:r w:rsidR="00FC20D3" w:rsidRPr="00FC20D3">
        <w:t>Future studies should continue to identify regional and network level changes in brain activation that may support task performance</w:t>
      </w:r>
      <w:r w:rsidR="00CB26E9">
        <w:t xml:space="preserve"> and further elucidate the impact of SANS</w:t>
      </w:r>
      <w:r w:rsidR="00B07989">
        <w:t>-</w:t>
      </w:r>
      <w:r w:rsidR="00F44A38">
        <w:t>associated brain changes on cognitive performance and other behavioral health outcomes.</w:t>
      </w:r>
      <w:r w:rsidR="00FC1231">
        <w:t xml:space="preserve"> </w:t>
      </w:r>
    </w:p>
    <w:p w14:paraId="11B950EC" w14:textId="388603F8" w:rsidR="00A2267A" w:rsidRPr="00082671" w:rsidRDefault="00464688" w:rsidP="000136B2">
      <w:pPr>
        <w:spacing w:before="100" w:beforeAutospacing="1" w:after="100" w:afterAutospacing="1"/>
        <w:rPr>
          <w:sz w:val="24"/>
          <w:szCs w:val="24"/>
        </w:rPr>
      </w:pPr>
      <w:r w:rsidRPr="001C71BF">
        <w:rPr>
          <w:sz w:val="24"/>
          <w:szCs w:val="24"/>
        </w:rPr>
        <w:t>Studies of t</w:t>
      </w:r>
      <w:r w:rsidRPr="00427669">
        <w:rPr>
          <w:sz w:val="24"/>
          <w:szCs w:val="24"/>
        </w:rPr>
        <w:t>he effects of</w:t>
      </w:r>
      <w:r w:rsidR="00B07989">
        <w:rPr>
          <w:sz w:val="24"/>
          <w:szCs w:val="24"/>
        </w:rPr>
        <w:t xml:space="preserve"> various levels of</w:t>
      </w:r>
      <w:r w:rsidRPr="00427669">
        <w:rPr>
          <w:sz w:val="24"/>
          <w:szCs w:val="24"/>
        </w:rPr>
        <w:t xml:space="preserve"> CO</w:t>
      </w:r>
      <w:r w:rsidRPr="00427669">
        <w:rPr>
          <w:sz w:val="24"/>
          <w:szCs w:val="24"/>
          <w:vertAlign w:val="subscript"/>
        </w:rPr>
        <w:t>2</w:t>
      </w:r>
      <w:r w:rsidRPr="00427669">
        <w:rPr>
          <w:sz w:val="24"/>
          <w:szCs w:val="24"/>
        </w:rPr>
        <w:t xml:space="preserve"> </w:t>
      </w:r>
      <w:r w:rsidR="00CC300E">
        <w:rPr>
          <w:sz w:val="24"/>
          <w:szCs w:val="24"/>
        </w:rPr>
        <w:t xml:space="preserve">alone </w:t>
      </w:r>
      <w:r w:rsidRPr="00427669">
        <w:rPr>
          <w:sz w:val="24"/>
          <w:szCs w:val="24"/>
        </w:rPr>
        <w:t xml:space="preserve">on cognition are </w:t>
      </w:r>
      <w:r w:rsidR="00D448E5" w:rsidRPr="00427669">
        <w:rPr>
          <w:sz w:val="24"/>
          <w:szCs w:val="24"/>
        </w:rPr>
        <w:t xml:space="preserve">also </w:t>
      </w:r>
      <w:r w:rsidRPr="00427669">
        <w:rPr>
          <w:sz w:val="24"/>
          <w:szCs w:val="24"/>
        </w:rPr>
        <w:t>inco</w:t>
      </w:r>
      <w:r w:rsidRPr="003E3C92">
        <w:rPr>
          <w:sz w:val="24"/>
          <w:szCs w:val="24"/>
        </w:rPr>
        <w:t xml:space="preserve">nclusive. Office workers exposed to very low </w:t>
      </w:r>
      <w:r w:rsidR="00CC300E">
        <w:rPr>
          <w:sz w:val="24"/>
          <w:szCs w:val="24"/>
        </w:rPr>
        <w:t>levels</w:t>
      </w:r>
      <w:r w:rsidR="00CC300E" w:rsidRPr="003E3C92">
        <w:rPr>
          <w:sz w:val="24"/>
          <w:szCs w:val="24"/>
        </w:rPr>
        <w:t xml:space="preserve"> </w:t>
      </w:r>
      <w:r w:rsidRPr="003E3C92">
        <w:rPr>
          <w:sz w:val="24"/>
          <w:szCs w:val="24"/>
        </w:rPr>
        <w:t>of CO</w:t>
      </w:r>
      <w:r w:rsidRPr="003F2E7F">
        <w:rPr>
          <w:sz w:val="24"/>
          <w:szCs w:val="24"/>
          <w:vertAlign w:val="subscript"/>
        </w:rPr>
        <w:t>2</w:t>
      </w:r>
      <w:r w:rsidRPr="003F2E7F">
        <w:rPr>
          <w:sz w:val="24"/>
          <w:szCs w:val="24"/>
        </w:rPr>
        <w:t xml:space="preserve"> (950 ppm) exhibited impaired decision making, even though this concentration level was previously considered benign</w:t>
      </w:r>
      <w:r w:rsidRPr="00720935">
        <w:rPr>
          <w:sz w:val="24"/>
          <w:szCs w:val="24"/>
        </w:rPr>
        <w:t xml:space="preserve"> (</w:t>
      </w:r>
      <w:r w:rsidRPr="00B8222C">
        <w:rPr>
          <w:sz w:val="24"/>
          <w:szCs w:val="24"/>
        </w:rPr>
        <w:t>Allen et al., 2016</w:t>
      </w:r>
      <w:r w:rsidRPr="001C71BF">
        <w:rPr>
          <w:sz w:val="24"/>
          <w:szCs w:val="24"/>
        </w:rPr>
        <w:t>).</w:t>
      </w:r>
      <w:r w:rsidRPr="00427669">
        <w:rPr>
          <w:sz w:val="24"/>
          <w:szCs w:val="24"/>
        </w:rPr>
        <w:t xml:space="preserve"> However, U.S. Navy submariners subjected to much higher CO</w:t>
      </w:r>
      <w:r w:rsidRPr="003F2E7F">
        <w:rPr>
          <w:sz w:val="24"/>
          <w:szCs w:val="24"/>
          <w:vertAlign w:val="subscript"/>
        </w:rPr>
        <w:t>2</w:t>
      </w:r>
      <w:r w:rsidRPr="003F2E7F">
        <w:rPr>
          <w:sz w:val="24"/>
          <w:szCs w:val="24"/>
        </w:rPr>
        <w:t xml:space="preserve"> concentrations (2</w:t>
      </w:r>
      <w:r w:rsidR="006C041C">
        <w:rPr>
          <w:sz w:val="24"/>
          <w:szCs w:val="24"/>
        </w:rPr>
        <w:t>,</w:t>
      </w:r>
      <w:r w:rsidRPr="003F2E7F">
        <w:rPr>
          <w:sz w:val="24"/>
          <w:szCs w:val="24"/>
        </w:rPr>
        <w:t>500 or 15,000 ppm) showed no impairment on the same decision-making task</w:t>
      </w:r>
      <w:r w:rsidRPr="00720935">
        <w:rPr>
          <w:sz w:val="24"/>
          <w:szCs w:val="24"/>
        </w:rPr>
        <w:t xml:space="preserve"> (</w:t>
      </w:r>
      <w:proofErr w:type="spellStart"/>
      <w:r w:rsidRPr="00B8222C">
        <w:rPr>
          <w:sz w:val="24"/>
          <w:szCs w:val="24"/>
        </w:rPr>
        <w:t>Rodeheffer</w:t>
      </w:r>
      <w:proofErr w:type="spellEnd"/>
      <w:r w:rsidRPr="00427669">
        <w:rPr>
          <w:sz w:val="24"/>
          <w:szCs w:val="24"/>
        </w:rPr>
        <w:t xml:space="preserve"> et al., 2018</w:t>
      </w:r>
      <w:r w:rsidRPr="001C71BF">
        <w:rPr>
          <w:sz w:val="24"/>
          <w:szCs w:val="24"/>
        </w:rPr>
        <w:t xml:space="preserve">). </w:t>
      </w:r>
      <w:r w:rsidR="00CC300E">
        <w:rPr>
          <w:sz w:val="24"/>
          <w:szCs w:val="24"/>
        </w:rPr>
        <w:t>It is possible</w:t>
      </w:r>
      <w:r w:rsidRPr="00427669">
        <w:rPr>
          <w:sz w:val="24"/>
          <w:szCs w:val="24"/>
        </w:rPr>
        <w:t xml:space="preserve"> that the submariners, by the nature of their chosen profession, are h</w:t>
      </w:r>
      <w:r w:rsidRPr="003F2E7F">
        <w:rPr>
          <w:sz w:val="24"/>
          <w:szCs w:val="24"/>
        </w:rPr>
        <w:t xml:space="preserve">ighly accomplished and </w:t>
      </w:r>
      <w:r w:rsidR="00CC300E">
        <w:rPr>
          <w:sz w:val="24"/>
          <w:szCs w:val="24"/>
        </w:rPr>
        <w:t>can</w:t>
      </w:r>
      <w:r w:rsidRPr="003F2E7F">
        <w:rPr>
          <w:sz w:val="24"/>
          <w:szCs w:val="24"/>
        </w:rPr>
        <w:t xml:space="preserve"> withstand pressure in a hostile environment, which protects </w:t>
      </w:r>
      <w:r w:rsidR="00CC300E">
        <w:rPr>
          <w:sz w:val="24"/>
          <w:szCs w:val="24"/>
        </w:rPr>
        <w:t xml:space="preserve">them </w:t>
      </w:r>
      <w:r w:rsidRPr="003F2E7F">
        <w:rPr>
          <w:sz w:val="24"/>
          <w:szCs w:val="24"/>
        </w:rPr>
        <w:t>from the deleterious effects of CO</w:t>
      </w:r>
      <w:r w:rsidRPr="003F2E7F">
        <w:rPr>
          <w:sz w:val="24"/>
          <w:szCs w:val="24"/>
          <w:vertAlign w:val="subscript"/>
        </w:rPr>
        <w:t>2</w:t>
      </w:r>
      <w:r w:rsidRPr="00822949">
        <w:rPr>
          <w:sz w:val="24"/>
          <w:szCs w:val="24"/>
        </w:rPr>
        <w:t>. However, when commercial pilots performed a series of flight maneuvers while exposed to differ</w:t>
      </w:r>
      <w:r w:rsidRPr="00720935">
        <w:rPr>
          <w:sz w:val="24"/>
          <w:szCs w:val="24"/>
        </w:rPr>
        <w:t>ing</w:t>
      </w:r>
      <w:r w:rsidRPr="001C71BF">
        <w:rPr>
          <w:sz w:val="24"/>
          <w:szCs w:val="24"/>
        </w:rPr>
        <w:t xml:space="preserve"> concentrations of CO</w:t>
      </w:r>
      <w:r w:rsidRPr="001C71BF">
        <w:rPr>
          <w:sz w:val="24"/>
          <w:szCs w:val="24"/>
          <w:vertAlign w:val="subscript"/>
        </w:rPr>
        <w:t>2</w:t>
      </w:r>
      <w:r w:rsidRPr="001C71BF">
        <w:rPr>
          <w:sz w:val="24"/>
          <w:szCs w:val="24"/>
        </w:rPr>
        <w:t xml:space="preserve">, their performance suffered in a dose-dependent </w:t>
      </w:r>
      <w:r w:rsidR="00CC300E">
        <w:rPr>
          <w:sz w:val="24"/>
          <w:szCs w:val="24"/>
        </w:rPr>
        <w:t>manner</w:t>
      </w:r>
      <w:r w:rsidR="00CF2056" w:rsidRPr="001C71BF">
        <w:rPr>
          <w:sz w:val="24"/>
          <w:szCs w:val="24"/>
        </w:rPr>
        <w:t xml:space="preserve"> </w:t>
      </w:r>
      <w:r w:rsidR="00CF2056" w:rsidRPr="00357066">
        <w:rPr>
          <w:sz w:val="24"/>
          <w:szCs w:val="24"/>
        </w:rPr>
        <w:t>(</w:t>
      </w:r>
      <w:r w:rsidR="00CF2056" w:rsidRPr="00295019">
        <w:rPr>
          <w:sz w:val="24"/>
          <w:szCs w:val="24"/>
        </w:rPr>
        <w:t>Allen et al., 2019</w:t>
      </w:r>
      <w:r w:rsidR="00CF2056" w:rsidRPr="00357066">
        <w:rPr>
          <w:sz w:val="24"/>
          <w:szCs w:val="24"/>
        </w:rPr>
        <w:t>)</w:t>
      </w:r>
      <w:r w:rsidRPr="00357066">
        <w:rPr>
          <w:sz w:val="24"/>
          <w:szCs w:val="24"/>
        </w:rPr>
        <w:t xml:space="preserve">. </w:t>
      </w:r>
      <w:r w:rsidRPr="001C71BF">
        <w:rPr>
          <w:sz w:val="24"/>
          <w:szCs w:val="24"/>
        </w:rPr>
        <w:t xml:space="preserve">Relatedly, a study that examined the effect of </w:t>
      </w:r>
      <w:r w:rsidRPr="00427669">
        <w:rPr>
          <w:sz w:val="24"/>
          <w:szCs w:val="24"/>
        </w:rPr>
        <w:t xml:space="preserve">acute </w:t>
      </w:r>
      <w:r w:rsidRPr="00B23558">
        <w:rPr>
          <w:sz w:val="24"/>
          <w:szCs w:val="24"/>
        </w:rPr>
        <w:t xml:space="preserve">exposure </w:t>
      </w:r>
      <w:r w:rsidR="00CC300E" w:rsidRPr="00B23558">
        <w:rPr>
          <w:sz w:val="24"/>
          <w:szCs w:val="24"/>
        </w:rPr>
        <w:t>to differing concentrations of CO</w:t>
      </w:r>
      <w:r w:rsidR="00CC300E" w:rsidRPr="00B23558">
        <w:rPr>
          <w:sz w:val="24"/>
          <w:szCs w:val="24"/>
          <w:vertAlign w:val="subscript"/>
        </w:rPr>
        <w:t xml:space="preserve">2 </w:t>
      </w:r>
      <w:r w:rsidRPr="00B23558">
        <w:rPr>
          <w:sz w:val="24"/>
          <w:szCs w:val="24"/>
        </w:rPr>
        <w:t>in astronaut-like subjects also reported conflicting results, finding no dose-response patterns on a battery of cognitive tasks</w:t>
      </w:r>
      <w:r w:rsidR="00CF2056" w:rsidRPr="00B23558">
        <w:rPr>
          <w:sz w:val="24"/>
          <w:szCs w:val="24"/>
        </w:rPr>
        <w:t xml:space="preserve"> (</w:t>
      </w:r>
      <w:r w:rsidR="00CF2056" w:rsidRPr="00B8222C">
        <w:rPr>
          <w:sz w:val="24"/>
          <w:szCs w:val="24"/>
        </w:rPr>
        <w:t>Scully</w:t>
      </w:r>
      <w:r w:rsidR="00CF2056" w:rsidRPr="00B23558">
        <w:rPr>
          <w:sz w:val="24"/>
          <w:szCs w:val="24"/>
        </w:rPr>
        <w:t xml:space="preserve"> et al., 2019). </w:t>
      </w:r>
    </w:p>
    <w:p w14:paraId="1F088805" w14:textId="793AC765" w:rsidR="0059354B" w:rsidRDefault="00685D73" w:rsidP="000136B2">
      <w:pPr>
        <w:pStyle w:val="BodyText"/>
        <w:spacing w:before="100" w:beforeAutospacing="1" w:after="100" w:afterAutospacing="1"/>
        <w:ind w:left="0"/>
      </w:pPr>
      <w:r w:rsidRPr="00685D73">
        <w:t xml:space="preserve">Mission success relies, in part, </w:t>
      </w:r>
      <w:r>
        <w:t xml:space="preserve">on </w:t>
      </w:r>
      <w:r w:rsidRPr="00685D73">
        <w:t xml:space="preserve">the precise execution of a series of complex tasks </w:t>
      </w:r>
      <w:r w:rsidR="003959A9">
        <w:t>during</w:t>
      </w:r>
      <w:r w:rsidRPr="00685D73">
        <w:t xml:space="preserve"> which even the most minor errors could result in disastrous consequences. </w:t>
      </w:r>
      <w:r w:rsidR="003959A9">
        <w:t>Although</w:t>
      </w:r>
      <w:r w:rsidRPr="00685D73">
        <w:t xml:space="preserve"> intact cognitive functioning is required</w:t>
      </w:r>
      <w:r w:rsidR="003959A9">
        <w:t xml:space="preserve"> for these tasks</w:t>
      </w:r>
      <w:r w:rsidRPr="00685D73">
        <w:t xml:space="preserve">, </w:t>
      </w:r>
      <w:r w:rsidR="00E404DF">
        <w:t>singularly</w:t>
      </w:r>
      <w:r w:rsidRPr="00685D73">
        <w:t xml:space="preserve"> measuring cognitive performance does not automatically equate to understanding </w:t>
      </w:r>
      <w:r w:rsidR="003959A9">
        <w:t xml:space="preserve">performance of </w:t>
      </w:r>
      <w:r w:rsidRPr="00685D73">
        <w:t>mission critical behavior</w:t>
      </w:r>
      <w:r w:rsidR="003959A9">
        <w:t>,</w:t>
      </w:r>
      <w:r w:rsidRPr="00685D73">
        <w:t xml:space="preserve"> which is typically </w:t>
      </w:r>
      <w:r w:rsidR="003959A9">
        <w:t>sustained</w:t>
      </w:r>
      <w:r w:rsidRPr="00685D73">
        <w:t xml:space="preserve"> by a combination of cognitive domains </w:t>
      </w:r>
      <w:r w:rsidR="003959A9">
        <w:t xml:space="preserve">that are </w:t>
      </w:r>
      <w:r w:rsidRPr="00685D73">
        <w:t xml:space="preserve">engaged in concert. The </w:t>
      </w:r>
      <w:r w:rsidR="003959A9">
        <w:t>r</w:t>
      </w:r>
      <w:r w:rsidRPr="00685D73">
        <w:t xml:space="preserve">obotic </w:t>
      </w:r>
      <w:r w:rsidR="003959A9">
        <w:t>o</w:t>
      </w:r>
      <w:r w:rsidRPr="00685D73">
        <w:t>n-</w:t>
      </w:r>
      <w:r w:rsidR="003959A9">
        <w:t>b</w:t>
      </w:r>
      <w:r w:rsidRPr="00685D73">
        <w:t xml:space="preserve">oard </w:t>
      </w:r>
      <w:r w:rsidR="003959A9">
        <w:t>t</w:t>
      </w:r>
      <w:r w:rsidRPr="00685D73">
        <w:t xml:space="preserve">rainer (ROBoT-r; </w:t>
      </w:r>
      <w:r w:rsidRPr="00B8222C">
        <w:t>Ivkovic</w:t>
      </w:r>
      <w:r w:rsidRPr="00685D73">
        <w:t xml:space="preserve"> et al., 2019) and the 6 degrees-of-freedom (6df) spacecraft docking task (</w:t>
      </w:r>
      <w:r w:rsidRPr="00B8222C">
        <w:t>Johannes</w:t>
      </w:r>
      <w:r w:rsidRPr="00685D73">
        <w:t xml:space="preserve"> et al, 2016) are </w:t>
      </w:r>
      <w:r w:rsidR="003959A9">
        <w:t>2</w:t>
      </w:r>
      <w:r w:rsidRPr="00685D73">
        <w:t xml:space="preserve"> operationally relevant tasks </w:t>
      </w:r>
      <w:r w:rsidR="003959A9">
        <w:t xml:space="preserve">that </w:t>
      </w:r>
      <w:r w:rsidRPr="00685D73">
        <w:t>simulat</w:t>
      </w:r>
      <w:r w:rsidR="003959A9">
        <w:t>e</w:t>
      </w:r>
      <w:r w:rsidRPr="00685D73">
        <w:t xml:space="preserve"> spacecraft docking maneuvers</w:t>
      </w:r>
      <w:r w:rsidR="003959A9">
        <w:t>. These tasks</w:t>
      </w:r>
      <w:r w:rsidRPr="00685D73">
        <w:t xml:space="preserve"> were adapted from astronaut training exercises </w:t>
      </w:r>
      <w:r w:rsidR="003959A9">
        <w:t>and are used to</w:t>
      </w:r>
      <w:r w:rsidRPr="00685D73">
        <w:t xml:space="preserve"> </w:t>
      </w:r>
      <w:r w:rsidR="003959A9" w:rsidRPr="00685D73">
        <w:t xml:space="preserve">determine risk to operational performance </w:t>
      </w:r>
      <w:r w:rsidR="003959A9">
        <w:t>in</w:t>
      </w:r>
      <w:r w:rsidRPr="00685D73">
        <w:t xml:space="preserve"> spaceflight analogs. Better performance on the 6df task is most strongly associated with faster processing speed, </w:t>
      </w:r>
      <w:r w:rsidR="00123E8C">
        <w:t xml:space="preserve">and to a lesser extent, is associated with </w:t>
      </w:r>
      <w:r w:rsidRPr="00685D73">
        <w:t>sustained attention, visuospatial orientation, and abstract reasoning (</w:t>
      </w:r>
      <w:r w:rsidRPr="00B8222C">
        <w:t>Basner</w:t>
      </w:r>
      <w:r w:rsidRPr="00685D73">
        <w:t xml:space="preserve"> et al, 202</w:t>
      </w:r>
      <w:r w:rsidR="00DF1036">
        <w:t>0</w:t>
      </w:r>
      <w:r w:rsidRPr="00685D73">
        <w:t xml:space="preserve">). Studies to determine the relationship between ROBoT-r and </w:t>
      </w:r>
      <w:r w:rsidR="003959A9">
        <w:t>c</w:t>
      </w:r>
      <w:r w:rsidRPr="00685D73">
        <w:t>ognition are currently underway (</w:t>
      </w:r>
      <w:r w:rsidRPr="00B8222C">
        <w:t>Ivkovic</w:t>
      </w:r>
      <w:r w:rsidRPr="00685D73">
        <w:t xml:space="preserve"> et al., 2022)</w:t>
      </w:r>
      <w:r w:rsidR="007711F2">
        <w:t xml:space="preserve">. </w:t>
      </w:r>
      <w:r w:rsidR="00123E8C">
        <w:t xml:space="preserve">Performance of the </w:t>
      </w:r>
      <w:r w:rsidR="00123E8C" w:rsidRPr="00123E8C">
        <w:t>ROBoT-r</w:t>
      </w:r>
      <w:r w:rsidRPr="00685D73">
        <w:t xml:space="preserve"> task </w:t>
      </w:r>
      <w:r w:rsidR="00123E8C">
        <w:t>is</w:t>
      </w:r>
      <w:r w:rsidRPr="00685D73">
        <w:t xml:space="preserve"> </w:t>
      </w:r>
      <w:r w:rsidRPr="00685D73">
        <w:lastRenderedPageBreak/>
        <w:t>generally resistant to sleep deprivation (</w:t>
      </w:r>
      <w:r w:rsidRPr="00B8222C">
        <w:t>Wong</w:t>
      </w:r>
      <w:r w:rsidRPr="00685D73">
        <w:t xml:space="preserve"> et al., 2020)</w:t>
      </w:r>
      <w:r w:rsidR="007711F2">
        <w:t xml:space="preserve"> in laboratory settings</w:t>
      </w:r>
      <w:r w:rsidR="00444788">
        <w:t xml:space="preserve">, </w:t>
      </w:r>
      <w:r w:rsidR="00CC5797">
        <w:t>al</w:t>
      </w:r>
      <w:r w:rsidRPr="00685D73">
        <w:t xml:space="preserve">though interpretation of these findings should be tempered due to significant practice effects observed in performance. </w:t>
      </w:r>
      <w:r w:rsidR="007711F2">
        <w:t>In contrast</w:t>
      </w:r>
      <w:r w:rsidR="003372A2">
        <w:t>, preliminary analysis</w:t>
      </w:r>
      <w:r w:rsidR="00B50A11">
        <w:t xml:space="preserve"> presented at the 2024 HRP Investigators Workshop</w:t>
      </w:r>
      <w:r w:rsidR="003372A2">
        <w:t xml:space="preserve"> suggests worse performance </w:t>
      </w:r>
      <w:r w:rsidR="00123E8C">
        <w:t xml:space="preserve">of the </w:t>
      </w:r>
      <w:r w:rsidR="007711F2">
        <w:t xml:space="preserve">ROBoT-r </w:t>
      </w:r>
      <w:r w:rsidR="00123E8C">
        <w:t xml:space="preserve">task </w:t>
      </w:r>
      <w:r w:rsidR="007711F2">
        <w:t>in spaceflight analogs that implemented a sleep restriction paradigm relative to those that did not (</w:t>
      </w:r>
      <w:r w:rsidR="007711F2" w:rsidRPr="00B8222C">
        <w:t>Ivkovic</w:t>
      </w:r>
      <w:r w:rsidR="007711F2">
        <w:t xml:space="preserve"> et al., 202</w:t>
      </w:r>
      <w:r w:rsidR="00514063">
        <w:t>4</w:t>
      </w:r>
      <w:r w:rsidR="007711F2">
        <w:t xml:space="preserve">). </w:t>
      </w:r>
      <w:r w:rsidRPr="00685D73">
        <w:t>Future studies should focus on identifying specific cognitive domains vulnerable to spaceflight hazards that may directly impact successful performance o</w:t>
      </w:r>
      <w:r w:rsidR="006C041C">
        <w:t>f</w:t>
      </w:r>
      <w:r w:rsidRPr="00685D73">
        <w:t xml:space="preserve"> operationally relevant </w:t>
      </w:r>
      <w:r w:rsidR="006C041C">
        <w:t>tasks</w:t>
      </w:r>
      <w:r w:rsidRPr="00685D73">
        <w:t>.</w:t>
      </w:r>
    </w:p>
    <w:p w14:paraId="11B391C7" w14:textId="715010DF" w:rsidR="00883194" w:rsidRPr="00D17882" w:rsidRDefault="00793CB9" w:rsidP="00295019">
      <w:pPr>
        <w:pStyle w:val="Heading4"/>
        <w:numPr>
          <w:ilvl w:val="0"/>
          <w:numId w:val="29"/>
        </w:numPr>
        <w:ind w:left="1080"/>
      </w:pPr>
      <w:bookmarkStart w:id="77" w:name="_TOC_250021"/>
      <w:r w:rsidRPr="005C6A38">
        <w:t>Analog</w:t>
      </w:r>
      <w:r w:rsidRPr="00E05893">
        <w:t xml:space="preserve"> Mission</w:t>
      </w:r>
      <w:r w:rsidR="00123E8C">
        <w:t>s</w:t>
      </w:r>
      <w:r w:rsidRPr="00E05893">
        <w:t xml:space="preserve"> </w:t>
      </w:r>
      <w:r w:rsidR="00123E8C">
        <w:t>o</w:t>
      </w:r>
      <w:r w:rsidRPr="00E05893">
        <w:t>f 2 or More</w:t>
      </w:r>
      <w:r w:rsidRPr="00BE38F0">
        <w:t xml:space="preserve"> </w:t>
      </w:r>
      <w:bookmarkEnd w:id="77"/>
      <w:r w:rsidRPr="00D17882">
        <w:t>Years</w:t>
      </w:r>
    </w:p>
    <w:p w14:paraId="11B391CA" w14:textId="40F64EF6" w:rsidR="00883194" w:rsidRPr="00E05893" w:rsidRDefault="00793CB9" w:rsidP="00295019">
      <w:pPr>
        <w:pStyle w:val="BodyText"/>
        <w:spacing w:before="100" w:beforeAutospacing="1" w:after="100" w:afterAutospacing="1"/>
        <w:ind w:left="0"/>
      </w:pPr>
      <w:r w:rsidRPr="00E05893">
        <w:t xml:space="preserve">Available </w:t>
      </w:r>
      <w:r w:rsidR="00295019">
        <w:t xml:space="preserve">behavioral health </w:t>
      </w:r>
      <w:r w:rsidRPr="00E05893">
        <w:t xml:space="preserve">evidence from </w:t>
      </w:r>
      <w:r w:rsidR="008E52A0">
        <w:t>spaceflight</w:t>
      </w:r>
      <w:r w:rsidR="00DC295D">
        <w:t xml:space="preserve"> </w:t>
      </w:r>
      <w:r w:rsidRPr="00E05893">
        <w:t xml:space="preserve">analog </w:t>
      </w:r>
      <w:r w:rsidR="00123E8C">
        <w:t xml:space="preserve">studies </w:t>
      </w:r>
      <w:r w:rsidRPr="00E05893">
        <w:t xml:space="preserve">lasting 2 or more years, </w:t>
      </w:r>
      <w:r w:rsidR="00112715">
        <w:t>the notional duration of</w:t>
      </w:r>
      <w:r w:rsidRPr="00E05893">
        <w:t xml:space="preserve"> a Mars mission, is </w:t>
      </w:r>
      <w:r w:rsidR="002561EC">
        <w:t>minimal</w:t>
      </w:r>
      <w:r w:rsidRPr="00E05893">
        <w:t xml:space="preserve">. In Biosphere 2, an </w:t>
      </w:r>
      <w:r w:rsidR="00DC295D">
        <w:t>8</w:t>
      </w:r>
      <w:r w:rsidRPr="00E05893">
        <w:t>-member team was isolated on a 3.15</w:t>
      </w:r>
      <w:r w:rsidR="00C42D83">
        <w:t xml:space="preserve"> </w:t>
      </w:r>
      <w:r w:rsidRPr="00E05893">
        <w:t>acre artificial, closed ecological system in Arizona for 2 years (Sep</w:t>
      </w:r>
      <w:r w:rsidR="00A1019D">
        <w:t>tember</w:t>
      </w:r>
      <w:r w:rsidRPr="00E05893">
        <w:t xml:space="preserve"> 1991 to Sep</w:t>
      </w:r>
      <w:r w:rsidR="00A1019D">
        <w:t>tember</w:t>
      </w:r>
      <w:r w:rsidRPr="00E05893">
        <w:t xml:space="preserve"> 1993). Although they were in a relatively lush and diverse environment</w:t>
      </w:r>
      <w:r w:rsidR="00DC295D">
        <w:t>—</w:t>
      </w:r>
      <w:r w:rsidRPr="00E05893">
        <w:t>with access to television and radio, and daily contact via an observation window</w:t>
      </w:r>
      <w:r w:rsidR="002D2FA3">
        <w:t>—</w:t>
      </w:r>
      <w:r w:rsidRPr="00E05893">
        <w:t>the inhabitants of Biosphere 2 nevertheless experienced psy</w:t>
      </w:r>
      <w:r w:rsidRPr="00BE38F0">
        <w:t>chological stress (</w:t>
      </w:r>
      <w:r w:rsidRPr="00B8222C">
        <w:t>MacCallum</w:t>
      </w:r>
      <w:r w:rsidRPr="00BE38F0">
        <w:t xml:space="preserve"> </w:t>
      </w:r>
      <w:r w:rsidR="00221542" w:rsidRPr="00D17882">
        <w:t xml:space="preserve">&amp; </w:t>
      </w:r>
      <w:r w:rsidRPr="00BE38F0">
        <w:t xml:space="preserve">Poynter, 1995). </w:t>
      </w:r>
      <w:r w:rsidRPr="00D17882">
        <w:t xml:space="preserve">The </w:t>
      </w:r>
      <w:r w:rsidRPr="00BE38F0">
        <w:t xml:space="preserve">team split into </w:t>
      </w:r>
      <w:r w:rsidR="00157BED">
        <w:t>2</w:t>
      </w:r>
      <w:r w:rsidR="00157BED" w:rsidRPr="00D17882">
        <w:t xml:space="preserve"> </w:t>
      </w:r>
      <w:r w:rsidRPr="00BE38F0">
        <w:t xml:space="preserve">factions within </w:t>
      </w:r>
      <w:r w:rsidRPr="00D17882">
        <w:t xml:space="preserve">6 </w:t>
      </w:r>
      <w:r w:rsidRPr="00BE38F0">
        <w:t>months</w:t>
      </w:r>
      <w:r w:rsidR="0036494D">
        <w:t>,</w:t>
      </w:r>
      <w:r w:rsidRPr="00BE38F0">
        <w:t xml:space="preserve"> stolen food was hoarded</w:t>
      </w:r>
      <w:r w:rsidR="0036494D">
        <w:t>,</w:t>
      </w:r>
      <w:r w:rsidR="0036494D" w:rsidRPr="00BE38F0">
        <w:t xml:space="preserve"> </w:t>
      </w:r>
      <w:r w:rsidRPr="00D17882">
        <w:t xml:space="preserve">and </w:t>
      </w:r>
      <w:r w:rsidRPr="00BE38F0">
        <w:t xml:space="preserve">daily tasks were reported </w:t>
      </w:r>
      <w:r w:rsidRPr="00D17882">
        <w:t xml:space="preserve">as </w:t>
      </w:r>
      <w:r w:rsidRPr="00BE38F0">
        <w:t xml:space="preserve">monotonous. One month after </w:t>
      </w:r>
      <w:r w:rsidRPr="00D17882">
        <w:t xml:space="preserve">the </w:t>
      </w:r>
      <w:r w:rsidRPr="00BE38F0">
        <w:t xml:space="preserve">midpoint, some </w:t>
      </w:r>
      <w:r w:rsidRPr="00D17882">
        <w:t>crewmembers reported experiencing depression that was severe enough to interfere with their ability to complete daily tasks (</w:t>
      </w:r>
      <w:r w:rsidRPr="00B8222C">
        <w:t>Poynter</w:t>
      </w:r>
      <w:r w:rsidR="00221542" w:rsidRPr="00E05893">
        <w:t>,</w:t>
      </w:r>
      <w:r w:rsidRPr="00E05893">
        <w:t xml:space="preserve"> 2006). The severity of these behavioral and psychiatric responses was most likely due, in part, to a need for more rigorous psychological evaluation when </w:t>
      </w:r>
      <w:r w:rsidRPr="00BE38F0">
        <w:t xml:space="preserve">selecting those who were best suited </w:t>
      </w:r>
      <w:r w:rsidRPr="00D17882">
        <w:t xml:space="preserve">for </w:t>
      </w:r>
      <w:r w:rsidRPr="00BE38F0">
        <w:t>th</w:t>
      </w:r>
      <w:r w:rsidR="0036494D">
        <w:t>e</w:t>
      </w:r>
      <w:r w:rsidRPr="00BE38F0">
        <w:t xml:space="preserve"> study. Problems that were experienced with Biosphere </w:t>
      </w:r>
      <w:r w:rsidRPr="00D17882">
        <w:t>2</w:t>
      </w:r>
      <w:r w:rsidR="00C42D83">
        <w:t xml:space="preserve"> </w:t>
      </w:r>
      <w:r w:rsidRPr="00D17882">
        <w:t>include</w:t>
      </w:r>
      <w:r w:rsidR="00C42D83">
        <w:t>d</w:t>
      </w:r>
      <w:r w:rsidRPr="00D17882">
        <w:t xml:space="preserve"> </w:t>
      </w:r>
      <w:r w:rsidRPr="00BE38F0">
        <w:t xml:space="preserve">poor selection </w:t>
      </w:r>
      <w:r w:rsidRPr="00D17882">
        <w:t xml:space="preserve">of </w:t>
      </w:r>
      <w:r w:rsidRPr="00BE38F0">
        <w:t xml:space="preserve">participants and </w:t>
      </w:r>
      <w:r w:rsidRPr="00D17882">
        <w:t xml:space="preserve">lack of adequate preparation and training. Extensive publicity also may have influenced the experiences of the Biosphere 2 team by sensationalizing them. Although the reader is cautioned about over-interpreting data </w:t>
      </w:r>
      <w:r w:rsidR="00C42D83">
        <w:t>and</w:t>
      </w:r>
      <w:r w:rsidRPr="00D17882">
        <w:t xml:space="preserve"> misappl</w:t>
      </w:r>
      <w:r w:rsidR="00C42D83">
        <w:t>ying</w:t>
      </w:r>
      <w:r w:rsidRPr="00D17882">
        <w:t xml:space="preserve"> the study to </w:t>
      </w:r>
      <w:r w:rsidR="008E52A0">
        <w:t>spaceflight</w:t>
      </w:r>
      <w:r w:rsidRPr="00E05893">
        <w:t>, the Biosphere 2 experience is included in this report because it is one of the few examples of very long-duration isolation and confinement.</w:t>
      </w:r>
    </w:p>
    <w:p w14:paraId="11B391CD" w14:textId="51FA1E4D" w:rsidR="00883194" w:rsidRPr="00927E19" w:rsidRDefault="00793CB9" w:rsidP="00112715">
      <w:pPr>
        <w:pStyle w:val="BodyText"/>
        <w:spacing w:before="100" w:beforeAutospacing="1" w:after="100" w:afterAutospacing="1"/>
        <w:ind w:left="0"/>
      </w:pPr>
      <w:r w:rsidRPr="00E05893">
        <w:t>Two-year assignments, which are common at the Russian Antarctic Station of Vostok, provide additional evidence that lengthier periods spent in isolation and confinement increase behavioral and psychiatric problems (</w:t>
      </w:r>
      <w:r w:rsidRPr="00B8222C">
        <w:t>Otto</w:t>
      </w:r>
      <w:r w:rsidR="00924847" w:rsidRPr="00E05893">
        <w:t>,</w:t>
      </w:r>
      <w:r w:rsidRPr="00E05893">
        <w:t xml:space="preserve"> 2007). Alcohol consumption contributed to the </w:t>
      </w:r>
      <w:r w:rsidR="00C42D83" w:rsidRPr="00E05893">
        <w:t xml:space="preserve">burning down </w:t>
      </w:r>
      <w:r w:rsidR="00C42D83">
        <w:t xml:space="preserve">of the </w:t>
      </w:r>
      <w:r w:rsidRPr="00E05893">
        <w:t xml:space="preserve">main power-generating building, </w:t>
      </w:r>
      <w:r w:rsidR="00C42D83">
        <w:t>and</w:t>
      </w:r>
      <w:r w:rsidRPr="00E05893">
        <w:t xml:space="preserve"> to the death of a station physician due to alcoholic liver failure. The depth of psychological stress that was experienced by some at the</w:t>
      </w:r>
      <w:r w:rsidR="00924847" w:rsidRPr="00BE38F0">
        <w:t xml:space="preserve"> </w:t>
      </w:r>
      <w:r w:rsidRPr="00BE38F0">
        <w:t xml:space="preserve">Vostok station </w:t>
      </w:r>
      <w:r w:rsidRPr="00D17882">
        <w:t>is</w:t>
      </w:r>
      <w:r w:rsidRPr="00BE38F0">
        <w:t xml:space="preserve"> </w:t>
      </w:r>
      <w:r w:rsidRPr="00D17882">
        <w:t>vividly</w:t>
      </w:r>
      <w:r w:rsidRPr="00BE38F0">
        <w:t xml:space="preserve"> </w:t>
      </w:r>
      <w:r w:rsidRPr="00D17882">
        <w:t>illustrated</w:t>
      </w:r>
      <w:r w:rsidRPr="00BE38F0">
        <w:t xml:space="preserve"> </w:t>
      </w:r>
      <w:r w:rsidRPr="00D17882">
        <w:t>by</w:t>
      </w:r>
      <w:r w:rsidRPr="00BE38F0">
        <w:t xml:space="preserve"> </w:t>
      </w:r>
      <w:r w:rsidRPr="00D17882">
        <w:t>the</w:t>
      </w:r>
      <w:r w:rsidRPr="00BE38F0">
        <w:t xml:space="preserve"> </w:t>
      </w:r>
      <w:r w:rsidRPr="00D17882">
        <w:t>unsubstantiated</w:t>
      </w:r>
      <w:r w:rsidRPr="00BE38F0">
        <w:t xml:space="preserve"> </w:t>
      </w:r>
      <w:r w:rsidRPr="00D17882">
        <w:t>legend</w:t>
      </w:r>
      <w:r w:rsidRPr="00BE38F0">
        <w:t xml:space="preserve"> </w:t>
      </w:r>
      <w:r w:rsidRPr="00D17882">
        <w:t>of</w:t>
      </w:r>
      <w:r w:rsidRPr="00BE38F0">
        <w:t xml:space="preserve"> </w:t>
      </w:r>
      <w:r w:rsidRPr="00D17882">
        <w:t>a</w:t>
      </w:r>
      <w:r w:rsidRPr="00BE38F0">
        <w:t xml:space="preserve"> wintering-over </w:t>
      </w:r>
      <w:r w:rsidRPr="00D17882">
        <w:t>Russian</w:t>
      </w:r>
      <w:r w:rsidRPr="00BE38F0">
        <w:t xml:space="preserve"> </w:t>
      </w:r>
      <w:r w:rsidRPr="00D17882">
        <w:t>male, who after losing a game of chess, murdered his opponent with an axe (</w:t>
      </w:r>
      <w:r w:rsidRPr="00B8222C">
        <w:t>Anthony</w:t>
      </w:r>
      <w:r w:rsidRPr="00D17882">
        <w:t xml:space="preserve">, 2006; </w:t>
      </w:r>
      <w:r w:rsidRPr="00B8222C">
        <w:t>Wheeler</w:t>
      </w:r>
      <w:r w:rsidRPr="00D17882">
        <w:t>, 1999).</w:t>
      </w:r>
    </w:p>
    <w:p w14:paraId="24CBEE50" w14:textId="0D731D7D" w:rsidR="00A15977" w:rsidRPr="00E05893" w:rsidRDefault="00793CB9" w:rsidP="00295019">
      <w:pPr>
        <w:pStyle w:val="BodyText"/>
        <w:spacing w:before="100" w:beforeAutospacing="1" w:after="100" w:afterAutospacing="1"/>
        <w:ind w:left="0"/>
      </w:pPr>
      <w:r w:rsidRPr="00E05893">
        <w:t xml:space="preserve">These examples most likely do not generalize to astronauts and space travel due to the differences between </w:t>
      </w:r>
      <w:r w:rsidR="00C42D83">
        <w:t>the subject populations</w:t>
      </w:r>
      <w:r w:rsidR="00C42D83" w:rsidRPr="00E05893">
        <w:t xml:space="preserve"> </w:t>
      </w:r>
      <w:r w:rsidRPr="00E05893">
        <w:t>and astronaut populations as well as the differences in mission characteristics.</w:t>
      </w:r>
      <w:r w:rsidR="00C42D83">
        <w:t xml:space="preserve"> </w:t>
      </w:r>
      <w:r w:rsidRPr="00E05893">
        <w:t xml:space="preserve">However, these examples have been included to emphasize the increased risk of behavioral health and psychiatric problems that are associated with extended stays in highly </w:t>
      </w:r>
      <w:r w:rsidR="00DB629C">
        <w:t>ICE</w:t>
      </w:r>
      <w:r w:rsidRPr="00E05893">
        <w:t xml:space="preserve"> environments; such long durations are clearly at the outside boundary of our experience and evidence base.</w:t>
      </w:r>
    </w:p>
    <w:p w14:paraId="11B391D0" w14:textId="5A48A922" w:rsidR="00883194" w:rsidRPr="00D17882" w:rsidRDefault="00793CB9" w:rsidP="00295019">
      <w:pPr>
        <w:pStyle w:val="Heading4"/>
        <w:numPr>
          <w:ilvl w:val="0"/>
          <w:numId w:val="29"/>
        </w:numPr>
        <w:spacing w:before="100" w:beforeAutospacing="1" w:after="100" w:afterAutospacing="1"/>
        <w:ind w:left="1080"/>
      </w:pPr>
      <w:bookmarkStart w:id="78" w:name="_TOC_250020"/>
      <w:r w:rsidRPr="00E05893">
        <w:t>Post-</w:t>
      </w:r>
      <w:r w:rsidR="00C42D83">
        <w:t>E</w:t>
      </w:r>
      <w:r w:rsidRPr="00E05893">
        <w:t xml:space="preserve">xpedition </w:t>
      </w:r>
      <w:r w:rsidR="00C42D83">
        <w:t>C</w:t>
      </w:r>
      <w:r w:rsidRPr="00E05893">
        <w:t xml:space="preserve">ognitive and </w:t>
      </w:r>
      <w:r w:rsidR="00C42D83">
        <w:t>B</w:t>
      </w:r>
      <w:r w:rsidRPr="00E05893">
        <w:t>ehavioral</w:t>
      </w:r>
      <w:r w:rsidRPr="00BE38F0">
        <w:t xml:space="preserve"> </w:t>
      </w:r>
      <w:bookmarkEnd w:id="78"/>
      <w:r w:rsidR="00C42D83">
        <w:t>H</w:t>
      </w:r>
      <w:r w:rsidRPr="00D17882">
        <w:t>ealth</w:t>
      </w:r>
    </w:p>
    <w:p w14:paraId="2C476DBF" w14:textId="7FD16394" w:rsidR="00D473F0" w:rsidRDefault="00C42D83" w:rsidP="00082671">
      <w:pPr>
        <w:pStyle w:val="BodyText"/>
        <w:spacing w:before="100" w:beforeAutospacing="1" w:after="100" w:afterAutospacing="1"/>
        <w:ind w:left="0"/>
      </w:pPr>
      <w:r>
        <w:t>Most</w:t>
      </w:r>
      <w:r w:rsidR="00793CB9" w:rsidRPr="00E05893">
        <w:t xml:space="preserve"> </w:t>
      </w:r>
      <w:r w:rsidRPr="00E05893">
        <w:t>research</w:t>
      </w:r>
      <w:r>
        <w:t xml:space="preserve"> on</w:t>
      </w:r>
      <w:r w:rsidRPr="00E05893">
        <w:t xml:space="preserve"> </w:t>
      </w:r>
      <w:r w:rsidR="00793CB9" w:rsidRPr="00E05893">
        <w:t xml:space="preserve">reintegration involves </w:t>
      </w:r>
      <w:r w:rsidR="00112715">
        <w:t>military</w:t>
      </w:r>
      <w:r w:rsidR="00540C2A">
        <w:t xml:space="preserve"> personnel</w:t>
      </w:r>
      <w:r w:rsidR="00112715">
        <w:t xml:space="preserve"> when they return home after service</w:t>
      </w:r>
      <w:r w:rsidR="00540C2A">
        <w:t xml:space="preserve">. </w:t>
      </w:r>
      <w:r w:rsidR="00793CB9" w:rsidRPr="00E05893">
        <w:t xml:space="preserve">Because of the potential confound of combat experience, this body of evidence was not considered for inclusion here. </w:t>
      </w:r>
      <w:r w:rsidR="001072B6">
        <w:t xml:space="preserve">However, </w:t>
      </w:r>
      <w:r w:rsidR="00793CB9" w:rsidRPr="00E05893">
        <w:t xml:space="preserve">diary accounts and similar reports </w:t>
      </w:r>
      <w:r w:rsidR="001072B6">
        <w:t>recount the</w:t>
      </w:r>
      <w:r w:rsidR="00793CB9" w:rsidRPr="00E05893">
        <w:t xml:space="preserve"> difficulties</w:t>
      </w:r>
      <w:r w:rsidR="001072B6">
        <w:t xml:space="preserve"> experienced</w:t>
      </w:r>
      <w:r w:rsidR="00793CB9" w:rsidRPr="00E05893">
        <w:t xml:space="preserve"> by </w:t>
      </w:r>
      <w:r w:rsidR="00793CB9" w:rsidRPr="00E05893">
        <w:lastRenderedPageBreak/>
        <w:t>individuals returning home from expeditions. One such event occurred in the last decade of the 1800s when renowned Antarctic explorer Amundsen sent one of his men, Johansen, home early for insubordination.</w:t>
      </w:r>
      <w:r>
        <w:t xml:space="preserve"> </w:t>
      </w:r>
      <w:r w:rsidR="00793CB9" w:rsidRPr="00E05893">
        <w:t>Johansen later shot himself (</w:t>
      </w:r>
      <w:r w:rsidR="00793CB9" w:rsidRPr="00B8222C">
        <w:t>Lugg</w:t>
      </w:r>
      <w:r w:rsidR="008E0694" w:rsidRPr="00E05893">
        <w:t>,</w:t>
      </w:r>
      <w:r w:rsidR="00793CB9" w:rsidRPr="00E05893">
        <w:t xml:space="preserve"> 2005).</w:t>
      </w:r>
    </w:p>
    <w:p w14:paraId="11B391D7" w14:textId="47B906B8" w:rsidR="00883194" w:rsidRDefault="00793CB9" w:rsidP="00082671">
      <w:pPr>
        <w:pStyle w:val="BodyText"/>
        <w:spacing w:before="100" w:beforeAutospacing="1" w:after="100" w:afterAutospacing="1"/>
        <w:ind w:left="0"/>
      </w:pPr>
      <w:r w:rsidRPr="00E05893">
        <w:t xml:space="preserve">In a case study of </w:t>
      </w:r>
      <w:r w:rsidR="00524310">
        <w:t>a</w:t>
      </w:r>
      <w:r w:rsidR="00524310" w:rsidRPr="00E05893">
        <w:t xml:space="preserve"> </w:t>
      </w:r>
      <w:r w:rsidRPr="00E05893">
        <w:t>29</w:t>
      </w:r>
      <w:r w:rsidR="008E0694" w:rsidRPr="00E05893">
        <w:t>-</w:t>
      </w:r>
      <w:r w:rsidRPr="00E05893">
        <w:t>year</w:t>
      </w:r>
      <w:r w:rsidR="008E0694" w:rsidRPr="00E05893">
        <w:t>-</w:t>
      </w:r>
      <w:r w:rsidRPr="00E05893">
        <w:t>old man who circumnavigated the globe solo in a sailboat</w:t>
      </w:r>
      <w:r w:rsidR="00CC5797">
        <w:t xml:space="preserve"> for 9 months</w:t>
      </w:r>
      <w:r w:rsidRPr="00E05893">
        <w:t xml:space="preserve">, significant differences manifested in </w:t>
      </w:r>
      <w:r w:rsidR="00157BED">
        <w:t>2</w:t>
      </w:r>
      <w:r w:rsidR="00157BED" w:rsidRPr="00E05893">
        <w:t xml:space="preserve"> </w:t>
      </w:r>
      <w:r w:rsidRPr="00E05893">
        <w:t xml:space="preserve">factors of personality. Compared to pre-trip measures, agreeableness was significantly lower 180 days </w:t>
      </w:r>
      <w:r w:rsidR="00C42D83">
        <w:t xml:space="preserve">after the </w:t>
      </w:r>
      <w:r w:rsidRPr="00E05893">
        <w:t xml:space="preserve">trip and remained stable at the </w:t>
      </w:r>
      <w:r w:rsidR="00E40288">
        <w:t xml:space="preserve">lower </w:t>
      </w:r>
      <w:r w:rsidRPr="00E05893">
        <w:t>level when</w:t>
      </w:r>
      <w:r w:rsidR="005A79C7">
        <w:t xml:space="preserve"> </w:t>
      </w:r>
      <w:r w:rsidRPr="00E05893">
        <w:t xml:space="preserve">measured 360 days </w:t>
      </w:r>
      <w:r w:rsidR="00E40288">
        <w:t xml:space="preserve">after the </w:t>
      </w:r>
      <w:r w:rsidRPr="00E05893">
        <w:t xml:space="preserve">trip. Conscientiousness also changed, </w:t>
      </w:r>
      <w:r w:rsidR="00E40288">
        <w:t>al</w:t>
      </w:r>
      <w:r w:rsidRPr="00E05893">
        <w:t xml:space="preserve">though in the opposite direction. </w:t>
      </w:r>
      <w:r w:rsidR="00E40288">
        <w:t>L</w:t>
      </w:r>
      <w:r w:rsidRPr="00E05893">
        <w:t xml:space="preserve">evels of conscientiousness </w:t>
      </w:r>
      <w:r w:rsidR="00E40288">
        <w:t xml:space="preserve">after the trip </w:t>
      </w:r>
      <w:r w:rsidRPr="00E05893">
        <w:t xml:space="preserve">were higher than </w:t>
      </w:r>
      <w:r w:rsidR="00E40288">
        <w:t xml:space="preserve">the </w:t>
      </w:r>
      <w:r w:rsidRPr="00E05893">
        <w:t>level</w:t>
      </w:r>
      <w:r w:rsidR="00E40288">
        <w:t xml:space="preserve"> before the trip</w:t>
      </w:r>
      <w:r w:rsidRPr="00E05893">
        <w:t xml:space="preserve">. Unlike agreeableness though, conscientiousness 360 days </w:t>
      </w:r>
      <w:r w:rsidR="00E40288">
        <w:t>after the trip</w:t>
      </w:r>
      <w:r w:rsidRPr="00E05893">
        <w:t xml:space="preserve"> was lower than</w:t>
      </w:r>
      <w:r w:rsidR="00E40288">
        <w:t xml:space="preserve"> it was </w:t>
      </w:r>
      <w:r w:rsidRPr="00E05893">
        <w:t>180 days</w:t>
      </w:r>
      <w:r w:rsidR="00E40288">
        <w:t xml:space="preserve"> after the trip</w:t>
      </w:r>
      <w:r w:rsidRPr="00E05893">
        <w:t>, although still significantly higher than the pre-trip measure (</w:t>
      </w:r>
      <w:proofErr w:type="spellStart"/>
      <w:r w:rsidR="00A1019D" w:rsidRPr="00A1019D">
        <w:t>Kjærgaard</w:t>
      </w:r>
      <w:proofErr w:type="spellEnd"/>
      <w:r w:rsidRPr="00B8222C">
        <w:t xml:space="preserve"> </w:t>
      </w:r>
      <w:r w:rsidRPr="00E05893">
        <w:t>et al.</w:t>
      </w:r>
      <w:r w:rsidR="00A026A3" w:rsidRPr="00E05893">
        <w:t>,</w:t>
      </w:r>
      <w:r w:rsidRPr="00E05893">
        <w:t xml:space="preserve"> 2015) suggesting that conscientiousness might eventually return to pre-trip levels. This seems a reasonable assumption given that a lapse of conscientious</w:t>
      </w:r>
      <w:r w:rsidR="001072B6">
        <w:t>ness</w:t>
      </w:r>
      <w:r w:rsidRPr="00E05893">
        <w:t xml:space="preserve"> is less likely to have life threatening consequences on </w:t>
      </w:r>
      <w:r w:rsidRPr="00E05893">
        <w:rPr>
          <w:i/>
        </w:rPr>
        <w:t xml:space="preserve">terra </w:t>
      </w:r>
      <w:proofErr w:type="spellStart"/>
      <w:r w:rsidRPr="00E05893">
        <w:rPr>
          <w:i/>
        </w:rPr>
        <w:t>firma</w:t>
      </w:r>
      <w:proofErr w:type="spellEnd"/>
      <w:r w:rsidRPr="00E05893">
        <w:rPr>
          <w:i/>
        </w:rPr>
        <w:t xml:space="preserve"> </w:t>
      </w:r>
      <w:r w:rsidRPr="00E05893">
        <w:t>than it would while traversing the world’s oceans alone. The individual’s level of disinhibition or tendency to lack impulse control (</w:t>
      </w:r>
      <w:r w:rsidRPr="00B8222C">
        <w:t>Patrick</w:t>
      </w:r>
      <w:r w:rsidRPr="00E05893">
        <w:t xml:space="preserve"> et al.</w:t>
      </w:r>
      <w:r w:rsidR="00A026A3" w:rsidRPr="00E05893">
        <w:t>,</w:t>
      </w:r>
      <w:r w:rsidRPr="00E05893">
        <w:t xml:space="preserve"> 2009), increased significantly from pre-trip levels when measured 180 days </w:t>
      </w:r>
      <w:r w:rsidR="00E40288">
        <w:t xml:space="preserve">after the </w:t>
      </w:r>
      <w:r w:rsidRPr="00E05893">
        <w:t xml:space="preserve">trip, and was even higher 360 days </w:t>
      </w:r>
      <w:r w:rsidR="00E40288">
        <w:t>after the trip</w:t>
      </w:r>
      <w:r w:rsidRPr="00E05893">
        <w:t xml:space="preserve"> (</w:t>
      </w:r>
      <w:proofErr w:type="spellStart"/>
      <w:proofErr w:type="gramStart"/>
      <w:r w:rsidR="00A1019D" w:rsidRPr="00A1019D">
        <w:t>Kjærgaard</w:t>
      </w:r>
      <w:proofErr w:type="spellEnd"/>
      <w:r w:rsidR="00A1019D" w:rsidRPr="00A1019D">
        <w:t xml:space="preserve"> </w:t>
      </w:r>
      <w:r w:rsidRPr="00E05893">
        <w:t xml:space="preserve"> et al.</w:t>
      </w:r>
      <w:proofErr w:type="gramEnd"/>
      <w:r w:rsidR="00A026A3" w:rsidRPr="00E05893">
        <w:t>,</w:t>
      </w:r>
      <w:r w:rsidRPr="00E05893">
        <w:t xml:space="preserve"> 2015).</w:t>
      </w:r>
    </w:p>
    <w:p w14:paraId="62E2DC75" w14:textId="77777777" w:rsidR="00032EDF" w:rsidRDefault="00032EDF" w:rsidP="00082671">
      <w:pPr>
        <w:pStyle w:val="BodyText"/>
        <w:spacing w:before="100" w:beforeAutospacing="1" w:after="100" w:afterAutospacing="1"/>
        <w:ind w:left="0"/>
      </w:pPr>
    </w:p>
    <w:p w14:paraId="1F576F44" w14:textId="77777777" w:rsidR="00032EDF" w:rsidRPr="00082671" w:rsidRDefault="00032EDF" w:rsidP="00082671">
      <w:pPr>
        <w:pStyle w:val="BodyText"/>
        <w:spacing w:before="100" w:beforeAutospacing="1" w:after="100" w:afterAutospacing="1"/>
        <w:ind w:left="0"/>
      </w:pPr>
    </w:p>
    <w:p w14:paraId="11B391D8" w14:textId="6923898A" w:rsidR="00883194" w:rsidRPr="00E05893" w:rsidRDefault="00793CB9" w:rsidP="0001323C">
      <w:pPr>
        <w:pStyle w:val="Heading3"/>
        <w:numPr>
          <w:ilvl w:val="0"/>
          <w:numId w:val="9"/>
        </w:numPr>
        <w:spacing w:before="100" w:beforeAutospacing="1" w:after="100" w:afterAutospacing="1"/>
      </w:pPr>
      <w:bookmarkStart w:id="79" w:name="_TOC_250019"/>
      <w:bookmarkStart w:id="80" w:name="_Toc172877404"/>
      <w:r w:rsidRPr="00E05893">
        <w:t xml:space="preserve">Predictors and </w:t>
      </w:r>
      <w:r w:rsidR="00B45770">
        <w:t>C</w:t>
      </w:r>
      <w:r w:rsidRPr="00E05893">
        <w:t xml:space="preserve">ontributing </w:t>
      </w:r>
      <w:r w:rsidR="00B45770">
        <w:t>F</w:t>
      </w:r>
      <w:r w:rsidRPr="00E05893">
        <w:t xml:space="preserve">actors to </w:t>
      </w:r>
      <w:r w:rsidR="00B45770">
        <w:t>B</w:t>
      </w:r>
      <w:r w:rsidRPr="00E05893">
        <w:t>ehavioral</w:t>
      </w:r>
      <w:r w:rsidRPr="00BE38F0">
        <w:t xml:space="preserve"> </w:t>
      </w:r>
      <w:bookmarkEnd w:id="79"/>
      <w:r w:rsidR="00B45770">
        <w:t>H</w:t>
      </w:r>
      <w:r w:rsidRPr="00D17882">
        <w:t>ealth</w:t>
      </w:r>
      <w:bookmarkEnd w:id="80"/>
    </w:p>
    <w:p w14:paraId="11B391DA" w14:textId="3F05A58F" w:rsidR="00883194" w:rsidRPr="005A7139" w:rsidRDefault="00793CB9" w:rsidP="00295019">
      <w:pPr>
        <w:pStyle w:val="Heading4"/>
        <w:numPr>
          <w:ilvl w:val="1"/>
          <w:numId w:val="2"/>
        </w:numPr>
        <w:tabs>
          <w:tab w:val="clear" w:pos="1004"/>
          <w:tab w:val="clear" w:pos="1005"/>
        </w:tabs>
        <w:spacing w:before="100" w:beforeAutospacing="1" w:after="100" w:afterAutospacing="1"/>
        <w:ind w:left="1440"/>
        <w:rPr>
          <w:b w:val="0"/>
          <w:sz w:val="20"/>
        </w:rPr>
      </w:pPr>
      <w:bookmarkStart w:id="81" w:name="_TOC_250018"/>
      <w:bookmarkEnd w:id="81"/>
      <w:r w:rsidRPr="00E05893">
        <w:t>Personality</w:t>
      </w:r>
      <w:r w:rsidR="00CC5797">
        <w:t xml:space="preserve"> as a Predictor of </w:t>
      </w:r>
      <w:r w:rsidR="00D27A14">
        <w:t>Success</w:t>
      </w:r>
    </w:p>
    <w:p w14:paraId="11B391DB" w14:textId="77777777" w:rsidR="00883194" w:rsidRPr="00E05893" w:rsidRDefault="00793CB9" w:rsidP="0001323C">
      <w:pPr>
        <w:pStyle w:val="ListParagraph"/>
        <w:numPr>
          <w:ilvl w:val="0"/>
          <w:numId w:val="1"/>
        </w:numPr>
        <w:tabs>
          <w:tab w:val="left" w:pos="1004"/>
          <w:tab w:val="left" w:pos="1005"/>
        </w:tabs>
        <w:spacing w:before="100" w:beforeAutospacing="1" w:after="100" w:afterAutospacing="1"/>
        <w:ind w:left="1008"/>
        <w:rPr>
          <w:i/>
          <w:sz w:val="24"/>
        </w:rPr>
      </w:pPr>
      <w:r w:rsidRPr="00E05893">
        <w:rPr>
          <w:i/>
          <w:sz w:val="24"/>
        </w:rPr>
        <w:t>Instrumentality and</w:t>
      </w:r>
      <w:r w:rsidRPr="00BE38F0">
        <w:rPr>
          <w:i/>
          <w:sz w:val="24"/>
        </w:rPr>
        <w:t xml:space="preserve"> </w:t>
      </w:r>
      <w:r w:rsidRPr="00D17882">
        <w:rPr>
          <w:i/>
          <w:sz w:val="24"/>
        </w:rPr>
        <w:t>Expressivity</w:t>
      </w:r>
    </w:p>
    <w:p w14:paraId="11B391DD" w14:textId="66B880FB" w:rsidR="00883194" w:rsidRPr="00E05893" w:rsidRDefault="00793CB9" w:rsidP="00295019">
      <w:pPr>
        <w:pStyle w:val="BodyText"/>
        <w:spacing w:before="100" w:beforeAutospacing="1" w:after="100" w:afterAutospacing="1"/>
        <w:ind w:left="0"/>
      </w:pPr>
      <w:r w:rsidRPr="00BE38F0">
        <w:t xml:space="preserve">Viewing personality </w:t>
      </w:r>
      <w:r w:rsidRPr="00D17882">
        <w:t xml:space="preserve">in </w:t>
      </w:r>
      <w:r w:rsidRPr="00BE38F0">
        <w:t xml:space="preserve">terms </w:t>
      </w:r>
      <w:r w:rsidRPr="00D17882">
        <w:t xml:space="preserve">of </w:t>
      </w:r>
      <w:r w:rsidRPr="00BE38F0">
        <w:t xml:space="preserve">instrumentality </w:t>
      </w:r>
      <w:r w:rsidRPr="00D17882">
        <w:t xml:space="preserve">and </w:t>
      </w:r>
      <w:r w:rsidRPr="00BE38F0">
        <w:t>expressivity predict</w:t>
      </w:r>
      <w:r w:rsidR="00631F9D">
        <w:t>s</w:t>
      </w:r>
      <w:r w:rsidR="00CC5797" w:rsidRPr="00CC5797">
        <w:t xml:space="preserve"> </w:t>
      </w:r>
      <w:r w:rsidR="00CC5797">
        <w:t xml:space="preserve">successful </w:t>
      </w:r>
      <w:r w:rsidR="00CC5797" w:rsidRPr="00CC5797">
        <w:t xml:space="preserve">selection and task </w:t>
      </w:r>
      <w:r w:rsidR="00CC5797">
        <w:t>performance</w:t>
      </w:r>
      <w:r w:rsidR="00CC5797" w:rsidRPr="00CC5797">
        <w:t xml:space="preserve"> </w:t>
      </w:r>
      <w:r w:rsidR="00CC5797">
        <w:t xml:space="preserve">in flight crews </w:t>
      </w:r>
      <w:r w:rsidRPr="00D17882">
        <w:t>as well as in other aviation and space populations (</w:t>
      </w:r>
      <w:proofErr w:type="spellStart"/>
      <w:r w:rsidRPr="00B8222C">
        <w:t>Chidester</w:t>
      </w:r>
      <w:proofErr w:type="spellEnd"/>
      <w:r w:rsidRPr="00D17882">
        <w:t xml:space="preserve"> </w:t>
      </w:r>
      <w:r w:rsidR="00BF4D66" w:rsidRPr="00E05893">
        <w:t xml:space="preserve">&amp; </w:t>
      </w:r>
      <w:proofErr w:type="spellStart"/>
      <w:r w:rsidRPr="00E05893">
        <w:t>Foushee</w:t>
      </w:r>
      <w:proofErr w:type="spellEnd"/>
      <w:r w:rsidR="00BF4D66" w:rsidRPr="00E05893">
        <w:t>,</w:t>
      </w:r>
      <w:r w:rsidRPr="00E05893">
        <w:t xml:space="preserve"> 1991;</w:t>
      </w:r>
      <w:r w:rsidR="00BE38F0">
        <w:t xml:space="preserve"> </w:t>
      </w:r>
      <w:proofErr w:type="spellStart"/>
      <w:r w:rsidRPr="00B8222C">
        <w:t>Chidester</w:t>
      </w:r>
      <w:proofErr w:type="spellEnd"/>
      <w:r w:rsidRPr="00BE38F0">
        <w:t xml:space="preserve"> </w:t>
      </w:r>
      <w:r w:rsidRPr="00D17882">
        <w:t>et</w:t>
      </w:r>
      <w:r w:rsidRPr="00BE38F0">
        <w:t xml:space="preserve"> </w:t>
      </w:r>
      <w:r w:rsidRPr="00D17882">
        <w:t>al.</w:t>
      </w:r>
      <w:r w:rsidR="00BF4D66" w:rsidRPr="00E05893">
        <w:t>,</w:t>
      </w:r>
      <w:r w:rsidRPr="00BE38F0">
        <w:t xml:space="preserve"> </w:t>
      </w:r>
      <w:r w:rsidRPr="00D17882">
        <w:t>1991;</w:t>
      </w:r>
      <w:r w:rsidRPr="00BE38F0">
        <w:t xml:space="preserve"> </w:t>
      </w:r>
      <w:r w:rsidRPr="00B8222C">
        <w:t>McFadden</w:t>
      </w:r>
      <w:r w:rsidRPr="00BE38F0">
        <w:t xml:space="preserve"> </w:t>
      </w:r>
      <w:r w:rsidRPr="00D17882">
        <w:t>et</w:t>
      </w:r>
      <w:r w:rsidRPr="00BE38F0">
        <w:t xml:space="preserve"> </w:t>
      </w:r>
      <w:r w:rsidRPr="00D17882">
        <w:t>al.</w:t>
      </w:r>
      <w:r w:rsidR="00BF4D66" w:rsidRPr="00E05893">
        <w:t>,</w:t>
      </w:r>
      <w:r w:rsidRPr="00BE38F0">
        <w:t xml:space="preserve"> </w:t>
      </w:r>
      <w:r w:rsidRPr="00D17882">
        <w:t>1994;</w:t>
      </w:r>
      <w:r w:rsidRPr="00BE38F0">
        <w:t xml:space="preserve"> </w:t>
      </w:r>
      <w:r w:rsidRPr="00B8222C">
        <w:t>Musson</w:t>
      </w:r>
      <w:r w:rsidRPr="00BE38F0">
        <w:t xml:space="preserve"> </w:t>
      </w:r>
      <w:r w:rsidRPr="00D17882">
        <w:t>et</w:t>
      </w:r>
      <w:r w:rsidRPr="00BE38F0">
        <w:t xml:space="preserve"> </w:t>
      </w:r>
      <w:r w:rsidRPr="00D17882">
        <w:t>al.</w:t>
      </w:r>
      <w:r w:rsidR="00BF4D66" w:rsidRPr="00E05893">
        <w:t>,</w:t>
      </w:r>
      <w:r w:rsidRPr="00BE38F0">
        <w:t xml:space="preserve"> </w:t>
      </w:r>
      <w:r w:rsidRPr="00D17882">
        <w:t>2004;</w:t>
      </w:r>
      <w:r w:rsidRPr="00BE38F0">
        <w:t xml:space="preserve"> </w:t>
      </w:r>
      <w:r w:rsidRPr="00B8222C">
        <w:t>Musson</w:t>
      </w:r>
      <w:r w:rsidRPr="00BE38F0">
        <w:t xml:space="preserve"> </w:t>
      </w:r>
      <w:r w:rsidR="00BF4D66" w:rsidRPr="00D17882">
        <w:t>&amp;</w:t>
      </w:r>
      <w:r w:rsidR="00BF4D66" w:rsidRPr="00BE38F0">
        <w:t xml:space="preserve"> </w:t>
      </w:r>
      <w:proofErr w:type="spellStart"/>
      <w:r w:rsidRPr="00BE38F0">
        <w:t>Helmreich</w:t>
      </w:r>
      <w:proofErr w:type="spellEnd"/>
      <w:r w:rsidR="00BF4D66" w:rsidRPr="00BE38F0">
        <w:t>,</w:t>
      </w:r>
      <w:r w:rsidRPr="00BE38F0">
        <w:t xml:space="preserve"> </w:t>
      </w:r>
      <w:r w:rsidRPr="00D17882">
        <w:t>2005)</w:t>
      </w:r>
      <w:r w:rsidRPr="00BE38F0">
        <w:t xml:space="preserve"> and </w:t>
      </w:r>
      <w:r w:rsidRPr="00D17882">
        <w:t xml:space="preserve">in the </w:t>
      </w:r>
      <w:r w:rsidR="005D239C">
        <w:t xml:space="preserve">spaceflight </w:t>
      </w:r>
      <w:r w:rsidRPr="00D17882">
        <w:t>analog environments of submarines, hyperbaric chambers, polar expeditions, and the military (</w:t>
      </w:r>
      <w:r w:rsidRPr="00B8222C">
        <w:t>Sandal</w:t>
      </w:r>
      <w:r w:rsidRPr="00D17882">
        <w:t xml:space="preserve"> et al.</w:t>
      </w:r>
      <w:r w:rsidR="00BF4D66" w:rsidRPr="00E05893">
        <w:t>,</w:t>
      </w:r>
      <w:r w:rsidRPr="00E05893">
        <w:t xml:space="preserve"> 1996</w:t>
      </w:r>
      <w:r w:rsidR="00BF4D66" w:rsidRPr="00E05893">
        <w:t xml:space="preserve">; </w:t>
      </w:r>
      <w:r w:rsidRPr="00E05893">
        <w:t>1998</w:t>
      </w:r>
      <w:r w:rsidR="00BF4D66" w:rsidRPr="00D17882">
        <w:t>;</w:t>
      </w:r>
      <w:r w:rsidR="00BF4D66" w:rsidRPr="00BE38F0">
        <w:t xml:space="preserve"> </w:t>
      </w:r>
      <w:r w:rsidRPr="00D17882">
        <w:t>1999).</w:t>
      </w:r>
    </w:p>
    <w:p w14:paraId="11B391DE" w14:textId="77777777" w:rsidR="00883194" w:rsidRPr="00E05893" w:rsidRDefault="00793CB9" w:rsidP="0001323C">
      <w:pPr>
        <w:pStyle w:val="ListParagraph"/>
        <w:numPr>
          <w:ilvl w:val="0"/>
          <w:numId w:val="1"/>
        </w:numPr>
        <w:tabs>
          <w:tab w:val="left" w:pos="1004"/>
          <w:tab w:val="left" w:pos="1005"/>
        </w:tabs>
        <w:spacing w:before="100" w:beforeAutospacing="1" w:after="100" w:afterAutospacing="1"/>
        <w:ind w:hanging="721"/>
        <w:rPr>
          <w:i/>
          <w:sz w:val="24"/>
        </w:rPr>
      </w:pPr>
      <w:r w:rsidRPr="00E05893">
        <w:rPr>
          <w:i/>
          <w:sz w:val="24"/>
        </w:rPr>
        <w:t>The Big</w:t>
      </w:r>
      <w:r w:rsidRPr="00BE38F0">
        <w:rPr>
          <w:i/>
          <w:sz w:val="24"/>
        </w:rPr>
        <w:t xml:space="preserve"> </w:t>
      </w:r>
      <w:r w:rsidRPr="00D17882">
        <w:rPr>
          <w:i/>
          <w:sz w:val="24"/>
        </w:rPr>
        <w:t>Five</w:t>
      </w:r>
    </w:p>
    <w:p w14:paraId="11B391E1" w14:textId="783FB0DE" w:rsidR="00883194" w:rsidRPr="00082671" w:rsidRDefault="00793CB9" w:rsidP="00082671">
      <w:pPr>
        <w:pStyle w:val="BodyText"/>
        <w:spacing w:before="100" w:beforeAutospacing="1" w:after="100" w:afterAutospacing="1"/>
        <w:ind w:left="0"/>
      </w:pPr>
      <w:r w:rsidRPr="00E05893">
        <w:t>A 1991 meta-analysis suggests that conscientiousness is positively related to job performance (defined as job proficiency, training proficiency, and personnel data) across occupations as varied as professionals, managers, sales</w:t>
      </w:r>
      <w:r w:rsidR="00FE2FA0">
        <w:t xml:space="preserve"> agents</w:t>
      </w:r>
      <w:r w:rsidRPr="00E05893">
        <w:t xml:space="preserve">, police, and skilled/semi-skilled </w:t>
      </w:r>
      <w:r w:rsidR="00FE2FA0">
        <w:t xml:space="preserve">personnel </w:t>
      </w:r>
      <w:r w:rsidRPr="00E05893">
        <w:t>(</w:t>
      </w:r>
      <w:r w:rsidR="00703450" w:rsidRPr="00B8222C">
        <w:t>Barrick</w:t>
      </w:r>
      <w:r w:rsidR="00703450" w:rsidRPr="00E05893">
        <w:t xml:space="preserve"> &amp; </w:t>
      </w:r>
      <w:r w:rsidRPr="00E05893">
        <w:t>Mount</w:t>
      </w:r>
      <w:r w:rsidR="00703450">
        <w:t>,</w:t>
      </w:r>
      <w:r w:rsidRPr="00E05893">
        <w:t xml:space="preserve"> 1991).</w:t>
      </w:r>
      <w:r w:rsidR="00C34143">
        <w:t xml:space="preserve"> </w:t>
      </w:r>
      <w:r w:rsidRPr="00E05893">
        <w:t xml:space="preserve">Whether this holds true in Antarctica and other ICE environments such as </w:t>
      </w:r>
      <w:r w:rsidR="008E52A0">
        <w:t>spaceflight</w:t>
      </w:r>
      <w:r w:rsidRPr="00E05893">
        <w:t xml:space="preserve"> is uncertain. </w:t>
      </w:r>
      <w:r w:rsidRPr="00B8222C">
        <w:t>Palinkas</w:t>
      </w:r>
      <w:r w:rsidRPr="00E05893">
        <w:t xml:space="preserve"> </w:t>
      </w:r>
      <w:r w:rsidR="00012501" w:rsidRPr="00E05893">
        <w:t>and colleagues</w:t>
      </w:r>
      <w:r w:rsidRPr="00E05893">
        <w:t xml:space="preserve"> (2000) found the opposite to be true in Antarctica, namely that better job performance was related to lower conscientiousness. </w:t>
      </w:r>
      <w:r w:rsidR="00C34143">
        <w:t>H</w:t>
      </w:r>
      <w:r w:rsidR="00C34143" w:rsidRPr="00E05893">
        <w:t>owever</w:t>
      </w:r>
      <w:r w:rsidR="00C34143">
        <w:t>,</w:t>
      </w:r>
      <w:r w:rsidR="00C34143" w:rsidRPr="00E05893">
        <w:t xml:space="preserve"> </w:t>
      </w:r>
      <w:r w:rsidR="00C34143">
        <w:t>t</w:t>
      </w:r>
      <w:r w:rsidRPr="00E05893">
        <w:t>hese results could be artifacts of the sample or a function of how job performance was operationalized.</w:t>
      </w:r>
    </w:p>
    <w:p w14:paraId="07EC3B1B" w14:textId="1E1A60CD" w:rsidR="007C5F0D" w:rsidRDefault="001214C7" w:rsidP="00082671">
      <w:pPr>
        <w:pStyle w:val="BodyText"/>
        <w:spacing w:before="100" w:beforeAutospacing="1" w:after="100" w:afterAutospacing="1"/>
        <w:ind w:left="0"/>
      </w:pPr>
      <w:r>
        <w:t>Assessments of</w:t>
      </w:r>
      <w:r w:rsidR="00793CB9" w:rsidRPr="00E05893">
        <w:t xml:space="preserve"> individuals who seek expeditions to Antarctica suggests that ideal candidates for wintering-over in such an isolated and confined environment are relatively low neuroticism, need for order</w:t>
      </w:r>
      <w:r>
        <w:t>,</w:t>
      </w:r>
      <w:r w:rsidR="00484D6D" w:rsidRPr="00E05893">
        <w:t xml:space="preserve"> </w:t>
      </w:r>
      <w:r w:rsidR="00793CB9" w:rsidRPr="00E05893">
        <w:t xml:space="preserve">and achievement motivation, as well as low </w:t>
      </w:r>
      <w:r>
        <w:t xml:space="preserve">levels of </w:t>
      </w:r>
      <w:r w:rsidR="00793CB9" w:rsidRPr="00E05893">
        <w:t xml:space="preserve">extraversion and conscientiousness </w:t>
      </w:r>
      <w:r w:rsidR="00793CB9" w:rsidRPr="00E05893">
        <w:lastRenderedPageBreak/>
        <w:t>(</w:t>
      </w:r>
      <w:r w:rsidR="00793CB9" w:rsidRPr="00B8222C">
        <w:t>Palinkas</w:t>
      </w:r>
      <w:r w:rsidR="00793CB9" w:rsidRPr="00E05893">
        <w:t xml:space="preserve"> et al.</w:t>
      </w:r>
      <w:r w:rsidR="007D7DE1">
        <w:t>,</w:t>
      </w:r>
      <w:r w:rsidR="00793CB9" w:rsidRPr="00E05893">
        <w:t xml:space="preserve"> 2000). This corresponds with </w:t>
      </w:r>
      <w:proofErr w:type="spellStart"/>
      <w:r w:rsidR="00793CB9" w:rsidRPr="00B8222C">
        <w:t>Biersner</w:t>
      </w:r>
      <w:proofErr w:type="spellEnd"/>
      <w:r w:rsidR="00793CB9" w:rsidRPr="00E05893">
        <w:t xml:space="preserve"> and Hogan’s (1984) findings that narrow interests and a low need for stimulation is </w:t>
      </w:r>
      <w:r w:rsidRPr="00E05893">
        <w:t xml:space="preserve">also </w:t>
      </w:r>
      <w:r w:rsidR="00793CB9" w:rsidRPr="00E05893">
        <w:t xml:space="preserve">associated with good adjustment </w:t>
      </w:r>
      <w:r w:rsidR="00E70608">
        <w:t>to</w:t>
      </w:r>
      <w:r w:rsidR="00793CB9" w:rsidRPr="00E05893">
        <w:t xml:space="preserve"> winter</w:t>
      </w:r>
      <w:r w:rsidR="00E70608">
        <w:t>ing</w:t>
      </w:r>
      <w:r w:rsidR="00793CB9" w:rsidRPr="00E05893">
        <w:t xml:space="preserve">-over in </w:t>
      </w:r>
      <w:r w:rsidR="00FE2FA0">
        <w:t xml:space="preserve">the </w:t>
      </w:r>
      <w:r w:rsidR="00793CB9" w:rsidRPr="00E05893">
        <w:t xml:space="preserve">Antarctic. </w:t>
      </w:r>
      <w:proofErr w:type="spellStart"/>
      <w:r w:rsidR="00793CB9" w:rsidRPr="00B8222C">
        <w:t>Rosnet</w:t>
      </w:r>
      <w:proofErr w:type="spellEnd"/>
      <w:r w:rsidR="00793CB9" w:rsidRPr="00E05893">
        <w:t xml:space="preserve"> et al. (2000) confirm that ideal individuals would be low on extraversion. In a third study, polar workers were found to place more highly than the normative group in all factors except neuroticism. Breaking these findings down by occupation reveals that scientists are lower than military personnel on extraversion and lower than technical/support staff on both agreeableness and conscientiousness. The next section addresses how personality traits may differentially contribute to adjustment differences between South versus North Pole winter-over crewmembers.</w:t>
      </w:r>
      <w:bookmarkStart w:id="82" w:name="_TOC_250017"/>
    </w:p>
    <w:p w14:paraId="11B391E4" w14:textId="03A8DFEF" w:rsidR="00883194" w:rsidRPr="00E05893" w:rsidRDefault="00793CB9" w:rsidP="00295019">
      <w:pPr>
        <w:pStyle w:val="Heading4"/>
        <w:numPr>
          <w:ilvl w:val="1"/>
          <w:numId w:val="2"/>
        </w:numPr>
        <w:spacing w:before="100" w:beforeAutospacing="1" w:after="100" w:afterAutospacing="1"/>
        <w:ind w:left="1440"/>
      </w:pPr>
      <w:r w:rsidRPr="00E05893">
        <w:t xml:space="preserve">Personality as a </w:t>
      </w:r>
      <w:r w:rsidR="00B45770">
        <w:t>P</w:t>
      </w:r>
      <w:r w:rsidRPr="00E05893">
        <w:t>redictor of</w:t>
      </w:r>
      <w:r w:rsidRPr="00DE06FD">
        <w:t xml:space="preserve"> </w:t>
      </w:r>
      <w:bookmarkEnd w:id="82"/>
      <w:r w:rsidR="00B45770">
        <w:t>A</w:t>
      </w:r>
      <w:r w:rsidRPr="00D17882">
        <w:t>djustment</w:t>
      </w:r>
    </w:p>
    <w:p w14:paraId="11B391E8" w14:textId="2902D197" w:rsidR="00883194" w:rsidRPr="00082671" w:rsidRDefault="00793CB9" w:rsidP="00082671">
      <w:pPr>
        <w:pStyle w:val="BodyText"/>
        <w:spacing w:before="100" w:beforeAutospacing="1" w:after="100" w:afterAutospacing="1"/>
        <w:ind w:left="0"/>
      </w:pPr>
      <w:r w:rsidRPr="00E05893">
        <w:t xml:space="preserve">Antarctic workers </w:t>
      </w:r>
      <w:r w:rsidR="00684AEC">
        <w:t>score</w:t>
      </w:r>
      <w:r w:rsidRPr="00E05893">
        <w:t xml:space="preserve"> higher </w:t>
      </w:r>
      <w:r w:rsidR="00684AEC">
        <w:t xml:space="preserve">than </w:t>
      </w:r>
      <w:r w:rsidR="00684AEC" w:rsidRPr="00E05893">
        <w:t>Arctic</w:t>
      </w:r>
      <w:r w:rsidR="00684AEC">
        <w:t xml:space="preserve"> workers</w:t>
      </w:r>
      <w:r w:rsidR="00684AEC" w:rsidRPr="00E05893" w:rsidDel="00684AEC">
        <w:t xml:space="preserve"> </w:t>
      </w:r>
      <w:r w:rsidRPr="00E05893">
        <w:t>in terms of extraversion, agreeableness, and conscientiousness</w:t>
      </w:r>
      <w:r w:rsidR="00684AEC" w:rsidRPr="00E05893">
        <w:t xml:space="preserve"> </w:t>
      </w:r>
      <w:r w:rsidRPr="00E05893">
        <w:t>(</w:t>
      </w:r>
      <w:r w:rsidRPr="00B8222C">
        <w:t>Steel</w:t>
      </w:r>
      <w:r w:rsidRPr="00E05893">
        <w:t xml:space="preserve"> et al.</w:t>
      </w:r>
      <w:r w:rsidR="0083556B" w:rsidRPr="00E05893">
        <w:t>,</w:t>
      </w:r>
      <w:r w:rsidRPr="00E05893">
        <w:t xml:space="preserve"> 1997). However, interpersonal conflict and tension is reportedly the greatest source of stress for individuals who are wintering-over in</w:t>
      </w:r>
      <w:r w:rsidRPr="00DE06FD">
        <w:t xml:space="preserve"> </w:t>
      </w:r>
      <w:r w:rsidRPr="00D17882">
        <w:t>Antarctica</w:t>
      </w:r>
      <w:r w:rsidR="00684AEC">
        <w:t xml:space="preserve"> </w:t>
      </w:r>
      <w:r w:rsidRPr="00E05893">
        <w:t>(</w:t>
      </w:r>
      <w:proofErr w:type="spellStart"/>
      <w:r w:rsidRPr="00B8222C">
        <w:t>Natani</w:t>
      </w:r>
      <w:proofErr w:type="spellEnd"/>
      <w:r w:rsidRPr="00E05893">
        <w:t xml:space="preserve"> </w:t>
      </w:r>
      <w:r w:rsidR="0083556B" w:rsidRPr="00E05893">
        <w:t xml:space="preserve">&amp; </w:t>
      </w:r>
      <w:proofErr w:type="spellStart"/>
      <w:r w:rsidRPr="00E05893">
        <w:t>Shurley</w:t>
      </w:r>
      <w:proofErr w:type="spellEnd"/>
      <w:r w:rsidR="0083556B" w:rsidRPr="00E05893">
        <w:t>,</w:t>
      </w:r>
      <w:r w:rsidRPr="00E05893">
        <w:t xml:space="preserve"> 1974; </w:t>
      </w:r>
      <w:proofErr w:type="spellStart"/>
      <w:r w:rsidRPr="00B8222C">
        <w:t>Stuster</w:t>
      </w:r>
      <w:proofErr w:type="spellEnd"/>
      <w:r w:rsidRPr="00E05893">
        <w:t xml:space="preserve"> et al.</w:t>
      </w:r>
      <w:r w:rsidR="0083556B" w:rsidRPr="00E05893">
        <w:t>,</w:t>
      </w:r>
      <w:r w:rsidRPr="00E05893">
        <w:t xml:space="preserve"> 2000). </w:t>
      </w:r>
      <w:r w:rsidR="00684AEC">
        <w:t>I</w:t>
      </w:r>
      <w:r w:rsidRPr="00E05893">
        <w:t xml:space="preserve">ndividuals </w:t>
      </w:r>
      <w:r w:rsidR="00684AEC">
        <w:t xml:space="preserve">who </w:t>
      </w:r>
      <w:r w:rsidRPr="00E05893">
        <w:t>are low in extroversion and assertiveness</w:t>
      </w:r>
      <w:r w:rsidR="00684AEC">
        <w:t xml:space="preserve"> tend to adapt better, likely because </w:t>
      </w:r>
      <w:r w:rsidRPr="00E05893">
        <w:t>they keep to themselves more and avoid confrontation (</w:t>
      </w:r>
      <w:proofErr w:type="spellStart"/>
      <w:r w:rsidRPr="00B8222C">
        <w:t>Rosnet</w:t>
      </w:r>
      <w:proofErr w:type="spellEnd"/>
      <w:r w:rsidRPr="00E05893">
        <w:t xml:space="preserve"> et al.</w:t>
      </w:r>
      <w:r w:rsidR="0083556B" w:rsidRPr="00E05893">
        <w:t>,</w:t>
      </w:r>
      <w:r w:rsidRPr="00E05893">
        <w:t xml:space="preserve"> 2000). Three individual characteristics that are related to adaptation in isolated and confined conditions in Antarctica are: </w:t>
      </w:r>
      <w:r w:rsidR="00684AEC">
        <w:t>(</w:t>
      </w:r>
      <w:r w:rsidR="003973AE">
        <w:t xml:space="preserve">1) </w:t>
      </w:r>
      <w:r w:rsidRPr="00E05893">
        <w:t xml:space="preserve">high social compatibility, </w:t>
      </w:r>
      <w:r w:rsidR="00684AEC">
        <w:t>(</w:t>
      </w:r>
      <w:r w:rsidR="003973AE">
        <w:t xml:space="preserve">2) </w:t>
      </w:r>
      <w:r w:rsidRPr="00E05893">
        <w:t xml:space="preserve">high emotional stability, and </w:t>
      </w:r>
      <w:r w:rsidR="00684AEC">
        <w:t>(</w:t>
      </w:r>
      <w:r w:rsidR="003973AE">
        <w:t xml:space="preserve">3) </w:t>
      </w:r>
      <w:r w:rsidRPr="00E05893">
        <w:t>high task motivation (</w:t>
      </w:r>
      <w:r w:rsidRPr="00B8222C">
        <w:t>Gunderson</w:t>
      </w:r>
      <w:r w:rsidR="0083556B" w:rsidRPr="00E05893">
        <w:t>,</w:t>
      </w:r>
      <w:r w:rsidRPr="00E05893">
        <w:t xml:space="preserve"> 1966</w:t>
      </w:r>
      <w:r w:rsidR="0032475A">
        <w:t>b</w:t>
      </w:r>
      <w:r w:rsidRPr="00E05893">
        <w:t xml:space="preserve">; </w:t>
      </w:r>
      <w:proofErr w:type="spellStart"/>
      <w:r w:rsidRPr="00B8222C">
        <w:t>Stuster</w:t>
      </w:r>
      <w:proofErr w:type="spellEnd"/>
      <w:r w:rsidR="0083556B" w:rsidRPr="00E05893">
        <w:t>,</w:t>
      </w:r>
      <w:r w:rsidRPr="00E05893">
        <w:t xml:space="preserve"> 1996). </w:t>
      </w:r>
      <w:r w:rsidRPr="00B8222C">
        <w:t>Gunderson</w:t>
      </w:r>
      <w:r w:rsidRPr="00E05893">
        <w:t xml:space="preserve"> (1966a</w:t>
      </w:r>
      <w:r w:rsidR="00FE2FA0">
        <w:t>, p.4</w:t>
      </w:r>
      <w:r w:rsidRPr="00E05893">
        <w:t>) also found that “achievement needs, needs for activity, needs for social relationships and affection, aesthetic needs, needs for dominance or leadership, a sense of usefulness in one’s job, and control of aggressive impulses [are] particularly important for adjustment in Antarctic small groups”.</w:t>
      </w:r>
    </w:p>
    <w:p w14:paraId="423041D6" w14:textId="0BB994DB" w:rsidR="0045152D" w:rsidRDefault="00793CB9" w:rsidP="00082671">
      <w:pPr>
        <w:pStyle w:val="BodyText"/>
        <w:spacing w:before="100" w:beforeAutospacing="1" w:after="100" w:afterAutospacing="1"/>
        <w:ind w:left="0"/>
      </w:pPr>
      <w:r w:rsidRPr="00E05893">
        <w:t xml:space="preserve">Polar explorers with positive personality traits, including absorption and positive expressivity, demonstrated </w:t>
      </w:r>
      <w:r w:rsidR="00684AEC">
        <w:t>greater</w:t>
      </w:r>
      <w:r w:rsidRPr="00E05893">
        <w:t xml:space="preserve"> well-being (</w:t>
      </w:r>
      <w:proofErr w:type="spellStart"/>
      <w:r w:rsidRPr="00B8222C">
        <w:t>Atlis</w:t>
      </w:r>
      <w:proofErr w:type="spellEnd"/>
      <w:r w:rsidRPr="00E05893">
        <w:t xml:space="preserve"> et al.</w:t>
      </w:r>
      <w:r w:rsidR="00692438" w:rsidRPr="00E05893">
        <w:t>,</w:t>
      </w:r>
      <w:r w:rsidRPr="00E05893">
        <w:t xml:space="preserve"> 2004). </w:t>
      </w:r>
      <w:r w:rsidR="00EE3A4F">
        <w:t>P</w:t>
      </w:r>
      <w:r w:rsidRPr="00E05893">
        <w:t xml:space="preserve">sychological capital </w:t>
      </w:r>
      <w:r w:rsidR="00EE3A4F">
        <w:t>can also be used</w:t>
      </w:r>
      <w:r w:rsidRPr="00E05893">
        <w:t xml:space="preserve"> to </w:t>
      </w:r>
      <w:r w:rsidR="00EE3A4F">
        <w:t>assess</w:t>
      </w:r>
      <w:r w:rsidR="00EE3A4F" w:rsidRPr="00E05893">
        <w:t xml:space="preserve"> </w:t>
      </w:r>
      <w:r w:rsidRPr="00E05893">
        <w:t>the relationship between personality and well-being. Psychological capital is viewed as a higher-order construct</w:t>
      </w:r>
      <w:r w:rsidR="00EE3A4F">
        <w:t>,</w:t>
      </w:r>
      <w:r w:rsidRPr="00E05893">
        <w:t xml:space="preserve"> </w:t>
      </w:r>
      <w:r w:rsidR="00EE3A4F">
        <w:t>and</w:t>
      </w:r>
      <w:r w:rsidRPr="00E05893">
        <w:t xml:space="preserve"> individuals with positive psychological capital </w:t>
      </w:r>
      <w:r w:rsidR="00EE3A4F">
        <w:t>have high levels of</w:t>
      </w:r>
      <w:r w:rsidRPr="00E05893">
        <w:t xml:space="preserve"> hope, resiliency, optimism, and self-efficacy (</w:t>
      </w:r>
      <w:r w:rsidRPr="00B8222C">
        <w:t>Luthans</w:t>
      </w:r>
      <w:r w:rsidR="0037109A" w:rsidRPr="00E05893">
        <w:t>,</w:t>
      </w:r>
      <w:r w:rsidRPr="00E05893">
        <w:t xml:space="preserve"> 2002; </w:t>
      </w:r>
      <w:r w:rsidRPr="00B8222C">
        <w:t>Luthans</w:t>
      </w:r>
      <w:r w:rsidRPr="00E05893">
        <w:t xml:space="preserve"> et al.</w:t>
      </w:r>
      <w:r w:rsidR="0037109A" w:rsidRPr="00E05893">
        <w:t>,</w:t>
      </w:r>
      <w:r w:rsidRPr="00E05893">
        <w:t xml:space="preserve"> 2007). </w:t>
      </w:r>
      <w:r w:rsidR="008B1B9F" w:rsidRPr="008B1B9F">
        <w:t>P</w:t>
      </w:r>
      <w:r w:rsidR="00EE3A4F">
        <w:t>ositive p</w:t>
      </w:r>
      <w:r w:rsidR="008B1B9F" w:rsidRPr="008B1B9F">
        <w:t>sychological capital</w:t>
      </w:r>
      <w:r w:rsidR="00EE3A4F">
        <w:t xml:space="preserve"> </w:t>
      </w:r>
      <w:r w:rsidRPr="00E05893">
        <w:t>predict</w:t>
      </w:r>
      <w:r w:rsidR="00EE3A4F">
        <w:t>s</w:t>
      </w:r>
      <w:r w:rsidRPr="00E05893">
        <w:t xml:space="preserve"> lower perceived stress (</w:t>
      </w:r>
      <w:proofErr w:type="spellStart"/>
      <w:r w:rsidRPr="00B8222C">
        <w:t>Avey</w:t>
      </w:r>
      <w:proofErr w:type="spellEnd"/>
      <w:r w:rsidRPr="00E05893">
        <w:t xml:space="preserve"> et al.</w:t>
      </w:r>
      <w:r w:rsidR="0037109A" w:rsidRPr="00E05893">
        <w:t>,</w:t>
      </w:r>
      <w:r w:rsidRPr="00E05893">
        <w:t xml:space="preserve"> 2009), improved psychological adjustment (</w:t>
      </w:r>
      <w:r w:rsidRPr="00B8222C">
        <w:t>Lamp</w:t>
      </w:r>
      <w:r w:rsidR="0037109A" w:rsidRPr="00E05893">
        <w:t>,</w:t>
      </w:r>
      <w:r w:rsidRPr="00E05893">
        <w:t xml:space="preserve"> 2013 as cited in </w:t>
      </w:r>
      <w:proofErr w:type="spellStart"/>
      <w:r w:rsidRPr="00B8222C">
        <w:t>Vanhove</w:t>
      </w:r>
      <w:proofErr w:type="spellEnd"/>
      <w:r w:rsidRPr="00E05893">
        <w:t xml:space="preserve"> et al.</w:t>
      </w:r>
      <w:r w:rsidR="0037109A" w:rsidRPr="00E05893">
        <w:t>,</w:t>
      </w:r>
      <w:r w:rsidRPr="00E05893">
        <w:t xml:space="preserve"> 2014), and higher psychological well-being (</w:t>
      </w:r>
      <w:proofErr w:type="spellStart"/>
      <w:r w:rsidRPr="00B8222C">
        <w:t>Avey</w:t>
      </w:r>
      <w:proofErr w:type="spellEnd"/>
      <w:r w:rsidRPr="00E05893">
        <w:t xml:space="preserve"> et al.</w:t>
      </w:r>
      <w:r w:rsidR="0037109A" w:rsidRPr="00E05893">
        <w:t>,</w:t>
      </w:r>
      <w:r w:rsidRPr="00E05893">
        <w:t xml:space="preserve"> 2010).</w:t>
      </w:r>
      <w:bookmarkStart w:id="83" w:name="_TOC_250050"/>
    </w:p>
    <w:p w14:paraId="2627A895" w14:textId="5E8A67A9" w:rsidR="0045152D" w:rsidRPr="00D17882" w:rsidRDefault="0045152D" w:rsidP="00295019">
      <w:pPr>
        <w:pStyle w:val="Heading4"/>
        <w:numPr>
          <w:ilvl w:val="1"/>
          <w:numId w:val="2"/>
        </w:numPr>
        <w:spacing w:before="100" w:beforeAutospacing="1" w:after="100" w:afterAutospacing="1"/>
        <w:ind w:left="1440"/>
      </w:pPr>
      <w:r w:rsidRPr="00E05893">
        <w:t>Resiliency</w:t>
      </w:r>
      <w:r>
        <w:t>,</w:t>
      </w:r>
      <w:r w:rsidRPr="00E05893">
        <w:t xml:space="preserve"> </w:t>
      </w:r>
      <w:bookmarkEnd w:id="83"/>
      <w:r w:rsidRPr="0045152D">
        <w:t>Hardiness</w:t>
      </w:r>
      <w:r>
        <w:t>, and Emotion Regulation</w:t>
      </w:r>
    </w:p>
    <w:p w14:paraId="43B57E0F" w14:textId="0AA69312" w:rsidR="0045152D" w:rsidRPr="00E05893" w:rsidRDefault="0045152D" w:rsidP="00082671">
      <w:pPr>
        <w:pStyle w:val="BodyText"/>
        <w:spacing w:before="100" w:beforeAutospacing="1" w:after="100" w:afterAutospacing="1"/>
        <w:ind w:left="0"/>
      </w:pPr>
      <w:r w:rsidRPr="00E05893">
        <w:t>Resiliency can be defined as “a class of phenomena characterized by patterns of positive adaptation in the context of significant adversity or risk” (</w:t>
      </w:r>
      <w:proofErr w:type="spellStart"/>
      <w:r w:rsidRPr="00B8222C">
        <w:t>Masten</w:t>
      </w:r>
      <w:proofErr w:type="spellEnd"/>
      <w:r w:rsidRPr="00E05893">
        <w:t xml:space="preserve"> &amp; Reed, 2001, p. 75). Resiliency traces its roots to research on children who overcame adversity (e.g., alcoholic parents, disadvantaged economic conditions) and displayed healthy functioning. Resilience can mean many things to many people</w:t>
      </w:r>
      <w:r>
        <w:t>,</w:t>
      </w:r>
      <w:r w:rsidRPr="00E05893">
        <w:t xml:space="preserve"> and</w:t>
      </w:r>
      <w:r>
        <w:t>,</w:t>
      </w:r>
      <w:r w:rsidRPr="00E05893">
        <w:t xml:space="preserve"> it might be described as a trait, a process, or as an outcome. Indeed, </w:t>
      </w:r>
      <w:r w:rsidRPr="00B8222C">
        <w:t>Meredith</w:t>
      </w:r>
      <w:r w:rsidRPr="00E05893">
        <w:t xml:space="preserve"> and colleagues (2011) captured 104 definitions </w:t>
      </w:r>
      <w:r>
        <w:t xml:space="preserve">of </w:t>
      </w:r>
      <w:r w:rsidRPr="00E05893">
        <w:t>resilience and note</w:t>
      </w:r>
      <w:r>
        <w:t>d</w:t>
      </w:r>
      <w:r w:rsidRPr="00E05893">
        <w:t xml:space="preserve"> that most of these definition</w:t>
      </w:r>
      <w:r>
        <w:t>s</w:t>
      </w:r>
      <w:r w:rsidRPr="00E05893">
        <w:t xml:space="preserve"> c</w:t>
      </w:r>
      <w:r>
        <w:t>a</w:t>
      </w:r>
      <w:r w:rsidRPr="00E05893">
        <w:t xml:space="preserve">me down to </w:t>
      </w:r>
      <w:r>
        <w:t>2</w:t>
      </w:r>
      <w:r w:rsidRPr="00E05893">
        <w:t xml:space="preserve"> characteristics</w:t>
      </w:r>
      <w:r>
        <w:t>, which are</w:t>
      </w:r>
      <w:r w:rsidRPr="00E05893">
        <w:t xml:space="preserve"> very similar to how </w:t>
      </w:r>
      <w:r>
        <w:t>spaceflight</w:t>
      </w:r>
      <w:r w:rsidRPr="00E05893">
        <w:t xml:space="preserve"> experts define </w:t>
      </w:r>
      <w:r>
        <w:t xml:space="preserve">the 2 facets of </w:t>
      </w:r>
      <w:r w:rsidRPr="00E05893">
        <w:t xml:space="preserve">resilience during </w:t>
      </w:r>
      <w:r>
        <w:t>spaceflight</w:t>
      </w:r>
      <w:r w:rsidRPr="00E05893">
        <w:t>. One involves endurance or an ability to sustain when faced with unremitting stressors (e.g., low light, ambient noise</w:t>
      </w:r>
      <w:r w:rsidRPr="00D17882">
        <w:t xml:space="preserve">, monotonous tasks). The second is focused more on recovering, or bouncing back, from acute </w:t>
      </w:r>
      <w:r w:rsidRPr="00E05893">
        <w:t xml:space="preserve">stressors, such as an unscheduled </w:t>
      </w:r>
      <w:r w:rsidR="002505FA">
        <w:t>EVA</w:t>
      </w:r>
      <w:r w:rsidRPr="00E05893">
        <w:t xml:space="preserve"> (</w:t>
      </w:r>
      <w:proofErr w:type="spellStart"/>
      <w:r w:rsidRPr="00C32CB5">
        <w:t>Vanhove</w:t>
      </w:r>
      <w:proofErr w:type="spellEnd"/>
      <w:r w:rsidRPr="00E05893">
        <w:t xml:space="preserve"> et al., 2014).</w:t>
      </w:r>
    </w:p>
    <w:p w14:paraId="572BE76A" w14:textId="2D06CED5" w:rsidR="0045152D" w:rsidRDefault="0045152D" w:rsidP="00082671">
      <w:pPr>
        <w:pStyle w:val="BodyText"/>
        <w:spacing w:before="100" w:beforeAutospacing="1" w:after="100" w:afterAutospacing="1"/>
        <w:ind w:left="0"/>
      </w:pPr>
      <w:r w:rsidRPr="00E05893">
        <w:t>A resilient individual is one who is cognitively high functioning, has</w:t>
      </w:r>
      <w:r>
        <w:t xml:space="preserve"> an</w:t>
      </w:r>
      <w:r w:rsidRPr="00E05893">
        <w:t xml:space="preserve"> internal locus of control, </w:t>
      </w:r>
      <w:r>
        <w:t>does not possess an</w:t>
      </w:r>
      <w:r w:rsidRPr="00E05893">
        <w:t xml:space="preserve"> overly</w:t>
      </w:r>
      <w:r>
        <w:t xml:space="preserve"> </w:t>
      </w:r>
      <w:r w:rsidRPr="00E05893">
        <w:t xml:space="preserve">reactive emotional style, and </w:t>
      </w:r>
      <w:r>
        <w:t xml:space="preserve">has </w:t>
      </w:r>
      <w:r w:rsidRPr="00E05893">
        <w:t>strong social support (</w:t>
      </w:r>
      <w:r w:rsidRPr="00B8222C">
        <w:t>Miller</w:t>
      </w:r>
      <w:r w:rsidRPr="00E05893">
        <w:t xml:space="preserve">, 2008). Miller’s </w:t>
      </w:r>
      <w:r w:rsidRPr="00E05893">
        <w:lastRenderedPageBreak/>
        <w:t xml:space="preserve">list of characteristics suggests that resiliency has both innate components (e.g., </w:t>
      </w:r>
      <w:r>
        <w:t>temperament</w:t>
      </w:r>
      <w:r w:rsidRPr="00E05893">
        <w:t>) and components that can be enhanced through training (e.g., emotion</w:t>
      </w:r>
      <w:r>
        <w:t xml:space="preserve"> regulation, </w:t>
      </w:r>
      <w:r w:rsidRPr="00E05893">
        <w:t xml:space="preserve">development of a social support network). Indeed, </w:t>
      </w:r>
      <w:r>
        <w:t>evidence-</w:t>
      </w:r>
      <w:proofErr w:type="gramStart"/>
      <w:r>
        <w:t>based</w:t>
      </w:r>
      <w:proofErr w:type="gramEnd"/>
      <w:r>
        <w:t xml:space="preserve"> and self-reflection-based </w:t>
      </w:r>
      <w:r w:rsidRPr="00E05893">
        <w:t xml:space="preserve">resilience-building training programs have been effective in </w:t>
      </w:r>
      <w:r>
        <w:t xml:space="preserve">military </w:t>
      </w:r>
      <w:r w:rsidRPr="00E05893">
        <w:t>environments (</w:t>
      </w:r>
      <w:r w:rsidRPr="00B8222C">
        <w:t>Crane</w:t>
      </w:r>
      <w:r w:rsidRPr="00580939">
        <w:t xml:space="preserve"> et al., 2019</w:t>
      </w:r>
      <w:r w:rsidR="007B7181">
        <w:t xml:space="preserve">; </w:t>
      </w:r>
      <w:r w:rsidRPr="00B8222C">
        <w:t>Joyce</w:t>
      </w:r>
      <w:r>
        <w:t xml:space="preserve"> et al., 2018; </w:t>
      </w:r>
      <w:proofErr w:type="spellStart"/>
      <w:r w:rsidRPr="00B8222C">
        <w:t>Vanhove</w:t>
      </w:r>
      <w:proofErr w:type="spellEnd"/>
      <w:r w:rsidRPr="00E05893">
        <w:t xml:space="preserve"> et al., 2014)</w:t>
      </w:r>
      <w:r>
        <w:t xml:space="preserve">, </w:t>
      </w:r>
      <w:r w:rsidRPr="00E05893">
        <w:t xml:space="preserve">suggesting that similar training in ICE environments, including </w:t>
      </w:r>
      <w:r>
        <w:t>spaceflight</w:t>
      </w:r>
      <w:r w:rsidRPr="00E05893">
        <w:t>, might also be effective.</w:t>
      </w:r>
    </w:p>
    <w:p w14:paraId="6FA06E88" w14:textId="2316B24C" w:rsidR="0045152D" w:rsidRPr="00082671" w:rsidRDefault="0045152D" w:rsidP="00082671">
      <w:pPr>
        <w:pStyle w:val="BodyText"/>
        <w:spacing w:before="100" w:beforeAutospacing="1" w:after="100" w:afterAutospacing="1"/>
        <w:ind w:left="0"/>
      </w:pPr>
      <w:r w:rsidRPr="00E05893">
        <w:t>Ensuring crewmember</w:t>
      </w:r>
      <w:r>
        <w:t>s are</w:t>
      </w:r>
      <w:r w:rsidRPr="00E05893">
        <w:t xml:space="preserve"> resilien</w:t>
      </w:r>
      <w:r>
        <w:t>t</w:t>
      </w:r>
      <w:r w:rsidRPr="00E05893">
        <w:t xml:space="preserve"> is not simply an issue for the individual crewmember. Others can behave in ways to bolster crewmember resilience. Organizational processes and resources offer an important dimension</w:t>
      </w:r>
      <w:r>
        <w:t xml:space="preserve"> that can</w:t>
      </w:r>
      <w:r w:rsidRPr="00E05893">
        <w:t xml:space="preserve"> enhanc</w:t>
      </w:r>
      <w:r>
        <w:t>e</w:t>
      </w:r>
      <w:r w:rsidRPr="00E05893">
        <w:t xml:space="preserve"> resilience of its members. When interviewed, experts indicated that mission controllers, for example, can support crewmember resilience with honest and efficient communication, and by demonstrating </w:t>
      </w:r>
      <w:r>
        <w:t xml:space="preserve">an </w:t>
      </w:r>
      <w:r w:rsidRPr="00E05893">
        <w:t xml:space="preserve">understanding of </w:t>
      </w:r>
      <w:r>
        <w:t xml:space="preserve">the </w:t>
      </w:r>
      <w:r w:rsidRPr="00E05893">
        <w:t xml:space="preserve">stressors </w:t>
      </w:r>
      <w:r>
        <w:t>of</w:t>
      </w:r>
      <w:r w:rsidRPr="00E05893">
        <w:t xml:space="preserve"> </w:t>
      </w:r>
      <w:r>
        <w:t>spaceflight</w:t>
      </w:r>
      <w:r w:rsidRPr="00E05893">
        <w:t xml:space="preserve"> (</w:t>
      </w:r>
      <w:proofErr w:type="spellStart"/>
      <w:r w:rsidRPr="00B8222C">
        <w:t>Vanhove</w:t>
      </w:r>
      <w:proofErr w:type="spellEnd"/>
      <w:r w:rsidRPr="00E05893">
        <w:t xml:space="preserve"> et al., 2014). Individually, crewmembers may act to support another’s resilience.</w:t>
      </w:r>
    </w:p>
    <w:p w14:paraId="11166199" w14:textId="0F6464D1" w:rsidR="0045152D" w:rsidRPr="00082671" w:rsidRDefault="0045152D" w:rsidP="00082671">
      <w:pPr>
        <w:spacing w:before="100" w:beforeAutospacing="1" w:after="100" w:afterAutospacing="1"/>
        <w:rPr>
          <w:sz w:val="24"/>
        </w:rPr>
      </w:pPr>
      <w:r w:rsidRPr="00E05893">
        <w:rPr>
          <w:sz w:val="24"/>
        </w:rPr>
        <w:t>Resiliency has also been posited to be a team level phenomenon. Teams are particularly important for enhancing resilience in high-risk occupations (</w:t>
      </w:r>
      <w:r w:rsidRPr="00B8222C">
        <w:rPr>
          <w:sz w:val="24"/>
        </w:rPr>
        <w:t>Adler</w:t>
      </w:r>
      <w:r w:rsidRPr="00E05893">
        <w:rPr>
          <w:sz w:val="24"/>
        </w:rPr>
        <w:t xml:space="preserve">, 2013). Team resilience has been conceptualized to be a psychosocial process that adapts as necessary to protect a group from negative effects of stressors </w:t>
      </w:r>
      <w:r>
        <w:rPr>
          <w:sz w:val="24"/>
        </w:rPr>
        <w:t xml:space="preserve">that </w:t>
      </w:r>
      <w:r w:rsidRPr="00E05893">
        <w:rPr>
          <w:sz w:val="24"/>
        </w:rPr>
        <w:t>group members encounter together (</w:t>
      </w:r>
      <w:r w:rsidRPr="00B8222C">
        <w:rPr>
          <w:sz w:val="24"/>
        </w:rPr>
        <w:t>Morgan</w:t>
      </w:r>
      <w:r w:rsidRPr="00E05893">
        <w:rPr>
          <w:sz w:val="24"/>
        </w:rPr>
        <w:t xml:space="preserve"> et al., 2013). For more on resiliency in teams refer to the evidence book on the </w:t>
      </w:r>
      <w:r w:rsidRPr="00E05893">
        <w:rPr>
          <w:i/>
          <w:sz w:val="24"/>
        </w:rPr>
        <w:t>Risk of Performance and Behavioral Health Decrements Due to Inadequate Cooperation, Coordination, Communication, and Psychosocial Adaptation within a Team</w:t>
      </w:r>
      <w:r>
        <w:rPr>
          <w:sz w:val="24"/>
        </w:rPr>
        <w:t xml:space="preserve"> (</w:t>
      </w:r>
      <w:r w:rsidRPr="00B8222C">
        <w:rPr>
          <w:sz w:val="24"/>
        </w:rPr>
        <w:t>Landon</w:t>
      </w:r>
      <w:r w:rsidRPr="001D63FF">
        <w:rPr>
          <w:sz w:val="24"/>
        </w:rPr>
        <w:t xml:space="preserve"> et al., 2016</w:t>
      </w:r>
      <w:r>
        <w:rPr>
          <w:sz w:val="24"/>
        </w:rPr>
        <w:t>)</w:t>
      </w:r>
      <w:r w:rsidRPr="00E05893">
        <w:rPr>
          <w:sz w:val="24"/>
        </w:rPr>
        <w:t>.</w:t>
      </w:r>
    </w:p>
    <w:p w14:paraId="0FAE3BC8" w14:textId="1339550A" w:rsidR="0045152D" w:rsidRPr="00E05893" w:rsidRDefault="0045152D" w:rsidP="00082671">
      <w:pPr>
        <w:pStyle w:val="BodyText"/>
        <w:spacing w:before="100" w:beforeAutospacing="1" w:after="100" w:afterAutospacing="1"/>
        <w:ind w:left="0"/>
      </w:pPr>
      <w:r w:rsidRPr="00E05893">
        <w:t xml:space="preserve">A construct closely related to resilience is hardiness. </w:t>
      </w:r>
      <w:r w:rsidR="002505FA">
        <w:t xml:space="preserve">Hardiness </w:t>
      </w:r>
      <w:r w:rsidRPr="00E05893">
        <w:t xml:space="preserve">was first characterized by </w:t>
      </w:r>
      <w:proofErr w:type="spellStart"/>
      <w:r w:rsidRPr="00B8222C">
        <w:t>Kobasa</w:t>
      </w:r>
      <w:proofErr w:type="spellEnd"/>
      <w:r w:rsidRPr="00B8222C">
        <w:t xml:space="preserve"> (1979</w:t>
      </w:r>
      <w:r w:rsidRPr="00E05893">
        <w:t xml:space="preserve">) as a collection of related personality qualities or traits separating healthy executives under stress from unhealthy ones. Hardiness is conceptualized in terms of </w:t>
      </w:r>
      <w:r>
        <w:t>3</w:t>
      </w:r>
      <w:r w:rsidRPr="00E05893">
        <w:t xml:space="preserve"> related attitudes: commitment, control, and challenge. High-hardy individuals have a strong commitment to their values, goals, and capabilities, a greater sense of control or influence over what happens in their lives, and a perception of stressors as challenges to be mastered (</w:t>
      </w:r>
      <w:r w:rsidRPr="00B8222C">
        <w:t>Maddi</w:t>
      </w:r>
      <w:r w:rsidRPr="00E05893">
        <w:t xml:space="preserve"> &amp; </w:t>
      </w:r>
      <w:proofErr w:type="spellStart"/>
      <w:r w:rsidRPr="00E05893">
        <w:t>Kobasa</w:t>
      </w:r>
      <w:proofErr w:type="spellEnd"/>
      <w:r w:rsidRPr="00E05893">
        <w:t>, 1984).</w:t>
      </w:r>
    </w:p>
    <w:p w14:paraId="44A10298" w14:textId="14ADE157" w:rsidR="0045152D" w:rsidRPr="00082671" w:rsidRDefault="0045152D" w:rsidP="00082671">
      <w:pPr>
        <w:pStyle w:val="BodyText"/>
        <w:spacing w:before="100" w:beforeAutospacing="1" w:after="100" w:afterAutospacing="1"/>
        <w:ind w:left="0"/>
      </w:pPr>
      <w:proofErr w:type="spellStart"/>
      <w:r w:rsidRPr="00B8222C">
        <w:t>Bartone</w:t>
      </w:r>
      <w:proofErr w:type="spellEnd"/>
      <w:r w:rsidRPr="00E05893">
        <w:t xml:space="preserve"> (2006) has expanded this conceptualization and sees individuals high in hardiness as incorporating a strong future orientation, while at the same time learning from the past, and possessing a sense of humor. Hardiness is traditionally thought of as a trait and </w:t>
      </w:r>
      <w:r>
        <w:t xml:space="preserve">is </w:t>
      </w:r>
      <w:r w:rsidRPr="00E05893">
        <w:t>sometimes referred to as “dispositional resilience” (</w:t>
      </w:r>
      <w:proofErr w:type="spellStart"/>
      <w:r w:rsidRPr="00B8222C">
        <w:t>Bartone</w:t>
      </w:r>
      <w:proofErr w:type="spellEnd"/>
      <w:r w:rsidRPr="00E05893">
        <w:t xml:space="preserve">, 2006), reflecting a generalized tendency to display resilient responses. </w:t>
      </w:r>
      <w:r w:rsidRPr="00B8222C">
        <w:t>Dolan</w:t>
      </w:r>
      <w:r w:rsidRPr="00E05893">
        <w:t xml:space="preserve"> and Alder (2006) view hardiness as a trait marker for resilience within the military. </w:t>
      </w:r>
      <w:r w:rsidRPr="00B8222C">
        <w:t>Britt</w:t>
      </w:r>
      <w:r w:rsidRPr="00E05893">
        <w:t xml:space="preserve"> and colleagues (2001) found that hardiness was associated with increase</w:t>
      </w:r>
      <w:r>
        <w:t>s in</w:t>
      </w:r>
      <w:r w:rsidRPr="00E05893">
        <w:t xml:space="preserve"> perception of meaningfulness a</w:t>
      </w:r>
      <w:r>
        <w:t>nd</w:t>
      </w:r>
      <w:r w:rsidRPr="00E05893">
        <w:t xml:space="preserve"> viewing the military deployment as</w:t>
      </w:r>
      <w:r>
        <w:t xml:space="preserve"> </w:t>
      </w:r>
      <w:r w:rsidRPr="00E05893">
        <w:t>beneficial. However, hardiness may also be influence</w:t>
      </w:r>
      <w:r>
        <w:t>d</w:t>
      </w:r>
      <w:r w:rsidRPr="00E05893">
        <w:t xml:space="preserve"> somewhat through leadership in organizations and training (</w:t>
      </w:r>
      <w:proofErr w:type="spellStart"/>
      <w:r w:rsidRPr="00B8222C">
        <w:t>Bartone</w:t>
      </w:r>
      <w:proofErr w:type="spellEnd"/>
      <w:r w:rsidRPr="00E05893">
        <w:t xml:space="preserve"> &amp; </w:t>
      </w:r>
      <w:proofErr w:type="spellStart"/>
      <w:r w:rsidRPr="00E05893">
        <w:t>Hystad</w:t>
      </w:r>
      <w:proofErr w:type="spellEnd"/>
      <w:r w:rsidRPr="00E05893">
        <w:t xml:space="preserve">, 2010). That is, hardiness has been shown to increase with more effective leadership within the organization (see e.g., </w:t>
      </w:r>
      <w:proofErr w:type="spellStart"/>
      <w:r w:rsidRPr="00B8222C">
        <w:t>Bartone</w:t>
      </w:r>
      <w:proofErr w:type="spellEnd"/>
      <w:r w:rsidRPr="00E05893">
        <w:t>, 2006), can be enhanced via training programs (</w:t>
      </w:r>
      <w:r w:rsidRPr="00B8222C">
        <w:t>Maddi</w:t>
      </w:r>
      <w:r w:rsidRPr="00E05893">
        <w:t xml:space="preserve"> 2007; </w:t>
      </w:r>
      <w:r w:rsidRPr="00B8222C">
        <w:t>Maddi</w:t>
      </w:r>
      <w:r w:rsidRPr="00E05893">
        <w:t xml:space="preserve"> et al.</w:t>
      </w:r>
      <w:r>
        <w:t>,</w:t>
      </w:r>
      <w:r w:rsidRPr="00E05893">
        <w:t xml:space="preserve"> 1998), and is linked to performance outcomes (see e.g., </w:t>
      </w:r>
      <w:proofErr w:type="spellStart"/>
      <w:r w:rsidRPr="00B8222C">
        <w:t>Bartone</w:t>
      </w:r>
      <w:proofErr w:type="spellEnd"/>
      <w:r w:rsidRPr="00E05893">
        <w:t xml:space="preserve"> et al., 2008; </w:t>
      </w:r>
      <w:r w:rsidRPr="00B8222C">
        <w:t>Eid</w:t>
      </w:r>
      <w:r w:rsidRPr="00E05893">
        <w:t xml:space="preserve"> &amp; Morgan, 2006; </w:t>
      </w:r>
      <w:r w:rsidRPr="00B8222C">
        <w:t>Westman</w:t>
      </w:r>
      <w:r w:rsidRPr="00E05893">
        <w:t>, 1990).</w:t>
      </w:r>
    </w:p>
    <w:p w14:paraId="7F6F2442" w14:textId="6C2F4813" w:rsidR="0045152D" w:rsidRPr="00E05893" w:rsidRDefault="0045152D" w:rsidP="00082671">
      <w:pPr>
        <w:pStyle w:val="BodyText"/>
        <w:spacing w:before="100" w:beforeAutospacing="1" w:after="100" w:afterAutospacing="1"/>
        <w:ind w:left="0"/>
      </w:pPr>
      <w:r w:rsidRPr="00E05893">
        <w:t xml:space="preserve">Studies have found that hardiness does play a role in keeping people healthy under stress. Although the mechanisms are not clear, hardiness is related to baseline </w:t>
      </w:r>
      <w:r>
        <w:t>h</w:t>
      </w:r>
      <w:r w:rsidRPr="00CA0055">
        <w:t xml:space="preserve">igh-density lipoprotein </w:t>
      </w:r>
      <w:r w:rsidRPr="00E05893">
        <w:t>cholesterol levels (</w:t>
      </w:r>
      <w:proofErr w:type="spellStart"/>
      <w:r w:rsidRPr="00B8222C">
        <w:t>Bartone</w:t>
      </w:r>
      <w:proofErr w:type="spellEnd"/>
      <w:r w:rsidRPr="00E05893">
        <w:t xml:space="preserve"> et al., 2009) and reduced blood pressure responses to stress (</w:t>
      </w:r>
      <w:proofErr w:type="spellStart"/>
      <w:r w:rsidRPr="00B8222C">
        <w:t>Contrada</w:t>
      </w:r>
      <w:proofErr w:type="spellEnd"/>
      <w:r w:rsidRPr="00E05893">
        <w:t xml:space="preserve">, 1989). </w:t>
      </w:r>
      <w:proofErr w:type="gramStart"/>
      <w:r w:rsidRPr="00E05893">
        <w:t>High</w:t>
      </w:r>
      <w:r w:rsidR="00FE2FA0">
        <w:t>-</w:t>
      </w:r>
      <w:r w:rsidRPr="00E05893">
        <w:t>hardiness</w:t>
      </w:r>
      <w:proofErr w:type="gramEnd"/>
      <w:r w:rsidRPr="00E05893">
        <w:t>, with a balanced profile, has also been linked to more moderate and health</w:t>
      </w:r>
      <w:r>
        <w:t>ier</w:t>
      </w:r>
      <w:r w:rsidRPr="00E05893">
        <w:t xml:space="preserve"> immune and neuroendocrine responses to stress (</w:t>
      </w:r>
      <w:r w:rsidRPr="00B8222C">
        <w:t>Sandvik</w:t>
      </w:r>
      <w:r w:rsidRPr="00E05893">
        <w:t xml:space="preserve"> et al., 2013).</w:t>
      </w:r>
    </w:p>
    <w:p w14:paraId="65CEE24C" w14:textId="77777777" w:rsidR="0045152D" w:rsidRPr="00E05893" w:rsidRDefault="0045152D" w:rsidP="00082671">
      <w:pPr>
        <w:pStyle w:val="BodyText"/>
        <w:spacing w:before="100" w:beforeAutospacing="1" w:after="100" w:afterAutospacing="1"/>
        <w:ind w:left="0"/>
      </w:pPr>
      <w:r w:rsidRPr="00E05893">
        <w:lastRenderedPageBreak/>
        <w:t>Hardiness has been shown to be particularly protective with regard to the effects of military-related stressors on psychological health outcomes and performance under stressful circumstances.</w:t>
      </w:r>
    </w:p>
    <w:p w14:paraId="5A9376C9" w14:textId="6D6067A7" w:rsidR="0045152D" w:rsidRDefault="0045152D" w:rsidP="00082671">
      <w:pPr>
        <w:pStyle w:val="BodyText"/>
        <w:spacing w:before="100" w:beforeAutospacing="1" w:after="100" w:afterAutospacing="1"/>
        <w:ind w:left="0"/>
      </w:pPr>
      <w:proofErr w:type="spellStart"/>
      <w:r w:rsidRPr="00B8222C">
        <w:t>Bartone</w:t>
      </w:r>
      <w:proofErr w:type="spellEnd"/>
      <w:r w:rsidRPr="00E05893">
        <w:t xml:space="preserve"> (1999) found that hardiness moderated the effects of combat exposure on subsequent psychological well-being in U.S. Gulf War veterans. Hardiness has also been shown to be negatively related to posttraumatic stress in studies of Vietnam veterans (</w:t>
      </w:r>
      <w:r w:rsidRPr="00B8222C">
        <w:t>King et</w:t>
      </w:r>
      <w:r w:rsidRPr="00E05893">
        <w:t xml:space="preserve"> al., 1998), and to veterans returning from Operation Enduring Freedom and </w:t>
      </w:r>
      <w:r>
        <w:t xml:space="preserve">Operation </w:t>
      </w:r>
      <w:r w:rsidRPr="00E05893">
        <w:t>Iraqi Freedom (</w:t>
      </w:r>
      <w:proofErr w:type="spellStart"/>
      <w:r w:rsidRPr="00B8222C">
        <w:t>Pietrzak</w:t>
      </w:r>
      <w:proofErr w:type="spellEnd"/>
      <w:r>
        <w:t xml:space="preserve"> et al.</w:t>
      </w:r>
      <w:r w:rsidRPr="00E05893">
        <w:t>, 2010). Hardiness predict</w:t>
      </w:r>
      <w:r>
        <w:t>s</w:t>
      </w:r>
      <w:r w:rsidRPr="00E05893">
        <w:t xml:space="preserve"> success in rigorous selection programs including those for U.S. military Special Forces (</w:t>
      </w:r>
      <w:proofErr w:type="spellStart"/>
      <w:r w:rsidRPr="00B8222C">
        <w:t>Bartone</w:t>
      </w:r>
      <w:proofErr w:type="spellEnd"/>
      <w:r w:rsidRPr="00E05893">
        <w:t xml:space="preserve"> </w:t>
      </w:r>
      <w:r>
        <w:t>et al.</w:t>
      </w:r>
      <w:r w:rsidRPr="00E05893">
        <w:t>, 2008), Norwegian border patrol military personnel (</w:t>
      </w:r>
      <w:r w:rsidRPr="00B8222C">
        <w:t>Johnsen</w:t>
      </w:r>
      <w:r>
        <w:t xml:space="preserve"> et al., </w:t>
      </w:r>
      <w:r w:rsidRPr="00E05893">
        <w:t>2013), and Norwegian military officers (</w:t>
      </w:r>
      <w:proofErr w:type="spellStart"/>
      <w:r w:rsidRPr="00B8222C">
        <w:t>Hystad</w:t>
      </w:r>
      <w:proofErr w:type="spellEnd"/>
      <w:r>
        <w:t xml:space="preserve"> et al.</w:t>
      </w:r>
      <w:r w:rsidRPr="00E05893">
        <w:t>,</w:t>
      </w:r>
      <w:r w:rsidRPr="00172B8F">
        <w:t xml:space="preserve"> </w:t>
      </w:r>
      <w:r w:rsidRPr="00D17882">
        <w:t>2011).</w:t>
      </w:r>
    </w:p>
    <w:p w14:paraId="56BF5E61" w14:textId="4E5BCDE5" w:rsidR="00A475D4" w:rsidRDefault="0045152D" w:rsidP="00082671">
      <w:pPr>
        <w:pStyle w:val="BodyText"/>
        <w:spacing w:before="100" w:beforeAutospacing="1" w:after="100" w:afterAutospacing="1"/>
        <w:ind w:left="0"/>
      </w:pPr>
      <w:r>
        <w:t xml:space="preserve">Emotion regulation likely plays a role in the resilience and hardiness constructs. Emotion regulation refers to the cognitive process of detecting, attending to, interpreting, and responding to an emotion; it is the process by which </w:t>
      </w:r>
      <w:r w:rsidR="00893E51">
        <w:t>humans</w:t>
      </w:r>
      <w:r>
        <w:t xml:space="preserve"> modulate emotional experiences and </w:t>
      </w:r>
      <w:r w:rsidR="00FE2FA0">
        <w:t xml:space="preserve">their </w:t>
      </w:r>
      <w:r>
        <w:t>behavioral reactions to them. In this way, it is possible to experience an emotion, like frustration about a confusing procedure, but not allow that emotion to lead to a performance decrement or interpersonal conflict. As with resilience and hardiness, emotion regulation is considered a transdiagnostic construct (</w:t>
      </w:r>
      <w:r w:rsidRPr="00B8222C">
        <w:t>Fernandez</w:t>
      </w:r>
      <w:r w:rsidRPr="00A15085">
        <w:t xml:space="preserve"> et al., 2016), meaning it is believed to moderate behavioral health as a whole, rather than being specific to a diagnosis. The multi-step emotion regulation framework (see </w:t>
      </w:r>
      <w:r w:rsidRPr="00B8222C">
        <w:t>Gross</w:t>
      </w:r>
      <w:r w:rsidRPr="00A15085">
        <w:t xml:space="preserve">, 2015) may be helpful in designing and implementing countermeasures to support adaptive regulation </w:t>
      </w:r>
      <w:r>
        <w:t xml:space="preserve">of </w:t>
      </w:r>
      <w:r w:rsidRPr="00A15085">
        <w:t>emotion at various points in the cognitive process (</w:t>
      </w:r>
      <w:r w:rsidRPr="00B8222C">
        <w:t>Alfano</w:t>
      </w:r>
      <w:r w:rsidRPr="00A15085">
        <w:t xml:space="preserve"> et al., 2018</w:t>
      </w:r>
      <w:r>
        <w:t>). However, the construct has not been the subject of direct study in spaceflight or spaceflight analogs to date.</w:t>
      </w:r>
      <w:bookmarkStart w:id="84" w:name="_TOC_250016"/>
    </w:p>
    <w:p w14:paraId="4C0D65C4" w14:textId="261CB625" w:rsidR="00F2662F" w:rsidRDefault="00F2662F" w:rsidP="00295019">
      <w:pPr>
        <w:pStyle w:val="Heading4"/>
        <w:numPr>
          <w:ilvl w:val="1"/>
          <w:numId w:val="2"/>
        </w:numPr>
        <w:spacing w:before="100" w:beforeAutospacing="1" w:after="100" w:afterAutospacing="1"/>
        <w:ind w:left="1440"/>
      </w:pPr>
      <w:r>
        <w:t>Sleep and Circadian D</w:t>
      </w:r>
      <w:r w:rsidR="007454E7">
        <w:t>esy</w:t>
      </w:r>
      <w:r>
        <w:t xml:space="preserve">nchrony </w:t>
      </w:r>
    </w:p>
    <w:p w14:paraId="1FBAE3CB" w14:textId="5656D3C5" w:rsidR="007934E4" w:rsidRDefault="00556F88" w:rsidP="00082671">
      <w:pPr>
        <w:spacing w:before="100" w:beforeAutospacing="1" w:after="100" w:afterAutospacing="1"/>
        <w:rPr>
          <w:sz w:val="24"/>
          <w:szCs w:val="24"/>
        </w:rPr>
      </w:pPr>
      <w:r>
        <w:rPr>
          <w:sz w:val="24"/>
          <w:szCs w:val="24"/>
        </w:rPr>
        <w:t xml:space="preserve">It is well known that insufficient </w:t>
      </w:r>
      <w:r w:rsidR="00B5541C" w:rsidRPr="006362BA">
        <w:rPr>
          <w:sz w:val="24"/>
          <w:szCs w:val="24"/>
        </w:rPr>
        <w:t xml:space="preserve">sleep </w:t>
      </w:r>
      <w:r>
        <w:rPr>
          <w:sz w:val="24"/>
          <w:szCs w:val="24"/>
        </w:rPr>
        <w:t>alone can c</w:t>
      </w:r>
      <w:r w:rsidR="00B86793" w:rsidRPr="006362BA">
        <w:rPr>
          <w:sz w:val="24"/>
          <w:szCs w:val="24"/>
        </w:rPr>
        <w:t>ontribu</w:t>
      </w:r>
      <w:r>
        <w:rPr>
          <w:sz w:val="24"/>
          <w:szCs w:val="24"/>
        </w:rPr>
        <w:t>te</w:t>
      </w:r>
      <w:r w:rsidR="00B86793" w:rsidRPr="006362BA">
        <w:rPr>
          <w:sz w:val="24"/>
          <w:szCs w:val="24"/>
        </w:rPr>
        <w:t xml:space="preserve"> to adverse b</w:t>
      </w:r>
      <w:r w:rsidR="00D71871" w:rsidRPr="006362BA">
        <w:rPr>
          <w:sz w:val="24"/>
          <w:szCs w:val="24"/>
        </w:rPr>
        <w:t>ehavioral and cognitive health (</w:t>
      </w:r>
      <w:r w:rsidR="00491F5E" w:rsidRPr="006362BA">
        <w:rPr>
          <w:sz w:val="24"/>
          <w:szCs w:val="24"/>
        </w:rPr>
        <w:t xml:space="preserve">refer to the evidence report on the </w:t>
      </w:r>
      <w:r w:rsidR="00491F5E" w:rsidRPr="006362BA">
        <w:rPr>
          <w:i/>
          <w:sz w:val="24"/>
          <w:szCs w:val="24"/>
        </w:rPr>
        <w:t>Risk of Performance and Health Decrements Due to Sleep Loss, Circadian Desynchronization, and Work Overload</w:t>
      </w:r>
      <w:r w:rsidR="00491F5E" w:rsidRPr="006362BA">
        <w:rPr>
          <w:sz w:val="24"/>
          <w:szCs w:val="24"/>
        </w:rPr>
        <w:t xml:space="preserve">; </w:t>
      </w:r>
      <w:r w:rsidR="00491F5E" w:rsidRPr="00B8222C">
        <w:rPr>
          <w:sz w:val="24"/>
          <w:szCs w:val="24"/>
        </w:rPr>
        <w:t>Flynn-Evans et al., 2016</w:t>
      </w:r>
      <w:r w:rsidR="00D71871" w:rsidRPr="006362BA">
        <w:rPr>
          <w:sz w:val="24"/>
          <w:szCs w:val="24"/>
        </w:rPr>
        <w:t xml:space="preserve">). </w:t>
      </w:r>
      <w:r w:rsidR="00B86793" w:rsidRPr="006362BA">
        <w:rPr>
          <w:sz w:val="24"/>
          <w:szCs w:val="24"/>
        </w:rPr>
        <w:t>However, s</w:t>
      </w:r>
      <w:r w:rsidR="00F2662F" w:rsidRPr="006362BA">
        <w:rPr>
          <w:sz w:val="24"/>
          <w:szCs w:val="24"/>
        </w:rPr>
        <w:t xml:space="preserve">leep deprivation </w:t>
      </w:r>
      <w:r w:rsidR="00FB37C0">
        <w:rPr>
          <w:sz w:val="24"/>
          <w:szCs w:val="24"/>
        </w:rPr>
        <w:t xml:space="preserve">in combination with </w:t>
      </w:r>
      <w:r w:rsidR="008020D5" w:rsidRPr="006362BA">
        <w:rPr>
          <w:sz w:val="24"/>
          <w:szCs w:val="24"/>
        </w:rPr>
        <w:t xml:space="preserve">other spaceflight hazards </w:t>
      </w:r>
      <w:r w:rsidR="00FB37C0" w:rsidRPr="007206F2">
        <w:rPr>
          <w:sz w:val="24"/>
          <w:szCs w:val="24"/>
        </w:rPr>
        <w:t xml:space="preserve">may </w:t>
      </w:r>
      <w:r w:rsidR="008A2EFE">
        <w:rPr>
          <w:sz w:val="24"/>
          <w:szCs w:val="24"/>
        </w:rPr>
        <w:t>affect</w:t>
      </w:r>
      <w:r w:rsidR="006430D7" w:rsidRPr="006362BA">
        <w:rPr>
          <w:sz w:val="24"/>
          <w:szCs w:val="24"/>
        </w:rPr>
        <w:t xml:space="preserve"> behavioral health outcomes</w:t>
      </w:r>
      <w:r w:rsidR="00F2662F" w:rsidRPr="006362BA">
        <w:rPr>
          <w:sz w:val="24"/>
          <w:szCs w:val="24"/>
        </w:rPr>
        <w:t xml:space="preserve">. </w:t>
      </w:r>
      <w:r w:rsidR="00634F4C">
        <w:rPr>
          <w:sz w:val="24"/>
          <w:szCs w:val="24"/>
        </w:rPr>
        <w:t xml:space="preserve">For example, </w:t>
      </w:r>
      <w:r w:rsidR="00FB37C0" w:rsidRPr="00B8222C">
        <w:rPr>
          <w:sz w:val="24"/>
          <w:szCs w:val="24"/>
        </w:rPr>
        <w:t>Moreno-Villanueva</w:t>
      </w:r>
      <w:r w:rsidR="00FB37C0" w:rsidRPr="00A0147F">
        <w:rPr>
          <w:sz w:val="24"/>
          <w:szCs w:val="24"/>
        </w:rPr>
        <w:t xml:space="preserve"> and colleagues (2018)</w:t>
      </w:r>
      <w:r w:rsidR="00FB37C0">
        <w:rPr>
          <w:sz w:val="24"/>
          <w:szCs w:val="24"/>
        </w:rPr>
        <w:t xml:space="preserve"> </w:t>
      </w:r>
      <w:r w:rsidR="00FB37C0" w:rsidRPr="00FB37C0">
        <w:rPr>
          <w:sz w:val="24"/>
          <w:szCs w:val="24"/>
        </w:rPr>
        <w:t>assessed</w:t>
      </w:r>
      <w:r w:rsidR="00742C87">
        <w:rPr>
          <w:sz w:val="24"/>
          <w:szCs w:val="24"/>
        </w:rPr>
        <w:t xml:space="preserve"> d</w:t>
      </w:r>
      <w:r w:rsidR="00742C87" w:rsidRPr="00AC65A9">
        <w:rPr>
          <w:sz w:val="24"/>
          <w:szCs w:val="24"/>
        </w:rPr>
        <w:t>eoxyribonucleic acid</w:t>
      </w:r>
      <w:r w:rsidR="00FB37C0" w:rsidRPr="00FB37C0">
        <w:rPr>
          <w:sz w:val="24"/>
          <w:szCs w:val="24"/>
        </w:rPr>
        <w:t xml:space="preserve"> </w:t>
      </w:r>
      <w:r w:rsidR="00742C87">
        <w:rPr>
          <w:sz w:val="24"/>
          <w:szCs w:val="24"/>
        </w:rPr>
        <w:t>(</w:t>
      </w:r>
      <w:r w:rsidR="00FB37C0" w:rsidRPr="00FB37C0">
        <w:rPr>
          <w:sz w:val="24"/>
          <w:szCs w:val="24"/>
        </w:rPr>
        <w:t>DNA</w:t>
      </w:r>
      <w:r w:rsidR="00742C87">
        <w:rPr>
          <w:sz w:val="24"/>
          <w:szCs w:val="24"/>
        </w:rPr>
        <w:t>)</w:t>
      </w:r>
      <w:r w:rsidR="00FB37C0" w:rsidRPr="00FB37C0">
        <w:rPr>
          <w:sz w:val="24"/>
          <w:szCs w:val="24"/>
        </w:rPr>
        <w:t xml:space="preserve"> damage</w:t>
      </w:r>
      <w:r w:rsidR="005C54C5">
        <w:rPr>
          <w:sz w:val="24"/>
          <w:szCs w:val="24"/>
        </w:rPr>
        <w:t xml:space="preserve"> </w:t>
      </w:r>
      <w:r w:rsidR="00FB37C0" w:rsidRPr="00FB37C0">
        <w:rPr>
          <w:sz w:val="24"/>
          <w:szCs w:val="24"/>
        </w:rPr>
        <w:t>in blood cells</w:t>
      </w:r>
      <w:r w:rsidR="00FB37C0">
        <w:rPr>
          <w:sz w:val="24"/>
          <w:szCs w:val="24"/>
        </w:rPr>
        <w:t xml:space="preserve"> collected from</w:t>
      </w:r>
      <w:r w:rsidR="008B1083">
        <w:rPr>
          <w:sz w:val="24"/>
          <w:szCs w:val="24"/>
        </w:rPr>
        <w:t xml:space="preserve"> </w:t>
      </w:r>
      <w:r w:rsidR="003B09C3">
        <w:rPr>
          <w:sz w:val="24"/>
          <w:szCs w:val="24"/>
        </w:rPr>
        <w:t xml:space="preserve">HERA crew </w:t>
      </w:r>
      <w:r w:rsidR="00736670">
        <w:rPr>
          <w:sz w:val="24"/>
          <w:szCs w:val="24"/>
        </w:rPr>
        <w:t>after</w:t>
      </w:r>
      <w:r w:rsidR="00F2662F" w:rsidRPr="006362BA">
        <w:rPr>
          <w:sz w:val="24"/>
          <w:szCs w:val="24"/>
        </w:rPr>
        <w:t xml:space="preserve"> </w:t>
      </w:r>
      <w:r w:rsidR="003301F5">
        <w:rPr>
          <w:sz w:val="24"/>
          <w:szCs w:val="24"/>
        </w:rPr>
        <w:t xml:space="preserve">they underwent </w:t>
      </w:r>
      <w:r w:rsidR="00F2662F" w:rsidRPr="006362BA">
        <w:rPr>
          <w:sz w:val="24"/>
          <w:szCs w:val="24"/>
        </w:rPr>
        <w:t>39 h</w:t>
      </w:r>
      <w:r w:rsidR="003343D2" w:rsidRPr="006362BA">
        <w:rPr>
          <w:sz w:val="24"/>
          <w:szCs w:val="24"/>
        </w:rPr>
        <w:t>ours</w:t>
      </w:r>
      <w:r w:rsidR="00F2662F" w:rsidRPr="006362BA">
        <w:rPr>
          <w:sz w:val="24"/>
          <w:szCs w:val="24"/>
        </w:rPr>
        <w:t xml:space="preserve"> of total sleep deprivation</w:t>
      </w:r>
      <w:r w:rsidR="00634F4C">
        <w:rPr>
          <w:sz w:val="24"/>
          <w:szCs w:val="24"/>
        </w:rPr>
        <w:t xml:space="preserve"> </w:t>
      </w:r>
      <w:r w:rsidR="002B53B1">
        <w:rPr>
          <w:sz w:val="24"/>
          <w:szCs w:val="24"/>
        </w:rPr>
        <w:t>followed by a</w:t>
      </w:r>
      <w:r w:rsidR="00F2662F" w:rsidRPr="006362BA">
        <w:rPr>
          <w:sz w:val="24"/>
          <w:szCs w:val="24"/>
        </w:rPr>
        <w:t xml:space="preserve"> well-validated </w:t>
      </w:r>
      <w:r w:rsidR="00F2662F" w:rsidRPr="008A2EFE">
        <w:rPr>
          <w:sz w:val="24"/>
          <w:szCs w:val="24"/>
        </w:rPr>
        <w:t>social stress test</w:t>
      </w:r>
      <w:r w:rsidR="002B53B1" w:rsidRPr="005B5CA5">
        <w:rPr>
          <w:sz w:val="24"/>
          <w:szCs w:val="24"/>
        </w:rPr>
        <w:t xml:space="preserve"> to induce </w:t>
      </w:r>
      <w:r w:rsidR="002B53B1" w:rsidRPr="008A2EFE">
        <w:rPr>
          <w:sz w:val="24"/>
          <w:szCs w:val="24"/>
        </w:rPr>
        <w:t>psychosocial</w:t>
      </w:r>
      <w:r w:rsidR="002B53B1" w:rsidRPr="002B53B1">
        <w:rPr>
          <w:sz w:val="24"/>
          <w:szCs w:val="24"/>
        </w:rPr>
        <w:t xml:space="preserve"> stress</w:t>
      </w:r>
      <w:r w:rsidR="008A2EFE">
        <w:rPr>
          <w:sz w:val="24"/>
          <w:szCs w:val="24"/>
        </w:rPr>
        <w:t xml:space="preserve">. </w:t>
      </w:r>
      <w:r w:rsidR="000F6556">
        <w:rPr>
          <w:sz w:val="24"/>
          <w:szCs w:val="24"/>
        </w:rPr>
        <w:t xml:space="preserve">Samples of their </w:t>
      </w:r>
      <w:r w:rsidR="008A2EFE">
        <w:rPr>
          <w:sz w:val="24"/>
          <w:szCs w:val="24"/>
        </w:rPr>
        <w:t>blood cells were also exposed to radiation</w:t>
      </w:r>
      <w:r w:rsidR="00FB37C0">
        <w:rPr>
          <w:sz w:val="24"/>
          <w:szCs w:val="24"/>
        </w:rPr>
        <w:t>.</w:t>
      </w:r>
      <w:r w:rsidR="003B09C3">
        <w:rPr>
          <w:sz w:val="24"/>
          <w:szCs w:val="24"/>
        </w:rPr>
        <w:t xml:space="preserve"> Sleep deprivation or psychological stress alone did not induce </w:t>
      </w:r>
      <w:r w:rsidR="00736670" w:rsidRPr="009523D0">
        <w:rPr>
          <w:sz w:val="24"/>
          <w:szCs w:val="24"/>
        </w:rPr>
        <w:t xml:space="preserve">DNA </w:t>
      </w:r>
      <w:r w:rsidR="003B09C3" w:rsidRPr="009523D0">
        <w:rPr>
          <w:sz w:val="24"/>
          <w:szCs w:val="24"/>
        </w:rPr>
        <w:t>damage</w:t>
      </w:r>
      <w:r w:rsidR="003B09C3">
        <w:rPr>
          <w:sz w:val="24"/>
          <w:szCs w:val="24"/>
        </w:rPr>
        <w:t xml:space="preserve"> but did modulate DNA damage in response to radiation. This study highlights the need for more studies investigating the impact of combined spaceflight stressors, particularly at the intersection of sleep, radiation, and stress.</w:t>
      </w:r>
    </w:p>
    <w:p w14:paraId="029A8FC8" w14:textId="3890A258" w:rsidR="00FE3AC8" w:rsidRDefault="00FE3AC8" w:rsidP="00295019">
      <w:pPr>
        <w:pStyle w:val="Heading4"/>
        <w:numPr>
          <w:ilvl w:val="1"/>
          <w:numId w:val="2"/>
        </w:numPr>
        <w:spacing w:before="100" w:beforeAutospacing="1" w:after="100" w:afterAutospacing="1"/>
        <w:ind w:left="1440"/>
      </w:pPr>
      <w:r>
        <w:t xml:space="preserve">Habitability and </w:t>
      </w:r>
      <w:r w:rsidR="00B45770">
        <w:t>E</w:t>
      </w:r>
      <w:r>
        <w:t xml:space="preserve">nvironmental </w:t>
      </w:r>
      <w:r w:rsidR="00B45770">
        <w:t>D</w:t>
      </w:r>
      <w:r>
        <w:t>esign</w:t>
      </w:r>
    </w:p>
    <w:p w14:paraId="7B2C51DA" w14:textId="17E06F2D" w:rsidR="009632E1" w:rsidRPr="008B3232" w:rsidRDefault="00BB5ECB" w:rsidP="00082671">
      <w:pPr>
        <w:spacing w:before="100" w:beforeAutospacing="1" w:after="100" w:afterAutospacing="1"/>
      </w:pPr>
      <w:r w:rsidRPr="006362BA">
        <w:rPr>
          <w:sz w:val="24"/>
          <w:szCs w:val="24"/>
        </w:rPr>
        <w:t>The inability to resupply</w:t>
      </w:r>
      <w:r w:rsidR="009657C5" w:rsidRPr="006362BA">
        <w:rPr>
          <w:sz w:val="24"/>
          <w:szCs w:val="24"/>
        </w:rPr>
        <w:t xml:space="preserve"> exploration missions </w:t>
      </w:r>
      <w:r w:rsidRPr="006362BA">
        <w:rPr>
          <w:sz w:val="24"/>
          <w:szCs w:val="24"/>
        </w:rPr>
        <w:t>poses a significant habitability challenge</w:t>
      </w:r>
      <w:r w:rsidR="00A86ED3">
        <w:rPr>
          <w:sz w:val="24"/>
          <w:szCs w:val="24"/>
        </w:rPr>
        <w:t xml:space="preserve"> because</w:t>
      </w:r>
      <w:r w:rsidRPr="006362BA">
        <w:rPr>
          <w:sz w:val="24"/>
          <w:szCs w:val="24"/>
        </w:rPr>
        <w:t xml:space="preserve"> </w:t>
      </w:r>
      <w:r w:rsidR="00EC33A7" w:rsidRPr="006362BA">
        <w:rPr>
          <w:sz w:val="24"/>
          <w:szCs w:val="24"/>
        </w:rPr>
        <w:t>options for leisure and sensory novelty diminish</w:t>
      </w:r>
      <w:r w:rsidR="009657C5" w:rsidRPr="006362BA">
        <w:rPr>
          <w:sz w:val="24"/>
          <w:szCs w:val="24"/>
        </w:rPr>
        <w:t xml:space="preserve">, placing </w:t>
      </w:r>
      <w:r w:rsidR="00EC33A7" w:rsidRPr="006362BA">
        <w:rPr>
          <w:sz w:val="24"/>
          <w:szCs w:val="24"/>
        </w:rPr>
        <w:t xml:space="preserve">a </w:t>
      </w:r>
      <w:r w:rsidR="00D92DB7" w:rsidRPr="006362BA">
        <w:rPr>
          <w:sz w:val="24"/>
          <w:szCs w:val="24"/>
        </w:rPr>
        <w:t xml:space="preserve">higher burden on the habitat design to supply those outlets. </w:t>
      </w:r>
      <w:r w:rsidR="002652F6" w:rsidRPr="006362BA">
        <w:rPr>
          <w:sz w:val="24"/>
          <w:szCs w:val="24"/>
        </w:rPr>
        <w:t>T</w:t>
      </w:r>
      <w:r w:rsidR="008A4E30" w:rsidRPr="006362BA">
        <w:rPr>
          <w:sz w:val="24"/>
          <w:szCs w:val="24"/>
        </w:rPr>
        <w:t xml:space="preserve">he </w:t>
      </w:r>
      <w:r w:rsidR="00F22F96" w:rsidRPr="006362BA">
        <w:rPr>
          <w:sz w:val="24"/>
          <w:szCs w:val="24"/>
        </w:rPr>
        <w:t xml:space="preserve">Mars500 </w:t>
      </w:r>
      <w:r w:rsidR="008A4E30" w:rsidRPr="006362BA">
        <w:rPr>
          <w:sz w:val="24"/>
          <w:szCs w:val="24"/>
        </w:rPr>
        <w:t xml:space="preserve">analog </w:t>
      </w:r>
      <w:r w:rsidR="00F22F96" w:rsidRPr="006362BA">
        <w:rPr>
          <w:sz w:val="24"/>
          <w:szCs w:val="24"/>
        </w:rPr>
        <w:t>crew</w:t>
      </w:r>
      <w:r w:rsidR="002652F6" w:rsidRPr="006362BA">
        <w:rPr>
          <w:sz w:val="24"/>
          <w:szCs w:val="24"/>
        </w:rPr>
        <w:t xml:space="preserve"> provides a rich source of </w:t>
      </w:r>
      <w:r w:rsidR="00710342" w:rsidRPr="006362BA">
        <w:rPr>
          <w:sz w:val="24"/>
          <w:szCs w:val="24"/>
        </w:rPr>
        <w:t>anecdotal</w:t>
      </w:r>
      <w:r w:rsidR="00925B38" w:rsidRPr="006362BA">
        <w:rPr>
          <w:sz w:val="24"/>
          <w:szCs w:val="24"/>
        </w:rPr>
        <w:t xml:space="preserve"> evidence </w:t>
      </w:r>
      <w:r w:rsidR="00A86ED3">
        <w:rPr>
          <w:sz w:val="24"/>
          <w:szCs w:val="24"/>
        </w:rPr>
        <w:t>regarding</w:t>
      </w:r>
      <w:r w:rsidR="00925B38" w:rsidRPr="006362BA">
        <w:rPr>
          <w:sz w:val="24"/>
          <w:szCs w:val="24"/>
        </w:rPr>
        <w:t xml:space="preserve"> the importance of habitat interactions for behavioral health when resupply is unavailable. T</w:t>
      </w:r>
      <w:r w:rsidR="00D92DB7" w:rsidRPr="006362BA">
        <w:rPr>
          <w:sz w:val="24"/>
          <w:szCs w:val="24"/>
        </w:rPr>
        <w:t xml:space="preserve">he crew </w:t>
      </w:r>
      <w:r w:rsidR="00A86ED3">
        <w:rPr>
          <w:sz w:val="24"/>
          <w:szCs w:val="24"/>
        </w:rPr>
        <w:t>used</w:t>
      </w:r>
      <w:r w:rsidR="00A86ED3" w:rsidRPr="006362BA">
        <w:rPr>
          <w:sz w:val="24"/>
          <w:szCs w:val="24"/>
        </w:rPr>
        <w:t xml:space="preserve"> </w:t>
      </w:r>
      <w:r w:rsidR="00A86ED3">
        <w:rPr>
          <w:sz w:val="24"/>
          <w:szCs w:val="24"/>
        </w:rPr>
        <w:t xml:space="preserve">their </w:t>
      </w:r>
      <w:r w:rsidR="00D92DB7" w:rsidRPr="006362BA">
        <w:rPr>
          <w:sz w:val="24"/>
          <w:szCs w:val="24"/>
        </w:rPr>
        <w:t xml:space="preserve">creativity </w:t>
      </w:r>
      <w:r w:rsidR="00A86ED3">
        <w:rPr>
          <w:sz w:val="24"/>
          <w:szCs w:val="24"/>
        </w:rPr>
        <w:t>to</w:t>
      </w:r>
      <w:r w:rsidR="00EF1C45" w:rsidRPr="006362BA">
        <w:rPr>
          <w:sz w:val="24"/>
          <w:szCs w:val="24"/>
        </w:rPr>
        <w:t xml:space="preserve"> periodically </w:t>
      </w:r>
      <w:r w:rsidR="00E07E97" w:rsidRPr="006362BA">
        <w:rPr>
          <w:sz w:val="24"/>
          <w:szCs w:val="24"/>
        </w:rPr>
        <w:t>redecorat</w:t>
      </w:r>
      <w:r w:rsidR="00A86ED3">
        <w:rPr>
          <w:sz w:val="24"/>
          <w:szCs w:val="24"/>
        </w:rPr>
        <w:t>e</w:t>
      </w:r>
      <w:r w:rsidR="00EF1C45" w:rsidRPr="006362BA">
        <w:rPr>
          <w:sz w:val="24"/>
          <w:szCs w:val="24"/>
        </w:rPr>
        <w:t xml:space="preserve"> or </w:t>
      </w:r>
      <w:r w:rsidR="006262CF">
        <w:rPr>
          <w:sz w:val="24"/>
          <w:szCs w:val="24"/>
        </w:rPr>
        <w:t>“</w:t>
      </w:r>
      <w:r w:rsidR="00EF1C45" w:rsidRPr="006362BA">
        <w:rPr>
          <w:sz w:val="24"/>
          <w:szCs w:val="24"/>
        </w:rPr>
        <w:t>upgrad</w:t>
      </w:r>
      <w:r w:rsidR="00A86ED3">
        <w:rPr>
          <w:sz w:val="24"/>
          <w:szCs w:val="24"/>
        </w:rPr>
        <w:t>e</w:t>
      </w:r>
      <w:r w:rsidR="006262CF">
        <w:rPr>
          <w:sz w:val="24"/>
          <w:szCs w:val="24"/>
        </w:rPr>
        <w:t>”</w:t>
      </w:r>
      <w:r w:rsidR="00EF1C45" w:rsidRPr="006362BA">
        <w:rPr>
          <w:sz w:val="24"/>
          <w:szCs w:val="24"/>
        </w:rPr>
        <w:t xml:space="preserve"> their </w:t>
      </w:r>
      <w:r w:rsidR="00F22F96" w:rsidRPr="006362BA">
        <w:rPr>
          <w:sz w:val="24"/>
          <w:szCs w:val="24"/>
        </w:rPr>
        <w:t xml:space="preserve">habitat, </w:t>
      </w:r>
      <w:r w:rsidR="00780C38">
        <w:rPr>
          <w:sz w:val="24"/>
          <w:szCs w:val="24"/>
        </w:rPr>
        <w:t xml:space="preserve">to </w:t>
      </w:r>
      <w:r w:rsidR="00710342" w:rsidRPr="006362BA">
        <w:rPr>
          <w:sz w:val="24"/>
          <w:szCs w:val="24"/>
        </w:rPr>
        <w:t xml:space="preserve">entertain </w:t>
      </w:r>
      <w:r w:rsidR="00E07E97" w:rsidRPr="006362BA">
        <w:rPr>
          <w:sz w:val="24"/>
          <w:szCs w:val="24"/>
        </w:rPr>
        <w:t>each</w:t>
      </w:r>
      <w:r w:rsidR="009657C5" w:rsidRPr="006362BA">
        <w:rPr>
          <w:sz w:val="24"/>
          <w:szCs w:val="24"/>
        </w:rPr>
        <w:t xml:space="preserve"> </w:t>
      </w:r>
      <w:r w:rsidR="00E07E97" w:rsidRPr="006362BA">
        <w:rPr>
          <w:sz w:val="24"/>
          <w:szCs w:val="24"/>
        </w:rPr>
        <w:t>other</w:t>
      </w:r>
      <w:r w:rsidR="007969AF" w:rsidRPr="006362BA">
        <w:rPr>
          <w:sz w:val="24"/>
          <w:szCs w:val="24"/>
        </w:rPr>
        <w:t xml:space="preserve">, and </w:t>
      </w:r>
      <w:r w:rsidR="00780C38">
        <w:rPr>
          <w:sz w:val="24"/>
          <w:szCs w:val="24"/>
        </w:rPr>
        <w:t xml:space="preserve">to </w:t>
      </w:r>
      <w:r w:rsidR="007969AF" w:rsidRPr="006362BA">
        <w:rPr>
          <w:sz w:val="24"/>
          <w:szCs w:val="24"/>
        </w:rPr>
        <w:t>creat</w:t>
      </w:r>
      <w:r w:rsidR="00A86ED3">
        <w:rPr>
          <w:sz w:val="24"/>
          <w:szCs w:val="24"/>
        </w:rPr>
        <w:t>e</w:t>
      </w:r>
      <w:r w:rsidR="007969AF" w:rsidRPr="006362BA">
        <w:rPr>
          <w:sz w:val="24"/>
          <w:szCs w:val="24"/>
        </w:rPr>
        <w:t xml:space="preserve"> presents for other crewmembers </w:t>
      </w:r>
      <w:r w:rsidR="00E15338" w:rsidRPr="006362BA">
        <w:rPr>
          <w:sz w:val="24"/>
          <w:szCs w:val="24"/>
        </w:rPr>
        <w:t>using</w:t>
      </w:r>
      <w:r w:rsidR="007969AF" w:rsidRPr="006362BA">
        <w:rPr>
          <w:sz w:val="24"/>
          <w:szCs w:val="24"/>
        </w:rPr>
        <w:t xml:space="preserve"> </w:t>
      </w:r>
      <w:r w:rsidR="00E15338" w:rsidRPr="006362BA">
        <w:rPr>
          <w:sz w:val="24"/>
          <w:szCs w:val="24"/>
        </w:rPr>
        <w:t xml:space="preserve">standard </w:t>
      </w:r>
      <w:r w:rsidR="007969AF" w:rsidRPr="006362BA">
        <w:rPr>
          <w:sz w:val="24"/>
          <w:szCs w:val="24"/>
        </w:rPr>
        <w:t xml:space="preserve">‘onboard’ </w:t>
      </w:r>
      <w:r w:rsidR="008110D2" w:rsidRPr="006362BA">
        <w:rPr>
          <w:sz w:val="24"/>
          <w:szCs w:val="24"/>
        </w:rPr>
        <w:t xml:space="preserve">provisions. </w:t>
      </w:r>
      <w:r w:rsidR="00780C38">
        <w:rPr>
          <w:sz w:val="24"/>
          <w:szCs w:val="24"/>
        </w:rPr>
        <w:t>Although c</w:t>
      </w:r>
      <w:r w:rsidR="008110D2" w:rsidRPr="006362BA">
        <w:rPr>
          <w:sz w:val="24"/>
          <w:szCs w:val="24"/>
        </w:rPr>
        <w:t xml:space="preserve">reative entertainment and social bonding </w:t>
      </w:r>
      <w:r w:rsidR="00533617" w:rsidRPr="006362BA">
        <w:rPr>
          <w:sz w:val="24"/>
          <w:szCs w:val="24"/>
        </w:rPr>
        <w:t xml:space="preserve">with these provisions </w:t>
      </w:r>
      <w:r w:rsidR="008110D2" w:rsidRPr="006362BA">
        <w:rPr>
          <w:sz w:val="24"/>
          <w:szCs w:val="24"/>
        </w:rPr>
        <w:t>w</w:t>
      </w:r>
      <w:r w:rsidR="00882377">
        <w:rPr>
          <w:sz w:val="24"/>
          <w:szCs w:val="24"/>
        </w:rPr>
        <w:t>ere</w:t>
      </w:r>
      <w:r w:rsidR="008110D2" w:rsidRPr="006362BA">
        <w:rPr>
          <w:sz w:val="24"/>
          <w:szCs w:val="24"/>
        </w:rPr>
        <w:t xml:space="preserve"> not planned for,</w:t>
      </w:r>
      <w:r w:rsidR="00533617" w:rsidRPr="006362BA">
        <w:rPr>
          <w:sz w:val="24"/>
          <w:szCs w:val="24"/>
        </w:rPr>
        <w:t xml:space="preserve"> </w:t>
      </w:r>
      <w:r w:rsidR="00780C38">
        <w:rPr>
          <w:sz w:val="24"/>
          <w:szCs w:val="24"/>
        </w:rPr>
        <w:t>this example</w:t>
      </w:r>
      <w:r w:rsidR="008110D2" w:rsidRPr="006362BA">
        <w:rPr>
          <w:sz w:val="24"/>
          <w:szCs w:val="24"/>
        </w:rPr>
        <w:t xml:space="preserve"> highlights </w:t>
      </w:r>
      <w:r w:rsidR="00343C10" w:rsidRPr="006362BA">
        <w:rPr>
          <w:sz w:val="24"/>
          <w:szCs w:val="24"/>
        </w:rPr>
        <w:t xml:space="preserve">the many possibilities </w:t>
      </w:r>
      <w:r w:rsidR="00810D71" w:rsidRPr="006362BA">
        <w:rPr>
          <w:sz w:val="24"/>
          <w:szCs w:val="24"/>
        </w:rPr>
        <w:t>for</w:t>
      </w:r>
      <w:r w:rsidR="00343C10" w:rsidRPr="006362BA">
        <w:rPr>
          <w:sz w:val="24"/>
          <w:szCs w:val="24"/>
        </w:rPr>
        <w:t xml:space="preserve"> </w:t>
      </w:r>
      <w:r w:rsidR="00780C38">
        <w:rPr>
          <w:sz w:val="24"/>
          <w:szCs w:val="24"/>
        </w:rPr>
        <w:t xml:space="preserve">protecting </w:t>
      </w:r>
      <w:r w:rsidR="00343C10" w:rsidRPr="006362BA">
        <w:rPr>
          <w:sz w:val="24"/>
          <w:szCs w:val="24"/>
        </w:rPr>
        <w:t xml:space="preserve">behavioral health </w:t>
      </w:r>
      <w:r w:rsidR="00780C38">
        <w:rPr>
          <w:sz w:val="24"/>
          <w:szCs w:val="24"/>
        </w:rPr>
        <w:t>using</w:t>
      </w:r>
      <w:r w:rsidR="00810D71" w:rsidRPr="006362BA">
        <w:rPr>
          <w:sz w:val="24"/>
          <w:szCs w:val="24"/>
        </w:rPr>
        <w:t xml:space="preserve"> habitat design </w:t>
      </w:r>
      <w:r w:rsidR="009632E1" w:rsidRPr="006362BA">
        <w:rPr>
          <w:sz w:val="24"/>
          <w:szCs w:val="24"/>
        </w:rPr>
        <w:t>elements</w:t>
      </w:r>
      <w:r w:rsidR="004A143E" w:rsidRPr="006362BA">
        <w:rPr>
          <w:sz w:val="24"/>
          <w:szCs w:val="24"/>
        </w:rPr>
        <w:t xml:space="preserve"> (</w:t>
      </w:r>
      <w:proofErr w:type="spellStart"/>
      <w:r w:rsidR="004A143E" w:rsidRPr="00B8222C">
        <w:rPr>
          <w:sz w:val="24"/>
          <w:szCs w:val="24"/>
        </w:rPr>
        <w:t>Peldszus</w:t>
      </w:r>
      <w:proofErr w:type="spellEnd"/>
      <w:r w:rsidR="004A143E" w:rsidRPr="006362BA">
        <w:rPr>
          <w:sz w:val="24"/>
          <w:szCs w:val="24"/>
        </w:rPr>
        <w:t xml:space="preserve"> et al., </w:t>
      </w:r>
      <w:r w:rsidR="004A143E" w:rsidRPr="006362BA">
        <w:rPr>
          <w:sz w:val="24"/>
          <w:szCs w:val="24"/>
        </w:rPr>
        <w:lastRenderedPageBreak/>
        <w:t>2014)</w:t>
      </w:r>
      <w:r w:rsidR="00810D71" w:rsidRPr="006362BA">
        <w:rPr>
          <w:sz w:val="24"/>
          <w:szCs w:val="24"/>
        </w:rPr>
        <w:t>.</w:t>
      </w:r>
    </w:p>
    <w:p w14:paraId="64B7B923" w14:textId="7A1C7C8D" w:rsidR="000D44F9" w:rsidRPr="008B3232" w:rsidRDefault="009632E1" w:rsidP="00082671">
      <w:pPr>
        <w:spacing w:before="100" w:beforeAutospacing="1" w:after="100" w:afterAutospacing="1"/>
      </w:pPr>
      <w:r w:rsidRPr="006362BA">
        <w:rPr>
          <w:sz w:val="24"/>
          <w:szCs w:val="24"/>
        </w:rPr>
        <w:t xml:space="preserve">Likewise, the Mars500 crew </w:t>
      </w:r>
      <w:r w:rsidR="00DE2072" w:rsidRPr="006362BA">
        <w:rPr>
          <w:sz w:val="24"/>
          <w:szCs w:val="24"/>
        </w:rPr>
        <w:t xml:space="preserve">used the </w:t>
      </w:r>
      <w:r w:rsidR="00EF60B0" w:rsidRPr="006362BA">
        <w:rPr>
          <w:sz w:val="24"/>
          <w:szCs w:val="24"/>
        </w:rPr>
        <w:t>g</w:t>
      </w:r>
      <w:r w:rsidR="008A1AD5" w:rsidRPr="006362BA">
        <w:rPr>
          <w:sz w:val="24"/>
          <w:szCs w:val="24"/>
        </w:rPr>
        <w:t>reenhouse</w:t>
      </w:r>
      <w:r w:rsidR="00DE2072" w:rsidRPr="006362BA">
        <w:rPr>
          <w:sz w:val="24"/>
          <w:szCs w:val="24"/>
        </w:rPr>
        <w:t xml:space="preserve"> for </w:t>
      </w:r>
      <w:r w:rsidR="00E4026A" w:rsidRPr="006362BA">
        <w:rPr>
          <w:sz w:val="24"/>
          <w:szCs w:val="24"/>
        </w:rPr>
        <w:t xml:space="preserve">relaxation, as well as </w:t>
      </w:r>
      <w:r w:rsidR="00D61221" w:rsidRPr="006362BA">
        <w:rPr>
          <w:sz w:val="24"/>
          <w:szCs w:val="24"/>
        </w:rPr>
        <w:t xml:space="preserve">social </w:t>
      </w:r>
      <w:r w:rsidR="00E4026A" w:rsidRPr="006362BA">
        <w:rPr>
          <w:sz w:val="24"/>
          <w:szCs w:val="24"/>
        </w:rPr>
        <w:t>bonding</w:t>
      </w:r>
      <w:r w:rsidR="003103A3" w:rsidRPr="006362BA">
        <w:rPr>
          <w:sz w:val="24"/>
          <w:szCs w:val="24"/>
        </w:rPr>
        <w:t>, both with</w:t>
      </w:r>
      <w:r w:rsidR="001C1E96">
        <w:rPr>
          <w:sz w:val="24"/>
          <w:szCs w:val="24"/>
        </w:rPr>
        <w:t xml:space="preserve"> other </w:t>
      </w:r>
      <w:r w:rsidR="003103A3" w:rsidRPr="006362BA">
        <w:rPr>
          <w:sz w:val="24"/>
          <w:szCs w:val="24"/>
        </w:rPr>
        <w:t>crew</w:t>
      </w:r>
      <w:r w:rsidR="001C1E96">
        <w:rPr>
          <w:sz w:val="24"/>
          <w:szCs w:val="24"/>
        </w:rPr>
        <w:t>members</w:t>
      </w:r>
      <w:r w:rsidR="00E4026A" w:rsidRPr="006362BA">
        <w:rPr>
          <w:sz w:val="24"/>
          <w:szCs w:val="24"/>
        </w:rPr>
        <w:t xml:space="preserve"> </w:t>
      </w:r>
      <w:r w:rsidR="001C1E96">
        <w:rPr>
          <w:sz w:val="24"/>
          <w:szCs w:val="24"/>
        </w:rPr>
        <w:t>and</w:t>
      </w:r>
      <w:r w:rsidR="00984021" w:rsidRPr="006362BA">
        <w:rPr>
          <w:sz w:val="24"/>
          <w:szCs w:val="24"/>
        </w:rPr>
        <w:t xml:space="preserve"> with loved ones back home. </w:t>
      </w:r>
      <w:r w:rsidR="009440D2" w:rsidRPr="006362BA">
        <w:rPr>
          <w:sz w:val="24"/>
          <w:szCs w:val="24"/>
        </w:rPr>
        <w:t>Flowers grown in the greenhouse became gifts for crewmates</w:t>
      </w:r>
      <w:r w:rsidR="00DD6AC2">
        <w:rPr>
          <w:sz w:val="24"/>
          <w:szCs w:val="24"/>
        </w:rPr>
        <w:t xml:space="preserve"> and v</w:t>
      </w:r>
      <w:r w:rsidR="009440D2" w:rsidRPr="006362BA">
        <w:rPr>
          <w:sz w:val="24"/>
          <w:szCs w:val="24"/>
        </w:rPr>
        <w:t xml:space="preserve">irtual gifts for loved ones by sending pictures. </w:t>
      </w:r>
      <w:r w:rsidR="00E42991" w:rsidRPr="006362BA">
        <w:rPr>
          <w:sz w:val="24"/>
          <w:szCs w:val="24"/>
        </w:rPr>
        <w:t>One cre</w:t>
      </w:r>
      <w:r w:rsidR="00567534" w:rsidRPr="006362BA">
        <w:rPr>
          <w:sz w:val="24"/>
          <w:szCs w:val="24"/>
        </w:rPr>
        <w:t>w</w:t>
      </w:r>
      <w:r w:rsidR="00E42991" w:rsidRPr="006362BA">
        <w:rPr>
          <w:sz w:val="24"/>
          <w:szCs w:val="24"/>
        </w:rPr>
        <w:t xml:space="preserve">member was even moved to order flowers to be delivered to </w:t>
      </w:r>
      <w:r w:rsidR="0009181A" w:rsidRPr="006362BA">
        <w:rPr>
          <w:sz w:val="24"/>
          <w:szCs w:val="24"/>
        </w:rPr>
        <w:t>their spouse (</w:t>
      </w:r>
      <w:proofErr w:type="spellStart"/>
      <w:r w:rsidR="0009181A" w:rsidRPr="00B8222C">
        <w:rPr>
          <w:sz w:val="24"/>
          <w:szCs w:val="24"/>
        </w:rPr>
        <w:t>Peldszus</w:t>
      </w:r>
      <w:proofErr w:type="spellEnd"/>
      <w:r w:rsidR="0009181A" w:rsidRPr="006362BA">
        <w:rPr>
          <w:sz w:val="24"/>
          <w:szCs w:val="24"/>
        </w:rPr>
        <w:t xml:space="preserve"> et </w:t>
      </w:r>
      <w:r w:rsidR="003B09C3">
        <w:rPr>
          <w:sz w:val="24"/>
          <w:szCs w:val="24"/>
        </w:rPr>
        <w:t>al</w:t>
      </w:r>
      <w:r w:rsidR="0009181A" w:rsidRPr="006362BA">
        <w:rPr>
          <w:sz w:val="24"/>
          <w:szCs w:val="24"/>
        </w:rPr>
        <w:t>., 2014)</w:t>
      </w:r>
      <w:r w:rsidR="00906165" w:rsidRPr="006362BA">
        <w:rPr>
          <w:sz w:val="24"/>
          <w:szCs w:val="24"/>
        </w:rPr>
        <w:t xml:space="preserve">, highlighting how </w:t>
      </w:r>
      <w:r w:rsidR="00782139" w:rsidRPr="006362BA">
        <w:rPr>
          <w:sz w:val="24"/>
          <w:szCs w:val="24"/>
        </w:rPr>
        <w:t>habitat</w:t>
      </w:r>
      <w:r w:rsidR="00906165" w:rsidRPr="006362BA">
        <w:rPr>
          <w:sz w:val="24"/>
          <w:szCs w:val="24"/>
        </w:rPr>
        <w:t xml:space="preserve"> design can facilitate </w:t>
      </w:r>
      <w:r w:rsidR="001B7AE5" w:rsidRPr="006362BA">
        <w:rPr>
          <w:sz w:val="24"/>
          <w:szCs w:val="24"/>
        </w:rPr>
        <w:t xml:space="preserve">connectedness to home even with </w:t>
      </w:r>
      <w:r w:rsidR="001C1E96" w:rsidRPr="00FA5027">
        <w:rPr>
          <w:sz w:val="24"/>
          <w:szCs w:val="24"/>
        </w:rPr>
        <w:t>limitations</w:t>
      </w:r>
      <w:r w:rsidR="001C1E96" w:rsidRPr="00440648">
        <w:rPr>
          <w:sz w:val="24"/>
          <w:szCs w:val="24"/>
        </w:rPr>
        <w:t xml:space="preserve"> </w:t>
      </w:r>
      <w:r w:rsidR="001C1E96">
        <w:rPr>
          <w:sz w:val="24"/>
          <w:szCs w:val="24"/>
        </w:rPr>
        <w:t xml:space="preserve">in </w:t>
      </w:r>
      <w:r w:rsidR="001B7AE5" w:rsidRPr="006362BA">
        <w:rPr>
          <w:sz w:val="24"/>
          <w:szCs w:val="24"/>
        </w:rPr>
        <w:t>asynchronous communication.</w:t>
      </w:r>
    </w:p>
    <w:p w14:paraId="01DB4E37" w14:textId="1A4B1043" w:rsidR="00CF5122" w:rsidRPr="008B3232" w:rsidRDefault="000D44F9" w:rsidP="00082671">
      <w:pPr>
        <w:spacing w:before="100" w:beforeAutospacing="1" w:after="100" w:afterAutospacing="1"/>
      </w:pPr>
      <w:r w:rsidRPr="006362BA">
        <w:rPr>
          <w:sz w:val="24"/>
          <w:szCs w:val="24"/>
        </w:rPr>
        <w:t xml:space="preserve">Ongoing research in HERA </w:t>
      </w:r>
      <w:r w:rsidR="004C70FA" w:rsidRPr="006362BA">
        <w:rPr>
          <w:sz w:val="24"/>
          <w:szCs w:val="24"/>
        </w:rPr>
        <w:t xml:space="preserve">missions is investigating </w:t>
      </w:r>
      <w:r w:rsidR="001C1E96">
        <w:rPr>
          <w:sz w:val="24"/>
          <w:szCs w:val="24"/>
        </w:rPr>
        <w:t xml:space="preserve">how </w:t>
      </w:r>
      <w:r w:rsidR="004C70FA" w:rsidRPr="006362BA">
        <w:rPr>
          <w:sz w:val="24"/>
          <w:szCs w:val="24"/>
        </w:rPr>
        <w:t xml:space="preserve">several other habitability factors impact behavioral </w:t>
      </w:r>
      <w:r w:rsidR="009A52CC" w:rsidRPr="006362BA">
        <w:rPr>
          <w:sz w:val="24"/>
          <w:szCs w:val="24"/>
        </w:rPr>
        <w:t>and cognitive he</w:t>
      </w:r>
      <w:r w:rsidR="00252497" w:rsidRPr="006362BA">
        <w:rPr>
          <w:sz w:val="24"/>
          <w:szCs w:val="24"/>
        </w:rPr>
        <w:t xml:space="preserve">alth. </w:t>
      </w:r>
      <w:r w:rsidR="006A1815" w:rsidRPr="006362BA">
        <w:rPr>
          <w:sz w:val="24"/>
          <w:szCs w:val="24"/>
        </w:rPr>
        <w:t xml:space="preserve">Data are being collected regarding </w:t>
      </w:r>
      <w:r w:rsidR="009C72B6">
        <w:rPr>
          <w:sz w:val="24"/>
          <w:szCs w:val="24"/>
        </w:rPr>
        <w:t xml:space="preserve">the </w:t>
      </w:r>
      <w:r w:rsidR="006A1815" w:rsidRPr="006362BA">
        <w:rPr>
          <w:sz w:val="24"/>
          <w:szCs w:val="24"/>
        </w:rPr>
        <w:t>crew</w:t>
      </w:r>
      <w:r w:rsidR="009C72B6">
        <w:rPr>
          <w:sz w:val="24"/>
          <w:szCs w:val="24"/>
        </w:rPr>
        <w:t>’s</w:t>
      </w:r>
      <w:r w:rsidR="00147AAB" w:rsidRPr="006362BA">
        <w:rPr>
          <w:sz w:val="24"/>
          <w:szCs w:val="24"/>
        </w:rPr>
        <w:t xml:space="preserve"> perceptions of various habitat configurations and spaces in HERA, which is</w:t>
      </w:r>
      <w:r w:rsidR="003C04C6" w:rsidRPr="006362BA">
        <w:rPr>
          <w:sz w:val="24"/>
          <w:szCs w:val="24"/>
        </w:rPr>
        <w:t xml:space="preserve"> partially aimed at investigating </w:t>
      </w:r>
      <w:r w:rsidR="009C72B6">
        <w:rPr>
          <w:sz w:val="24"/>
          <w:szCs w:val="24"/>
        </w:rPr>
        <w:t xml:space="preserve">the </w:t>
      </w:r>
      <w:r w:rsidR="003C04C6" w:rsidRPr="006362BA">
        <w:rPr>
          <w:sz w:val="24"/>
          <w:szCs w:val="24"/>
        </w:rPr>
        <w:t>behavioral health impact of loss of privacy</w:t>
      </w:r>
      <w:r w:rsidR="009C72B6">
        <w:rPr>
          <w:sz w:val="24"/>
          <w:szCs w:val="24"/>
        </w:rPr>
        <w:t>, including</w:t>
      </w:r>
      <w:r w:rsidR="003C04C6" w:rsidRPr="006362BA">
        <w:rPr>
          <w:sz w:val="24"/>
          <w:szCs w:val="24"/>
        </w:rPr>
        <w:t xml:space="preserve"> </w:t>
      </w:r>
      <w:r w:rsidR="009C72B6" w:rsidRPr="00492CEE">
        <w:rPr>
          <w:sz w:val="24"/>
          <w:szCs w:val="24"/>
        </w:rPr>
        <w:t>the removal of private sleeping quarters</w:t>
      </w:r>
      <w:r w:rsidR="009C72B6">
        <w:rPr>
          <w:sz w:val="24"/>
          <w:szCs w:val="24"/>
        </w:rPr>
        <w:t>,</w:t>
      </w:r>
      <w:r w:rsidR="009C72B6" w:rsidRPr="00440648">
        <w:rPr>
          <w:sz w:val="24"/>
          <w:szCs w:val="24"/>
        </w:rPr>
        <w:t xml:space="preserve"> </w:t>
      </w:r>
      <w:r w:rsidR="00F20BDA" w:rsidRPr="006362BA">
        <w:rPr>
          <w:sz w:val="24"/>
          <w:szCs w:val="24"/>
        </w:rPr>
        <w:t>in confined living</w:t>
      </w:r>
      <w:r w:rsidR="009C72B6">
        <w:rPr>
          <w:sz w:val="24"/>
          <w:szCs w:val="24"/>
        </w:rPr>
        <w:t>.</w:t>
      </w:r>
      <w:r w:rsidR="00F20BDA" w:rsidRPr="006362BA">
        <w:rPr>
          <w:sz w:val="24"/>
          <w:szCs w:val="24"/>
        </w:rPr>
        <w:t xml:space="preserve"> </w:t>
      </w:r>
      <w:r w:rsidR="004B2E2D" w:rsidRPr="006362BA">
        <w:rPr>
          <w:sz w:val="24"/>
          <w:szCs w:val="24"/>
        </w:rPr>
        <w:t>To date, the p</w:t>
      </w:r>
      <w:r w:rsidR="00F1611D" w:rsidRPr="006362BA">
        <w:rPr>
          <w:sz w:val="24"/>
          <w:szCs w:val="24"/>
        </w:rPr>
        <w:t xml:space="preserve">sychological </w:t>
      </w:r>
      <w:r w:rsidR="004B2E2D" w:rsidRPr="006362BA">
        <w:rPr>
          <w:sz w:val="24"/>
          <w:szCs w:val="24"/>
        </w:rPr>
        <w:t>impact of</w:t>
      </w:r>
      <w:r w:rsidR="00621B32" w:rsidRPr="006362BA">
        <w:rPr>
          <w:sz w:val="24"/>
          <w:szCs w:val="24"/>
        </w:rPr>
        <w:t xml:space="preserve"> h</w:t>
      </w:r>
      <w:r w:rsidR="00F1611D" w:rsidRPr="006362BA">
        <w:rPr>
          <w:sz w:val="24"/>
          <w:szCs w:val="24"/>
        </w:rPr>
        <w:t xml:space="preserve">abitability </w:t>
      </w:r>
      <w:r w:rsidR="004B2E2D" w:rsidRPr="006362BA">
        <w:rPr>
          <w:sz w:val="24"/>
          <w:szCs w:val="24"/>
        </w:rPr>
        <w:t xml:space="preserve">design factors </w:t>
      </w:r>
      <w:r w:rsidR="00F1611D" w:rsidRPr="006362BA">
        <w:rPr>
          <w:sz w:val="24"/>
          <w:szCs w:val="24"/>
        </w:rPr>
        <w:t>ha</w:t>
      </w:r>
      <w:r w:rsidR="004B2E2D" w:rsidRPr="006362BA">
        <w:rPr>
          <w:sz w:val="24"/>
          <w:szCs w:val="24"/>
        </w:rPr>
        <w:t>s</w:t>
      </w:r>
      <w:r w:rsidR="00F1611D" w:rsidRPr="006362BA">
        <w:rPr>
          <w:sz w:val="24"/>
          <w:szCs w:val="24"/>
        </w:rPr>
        <w:t xml:space="preserve"> been notably absent in </w:t>
      </w:r>
      <w:r w:rsidR="007E7579" w:rsidRPr="006362BA">
        <w:rPr>
          <w:sz w:val="24"/>
          <w:szCs w:val="24"/>
        </w:rPr>
        <w:t xml:space="preserve">studies of </w:t>
      </w:r>
      <w:r w:rsidR="00E62F66" w:rsidRPr="006362BA">
        <w:rPr>
          <w:sz w:val="24"/>
          <w:szCs w:val="24"/>
        </w:rPr>
        <w:t>A</w:t>
      </w:r>
      <w:r w:rsidR="007E7579" w:rsidRPr="006362BA">
        <w:rPr>
          <w:sz w:val="24"/>
          <w:szCs w:val="24"/>
        </w:rPr>
        <w:t xml:space="preserve">rtic and </w:t>
      </w:r>
      <w:r w:rsidR="00E62F66" w:rsidRPr="006362BA">
        <w:rPr>
          <w:sz w:val="24"/>
          <w:szCs w:val="24"/>
        </w:rPr>
        <w:t>Antarctic</w:t>
      </w:r>
      <w:r w:rsidR="007E7579" w:rsidRPr="006362BA">
        <w:rPr>
          <w:sz w:val="24"/>
          <w:szCs w:val="24"/>
        </w:rPr>
        <w:t xml:space="preserve"> stations</w:t>
      </w:r>
      <w:r w:rsidR="007137BB" w:rsidRPr="006362BA">
        <w:rPr>
          <w:sz w:val="24"/>
          <w:szCs w:val="24"/>
        </w:rPr>
        <w:t xml:space="preserve">. This is a critical missed opportunity to study these important considerations in preparation for </w:t>
      </w:r>
      <w:r w:rsidR="009F0412">
        <w:rPr>
          <w:sz w:val="24"/>
          <w:szCs w:val="24"/>
        </w:rPr>
        <w:t>LDSE missions</w:t>
      </w:r>
      <w:r w:rsidR="007137BB" w:rsidRPr="006362BA">
        <w:rPr>
          <w:sz w:val="24"/>
          <w:szCs w:val="24"/>
        </w:rPr>
        <w:t xml:space="preserve">, especially </w:t>
      </w:r>
      <w:r w:rsidR="009C72B6">
        <w:rPr>
          <w:sz w:val="24"/>
          <w:szCs w:val="24"/>
        </w:rPr>
        <w:t>because</w:t>
      </w:r>
      <w:r w:rsidR="007137BB" w:rsidRPr="006362BA">
        <w:rPr>
          <w:sz w:val="24"/>
          <w:szCs w:val="24"/>
        </w:rPr>
        <w:t xml:space="preserve"> s</w:t>
      </w:r>
      <w:r w:rsidR="007E7579" w:rsidRPr="006362BA">
        <w:rPr>
          <w:sz w:val="24"/>
          <w:szCs w:val="24"/>
        </w:rPr>
        <w:t xml:space="preserve">ome </w:t>
      </w:r>
      <w:r w:rsidR="007137BB" w:rsidRPr="006362BA">
        <w:rPr>
          <w:sz w:val="24"/>
          <w:szCs w:val="24"/>
        </w:rPr>
        <w:t>stations</w:t>
      </w:r>
      <w:r w:rsidR="007E7579" w:rsidRPr="006362BA">
        <w:rPr>
          <w:sz w:val="24"/>
          <w:szCs w:val="24"/>
        </w:rPr>
        <w:t xml:space="preserve">, </w:t>
      </w:r>
      <w:r w:rsidR="009C72B6">
        <w:rPr>
          <w:sz w:val="24"/>
          <w:szCs w:val="24"/>
        </w:rPr>
        <w:t>such as</w:t>
      </w:r>
      <w:r w:rsidR="007E7579" w:rsidRPr="006362BA">
        <w:rPr>
          <w:sz w:val="24"/>
          <w:szCs w:val="24"/>
        </w:rPr>
        <w:t xml:space="preserve"> the </w:t>
      </w:r>
      <w:r w:rsidR="00BD727B" w:rsidRPr="006362BA">
        <w:rPr>
          <w:sz w:val="24"/>
          <w:szCs w:val="24"/>
        </w:rPr>
        <w:t>British</w:t>
      </w:r>
      <w:r w:rsidR="007E7579" w:rsidRPr="006362BA">
        <w:rPr>
          <w:sz w:val="24"/>
          <w:szCs w:val="24"/>
        </w:rPr>
        <w:t xml:space="preserve"> Antarctic Survey’s Hall</w:t>
      </w:r>
      <w:r w:rsidR="00E62F66" w:rsidRPr="006362BA">
        <w:rPr>
          <w:sz w:val="24"/>
          <w:szCs w:val="24"/>
        </w:rPr>
        <w:t>e</w:t>
      </w:r>
      <w:r w:rsidR="007E7579" w:rsidRPr="006362BA">
        <w:rPr>
          <w:sz w:val="24"/>
          <w:szCs w:val="24"/>
        </w:rPr>
        <w:t>y-V</w:t>
      </w:r>
      <w:r w:rsidR="00CA7691" w:rsidRPr="006362BA">
        <w:rPr>
          <w:sz w:val="24"/>
          <w:szCs w:val="24"/>
        </w:rPr>
        <w:t>I</w:t>
      </w:r>
      <w:r w:rsidR="007E7579" w:rsidRPr="006362BA">
        <w:rPr>
          <w:sz w:val="24"/>
          <w:szCs w:val="24"/>
        </w:rPr>
        <w:t xml:space="preserve">, have been explicitly designed with psychological and human factors </w:t>
      </w:r>
      <w:r w:rsidR="002B0547" w:rsidRPr="006362BA">
        <w:rPr>
          <w:sz w:val="24"/>
          <w:szCs w:val="24"/>
        </w:rPr>
        <w:t>principals</w:t>
      </w:r>
      <w:r w:rsidR="007E7579" w:rsidRPr="006362BA">
        <w:rPr>
          <w:sz w:val="24"/>
          <w:szCs w:val="24"/>
        </w:rPr>
        <w:t xml:space="preserve"> to support </w:t>
      </w:r>
      <w:r w:rsidR="00E62F66" w:rsidRPr="006362BA">
        <w:rPr>
          <w:sz w:val="24"/>
          <w:szCs w:val="24"/>
        </w:rPr>
        <w:t>sleep, mood, and social dynamics</w:t>
      </w:r>
      <w:r w:rsidR="00AC0B7C" w:rsidRPr="006362BA">
        <w:rPr>
          <w:sz w:val="24"/>
          <w:szCs w:val="24"/>
        </w:rPr>
        <w:t xml:space="preserve"> during the stressful winter-over period</w:t>
      </w:r>
      <w:r w:rsidR="00E62F66" w:rsidRPr="006362BA">
        <w:rPr>
          <w:sz w:val="24"/>
          <w:szCs w:val="24"/>
        </w:rPr>
        <w:t>.</w:t>
      </w:r>
    </w:p>
    <w:p w14:paraId="61D58EA4" w14:textId="189BB3DC" w:rsidR="00F22F96" w:rsidRPr="000B05BE" w:rsidRDefault="00CF5122" w:rsidP="00082671">
      <w:pPr>
        <w:spacing w:before="100" w:beforeAutospacing="1" w:after="100" w:afterAutospacing="1"/>
        <w:rPr>
          <w:sz w:val="24"/>
          <w:szCs w:val="24"/>
        </w:rPr>
      </w:pPr>
      <w:r w:rsidRPr="006362BA">
        <w:rPr>
          <w:sz w:val="24"/>
          <w:szCs w:val="24"/>
        </w:rPr>
        <w:t xml:space="preserve">Habitat lighting is also being investigated by </w:t>
      </w:r>
      <w:r w:rsidR="00A41701" w:rsidRPr="00B8222C">
        <w:rPr>
          <w:sz w:val="24"/>
          <w:szCs w:val="24"/>
        </w:rPr>
        <w:t>Lockley</w:t>
      </w:r>
      <w:r w:rsidR="00FF6B09" w:rsidRPr="006362BA">
        <w:rPr>
          <w:sz w:val="24"/>
          <w:szCs w:val="24"/>
        </w:rPr>
        <w:t xml:space="preserve"> </w:t>
      </w:r>
      <w:r w:rsidR="00A41701" w:rsidRPr="006362BA">
        <w:rPr>
          <w:sz w:val="24"/>
          <w:szCs w:val="24"/>
        </w:rPr>
        <w:t xml:space="preserve">and </w:t>
      </w:r>
      <w:r w:rsidR="000B7A28" w:rsidRPr="006362BA">
        <w:rPr>
          <w:sz w:val="24"/>
          <w:szCs w:val="24"/>
        </w:rPr>
        <w:t>colleagues</w:t>
      </w:r>
      <w:r w:rsidR="00A41701" w:rsidRPr="006362BA">
        <w:rPr>
          <w:sz w:val="24"/>
          <w:szCs w:val="24"/>
        </w:rPr>
        <w:t xml:space="preserve"> (</w:t>
      </w:r>
      <w:r w:rsidR="004160D8">
        <w:rPr>
          <w:sz w:val="24"/>
          <w:szCs w:val="24"/>
        </w:rPr>
        <w:t xml:space="preserve">2019a; </w:t>
      </w:r>
      <w:r w:rsidR="00A41701" w:rsidRPr="006362BA">
        <w:rPr>
          <w:sz w:val="24"/>
          <w:szCs w:val="24"/>
        </w:rPr>
        <w:t>2019</w:t>
      </w:r>
      <w:r w:rsidR="002B0DD9">
        <w:rPr>
          <w:sz w:val="24"/>
          <w:szCs w:val="24"/>
        </w:rPr>
        <w:t>b</w:t>
      </w:r>
      <w:r w:rsidR="0083409D">
        <w:rPr>
          <w:sz w:val="24"/>
          <w:szCs w:val="24"/>
        </w:rPr>
        <w:t>)</w:t>
      </w:r>
      <w:r w:rsidRPr="006362BA">
        <w:rPr>
          <w:sz w:val="24"/>
          <w:szCs w:val="24"/>
        </w:rPr>
        <w:t xml:space="preserve"> to develop </w:t>
      </w:r>
      <w:r w:rsidR="008F1E85" w:rsidRPr="006362BA">
        <w:rPr>
          <w:sz w:val="24"/>
          <w:szCs w:val="24"/>
        </w:rPr>
        <w:t xml:space="preserve">a dynamic lighting schedule </w:t>
      </w:r>
      <w:r w:rsidR="007E3B7E">
        <w:rPr>
          <w:sz w:val="24"/>
          <w:szCs w:val="24"/>
        </w:rPr>
        <w:t xml:space="preserve">(DLS) </w:t>
      </w:r>
      <w:r w:rsidR="006167B1" w:rsidRPr="006362BA">
        <w:rPr>
          <w:sz w:val="24"/>
          <w:szCs w:val="24"/>
        </w:rPr>
        <w:t>for the</w:t>
      </w:r>
      <w:r w:rsidR="000B7A28" w:rsidRPr="006362BA">
        <w:rPr>
          <w:sz w:val="24"/>
          <w:szCs w:val="24"/>
        </w:rPr>
        <w:t xml:space="preserve"> </w:t>
      </w:r>
      <w:r w:rsidR="00A41701" w:rsidRPr="006362BA">
        <w:rPr>
          <w:sz w:val="24"/>
          <w:szCs w:val="24"/>
        </w:rPr>
        <w:t xml:space="preserve">LED-based </w:t>
      </w:r>
      <w:r w:rsidR="000B7A28" w:rsidRPr="006362BA">
        <w:rPr>
          <w:sz w:val="24"/>
          <w:szCs w:val="24"/>
        </w:rPr>
        <w:t xml:space="preserve">flexible </w:t>
      </w:r>
      <w:r w:rsidR="006167B1" w:rsidRPr="006362BA">
        <w:rPr>
          <w:sz w:val="24"/>
          <w:szCs w:val="24"/>
        </w:rPr>
        <w:t>SSLA</w:t>
      </w:r>
      <w:r w:rsidR="00AA530E" w:rsidRPr="006362BA">
        <w:rPr>
          <w:sz w:val="24"/>
          <w:szCs w:val="24"/>
        </w:rPr>
        <w:t>s</w:t>
      </w:r>
      <w:r w:rsidR="006167B1" w:rsidRPr="006362BA">
        <w:rPr>
          <w:sz w:val="24"/>
          <w:szCs w:val="24"/>
        </w:rPr>
        <w:t xml:space="preserve"> </w:t>
      </w:r>
      <w:r w:rsidR="009C72B6">
        <w:rPr>
          <w:sz w:val="24"/>
          <w:szCs w:val="24"/>
        </w:rPr>
        <w:t xml:space="preserve">that </w:t>
      </w:r>
      <w:r w:rsidR="000F6556">
        <w:rPr>
          <w:sz w:val="24"/>
          <w:szCs w:val="24"/>
        </w:rPr>
        <w:t xml:space="preserve">are </w:t>
      </w:r>
      <w:r w:rsidR="007E3B7E">
        <w:rPr>
          <w:sz w:val="24"/>
          <w:szCs w:val="24"/>
        </w:rPr>
        <w:t>currently on</w:t>
      </w:r>
      <w:r w:rsidR="006167B1" w:rsidRPr="006362BA">
        <w:rPr>
          <w:sz w:val="24"/>
          <w:szCs w:val="24"/>
        </w:rPr>
        <w:t xml:space="preserve"> the ISS. </w:t>
      </w:r>
      <w:r w:rsidR="007E3B7E">
        <w:rPr>
          <w:sz w:val="24"/>
          <w:szCs w:val="24"/>
        </w:rPr>
        <w:t>Recent data emerging from HERA campaigns suggest that the novel DLS was associated</w:t>
      </w:r>
      <w:r w:rsidR="000F6556">
        <w:rPr>
          <w:sz w:val="24"/>
          <w:szCs w:val="24"/>
        </w:rPr>
        <w:t xml:space="preserve"> with</w:t>
      </w:r>
      <w:r w:rsidR="007E3B7E">
        <w:rPr>
          <w:sz w:val="24"/>
          <w:szCs w:val="24"/>
        </w:rPr>
        <w:t xml:space="preserve"> fewer attentional lapses on the psychomotor vigilance task (Grant et al., 2024)</w:t>
      </w:r>
      <w:r w:rsidR="000B05BE">
        <w:rPr>
          <w:sz w:val="24"/>
          <w:szCs w:val="24"/>
        </w:rPr>
        <w:t xml:space="preserve"> and better performance on tasks of executive functions (Rahman et al., 2022) compared to</w:t>
      </w:r>
      <w:r w:rsidR="000F6556">
        <w:rPr>
          <w:sz w:val="24"/>
          <w:szCs w:val="24"/>
        </w:rPr>
        <w:t xml:space="preserve"> performance in</w:t>
      </w:r>
      <w:r w:rsidR="000B05BE">
        <w:rPr>
          <w:sz w:val="24"/>
          <w:szCs w:val="24"/>
        </w:rPr>
        <w:t xml:space="preserve"> the standard static lighting.</w:t>
      </w:r>
      <w:r w:rsidR="007E3B7E">
        <w:rPr>
          <w:sz w:val="24"/>
          <w:szCs w:val="24"/>
        </w:rPr>
        <w:t xml:space="preserve"> </w:t>
      </w:r>
    </w:p>
    <w:p w14:paraId="11B391EB" w14:textId="5B38E308" w:rsidR="00883194" w:rsidRPr="00E05893" w:rsidRDefault="007D4C27" w:rsidP="00295019">
      <w:pPr>
        <w:pStyle w:val="Heading4"/>
        <w:numPr>
          <w:ilvl w:val="1"/>
          <w:numId w:val="2"/>
        </w:numPr>
        <w:spacing w:before="100" w:beforeAutospacing="1" w:after="100" w:afterAutospacing="1"/>
        <w:ind w:left="1440"/>
      </w:pPr>
      <w:bookmarkStart w:id="85" w:name="_Hlk109220917"/>
      <w:r>
        <w:t xml:space="preserve">Job/Task </w:t>
      </w:r>
      <w:r w:rsidR="00B45770">
        <w:t>D</w:t>
      </w:r>
      <w:r>
        <w:t>esign</w:t>
      </w:r>
      <w:r w:rsidR="009F0412">
        <w:t>—</w:t>
      </w:r>
      <w:r w:rsidR="00B45770">
        <w:t>M</w:t>
      </w:r>
      <w:r w:rsidR="00793CB9" w:rsidRPr="00E05893">
        <w:t xml:space="preserve">onotony, </w:t>
      </w:r>
      <w:r w:rsidR="00B45770">
        <w:t>B</w:t>
      </w:r>
      <w:r w:rsidR="00793CB9" w:rsidRPr="00E05893">
        <w:t xml:space="preserve">oredom, and </w:t>
      </w:r>
      <w:r w:rsidR="00B45770">
        <w:t>M</w:t>
      </w:r>
      <w:r w:rsidR="00793CB9" w:rsidRPr="00E05893">
        <w:t>eaningful</w:t>
      </w:r>
      <w:r w:rsidR="00793CB9" w:rsidRPr="00DE06FD">
        <w:t xml:space="preserve"> </w:t>
      </w:r>
      <w:bookmarkEnd w:id="84"/>
      <w:r w:rsidR="00793CB9" w:rsidRPr="00D17882">
        <w:t>work</w:t>
      </w:r>
    </w:p>
    <w:bookmarkEnd w:id="85"/>
    <w:p w14:paraId="5F43FCD8" w14:textId="76C997DD" w:rsidR="00780598" w:rsidRDefault="00793CB9" w:rsidP="00082671">
      <w:pPr>
        <w:pStyle w:val="BodyText"/>
        <w:spacing w:before="100" w:beforeAutospacing="1" w:after="100" w:afterAutospacing="1"/>
        <w:ind w:left="0"/>
      </w:pPr>
      <w:r w:rsidRPr="00DE06FD">
        <w:t xml:space="preserve">Members </w:t>
      </w:r>
      <w:r w:rsidRPr="00D17882">
        <w:t xml:space="preserve">of </w:t>
      </w:r>
      <w:r w:rsidRPr="00DE06FD">
        <w:t xml:space="preserve">Biosphere </w:t>
      </w:r>
      <w:r w:rsidRPr="00D17882">
        <w:t xml:space="preserve">2 </w:t>
      </w:r>
      <w:r w:rsidRPr="00DE06FD">
        <w:t xml:space="preserve">reported that finding </w:t>
      </w:r>
      <w:r w:rsidRPr="00D17882">
        <w:t>sources of stress relief was a major part of working</w:t>
      </w:r>
      <w:r w:rsidRPr="00DE06FD">
        <w:t xml:space="preserve"> </w:t>
      </w:r>
      <w:r w:rsidRPr="00D17882">
        <w:t>in the Biosphere (</w:t>
      </w:r>
      <w:r w:rsidRPr="00B8222C">
        <w:t>MacCallum</w:t>
      </w:r>
      <w:r w:rsidRPr="00D17882">
        <w:t xml:space="preserve"> </w:t>
      </w:r>
      <w:r w:rsidR="00A36E4B" w:rsidRPr="00E05893">
        <w:t xml:space="preserve">&amp; </w:t>
      </w:r>
      <w:proofErr w:type="spellStart"/>
      <w:r w:rsidRPr="00E05893">
        <w:t>Poyntner</w:t>
      </w:r>
      <w:proofErr w:type="spellEnd"/>
      <w:r w:rsidR="00A36E4B" w:rsidRPr="00E05893">
        <w:t>,</w:t>
      </w:r>
      <w:r w:rsidRPr="00E05893">
        <w:t xml:space="preserve"> 1995). Likewise, </w:t>
      </w:r>
      <w:r w:rsidR="009C72B6" w:rsidRPr="00E05893">
        <w:t xml:space="preserve">the possibility of too much monotonous free time </w:t>
      </w:r>
      <w:r w:rsidRPr="00E05893">
        <w:t xml:space="preserve">during long-duration </w:t>
      </w:r>
      <w:r w:rsidR="00A97F6C">
        <w:t>spaceflight</w:t>
      </w:r>
      <w:r w:rsidR="00A97F6C" w:rsidRPr="00E05893">
        <w:t xml:space="preserve"> </w:t>
      </w:r>
      <w:r w:rsidRPr="00E05893">
        <w:t>is</w:t>
      </w:r>
      <w:r w:rsidR="009C72B6" w:rsidRPr="009C72B6">
        <w:t xml:space="preserve"> </w:t>
      </w:r>
      <w:r w:rsidR="009C72B6">
        <w:t>a</w:t>
      </w:r>
      <w:r w:rsidR="009C72B6" w:rsidRPr="00E05893">
        <w:t xml:space="preserve"> major concern</w:t>
      </w:r>
      <w:r w:rsidRPr="00E05893">
        <w:t xml:space="preserve">. </w:t>
      </w:r>
      <w:r w:rsidR="009C72B6">
        <w:t>It</w:t>
      </w:r>
      <w:r w:rsidRPr="00E05893">
        <w:t xml:space="preserve"> </w:t>
      </w:r>
      <w:r w:rsidR="009C72B6">
        <w:t xml:space="preserve">has been </w:t>
      </w:r>
      <w:r w:rsidRPr="00E05893">
        <w:t>long known</w:t>
      </w:r>
      <w:r w:rsidR="009C72B6">
        <w:t xml:space="preserve"> that boredom</w:t>
      </w:r>
      <w:r w:rsidRPr="00E05893">
        <w:t xml:space="preserve"> </w:t>
      </w:r>
      <w:r w:rsidR="009C72B6">
        <w:t xml:space="preserve">is </w:t>
      </w:r>
      <w:r w:rsidRPr="00E05893">
        <w:t xml:space="preserve">the worst enemy of </w:t>
      </w:r>
      <w:r w:rsidR="009C72B6">
        <w:t>p</w:t>
      </w:r>
      <w:r w:rsidRPr="00E05893">
        <w:t>olar explorers (</w:t>
      </w:r>
      <w:proofErr w:type="spellStart"/>
      <w:r w:rsidRPr="00B8222C">
        <w:t>Stuster</w:t>
      </w:r>
      <w:proofErr w:type="spellEnd"/>
      <w:r w:rsidR="00A36E4B" w:rsidRPr="00E05893">
        <w:t>,</w:t>
      </w:r>
      <w:r w:rsidRPr="00E05893">
        <w:t xml:space="preserve"> 1996). Meaningful work counteracts the negative effects of monotony and boredom. Meaningful work </w:t>
      </w:r>
      <w:r w:rsidR="00726CAD">
        <w:t xml:space="preserve">positively </w:t>
      </w:r>
      <w:r w:rsidRPr="00E05893">
        <w:t xml:space="preserve">contributed to health and performance </w:t>
      </w:r>
      <w:r w:rsidR="00726CAD">
        <w:t>during</w:t>
      </w:r>
      <w:r w:rsidRPr="00E05893">
        <w:t xml:space="preserve"> polar expeditions (</w:t>
      </w:r>
      <w:r w:rsidRPr="00B8222C">
        <w:t>Leon</w:t>
      </w:r>
      <w:r w:rsidRPr="00E05893">
        <w:t xml:space="preserve"> et al.</w:t>
      </w:r>
      <w:r w:rsidR="00A36E4B" w:rsidRPr="00E05893">
        <w:t>,</w:t>
      </w:r>
      <w:r w:rsidRPr="00E05893">
        <w:t xml:space="preserve"> 2002; </w:t>
      </w:r>
      <w:r w:rsidRPr="00B8222C">
        <w:t>Leon</w:t>
      </w:r>
      <w:r w:rsidRPr="00E05893">
        <w:t xml:space="preserve"> et al.</w:t>
      </w:r>
      <w:r w:rsidR="00A36E4B" w:rsidRPr="00E05893">
        <w:t>,</w:t>
      </w:r>
      <w:r w:rsidRPr="00E05893">
        <w:t xml:space="preserve"> 2004</w:t>
      </w:r>
      <w:r w:rsidR="00A36E4B" w:rsidRPr="00E05893">
        <w:t xml:space="preserve">; </w:t>
      </w:r>
      <w:r w:rsidRPr="00E05893">
        <w:t xml:space="preserve">2011; </w:t>
      </w:r>
      <w:r w:rsidRPr="00B8222C">
        <w:t>Palinkas</w:t>
      </w:r>
      <w:r w:rsidRPr="00E05893">
        <w:t xml:space="preserve"> </w:t>
      </w:r>
      <w:r w:rsidR="00A36E4B" w:rsidRPr="00E05893">
        <w:t xml:space="preserve">&amp; </w:t>
      </w:r>
      <w:r w:rsidRPr="00E05893">
        <w:t>Browner</w:t>
      </w:r>
      <w:r w:rsidR="00A36E4B" w:rsidRPr="00E05893">
        <w:t>,</w:t>
      </w:r>
      <w:r w:rsidRPr="00E05893">
        <w:t xml:space="preserve"> 1995) and submarine missions (</w:t>
      </w:r>
      <w:r w:rsidRPr="00B8222C">
        <w:t>Kimhi</w:t>
      </w:r>
      <w:r w:rsidR="00E43847" w:rsidRPr="00E05893">
        <w:t>,</w:t>
      </w:r>
      <w:r w:rsidRPr="00E05893">
        <w:t xml:space="preserve"> 2011; </w:t>
      </w:r>
      <w:r w:rsidRPr="00B8222C">
        <w:t>Sandal</w:t>
      </w:r>
      <w:r w:rsidRPr="00E05893">
        <w:t xml:space="preserve"> et al.</w:t>
      </w:r>
      <w:r w:rsidR="00E43847" w:rsidRPr="00E05893">
        <w:t>,</w:t>
      </w:r>
      <w:r w:rsidRPr="00DE06FD">
        <w:t xml:space="preserve"> </w:t>
      </w:r>
      <w:r w:rsidRPr="00D17882">
        <w:t>1999).</w:t>
      </w:r>
      <w:r w:rsidR="001C1B52">
        <w:t xml:space="preserve"> The </w:t>
      </w:r>
      <w:r w:rsidR="001C1B52" w:rsidRPr="00E05893">
        <w:t>benefits</w:t>
      </w:r>
      <w:r w:rsidR="001C1B52">
        <w:t xml:space="preserve"> of</w:t>
      </w:r>
      <w:r w:rsidR="001C1B52" w:rsidRPr="00E05893">
        <w:t xml:space="preserve"> </w:t>
      </w:r>
      <w:r w:rsidR="001C1B52">
        <w:t>c</w:t>
      </w:r>
      <w:r w:rsidR="001C1B52" w:rsidRPr="00E05893">
        <w:t xml:space="preserve">rew autonomy may differ by personality and by culture. For example, </w:t>
      </w:r>
      <w:r w:rsidR="001C1B52">
        <w:t xml:space="preserve">during </w:t>
      </w:r>
      <w:r w:rsidR="001C1B52" w:rsidRPr="00E05893">
        <w:t xml:space="preserve">the Mars500 program, European crewmembers reported higher dysphoric mood </w:t>
      </w:r>
      <w:r w:rsidR="001C1B52">
        <w:t>during</w:t>
      </w:r>
      <w:r w:rsidR="001C1B52" w:rsidRPr="00E05893">
        <w:t xml:space="preserve"> low autonomy </w:t>
      </w:r>
      <w:r w:rsidR="001C1B52">
        <w:t>than during</w:t>
      </w:r>
      <w:r w:rsidR="001C1B52" w:rsidRPr="00E05893">
        <w:t xml:space="preserve"> high</w:t>
      </w:r>
      <w:r w:rsidR="001C1B52">
        <w:t xml:space="preserve"> autonomy</w:t>
      </w:r>
      <w:r w:rsidR="001C1B52" w:rsidRPr="00E05893">
        <w:t>, wh</w:t>
      </w:r>
      <w:r w:rsidR="001C1B52">
        <w:t>ereas</w:t>
      </w:r>
      <w:r w:rsidR="001C1B52" w:rsidRPr="00E05893">
        <w:t xml:space="preserve"> Russians reported generally the same mood</w:t>
      </w:r>
      <w:r w:rsidR="001C1B52">
        <w:t xml:space="preserve"> in both situations</w:t>
      </w:r>
      <w:r w:rsidR="001C1B52" w:rsidRPr="00E05893">
        <w:t xml:space="preserve">. Regarding personality influences on autonomy, </w:t>
      </w:r>
      <w:r w:rsidR="001C1B52" w:rsidRPr="00B8222C">
        <w:t>Ng et</w:t>
      </w:r>
      <w:r w:rsidR="001C1B52">
        <w:t xml:space="preserve"> al.</w:t>
      </w:r>
      <w:r w:rsidR="001C1B52" w:rsidRPr="00E05893">
        <w:t xml:space="preserve"> (2008) found that a leader’s self-efficacy was rated as more effective and better able to increase motivation </w:t>
      </w:r>
      <w:r w:rsidR="001C1B52">
        <w:t>by</w:t>
      </w:r>
      <w:r w:rsidR="001C1B52" w:rsidRPr="00E05893">
        <w:t xml:space="preserve"> those they led in high autonomy versus </w:t>
      </w:r>
      <w:r w:rsidR="001C1B52">
        <w:t xml:space="preserve">those in </w:t>
      </w:r>
      <w:r w:rsidR="001C1B52" w:rsidRPr="00E05893">
        <w:t>low autonomy situations.</w:t>
      </w:r>
      <w:r w:rsidR="00890964">
        <w:t xml:space="preserve"> Preliminary analyses presented at the</w:t>
      </w:r>
      <w:r w:rsidR="00E753A7">
        <w:t xml:space="preserve"> 2024 </w:t>
      </w:r>
      <w:r w:rsidR="00890964">
        <w:t xml:space="preserve">HRP Investigators Workshop suggests that </w:t>
      </w:r>
      <w:r w:rsidR="00174B75">
        <w:t xml:space="preserve">tasks that were rated as more meaningful in HERA and Antarctic analogs </w:t>
      </w:r>
      <w:r w:rsidR="00724571">
        <w:t xml:space="preserve">are </w:t>
      </w:r>
      <w:r w:rsidR="00174B75">
        <w:t>associated with better psychological functioning</w:t>
      </w:r>
      <w:r w:rsidR="00E753A7">
        <w:t xml:space="preserve"> (</w:t>
      </w:r>
      <w:r w:rsidR="00E753A7" w:rsidRPr="00B8222C">
        <w:t>Landon</w:t>
      </w:r>
      <w:r w:rsidR="00E753A7">
        <w:t xml:space="preserve"> et al., 202</w:t>
      </w:r>
      <w:r w:rsidR="009B37F7">
        <w:t>4</w:t>
      </w:r>
      <w:r w:rsidR="00E834E9">
        <w:t>)</w:t>
      </w:r>
      <w:r w:rsidR="00E753A7">
        <w:t xml:space="preserve">. </w:t>
      </w:r>
    </w:p>
    <w:p w14:paraId="2393769D" w14:textId="346871B3" w:rsidR="004979C2" w:rsidRPr="00CF77AD" w:rsidRDefault="00ED3C50" w:rsidP="004979C2">
      <w:pPr>
        <w:pStyle w:val="Heading4"/>
      </w:pPr>
      <w:r w:rsidRPr="00CF77AD">
        <w:t xml:space="preserve">Family and </w:t>
      </w:r>
      <w:r w:rsidR="004979C2" w:rsidRPr="00CF77AD">
        <w:t>Social Support</w:t>
      </w:r>
    </w:p>
    <w:p w14:paraId="3F567E58" w14:textId="36D89BC1" w:rsidR="00ED3C50" w:rsidRDefault="00ED3C50" w:rsidP="00ED3C50">
      <w:pPr>
        <w:rPr>
          <w:sz w:val="24"/>
          <w:szCs w:val="24"/>
        </w:rPr>
      </w:pPr>
      <w:r w:rsidRPr="00B05EB2">
        <w:rPr>
          <w:sz w:val="24"/>
          <w:szCs w:val="24"/>
        </w:rPr>
        <w:t xml:space="preserve">The </w:t>
      </w:r>
      <w:r w:rsidR="00BF4DEF" w:rsidRPr="00B05EB2">
        <w:rPr>
          <w:sz w:val="24"/>
          <w:szCs w:val="24"/>
        </w:rPr>
        <w:t xml:space="preserve">role of family and social support in </w:t>
      </w:r>
      <w:r w:rsidR="006F09D9">
        <w:rPr>
          <w:sz w:val="24"/>
          <w:szCs w:val="24"/>
        </w:rPr>
        <w:t>terrestrial spaceflight</w:t>
      </w:r>
      <w:r w:rsidR="00BF4DEF" w:rsidRPr="00B05EB2">
        <w:rPr>
          <w:sz w:val="24"/>
          <w:szCs w:val="24"/>
        </w:rPr>
        <w:t xml:space="preserve"> analogs has been largely understudied. </w:t>
      </w:r>
      <w:r w:rsidR="00480F04">
        <w:rPr>
          <w:sz w:val="24"/>
          <w:szCs w:val="24"/>
        </w:rPr>
        <w:t>Bell et al (2025)</w:t>
      </w:r>
      <w:r w:rsidR="005F36A4">
        <w:rPr>
          <w:sz w:val="24"/>
          <w:szCs w:val="24"/>
        </w:rPr>
        <w:t xml:space="preserve"> reported on perceived social support </w:t>
      </w:r>
      <w:r w:rsidR="00480F04">
        <w:rPr>
          <w:sz w:val="24"/>
          <w:szCs w:val="24"/>
        </w:rPr>
        <w:t xml:space="preserve">in spaceflight analog settings across </w:t>
      </w:r>
      <w:r w:rsidR="005D38DF">
        <w:rPr>
          <w:sz w:val="24"/>
          <w:szCs w:val="24"/>
        </w:rPr>
        <w:t xml:space="preserve">several </w:t>
      </w:r>
      <w:r w:rsidR="00480F04">
        <w:rPr>
          <w:sz w:val="24"/>
          <w:szCs w:val="24"/>
        </w:rPr>
        <w:t xml:space="preserve">different possible sources of support, including crew, the public (through public outreach events), </w:t>
      </w:r>
      <w:r w:rsidR="00480F04">
        <w:rPr>
          <w:sz w:val="24"/>
          <w:szCs w:val="24"/>
        </w:rPr>
        <w:lastRenderedPageBreak/>
        <w:t xml:space="preserve">family, and organization. </w:t>
      </w:r>
      <w:r w:rsidR="006A6252">
        <w:rPr>
          <w:sz w:val="24"/>
          <w:szCs w:val="24"/>
        </w:rPr>
        <w:t>Overall perceived social support declined over time within mission</w:t>
      </w:r>
      <w:r w:rsidR="0032147D">
        <w:rPr>
          <w:sz w:val="24"/>
          <w:szCs w:val="24"/>
        </w:rPr>
        <w:t>s</w:t>
      </w:r>
      <w:r w:rsidR="006A6252">
        <w:rPr>
          <w:sz w:val="24"/>
          <w:szCs w:val="24"/>
        </w:rPr>
        <w:t xml:space="preserve"> ranging from 45 to </w:t>
      </w:r>
      <w:r w:rsidR="00793746">
        <w:rPr>
          <w:sz w:val="24"/>
          <w:szCs w:val="24"/>
        </w:rPr>
        <w:t>240</w:t>
      </w:r>
      <w:r w:rsidR="006A6252">
        <w:rPr>
          <w:sz w:val="24"/>
          <w:szCs w:val="24"/>
        </w:rPr>
        <w:t xml:space="preserve"> </w:t>
      </w:r>
      <w:r w:rsidR="006D4E03">
        <w:rPr>
          <w:sz w:val="24"/>
          <w:szCs w:val="24"/>
        </w:rPr>
        <w:t>d</w:t>
      </w:r>
      <w:r w:rsidR="006A6252">
        <w:rPr>
          <w:sz w:val="24"/>
          <w:szCs w:val="24"/>
        </w:rPr>
        <w:t>ays</w:t>
      </w:r>
      <w:r w:rsidR="006D4E03">
        <w:rPr>
          <w:sz w:val="24"/>
          <w:szCs w:val="24"/>
        </w:rPr>
        <w:t>; support from</w:t>
      </w:r>
      <w:r w:rsidR="00D552DE">
        <w:rPr>
          <w:sz w:val="24"/>
          <w:szCs w:val="24"/>
        </w:rPr>
        <w:t xml:space="preserve"> the</w:t>
      </w:r>
      <w:r w:rsidR="006D4E03">
        <w:rPr>
          <w:sz w:val="24"/>
          <w:szCs w:val="24"/>
        </w:rPr>
        <w:t xml:space="preserve"> public </w:t>
      </w:r>
      <w:r w:rsidR="00891504">
        <w:rPr>
          <w:sz w:val="24"/>
          <w:szCs w:val="24"/>
        </w:rPr>
        <w:t>demonstrated the steepest decline</w:t>
      </w:r>
      <w:r w:rsidR="006D4E03">
        <w:rPr>
          <w:sz w:val="24"/>
          <w:szCs w:val="24"/>
        </w:rPr>
        <w:t xml:space="preserve"> over time while support from crew </w:t>
      </w:r>
      <w:r w:rsidR="00793746">
        <w:rPr>
          <w:sz w:val="24"/>
          <w:szCs w:val="24"/>
        </w:rPr>
        <w:t>remained the</w:t>
      </w:r>
      <w:r w:rsidR="00891504">
        <w:rPr>
          <w:sz w:val="24"/>
          <w:szCs w:val="24"/>
        </w:rPr>
        <w:t xml:space="preserve"> highest and declined the least</w:t>
      </w:r>
      <w:r w:rsidR="00106711">
        <w:rPr>
          <w:sz w:val="24"/>
          <w:szCs w:val="24"/>
        </w:rPr>
        <w:t xml:space="preserve"> (see </w:t>
      </w:r>
      <w:r w:rsidR="006F09D9">
        <w:rPr>
          <w:sz w:val="24"/>
          <w:szCs w:val="24"/>
        </w:rPr>
        <w:t xml:space="preserve">figure </w:t>
      </w:r>
      <w:r w:rsidR="00F16494">
        <w:rPr>
          <w:sz w:val="24"/>
          <w:szCs w:val="24"/>
        </w:rPr>
        <w:t>4</w:t>
      </w:r>
      <w:r w:rsidR="00106711">
        <w:rPr>
          <w:sz w:val="24"/>
          <w:szCs w:val="24"/>
        </w:rPr>
        <w:t>).</w:t>
      </w:r>
      <w:r w:rsidR="00791E48">
        <w:rPr>
          <w:sz w:val="24"/>
          <w:szCs w:val="24"/>
        </w:rPr>
        <w:t xml:space="preserve"> Interestingly, h</w:t>
      </w:r>
      <w:r w:rsidR="00AA5847">
        <w:rPr>
          <w:sz w:val="24"/>
          <w:szCs w:val="24"/>
        </w:rPr>
        <w:t>igher</w:t>
      </w:r>
      <w:r w:rsidR="009B64F2">
        <w:rPr>
          <w:sz w:val="24"/>
          <w:szCs w:val="24"/>
        </w:rPr>
        <w:t xml:space="preserve"> ratings of social support from crew </w:t>
      </w:r>
      <w:r w:rsidR="00D10802">
        <w:rPr>
          <w:sz w:val="24"/>
          <w:szCs w:val="24"/>
        </w:rPr>
        <w:t>were</w:t>
      </w:r>
      <w:r w:rsidR="009B64F2">
        <w:rPr>
          <w:sz w:val="24"/>
          <w:szCs w:val="24"/>
        </w:rPr>
        <w:t xml:space="preserve"> also associated with lower ratings of </w:t>
      </w:r>
      <w:r w:rsidR="00793746">
        <w:rPr>
          <w:sz w:val="24"/>
          <w:szCs w:val="24"/>
        </w:rPr>
        <w:t xml:space="preserve">evening </w:t>
      </w:r>
      <w:r w:rsidR="009B64F2">
        <w:rPr>
          <w:sz w:val="24"/>
          <w:szCs w:val="24"/>
        </w:rPr>
        <w:t xml:space="preserve">stress, suggesting that support from fellow crewmembers may </w:t>
      </w:r>
      <w:r w:rsidR="00AA5847">
        <w:rPr>
          <w:sz w:val="24"/>
          <w:szCs w:val="24"/>
        </w:rPr>
        <w:t xml:space="preserve">attenuate stress </w:t>
      </w:r>
      <w:r w:rsidR="00793746">
        <w:rPr>
          <w:sz w:val="24"/>
          <w:szCs w:val="24"/>
        </w:rPr>
        <w:t>accumulated over the day</w:t>
      </w:r>
      <w:r w:rsidR="00AA5847">
        <w:rPr>
          <w:sz w:val="24"/>
          <w:szCs w:val="24"/>
        </w:rPr>
        <w:t xml:space="preserve">. </w:t>
      </w:r>
      <w:r w:rsidR="0093296B">
        <w:rPr>
          <w:sz w:val="24"/>
          <w:szCs w:val="24"/>
        </w:rPr>
        <w:t>These findings</w:t>
      </w:r>
      <w:r w:rsidR="00D66B1B">
        <w:rPr>
          <w:sz w:val="24"/>
          <w:szCs w:val="24"/>
        </w:rPr>
        <w:t xml:space="preserve"> highlight the</w:t>
      </w:r>
      <w:r w:rsidR="00C4069F">
        <w:rPr>
          <w:sz w:val="24"/>
          <w:szCs w:val="24"/>
        </w:rPr>
        <w:t xml:space="preserve"> decline in perceived social support o</w:t>
      </w:r>
      <w:r w:rsidR="00C469F5">
        <w:rPr>
          <w:sz w:val="24"/>
          <w:szCs w:val="24"/>
        </w:rPr>
        <w:t xml:space="preserve">ver time and </w:t>
      </w:r>
      <w:r w:rsidR="007678A3">
        <w:rPr>
          <w:sz w:val="24"/>
          <w:szCs w:val="24"/>
        </w:rPr>
        <w:t>identify</w:t>
      </w:r>
      <w:r w:rsidR="00C469F5">
        <w:rPr>
          <w:sz w:val="24"/>
          <w:szCs w:val="24"/>
        </w:rPr>
        <w:t xml:space="preserve"> </w:t>
      </w:r>
      <w:r w:rsidR="006F09D9">
        <w:rPr>
          <w:sz w:val="24"/>
          <w:szCs w:val="24"/>
        </w:rPr>
        <w:t xml:space="preserve">potential </w:t>
      </w:r>
      <w:r w:rsidR="00D10802">
        <w:rPr>
          <w:sz w:val="24"/>
          <w:szCs w:val="24"/>
        </w:rPr>
        <w:t xml:space="preserve">future </w:t>
      </w:r>
      <w:r w:rsidR="006F09D9">
        <w:rPr>
          <w:sz w:val="24"/>
          <w:szCs w:val="24"/>
        </w:rPr>
        <w:t xml:space="preserve">targets </w:t>
      </w:r>
      <w:r w:rsidR="00D10802">
        <w:rPr>
          <w:sz w:val="24"/>
          <w:szCs w:val="24"/>
        </w:rPr>
        <w:t>to</w:t>
      </w:r>
      <w:r w:rsidR="006F09D9">
        <w:rPr>
          <w:sz w:val="24"/>
          <w:szCs w:val="24"/>
        </w:rPr>
        <w:t xml:space="preserve"> increase access to support networks to reduce negative behavioral health outcomes.</w:t>
      </w:r>
      <w:r w:rsidR="00DB3B6F">
        <w:rPr>
          <w:sz w:val="24"/>
          <w:szCs w:val="24"/>
        </w:rPr>
        <w:t xml:space="preserve"> Ongoing and future studies will further assess how perceived support is altered under conditions of lunar or Mars-like communication delays. </w:t>
      </w:r>
    </w:p>
    <w:p w14:paraId="519D0B10" w14:textId="77777777" w:rsidR="00F16494" w:rsidRPr="004C11FF" w:rsidRDefault="00F16494" w:rsidP="004C11FF">
      <w:pPr>
        <w:rPr>
          <w:sz w:val="24"/>
          <w:szCs w:val="24"/>
        </w:rPr>
      </w:pPr>
    </w:p>
    <w:p w14:paraId="0B33C589" w14:textId="77777777" w:rsidR="00F91F2E" w:rsidRDefault="00F91F2E" w:rsidP="00F91F2E">
      <w:r w:rsidRPr="00F91F2E">
        <w:rPr>
          <w:noProof/>
        </w:rPr>
        <w:drawing>
          <wp:inline distT="0" distB="0" distL="0" distR="0" wp14:anchorId="11D03778" wp14:editId="36EBF422">
            <wp:extent cx="6005600" cy="3800475"/>
            <wp:effectExtent l="0" t="0" r="0" b="0"/>
            <wp:docPr id="14558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4742" cy="3806260"/>
                    </a:xfrm>
                    <a:prstGeom prst="rect">
                      <a:avLst/>
                    </a:prstGeom>
                    <a:noFill/>
                    <a:ln>
                      <a:noFill/>
                    </a:ln>
                  </pic:spPr>
                </pic:pic>
              </a:graphicData>
            </a:graphic>
          </wp:inline>
        </w:drawing>
      </w:r>
    </w:p>
    <w:p w14:paraId="5B22D3A9" w14:textId="2552EA86" w:rsidR="00F91F2E" w:rsidRPr="004C11FF" w:rsidRDefault="00F91F2E" w:rsidP="00F91F2E">
      <w:pPr>
        <w:rPr>
          <w:sz w:val="20"/>
          <w:szCs w:val="20"/>
        </w:rPr>
      </w:pPr>
      <w:r w:rsidRPr="004C11FF">
        <w:rPr>
          <w:b/>
          <w:bCs/>
        </w:rPr>
        <w:t xml:space="preserve">Figure </w:t>
      </w:r>
      <w:r w:rsidR="00F16494" w:rsidRPr="004C11FF">
        <w:rPr>
          <w:b/>
          <w:bCs/>
        </w:rPr>
        <w:t>4</w:t>
      </w:r>
      <w:r w:rsidRPr="004C11FF">
        <w:rPr>
          <w:b/>
          <w:bCs/>
        </w:rPr>
        <w:t xml:space="preserve">. </w:t>
      </w:r>
      <w:r w:rsidR="0093296B" w:rsidRPr="004C11FF">
        <w:rPr>
          <w:b/>
          <w:bCs/>
        </w:rPr>
        <w:t>Interaction</w:t>
      </w:r>
      <w:r w:rsidRPr="004C11FF">
        <w:rPr>
          <w:b/>
          <w:bCs/>
        </w:rPr>
        <w:t xml:space="preserve"> between time and source of soc</w:t>
      </w:r>
      <w:r w:rsidR="0093296B" w:rsidRPr="004C11FF">
        <w:rPr>
          <w:b/>
          <w:bCs/>
        </w:rPr>
        <w:t>ial support predicting perceived social support.</w:t>
      </w:r>
      <w:r w:rsidR="004C11FF">
        <w:t xml:space="preserve"> </w:t>
      </w:r>
      <w:r w:rsidR="004C11FF" w:rsidRPr="004C11FF">
        <w:rPr>
          <w:sz w:val="20"/>
          <w:szCs w:val="20"/>
        </w:rPr>
        <w:t xml:space="preserve">Adapted from </w:t>
      </w:r>
      <w:r w:rsidR="0093296B" w:rsidRPr="004C11FF">
        <w:rPr>
          <w:sz w:val="20"/>
          <w:szCs w:val="20"/>
        </w:rPr>
        <w:t>Bell et al., 2025.</w:t>
      </w:r>
    </w:p>
    <w:p w14:paraId="1BEF8EF0" w14:textId="491C09C0" w:rsidR="0070608B" w:rsidRPr="0070608B" w:rsidRDefault="0070608B" w:rsidP="00295019">
      <w:pPr>
        <w:pStyle w:val="Heading4"/>
        <w:numPr>
          <w:ilvl w:val="0"/>
          <w:numId w:val="30"/>
        </w:numPr>
        <w:spacing w:before="100" w:beforeAutospacing="1" w:after="100" w:afterAutospacing="1"/>
      </w:pPr>
      <w:r>
        <w:t>Food System and Nutrition</w:t>
      </w:r>
    </w:p>
    <w:p w14:paraId="201B3AB0" w14:textId="47A91E6E" w:rsidR="008E353A" w:rsidRPr="00082671" w:rsidRDefault="008E353A" w:rsidP="00082671">
      <w:pPr>
        <w:spacing w:before="100" w:beforeAutospacing="1" w:after="100" w:afterAutospacing="1"/>
        <w:rPr>
          <w:iCs/>
          <w:sz w:val="24"/>
          <w:szCs w:val="24"/>
        </w:rPr>
      </w:pPr>
      <w:r w:rsidRPr="00561FF0">
        <w:rPr>
          <w:sz w:val="24"/>
          <w:szCs w:val="24"/>
        </w:rPr>
        <w:t xml:space="preserve">Studies that examine the impact of caloric restriction in groups who are </w:t>
      </w:r>
      <w:r>
        <w:rPr>
          <w:sz w:val="24"/>
          <w:szCs w:val="24"/>
        </w:rPr>
        <w:t>consuming</w:t>
      </w:r>
      <w:r w:rsidRPr="00561FF0">
        <w:rPr>
          <w:sz w:val="24"/>
          <w:szCs w:val="24"/>
        </w:rPr>
        <w:t xml:space="preserve"> low </w:t>
      </w:r>
      <w:r>
        <w:rPr>
          <w:sz w:val="24"/>
          <w:szCs w:val="24"/>
        </w:rPr>
        <w:t xml:space="preserve">amounts of </w:t>
      </w:r>
      <w:r w:rsidRPr="00561FF0">
        <w:rPr>
          <w:sz w:val="24"/>
          <w:szCs w:val="24"/>
        </w:rPr>
        <w:t>calor</w:t>
      </w:r>
      <w:r>
        <w:rPr>
          <w:sz w:val="24"/>
          <w:szCs w:val="24"/>
        </w:rPr>
        <w:t>ies</w:t>
      </w:r>
      <w:r w:rsidRPr="00561FF0">
        <w:rPr>
          <w:sz w:val="24"/>
          <w:szCs w:val="24"/>
        </w:rPr>
        <w:t xml:space="preserve"> combined with high physical exertion (e.g., special operations forces and ultra-endurance athletes) provide an analog for the potential effects of caloric restriction on operational performance during spaceflight. These studies show </w:t>
      </w:r>
      <w:r>
        <w:rPr>
          <w:sz w:val="24"/>
          <w:szCs w:val="24"/>
        </w:rPr>
        <w:t xml:space="preserve">that </w:t>
      </w:r>
      <w:r w:rsidRPr="00561FF0">
        <w:rPr>
          <w:sz w:val="24"/>
          <w:szCs w:val="24"/>
        </w:rPr>
        <w:t>th</w:t>
      </w:r>
      <w:r>
        <w:rPr>
          <w:sz w:val="24"/>
          <w:szCs w:val="24"/>
        </w:rPr>
        <w:t>e</w:t>
      </w:r>
      <w:r w:rsidRPr="00561FF0">
        <w:rPr>
          <w:sz w:val="24"/>
          <w:szCs w:val="24"/>
        </w:rPr>
        <w:t xml:space="preserve"> biochemical effects of short-term caloric restriction</w:t>
      </w:r>
      <w:r w:rsidR="00E834E9">
        <w:rPr>
          <w:sz w:val="24"/>
          <w:szCs w:val="24"/>
        </w:rPr>
        <w:t xml:space="preserve"> (i.e., 7 days or less)</w:t>
      </w:r>
      <w:r w:rsidRPr="00561FF0">
        <w:rPr>
          <w:sz w:val="24"/>
          <w:szCs w:val="24"/>
        </w:rPr>
        <w:t>, usually defined as reducing daily caloric intake approximately 10</w:t>
      </w:r>
      <w:r>
        <w:rPr>
          <w:sz w:val="24"/>
          <w:szCs w:val="24"/>
        </w:rPr>
        <w:t>–</w:t>
      </w:r>
      <w:r w:rsidRPr="00561FF0">
        <w:rPr>
          <w:sz w:val="24"/>
          <w:szCs w:val="24"/>
        </w:rPr>
        <w:t xml:space="preserve">40%, include decreased </w:t>
      </w:r>
      <w:r w:rsidRPr="00561FF0">
        <w:rPr>
          <w:iCs/>
          <w:sz w:val="24"/>
          <w:szCs w:val="24"/>
        </w:rPr>
        <w:t>glucose</w:t>
      </w:r>
      <w:r w:rsidRPr="00561FF0">
        <w:rPr>
          <w:sz w:val="24"/>
          <w:szCs w:val="24"/>
        </w:rPr>
        <w:t xml:space="preserve">, </w:t>
      </w:r>
      <w:r w:rsidRPr="00561FF0">
        <w:rPr>
          <w:iCs/>
          <w:sz w:val="24"/>
          <w:szCs w:val="24"/>
        </w:rPr>
        <w:t>leptin</w:t>
      </w:r>
      <w:r w:rsidRPr="00561FF0">
        <w:rPr>
          <w:sz w:val="24"/>
          <w:szCs w:val="24"/>
        </w:rPr>
        <w:t xml:space="preserve">, </w:t>
      </w:r>
      <w:r w:rsidRPr="00561FF0">
        <w:rPr>
          <w:iCs/>
          <w:sz w:val="24"/>
          <w:szCs w:val="24"/>
        </w:rPr>
        <w:t>insulin-like growth factor 1</w:t>
      </w:r>
      <w:r w:rsidRPr="00561FF0">
        <w:rPr>
          <w:sz w:val="24"/>
          <w:szCs w:val="24"/>
        </w:rPr>
        <w:t xml:space="preserve"> (IGF-1),</w:t>
      </w:r>
      <w:r w:rsidRPr="00561FF0">
        <w:rPr>
          <w:iCs/>
          <w:sz w:val="24"/>
          <w:szCs w:val="24"/>
        </w:rPr>
        <w:t xml:space="preserve"> </w:t>
      </w:r>
      <w:r w:rsidRPr="00561FF0">
        <w:rPr>
          <w:sz w:val="24"/>
          <w:szCs w:val="24"/>
        </w:rPr>
        <w:t>BDNF,</w:t>
      </w:r>
      <w:r w:rsidRPr="00561FF0">
        <w:rPr>
          <w:iCs/>
          <w:sz w:val="24"/>
          <w:szCs w:val="24"/>
        </w:rPr>
        <w:t xml:space="preserve"> and α-klotho; increased cortisol; and thyroid hormone</w:t>
      </w:r>
      <w:r w:rsidRPr="00561FF0">
        <w:rPr>
          <w:sz w:val="24"/>
          <w:szCs w:val="24"/>
        </w:rPr>
        <w:t xml:space="preserve"> dysregulation </w:t>
      </w:r>
      <w:r w:rsidRPr="00561FF0">
        <w:rPr>
          <w:sz w:val="24"/>
          <w:szCs w:val="24"/>
        </w:rPr>
        <w:fldChar w:fldCharType="begin">
          <w:fldData xml:space="preserve">PEVuZE5vdGU+PENpdGU+PEF1dGhvcj5BcmV0YTwvQXV0aG9yPjxZZWFyPjIwMjE8L1llYXI+PFJl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</w:fldData>
        </w:fldChar>
      </w:r>
      <w:r w:rsidRPr="00561FF0">
        <w:rPr>
          <w:sz w:val="24"/>
          <w:szCs w:val="24"/>
        </w:rPr>
        <w:instrText xml:space="preserve"> ADDIN EN.CITE </w:instrText>
      </w:r>
      <w:r w:rsidRPr="00561FF0">
        <w:rPr>
          <w:sz w:val="24"/>
          <w:szCs w:val="24"/>
        </w:rPr>
        <w:fldChar w:fldCharType="begin">
          <w:fldData xml:space="preserve">PEVuZE5vdGU+PENpdGU+PEF1dGhvcj5BcmV0YTwvQXV0aG9yPjxZZWFyPjIwMjE8L1llYXI+PFJl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</w:fldData>
        </w:fldChar>
      </w:r>
      <w:r w:rsidRPr="00561FF0">
        <w:rPr>
          <w:sz w:val="24"/>
          <w:szCs w:val="24"/>
        </w:rPr>
        <w:instrText xml:space="preserve"> ADDIN EN.CITE.DATA </w:instrText>
      </w:r>
      <w:r w:rsidRPr="00561FF0">
        <w:rPr>
          <w:sz w:val="24"/>
          <w:szCs w:val="24"/>
        </w:rPr>
      </w:r>
      <w:r w:rsidRPr="00561FF0">
        <w:rPr>
          <w:sz w:val="24"/>
          <w:szCs w:val="24"/>
        </w:rPr>
        <w:fldChar w:fldCharType="end"/>
      </w:r>
      <w:r w:rsidRPr="00561FF0">
        <w:rPr>
          <w:sz w:val="24"/>
          <w:szCs w:val="24"/>
        </w:rPr>
      </w:r>
      <w:r w:rsidRPr="00561FF0">
        <w:rPr>
          <w:sz w:val="24"/>
          <w:szCs w:val="24"/>
        </w:rPr>
        <w:fldChar w:fldCharType="separate"/>
      </w:r>
      <w:r w:rsidRPr="00561FF0">
        <w:rPr>
          <w:sz w:val="24"/>
          <w:szCs w:val="24"/>
        </w:rPr>
        <w:t>(</w:t>
      </w:r>
      <w:r w:rsidRPr="00B8222C">
        <w:rPr>
          <w:sz w:val="24"/>
          <w:szCs w:val="24"/>
        </w:rPr>
        <w:t>Areta</w:t>
      </w:r>
      <w:r w:rsidRPr="00561FF0">
        <w:rPr>
          <w:sz w:val="24"/>
          <w:szCs w:val="24"/>
        </w:rPr>
        <w:t xml:space="preserve"> et al., 2021; </w:t>
      </w:r>
      <w:r w:rsidRPr="00B8222C">
        <w:rPr>
          <w:sz w:val="24"/>
          <w:szCs w:val="24"/>
        </w:rPr>
        <w:t>Beckner</w:t>
      </w:r>
      <w:r w:rsidRPr="00561FF0">
        <w:rPr>
          <w:sz w:val="24"/>
          <w:szCs w:val="24"/>
        </w:rPr>
        <w:t xml:space="preserve"> et al., 2021; </w:t>
      </w:r>
      <w:r w:rsidRPr="00B8222C">
        <w:rPr>
          <w:sz w:val="24"/>
          <w:szCs w:val="24"/>
        </w:rPr>
        <w:t>Guezennec</w:t>
      </w:r>
      <w:r w:rsidRPr="00561FF0">
        <w:rPr>
          <w:sz w:val="24"/>
          <w:szCs w:val="24"/>
        </w:rPr>
        <w:t xml:space="preserve"> et al., 1994; </w:t>
      </w:r>
      <w:r w:rsidRPr="00B8222C">
        <w:rPr>
          <w:sz w:val="24"/>
          <w:szCs w:val="24"/>
        </w:rPr>
        <w:t>Koehler</w:t>
      </w:r>
      <w:r w:rsidRPr="00561FF0">
        <w:rPr>
          <w:sz w:val="24"/>
          <w:szCs w:val="24"/>
        </w:rPr>
        <w:t xml:space="preserve"> et al., 2016; </w:t>
      </w:r>
      <w:r w:rsidRPr="00B8222C">
        <w:rPr>
          <w:sz w:val="24"/>
          <w:szCs w:val="24"/>
        </w:rPr>
        <w:t>Loucks</w:t>
      </w:r>
      <w:r w:rsidRPr="00561FF0">
        <w:rPr>
          <w:sz w:val="24"/>
          <w:szCs w:val="24"/>
        </w:rPr>
        <w:t xml:space="preserve"> &amp; Callister, 1993)</w:t>
      </w:r>
      <w:r w:rsidRPr="00561FF0">
        <w:rPr>
          <w:sz w:val="24"/>
          <w:szCs w:val="24"/>
        </w:rPr>
        <w:fldChar w:fldCharType="end"/>
      </w:r>
      <w:r w:rsidRPr="00561FF0">
        <w:rPr>
          <w:sz w:val="24"/>
          <w:szCs w:val="24"/>
        </w:rPr>
        <w:t>. Many of the biochemical changes caused by short-term caloric deficits are associated with brain changes. For example, decreased glucose is associated with reduced cerebral blood flow</w:t>
      </w:r>
      <w:r>
        <w:rPr>
          <w:sz w:val="24"/>
          <w:szCs w:val="24"/>
        </w:rPr>
        <w:t>;</w:t>
      </w:r>
      <w:r w:rsidRPr="00561FF0">
        <w:rPr>
          <w:sz w:val="24"/>
          <w:szCs w:val="24"/>
        </w:rPr>
        <w:t xml:space="preserve"> decreases in IGF-1 and BDNF are associated with reduced neuroplasticity</w:t>
      </w:r>
      <w:r>
        <w:rPr>
          <w:sz w:val="24"/>
          <w:szCs w:val="24"/>
        </w:rPr>
        <w:t>;</w:t>
      </w:r>
      <w:r w:rsidRPr="00561FF0">
        <w:rPr>
          <w:sz w:val="24"/>
          <w:szCs w:val="24"/>
        </w:rPr>
        <w:t xml:space="preserve"> and decreased α-klotho can lead to white matter lesions in the brain </w:t>
      </w:r>
      <w:r w:rsidRPr="00561FF0">
        <w:rPr>
          <w:sz w:val="24"/>
          <w:szCs w:val="24"/>
        </w:rPr>
        <w:fldChar w:fldCharType="begin">
          <w:fldData xml:space="preserve">PEVuZE5vdGU+PENpdGU+PEF1dGhvcj5EeWVyPC9BdXRob3I+PFllYXI+MjAxNjwvWWVhcj48UmVj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</w:fldData>
        </w:fldChar>
      </w:r>
      <w:r w:rsidRPr="00561FF0">
        <w:rPr>
          <w:sz w:val="24"/>
          <w:szCs w:val="24"/>
        </w:rPr>
        <w:instrText xml:space="preserve"> ADDIN EN.CITE </w:instrText>
      </w:r>
      <w:r w:rsidRPr="00561FF0">
        <w:rPr>
          <w:sz w:val="24"/>
          <w:szCs w:val="24"/>
        </w:rPr>
        <w:fldChar w:fldCharType="begin">
          <w:fldData xml:space="preserve">PEVuZE5vdGU+PENpdGU+PEF1dGhvcj5EeWVyPC9BdXRob3I+PFllYXI+MjAxNjwvWWVhcj48UmVj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</w:fldData>
        </w:fldChar>
      </w:r>
      <w:r w:rsidRPr="00561FF0">
        <w:rPr>
          <w:sz w:val="24"/>
          <w:szCs w:val="24"/>
        </w:rPr>
        <w:instrText xml:space="preserve"> ADDIN EN.CITE.DATA </w:instrText>
      </w:r>
      <w:r w:rsidRPr="00561FF0">
        <w:rPr>
          <w:sz w:val="24"/>
          <w:szCs w:val="24"/>
        </w:rPr>
      </w:r>
      <w:r w:rsidRPr="00561FF0">
        <w:rPr>
          <w:sz w:val="24"/>
          <w:szCs w:val="24"/>
        </w:rPr>
        <w:fldChar w:fldCharType="end"/>
      </w:r>
      <w:r w:rsidRPr="00561FF0">
        <w:rPr>
          <w:sz w:val="24"/>
          <w:szCs w:val="24"/>
        </w:rPr>
      </w:r>
      <w:r w:rsidRPr="00561FF0">
        <w:rPr>
          <w:sz w:val="24"/>
          <w:szCs w:val="24"/>
        </w:rPr>
        <w:fldChar w:fldCharType="separate"/>
      </w:r>
      <w:r w:rsidRPr="00561FF0">
        <w:rPr>
          <w:sz w:val="24"/>
          <w:szCs w:val="24"/>
        </w:rPr>
        <w:t>(</w:t>
      </w:r>
      <w:r w:rsidRPr="00B8222C">
        <w:rPr>
          <w:sz w:val="24"/>
          <w:szCs w:val="24"/>
        </w:rPr>
        <w:t>Dyer</w:t>
      </w:r>
      <w:r w:rsidRPr="00561FF0">
        <w:rPr>
          <w:sz w:val="24"/>
          <w:szCs w:val="24"/>
        </w:rPr>
        <w:t xml:space="preserve"> et </w:t>
      </w:r>
      <w:r w:rsidRPr="00561FF0">
        <w:rPr>
          <w:sz w:val="24"/>
          <w:szCs w:val="24"/>
        </w:rPr>
        <w:lastRenderedPageBreak/>
        <w:t xml:space="preserve">al., 2016; </w:t>
      </w:r>
      <w:r w:rsidRPr="00B8222C">
        <w:rPr>
          <w:sz w:val="24"/>
          <w:szCs w:val="24"/>
        </w:rPr>
        <w:t>Kowianski</w:t>
      </w:r>
      <w:r w:rsidRPr="00561FF0">
        <w:rPr>
          <w:sz w:val="24"/>
          <w:szCs w:val="24"/>
        </w:rPr>
        <w:t xml:space="preserve"> et al., 2018; </w:t>
      </w:r>
      <w:r w:rsidRPr="00B8222C">
        <w:rPr>
          <w:sz w:val="24"/>
          <w:szCs w:val="24"/>
        </w:rPr>
        <w:t>Kuriyama</w:t>
      </w:r>
      <w:r w:rsidRPr="00561FF0">
        <w:rPr>
          <w:sz w:val="24"/>
          <w:szCs w:val="24"/>
        </w:rPr>
        <w:t xml:space="preserve"> et al., 2018)</w:t>
      </w:r>
      <w:r w:rsidRPr="00561FF0">
        <w:rPr>
          <w:sz w:val="24"/>
          <w:szCs w:val="24"/>
        </w:rPr>
        <w:fldChar w:fldCharType="end"/>
      </w:r>
      <w:r w:rsidRPr="00561FF0">
        <w:rPr>
          <w:sz w:val="24"/>
          <w:szCs w:val="24"/>
        </w:rPr>
        <w:t xml:space="preserve">. These brain changes increase the risk for cognitive deficits. </w:t>
      </w:r>
      <w:r>
        <w:rPr>
          <w:sz w:val="24"/>
          <w:szCs w:val="24"/>
        </w:rPr>
        <w:t>A</w:t>
      </w:r>
      <w:r w:rsidRPr="00561FF0">
        <w:rPr>
          <w:sz w:val="24"/>
          <w:szCs w:val="24"/>
        </w:rPr>
        <w:t xml:space="preserve">fter as few as </w:t>
      </w:r>
      <w:r>
        <w:rPr>
          <w:sz w:val="24"/>
          <w:szCs w:val="24"/>
        </w:rPr>
        <w:t>2</w:t>
      </w:r>
      <w:r w:rsidRPr="00561FF0">
        <w:rPr>
          <w:sz w:val="24"/>
          <w:szCs w:val="24"/>
        </w:rPr>
        <w:t xml:space="preserve"> days</w:t>
      </w:r>
      <w:r>
        <w:rPr>
          <w:sz w:val="24"/>
          <w:szCs w:val="24"/>
        </w:rPr>
        <w:t>, s</w:t>
      </w:r>
      <w:r w:rsidRPr="00561FF0">
        <w:rPr>
          <w:sz w:val="24"/>
          <w:szCs w:val="24"/>
        </w:rPr>
        <w:t xml:space="preserve">hort-term caloric restriction is associated with cognitive effects such as confusion, slower processing speed, and decreased </w:t>
      </w:r>
      <w:r w:rsidRPr="00561FF0">
        <w:rPr>
          <w:iCs/>
          <w:sz w:val="24"/>
          <w:szCs w:val="24"/>
        </w:rPr>
        <w:t>vigilance</w:t>
      </w:r>
      <w:r w:rsidRPr="00561FF0">
        <w:rPr>
          <w:sz w:val="24"/>
          <w:szCs w:val="24"/>
        </w:rPr>
        <w:t xml:space="preserve">, </w:t>
      </w:r>
      <w:r w:rsidRPr="00561FF0">
        <w:rPr>
          <w:iCs/>
          <w:sz w:val="24"/>
          <w:szCs w:val="24"/>
        </w:rPr>
        <w:t xml:space="preserve">working memory, executive functions (e.g., </w:t>
      </w:r>
      <w:r w:rsidRPr="00561FF0">
        <w:rPr>
          <w:sz w:val="24"/>
          <w:szCs w:val="24"/>
        </w:rPr>
        <w:t xml:space="preserve">set-shifting and inhibition), and </w:t>
      </w:r>
      <w:r w:rsidRPr="00561FF0">
        <w:rPr>
          <w:iCs/>
          <w:sz w:val="24"/>
          <w:szCs w:val="24"/>
        </w:rPr>
        <w:t xml:space="preserve">visual spatial learning </w:t>
      </w:r>
      <w:r w:rsidRPr="00561FF0">
        <w:rPr>
          <w:iCs/>
          <w:sz w:val="24"/>
          <w:szCs w:val="24"/>
        </w:rPr>
        <w:fldChar w:fldCharType="begin">
          <w:fldData xml:space="preserve">PEVuZE5vdGU+PENpdGU+PEF1dGhvcj5CZWNrbmVyPC9BdXRob3I+PFllYXI+MjAyMTwvWWVhcj48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</w:fldData>
        </w:fldChar>
      </w:r>
      <w:r w:rsidRPr="00561FF0">
        <w:rPr>
          <w:iCs/>
          <w:sz w:val="24"/>
          <w:szCs w:val="24"/>
        </w:rPr>
        <w:instrText xml:space="preserve"> ADDIN EN.CITE </w:instrText>
      </w:r>
      <w:r w:rsidRPr="00561FF0">
        <w:rPr>
          <w:iCs/>
          <w:sz w:val="24"/>
          <w:szCs w:val="24"/>
        </w:rPr>
        <w:fldChar w:fldCharType="begin">
          <w:fldData xml:space="preserve">PEVuZE5vdGU+PENpdGU+PEF1dGhvcj5CZWNrbmVyPC9BdXRob3I+PFllYXI+MjAyMTwvWWVhcj48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</w:fldData>
        </w:fldChar>
      </w:r>
      <w:r w:rsidRPr="00561FF0">
        <w:rPr>
          <w:iCs/>
          <w:sz w:val="24"/>
          <w:szCs w:val="24"/>
        </w:rPr>
        <w:instrText xml:space="preserve"> ADDIN EN.CITE.DATA </w:instrText>
      </w:r>
      <w:r w:rsidRPr="00561FF0">
        <w:rPr>
          <w:sz w:val="24"/>
          <w:szCs w:val="24"/>
        </w:rPr>
      </w:r>
      <w:r w:rsidRPr="00561FF0">
        <w:rPr>
          <w:sz w:val="24"/>
          <w:szCs w:val="24"/>
        </w:rPr>
        <w:fldChar w:fldCharType="end"/>
      </w:r>
      <w:r w:rsidRPr="00561FF0">
        <w:rPr>
          <w:iCs/>
          <w:sz w:val="24"/>
          <w:szCs w:val="24"/>
        </w:rPr>
      </w:r>
      <w:r w:rsidRPr="00561FF0">
        <w:rPr>
          <w:iCs/>
          <w:sz w:val="24"/>
          <w:szCs w:val="24"/>
        </w:rPr>
        <w:fldChar w:fldCharType="separate"/>
      </w:r>
      <w:r w:rsidRPr="00561FF0">
        <w:rPr>
          <w:iCs/>
          <w:sz w:val="24"/>
          <w:szCs w:val="24"/>
        </w:rPr>
        <w:t>(</w:t>
      </w:r>
      <w:r w:rsidRPr="00B8222C">
        <w:rPr>
          <w:iCs/>
          <w:sz w:val="24"/>
          <w:szCs w:val="24"/>
        </w:rPr>
        <w:t>Beckner</w:t>
      </w:r>
      <w:r w:rsidRPr="00561FF0">
        <w:rPr>
          <w:iCs/>
          <w:sz w:val="24"/>
          <w:szCs w:val="24"/>
        </w:rPr>
        <w:t xml:space="preserve"> et al., 2021; </w:t>
      </w:r>
      <w:r w:rsidRPr="00B8222C">
        <w:rPr>
          <w:iCs/>
          <w:sz w:val="24"/>
          <w:szCs w:val="24"/>
        </w:rPr>
        <w:t>Giles</w:t>
      </w:r>
      <w:r w:rsidRPr="00561FF0">
        <w:rPr>
          <w:iCs/>
          <w:sz w:val="24"/>
          <w:szCs w:val="24"/>
        </w:rPr>
        <w:t xml:space="preserve"> et al., 2019; </w:t>
      </w:r>
      <w:r w:rsidRPr="00B8222C">
        <w:rPr>
          <w:iCs/>
          <w:sz w:val="24"/>
          <w:szCs w:val="24"/>
        </w:rPr>
        <w:t>Stahle</w:t>
      </w:r>
      <w:r w:rsidRPr="00561FF0">
        <w:rPr>
          <w:iCs/>
          <w:sz w:val="24"/>
          <w:szCs w:val="24"/>
        </w:rPr>
        <w:t xml:space="preserve"> et al., 2011)</w:t>
      </w:r>
      <w:r w:rsidRPr="00561FF0">
        <w:rPr>
          <w:sz w:val="24"/>
          <w:szCs w:val="24"/>
        </w:rPr>
        <w:fldChar w:fldCharType="end"/>
      </w:r>
      <w:r w:rsidRPr="00561FF0">
        <w:rPr>
          <w:iCs/>
          <w:sz w:val="24"/>
          <w:szCs w:val="24"/>
        </w:rPr>
        <w:t>.</w:t>
      </w:r>
    </w:p>
    <w:p w14:paraId="5AE2DEB6" w14:textId="360D28A0" w:rsidR="008E353A" w:rsidRPr="00561FF0" w:rsidRDefault="008E353A" w:rsidP="00082671">
      <w:pPr>
        <w:spacing w:before="100" w:beforeAutospacing="1" w:after="100" w:afterAutospacing="1"/>
        <w:rPr>
          <w:sz w:val="24"/>
          <w:szCs w:val="24"/>
        </w:rPr>
      </w:pPr>
      <w:r w:rsidRPr="00561FF0">
        <w:rPr>
          <w:sz w:val="24"/>
          <w:szCs w:val="24"/>
        </w:rPr>
        <w:t>Other effects of short-term caloric restriction with potential implications for operational performance include adverse physical changes such as decreas</w:t>
      </w:r>
      <w:r>
        <w:rPr>
          <w:sz w:val="24"/>
          <w:szCs w:val="24"/>
        </w:rPr>
        <w:t>e</w:t>
      </w:r>
      <w:r w:rsidR="006C5503">
        <w:rPr>
          <w:sz w:val="24"/>
          <w:szCs w:val="24"/>
        </w:rPr>
        <w:t>s in</w:t>
      </w:r>
      <w:r w:rsidRPr="00561FF0">
        <w:rPr>
          <w:sz w:val="24"/>
          <w:szCs w:val="24"/>
        </w:rPr>
        <w:t xml:space="preserve"> </w:t>
      </w:r>
      <w:r w:rsidRPr="00561FF0">
        <w:rPr>
          <w:iCs/>
          <w:sz w:val="24"/>
          <w:szCs w:val="24"/>
        </w:rPr>
        <w:t>immune functioning, body mass, fat-free mass</w:t>
      </w:r>
      <w:r w:rsidRPr="00561FF0">
        <w:rPr>
          <w:sz w:val="24"/>
          <w:szCs w:val="24"/>
        </w:rPr>
        <w:t>,</w:t>
      </w:r>
      <w:r w:rsidRPr="00561FF0">
        <w:rPr>
          <w:iCs/>
          <w:sz w:val="24"/>
          <w:szCs w:val="24"/>
        </w:rPr>
        <w:t xml:space="preserve"> muscle mass</w:t>
      </w:r>
      <w:r>
        <w:rPr>
          <w:iCs/>
          <w:sz w:val="24"/>
          <w:szCs w:val="24"/>
        </w:rPr>
        <w:t xml:space="preserve"> and vigor</w:t>
      </w:r>
      <w:r w:rsidRPr="00561FF0">
        <w:rPr>
          <w:iCs/>
          <w:sz w:val="24"/>
          <w:szCs w:val="24"/>
        </w:rPr>
        <w:t>,</w:t>
      </w:r>
      <w:r>
        <w:rPr>
          <w:iCs/>
          <w:sz w:val="24"/>
          <w:szCs w:val="24"/>
        </w:rPr>
        <w:t xml:space="preserve"> and</w:t>
      </w:r>
      <w:r w:rsidRPr="00561FF0">
        <w:rPr>
          <w:iCs/>
          <w:sz w:val="24"/>
          <w:szCs w:val="24"/>
        </w:rPr>
        <w:t xml:space="preserve"> </w:t>
      </w:r>
      <w:r w:rsidRPr="00561FF0">
        <w:rPr>
          <w:sz w:val="24"/>
          <w:szCs w:val="24"/>
        </w:rPr>
        <w:t>increase</w:t>
      </w:r>
      <w:r w:rsidR="006C5503">
        <w:rPr>
          <w:sz w:val="24"/>
          <w:szCs w:val="24"/>
        </w:rPr>
        <w:t>s in</w:t>
      </w:r>
      <w:r w:rsidRPr="00561FF0">
        <w:rPr>
          <w:sz w:val="24"/>
          <w:szCs w:val="24"/>
        </w:rPr>
        <w:t xml:space="preserve"> fatigue and </w:t>
      </w:r>
      <w:r w:rsidRPr="00561FF0">
        <w:rPr>
          <w:iCs/>
          <w:sz w:val="24"/>
          <w:szCs w:val="24"/>
        </w:rPr>
        <w:t xml:space="preserve">perceived exertion </w:t>
      </w:r>
      <w:r w:rsidRPr="00561FF0">
        <w:rPr>
          <w:sz w:val="24"/>
          <w:szCs w:val="24"/>
        </w:rPr>
        <w:t>during physical tasks</w:t>
      </w:r>
      <w:r>
        <w:rPr>
          <w:sz w:val="24"/>
          <w:szCs w:val="24"/>
        </w:rPr>
        <w:t xml:space="preserve"> </w:t>
      </w:r>
      <w:r w:rsidRPr="00561FF0">
        <w:rPr>
          <w:iCs/>
          <w:sz w:val="24"/>
          <w:szCs w:val="24"/>
        </w:rPr>
        <w:fldChar w:fldCharType="begin">
          <w:fldData xml:space="preserve">PEVuZE5vdGU+PENpdGU+PEF1dGhvcj5HaWxlczwvQXV0aG9yPjxZZWFyPjIwMTk8L1llYXI+PFJl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</w:fldData>
        </w:fldChar>
      </w:r>
      <w:r w:rsidRPr="00561FF0">
        <w:rPr>
          <w:iCs/>
          <w:sz w:val="24"/>
          <w:szCs w:val="24"/>
        </w:rPr>
        <w:instrText xml:space="preserve"> ADDIN EN.CITE </w:instrText>
      </w:r>
      <w:r w:rsidRPr="00561FF0">
        <w:rPr>
          <w:iCs/>
          <w:sz w:val="24"/>
          <w:szCs w:val="24"/>
        </w:rPr>
        <w:fldChar w:fldCharType="begin">
          <w:fldData xml:space="preserve">PEVuZE5vdGU+PENpdGU+PEF1dGhvcj5HaWxlczwvQXV0aG9yPjxZZWFyPjIwMTk8L1llYXI+PFJl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</w:fldData>
        </w:fldChar>
      </w:r>
      <w:r w:rsidRPr="00561FF0">
        <w:rPr>
          <w:iCs/>
          <w:sz w:val="24"/>
          <w:szCs w:val="24"/>
        </w:rPr>
        <w:instrText xml:space="preserve"> ADDIN EN.CITE.DATA </w:instrText>
      </w:r>
      <w:r w:rsidRPr="00561FF0">
        <w:rPr>
          <w:sz w:val="24"/>
          <w:szCs w:val="24"/>
        </w:rPr>
      </w:r>
      <w:r w:rsidRPr="00561FF0">
        <w:rPr>
          <w:sz w:val="24"/>
          <w:szCs w:val="24"/>
        </w:rPr>
        <w:fldChar w:fldCharType="end"/>
      </w:r>
      <w:r w:rsidRPr="00561FF0">
        <w:rPr>
          <w:iCs/>
          <w:sz w:val="24"/>
          <w:szCs w:val="24"/>
        </w:rPr>
      </w:r>
      <w:r w:rsidRPr="00561FF0">
        <w:rPr>
          <w:iCs/>
          <w:sz w:val="24"/>
          <w:szCs w:val="24"/>
        </w:rPr>
        <w:fldChar w:fldCharType="separate"/>
      </w:r>
      <w:r w:rsidRPr="00561FF0">
        <w:rPr>
          <w:iCs/>
          <w:sz w:val="24"/>
          <w:szCs w:val="24"/>
        </w:rPr>
        <w:t>(</w:t>
      </w:r>
      <w:r w:rsidRPr="00B8222C">
        <w:rPr>
          <w:iCs/>
          <w:sz w:val="24"/>
          <w:szCs w:val="24"/>
        </w:rPr>
        <w:t>Giles</w:t>
      </w:r>
      <w:r w:rsidRPr="00561FF0">
        <w:rPr>
          <w:iCs/>
          <w:sz w:val="24"/>
          <w:szCs w:val="24"/>
        </w:rPr>
        <w:t xml:space="preserve"> et al., 2019; </w:t>
      </w:r>
      <w:r w:rsidRPr="00B8222C">
        <w:rPr>
          <w:iCs/>
          <w:sz w:val="24"/>
          <w:szCs w:val="24"/>
        </w:rPr>
        <w:t>Nindl</w:t>
      </w:r>
      <w:r w:rsidRPr="00561FF0">
        <w:rPr>
          <w:iCs/>
          <w:sz w:val="24"/>
          <w:szCs w:val="24"/>
        </w:rPr>
        <w:t xml:space="preserve"> et al., 2007)</w:t>
      </w:r>
      <w:r w:rsidRPr="00561FF0">
        <w:rPr>
          <w:sz w:val="24"/>
          <w:szCs w:val="24"/>
        </w:rPr>
        <w:fldChar w:fldCharType="end"/>
      </w:r>
      <w:r w:rsidRPr="00561FF0">
        <w:rPr>
          <w:sz w:val="24"/>
          <w:szCs w:val="24"/>
        </w:rPr>
        <w:t xml:space="preserve">. </w:t>
      </w:r>
      <w:r>
        <w:rPr>
          <w:sz w:val="24"/>
          <w:szCs w:val="24"/>
        </w:rPr>
        <w:t>M</w:t>
      </w:r>
      <w:r w:rsidRPr="00561FF0">
        <w:rPr>
          <w:sz w:val="24"/>
          <w:szCs w:val="24"/>
        </w:rPr>
        <w:t>ood changes induced by caloric restriction</w:t>
      </w:r>
      <w:r>
        <w:rPr>
          <w:sz w:val="24"/>
          <w:szCs w:val="24"/>
        </w:rPr>
        <w:t xml:space="preserve">, </w:t>
      </w:r>
      <w:r w:rsidRPr="00561FF0">
        <w:rPr>
          <w:sz w:val="24"/>
          <w:szCs w:val="24"/>
        </w:rPr>
        <w:t xml:space="preserve">such as increased </w:t>
      </w:r>
      <w:r w:rsidRPr="00561FF0">
        <w:rPr>
          <w:iCs/>
          <w:sz w:val="24"/>
          <w:szCs w:val="24"/>
        </w:rPr>
        <w:t>tension, depression, and anger</w:t>
      </w:r>
      <w:r>
        <w:rPr>
          <w:iCs/>
          <w:sz w:val="24"/>
          <w:szCs w:val="24"/>
        </w:rPr>
        <w:t xml:space="preserve">, </w:t>
      </w:r>
      <w:r>
        <w:rPr>
          <w:sz w:val="24"/>
          <w:szCs w:val="24"/>
        </w:rPr>
        <w:t>can also e</w:t>
      </w:r>
      <w:r w:rsidRPr="00561FF0">
        <w:rPr>
          <w:sz w:val="24"/>
          <w:szCs w:val="24"/>
        </w:rPr>
        <w:t xml:space="preserve">xacerbate </w:t>
      </w:r>
      <w:r>
        <w:rPr>
          <w:sz w:val="24"/>
          <w:szCs w:val="24"/>
        </w:rPr>
        <w:t>a</w:t>
      </w:r>
      <w:r w:rsidRPr="00561FF0">
        <w:rPr>
          <w:sz w:val="24"/>
          <w:szCs w:val="24"/>
        </w:rPr>
        <w:t xml:space="preserve">dverse physical and cognitive </w:t>
      </w:r>
      <w:r>
        <w:rPr>
          <w:sz w:val="24"/>
          <w:szCs w:val="24"/>
        </w:rPr>
        <w:t xml:space="preserve">effects </w:t>
      </w:r>
      <w:r w:rsidRPr="00561FF0">
        <w:rPr>
          <w:iCs/>
          <w:sz w:val="24"/>
          <w:szCs w:val="24"/>
        </w:rPr>
        <w:fldChar w:fldCharType="begin">
          <w:fldData xml:space="preserve">PEVuZE5vdGU+PENpdGU+PEF1dGhvcj5HaWxlczwvQXV0aG9yPjxZZWFyPjIwMTk8L1llYXI+PFJl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</w:fldData>
        </w:fldChar>
      </w:r>
      <w:r w:rsidRPr="00561FF0">
        <w:rPr>
          <w:iCs/>
          <w:sz w:val="24"/>
          <w:szCs w:val="24"/>
        </w:rPr>
        <w:instrText xml:space="preserve"> ADDIN EN.CITE </w:instrText>
      </w:r>
      <w:r w:rsidRPr="00561FF0">
        <w:rPr>
          <w:iCs/>
          <w:sz w:val="24"/>
          <w:szCs w:val="24"/>
        </w:rPr>
        <w:fldChar w:fldCharType="begin">
          <w:fldData xml:space="preserve">PEVuZE5vdGU+PENpdGU+PEF1dGhvcj5HaWxlczwvQXV0aG9yPjxZZWFyPjIwMTk8L1llYXI+PFJl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</w:fldData>
        </w:fldChar>
      </w:r>
      <w:r w:rsidRPr="00561FF0">
        <w:rPr>
          <w:iCs/>
          <w:sz w:val="24"/>
          <w:szCs w:val="24"/>
        </w:rPr>
        <w:instrText xml:space="preserve"> ADDIN EN.CITE.DATA </w:instrText>
      </w:r>
      <w:r w:rsidRPr="00561FF0">
        <w:rPr>
          <w:sz w:val="24"/>
          <w:szCs w:val="24"/>
        </w:rPr>
      </w:r>
      <w:r w:rsidRPr="00561FF0">
        <w:rPr>
          <w:sz w:val="24"/>
          <w:szCs w:val="24"/>
        </w:rPr>
        <w:fldChar w:fldCharType="end"/>
      </w:r>
      <w:r w:rsidRPr="00561FF0">
        <w:rPr>
          <w:iCs/>
          <w:sz w:val="24"/>
          <w:szCs w:val="24"/>
        </w:rPr>
      </w:r>
      <w:r w:rsidRPr="00561FF0">
        <w:rPr>
          <w:iCs/>
          <w:sz w:val="24"/>
          <w:szCs w:val="24"/>
        </w:rPr>
        <w:fldChar w:fldCharType="separate"/>
      </w:r>
      <w:r w:rsidRPr="00561FF0">
        <w:rPr>
          <w:iCs/>
          <w:sz w:val="24"/>
          <w:szCs w:val="24"/>
        </w:rPr>
        <w:t>(</w:t>
      </w:r>
      <w:r w:rsidRPr="00B8222C">
        <w:rPr>
          <w:iCs/>
          <w:sz w:val="24"/>
          <w:szCs w:val="24"/>
        </w:rPr>
        <w:t>Giles</w:t>
      </w:r>
      <w:r w:rsidRPr="00561FF0">
        <w:rPr>
          <w:iCs/>
          <w:sz w:val="24"/>
          <w:szCs w:val="24"/>
        </w:rPr>
        <w:t xml:space="preserve"> et al., 2019; </w:t>
      </w:r>
      <w:r w:rsidRPr="00B8222C">
        <w:rPr>
          <w:iCs/>
          <w:sz w:val="24"/>
          <w:szCs w:val="24"/>
        </w:rPr>
        <w:t>Karl</w:t>
      </w:r>
      <w:r w:rsidRPr="00561FF0">
        <w:rPr>
          <w:iCs/>
          <w:sz w:val="24"/>
          <w:szCs w:val="24"/>
        </w:rPr>
        <w:t xml:space="preserve"> et al., 2015)</w:t>
      </w:r>
      <w:r w:rsidRPr="00561FF0">
        <w:rPr>
          <w:sz w:val="24"/>
          <w:szCs w:val="24"/>
        </w:rPr>
        <w:fldChar w:fldCharType="end"/>
      </w:r>
      <w:r w:rsidRPr="00561FF0">
        <w:rPr>
          <w:iCs/>
          <w:sz w:val="24"/>
          <w:szCs w:val="24"/>
        </w:rPr>
        <w:t>.</w:t>
      </w:r>
    </w:p>
    <w:p w14:paraId="1BD98D49" w14:textId="0CAFF5C3" w:rsidR="008E353A" w:rsidRDefault="008E353A" w:rsidP="00082671">
      <w:pPr>
        <w:pStyle w:val="BodyText"/>
        <w:spacing w:before="100" w:beforeAutospacing="1" w:after="100" w:afterAutospacing="1"/>
        <w:ind w:left="0"/>
      </w:pPr>
      <w:r w:rsidRPr="00561FF0">
        <w:t xml:space="preserve">Studies attempting to compensate for energy imbalance in various ways have yielded mixed results. Proposed countermeasures include a Mediterranean-style diet; providing macronutrients such as protein, carbohydrates, or caffeine; or facilitating food intake by making food more palatable and easier to eat </w:t>
      </w:r>
      <w:r w:rsidRPr="00561FF0">
        <w:fldChar w:fldCharType="begin">
          <w:fldData xml:space="preserve">PEVuZE5vdGU+PENpdGU+PEF1dGhvcj5CZXJnb3VpZ25hbjwvQXV0aG9yPjxZZWFyPjIwMTY8L1ll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</w:fldData>
        </w:fldChar>
      </w:r>
      <w:r w:rsidRPr="00561FF0">
        <w:instrText xml:space="preserve"> ADDIN EN.CITE </w:instrText>
      </w:r>
      <w:r w:rsidRPr="00561FF0">
        <w:fldChar w:fldCharType="begin">
          <w:fldData xml:space="preserve">PEVuZE5vdGU+PENpdGU+PEF1dGhvcj5CZXJnb3VpZ25hbjwvQXV0aG9yPjxZZWFyPjIwMTY8L1ll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</w:fldData>
        </w:fldChar>
      </w:r>
      <w:r w:rsidRPr="00561FF0">
        <w:instrText xml:space="preserve"> ADDIN EN.CITE.DATA </w:instrText>
      </w:r>
      <w:r w:rsidRPr="00561FF0">
        <w:fldChar w:fldCharType="end"/>
      </w:r>
      <w:r w:rsidRPr="00561FF0">
        <w:fldChar w:fldCharType="separate"/>
      </w:r>
      <w:r w:rsidRPr="00561FF0">
        <w:t>(</w:t>
      </w:r>
      <w:r w:rsidRPr="00B8222C">
        <w:t>Areta</w:t>
      </w:r>
      <w:r w:rsidRPr="00561FF0">
        <w:t xml:space="preserve"> et al., 2021; </w:t>
      </w:r>
      <w:r w:rsidRPr="00B8222C">
        <w:t>Bergouignan</w:t>
      </w:r>
      <w:r w:rsidRPr="00561FF0">
        <w:t xml:space="preserve"> et al., 2016; </w:t>
      </w:r>
      <w:r w:rsidRPr="00B8222C">
        <w:t>Charlot</w:t>
      </w:r>
      <w:r w:rsidRPr="00561FF0">
        <w:t xml:space="preserve"> et al., 2021; </w:t>
      </w:r>
      <w:r w:rsidRPr="00B8222C">
        <w:t>Conkright</w:t>
      </w:r>
      <w:r w:rsidRPr="00561FF0">
        <w:t xml:space="preserve"> &amp; Deuster, 2019; </w:t>
      </w:r>
      <w:r w:rsidRPr="00B8222C">
        <w:t>Esgunoglu</w:t>
      </w:r>
      <w:r w:rsidRPr="00561FF0">
        <w:t xml:space="preserve"> et al., 2021)</w:t>
      </w:r>
      <w:r w:rsidRPr="00561FF0">
        <w:fldChar w:fldCharType="end"/>
      </w:r>
      <w:r w:rsidRPr="00561FF0">
        <w:t>. It is unknown if these countermeasures are effective or how long it takes the body to recover. </w:t>
      </w:r>
    </w:p>
    <w:p w14:paraId="4342693A" w14:textId="6A9D6485" w:rsidR="0070608B" w:rsidRPr="00082671" w:rsidRDefault="00C63DAB" w:rsidP="00082671">
      <w:pPr>
        <w:pStyle w:val="BodyText"/>
        <w:spacing w:before="100" w:beforeAutospacing="1" w:after="100" w:afterAutospacing="1"/>
        <w:ind w:left="0"/>
      </w:pPr>
      <w:r w:rsidRPr="001A5B40">
        <w:t>Research conducted in analogs of the isolation conditions of spaceflight has demonstrated that limiting variety and fresh foods, such as replacing a daily meal with a high-density food bar, is associated with weight loss and adverse behavioral health trends (</w:t>
      </w:r>
      <w:r w:rsidRPr="00B8222C">
        <w:t>Sirmons</w:t>
      </w:r>
      <w:r w:rsidRPr="001A5B40">
        <w:t xml:space="preserve"> et al., 2020). Such food</w:t>
      </w:r>
      <w:r w:rsidR="00724571">
        <w:t>-</w:t>
      </w:r>
      <w:r w:rsidRPr="001A5B40">
        <w:t>trades may be acceptable during short</w:t>
      </w:r>
      <w:r w:rsidR="001A5B40">
        <w:t>-</w:t>
      </w:r>
      <w:r w:rsidRPr="001A5B40">
        <w:t xml:space="preserve">duration operations but can present greater risk for long-duration exploration missions. </w:t>
      </w:r>
      <w:r w:rsidR="001A5B40">
        <w:t>If c</w:t>
      </w:r>
      <w:r w:rsidRPr="001A5B40">
        <w:t>rop plant</w:t>
      </w:r>
      <w:r w:rsidR="001A5B40">
        <w:t xml:space="preserve">s </w:t>
      </w:r>
      <w:r w:rsidR="00B417BB">
        <w:t xml:space="preserve">are grown </w:t>
      </w:r>
      <w:r w:rsidR="001A5B40">
        <w:t>during a mission, this</w:t>
      </w:r>
      <w:r w:rsidRPr="001A5B40">
        <w:t xml:space="preserve"> </w:t>
      </w:r>
      <w:r w:rsidR="001A5B40">
        <w:t>could</w:t>
      </w:r>
      <w:r w:rsidRPr="001A5B40">
        <w:t xml:space="preserve"> offer </w:t>
      </w:r>
      <w:r w:rsidR="00B417BB">
        <w:t xml:space="preserve">the crew </w:t>
      </w:r>
      <w:r w:rsidR="001A5B40">
        <w:t>a</w:t>
      </w:r>
      <w:r w:rsidRPr="001A5B40">
        <w:t xml:space="preserve"> source of fresh foods a</w:t>
      </w:r>
      <w:r w:rsidR="001A5B40">
        <w:t>nd could provide</w:t>
      </w:r>
      <w:r w:rsidRPr="001A5B40">
        <w:t xml:space="preserve"> </w:t>
      </w:r>
      <w:r w:rsidR="00B417BB">
        <w:t xml:space="preserve">them with </w:t>
      </w:r>
      <w:r w:rsidRPr="001A5B40">
        <w:t>meaningful work and a connection to Earth. There remains little debate on the acceptability of crop plants to help enhance future food systems during exploration missions. Crew</w:t>
      </w:r>
      <w:r w:rsidR="00B417BB">
        <w:t>members</w:t>
      </w:r>
      <w:r w:rsidRPr="001A5B40">
        <w:t xml:space="preserve"> routinely share, through platforms such as social media and journaling, the benefits of having fresh foods available throughout their long-duration missions on the ISS. </w:t>
      </w:r>
      <w:r w:rsidR="001A5B40">
        <w:t>T</w:t>
      </w:r>
      <w:r w:rsidRPr="001A5B40">
        <w:t>errestrial research indicate</w:t>
      </w:r>
      <w:r w:rsidR="001A5B40">
        <w:t>s</w:t>
      </w:r>
      <w:r w:rsidRPr="001A5B40">
        <w:t xml:space="preserve"> that plants and natural settings are effective sources of psychological restoration (</w:t>
      </w:r>
      <w:proofErr w:type="spellStart"/>
      <w:r w:rsidRPr="00B8222C">
        <w:t>Berto</w:t>
      </w:r>
      <w:proofErr w:type="spellEnd"/>
      <w:r w:rsidRPr="001A5B40">
        <w:t>, 2014)</w:t>
      </w:r>
      <w:r w:rsidR="001A5B40">
        <w:t>,</w:t>
      </w:r>
      <w:r w:rsidRPr="001A5B40">
        <w:t xml:space="preserve"> and these benefits may partially extend to viewing green natural settings via a window or pictures (</w:t>
      </w:r>
      <w:r w:rsidRPr="00B8222C">
        <w:t>Horiuchi</w:t>
      </w:r>
      <w:r w:rsidRPr="001A5B40">
        <w:t xml:space="preserve"> et al., 2014; </w:t>
      </w:r>
      <w:r w:rsidRPr="00B8222C">
        <w:t>Ryan</w:t>
      </w:r>
      <w:r w:rsidRPr="001A5B40">
        <w:t xml:space="preserve"> et al., 2014), such as viewing plants in the enclosed </w:t>
      </w:r>
      <w:r w:rsidR="001A5B40">
        <w:t>a</w:t>
      </w:r>
      <w:r w:rsidRPr="001A5B40">
        <w:t xml:space="preserve">dvanced </w:t>
      </w:r>
      <w:r w:rsidR="001A5B40">
        <w:t>p</w:t>
      </w:r>
      <w:r w:rsidRPr="001A5B40">
        <w:t xml:space="preserve">lant </w:t>
      </w:r>
      <w:r w:rsidR="001A5B40">
        <w:t>h</w:t>
      </w:r>
      <w:r w:rsidRPr="001A5B40">
        <w:t>abitat on</w:t>
      </w:r>
      <w:r w:rsidR="00B417BB">
        <w:t xml:space="preserve"> the</w:t>
      </w:r>
      <w:r w:rsidRPr="001A5B40">
        <w:t xml:space="preserve"> ISS. Research </w:t>
      </w:r>
      <w:r w:rsidR="001A5B40">
        <w:t>has shown that</w:t>
      </w:r>
      <w:r w:rsidRPr="001A5B40">
        <w:t xml:space="preserve"> </w:t>
      </w:r>
      <w:r w:rsidR="00986B0D">
        <w:t xml:space="preserve">when </w:t>
      </w:r>
      <w:r w:rsidR="00986B0D" w:rsidRPr="001A5B40">
        <w:t>indoor plants</w:t>
      </w:r>
      <w:r w:rsidR="00986B0D">
        <w:t xml:space="preserve"> are in</w:t>
      </w:r>
      <w:r w:rsidR="00724571">
        <w:t>troduced</w:t>
      </w:r>
      <w:r w:rsidR="00986B0D">
        <w:t xml:space="preserve"> in</w:t>
      </w:r>
      <w:r w:rsidR="00724571">
        <w:t>to</w:t>
      </w:r>
      <w:r w:rsidR="00986B0D" w:rsidRPr="001A5B40">
        <w:t xml:space="preserve"> </w:t>
      </w:r>
      <w:r w:rsidRPr="001A5B40">
        <w:t>academic and office settings</w:t>
      </w:r>
      <w:r w:rsidR="00B417BB">
        <w:t>,</w:t>
      </w:r>
      <w:r w:rsidRPr="001A5B40">
        <w:t xml:space="preserve"> </w:t>
      </w:r>
      <w:r w:rsidR="00986B0D">
        <w:t xml:space="preserve">this can </w:t>
      </w:r>
      <w:r w:rsidRPr="001A5B40">
        <w:t>improve cognitive, behavioral, and subjective performance (</w:t>
      </w:r>
      <w:r w:rsidRPr="00B8222C">
        <w:t>Gilchrist</w:t>
      </w:r>
      <w:r w:rsidRPr="001A5B40">
        <w:t xml:space="preserve"> et al., 2015; </w:t>
      </w:r>
      <w:r w:rsidRPr="00B8222C">
        <w:t>Kim</w:t>
      </w:r>
      <w:r w:rsidRPr="001A5B40">
        <w:t xml:space="preserve"> et al., 2018; </w:t>
      </w:r>
      <w:r w:rsidRPr="00B8222C">
        <w:t>Lin</w:t>
      </w:r>
      <w:r w:rsidRPr="001A5B40">
        <w:t xml:space="preserve"> et al., </w:t>
      </w:r>
      <w:r w:rsidRPr="00B8222C">
        <w:t>2013</w:t>
      </w:r>
      <w:r w:rsidRPr="001A5B40">
        <w:t xml:space="preserve">; </w:t>
      </w:r>
      <w:proofErr w:type="spellStart"/>
      <w:r w:rsidRPr="00B8222C">
        <w:t>Nieuwenhuis</w:t>
      </w:r>
      <w:proofErr w:type="spellEnd"/>
      <w:r w:rsidRPr="001A5B40">
        <w:t xml:space="preserve"> et al., 2014)</w:t>
      </w:r>
      <w:r w:rsidR="00986B0D">
        <w:t>. R</w:t>
      </w:r>
      <w:r w:rsidRPr="001A5B40">
        <w:t>esearch further indicates that the presence of live plants may improve surgical recovery times and pain management, and reduce subjective stress (</w:t>
      </w:r>
      <w:proofErr w:type="spellStart"/>
      <w:r w:rsidRPr="00B8222C">
        <w:t>Beukeboom</w:t>
      </w:r>
      <w:proofErr w:type="spellEnd"/>
      <w:r w:rsidRPr="001A5B40">
        <w:t xml:space="preserve"> et al., 2012; </w:t>
      </w:r>
      <w:r w:rsidRPr="00B8222C">
        <w:t>Park</w:t>
      </w:r>
      <w:r w:rsidRPr="001A5B40">
        <w:t xml:space="preserve"> &amp; Mattson, 2009). </w:t>
      </w:r>
      <w:r w:rsidR="00986B0D">
        <w:t>S</w:t>
      </w:r>
      <w:r w:rsidRPr="001A5B40">
        <w:t>ubstantial anecdotal evidence</w:t>
      </w:r>
      <w:r w:rsidR="00724571">
        <w:t xml:space="preserve"> exists</w:t>
      </w:r>
      <w:r w:rsidR="0037724F">
        <w:t>,</w:t>
      </w:r>
      <w:r w:rsidR="00724571">
        <w:t xml:space="preserve"> as</w:t>
      </w:r>
      <w:r w:rsidR="0037724F">
        <w:t xml:space="preserve"> reviewed in sections prior,</w:t>
      </w:r>
      <w:r w:rsidRPr="001A5B40">
        <w:t xml:space="preserve"> that plant growth </w:t>
      </w:r>
      <w:r w:rsidR="00986B0D">
        <w:t>during spaceflight</w:t>
      </w:r>
      <w:r w:rsidRPr="001A5B40">
        <w:t xml:space="preserve"> enhances behavioral health. </w:t>
      </w:r>
    </w:p>
    <w:p w14:paraId="4A5BD937" w14:textId="06B137DD" w:rsidR="005B5CA5" w:rsidRDefault="00DC295D">
      <w:pPr>
        <w:pStyle w:val="Heading4"/>
        <w:spacing w:before="100" w:beforeAutospacing="1" w:after="100" w:afterAutospacing="1"/>
      </w:pPr>
      <w:r w:rsidRPr="00A0248C">
        <w:t>Genetic Diversity</w:t>
      </w:r>
    </w:p>
    <w:p w14:paraId="29B178FE" w14:textId="31DC42F0" w:rsidR="001949A8" w:rsidRDefault="00606DB1" w:rsidP="00082671">
      <w:pPr>
        <w:pStyle w:val="BodyText"/>
        <w:spacing w:before="100" w:beforeAutospacing="1" w:after="100" w:afterAutospacing="1"/>
        <w:ind w:left="0"/>
      </w:pPr>
      <w:r>
        <w:t>H</w:t>
      </w:r>
      <w:r w:rsidR="00410906" w:rsidRPr="00410906">
        <w:t xml:space="preserve">uman populations </w:t>
      </w:r>
      <w:r w:rsidR="008B1083">
        <w:t>are considerably</w:t>
      </w:r>
      <w:r w:rsidR="00410906" w:rsidRPr="00410906">
        <w:t xml:space="preserve"> divers</w:t>
      </w:r>
      <w:r w:rsidR="008B1083">
        <w:t xml:space="preserve">e </w:t>
      </w:r>
      <w:r w:rsidR="00410906" w:rsidRPr="00410906">
        <w:t xml:space="preserve">in genetic background </w:t>
      </w:r>
      <w:r w:rsidR="008B1083">
        <w:t>and have different</w:t>
      </w:r>
      <w:r w:rsidR="00AF6BD6" w:rsidRPr="00410906">
        <w:t xml:space="preserve"> </w:t>
      </w:r>
      <w:r w:rsidR="00410906" w:rsidRPr="00410906">
        <w:t xml:space="preserve">nutrition and lifestyle </w:t>
      </w:r>
      <w:r w:rsidR="008B1083">
        <w:t xml:space="preserve">factors </w:t>
      </w:r>
      <w:r w:rsidR="00410906" w:rsidRPr="00410906">
        <w:t>tha</w:t>
      </w:r>
      <w:r>
        <w:t>t may</w:t>
      </w:r>
      <w:r w:rsidR="00410906" w:rsidRPr="00410906">
        <w:t xml:space="preserve"> affect sensitivity and reactions to radiation</w:t>
      </w:r>
      <w:r w:rsidR="008B1083">
        <w:t xml:space="preserve"> </w:t>
      </w:r>
      <w:r w:rsidR="00847F6B">
        <w:t>exposure</w:t>
      </w:r>
      <w:r w:rsidR="00410906" w:rsidRPr="00410906">
        <w:t>. Individual factors of potential importance are genotype and epigenetic profiles, prior radiation exposure, and previous head injury such as concussion. Age, sex, and species differences clearly affect outcome measures for radiation responses</w:t>
      </w:r>
      <w:r w:rsidR="00253DE1">
        <w:t xml:space="preserve"> </w:t>
      </w:r>
      <w:r w:rsidR="00253DE1" w:rsidRPr="00A20712">
        <w:t>(</w:t>
      </w:r>
      <w:proofErr w:type="spellStart"/>
      <w:r w:rsidR="00253DE1" w:rsidRPr="00B8222C">
        <w:t>Villasana</w:t>
      </w:r>
      <w:proofErr w:type="spellEnd"/>
      <w:r w:rsidR="00253DE1" w:rsidRPr="00A20712">
        <w:t xml:space="preserve"> et al.</w:t>
      </w:r>
      <w:r w:rsidR="00253DE1">
        <w:t>,</w:t>
      </w:r>
      <w:r w:rsidR="00253DE1" w:rsidRPr="00A20712">
        <w:t xml:space="preserve"> 2016).</w:t>
      </w:r>
      <w:r w:rsidR="00410906" w:rsidRPr="00410906">
        <w:t xml:space="preserve"> Additionally, genetic variation at specific loci, such as the apolipoprotein E gene (ApoE), </w:t>
      </w:r>
      <w:r w:rsidR="00DC6323" w:rsidRPr="00891C62">
        <w:t>control</w:t>
      </w:r>
      <w:r w:rsidR="001949A8">
        <w:t>s</w:t>
      </w:r>
      <w:r w:rsidR="00DC6323" w:rsidRPr="00891C62">
        <w:t xml:space="preserve"> the age of onset of Alzheimer’s disease and the risk for </w:t>
      </w:r>
      <w:r w:rsidR="00DC6323" w:rsidRPr="00891C62">
        <w:lastRenderedPageBreak/>
        <w:t>atherosclerosis</w:t>
      </w:r>
      <w:r w:rsidR="00FD1BD0">
        <w:t xml:space="preserve">, </w:t>
      </w:r>
      <w:r w:rsidR="00FD1BD0" w:rsidRPr="00FD1BD0">
        <w:t xml:space="preserve">and the frequencies of </w:t>
      </w:r>
      <w:r w:rsidR="000A7DC1">
        <w:t>ApoE</w:t>
      </w:r>
      <w:r w:rsidR="00FD1BD0" w:rsidRPr="00FD1BD0">
        <w:t xml:space="preserve"> </w:t>
      </w:r>
      <w:r w:rsidR="00253DE1">
        <w:t xml:space="preserve">pro-disease </w:t>
      </w:r>
      <w:r w:rsidR="00FD1BD0" w:rsidRPr="00FD1BD0">
        <w:t>alleles in the population are large</w:t>
      </w:r>
      <w:r w:rsidR="00DC6323" w:rsidRPr="00891C62">
        <w:t>.</w:t>
      </w:r>
      <w:r w:rsidR="00DC6323">
        <w:t xml:space="preserve"> </w:t>
      </w:r>
      <w:r w:rsidR="009E2DA1">
        <w:t xml:space="preserve">Several </w:t>
      </w:r>
      <w:r w:rsidR="000A03D7">
        <w:t>psychiatric disorders</w:t>
      </w:r>
      <w:r w:rsidR="00A6559F">
        <w:t>, such as bipolar disorder and major de</w:t>
      </w:r>
      <w:r w:rsidR="00727B56">
        <w:t>pressive disorder</w:t>
      </w:r>
      <w:r w:rsidR="00775388">
        <w:t xml:space="preserve">, have </w:t>
      </w:r>
      <w:r w:rsidR="001949A8">
        <w:t>high</w:t>
      </w:r>
      <w:r w:rsidR="000A03D7">
        <w:t xml:space="preserve"> heritability</w:t>
      </w:r>
      <w:r w:rsidR="006C5503">
        <w:t>, whereas</w:t>
      </w:r>
      <w:r w:rsidR="00B923AA">
        <w:t xml:space="preserve"> </w:t>
      </w:r>
      <w:r w:rsidR="008B2623">
        <w:t>studies investigating</w:t>
      </w:r>
      <w:r w:rsidR="000A7DC1">
        <w:t xml:space="preserve"> human</w:t>
      </w:r>
      <w:r w:rsidR="000A03D7">
        <w:t xml:space="preserve"> </w:t>
      </w:r>
      <w:r w:rsidR="00BC198C">
        <w:t>genetic variation</w:t>
      </w:r>
      <w:r w:rsidR="008B2623">
        <w:t>s</w:t>
      </w:r>
      <w:r w:rsidR="00BC198C">
        <w:t xml:space="preserve"> are less </w:t>
      </w:r>
      <w:r w:rsidR="008B2623">
        <w:t>conclusive</w:t>
      </w:r>
      <w:r w:rsidR="00BC198C">
        <w:t xml:space="preserve"> (</w:t>
      </w:r>
      <w:proofErr w:type="spellStart"/>
      <w:r w:rsidR="00BC198C" w:rsidRPr="00B8222C">
        <w:t>Gord</w:t>
      </w:r>
      <w:r w:rsidR="00F017A1" w:rsidRPr="00B8222C">
        <w:t>ovez</w:t>
      </w:r>
      <w:proofErr w:type="spellEnd"/>
      <w:r w:rsidR="00F017A1">
        <w:t xml:space="preserve"> &amp; Mahon, 2020</w:t>
      </w:r>
      <w:r w:rsidR="00B923AA">
        <w:t xml:space="preserve">; </w:t>
      </w:r>
      <w:r w:rsidR="00B923AA" w:rsidRPr="00B8222C">
        <w:t>Kendall</w:t>
      </w:r>
      <w:r w:rsidR="00B923AA">
        <w:t xml:space="preserve"> et al., 2021;</w:t>
      </w:r>
      <w:r w:rsidR="00897C03">
        <w:t xml:space="preserve"> </w:t>
      </w:r>
      <w:proofErr w:type="spellStart"/>
      <w:r w:rsidR="00897C03" w:rsidRPr="00B8222C">
        <w:t>Rasic</w:t>
      </w:r>
      <w:proofErr w:type="spellEnd"/>
      <w:r w:rsidR="00897C03" w:rsidRPr="00B8222C">
        <w:t xml:space="preserve"> </w:t>
      </w:r>
      <w:r w:rsidR="00897C03">
        <w:t>et al., 20</w:t>
      </w:r>
      <w:r w:rsidR="00E81AE3">
        <w:t>14</w:t>
      </w:r>
      <w:r w:rsidR="00F017A1">
        <w:t>)</w:t>
      </w:r>
      <w:r w:rsidR="001949A8">
        <w:t>.</w:t>
      </w:r>
      <w:r w:rsidR="00F017A1">
        <w:t xml:space="preserve"> </w:t>
      </w:r>
      <w:r w:rsidR="00891C62" w:rsidRPr="00E02B6D">
        <w:t xml:space="preserve">A summary </w:t>
      </w:r>
      <w:r w:rsidR="00891C62">
        <w:t xml:space="preserve">of how genetic background affects </w:t>
      </w:r>
      <w:r w:rsidR="00891C62" w:rsidRPr="00E02B6D">
        <w:t>radiation-induced changes in animal</w:t>
      </w:r>
      <w:r w:rsidR="00891C62">
        <w:t>s</w:t>
      </w:r>
      <w:r w:rsidR="00891C62" w:rsidRPr="00E02B6D">
        <w:t xml:space="preserve"> is provided in the </w:t>
      </w:r>
      <w:r w:rsidR="00891C62" w:rsidRPr="00891C62">
        <w:rPr>
          <w:i/>
          <w:iCs/>
        </w:rPr>
        <w:t>O</w:t>
      </w:r>
      <w:r w:rsidR="00891C62" w:rsidRPr="00E02B6D">
        <w:rPr>
          <w:i/>
          <w:iCs/>
        </w:rPr>
        <w:t xml:space="preserve">ther </w:t>
      </w:r>
      <w:r w:rsidR="00891C62">
        <w:rPr>
          <w:i/>
          <w:iCs/>
        </w:rPr>
        <w:t>O</w:t>
      </w:r>
      <w:r w:rsidR="00891C62" w:rsidRPr="00E02B6D">
        <w:rPr>
          <w:i/>
          <w:iCs/>
        </w:rPr>
        <w:t xml:space="preserve">rganisms </w:t>
      </w:r>
      <w:r w:rsidR="00891C62" w:rsidRPr="00891C62">
        <w:rPr>
          <w:i/>
          <w:iCs/>
        </w:rPr>
        <w:t>E</w:t>
      </w:r>
      <w:r w:rsidR="00891C62" w:rsidRPr="00E02B6D">
        <w:rPr>
          <w:i/>
          <w:iCs/>
        </w:rPr>
        <w:t>vidence</w:t>
      </w:r>
      <w:r w:rsidR="001949A8">
        <w:t xml:space="preserve"> </w:t>
      </w:r>
      <w:r w:rsidR="001949A8" w:rsidRPr="00193C8B">
        <w:rPr>
          <w:i/>
          <w:iCs/>
        </w:rPr>
        <w:t>for Radiation Effects on the Central Nervous System</w:t>
      </w:r>
      <w:r w:rsidR="001949A8" w:rsidRPr="001949A8">
        <w:t xml:space="preserve"> </w:t>
      </w:r>
      <w:r w:rsidR="001949A8">
        <w:t>section below</w:t>
      </w:r>
      <w:r w:rsidR="00533CE1">
        <w:t xml:space="preserve">. </w:t>
      </w:r>
    </w:p>
    <w:p w14:paraId="26EE7D65" w14:textId="28C55E8E" w:rsidR="009A1C60" w:rsidRPr="00BA5281" w:rsidRDefault="009A1C60" w:rsidP="00295019">
      <w:pPr>
        <w:pStyle w:val="Heading4"/>
        <w:spacing w:before="100" w:beforeAutospacing="1" w:after="100" w:afterAutospacing="1"/>
      </w:pPr>
      <w:r>
        <w:t xml:space="preserve">Radiation Exposure: </w:t>
      </w:r>
      <w:r w:rsidRPr="00DE6736">
        <w:t>Observations from Accidental Human Exposures and Radiotherapy</w:t>
      </w:r>
    </w:p>
    <w:p w14:paraId="00FDD270" w14:textId="46A230D1" w:rsidR="009A1C60" w:rsidRDefault="009A1C60" w:rsidP="00082671">
      <w:pPr>
        <w:spacing w:before="100" w:beforeAutospacing="1" w:after="100" w:afterAutospacing="1"/>
        <w:rPr>
          <w:sz w:val="24"/>
          <w:szCs w:val="24"/>
        </w:rPr>
      </w:pPr>
      <w:r w:rsidRPr="00033444">
        <w:rPr>
          <w:sz w:val="24"/>
          <w:szCs w:val="24"/>
        </w:rPr>
        <w:t>Systematic, controlled</w:t>
      </w:r>
      <w:r w:rsidR="001949A8">
        <w:rPr>
          <w:sz w:val="24"/>
          <w:szCs w:val="24"/>
        </w:rPr>
        <w:t xml:space="preserve"> </w:t>
      </w:r>
      <w:r w:rsidRPr="00033444">
        <w:rPr>
          <w:sz w:val="24"/>
          <w:szCs w:val="24"/>
        </w:rPr>
        <w:t>experimental exposures of humans to low doses of radiation are not possible for obvious ethical reasons.</w:t>
      </w:r>
      <w:r w:rsidR="00FC1231">
        <w:rPr>
          <w:sz w:val="24"/>
          <w:szCs w:val="24"/>
        </w:rPr>
        <w:t xml:space="preserve"> </w:t>
      </w:r>
      <w:r w:rsidRPr="00033444">
        <w:rPr>
          <w:sz w:val="24"/>
          <w:szCs w:val="24"/>
        </w:rPr>
        <w:t>However, certain radiotherapy protocols and accidental exposures to human populations provide limited data on outcome measures</w:t>
      </w:r>
      <w:r w:rsidR="001E3AF1">
        <w:rPr>
          <w:sz w:val="24"/>
          <w:szCs w:val="24"/>
        </w:rPr>
        <w:t xml:space="preserve"> can be</w:t>
      </w:r>
      <w:r w:rsidRPr="00033444">
        <w:rPr>
          <w:sz w:val="24"/>
          <w:szCs w:val="24"/>
        </w:rPr>
        <w:t xml:space="preserve"> studied in detail in animal models. These observations provide a baseline for interspecies comparisons that will aid in scaling animal-based observations to humans.</w:t>
      </w:r>
    </w:p>
    <w:p w14:paraId="2E03B0C0" w14:textId="4BA42BC0" w:rsidR="009A1C60" w:rsidRPr="00033444" w:rsidRDefault="009A1C60" w:rsidP="00082671">
      <w:pPr>
        <w:spacing w:before="100" w:beforeAutospacing="1" w:after="100" w:afterAutospacing="1"/>
        <w:rPr>
          <w:sz w:val="24"/>
          <w:szCs w:val="24"/>
        </w:rPr>
      </w:pPr>
      <w:r w:rsidRPr="00033444">
        <w:rPr>
          <w:sz w:val="24"/>
          <w:szCs w:val="24"/>
        </w:rPr>
        <w:t>Clinical CNS outcomes are seen in adults after large radiotherapy doses (&gt;45</w:t>
      </w:r>
      <w:r w:rsidR="001E3AF1">
        <w:rPr>
          <w:sz w:val="24"/>
          <w:szCs w:val="24"/>
        </w:rPr>
        <w:t xml:space="preserve"> </w:t>
      </w:r>
      <w:proofErr w:type="spellStart"/>
      <w:r w:rsidRPr="00033444">
        <w:rPr>
          <w:sz w:val="24"/>
          <w:szCs w:val="24"/>
        </w:rPr>
        <w:t>Gy</w:t>
      </w:r>
      <w:proofErr w:type="spellEnd"/>
      <w:r w:rsidRPr="00033444">
        <w:rPr>
          <w:sz w:val="24"/>
          <w:szCs w:val="24"/>
        </w:rPr>
        <w:t>), which are much higher than would occur during long</w:t>
      </w:r>
      <w:r w:rsidR="001949A8">
        <w:rPr>
          <w:sz w:val="24"/>
          <w:szCs w:val="24"/>
        </w:rPr>
        <w:t>-</w:t>
      </w:r>
      <w:r w:rsidRPr="00033444">
        <w:rPr>
          <w:sz w:val="24"/>
          <w:szCs w:val="24"/>
        </w:rPr>
        <w:t>duration space missions. Behavioral changes, such as fatigue and depression, impairments in cognitive functioning, language acquisition, visual spatial ability, memory, and executive functioning, as well as changes in social behaviors, occur in many patients undergoing irradiation for cancer therapy (</w:t>
      </w:r>
      <w:r w:rsidRPr="00B8222C">
        <w:rPr>
          <w:sz w:val="24"/>
          <w:szCs w:val="24"/>
        </w:rPr>
        <w:t>Greene-</w:t>
      </w:r>
      <w:proofErr w:type="spellStart"/>
      <w:r w:rsidRPr="00B8222C">
        <w:rPr>
          <w:sz w:val="24"/>
          <w:szCs w:val="24"/>
        </w:rPr>
        <w:t>Schlo</w:t>
      </w:r>
      <w:r w:rsidR="00F00F88">
        <w:rPr>
          <w:sz w:val="24"/>
          <w:szCs w:val="24"/>
        </w:rPr>
        <w:t>e</w:t>
      </w:r>
      <w:r w:rsidRPr="00B8222C">
        <w:rPr>
          <w:sz w:val="24"/>
          <w:szCs w:val="24"/>
        </w:rPr>
        <w:t>sser</w:t>
      </w:r>
      <w:proofErr w:type="spellEnd"/>
      <w:r w:rsidRPr="00B8222C">
        <w:rPr>
          <w:sz w:val="24"/>
          <w:szCs w:val="24"/>
        </w:rPr>
        <w:t xml:space="preserve"> </w:t>
      </w:r>
      <w:r w:rsidRPr="005011F5">
        <w:rPr>
          <w:sz w:val="24"/>
          <w:szCs w:val="24"/>
        </w:rPr>
        <w:t>2012), and neurocognitive effects are observed, especially in children (</w:t>
      </w:r>
      <w:proofErr w:type="spellStart"/>
      <w:r w:rsidRPr="00B8222C">
        <w:rPr>
          <w:sz w:val="24"/>
          <w:szCs w:val="24"/>
        </w:rPr>
        <w:t>Schultheiss</w:t>
      </w:r>
      <w:proofErr w:type="spellEnd"/>
      <w:r w:rsidRPr="005011F5">
        <w:rPr>
          <w:sz w:val="24"/>
          <w:szCs w:val="24"/>
        </w:rPr>
        <w:t xml:space="preserve"> et al., 1995; biological effects of ionizing radiation </w:t>
      </w:r>
      <w:r w:rsidR="001E3AF1">
        <w:rPr>
          <w:sz w:val="24"/>
          <w:szCs w:val="24"/>
        </w:rPr>
        <w:t>[</w:t>
      </w:r>
      <w:r w:rsidRPr="00B8222C">
        <w:rPr>
          <w:sz w:val="24"/>
          <w:szCs w:val="24"/>
        </w:rPr>
        <w:t>BEIR-V 1990</w:t>
      </w:r>
      <w:r w:rsidR="001E3AF1">
        <w:rPr>
          <w:sz w:val="24"/>
          <w:szCs w:val="24"/>
        </w:rPr>
        <w:t>])</w:t>
      </w:r>
      <w:r w:rsidRPr="005011F5">
        <w:rPr>
          <w:sz w:val="24"/>
          <w:szCs w:val="24"/>
        </w:rPr>
        <w:t>; however, the clinical doses are much higher and inhomogeneous than would be experienced in the space environment</w:t>
      </w:r>
      <w:r w:rsidRPr="00761AFA">
        <w:rPr>
          <w:sz w:val="24"/>
          <w:szCs w:val="24"/>
        </w:rPr>
        <w:t>.</w:t>
      </w:r>
      <w:r w:rsidR="00E176C4" w:rsidRPr="00761AFA">
        <w:rPr>
          <w:sz w:val="24"/>
          <w:szCs w:val="24"/>
        </w:rPr>
        <w:t xml:space="preserve"> Furthermore, evidence suggests most cognitive changes in brain tumor patients can be attributed to the tumor directly (</w:t>
      </w:r>
      <w:proofErr w:type="spellStart"/>
      <w:r w:rsidR="00E176C4" w:rsidRPr="00B8222C">
        <w:rPr>
          <w:sz w:val="24"/>
          <w:szCs w:val="24"/>
        </w:rPr>
        <w:t>Laack</w:t>
      </w:r>
      <w:proofErr w:type="spellEnd"/>
      <w:r w:rsidR="00E176C4" w:rsidRPr="00761AFA">
        <w:rPr>
          <w:sz w:val="24"/>
          <w:szCs w:val="24"/>
        </w:rPr>
        <w:t xml:space="preserve"> &amp; Brown, 2004) and patients are under emotional stress from their diagnosis. Consequently, it is unlikely that risks of adverse CNS effects due to space radiation can be inferred directly from the side effects of therapy. However, many of the physical and molecular changes that initiate mechanisms leading to adverse CNS effects are the same for radiotherapy and space radiation exposure and may result in similar steps in pathogenesis</w:t>
      </w:r>
      <w:r w:rsidR="00761AFA">
        <w:rPr>
          <w:sz w:val="24"/>
          <w:szCs w:val="24"/>
        </w:rPr>
        <w:t>.</w:t>
      </w:r>
    </w:p>
    <w:p w14:paraId="2148B8B7" w14:textId="6837F568" w:rsidR="00067EF1" w:rsidRDefault="009A1C60" w:rsidP="00082671">
      <w:pPr>
        <w:spacing w:before="100" w:beforeAutospacing="1" w:after="100" w:afterAutospacing="1"/>
        <w:rPr>
          <w:sz w:val="24"/>
          <w:szCs w:val="24"/>
        </w:rPr>
      </w:pPr>
      <w:r w:rsidRPr="00033444">
        <w:rPr>
          <w:sz w:val="24"/>
          <w:szCs w:val="24"/>
        </w:rPr>
        <w:t xml:space="preserve">Atomic bomb and Chernobyl accident victims </w:t>
      </w:r>
      <w:r w:rsidR="00D3470F">
        <w:rPr>
          <w:sz w:val="24"/>
          <w:szCs w:val="24"/>
        </w:rPr>
        <w:t xml:space="preserve">who </w:t>
      </w:r>
      <w:r w:rsidRPr="00033444">
        <w:rPr>
          <w:sz w:val="24"/>
          <w:szCs w:val="24"/>
        </w:rPr>
        <w:t>receiv</w:t>
      </w:r>
      <w:r w:rsidR="00D3470F">
        <w:rPr>
          <w:sz w:val="24"/>
          <w:szCs w:val="24"/>
        </w:rPr>
        <w:t>ed</w:t>
      </w:r>
      <w:r w:rsidRPr="00033444">
        <w:rPr>
          <w:sz w:val="24"/>
          <w:szCs w:val="24"/>
        </w:rPr>
        <w:t xml:space="preserve"> low to moderate</w:t>
      </w:r>
      <w:r w:rsidRPr="00564F9C">
        <w:rPr>
          <w:sz w:val="24"/>
          <w:szCs w:val="24"/>
        </w:rPr>
        <w:t xml:space="preserve"> doses of radiation (≤ 2</w:t>
      </w:r>
      <w:r w:rsidR="000856E5">
        <w:rPr>
          <w:sz w:val="24"/>
          <w:szCs w:val="24"/>
        </w:rPr>
        <w:t>000</w:t>
      </w:r>
      <w:r w:rsidRPr="00564F9C">
        <w:rPr>
          <w:sz w:val="24"/>
          <w:szCs w:val="24"/>
        </w:rPr>
        <w:t xml:space="preserve"> </w:t>
      </w:r>
      <w:proofErr w:type="spellStart"/>
      <w:r w:rsidR="000856E5">
        <w:rPr>
          <w:sz w:val="24"/>
          <w:szCs w:val="24"/>
        </w:rPr>
        <w:t>m</w:t>
      </w:r>
      <w:r w:rsidRPr="00564F9C">
        <w:rPr>
          <w:sz w:val="24"/>
          <w:szCs w:val="24"/>
        </w:rPr>
        <w:t>Gy</w:t>
      </w:r>
      <w:proofErr w:type="spellEnd"/>
      <w:r w:rsidRPr="00564F9C">
        <w:rPr>
          <w:sz w:val="24"/>
          <w:szCs w:val="24"/>
        </w:rPr>
        <w:t>) show</w:t>
      </w:r>
      <w:r w:rsidR="00D3470F">
        <w:rPr>
          <w:sz w:val="24"/>
          <w:szCs w:val="24"/>
        </w:rPr>
        <w:t>ed</w:t>
      </w:r>
      <w:r w:rsidRPr="00564F9C">
        <w:rPr>
          <w:sz w:val="24"/>
          <w:szCs w:val="24"/>
        </w:rPr>
        <w:t xml:space="preserve"> evidence of memory and cognitive impairments, and they are more frequently seen medically for psychiatric disorders and exhibit altered electroencephalographic patterns (</w:t>
      </w:r>
      <w:proofErr w:type="spellStart"/>
      <w:r w:rsidRPr="00B8222C">
        <w:rPr>
          <w:sz w:val="24"/>
          <w:szCs w:val="24"/>
        </w:rPr>
        <w:t>Bromet</w:t>
      </w:r>
      <w:proofErr w:type="spellEnd"/>
      <w:r w:rsidRPr="00564F9C">
        <w:rPr>
          <w:sz w:val="24"/>
          <w:szCs w:val="24"/>
        </w:rPr>
        <w:t xml:space="preserve"> et al., 2011; </w:t>
      </w:r>
      <w:r w:rsidRPr="00B8222C">
        <w:rPr>
          <w:sz w:val="24"/>
          <w:szCs w:val="24"/>
        </w:rPr>
        <w:t>Ron</w:t>
      </w:r>
      <w:r w:rsidRPr="00DB49DF">
        <w:rPr>
          <w:sz w:val="24"/>
          <w:szCs w:val="24"/>
        </w:rPr>
        <w:t xml:space="preserve"> et al., 1982; </w:t>
      </w:r>
      <w:r w:rsidRPr="00B8222C">
        <w:rPr>
          <w:sz w:val="24"/>
          <w:szCs w:val="24"/>
        </w:rPr>
        <w:t>Hall</w:t>
      </w:r>
      <w:r w:rsidRPr="00DB49DF">
        <w:rPr>
          <w:sz w:val="24"/>
          <w:szCs w:val="24"/>
        </w:rPr>
        <w:t xml:space="preserve"> et al.,</w:t>
      </w:r>
      <w:r w:rsidR="001B39D6">
        <w:rPr>
          <w:sz w:val="24"/>
          <w:szCs w:val="24"/>
        </w:rPr>
        <w:t xml:space="preserve"> </w:t>
      </w:r>
      <w:r w:rsidRPr="00DB49DF">
        <w:rPr>
          <w:sz w:val="24"/>
          <w:szCs w:val="24"/>
        </w:rPr>
        <w:t xml:space="preserve">2004; </w:t>
      </w:r>
      <w:r w:rsidRPr="00B8222C">
        <w:rPr>
          <w:sz w:val="24"/>
          <w:szCs w:val="24"/>
        </w:rPr>
        <w:t>Ishikawa</w:t>
      </w:r>
      <w:r w:rsidRPr="00DB49DF">
        <w:rPr>
          <w:sz w:val="24"/>
          <w:szCs w:val="24"/>
        </w:rPr>
        <w:t xml:space="preserve"> et al., 1981, </w:t>
      </w:r>
      <w:proofErr w:type="spellStart"/>
      <w:r w:rsidRPr="00B8222C">
        <w:rPr>
          <w:sz w:val="24"/>
          <w:szCs w:val="24"/>
        </w:rPr>
        <w:t>Mickley</w:t>
      </w:r>
      <w:proofErr w:type="spellEnd"/>
      <w:r w:rsidRPr="00DB49DF">
        <w:rPr>
          <w:sz w:val="24"/>
          <w:szCs w:val="24"/>
        </w:rPr>
        <w:t xml:space="preserve"> et al., 1989; </w:t>
      </w:r>
      <w:r w:rsidRPr="00B8222C">
        <w:rPr>
          <w:sz w:val="24"/>
          <w:szCs w:val="24"/>
        </w:rPr>
        <w:t>Yamada</w:t>
      </w:r>
      <w:r w:rsidRPr="00DB49DF">
        <w:rPr>
          <w:sz w:val="24"/>
          <w:szCs w:val="24"/>
        </w:rPr>
        <w:t xml:space="preserve"> et al., 2002, 2009; </w:t>
      </w:r>
      <w:proofErr w:type="spellStart"/>
      <w:r w:rsidRPr="00B8222C">
        <w:rPr>
          <w:sz w:val="24"/>
          <w:szCs w:val="24"/>
        </w:rPr>
        <w:t>Loganovsky</w:t>
      </w:r>
      <w:proofErr w:type="spellEnd"/>
      <w:r w:rsidRPr="00DB49DF">
        <w:rPr>
          <w:sz w:val="24"/>
          <w:szCs w:val="24"/>
        </w:rPr>
        <w:t xml:space="preserve"> &amp;</w:t>
      </w:r>
      <w:r w:rsidRPr="00DB49DF">
        <w:rPr>
          <w:color w:val="222222"/>
          <w:sz w:val="24"/>
          <w:szCs w:val="24"/>
          <w:shd w:val="clear" w:color="auto" w:fill="FFFFFF"/>
        </w:rPr>
        <w:t xml:space="preserve"> </w:t>
      </w:r>
      <w:proofErr w:type="spellStart"/>
      <w:r w:rsidRPr="00DB49DF">
        <w:rPr>
          <w:sz w:val="24"/>
          <w:szCs w:val="24"/>
        </w:rPr>
        <w:t>Yuryev</w:t>
      </w:r>
      <w:proofErr w:type="spellEnd"/>
      <w:r w:rsidRPr="00DB49DF">
        <w:rPr>
          <w:sz w:val="24"/>
          <w:szCs w:val="24"/>
        </w:rPr>
        <w:t>. 2001, 2004). These studies are limited by uncertainties in individual dosimetry and cultural inhibitions regarding reporting of mental disorders. A study of A-bomb survivors by Yamada et al. (2009) found no increased risk of dementia, but this study was limited by the small sample (2</w:t>
      </w:r>
      <w:r w:rsidR="001E3AF1">
        <w:rPr>
          <w:sz w:val="24"/>
          <w:szCs w:val="24"/>
        </w:rPr>
        <w:t>,</w:t>
      </w:r>
      <w:r w:rsidRPr="00DB49DF">
        <w:rPr>
          <w:sz w:val="24"/>
          <w:szCs w:val="24"/>
        </w:rPr>
        <w:t>000 subjects), short observation period, and difficulties in classifying dementia. A recent review and meta-analysis of 16 cohorts of individuals occupationally exposed to ionizing radiation (nuclear workers and uranium miners, nuclear weapons test participants, and medical workers) reported a standardized mortality ratio of 0.86 (CI: 0.79–0.93) for mortality of diseases of the nervous system (</w:t>
      </w:r>
      <w:r w:rsidRPr="00B8222C">
        <w:rPr>
          <w:sz w:val="24"/>
          <w:szCs w:val="24"/>
        </w:rPr>
        <w:t>Lopes</w:t>
      </w:r>
      <w:r w:rsidRPr="00DB49DF">
        <w:rPr>
          <w:sz w:val="24"/>
          <w:szCs w:val="24"/>
        </w:rPr>
        <w:t xml:space="preserve"> et al., 2022). However, the overall excess relative risk of Parkinson’s disease mortality and morbidity from 4 studies of nuclear industry workers and medical workers was 0.11 (CI: 0.06, 0.16) (</w:t>
      </w:r>
      <w:r w:rsidRPr="00B8222C">
        <w:rPr>
          <w:sz w:val="24"/>
          <w:szCs w:val="24"/>
        </w:rPr>
        <w:t>Lopes</w:t>
      </w:r>
      <w:r w:rsidRPr="00DB49DF">
        <w:rPr>
          <w:sz w:val="24"/>
          <w:szCs w:val="24"/>
        </w:rPr>
        <w:t xml:space="preserve"> et al., 2022)</w:t>
      </w:r>
      <w:r w:rsidR="00067EF1">
        <w:rPr>
          <w:sz w:val="24"/>
          <w:szCs w:val="24"/>
        </w:rPr>
        <w:t xml:space="preserve">. </w:t>
      </w:r>
      <w:r w:rsidRPr="00DB49DF">
        <w:rPr>
          <w:sz w:val="24"/>
          <w:szCs w:val="24"/>
        </w:rPr>
        <w:t>A significant excess relative risk mortality from mental disorders was detected in a study of over 300,000 nuclear workers from France, the United Kingdom, and the U</w:t>
      </w:r>
      <w:r w:rsidR="00D3470F">
        <w:rPr>
          <w:sz w:val="24"/>
          <w:szCs w:val="24"/>
        </w:rPr>
        <w:t>.</w:t>
      </w:r>
      <w:r w:rsidRPr="00DB49DF">
        <w:rPr>
          <w:sz w:val="24"/>
          <w:szCs w:val="24"/>
        </w:rPr>
        <w:t>S</w:t>
      </w:r>
      <w:r w:rsidR="00D3470F">
        <w:rPr>
          <w:sz w:val="24"/>
          <w:szCs w:val="24"/>
        </w:rPr>
        <w:t>.</w:t>
      </w:r>
      <w:r w:rsidRPr="00DB49DF">
        <w:rPr>
          <w:sz w:val="24"/>
          <w:szCs w:val="24"/>
        </w:rPr>
        <w:t xml:space="preserve"> (excess relative risk/</w:t>
      </w:r>
      <w:proofErr w:type="spellStart"/>
      <w:r w:rsidRPr="00DB49DF">
        <w:rPr>
          <w:sz w:val="24"/>
          <w:szCs w:val="24"/>
        </w:rPr>
        <w:t>Sv</w:t>
      </w:r>
      <w:proofErr w:type="spellEnd"/>
      <w:r w:rsidRPr="00DB49DF">
        <w:rPr>
          <w:sz w:val="24"/>
          <w:szCs w:val="24"/>
        </w:rPr>
        <w:t xml:space="preserve"> = 1.30, 90% CI: 0.23, 2.72). In addition, over 50% of the deaths from mental disorders were related to dementia (</w:t>
      </w:r>
      <w:r w:rsidRPr="00B8222C">
        <w:rPr>
          <w:sz w:val="24"/>
          <w:szCs w:val="24"/>
        </w:rPr>
        <w:t>Gillies</w:t>
      </w:r>
      <w:r w:rsidRPr="00DB49DF">
        <w:rPr>
          <w:sz w:val="24"/>
          <w:szCs w:val="24"/>
        </w:rPr>
        <w:t xml:space="preserve"> et al., 2017). Furthermore, a study </w:t>
      </w:r>
      <w:r w:rsidRPr="00DB49DF">
        <w:rPr>
          <w:sz w:val="24"/>
          <w:szCs w:val="24"/>
        </w:rPr>
        <w:lastRenderedPageBreak/>
        <w:t xml:space="preserve">of over 20,000 Russian </w:t>
      </w:r>
      <w:proofErr w:type="spellStart"/>
      <w:r w:rsidRPr="00DB49DF">
        <w:rPr>
          <w:sz w:val="24"/>
          <w:szCs w:val="24"/>
        </w:rPr>
        <w:t>Mayak</w:t>
      </w:r>
      <w:proofErr w:type="spellEnd"/>
      <w:r w:rsidRPr="00DB49DF">
        <w:rPr>
          <w:sz w:val="24"/>
          <w:szCs w:val="24"/>
        </w:rPr>
        <w:t xml:space="preserve"> workers indicated a possible radiation dose-dependent increase in the incidence of Parkinson’s disease (excess relative risk/</w:t>
      </w:r>
      <w:proofErr w:type="spellStart"/>
      <w:r w:rsidRPr="00DB49DF">
        <w:rPr>
          <w:sz w:val="24"/>
          <w:szCs w:val="24"/>
        </w:rPr>
        <w:t>Gy</w:t>
      </w:r>
      <w:proofErr w:type="spellEnd"/>
      <w:r w:rsidRPr="00DB49DF">
        <w:rPr>
          <w:sz w:val="24"/>
          <w:szCs w:val="24"/>
        </w:rPr>
        <w:t xml:space="preserve"> = 1.02, 95% CI: 0.59, 1.63) (</w:t>
      </w:r>
      <w:proofErr w:type="spellStart"/>
      <w:r w:rsidRPr="00B8222C">
        <w:rPr>
          <w:sz w:val="24"/>
          <w:szCs w:val="24"/>
        </w:rPr>
        <w:t>Azizova</w:t>
      </w:r>
      <w:proofErr w:type="spellEnd"/>
      <w:r w:rsidRPr="00DB49DF">
        <w:rPr>
          <w:sz w:val="24"/>
          <w:szCs w:val="24"/>
        </w:rPr>
        <w:t xml:space="preserve"> et al., 2020). </w:t>
      </w:r>
      <w:r w:rsidR="006325A4">
        <w:rPr>
          <w:sz w:val="24"/>
          <w:szCs w:val="24"/>
        </w:rPr>
        <w:t>A</w:t>
      </w:r>
      <w:r w:rsidRPr="00DB49DF">
        <w:rPr>
          <w:sz w:val="24"/>
          <w:szCs w:val="24"/>
        </w:rPr>
        <w:t>nalysis of individual cohorts of workers in the U</w:t>
      </w:r>
      <w:r w:rsidR="00D3470F">
        <w:rPr>
          <w:sz w:val="24"/>
          <w:szCs w:val="24"/>
        </w:rPr>
        <w:t>.S.</w:t>
      </w:r>
      <w:r w:rsidRPr="00DB49DF">
        <w:rPr>
          <w:sz w:val="24"/>
          <w:szCs w:val="24"/>
        </w:rPr>
        <w:t xml:space="preserve"> who were occupationally exposed to ionizing radiation, including workers at the Los Alamos National Laboratory and medical radiation workers, did not detect any ionizing radiation-related increases in mortality from dementia, Alzheimer’s disease, Parkinson’s disease, and other motor neuron diseases (</w:t>
      </w:r>
      <w:proofErr w:type="spellStart"/>
      <w:r w:rsidRPr="00B8222C">
        <w:rPr>
          <w:sz w:val="24"/>
          <w:szCs w:val="24"/>
        </w:rPr>
        <w:t>Boice</w:t>
      </w:r>
      <w:proofErr w:type="spellEnd"/>
      <w:r w:rsidRPr="00DB49DF">
        <w:rPr>
          <w:sz w:val="24"/>
          <w:szCs w:val="24"/>
        </w:rPr>
        <w:t xml:space="preserve"> et al., 2022; 2023).</w:t>
      </w:r>
      <w:r w:rsidR="006325A4">
        <w:rPr>
          <w:sz w:val="24"/>
          <w:szCs w:val="24"/>
        </w:rPr>
        <w:t xml:space="preserve"> </w:t>
      </w:r>
      <w:r w:rsidR="008F306D">
        <w:rPr>
          <w:sz w:val="24"/>
          <w:szCs w:val="24"/>
        </w:rPr>
        <w:t xml:space="preserve">The Million Person Study </w:t>
      </w:r>
      <w:r w:rsidR="006325A4">
        <w:rPr>
          <w:sz w:val="24"/>
          <w:szCs w:val="24"/>
        </w:rPr>
        <w:t xml:space="preserve">aims to follow </w:t>
      </w:r>
      <w:r w:rsidR="008F306D">
        <w:rPr>
          <w:sz w:val="24"/>
          <w:szCs w:val="24"/>
        </w:rPr>
        <w:t xml:space="preserve">one million U.S. workers and veterans under occupational monitoring for radiation exposure to evaluate the </w:t>
      </w:r>
      <w:r w:rsidR="00117E85">
        <w:rPr>
          <w:sz w:val="24"/>
          <w:szCs w:val="24"/>
        </w:rPr>
        <w:t>long-term</w:t>
      </w:r>
      <w:r w:rsidR="008F306D">
        <w:rPr>
          <w:sz w:val="24"/>
          <w:szCs w:val="24"/>
        </w:rPr>
        <w:t xml:space="preserve"> health effects. </w:t>
      </w:r>
      <w:r w:rsidR="006325A4">
        <w:rPr>
          <w:sz w:val="24"/>
          <w:szCs w:val="24"/>
        </w:rPr>
        <w:t>Most recently, a meta-analysis of half their intended cohort revealed a</w:t>
      </w:r>
      <w:r w:rsidR="00117E85">
        <w:rPr>
          <w:sz w:val="24"/>
          <w:szCs w:val="24"/>
        </w:rPr>
        <w:t xml:space="preserve"> significant</w:t>
      </w:r>
      <w:r w:rsidR="006325A4">
        <w:rPr>
          <w:sz w:val="24"/>
          <w:szCs w:val="24"/>
        </w:rPr>
        <w:t xml:space="preserve"> excess relative risk of Parkinson’s Disease mortality at 100 </w:t>
      </w:r>
      <w:proofErr w:type="spellStart"/>
      <w:r w:rsidR="006325A4">
        <w:rPr>
          <w:sz w:val="24"/>
          <w:szCs w:val="24"/>
        </w:rPr>
        <w:t>mGy</w:t>
      </w:r>
      <w:proofErr w:type="spellEnd"/>
      <w:r w:rsidR="006325A4">
        <w:rPr>
          <w:sz w:val="24"/>
          <w:szCs w:val="24"/>
        </w:rPr>
        <w:t xml:space="preserve"> exposure was </w:t>
      </w:r>
      <w:r w:rsidR="001E3AF1">
        <w:rPr>
          <w:sz w:val="24"/>
          <w:szCs w:val="24"/>
        </w:rPr>
        <w:t>0</w:t>
      </w:r>
      <w:r w:rsidR="006325A4">
        <w:rPr>
          <w:sz w:val="24"/>
          <w:szCs w:val="24"/>
        </w:rPr>
        <w:t>.17 (</w:t>
      </w:r>
      <w:r w:rsidR="00067EF1">
        <w:rPr>
          <w:sz w:val="24"/>
          <w:szCs w:val="24"/>
        </w:rPr>
        <w:t>CI: .05, .29)</w:t>
      </w:r>
      <w:r w:rsidR="00117E85">
        <w:rPr>
          <w:sz w:val="24"/>
          <w:szCs w:val="24"/>
        </w:rPr>
        <w:t xml:space="preserve"> compared to control cohorts</w:t>
      </w:r>
      <w:r w:rsidR="00CF3D0A">
        <w:rPr>
          <w:sz w:val="24"/>
          <w:szCs w:val="24"/>
        </w:rPr>
        <w:t xml:space="preserve"> (Dauer et al., 202</w:t>
      </w:r>
      <w:r w:rsidR="00910A62">
        <w:rPr>
          <w:sz w:val="24"/>
          <w:szCs w:val="24"/>
        </w:rPr>
        <w:t>4</w:t>
      </w:r>
      <w:r w:rsidR="00CF3D0A">
        <w:rPr>
          <w:sz w:val="24"/>
          <w:szCs w:val="24"/>
        </w:rPr>
        <w:t>)</w:t>
      </w:r>
      <w:r w:rsidR="00067EF1" w:rsidRPr="00DB49DF">
        <w:rPr>
          <w:sz w:val="24"/>
          <w:szCs w:val="24"/>
        </w:rPr>
        <w:t>.</w:t>
      </w:r>
      <w:r w:rsidR="006325A4">
        <w:rPr>
          <w:sz w:val="24"/>
          <w:szCs w:val="24"/>
        </w:rPr>
        <w:t xml:space="preserve"> </w:t>
      </w:r>
      <w:r w:rsidR="00117E85">
        <w:rPr>
          <w:sz w:val="24"/>
          <w:szCs w:val="24"/>
        </w:rPr>
        <w:t xml:space="preserve">Future analyses emerging from this study with larger samples and additional </w:t>
      </w:r>
      <w:r w:rsidR="00893A3D">
        <w:rPr>
          <w:sz w:val="24"/>
          <w:szCs w:val="24"/>
        </w:rPr>
        <w:t>neurodegenerative</w:t>
      </w:r>
      <w:r w:rsidR="00117E85">
        <w:rPr>
          <w:sz w:val="24"/>
          <w:szCs w:val="24"/>
        </w:rPr>
        <w:t xml:space="preserve"> </w:t>
      </w:r>
      <w:r w:rsidR="00893A3D">
        <w:rPr>
          <w:sz w:val="24"/>
          <w:szCs w:val="24"/>
        </w:rPr>
        <w:t>outcomes</w:t>
      </w:r>
      <w:r w:rsidR="00117E85">
        <w:rPr>
          <w:sz w:val="24"/>
          <w:szCs w:val="24"/>
        </w:rPr>
        <w:t xml:space="preserve"> will continue to </w:t>
      </w:r>
      <w:r w:rsidR="00893A3D">
        <w:rPr>
          <w:sz w:val="24"/>
          <w:szCs w:val="24"/>
        </w:rPr>
        <w:t>elucidate</w:t>
      </w:r>
      <w:r w:rsidR="00117E85">
        <w:rPr>
          <w:sz w:val="24"/>
          <w:szCs w:val="24"/>
        </w:rPr>
        <w:t xml:space="preserve"> long</w:t>
      </w:r>
      <w:r w:rsidR="0055133F">
        <w:rPr>
          <w:sz w:val="24"/>
          <w:szCs w:val="24"/>
        </w:rPr>
        <w:t>-</w:t>
      </w:r>
      <w:r w:rsidR="00117E85">
        <w:rPr>
          <w:sz w:val="24"/>
          <w:szCs w:val="24"/>
        </w:rPr>
        <w:t xml:space="preserve">term health risks of mission relevant radiation exposure. </w:t>
      </w:r>
    </w:p>
    <w:p w14:paraId="47258B06" w14:textId="55831851" w:rsidR="00B45BF6" w:rsidRPr="00082671" w:rsidRDefault="009A1C60" w:rsidP="00082671">
      <w:pPr>
        <w:spacing w:before="100" w:beforeAutospacing="1" w:after="100" w:afterAutospacing="1"/>
        <w:rPr>
          <w:b/>
          <w:bCs/>
          <w:sz w:val="24"/>
          <w:szCs w:val="24"/>
        </w:rPr>
      </w:pPr>
      <w:r w:rsidRPr="00DB49DF">
        <w:rPr>
          <w:sz w:val="24"/>
          <w:szCs w:val="24"/>
        </w:rPr>
        <w:t>Overall, the human data indicate that behavioral changes and increased incidence of late degenerative diseases are attributable to radiation exposure</w:t>
      </w:r>
      <w:r w:rsidR="00D3470F">
        <w:rPr>
          <w:sz w:val="24"/>
          <w:szCs w:val="24"/>
        </w:rPr>
        <w:t>, however,</w:t>
      </w:r>
      <w:r w:rsidRPr="00DB49DF">
        <w:rPr>
          <w:sz w:val="24"/>
          <w:szCs w:val="24"/>
        </w:rPr>
        <w:t xml:space="preserve"> the dose</w:t>
      </w:r>
      <w:r w:rsidR="00D3470F">
        <w:rPr>
          <w:sz w:val="24"/>
          <w:szCs w:val="24"/>
        </w:rPr>
        <w:t>-</w:t>
      </w:r>
      <w:r w:rsidRPr="00DB49DF">
        <w:rPr>
          <w:sz w:val="24"/>
          <w:szCs w:val="24"/>
        </w:rPr>
        <w:t xml:space="preserve">response relations are largely </w:t>
      </w:r>
      <w:proofErr w:type="gramStart"/>
      <w:r w:rsidRPr="00DB49DF">
        <w:rPr>
          <w:sz w:val="24"/>
          <w:szCs w:val="24"/>
        </w:rPr>
        <w:t>unknown</w:t>
      </w:r>
      <w:proofErr w:type="gramEnd"/>
      <w:r w:rsidRPr="00DB49DF">
        <w:rPr>
          <w:sz w:val="24"/>
          <w:szCs w:val="24"/>
        </w:rPr>
        <w:t xml:space="preserve"> and the data are limited to low</w:t>
      </w:r>
      <w:r w:rsidR="00A45340">
        <w:rPr>
          <w:sz w:val="24"/>
          <w:szCs w:val="24"/>
        </w:rPr>
        <w:t>-</w:t>
      </w:r>
      <w:r w:rsidRPr="00DB49DF">
        <w:rPr>
          <w:sz w:val="24"/>
          <w:szCs w:val="24"/>
        </w:rPr>
        <w:t>LET radiation unlike the charged particle environment of space.</w:t>
      </w:r>
    </w:p>
    <w:p w14:paraId="11B391EE" w14:textId="649B2212" w:rsidR="00883194" w:rsidRDefault="00793CB9" w:rsidP="00032EDF">
      <w:pPr>
        <w:pStyle w:val="Heading3"/>
        <w:numPr>
          <w:ilvl w:val="0"/>
          <w:numId w:val="9"/>
        </w:numPr>
        <w:spacing w:before="100" w:beforeAutospacing="1" w:after="100" w:afterAutospacing="1"/>
        <w:ind w:left="648"/>
      </w:pPr>
      <w:bookmarkStart w:id="86" w:name="_TOC_250015"/>
      <w:bookmarkStart w:id="87" w:name="_Toc172877405"/>
      <w:r w:rsidRPr="00E05893">
        <w:t xml:space="preserve">Prevention and </w:t>
      </w:r>
      <w:r w:rsidR="00B45770">
        <w:t>T</w:t>
      </w:r>
      <w:r w:rsidRPr="00E05893">
        <w:t>reatment</w:t>
      </w:r>
      <w:r w:rsidRPr="00DE06FD">
        <w:t xml:space="preserve"> </w:t>
      </w:r>
      <w:bookmarkEnd w:id="86"/>
      <w:r w:rsidR="00B45770">
        <w:t>C</w:t>
      </w:r>
      <w:r w:rsidRPr="00D17882">
        <w:t>ountermeasures</w:t>
      </w:r>
      <w:bookmarkEnd w:id="87"/>
    </w:p>
    <w:p w14:paraId="11B391F0" w14:textId="09A1978A" w:rsidR="00883194" w:rsidRPr="00082671" w:rsidRDefault="00CD0313" w:rsidP="009A1BB0">
      <w:pPr>
        <w:pStyle w:val="Heading4"/>
        <w:numPr>
          <w:ilvl w:val="1"/>
          <w:numId w:val="9"/>
        </w:numPr>
        <w:spacing w:before="100" w:beforeAutospacing="1" w:after="100" w:afterAutospacing="1"/>
        <w:ind w:left="720" w:firstLine="259"/>
      </w:pPr>
      <w:bookmarkStart w:id="88" w:name="_TOC_250014"/>
      <w:bookmarkEnd w:id="88"/>
      <w:r w:rsidRPr="00E05893">
        <w:t>Prevention</w:t>
      </w:r>
    </w:p>
    <w:p w14:paraId="11B391F1" w14:textId="706980B7" w:rsidR="00883194" w:rsidRPr="003C440A" w:rsidRDefault="003C440A" w:rsidP="00082671">
      <w:pPr>
        <w:pStyle w:val="ListParagraph"/>
        <w:spacing w:before="100" w:beforeAutospacing="1" w:after="100" w:afterAutospacing="1"/>
        <w:rPr>
          <w:i/>
          <w:iCs/>
        </w:rPr>
      </w:pPr>
      <w:r w:rsidRPr="003C440A">
        <w:rPr>
          <w:i/>
          <w:iCs/>
        </w:rPr>
        <w:t>1)</w:t>
      </w:r>
      <w:r w:rsidR="005B5CA5" w:rsidRPr="003C440A">
        <w:rPr>
          <w:i/>
          <w:iCs/>
        </w:rPr>
        <w:t xml:space="preserve"> </w:t>
      </w:r>
      <w:r w:rsidR="00793CB9" w:rsidRPr="003C440A">
        <w:rPr>
          <w:i/>
          <w:iCs/>
        </w:rPr>
        <w:t>Biomarkers</w:t>
      </w:r>
    </w:p>
    <w:p w14:paraId="11B391F7" w14:textId="6454CF11" w:rsidR="00883194" w:rsidRPr="00E05893" w:rsidRDefault="0043386B" w:rsidP="00082671">
      <w:pPr>
        <w:pStyle w:val="BodyText"/>
        <w:spacing w:before="100" w:beforeAutospacing="1" w:after="100" w:afterAutospacing="1"/>
        <w:ind w:left="0"/>
        <w:rPr>
          <w:noProof/>
        </w:rPr>
      </w:pPr>
      <w:r>
        <w:rPr>
          <w:noProof/>
        </w:rPr>
        <w:t xml:space="preserve">Biomarkers are </w:t>
      </w:r>
      <w:r w:rsidR="00253C04">
        <w:rPr>
          <w:noProof/>
        </w:rPr>
        <w:t>objective</w:t>
      </w:r>
      <w:r w:rsidR="000B05BE">
        <w:rPr>
          <w:noProof/>
        </w:rPr>
        <w:t xml:space="preserve"> </w:t>
      </w:r>
      <w:r w:rsidR="006755F6">
        <w:rPr>
          <w:noProof/>
        </w:rPr>
        <w:t xml:space="preserve">indicators of normal or pathologic biological processes. In the context of spaceflight, they can be </w:t>
      </w:r>
      <w:r w:rsidR="00AB6CE8">
        <w:rPr>
          <w:noProof/>
        </w:rPr>
        <w:t xml:space="preserve">leveraged to detect or predict operationally </w:t>
      </w:r>
      <w:r w:rsidR="00225770">
        <w:rPr>
          <w:noProof/>
        </w:rPr>
        <w:t>meaningful changes in cognitive and beh</w:t>
      </w:r>
      <w:r w:rsidR="00D3470F">
        <w:rPr>
          <w:noProof/>
        </w:rPr>
        <w:t>a</w:t>
      </w:r>
      <w:r w:rsidR="00225770">
        <w:rPr>
          <w:noProof/>
        </w:rPr>
        <w:t xml:space="preserve">vioral outcomes such that prevention and treatement countermeaures can be deployed to mitigate risk. </w:t>
      </w:r>
      <w:r w:rsidR="001F66E6">
        <w:rPr>
          <w:noProof/>
        </w:rPr>
        <w:t xml:space="preserve">The </w:t>
      </w:r>
      <w:r w:rsidR="00225770">
        <w:rPr>
          <w:noProof/>
        </w:rPr>
        <w:t xml:space="preserve">HFBP </w:t>
      </w:r>
      <w:r w:rsidR="004026A1">
        <w:rPr>
          <w:noProof/>
        </w:rPr>
        <w:t>Element</w:t>
      </w:r>
      <w:r w:rsidR="001F66E6">
        <w:rPr>
          <w:noProof/>
        </w:rPr>
        <w:t>’s</w:t>
      </w:r>
      <w:r w:rsidR="004026A1">
        <w:rPr>
          <w:noProof/>
        </w:rPr>
        <w:t xml:space="preserve"> research </w:t>
      </w:r>
      <w:r w:rsidR="00CC4D3D">
        <w:rPr>
          <w:noProof/>
        </w:rPr>
        <w:t xml:space="preserve">aims to </w:t>
      </w:r>
      <w:r w:rsidR="00F23AC4">
        <w:rPr>
          <w:noProof/>
        </w:rPr>
        <w:t>identify</w:t>
      </w:r>
      <w:r w:rsidR="00CC4D3D">
        <w:rPr>
          <w:noProof/>
        </w:rPr>
        <w:t xml:space="preserve"> and assess the efficacy of </w:t>
      </w:r>
      <w:r w:rsidR="00F23AC4">
        <w:rPr>
          <w:noProof/>
        </w:rPr>
        <w:t xml:space="preserve">a suite of biomarkers </w:t>
      </w:r>
      <w:r w:rsidR="008059F6">
        <w:rPr>
          <w:noProof/>
        </w:rPr>
        <w:t>that</w:t>
      </w:r>
      <w:r w:rsidR="00253C04">
        <w:rPr>
          <w:noProof/>
        </w:rPr>
        <w:t xml:space="preserve"> include</w:t>
      </w:r>
      <w:r w:rsidR="008059F6">
        <w:rPr>
          <w:noProof/>
        </w:rPr>
        <w:t>s</w:t>
      </w:r>
      <w:r w:rsidR="00253C04">
        <w:rPr>
          <w:noProof/>
        </w:rPr>
        <w:t xml:space="preserve"> physiological, biological, or behavioral indicators </w:t>
      </w:r>
      <w:r w:rsidR="008059F6">
        <w:rPr>
          <w:noProof/>
        </w:rPr>
        <w:t xml:space="preserve">that can </w:t>
      </w:r>
      <w:r w:rsidR="00841597">
        <w:rPr>
          <w:noProof/>
        </w:rPr>
        <w:t xml:space="preserve">predict </w:t>
      </w:r>
      <w:r w:rsidR="00D1367E">
        <w:rPr>
          <w:noProof/>
        </w:rPr>
        <w:t xml:space="preserve">adverse </w:t>
      </w:r>
      <w:r w:rsidR="00841597">
        <w:rPr>
          <w:noProof/>
        </w:rPr>
        <w:t>reactions to spacefl</w:t>
      </w:r>
      <w:r w:rsidR="00D3470F">
        <w:rPr>
          <w:noProof/>
        </w:rPr>
        <w:t>i</w:t>
      </w:r>
      <w:r w:rsidR="00841597">
        <w:rPr>
          <w:noProof/>
        </w:rPr>
        <w:t xml:space="preserve">ght stressors. </w:t>
      </w:r>
      <w:r w:rsidR="00D3470F">
        <w:t>A</w:t>
      </w:r>
      <w:r w:rsidR="001E3A71" w:rsidRPr="00E05893">
        <w:t xml:space="preserve"> question </w:t>
      </w:r>
      <w:r w:rsidR="00D3470F">
        <w:t xml:space="preserve">remains </w:t>
      </w:r>
      <w:r w:rsidR="001E3A71" w:rsidRPr="00E05893">
        <w:t xml:space="preserve">as to whether biomarkers, if found to be sufficiently efficacious, would be best </w:t>
      </w:r>
      <w:r w:rsidR="001E3A71">
        <w:t xml:space="preserve">used </w:t>
      </w:r>
      <w:r w:rsidR="001E3A71" w:rsidRPr="00E05893">
        <w:t xml:space="preserve">during selection </w:t>
      </w:r>
      <w:r w:rsidR="001E3A71">
        <w:t xml:space="preserve">(e.g., resilience factors) </w:t>
      </w:r>
      <w:r w:rsidR="001E3A71" w:rsidRPr="00E05893">
        <w:t>or</w:t>
      </w:r>
      <w:r w:rsidR="001E3A71">
        <w:t xml:space="preserve"> for</w:t>
      </w:r>
      <w:r w:rsidR="001E3A71" w:rsidRPr="00E05893">
        <w:t xml:space="preserve"> monitor</w:t>
      </w:r>
      <w:r w:rsidR="001E3A71">
        <w:t>ing</w:t>
      </w:r>
      <w:r w:rsidR="001E3A71" w:rsidRPr="00E05893">
        <w:t xml:space="preserve"> and to </w:t>
      </w:r>
      <w:r w:rsidR="001E3A71">
        <w:t xml:space="preserve">individualize </w:t>
      </w:r>
      <w:r w:rsidR="001E3A71" w:rsidRPr="00E05893">
        <w:t>countermeasures during expeditions.</w:t>
      </w:r>
      <w:r w:rsidR="001E3A71">
        <w:rPr>
          <w:noProof/>
        </w:rPr>
        <w:t xml:space="preserve"> </w:t>
      </w:r>
      <w:r w:rsidR="00BD3B0C">
        <w:rPr>
          <w:noProof/>
        </w:rPr>
        <w:t>Assessable b</w:t>
      </w:r>
      <w:r w:rsidR="00BD3B0C" w:rsidRPr="004811C0">
        <w:rPr>
          <w:noProof/>
        </w:rPr>
        <w:t>iomarkers could be metabolites, cytokines, etc. in saliva, urine</w:t>
      </w:r>
      <w:r w:rsidR="00D3470F">
        <w:rPr>
          <w:noProof/>
        </w:rPr>
        <w:t>,</w:t>
      </w:r>
      <w:r w:rsidR="00BD3B0C" w:rsidRPr="004811C0">
        <w:rPr>
          <w:noProof/>
        </w:rPr>
        <w:t xml:space="preserve"> or blood that can indicate neuroinflammatory processes, imbalances in signaling molecules such as neurotransmitters or precursors, glucocorticoids, or oxidative stress. Parameters measured by noninvasive imaging could also serve as biomarkers</w:t>
      </w:r>
      <w:r w:rsidR="00BD3B0C">
        <w:rPr>
          <w:noProof/>
        </w:rPr>
        <w:t>.</w:t>
      </w:r>
      <w:r w:rsidR="00793CB9" w:rsidRPr="00E05893">
        <w:t xml:space="preserve"> </w:t>
      </w:r>
    </w:p>
    <w:p w14:paraId="0684C440" w14:textId="210544C2" w:rsidR="00FE5D4A" w:rsidRDefault="00A05F02" w:rsidP="00082671">
      <w:pPr>
        <w:pStyle w:val="BodyText"/>
        <w:spacing w:before="100" w:beforeAutospacing="1" w:after="100" w:afterAutospacing="1"/>
        <w:ind w:left="0"/>
      </w:pPr>
      <w:r>
        <w:t>Several b</w:t>
      </w:r>
      <w:r w:rsidRPr="00A05F02">
        <w:t xml:space="preserve">iomarker investigations have targeted sleep and circadian desynchronization because they induce significant secondary effects to cognitive performance, emotional adjustment, and psychosomatic stress responses. </w:t>
      </w:r>
      <w:r w:rsidR="00C93B55">
        <w:t xml:space="preserve">For example, </w:t>
      </w:r>
      <w:r w:rsidR="00936FFD">
        <w:t xml:space="preserve">baseline scores from the </w:t>
      </w:r>
      <w:r w:rsidR="00D3470F">
        <w:t>PVT</w:t>
      </w:r>
      <w:r w:rsidR="00936FFD">
        <w:t xml:space="preserve"> ha</w:t>
      </w:r>
      <w:r w:rsidR="00D3470F">
        <w:t>ve</w:t>
      </w:r>
      <w:r w:rsidR="00936FFD">
        <w:t xml:space="preserve"> been used to identify individual</w:t>
      </w:r>
      <w:r w:rsidR="00D3470F">
        <w:t>s</w:t>
      </w:r>
      <w:r w:rsidR="00936FFD">
        <w:t xml:space="preserve"> who are resilient and </w:t>
      </w:r>
      <w:r w:rsidR="00D3470F">
        <w:t>thos</w:t>
      </w:r>
      <w:r w:rsidR="002558B6">
        <w:t>e</w:t>
      </w:r>
      <w:r w:rsidR="00D3470F">
        <w:t xml:space="preserve"> who are </w:t>
      </w:r>
      <w:r w:rsidR="00936FFD">
        <w:t xml:space="preserve">non-resilient </w:t>
      </w:r>
      <w:r w:rsidR="00C1180C">
        <w:t xml:space="preserve">to attention failure rates </w:t>
      </w:r>
      <w:r w:rsidR="00D3470F">
        <w:t xml:space="preserve">after </w:t>
      </w:r>
      <w:r w:rsidR="00C1180C">
        <w:t>laboratory</w:t>
      </w:r>
      <w:r w:rsidR="00D3470F">
        <w:t>-</w:t>
      </w:r>
      <w:r w:rsidR="00C1180C">
        <w:t xml:space="preserve">based </w:t>
      </w:r>
      <w:r w:rsidR="001A5684">
        <w:t>sleep restriction protocols</w:t>
      </w:r>
      <w:r w:rsidR="00D46587">
        <w:t xml:space="preserve"> (St</w:t>
      </w:r>
      <w:r w:rsidR="009753E3">
        <w:t>.</w:t>
      </w:r>
      <w:r w:rsidR="00D46587">
        <w:t xml:space="preserve"> </w:t>
      </w:r>
      <w:r w:rsidR="00D46587" w:rsidRPr="00B8222C">
        <w:t>Hilaire</w:t>
      </w:r>
      <w:r w:rsidR="00D46587">
        <w:t xml:space="preserve"> et al., 2019; </w:t>
      </w:r>
      <w:r w:rsidR="00D46587" w:rsidRPr="00B8222C">
        <w:t>Yamazaki</w:t>
      </w:r>
      <w:r w:rsidR="00D46587">
        <w:t xml:space="preserve"> et al., 2022</w:t>
      </w:r>
      <w:r w:rsidR="00523B2B">
        <w:t>a</w:t>
      </w:r>
      <w:r w:rsidR="00D46587">
        <w:t>)</w:t>
      </w:r>
      <w:r w:rsidR="001A5684">
        <w:t xml:space="preserve">. </w:t>
      </w:r>
      <w:r w:rsidR="00CE36F1" w:rsidRPr="00A05F02">
        <w:t>S</w:t>
      </w:r>
      <w:r w:rsidR="0029237F" w:rsidRPr="00A05F02">
        <w:t>everal other candidate</w:t>
      </w:r>
      <w:r w:rsidR="009F5DB0" w:rsidRPr="00A05F02">
        <w:t xml:space="preserve"> </w:t>
      </w:r>
      <w:r w:rsidR="00793CB9" w:rsidRPr="00A05F02">
        <w:t xml:space="preserve">biomarkers </w:t>
      </w:r>
      <w:r w:rsidR="00F86BD2" w:rsidRPr="00A05F02">
        <w:t xml:space="preserve">that could </w:t>
      </w:r>
      <w:r w:rsidR="00793CB9" w:rsidRPr="00A05F02">
        <w:t>indicat</w:t>
      </w:r>
      <w:r w:rsidR="00F86BD2" w:rsidRPr="00A05F02">
        <w:t>e</w:t>
      </w:r>
      <w:r w:rsidR="00793CB9" w:rsidRPr="00A05F02">
        <w:t xml:space="preserve"> a susceptibility to neurobehavioral decrements </w:t>
      </w:r>
      <w:r w:rsidR="00D702EB" w:rsidRPr="00A05F02">
        <w:t>from</w:t>
      </w:r>
      <w:r w:rsidR="00D702EB" w:rsidRPr="006F7C12">
        <w:t xml:space="preserve"> </w:t>
      </w:r>
      <w:r w:rsidR="00793CB9" w:rsidRPr="006F7C12">
        <w:t xml:space="preserve">sleep loss </w:t>
      </w:r>
      <w:r w:rsidR="00BD3B0C" w:rsidRPr="006F7C12">
        <w:t>during</w:t>
      </w:r>
      <w:r w:rsidR="00793CB9" w:rsidRPr="006F7C12">
        <w:t xml:space="preserve"> </w:t>
      </w:r>
      <w:r w:rsidR="008E52A0" w:rsidRPr="006F7C12">
        <w:t>spaceflight</w:t>
      </w:r>
      <w:r w:rsidR="00261AB7" w:rsidRPr="006F7C12">
        <w:t xml:space="preserve"> </w:t>
      </w:r>
      <w:r w:rsidR="00CE36F1" w:rsidRPr="006F7C12">
        <w:t xml:space="preserve">are also being investigated </w:t>
      </w:r>
      <w:r w:rsidR="00261AB7" w:rsidRPr="006F7C12">
        <w:t>(for review</w:t>
      </w:r>
      <w:r w:rsidR="00057536">
        <w:t>s see</w:t>
      </w:r>
      <w:r w:rsidR="00261AB7" w:rsidRPr="006F7C12">
        <w:t xml:space="preserve"> </w:t>
      </w:r>
      <w:r w:rsidR="00261AB7" w:rsidRPr="00B8222C">
        <w:t>Goel</w:t>
      </w:r>
      <w:r w:rsidR="00261AB7" w:rsidRPr="006F7C12">
        <w:t>, 2015</w:t>
      </w:r>
      <w:r w:rsidR="00057536">
        <w:t xml:space="preserve"> and Goel &amp; Dinges, 2011</w:t>
      </w:r>
      <w:r w:rsidR="00261AB7" w:rsidRPr="006F7C12">
        <w:t>).</w:t>
      </w:r>
      <w:r w:rsidR="000B05BE">
        <w:t xml:space="preserve"> </w:t>
      </w:r>
      <w:r w:rsidR="00373038" w:rsidRPr="00B8222C">
        <w:t>Yamazaki</w:t>
      </w:r>
      <w:r w:rsidR="00373038" w:rsidRPr="00373038">
        <w:t xml:space="preserve"> et al (2022</w:t>
      </w:r>
      <w:r w:rsidR="00523B2B">
        <w:t>b</w:t>
      </w:r>
      <w:r w:rsidR="00373038" w:rsidRPr="00373038">
        <w:t>) reported that pre-mission left ventricular ejection time differentiated those individuals who were resilient or vulnerable to decrements in psychomotor vigilant attention and increased psychological stress in response to a sleep restriction paradigm implemented in a 14-day HERA Campaign. The authors also noted other potential biomarkers of interest, includ</w:t>
      </w:r>
      <w:r w:rsidR="002558B6">
        <w:t>ing</w:t>
      </w:r>
      <w:r w:rsidR="00373038" w:rsidRPr="00373038">
        <w:t xml:space="preserve"> pre-mission heart rate, stroke volume, and cardiac index.</w:t>
      </w:r>
      <w:r w:rsidR="00793CB9" w:rsidRPr="006F7C12">
        <w:t xml:space="preserve"> </w:t>
      </w:r>
      <w:r w:rsidR="00A42B1C" w:rsidRPr="00B8222C">
        <w:rPr>
          <w:noProof/>
        </w:rPr>
        <w:t>Uyhelji</w:t>
      </w:r>
      <w:r w:rsidR="00A42B1C" w:rsidRPr="00040F20">
        <w:rPr>
          <w:noProof/>
        </w:rPr>
        <w:t xml:space="preserve"> </w:t>
      </w:r>
      <w:r w:rsidR="00A42B1C" w:rsidRPr="0070608B">
        <w:rPr>
          <w:noProof/>
        </w:rPr>
        <w:t xml:space="preserve">et al. (2018) </w:t>
      </w:r>
      <w:r w:rsidR="00A42B1C">
        <w:rPr>
          <w:noProof/>
        </w:rPr>
        <w:t>used m</w:t>
      </w:r>
      <w:r w:rsidR="00BD3B0C" w:rsidRPr="006F7C12">
        <w:rPr>
          <w:noProof/>
        </w:rPr>
        <w:t xml:space="preserve">icroarrays and bioinformatics </w:t>
      </w:r>
      <w:r w:rsidR="00BD3B0C" w:rsidRPr="006F7C12">
        <w:rPr>
          <w:noProof/>
        </w:rPr>
        <w:lastRenderedPageBreak/>
        <w:t xml:space="preserve">analyses </w:t>
      </w:r>
      <w:r w:rsidR="00BD3B0C" w:rsidRPr="0070608B">
        <w:rPr>
          <w:noProof/>
        </w:rPr>
        <w:t>to explore candidate gene expression biomarkers associated with differ</w:t>
      </w:r>
      <w:r w:rsidR="00A42B1C">
        <w:rPr>
          <w:noProof/>
        </w:rPr>
        <w:t xml:space="preserve">ences in </w:t>
      </w:r>
      <w:r w:rsidR="00BD3B0C" w:rsidRPr="0070608B">
        <w:rPr>
          <w:noProof/>
        </w:rPr>
        <w:t xml:space="preserve">vulnerability to </w:t>
      </w:r>
      <w:r w:rsidR="00BD3B0C" w:rsidRPr="002E0FF4">
        <w:rPr>
          <w:noProof/>
        </w:rPr>
        <w:t xml:space="preserve">neurobehavioral </w:t>
      </w:r>
      <w:r w:rsidR="00BD3B0C" w:rsidRPr="008229D1">
        <w:rPr>
          <w:noProof/>
        </w:rPr>
        <w:t xml:space="preserve">impairment </w:t>
      </w:r>
      <w:r w:rsidR="00A42B1C">
        <w:rPr>
          <w:noProof/>
        </w:rPr>
        <w:t>from</w:t>
      </w:r>
      <w:r w:rsidR="00BD3B0C" w:rsidRPr="008229D1">
        <w:rPr>
          <w:noProof/>
        </w:rPr>
        <w:t xml:space="preserve"> sleep loss</w:t>
      </w:r>
      <w:r w:rsidR="00BD3B0C" w:rsidRPr="00391E24">
        <w:rPr>
          <w:noProof/>
        </w:rPr>
        <w:t xml:space="preserve"> (11 healthy adults undergoing 62 h</w:t>
      </w:r>
      <w:r w:rsidR="00BD3B0C">
        <w:rPr>
          <w:noProof/>
        </w:rPr>
        <w:t xml:space="preserve"> </w:t>
      </w:r>
      <w:r w:rsidR="00BD3B0C" w:rsidRPr="00391E24">
        <w:rPr>
          <w:noProof/>
        </w:rPr>
        <w:t>of total sleep loss). A total of 212 genes changed expression in</w:t>
      </w:r>
      <w:r w:rsidR="00BD3B0C">
        <w:rPr>
          <w:noProof/>
        </w:rPr>
        <w:t xml:space="preserve"> </w:t>
      </w:r>
      <w:r w:rsidR="00BD3B0C" w:rsidRPr="00391E24">
        <w:rPr>
          <w:noProof/>
        </w:rPr>
        <w:t>response to sleep loss (most exhibiting down-regulation), wh</w:t>
      </w:r>
      <w:r w:rsidR="002558B6">
        <w:rPr>
          <w:noProof/>
        </w:rPr>
        <w:t>ereas</w:t>
      </w:r>
      <w:r w:rsidR="00BD3B0C" w:rsidRPr="00391E24">
        <w:rPr>
          <w:noProof/>
        </w:rPr>
        <w:t xml:space="preserve"> 28</w:t>
      </w:r>
      <w:r w:rsidR="00BD3B0C">
        <w:rPr>
          <w:noProof/>
        </w:rPr>
        <w:t xml:space="preserve"> </w:t>
      </w:r>
      <w:r w:rsidR="00BD3B0C" w:rsidRPr="00391E24">
        <w:rPr>
          <w:noProof/>
        </w:rPr>
        <w:t>genes were associated with neurobehavioral deficits in PVT performance.</w:t>
      </w:r>
      <w:r w:rsidR="00BD3B0C">
        <w:rPr>
          <w:noProof/>
        </w:rPr>
        <w:t xml:space="preserve"> </w:t>
      </w:r>
      <w:r w:rsidR="00BD3B0C" w:rsidRPr="00391E24">
        <w:rPr>
          <w:noProof/>
        </w:rPr>
        <w:t>Results supported previous findings associating total sleep</w:t>
      </w:r>
      <w:r w:rsidR="00BD3B0C">
        <w:rPr>
          <w:noProof/>
        </w:rPr>
        <w:t xml:space="preserve"> </w:t>
      </w:r>
      <w:r w:rsidR="00BD3B0C" w:rsidRPr="00391E24">
        <w:rPr>
          <w:noProof/>
        </w:rPr>
        <w:t>loss with immune response and ion signaling, and revealed</w:t>
      </w:r>
      <w:r w:rsidR="00BD3B0C">
        <w:rPr>
          <w:noProof/>
        </w:rPr>
        <w:t xml:space="preserve"> </w:t>
      </w:r>
      <w:r w:rsidR="00A76A3D">
        <w:rPr>
          <w:noProof/>
        </w:rPr>
        <w:t xml:space="preserve">associations between </w:t>
      </w:r>
      <w:r w:rsidR="00BD3B0C" w:rsidRPr="00391E24">
        <w:rPr>
          <w:noProof/>
        </w:rPr>
        <w:t>novel candidate biomarkers</w:t>
      </w:r>
      <w:r w:rsidR="00A76A3D">
        <w:rPr>
          <w:noProof/>
        </w:rPr>
        <w:t>,</w:t>
      </w:r>
      <w:r w:rsidR="00BD3B0C" w:rsidRPr="00391E24">
        <w:rPr>
          <w:noProof/>
        </w:rPr>
        <w:t xml:space="preserve"> such as the Speedy/RINGO family of</w:t>
      </w:r>
      <w:r w:rsidR="000704C8">
        <w:rPr>
          <w:noProof/>
        </w:rPr>
        <w:t xml:space="preserve"> </w:t>
      </w:r>
      <w:r w:rsidR="00BD3B0C" w:rsidRPr="00391E24">
        <w:rPr>
          <w:noProof/>
        </w:rPr>
        <w:t>cell-cycle regulators</w:t>
      </w:r>
      <w:r w:rsidR="00A76A3D">
        <w:rPr>
          <w:noProof/>
        </w:rPr>
        <w:t>,</w:t>
      </w:r>
      <w:r w:rsidR="00BD3B0C" w:rsidRPr="00391E24">
        <w:rPr>
          <w:noProof/>
        </w:rPr>
        <w:t xml:space="preserve"> </w:t>
      </w:r>
      <w:r w:rsidR="00A76A3D">
        <w:rPr>
          <w:noProof/>
        </w:rPr>
        <w:t>and</w:t>
      </w:r>
      <w:r w:rsidR="00BD3B0C" w:rsidRPr="00391E24">
        <w:rPr>
          <w:noProof/>
        </w:rPr>
        <w:t xml:space="preserve"> inter-individual </w:t>
      </w:r>
      <w:r w:rsidR="00A76A3D" w:rsidRPr="00391E24">
        <w:rPr>
          <w:noProof/>
        </w:rPr>
        <w:t xml:space="preserve">vulnerability </w:t>
      </w:r>
      <w:r w:rsidR="00A76A3D">
        <w:rPr>
          <w:noProof/>
        </w:rPr>
        <w:t xml:space="preserve">to </w:t>
      </w:r>
      <w:r w:rsidR="00BD3B0C" w:rsidRPr="00391E24">
        <w:rPr>
          <w:noProof/>
        </w:rPr>
        <w:t>PVT performance</w:t>
      </w:r>
      <w:r w:rsidR="00A76A3D">
        <w:rPr>
          <w:noProof/>
        </w:rPr>
        <w:t xml:space="preserve"> deficits due</w:t>
      </w:r>
      <w:r w:rsidR="00BD3B0C">
        <w:rPr>
          <w:noProof/>
        </w:rPr>
        <w:t xml:space="preserve"> </w:t>
      </w:r>
      <w:r w:rsidR="00BD3B0C" w:rsidRPr="00391E24">
        <w:rPr>
          <w:noProof/>
        </w:rPr>
        <w:t xml:space="preserve">to sleep deprivation </w:t>
      </w:r>
      <w:r w:rsidR="00BD3B0C" w:rsidRPr="00A20712">
        <w:rPr>
          <w:noProof/>
        </w:rPr>
        <w:t>(</w:t>
      </w:r>
      <w:r w:rsidR="00BD3B0C" w:rsidRPr="00B8222C">
        <w:rPr>
          <w:noProof/>
        </w:rPr>
        <w:t>Uyhelji</w:t>
      </w:r>
      <w:r w:rsidR="00BD3B0C" w:rsidRPr="00A20712">
        <w:rPr>
          <w:noProof/>
        </w:rPr>
        <w:t xml:space="preserve"> et al.</w:t>
      </w:r>
      <w:r w:rsidR="007D7DE1">
        <w:rPr>
          <w:noProof/>
        </w:rPr>
        <w:t>,</w:t>
      </w:r>
      <w:r w:rsidR="00BD3B0C" w:rsidRPr="00A20712">
        <w:rPr>
          <w:noProof/>
        </w:rPr>
        <w:t xml:space="preserve"> 2018).</w:t>
      </w:r>
      <w:r w:rsidR="00B96B29">
        <w:rPr>
          <w:noProof/>
        </w:rPr>
        <w:t xml:space="preserve"> </w:t>
      </w:r>
      <w:r w:rsidR="00B96B29">
        <w:t>Notably, e</w:t>
      </w:r>
      <w:r w:rsidR="00B96B29" w:rsidRPr="000F2BDA">
        <w:t>vidence suggests that r</w:t>
      </w:r>
      <w:r w:rsidR="00B96B29" w:rsidRPr="00040F20">
        <w:rPr>
          <w:rFonts w:cstheme="minorHAnsi"/>
          <w:color w:val="000000"/>
        </w:rPr>
        <w:t>esilience</w:t>
      </w:r>
      <w:r w:rsidR="00B96B29" w:rsidRPr="0070608B">
        <w:rPr>
          <w:rFonts w:cstheme="minorHAnsi"/>
          <w:color w:val="000000"/>
        </w:rPr>
        <w:t xml:space="preserve"> to sleep loss in one</w:t>
      </w:r>
      <w:r w:rsidR="00B96B29">
        <w:rPr>
          <w:rFonts w:cstheme="minorHAnsi"/>
          <w:color w:val="000000"/>
        </w:rPr>
        <w:t xml:space="preserve"> cognitive</w:t>
      </w:r>
      <w:r w:rsidR="00B96B29" w:rsidRPr="0070608B">
        <w:rPr>
          <w:rFonts w:cstheme="minorHAnsi"/>
          <w:color w:val="000000"/>
        </w:rPr>
        <w:t xml:space="preserve"> domain is not conserved across other domains of cognition (</w:t>
      </w:r>
      <w:r w:rsidR="00B96B29" w:rsidRPr="00B8222C">
        <w:rPr>
          <w:rFonts w:cstheme="minorHAnsi"/>
          <w:color w:val="000000"/>
        </w:rPr>
        <w:t>Van Dongen</w:t>
      </w:r>
      <w:r w:rsidR="00B96B29" w:rsidRPr="0070608B">
        <w:rPr>
          <w:rFonts w:cstheme="minorHAnsi"/>
          <w:color w:val="000000"/>
        </w:rPr>
        <w:t xml:space="preserve"> et al., 2004)</w:t>
      </w:r>
      <w:r w:rsidR="00B96B29" w:rsidRPr="002E0FF4">
        <w:rPr>
          <w:rFonts w:cstheme="minorHAnsi"/>
          <w:color w:val="000000"/>
        </w:rPr>
        <w:t xml:space="preserve">; therefore, multiple </w:t>
      </w:r>
      <w:r w:rsidR="00B96B29" w:rsidRPr="008229D1">
        <w:rPr>
          <w:rFonts w:cstheme="minorHAnsi"/>
          <w:color w:val="000000"/>
        </w:rPr>
        <w:t>predictive biomarkers may be needed to adequately predict h</w:t>
      </w:r>
      <w:r w:rsidR="00B96B29" w:rsidRPr="006F7C12">
        <w:rPr>
          <w:rFonts w:cstheme="minorHAnsi"/>
          <w:color w:val="000000"/>
        </w:rPr>
        <w:t xml:space="preserve">olistic cognitive resilience. </w:t>
      </w:r>
      <w:r w:rsidR="00E8702B">
        <w:t>A</w:t>
      </w:r>
      <w:r w:rsidR="00E8702B" w:rsidRPr="006F7C12">
        <w:t xml:space="preserve">dditional information </w:t>
      </w:r>
      <w:r w:rsidR="00E8702B">
        <w:t>on this subject is included in</w:t>
      </w:r>
      <w:r w:rsidR="00E8702B" w:rsidRPr="006F7C12">
        <w:t xml:space="preserve"> the evidence book for the </w:t>
      </w:r>
      <w:r w:rsidR="00E8702B" w:rsidRPr="006F7C12">
        <w:rPr>
          <w:i/>
        </w:rPr>
        <w:t>Risk of Performance Decrements and Adverse Health Outcomes Resulting from Sleep Loss, Circadian Desynchronization, and Work Overload</w:t>
      </w:r>
      <w:r w:rsidR="00E8702B" w:rsidRPr="006F7C12">
        <w:t xml:space="preserve"> (</w:t>
      </w:r>
      <w:r w:rsidR="00E8702B" w:rsidRPr="00B8222C">
        <w:t>Flynn-Evans</w:t>
      </w:r>
      <w:r w:rsidR="00E8702B" w:rsidRPr="006F7C12">
        <w:t xml:space="preserve"> et al., 2016).</w:t>
      </w:r>
    </w:p>
    <w:p w14:paraId="658F80C8" w14:textId="1CCABF24" w:rsidR="00FA17B3" w:rsidRPr="00082671" w:rsidRDefault="00F92A04" w:rsidP="00082671">
      <w:pPr>
        <w:pStyle w:val="BodyText"/>
        <w:spacing w:before="100" w:beforeAutospacing="1" w:after="100" w:afterAutospacing="1"/>
        <w:ind w:left="0"/>
      </w:pPr>
      <w:r w:rsidRPr="00B8222C">
        <w:t>Dinges</w:t>
      </w:r>
      <w:r>
        <w:t xml:space="preserve"> and colleagues (</w:t>
      </w:r>
      <w:r w:rsidR="002724F7">
        <w:t>2022</w:t>
      </w:r>
      <w:r>
        <w:t>) are currently conducting a multidisciplinary</w:t>
      </w:r>
      <w:r w:rsidR="001F66E6">
        <w:t>,</w:t>
      </w:r>
      <w:r>
        <w:t xml:space="preserve"> multi-site analog study aimed </w:t>
      </w:r>
      <w:r w:rsidR="002558B6">
        <w:t>at</w:t>
      </w:r>
      <w:r>
        <w:t xml:space="preserve"> identify</w:t>
      </w:r>
      <w:r w:rsidR="002558B6">
        <w:t>ing</w:t>
      </w:r>
      <w:r>
        <w:t xml:space="preserve"> biomarkers predicting resilience to spaceflight stressors. Th</w:t>
      </w:r>
      <w:r w:rsidR="00091076">
        <w:t xml:space="preserve">ese investigators are leveraging a full set of behavioral health and performance measures </w:t>
      </w:r>
      <w:r w:rsidR="006A7D82">
        <w:t xml:space="preserve">administered </w:t>
      </w:r>
      <w:r w:rsidR="00890EC6">
        <w:t xml:space="preserve">before, </w:t>
      </w:r>
      <w:r w:rsidR="006A7D82">
        <w:t>during</w:t>
      </w:r>
      <w:r w:rsidR="00890EC6">
        <w:t>, and after</w:t>
      </w:r>
      <w:r w:rsidR="006A7D82">
        <w:t xml:space="preserve"> analog missions in university settings, HERA, and in Antarctic expeditions</w:t>
      </w:r>
      <w:r w:rsidR="008E162A">
        <w:t xml:space="preserve"> to determine if pre-mission indicators of resilience can be identified and leverage</w:t>
      </w:r>
      <w:r w:rsidR="000F50C9">
        <w:t>d</w:t>
      </w:r>
      <w:r w:rsidR="008E162A">
        <w:t xml:space="preserve"> to optimize </w:t>
      </w:r>
      <w:r w:rsidR="000F50C9">
        <w:t>behavioral health</w:t>
      </w:r>
      <w:r w:rsidR="002558B6">
        <w:t xml:space="preserve"> during spaceflight</w:t>
      </w:r>
      <w:r w:rsidR="008E162A">
        <w:t>.</w:t>
      </w:r>
      <w:r w:rsidR="00FC1231">
        <w:t xml:space="preserve"> </w:t>
      </w:r>
    </w:p>
    <w:p w14:paraId="11B391FC" w14:textId="67E82FB6" w:rsidR="00883194" w:rsidRPr="00082671" w:rsidRDefault="002558B6" w:rsidP="00082671">
      <w:pPr>
        <w:spacing w:before="100" w:beforeAutospacing="1" w:after="100" w:afterAutospacing="1"/>
        <w:rPr>
          <w:noProof/>
          <w:sz w:val="24"/>
          <w:szCs w:val="24"/>
        </w:rPr>
      </w:pPr>
      <w:bookmarkStart w:id="89" w:name="_Hlk45799879"/>
      <w:r>
        <w:rPr>
          <w:noProof/>
          <w:sz w:val="24"/>
          <w:szCs w:val="24"/>
        </w:rPr>
        <w:t>Although</w:t>
      </w:r>
      <w:r w:rsidR="00FA17B3" w:rsidRPr="00F722FA">
        <w:rPr>
          <w:noProof/>
          <w:sz w:val="24"/>
          <w:szCs w:val="24"/>
        </w:rPr>
        <w:t xml:space="preserve"> many molecular, structural, and functional alterations in CNS activity </w:t>
      </w:r>
      <w:r w:rsidR="00BD3B0C">
        <w:rPr>
          <w:noProof/>
          <w:sz w:val="24"/>
          <w:szCs w:val="24"/>
        </w:rPr>
        <w:t xml:space="preserve">have </w:t>
      </w:r>
      <w:r w:rsidR="00FA17B3" w:rsidRPr="00F722FA">
        <w:rPr>
          <w:noProof/>
          <w:sz w:val="24"/>
          <w:szCs w:val="24"/>
        </w:rPr>
        <w:t>be</w:t>
      </w:r>
      <w:r w:rsidR="00BD3B0C">
        <w:rPr>
          <w:noProof/>
          <w:sz w:val="24"/>
          <w:szCs w:val="24"/>
        </w:rPr>
        <w:t>en</w:t>
      </w:r>
      <w:r w:rsidR="00FA17B3" w:rsidRPr="00F722FA">
        <w:rPr>
          <w:noProof/>
          <w:sz w:val="24"/>
          <w:szCs w:val="24"/>
        </w:rPr>
        <w:t xml:space="preserve"> quantified after low doses of radiation, the complexity of the brain, its redundancy, its distributed processing, and its capacity for adaptation may work together to compensate for damage to structures or disruption of processes. </w:t>
      </w:r>
      <w:r w:rsidR="00FD1BD0" w:rsidRPr="00FD1BD0">
        <w:rPr>
          <w:noProof/>
          <w:sz w:val="24"/>
          <w:szCs w:val="24"/>
        </w:rPr>
        <w:t>T</w:t>
      </w:r>
      <w:r w:rsidR="00B92979">
        <w:rPr>
          <w:noProof/>
          <w:sz w:val="24"/>
          <w:szCs w:val="24"/>
        </w:rPr>
        <w:t xml:space="preserve">hus </w:t>
      </w:r>
      <w:r w:rsidR="00FA17B3" w:rsidRPr="00F722FA">
        <w:rPr>
          <w:noProof/>
          <w:sz w:val="24"/>
          <w:szCs w:val="24"/>
        </w:rPr>
        <w:t xml:space="preserve">it is important to assess CNS responses at the system level </w:t>
      </w:r>
      <w:r w:rsidR="00871D40">
        <w:rPr>
          <w:noProof/>
          <w:sz w:val="24"/>
          <w:szCs w:val="24"/>
        </w:rPr>
        <w:t>using</w:t>
      </w:r>
      <w:r w:rsidR="00FA17B3" w:rsidRPr="00F722FA">
        <w:rPr>
          <w:noProof/>
          <w:sz w:val="24"/>
          <w:szCs w:val="24"/>
        </w:rPr>
        <w:t xml:space="preserve"> behavioral testing to determine whether function has been </w:t>
      </w:r>
      <w:r w:rsidR="00FA17B3" w:rsidRPr="0093127F">
        <w:rPr>
          <w:noProof/>
          <w:sz w:val="24"/>
          <w:szCs w:val="24"/>
        </w:rPr>
        <w:t>altered by the interplay of contributing responses</w:t>
      </w:r>
      <w:r w:rsidR="00A044AA" w:rsidRPr="0093127F">
        <w:rPr>
          <w:noProof/>
          <w:sz w:val="24"/>
          <w:szCs w:val="24"/>
        </w:rPr>
        <w:t>.</w:t>
      </w:r>
      <w:r w:rsidR="00895C10" w:rsidRPr="0093127F">
        <w:rPr>
          <w:noProof/>
          <w:sz w:val="24"/>
          <w:szCs w:val="24"/>
        </w:rPr>
        <w:t xml:space="preserve"> </w:t>
      </w:r>
      <w:r w:rsidR="00FB4ACE" w:rsidRPr="0093127F">
        <w:rPr>
          <w:noProof/>
          <w:sz w:val="24"/>
          <w:szCs w:val="24"/>
        </w:rPr>
        <w:t>Some biomarkers and bioindicators of detrimental behavioral and cognitive outcomes in</w:t>
      </w:r>
      <w:r w:rsidR="00253DE1" w:rsidRPr="0093127F">
        <w:rPr>
          <w:noProof/>
          <w:sz w:val="24"/>
          <w:szCs w:val="24"/>
        </w:rPr>
        <w:t xml:space="preserve"> </w:t>
      </w:r>
      <w:r w:rsidR="00FB4ACE" w:rsidRPr="0093127F">
        <w:rPr>
          <w:noProof/>
          <w:sz w:val="24"/>
          <w:szCs w:val="24"/>
        </w:rPr>
        <w:t xml:space="preserve">animals may also be applicable to </w:t>
      </w:r>
      <w:r w:rsidR="0093127F" w:rsidRPr="0093127F">
        <w:rPr>
          <w:noProof/>
          <w:sz w:val="24"/>
          <w:szCs w:val="24"/>
        </w:rPr>
        <w:t xml:space="preserve">human spaceflight. See </w:t>
      </w:r>
      <w:r w:rsidR="0014492D">
        <w:rPr>
          <w:i/>
          <w:iCs/>
          <w:noProof/>
          <w:sz w:val="24"/>
          <w:szCs w:val="24"/>
        </w:rPr>
        <w:t xml:space="preserve">Other Organisms </w:t>
      </w:r>
      <w:r w:rsidR="006E3C30">
        <w:rPr>
          <w:i/>
          <w:iCs/>
          <w:noProof/>
          <w:sz w:val="24"/>
          <w:szCs w:val="24"/>
        </w:rPr>
        <w:t xml:space="preserve">Evidence for Radiation Effects on the Central Nervous System </w:t>
      </w:r>
      <w:r w:rsidR="006E3C30">
        <w:rPr>
          <w:noProof/>
          <w:sz w:val="24"/>
          <w:szCs w:val="24"/>
        </w:rPr>
        <w:t xml:space="preserve">section below. </w:t>
      </w:r>
      <w:bookmarkStart w:id="90" w:name="_TOC_250013"/>
      <w:bookmarkEnd w:id="89"/>
      <w:bookmarkEnd w:id="90"/>
    </w:p>
    <w:p w14:paraId="11B391FD" w14:textId="7098D31B" w:rsidR="00883194" w:rsidRPr="003C440A" w:rsidRDefault="003C440A" w:rsidP="00082671">
      <w:pPr>
        <w:spacing w:before="100" w:beforeAutospacing="1" w:after="100" w:afterAutospacing="1"/>
        <w:rPr>
          <w:i/>
          <w:iCs/>
        </w:rPr>
      </w:pPr>
      <w:r>
        <w:rPr>
          <w:i/>
          <w:iCs/>
        </w:rPr>
        <w:t xml:space="preserve">2) </w:t>
      </w:r>
      <w:r w:rsidR="00793CB9" w:rsidRPr="003C440A">
        <w:rPr>
          <w:i/>
          <w:iCs/>
        </w:rPr>
        <w:t xml:space="preserve">Traditional </w:t>
      </w:r>
      <w:r w:rsidR="00B45770" w:rsidRPr="003C440A">
        <w:rPr>
          <w:i/>
          <w:iCs/>
        </w:rPr>
        <w:t>P</w:t>
      </w:r>
      <w:r w:rsidR="00793CB9" w:rsidRPr="003C440A">
        <w:rPr>
          <w:i/>
          <w:iCs/>
        </w:rPr>
        <w:t xml:space="preserve">revention </w:t>
      </w:r>
      <w:r w:rsidR="00B45770" w:rsidRPr="003C440A">
        <w:rPr>
          <w:i/>
          <w:iCs/>
        </w:rPr>
        <w:t>C</w:t>
      </w:r>
      <w:r w:rsidR="00793CB9" w:rsidRPr="003C440A">
        <w:rPr>
          <w:i/>
          <w:iCs/>
        </w:rPr>
        <w:t>ountermeasures</w:t>
      </w:r>
    </w:p>
    <w:p w14:paraId="3C24FC12" w14:textId="1847C7B0" w:rsidR="00E80E7D" w:rsidRDefault="00793CB9" w:rsidP="00082671">
      <w:pPr>
        <w:pStyle w:val="BodyText"/>
        <w:spacing w:before="100" w:beforeAutospacing="1" w:after="100" w:afterAutospacing="1"/>
        <w:ind w:left="0"/>
      </w:pPr>
      <w:r w:rsidRPr="00E05893">
        <w:t xml:space="preserve">Many of the same types of countermeasures used in space are used in ground-based </w:t>
      </w:r>
      <w:r w:rsidR="00903F5F">
        <w:t xml:space="preserve">applications. </w:t>
      </w:r>
      <w:r w:rsidR="00E80E7D">
        <w:t>Aerobic exercise is a critical and multifaceted countermeasure with established effectiveness in reducing depression</w:t>
      </w:r>
      <w:r w:rsidR="0091301B">
        <w:t xml:space="preserve"> and </w:t>
      </w:r>
      <w:r w:rsidR="00E80E7D">
        <w:t xml:space="preserve">anxiety. The </w:t>
      </w:r>
      <w:r w:rsidR="00E80E7D" w:rsidRPr="00854AC9">
        <w:t>strongest evidence for</w:t>
      </w:r>
      <w:r w:rsidR="00584F13" w:rsidRPr="00112152">
        <w:t xml:space="preserve"> its effectiveness </w:t>
      </w:r>
      <w:r w:rsidR="00E80E7D" w:rsidRPr="00112152">
        <w:t xml:space="preserve">comes from individuals with subclinical </w:t>
      </w:r>
      <w:r w:rsidR="002E5A17" w:rsidRPr="00112152">
        <w:t xml:space="preserve">mood </w:t>
      </w:r>
      <w:r w:rsidR="00087F4C">
        <w:t xml:space="preserve">disorders </w:t>
      </w:r>
      <w:r w:rsidR="002E5A17" w:rsidRPr="00112152">
        <w:t xml:space="preserve">and anxiety </w:t>
      </w:r>
      <w:r w:rsidR="00E80E7D" w:rsidRPr="00112152">
        <w:t xml:space="preserve">symptoms (see </w:t>
      </w:r>
      <w:r w:rsidR="00E80E7D" w:rsidRPr="00B8222C">
        <w:t>Salmon</w:t>
      </w:r>
      <w:r w:rsidR="00E80E7D" w:rsidRPr="00112152">
        <w:t>, 2001</w:t>
      </w:r>
      <w:r w:rsidR="00E80E7D" w:rsidRPr="00854AC9">
        <w:t>), which is the most likely manif</w:t>
      </w:r>
      <w:r w:rsidR="00E80E7D" w:rsidRPr="003F2E7F">
        <w:t xml:space="preserve">estation </w:t>
      </w:r>
      <w:r w:rsidR="00087F4C">
        <w:t>during</w:t>
      </w:r>
      <w:r w:rsidR="00E80E7D" w:rsidRPr="003F2E7F">
        <w:t xml:space="preserve"> </w:t>
      </w:r>
      <w:r w:rsidR="008E52A0">
        <w:t>spaceflight</w:t>
      </w:r>
      <w:r w:rsidR="00E80E7D" w:rsidRPr="003F2E7F">
        <w:t xml:space="preserve">. Antarctic over-winterers who actively engaged in physical activity showed steadier moods over an </w:t>
      </w:r>
      <w:r w:rsidR="00157BED">
        <w:t>8</w:t>
      </w:r>
      <w:r w:rsidR="00E80E7D" w:rsidRPr="003F2E7F">
        <w:t xml:space="preserve">-month mission </w:t>
      </w:r>
      <w:r w:rsidR="00087F4C">
        <w:t>than their</w:t>
      </w:r>
      <w:r w:rsidR="00E80E7D" w:rsidRPr="003F2E7F">
        <w:t xml:space="preserve"> less</w:t>
      </w:r>
      <w:r w:rsidR="002558B6">
        <w:t>-</w:t>
      </w:r>
      <w:r w:rsidR="00E80E7D" w:rsidRPr="003F2E7F">
        <w:t>active crewmates (</w:t>
      </w:r>
      <w:proofErr w:type="spellStart"/>
      <w:r w:rsidR="00E80E7D" w:rsidRPr="00B8222C">
        <w:t>Abeln</w:t>
      </w:r>
      <w:proofErr w:type="spellEnd"/>
      <w:r w:rsidR="00E80E7D" w:rsidRPr="00112152">
        <w:t xml:space="preserve"> et al., 2015</w:t>
      </w:r>
      <w:r w:rsidR="00E80E7D" w:rsidRPr="00854AC9">
        <w:t>). A similar beneficial trend in mood and</w:t>
      </w:r>
      <w:r w:rsidR="00E80E7D" w:rsidRPr="00112152">
        <w:t xml:space="preserve"> motivation was noted in the </w:t>
      </w:r>
      <w:r w:rsidR="00E80E7D" w:rsidRPr="00DD6417">
        <w:t>Mars105</w:t>
      </w:r>
      <w:r w:rsidR="00E80E7D" w:rsidRPr="00112152">
        <w:t xml:space="preserve"> analog crew, although the effect did not reach statistical significance likely due to the small sample</w:t>
      </w:r>
      <w:r w:rsidR="002558B6">
        <w:t xml:space="preserve"> size</w:t>
      </w:r>
      <w:r w:rsidR="00E80E7D" w:rsidRPr="00112152">
        <w:t xml:space="preserve"> (</w:t>
      </w:r>
      <w:bookmarkStart w:id="91" w:name="_Hlk109995939"/>
      <w:r w:rsidR="00E80E7D" w:rsidRPr="00B8222C">
        <w:t>Schneider et al., 2010</w:t>
      </w:r>
      <w:bookmarkEnd w:id="91"/>
      <w:r w:rsidR="00E80E7D" w:rsidRPr="00854AC9">
        <w:t>).</w:t>
      </w:r>
    </w:p>
    <w:p w14:paraId="6894D610" w14:textId="6DAAF083" w:rsidR="003D6A8E" w:rsidRDefault="00514CDF" w:rsidP="00082671">
      <w:pPr>
        <w:pStyle w:val="BodyText"/>
        <w:spacing w:before="100" w:beforeAutospacing="1" w:after="100" w:afterAutospacing="1"/>
        <w:ind w:left="0"/>
      </w:pPr>
      <w:r>
        <w:t>S</w:t>
      </w:r>
      <w:r w:rsidR="00A475E4">
        <w:t xml:space="preserve">ustaining </w:t>
      </w:r>
      <w:r w:rsidR="001642A2">
        <w:t xml:space="preserve">optimal </w:t>
      </w:r>
      <w:r w:rsidR="00E82A2F">
        <w:t xml:space="preserve">motivation and engagement in </w:t>
      </w:r>
      <w:r w:rsidR="00A475E4">
        <w:t xml:space="preserve">high-frequency </w:t>
      </w:r>
      <w:r w:rsidR="008E55C5">
        <w:t xml:space="preserve">exercise over the course of a long-duration </w:t>
      </w:r>
      <w:r w:rsidR="00A97F6C">
        <w:t xml:space="preserve">spaceflight </w:t>
      </w:r>
      <w:r w:rsidR="008E55C5">
        <w:t xml:space="preserve">mission </w:t>
      </w:r>
      <w:r w:rsidR="004F769C">
        <w:t>m</w:t>
      </w:r>
      <w:r w:rsidR="00D5212C">
        <w:t>a</w:t>
      </w:r>
      <w:r w:rsidR="004F769C">
        <w:t>y</w:t>
      </w:r>
      <w:r w:rsidR="008E55C5">
        <w:t xml:space="preserve"> require</w:t>
      </w:r>
      <w:r w:rsidR="000E0AF4">
        <w:t xml:space="preserve"> </w:t>
      </w:r>
      <w:r w:rsidR="008E55C5">
        <w:t>adaptations</w:t>
      </w:r>
      <w:r>
        <w:t xml:space="preserve"> to the current exercise regimen </w:t>
      </w:r>
      <w:r w:rsidR="00822A4E">
        <w:t>for</w:t>
      </w:r>
      <w:r>
        <w:t xml:space="preserve"> the ISS</w:t>
      </w:r>
      <w:r w:rsidR="00E82A2F">
        <w:t>.</w:t>
      </w:r>
      <w:r w:rsidR="00FA13BD">
        <w:t xml:space="preserve"> </w:t>
      </w:r>
      <w:r w:rsidR="003D6A8E">
        <w:t xml:space="preserve">A preliminary </w:t>
      </w:r>
      <w:r w:rsidR="003D6A8E" w:rsidRPr="00DE7673">
        <w:t xml:space="preserve">study found </w:t>
      </w:r>
      <w:r w:rsidR="003D6A8E" w:rsidRPr="008612A4">
        <w:t>enhanced enjoyment and self-efficacy from interval aerobic exercise as opposed to a steady state</w:t>
      </w:r>
      <w:r w:rsidR="00355DD5" w:rsidRPr="008612A4">
        <w:t xml:space="preserve"> exercise program (</w:t>
      </w:r>
      <w:proofErr w:type="spellStart"/>
      <w:r w:rsidR="00B96507" w:rsidRPr="00B8222C">
        <w:t>Samendinger</w:t>
      </w:r>
      <w:proofErr w:type="spellEnd"/>
      <w:r w:rsidR="00B96507" w:rsidRPr="008612A4">
        <w:t xml:space="preserve"> et al., 201</w:t>
      </w:r>
      <w:r w:rsidR="004E58AE">
        <w:t>9</w:t>
      </w:r>
      <w:r w:rsidR="00FA13BD" w:rsidRPr="00DE7673">
        <w:t>)</w:t>
      </w:r>
      <w:r w:rsidR="00373038">
        <w:t xml:space="preserve">. This </w:t>
      </w:r>
      <w:r w:rsidR="00B27AD0" w:rsidRPr="008612A4">
        <w:t xml:space="preserve">paradigm is currently being </w:t>
      </w:r>
      <w:r w:rsidR="00373038">
        <w:t>further explored</w:t>
      </w:r>
      <w:r w:rsidR="00B27AD0" w:rsidRPr="00724A05">
        <w:t xml:space="preserve"> among HERA</w:t>
      </w:r>
      <w:r w:rsidR="00CA0055">
        <w:t xml:space="preserve"> </w:t>
      </w:r>
      <w:r w:rsidR="00B27AD0" w:rsidRPr="00724A05">
        <w:t xml:space="preserve">crews </w:t>
      </w:r>
      <w:r w:rsidR="00FA13BD" w:rsidRPr="00720935">
        <w:t>(</w:t>
      </w:r>
      <w:r w:rsidR="00F23A3B" w:rsidRPr="00B8222C">
        <w:t>Simpson</w:t>
      </w:r>
      <w:r w:rsidR="00F23A3B" w:rsidRPr="008612A4">
        <w:t>, 2019</w:t>
      </w:r>
      <w:r w:rsidR="00D83B8B" w:rsidRPr="00DE7673">
        <w:t>)</w:t>
      </w:r>
      <w:r w:rsidR="00373038">
        <w:t xml:space="preserve"> in a study</w:t>
      </w:r>
      <w:r w:rsidR="0042432A" w:rsidRPr="008612A4">
        <w:t xml:space="preserve"> </w:t>
      </w:r>
      <w:r w:rsidR="005D7456" w:rsidRPr="008612A4">
        <w:t xml:space="preserve">examining </w:t>
      </w:r>
      <w:r w:rsidR="00826ACA" w:rsidRPr="008612A4">
        <w:t>behavioral heal</w:t>
      </w:r>
      <w:r w:rsidR="00EC2E58" w:rsidRPr="008612A4">
        <w:t>th</w:t>
      </w:r>
      <w:r w:rsidR="00CB6D78" w:rsidRPr="00CF4E34">
        <w:t>,</w:t>
      </w:r>
      <w:r w:rsidR="00EC2E58" w:rsidRPr="00CF4E34">
        <w:t xml:space="preserve"> cognitive performance, fatigue, sensorimotor, and immune functioning </w:t>
      </w:r>
      <w:r w:rsidR="00F9532B" w:rsidRPr="003F2E7F">
        <w:t>outcomes</w:t>
      </w:r>
      <w:r w:rsidR="00EC2E58" w:rsidRPr="003F2E7F">
        <w:t xml:space="preserve"> </w:t>
      </w:r>
      <w:r w:rsidR="006F2250">
        <w:t>from</w:t>
      </w:r>
      <w:r w:rsidR="006F2250" w:rsidRPr="003F2E7F">
        <w:t xml:space="preserve"> </w:t>
      </w:r>
      <w:r w:rsidR="00B31BE2" w:rsidRPr="00724A05">
        <w:t xml:space="preserve">a structured </w:t>
      </w:r>
      <w:r w:rsidR="00B31BE2" w:rsidRPr="00724A05">
        <w:lastRenderedPageBreak/>
        <w:t>interval exercise regimen</w:t>
      </w:r>
      <w:r w:rsidR="001D4183" w:rsidRPr="00724A05">
        <w:t>,</w:t>
      </w:r>
      <w:r w:rsidR="00C56B35" w:rsidRPr="00724A05">
        <w:t xml:space="preserve"> as well as </w:t>
      </w:r>
      <w:r w:rsidR="00C56B35" w:rsidRPr="00720935">
        <w:t>a</w:t>
      </w:r>
      <w:r w:rsidR="00B400D4" w:rsidRPr="00DE7673">
        <w:t xml:space="preserve"> guided imagery augmentation</w:t>
      </w:r>
      <w:r w:rsidR="00B31BE2" w:rsidRPr="00DE7673">
        <w:t>.</w:t>
      </w:r>
    </w:p>
    <w:p w14:paraId="11B39201" w14:textId="4508ECF2" w:rsidR="00883194" w:rsidRPr="00082671" w:rsidRDefault="009F51ED" w:rsidP="00082671">
      <w:pPr>
        <w:pStyle w:val="BodyText"/>
        <w:spacing w:before="100" w:beforeAutospacing="1" w:after="100" w:afterAutospacing="1"/>
        <w:ind w:left="0"/>
      </w:pPr>
      <w:r>
        <w:t xml:space="preserve">Other </w:t>
      </w:r>
      <w:r w:rsidR="00EE4863">
        <w:t xml:space="preserve">traditional </w:t>
      </w:r>
      <w:r>
        <w:t>countermeasures</w:t>
      </w:r>
      <w:r w:rsidR="00D8110D" w:rsidRPr="00E05893">
        <w:t xml:space="preserve"> </w:t>
      </w:r>
      <w:r w:rsidR="00793CB9" w:rsidRPr="00E05893">
        <w:t xml:space="preserve">include providing opportunities to stay connected through electronic media, a variety of leisure activities, and </w:t>
      </w:r>
      <w:r w:rsidR="00D8110D">
        <w:t xml:space="preserve">dietary </w:t>
      </w:r>
      <w:r w:rsidR="005F0C9C">
        <w:t>variety</w:t>
      </w:r>
      <w:r w:rsidR="00793CB9" w:rsidRPr="00E05893">
        <w:t xml:space="preserve">. In a </w:t>
      </w:r>
      <w:r w:rsidR="006F2250">
        <w:t xml:space="preserve">simulated </w:t>
      </w:r>
      <w:r w:rsidR="00793CB9" w:rsidRPr="00E05893">
        <w:t xml:space="preserve">Mir study, crew anxiety, total mood disturbance, and overall crew tension was significantly lower after the </w:t>
      </w:r>
      <w:r w:rsidR="00D424A4">
        <w:t xml:space="preserve">crew </w:t>
      </w:r>
      <w:r w:rsidR="00793CB9" w:rsidRPr="00E05893">
        <w:t xml:space="preserve">received </w:t>
      </w:r>
      <w:r w:rsidR="00D8110D">
        <w:t xml:space="preserve">these kinds of </w:t>
      </w:r>
      <w:r w:rsidR="00793CB9" w:rsidRPr="00E05893">
        <w:t>additional supplies (</w:t>
      </w:r>
      <w:proofErr w:type="spellStart"/>
      <w:r w:rsidR="00793CB9" w:rsidRPr="00B8222C">
        <w:t>Stuster</w:t>
      </w:r>
      <w:proofErr w:type="spellEnd"/>
      <w:r w:rsidR="00837B35" w:rsidRPr="00E05893">
        <w:t>,</w:t>
      </w:r>
      <w:r w:rsidR="00793CB9" w:rsidRPr="00E05893">
        <w:t xml:space="preserve"> 1996).</w:t>
      </w:r>
      <w:r w:rsidR="005F0C9C">
        <w:t xml:space="preserve"> </w:t>
      </w:r>
      <w:r w:rsidR="00AD3C69">
        <w:t>M</w:t>
      </w:r>
      <w:r w:rsidR="005F0C9C">
        <w:t xml:space="preserve">any </w:t>
      </w:r>
      <w:r w:rsidR="006F2250">
        <w:t xml:space="preserve">measures such as these to support </w:t>
      </w:r>
      <w:r w:rsidR="005F0C9C">
        <w:t xml:space="preserve">behavioral health </w:t>
      </w:r>
      <w:r w:rsidR="006F2250">
        <w:t xml:space="preserve">during spaceflight </w:t>
      </w:r>
      <w:r w:rsidR="005F0C9C">
        <w:t xml:space="preserve">rely on </w:t>
      </w:r>
      <w:r w:rsidR="000E48E8">
        <w:t>synchronous communication</w:t>
      </w:r>
      <w:r w:rsidR="00FD2097">
        <w:t>s</w:t>
      </w:r>
      <w:r w:rsidR="000E48E8">
        <w:t xml:space="preserve"> </w:t>
      </w:r>
      <w:r w:rsidR="006C645E">
        <w:t>a</w:t>
      </w:r>
      <w:r w:rsidR="00DC3901">
        <w:t xml:space="preserve">nd </w:t>
      </w:r>
      <w:r w:rsidR="005F0C9C">
        <w:t xml:space="preserve">the ability to resupply </w:t>
      </w:r>
      <w:r w:rsidR="00C5775B">
        <w:t>the ISS</w:t>
      </w:r>
      <w:r w:rsidR="00915F78">
        <w:t xml:space="preserve"> with relative consistency. </w:t>
      </w:r>
      <w:r w:rsidR="00ED4AA6">
        <w:t xml:space="preserve">However, resupply </w:t>
      </w:r>
      <w:r w:rsidR="006C645E">
        <w:t>a</w:t>
      </w:r>
      <w:r w:rsidR="00FD2097">
        <w:t xml:space="preserve">nd ground-crew communication </w:t>
      </w:r>
      <w:r w:rsidR="00915F78">
        <w:t>capabilit</w:t>
      </w:r>
      <w:r w:rsidR="00FD2097">
        <w:t>ies</w:t>
      </w:r>
      <w:r w:rsidR="00915F78">
        <w:t xml:space="preserve"> </w:t>
      </w:r>
      <w:r w:rsidR="00ED4AA6">
        <w:t>will be</w:t>
      </w:r>
      <w:r w:rsidR="005652CD">
        <w:t xml:space="preserve"> </w:t>
      </w:r>
      <w:r w:rsidR="00ED4AA6">
        <w:t>limited</w:t>
      </w:r>
      <w:r w:rsidR="007F212E">
        <w:t xml:space="preserve"> or </w:t>
      </w:r>
      <w:r w:rsidR="00C5775B">
        <w:t xml:space="preserve">not possible </w:t>
      </w:r>
      <w:r w:rsidR="004273D6">
        <w:t>for</w:t>
      </w:r>
      <w:r w:rsidR="00337A8A">
        <w:t xml:space="preserve"> deep space exploration.</w:t>
      </w:r>
      <w:r w:rsidR="003D5EB2">
        <w:t xml:space="preserve"> </w:t>
      </w:r>
      <w:r w:rsidR="006F2250">
        <w:t>A</w:t>
      </w:r>
      <w:r w:rsidR="003D5EB2">
        <w:t xml:space="preserve"> need </w:t>
      </w:r>
      <w:r w:rsidR="006F2250">
        <w:t xml:space="preserve">exists </w:t>
      </w:r>
      <w:r w:rsidR="003D5EB2">
        <w:t xml:space="preserve">to adapt current countermeasures </w:t>
      </w:r>
      <w:r w:rsidR="006F2250">
        <w:t>to support</w:t>
      </w:r>
      <w:r w:rsidR="003D5EB2">
        <w:t xml:space="preserve"> autonomous </w:t>
      </w:r>
      <w:r w:rsidR="004273D6">
        <w:t>operations</w:t>
      </w:r>
      <w:r w:rsidR="003D5EB2">
        <w:t xml:space="preserve"> and </w:t>
      </w:r>
      <w:r w:rsidR="006F2250">
        <w:t xml:space="preserve">to </w:t>
      </w:r>
      <w:r w:rsidR="003D5EB2">
        <w:t xml:space="preserve">develop new </w:t>
      </w:r>
      <w:r w:rsidR="004273D6">
        <w:t>ones</w:t>
      </w:r>
      <w:r w:rsidR="003D5EB2">
        <w:t xml:space="preserve"> to supplement those that cannot be </w:t>
      </w:r>
      <w:r w:rsidR="00AA191F">
        <w:t>ada</w:t>
      </w:r>
      <w:r w:rsidR="00605C1F">
        <w:t>p</w:t>
      </w:r>
      <w:r w:rsidR="00AA191F">
        <w:t>ted</w:t>
      </w:r>
      <w:r w:rsidR="003D5EB2">
        <w:t>.</w:t>
      </w:r>
      <w:r w:rsidR="00F268DB">
        <w:t xml:space="preserve"> </w:t>
      </w:r>
      <w:r w:rsidR="00793CB9" w:rsidRPr="00E05893">
        <w:t xml:space="preserve">Additional means of preventing adverse behavioral </w:t>
      </w:r>
      <w:r w:rsidR="00ED7517">
        <w:t xml:space="preserve">and cognitive </w:t>
      </w:r>
      <w:r w:rsidR="001B3334">
        <w:t>changes</w:t>
      </w:r>
      <w:r w:rsidR="00793CB9" w:rsidRPr="00E05893">
        <w:t xml:space="preserve"> that might one day be of use during </w:t>
      </w:r>
      <w:r w:rsidR="008E52A0">
        <w:t>spaceflight</w:t>
      </w:r>
      <w:r w:rsidR="00793CB9" w:rsidRPr="00E05893">
        <w:t xml:space="preserve"> will be first investigated in ground-based analogs. These are discussed below.</w:t>
      </w:r>
    </w:p>
    <w:p w14:paraId="11B39202" w14:textId="2F4CA35F" w:rsidR="00883194" w:rsidRPr="003C440A" w:rsidRDefault="003C440A" w:rsidP="00082671">
      <w:pPr>
        <w:spacing w:before="100" w:beforeAutospacing="1" w:after="100" w:afterAutospacing="1"/>
        <w:rPr>
          <w:i/>
          <w:iCs/>
        </w:rPr>
      </w:pPr>
      <w:r w:rsidRPr="003C440A">
        <w:rPr>
          <w:i/>
          <w:iCs/>
        </w:rPr>
        <w:t xml:space="preserve">3) </w:t>
      </w:r>
      <w:r w:rsidR="00793CB9" w:rsidRPr="003C440A">
        <w:rPr>
          <w:i/>
          <w:iCs/>
        </w:rPr>
        <w:t xml:space="preserve">Unobtrusive </w:t>
      </w:r>
      <w:r w:rsidR="00B45770" w:rsidRPr="003C440A">
        <w:rPr>
          <w:i/>
          <w:iCs/>
        </w:rPr>
        <w:t>M</w:t>
      </w:r>
      <w:r w:rsidR="00793CB9" w:rsidRPr="003C440A">
        <w:rPr>
          <w:i/>
          <w:iCs/>
        </w:rPr>
        <w:t>onitoring</w:t>
      </w:r>
    </w:p>
    <w:p w14:paraId="67C874C2" w14:textId="27FCF077" w:rsidR="00A817D1" w:rsidRDefault="00454E08" w:rsidP="00082671">
      <w:pPr>
        <w:pStyle w:val="BodyText"/>
        <w:spacing w:before="100" w:beforeAutospacing="1" w:after="100" w:afterAutospacing="1"/>
        <w:ind w:left="0"/>
      </w:pPr>
      <w:r>
        <w:t>Current behavioral health monitoring methods include self-report surveys</w:t>
      </w:r>
      <w:r w:rsidR="003808DC">
        <w:t xml:space="preserve"> as well as </w:t>
      </w:r>
      <w:r>
        <w:t xml:space="preserve">cognitive and behavioral </w:t>
      </w:r>
      <w:r w:rsidR="003808DC">
        <w:t xml:space="preserve">tasks that require </w:t>
      </w:r>
      <w:r w:rsidR="00C50042">
        <w:t xml:space="preserve">significant </w:t>
      </w:r>
      <w:r w:rsidR="003808DC">
        <w:t>crew time</w:t>
      </w:r>
      <w:r w:rsidR="00C50042">
        <w:t xml:space="preserve">, operational support, and </w:t>
      </w:r>
      <w:r w:rsidR="00E77DDE" w:rsidRPr="00C32CB5">
        <w:t xml:space="preserve">payload </w:t>
      </w:r>
      <w:r w:rsidR="00961C2F" w:rsidRPr="00C32CB5">
        <w:t>integration</w:t>
      </w:r>
      <w:r w:rsidR="00961C2F">
        <w:t xml:space="preserve">. These are less feasible in future </w:t>
      </w:r>
      <w:r w:rsidR="001F66E6">
        <w:t>Moon</w:t>
      </w:r>
      <w:r w:rsidR="00961C2F">
        <w:t xml:space="preserve"> and </w:t>
      </w:r>
      <w:r w:rsidR="00A97F6C">
        <w:t>M</w:t>
      </w:r>
      <w:r w:rsidR="00961C2F">
        <w:t>ars missions where crew time will be limited</w:t>
      </w:r>
      <w:r w:rsidR="00A97F6C">
        <w:t>,</w:t>
      </w:r>
      <w:r w:rsidR="00225085">
        <w:t xml:space="preserve"> and vehicle size will limit </w:t>
      </w:r>
      <w:r w:rsidR="00E34987">
        <w:t xml:space="preserve">the onboard capabilities of many of these assessments. Self-report </w:t>
      </w:r>
      <w:r w:rsidR="00101F77">
        <w:t>measures</w:t>
      </w:r>
      <w:r w:rsidR="008F5015">
        <w:t xml:space="preserve"> are also notoriously inaccurate, and it has been suggested that commercial </w:t>
      </w:r>
      <w:r w:rsidR="00634680">
        <w:t xml:space="preserve">and </w:t>
      </w:r>
      <w:r w:rsidR="00634680" w:rsidRPr="00E05893">
        <w:t xml:space="preserve">military </w:t>
      </w:r>
      <w:r w:rsidR="00634680">
        <w:t>pilots, as well as</w:t>
      </w:r>
      <w:r w:rsidR="00634680" w:rsidRPr="00E05893">
        <w:t xml:space="preserve"> </w:t>
      </w:r>
      <w:r w:rsidR="00634680">
        <w:t>spaceflight crewmembers,</w:t>
      </w:r>
      <w:r w:rsidR="00634680" w:rsidRPr="004018CB">
        <w:t xml:space="preserve"> </w:t>
      </w:r>
      <w:r w:rsidR="00634680">
        <w:t>u</w:t>
      </w:r>
      <w:r w:rsidR="00A817D1">
        <w:t>nderreport or</w:t>
      </w:r>
      <w:r w:rsidR="00634680">
        <w:t xml:space="preserve"> are</w:t>
      </w:r>
      <w:r w:rsidR="00A817D1">
        <w:t xml:space="preserve"> </w:t>
      </w:r>
      <w:r w:rsidR="00A817D1" w:rsidRPr="00E05893">
        <w:t>reluctan</w:t>
      </w:r>
      <w:r w:rsidR="00634680">
        <w:t>t</w:t>
      </w:r>
      <w:r w:rsidR="00A817D1" w:rsidRPr="00E05893">
        <w:t xml:space="preserve"> to report </w:t>
      </w:r>
      <w:r w:rsidR="00A817D1">
        <w:t xml:space="preserve">behavioral health </w:t>
      </w:r>
      <w:r w:rsidR="00A817D1" w:rsidRPr="00E05893">
        <w:t>symptoms</w:t>
      </w:r>
      <w:r w:rsidR="00634680">
        <w:t xml:space="preserve"> </w:t>
      </w:r>
      <w:r w:rsidR="00A817D1" w:rsidRPr="004018CB">
        <w:t>(</w:t>
      </w:r>
      <w:r w:rsidR="00A817D1" w:rsidRPr="00B8222C">
        <w:t>Black et al., 201</w:t>
      </w:r>
      <w:r w:rsidR="00CF4E34" w:rsidRPr="00B8222C">
        <w:t>7</w:t>
      </w:r>
      <w:r w:rsidR="00A817D1" w:rsidRPr="00B8222C">
        <w:t xml:space="preserve">; </w:t>
      </w:r>
      <w:proofErr w:type="spellStart"/>
      <w:r w:rsidR="00A817D1" w:rsidRPr="00B8222C">
        <w:t>Lollis</w:t>
      </w:r>
      <w:proofErr w:type="spellEnd"/>
      <w:r w:rsidR="00A817D1" w:rsidRPr="00B8222C">
        <w:t xml:space="preserve"> et al., 2009</w:t>
      </w:r>
      <w:r w:rsidR="00A817D1" w:rsidRPr="004018CB">
        <w:t xml:space="preserve">; </w:t>
      </w:r>
      <w:r w:rsidR="00A817D1" w:rsidRPr="00B8222C">
        <w:t>Marsh et al., 2010</w:t>
      </w:r>
      <w:r w:rsidR="00101F77">
        <w:t>).</w:t>
      </w:r>
      <w:r w:rsidR="00FC1231">
        <w:t xml:space="preserve"> </w:t>
      </w:r>
      <w:r w:rsidR="00700E7F" w:rsidRPr="004018CB">
        <w:t>For</w:t>
      </w:r>
      <w:r w:rsidR="00700E7F">
        <w:t xml:space="preserve"> these reasons, </w:t>
      </w:r>
      <w:r w:rsidR="00590BDC">
        <w:t xml:space="preserve">sole </w:t>
      </w:r>
      <w:r w:rsidR="00700E7F">
        <w:t xml:space="preserve">reliance on </w:t>
      </w:r>
      <w:r w:rsidR="00101F77">
        <w:t>these traditional methods</w:t>
      </w:r>
      <w:r w:rsidR="00700E7F">
        <w:t xml:space="preserve"> for prevention and monitoring </w:t>
      </w:r>
      <w:r w:rsidR="00D97512">
        <w:t>may</w:t>
      </w:r>
      <w:r w:rsidR="003263F8">
        <w:t xml:space="preserve"> </w:t>
      </w:r>
      <w:r w:rsidR="00101F77">
        <w:t xml:space="preserve">no longer be feasible or </w:t>
      </w:r>
      <w:r w:rsidR="003263F8">
        <w:t>yield an</w:t>
      </w:r>
      <w:r w:rsidR="00F156B0">
        <w:t xml:space="preserve"> underestimate</w:t>
      </w:r>
      <w:r w:rsidR="003B3177">
        <w:t xml:space="preserve">, thus delaying or </w:t>
      </w:r>
      <w:r w:rsidR="002D4FB3">
        <w:t>hindering</w:t>
      </w:r>
      <w:r w:rsidR="003B3177">
        <w:t xml:space="preserve"> implementation of otherwise effective </w:t>
      </w:r>
      <w:r w:rsidR="004A788E">
        <w:t>countermeasure</w:t>
      </w:r>
      <w:r w:rsidR="0015399A">
        <w:t>s and</w:t>
      </w:r>
      <w:r w:rsidR="00196C7D">
        <w:t xml:space="preserve"> treatment</w:t>
      </w:r>
      <w:r w:rsidR="0015399A">
        <w:t>s</w:t>
      </w:r>
      <w:r w:rsidR="004A788E">
        <w:t>.</w:t>
      </w:r>
    </w:p>
    <w:p w14:paraId="11B39204" w14:textId="7D134295" w:rsidR="00883194" w:rsidRPr="00082671" w:rsidRDefault="00634680" w:rsidP="00082671">
      <w:pPr>
        <w:pStyle w:val="BodyText"/>
        <w:spacing w:before="100" w:beforeAutospacing="1" w:after="100" w:afterAutospacing="1"/>
        <w:ind w:left="0"/>
      </w:pPr>
      <w:r>
        <w:t>The HFBP Element</w:t>
      </w:r>
      <w:r w:rsidR="001F66E6">
        <w:t>’s</w:t>
      </w:r>
      <w:r w:rsidRPr="00E05893">
        <w:t xml:space="preserve"> research strategy</w:t>
      </w:r>
      <w:r>
        <w:t xml:space="preserve"> is focused on</w:t>
      </w:r>
      <w:r w:rsidRPr="00E05893">
        <w:t xml:space="preserve"> </w:t>
      </w:r>
      <w:r>
        <w:t>d</w:t>
      </w:r>
      <w:r w:rsidR="00793CB9" w:rsidRPr="00E05893">
        <w:t>eveloping unobtrusive monitoring that require</w:t>
      </w:r>
      <w:r>
        <w:t>s no</w:t>
      </w:r>
      <w:r w:rsidR="00793CB9" w:rsidRPr="00E05893">
        <w:t xml:space="preserve"> input from an astronaut or any </w:t>
      </w:r>
      <w:r>
        <w:t>of their</w:t>
      </w:r>
      <w:r w:rsidR="00793CB9" w:rsidRPr="00E05893">
        <w:t xml:space="preserve"> time. Valid, feasible, and acceptable tools </w:t>
      </w:r>
      <w:r>
        <w:t>that</w:t>
      </w:r>
      <w:r w:rsidR="00793CB9" w:rsidRPr="00E05893">
        <w:t xml:space="preserve"> unobtrusive</w:t>
      </w:r>
      <w:r>
        <w:t>ly</w:t>
      </w:r>
      <w:r w:rsidR="00793CB9" w:rsidRPr="00E05893">
        <w:t xml:space="preserve"> monitor </w:t>
      </w:r>
      <w:r>
        <w:t xml:space="preserve">the crewmembers </w:t>
      </w:r>
      <w:r w:rsidR="00793CB9" w:rsidRPr="00E05893">
        <w:t xml:space="preserve">should provide real-time, meaningful feedback regarding key indicators of behavioral health </w:t>
      </w:r>
      <w:r>
        <w:t>that will</w:t>
      </w:r>
      <w:r w:rsidR="00793CB9" w:rsidRPr="00E05893">
        <w:t xml:space="preserve"> </w:t>
      </w:r>
      <w:r>
        <w:t xml:space="preserve">help the </w:t>
      </w:r>
      <w:r w:rsidRPr="00E05893">
        <w:t>autonomous</w:t>
      </w:r>
      <w:r w:rsidR="00793CB9" w:rsidRPr="00E05893">
        <w:t xml:space="preserve"> crew of the </w:t>
      </w:r>
      <w:r w:rsidR="00DB629C">
        <w:t>LDSE</w:t>
      </w:r>
      <w:r w:rsidR="00793CB9" w:rsidRPr="00E05893">
        <w:t xml:space="preserve"> </w:t>
      </w:r>
      <w:r>
        <w:t xml:space="preserve">missions to </w:t>
      </w:r>
      <w:r w:rsidR="00793CB9" w:rsidRPr="00E05893">
        <w:t>implement countermeasures. Facial expressions and voice (speech and tone) are possible targets for such unobtrusive technologies.</w:t>
      </w:r>
    </w:p>
    <w:p w14:paraId="11B39208" w14:textId="0267D030" w:rsidR="00883194" w:rsidRPr="00E05893" w:rsidRDefault="00C81A51" w:rsidP="00082671">
      <w:pPr>
        <w:pStyle w:val="BodyText"/>
        <w:spacing w:before="100" w:beforeAutospacing="1" w:after="100" w:afterAutospacing="1"/>
        <w:ind w:left="0"/>
      </w:pPr>
      <w:r>
        <w:t>Dr</w:t>
      </w:r>
      <w:r w:rsidR="00373038">
        <w:t>.</w:t>
      </w:r>
      <w:r w:rsidR="00793CB9" w:rsidRPr="00E05893">
        <w:t xml:space="preserve"> Dinges’ </w:t>
      </w:r>
      <w:r>
        <w:t>team</w:t>
      </w:r>
      <w:r w:rsidR="00793CB9" w:rsidRPr="00E05893">
        <w:t xml:space="preserve"> at University of Pennsylvania</w:t>
      </w:r>
      <w:r>
        <w:t xml:space="preserve"> have</w:t>
      </w:r>
      <w:r w:rsidR="00793CB9" w:rsidRPr="00E05893">
        <w:t xml:space="preserve"> </w:t>
      </w:r>
      <w:r>
        <w:t>studied</w:t>
      </w:r>
      <w:r w:rsidR="00793CB9" w:rsidRPr="00E05893">
        <w:t xml:space="preserve"> facial recognition technology. The</w:t>
      </w:r>
      <w:r>
        <w:t>ir</w:t>
      </w:r>
      <w:r w:rsidR="00793CB9" w:rsidRPr="00E05893">
        <w:t xml:space="preserve"> optical computer recognition (OCR) system</w:t>
      </w:r>
      <w:r w:rsidR="008A3247">
        <w:t xml:space="preserve"> (</w:t>
      </w:r>
      <w:r w:rsidR="002E40A1" w:rsidRPr="00B8222C">
        <w:t>Dinges</w:t>
      </w:r>
      <w:r w:rsidR="002E40A1" w:rsidRPr="00BF0D01">
        <w:t xml:space="preserve"> et al., 200</w:t>
      </w:r>
      <w:r w:rsidR="008B7FEB">
        <w:t>5</w:t>
      </w:r>
      <w:r w:rsidR="002E40A1">
        <w:t>)</w:t>
      </w:r>
      <w:r w:rsidR="00793CB9" w:rsidRPr="00E05893">
        <w:t xml:space="preserve"> uses cue integration-based tracking to capture both rigid and non-rigid parts of the face. The concept is that facial tracking can identify phenomenon such as eyelid closures, positive, neutral, and negative</w:t>
      </w:r>
      <w:r w:rsidR="00182830">
        <w:t xml:space="preserve"> </w:t>
      </w:r>
      <w:r w:rsidR="00793CB9" w:rsidRPr="00E05893">
        <w:t>emotional expressions</w:t>
      </w:r>
      <w:r>
        <w:t>,</w:t>
      </w:r>
      <w:r w:rsidR="00793CB9" w:rsidRPr="00E05893">
        <w:t xml:space="preserve"> which could then be extrapolated to determine when astronauts are experiencing levels of stress, fatigue, and emotion that could disrupt effective performance.</w:t>
      </w:r>
      <w:r w:rsidR="00D979DB">
        <w:t xml:space="preserve"> At last publication, the OCR performed </w:t>
      </w:r>
      <w:r>
        <w:t>at</w:t>
      </w:r>
      <w:r w:rsidR="00D979DB">
        <w:t xml:space="preserve"> 68% accuracy, </w:t>
      </w:r>
      <w:r>
        <w:t>and</w:t>
      </w:r>
      <w:r w:rsidR="00D979DB">
        <w:t xml:space="preserve"> i</w:t>
      </w:r>
      <w:r w:rsidR="00793CB9" w:rsidRPr="00E05893">
        <w:t xml:space="preserve">f </w:t>
      </w:r>
      <w:r w:rsidR="00D51D38">
        <w:t>further validated</w:t>
      </w:r>
      <w:r w:rsidR="00D979DB">
        <w:t xml:space="preserve"> in the future</w:t>
      </w:r>
      <w:r w:rsidR="00793CB9" w:rsidRPr="00E05893">
        <w:t>, such a system could provide meaningful feedback to astronauts and crew surgeons, allowing the</w:t>
      </w:r>
      <w:r>
        <w:t>m to</w:t>
      </w:r>
      <w:r w:rsidR="00793CB9" w:rsidRPr="00E05893">
        <w:t xml:space="preserve"> implement countermeasures as deemed necessary (</w:t>
      </w:r>
      <w:r w:rsidR="00793CB9" w:rsidRPr="00B8222C">
        <w:t>Dinges</w:t>
      </w:r>
      <w:r w:rsidR="00642182">
        <w:t xml:space="preserve"> et al., 2007)</w:t>
      </w:r>
      <w:r w:rsidR="00793CB9" w:rsidRPr="00E05893">
        <w:t xml:space="preserve">. </w:t>
      </w:r>
      <w:r>
        <w:t>Although</w:t>
      </w:r>
      <w:r w:rsidR="00793CB9" w:rsidRPr="00E05893">
        <w:t xml:space="preserve"> the OCR system has been under development and </w:t>
      </w:r>
      <w:r>
        <w:t xml:space="preserve">has </w:t>
      </w:r>
      <w:r w:rsidR="00793CB9" w:rsidRPr="00E05893">
        <w:t>undergone some initial testing in space</w:t>
      </w:r>
      <w:r>
        <w:t>flight</w:t>
      </w:r>
      <w:r w:rsidR="00793CB9" w:rsidRPr="00E05893">
        <w:t xml:space="preserve"> analogs (the 105</w:t>
      </w:r>
      <w:r w:rsidR="00D51D38">
        <w:t>-</w:t>
      </w:r>
      <w:r w:rsidR="00793CB9" w:rsidRPr="00E05893">
        <w:t xml:space="preserve"> and 520</w:t>
      </w:r>
      <w:r w:rsidR="00D51D38">
        <w:t>-</w:t>
      </w:r>
      <w:r w:rsidR="00793CB9" w:rsidRPr="00E05893">
        <w:t>day Russian Mars chamber studies conducted 2009 through 2011), the results have not yet validated the tool’s reliability, sensitivity, and specificity.</w:t>
      </w:r>
      <w:r w:rsidR="00912899" w:rsidRPr="00E05893">
        <w:t xml:space="preserve"> </w:t>
      </w:r>
      <w:r w:rsidR="00793CB9" w:rsidRPr="00E05893">
        <w:t xml:space="preserve">Part of the challenge for OCR as an unobtrusive measure is that </w:t>
      </w:r>
      <w:r>
        <w:t>humans not only</w:t>
      </w:r>
      <w:r w:rsidR="00793CB9" w:rsidRPr="00E05893">
        <w:t xml:space="preserve"> use facial expressions as emotional cues to interpret our social surroundings</w:t>
      </w:r>
      <w:r>
        <w:t xml:space="preserve">, </w:t>
      </w:r>
      <w:r w:rsidR="003A5FCC">
        <w:t>but</w:t>
      </w:r>
      <w:r w:rsidR="00793CB9" w:rsidRPr="00E05893">
        <w:t xml:space="preserve"> also use perceptual and contextual factors to remove ambiguities and delineate our understanding (</w:t>
      </w:r>
      <w:r w:rsidR="00793CB9" w:rsidRPr="00B8222C">
        <w:t>Carroll</w:t>
      </w:r>
      <w:r w:rsidR="00793CB9" w:rsidRPr="00E05893">
        <w:t xml:space="preserve"> </w:t>
      </w:r>
      <w:r w:rsidR="00375AED" w:rsidRPr="00E05893">
        <w:t xml:space="preserve">&amp; </w:t>
      </w:r>
      <w:r w:rsidR="00793CB9" w:rsidRPr="00E05893">
        <w:t>Russell</w:t>
      </w:r>
      <w:r w:rsidR="00375AED" w:rsidRPr="00E05893">
        <w:t>,</w:t>
      </w:r>
      <w:r w:rsidR="00793CB9" w:rsidRPr="00E05893">
        <w:t xml:space="preserve"> 1996). </w:t>
      </w:r>
      <w:r>
        <w:t>To</w:t>
      </w:r>
      <w:r w:rsidR="00793CB9" w:rsidRPr="00E05893">
        <w:t xml:space="preserve"> fully capitalize on this </w:t>
      </w:r>
      <w:r>
        <w:t>technology</w:t>
      </w:r>
      <w:r w:rsidR="00793CB9" w:rsidRPr="00E05893">
        <w:t>, emotional context</w:t>
      </w:r>
      <w:r w:rsidR="00893E51">
        <w:t xml:space="preserve"> must be fully </w:t>
      </w:r>
      <w:proofErr w:type="gramStart"/>
      <w:r w:rsidR="00893E51">
        <w:t>understood</w:t>
      </w:r>
      <w:proofErr w:type="gramEnd"/>
      <w:r w:rsidR="00893E51">
        <w:t xml:space="preserve"> and </w:t>
      </w:r>
      <w:r w:rsidR="00793CB9" w:rsidRPr="00E05893">
        <w:t xml:space="preserve">emotional </w:t>
      </w:r>
      <w:r w:rsidR="00793CB9" w:rsidRPr="00E05893">
        <w:lastRenderedPageBreak/>
        <w:t xml:space="preserve">biases </w:t>
      </w:r>
      <w:r w:rsidR="00893E51">
        <w:t xml:space="preserve">parsed out </w:t>
      </w:r>
      <w:r w:rsidR="00793CB9" w:rsidRPr="00E05893">
        <w:t>to identify valid and reliable ways to understand attributions of affect within the social-emo</w:t>
      </w:r>
      <w:r w:rsidR="00B05EB2">
        <w:t>–</w:t>
      </w:r>
      <w:proofErr w:type="spellStart"/>
      <w:r w:rsidR="00793CB9" w:rsidRPr="00E05893">
        <w:t>tional</w:t>
      </w:r>
      <w:proofErr w:type="spellEnd"/>
      <w:r w:rsidR="00793CB9" w:rsidRPr="00E05893">
        <w:t xml:space="preserve"> context (</w:t>
      </w:r>
      <w:r w:rsidR="00793CB9" w:rsidRPr="00B8222C">
        <w:t>Marian</w:t>
      </w:r>
      <w:r w:rsidR="00793CB9" w:rsidRPr="00E05893">
        <w:t xml:space="preserve"> </w:t>
      </w:r>
      <w:r w:rsidR="00375AED" w:rsidRPr="00E05893">
        <w:t xml:space="preserve">&amp; </w:t>
      </w:r>
      <w:r w:rsidR="00793CB9" w:rsidRPr="00E05893">
        <w:t>Shimamura</w:t>
      </w:r>
      <w:r w:rsidR="00375AED" w:rsidRPr="00E05893">
        <w:t>,</w:t>
      </w:r>
      <w:r w:rsidR="00793CB9" w:rsidRPr="0078107C">
        <w:t xml:space="preserve"> </w:t>
      </w:r>
      <w:r w:rsidR="00793CB9" w:rsidRPr="00D17882">
        <w:t>2012).</w:t>
      </w:r>
    </w:p>
    <w:p w14:paraId="11B3920A" w14:textId="5987F7CB" w:rsidR="00883194" w:rsidRPr="00082671" w:rsidRDefault="00793CB9" w:rsidP="00082671">
      <w:pPr>
        <w:pStyle w:val="BodyText"/>
        <w:spacing w:before="100" w:beforeAutospacing="1" w:after="100" w:afterAutospacing="1"/>
        <w:ind w:left="0"/>
      </w:pPr>
      <w:r w:rsidRPr="00B8222C">
        <w:t>Salas</w:t>
      </w:r>
      <w:r w:rsidRPr="00E05893">
        <w:t xml:space="preserve"> (</w:t>
      </w:r>
      <w:r w:rsidR="00202407" w:rsidRPr="00E05893">
        <w:t>201</w:t>
      </w:r>
      <w:r w:rsidR="00202407">
        <w:t>8</w:t>
      </w:r>
      <w:r w:rsidRPr="00E05893">
        <w:t xml:space="preserve">) </w:t>
      </w:r>
      <w:r w:rsidR="00440648">
        <w:t>monitored</w:t>
      </w:r>
      <w:r w:rsidR="00440648" w:rsidRPr="00E05893">
        <w:t xml:space="preserve"> </w:t>
      </w:r>
      <w:r w:rsidRPr="00E05893">
        <w:t>lexical indicators</w:t>
      </w:r>
      <w:r w:rsidR="00440648">
        <w:t xml:space="preserve"> to</w:t>
      </w:r>
      <w:r w:rsidRPr="00E05893">
        <w:t xml:space="preserve"> </w:t>
      </w:r>
      <w:r w:rsidR="00440648" w:rsidRPr="00E05893">
        <w:t xml:space="preserve">identify changes in cognitive, emotional, and social functioning </w:t>
      </w:r>
      <w:r w:rsidRPr="00E05893">
        <w:t xml:space="preserve">as a means of predicting performance decrements. Data were collected in HERA and NEEMO 18. Findings </w:t>
      </w:r>
      <w:r w:rsidR="00A7638F">
        <w:t>were limited by a lack of variability in emotional endorsements on self-report indices</w:t>
      </w:r>
      <w:r w:rsidR="00276695">
        <w:t xml:space="preserve">, although the </w:t>
      </w:r>
      <w:proofErr w:type="spellStart"/>
      <w:r w:rsidR="00276695">
        <w:t>STRESSnet</w:t>
      </w:r>
      <w:proofErr w:type="spellEnd"/>
      <w:r w:rsidR="00276695">
        <w:t xml:space="preserve"> system the</w:t>
      </w:r>
      <w:r w:rsidR="00893E51">
        <w:t xml:space="preserve"> investigators</w:t>
      </w:r>
      <w:r w:rsidR="00276695">
        <w:t xml:space="preserve"> developed was </w:t>
      </w:r>
      <w:r w:rsidR="00276695" w:rsidRPr="00D51D38">
        <w:t>able to</w:t>
      </w:r>
      <w:r w:rsidR="00D51D38" w:rsidRPr="00D51D38">
        <w:t xml:space="preserve"> discriminate</w:t>
      </w:r>
      <w:r w:rsidR="00276695" w:rsidRPr="00D51D38">
        <w:t xml:space="preserve"> </w:t>
      </w:r>
      <w:r w:rsidR="00266916" w:rsidRPr="00D51D38">
        <w:t>high and low workload</w:t>
      </w:r>
      <w:r w:rsidR="00266916">
        <w:t xml:space="preserve"> days and was sensitive to </w:t>
      </w:r>
      <w:r w:rsidR="00B573A1">
        <w:t>task and non-task-based communications</w:t>
      </w:r>
      <w:r w:rsidR="00A7638F">
        <w:t xml:space="preserve">. </w:t>
      </w:r>
      <w:r w:rsidR="00B573A1">
        <w:t xml:space="preserve">The </w:t>
      </w:r>
      <w:r w:rsidR="000E192F">
        <w:t xml:space="preserve">total system shows some </w:t>
      </w:r>
      <w:r w:rsidR="00CB3A10">
        <w:t>promise,</w:t>
      </w:r>
      <w:r w:rsidR="000E192F">
        <w:t xml:space="preserve"> but further study is needed to refine</w:t>
      </w:r>
      <w:r w:rsidR="00180BBE">
        <w:t xml:space="preserve"> it</w:t>
      </w:r>
      <w:r w:rsidRPr="00E05893">
        <w:t xml:space="preserve">. The evidence </w:t>
      </w:r>
      <w:proofErr w:type="gramStart"/>
      <w:r w:rsidR="002304FA" w:rsidRPr="00E05893">
        <w:t>report</w:t>
      </w:r>
      <w:proofErr w:type="gramEnd"/>
      <w:r w:rsidR="00CB3A10">
        <w:t xml:space="preserve"> </w:t>
      </w:r>
      <w:r w:rsidRPr="00E05893">
        <w:rPr>
          <w:i/>
        </w:rPr>
        <w:t xml:space="preserve">Risk of Performance and Behavioral Health Decrements Due to Inadequate Cooperation, Coordination, Communication, and Psychosocial Adaptation within a Team </w:t>
      </w:r>
      <w:r w:rsidR="00C644C6">
        <w:rPr>
          <w:iCs/>
        </w:rPr>
        <w:t xml:space="preserve">(Landon et al., 2016) </w:t>
      </w:r>
      <w:r w:rsidRPr="00E05893">
        <w:t xml:space="preserve">discusses results from </w:t>
      </w:r>
      <w:r w:rsidR="009A4FB8" w:rsidRPr="00E05893">
        <w:t xml:space="preserve">the </w:t>
      </w:r>
      <w:r w:rsidRPr="00E05893">
        <w:t>Miller and Wu investigator team</w:t>
      </w:r>
      <w:r w:rsidR="00CB3A10">
        <w:t>s</w:t>
      </w:r>
      <w:r w:rsidRPr="00E05893">
        <w:t xml:space="preserve"> </w:t>
      </w:r>
      <w:r w:rsidR="00CB3A10">
        <w:t xml:space="preserve">who </w:t>
      </w:r>
      <w:r w:rsidRPr="00E05893">
        <w:t>used automated analysis of speech to detect psychosocial states, including positive and negative valence from a team perspective.</w:t>
      </w:r>
    </w:p>
    <w:p w14:paraId="11B3920B" w14:textId="22036F94" w:rsidR="00883194" w:rsidRPr="003C440A" w:rsidRDefault="003C440A" w:rsidP="00082671">
      <w:pPr>
        <w:spacing w:before="100" w:beforeAutospacing="1" w:after="100" w:afterAutospacing="1"/>
        <w:rPr>
          <w:i/>
          <w:iCs/>
        </w:rPr>
      </w:pPr>
      <w:r w:rsidRPr="003C440A">
        <w:rPr>
          <w:i/>
          <w:iCs/>
        </w:rPr>
        <w:t xml:space="preserve">4) </w:t>
      </w:r>
      <w:r w:rsidR="00793CB9" w:rsidRPr="003C440A">
        <w:rPr>
          <w:i/>
          <w:iCs/>
        </w:rPr>
        <w:t xml:space="preserve">Delays in </w:t>
      </w:r>
      <w:r w:rsidR="00B45770" w:rsidRPr="003C440A">
        <w:rPr>
          <w:i/>
          <w:iCs/>
        </w:rPr>
        <w:t>C</w:t>
      </w:r>
      <w:r w:rsidR="00793CB9" w:rsidRPr="003C440A">
        <w:rPr>
          <w:i/>
          <w:iCs/>
        </w:rPr>
        <w:t>ommunication</w:t>
      </w:r>
    </w:p>
    <w:p w14:paraId="11B39219" w14:textId="368BC644" w:rsidR="00883194" w:rsidRPr="003C440A" w:rsidRDefault="00793CB9" w:rsidP="00082671">
      <w:pPr>
        <w:spacing w:before="100" w:beforeAutospacing="1" w:after="100" w:afterAutospacing="1"/>
        <w:rPr>
          <w:i/>
          <w:iCs/>
        </w:rPr>
      </w:pPr>
      <w:r w:rsidRPr="00E05893">
        <w:t xml:space="preserve">In anticipation of the delays in communication that will occur during exploration missions (up to 22 minutes one way for Mars), </w:t>
      </w:r>
      <w:r w:rsidR="00A4732E">
        <w:t xml:space="preserve">the </w:t>
      </w:r>
      <w:r w:rsidR="00133FC0">
        <w:t>HFBP Element</w:t>
      </w:r>
      <w:r w:rsidR="00A4732E">
        <w:t>’s</w:t>
      </w:r>
      <w:r w:rsidR="00133FC0" w:rsidRPr="00E05893">
        <w:t xml:space="preserve"> </w:t>
      </w:r>
      <w:r w:rsidR="00133FC0">
        <w:t>r</w:t>
      </w:r>
      <w:r w:rsidRPr="00E05893">
        <w:t xml:space="preserve">esearch has begun examining the effects of such a delay through a series of </w:t>
      </w:r>
      <w:r w:rsidR="008E52A0">
        <w:t>spaceflight</w:t>
      </w:r>
      <w:r w:rsidRPr="00E05893">
        <w:t xml:space="preserve"> and </w:t>
      </w:r>
      <w:r w:rsidR="008E52A0">
        <w:t>spaceflight</w:t>
      </w:r>
      <w:r w:rsidRPr="00E05893">
        <w:t xml:space="preserve"> analog studies. </w:t>
      </w:r>
      <w:bookmarkStart w:id="92" w:name="_Hlk171428383"/>
      <w:r w:rsidR="007229EA">
        <w:t>Delays are currently estimated to range from 4</w:t>
      </w:r>
      <w:r w:rsidR="00B05EB2">
        <w:t>–</w:t>
      </w:r>
      <w:r w:rsidR="007229EA">
        <w:t xml:space="preserve">12 seconds one-way on lunar missions and up to 22 minutes one-way for Mars missions. </w:t>
      </w:r>
      <w:r w:rsidRPr="00E05893">
        <w:t>An initial study was conducted</w:t>
      </w:r>
      <w:r w:rsidR="00133FC0">
        <w:t>,</w:t>
      </w:r>
      <w:r w:rsidRPr="00E05893">
        <w:t xml:space="preserve"> which included tasks that varied in their levels of novelty and criticality along with variations in the length of communication delays. An initial feasibility study was conducted </w:t>
      </w:r>
      <w:r w:rsidR="002062F9">
        <w:t>in the</w:t>
      </w:r>
      <w:r w:rsidRPr="00E05893">
        <w:t xml:space="preserve"> NEEMO facility using 5</w:t>
      </w:r>
      <w:r w:rsidR="00260382" w:rsidRPr="00E05893">
        <w:t>-</w:t>
      </w:r>
      <w:r w:rsidRPr="00E05893">
        <w:t xml:space="preserve"> and </w:t>
      </w:r>
      <w:r w:rsidR="00260382" w:rsidRPr="00E05893">
        <w:t>10-</w:t>
      </w:r>
      <w:r w:rsidRPr="00E05893">
        <w:t xml:space="preserve">minute communication delays </w:t>
      </w:r>
      <w:r w:rsidRPr="00357066">
        <w:t>(</w:t>
      </w:r>
      <w:r w:rsidRPr="009A1BB0">
        <w:t>Palinkas</w:t>
      </w:r>
      <w:r w:rsidR="00C644C6">
        <w:t xml:space="preserve"> </w:t>
      </w:r>
      <w:r w:rsidR="00A0325C">
        <w:t>et al.,</w:t>
      </w:r>
      <w:r w:rsidR="00430FC7" w:rsidRPr="009A1BB0">
        <w:t xml:space="preserve"> </w:t>
      </w:r>
      <w:r w:rsidRPr="009A1BB0">
        <w:t>2014</w:t>
      </w:r>
      <w:r w:rsidRPr="00357066">
        <w:t xml:space="preserve">). </w:t>
      </w:r>
      <w:r w:rsidRPr="00E05893">
        <w:t xml:space="preserve">During this initial study, </w:t>
      </w:r>
      <w:r w:rsidR="002062F9">
        <w:t xml:space="preserve">the communication delays affected </w:t>
      </w:r>
      <w:r w:rsidRPr="00E05893">
        <w:t xml:space="preserve">the ability of the crew to coordinate </w:t>
      </w:r>
      <w:r w:rsidR="00A4732E">
        <w:t>during</w:t>
      </w:r>
      <w:r w:rsidRPr="00E05893">
        <w:t xml:space="preserve"> emergency scenarios with a remote mission control group. However, the quality </w:t>
      </w:r>
      <w:r w:rsidR="002062F9">
        <w:t>of</w:t>
      </w:r>
      <w:r w:rsidRPr="00E05893">
        <w:t xml:space="preserve"> team performances remained relatively steady for any one-way </w:t>
      </w:r>
      <w:r w:rsidR="002062F9" w:rsidRPr="00E05893">
        <w:t>delay</w:t>
      </w:r>
      <w:r w:rsidR="002062F9">
        <w:t xml:space="preserve"> of</w:t>
      </w:r>
      <w:r w:rsidRPr="00E05893">
        <w:t xml:space="preserve"> 5 minutes</w:t>
      </w:r>
      <w:r w:rsidR="002062F9">
        <w:t xml:space="preserve"> or longer</w:t>
      </w:r>
      <w:r w:rsidRPr="00E05893">
        <w:t xml:space="preserve">. </w:t>
      </w:r>
      <w:bookmarkEnd w:id="92"/>
      <w:r w:rsidRPr="00E05893">
        <w:t xml:space="preserve">Another study was conducted for </w:t>
      </w:r>
      <w:r w:rsidR="00157BED">
        <w:t>4</w:t>
      </w:r>
      <w:r w:rsidR="00157BED" w:rsidRPr="00E05893">
        <w:t xml:space="preserve"> </w:t>
      </w:r>
      <w:r w:rsidRPr="00E05893">
        <w:t xml:space="preserve">weeks and involved the astronauts on the ISS Increment 39/40 as well as </w:t>
      </w:r>
      <w:r w:rsidR="00594992" w:rsidRPr="00594992">
        <w:t>capsule communicator</w:t>
      </w:r>
      <w:r w:rsidR="00594992">
        <w:t>s</w:t>
      </w:r>
      <w:r w:rsidR="00594992" w:rsidRPr="00594992">
        <w:t xml:space="preserve"> </w:t>
      </w:r>
      <w:r w:rsidR="00594992">
        <w:t>(</w:t>
      </w:r>
      <w:r w:rsidRPr="00E05893">
        <w:t>CAPCOMs</w:t>
      </w:r>
      <w:r w:rsidR="00594992">
        <w:t>)</w:t>
      </w:r>
      <w:r w:rsidR="00A029F2">
        <w:rPr>
          <w:rStyle w:val="FootnoteReference"/>
        </w:rPr>
        <w:footnoteReference w:id="12"/>
      </w:r>
      <w:r w:rsidRPr="00E05893">
        <w:t xml:space="preserve"> and Flight Directors. Initial analyses indicate negative impacts on individual well-being</w:t>
      </w:r>
      <w:r w:rsidR="002253F3">
        <w:t xml:space="preserve"> (</w:t>
      </w:r>
      <w:r w:rsidRPr="00E05893">
        <w:t>due to increased stress and frustration</w:t>
      </w:r>
      <w:r w:rsidR="002253F3">
        <w:t>)</w:t>
      </w:r>
      <w:r w:rsidRPr="00E05893">
        <w:t xml:space="preserve"> and on team performance resulting from </w:t>
      </w:r>
      <w:r w:rsidR="002062F9" w:rsidRPr="00E05893">
        <w:t xml:space="preserve">reduced efficiency </w:t>
      </w:r>
      <w:r w:rsidR="00E6318C">
        <w:t>during</w:t>
      </w:r>
      <w:r w:rsidR="002062F9">
        <w:t xml:space="preserve"> </w:t>
      </w:r>
      <w:r w:rsidRPr="00E05893">
        <w:t>even relatively short communication delays (</w:t>
      </w:r>
      <w:proofErr w:type="spellStart"/>
      <w:r w:rsidRPr="00B8222C">
        <w:t>Kintz</w:t>
      </w:r>
      <w:proofErr w:type="spellEnd"/>
      <w:r w:rsidRPr="00E05893">
        <w:t xml:space="preserve"> &amp; Palinkas, 2016). </w:t>
      </w:r>
      <w:r w:rsidR="002062F9">
        <w:t>T</w:t>
      </w:r>
      <w:r w:rsidR="002062F9" w:rsidRPr="00E05893">
        <w:t xml:space="preserve">hese negative </w:t>
      </w:r>
      <w:r w:rsidR="00E6318C">
        <w:t>effects</w:t>
      </w:r>
      <w:r w:rsidR="002062F9">
        <w:t xml:space="preserve"> were exacerbated when the teams </w:t>
      </w:r>
      <w:r w:rsidR="00E6318C">
        <w:t>performed t</w:t>
      </w:r>
      <w:r w:rsidRPr="00E05893">
        <w:t xml:space="preserve">asks involving a high level of interdependence between </w:t>
      </w:r>
      <w:r w:rsidR="000A7157">
        <w:t xml:space="preserve">the </w:t>
      </w:r>
      <w:r w:rsidRPr="00E05893">
        <w:t xml:space="preserve">crew and </w:t>
      </w:r>
      <w:r w:rsidR="000A7157">
        <w:t xml:space="preserve">the </w:t>
      </w:r>
      <w:r w:rsidRPr="00E05893">
        <w:t>ground</w:t>
      </w:r>
      <w:r w:rsidR="000A7157">
        <w:t xml:space="preserve"> personnel</w:t>
      </w:r>
      <w:r w:rsidRPr="00E05893">
        <w:t>. Along similar lines, another recently completed study focused on develop</w:t>
      </w:r>
      <w:r w:rsidR="00E6318C">
        <w:t>ing</w:t>
      </w:r>
      <w:r w:rsidRPr="00E05893">
        <w:t xml:space="preserve"> and testing protocols for asynchronous communication during </w:t>
      </w:r>
      <w:r w:rsidR="008E52A0">
        <w:t>spaceflight</w:t>
      </w:r>
      <w:r w:rsidRPr="00E05893">
        <w:t xml:space="preserve"> operations, </w:t>
      </w:r>
      <w:r w:rsidR="00E6318C">
        <w:t>the protocols were tested</w:t>
      </w:r>
      <w:r w:rsidRPr="00E05893">
        <w:t xml:space="preserve"> in the NEEMO and</w:t>
      </w:r>
      <w:r w:rsidR="009F5715" w:rsidRPr="009F5715">
        <w:t xml:space="preserve"> </w:t>
      </w:r>
      <w:r w:rsidR="009F5715" w:rsidRPr="00E05893">
        <w:t>HERA analog environments (</w:t>
      </w:r>
      <w:r w:rsidR="009F5715" w:rsidRPr="00B8222C">
        <w:t>Mosier</w:t>
      </w:r>
      <w:r w:rsidR="009F5715" w:rsidRPr="00E05893">
        <w:t xml:space="preserve"> &amp; Fischer, 2016). Crews not trained in the asynchronous</w:t>
      </w:r>
      <w:r w:rsidR="00E61926">
        <w:t xml:space="preserve"> </w:t>
      </w:r>
      <w:r w:rsidRPr="00E05893">
        <w:t xml:space="preserve">communication protocols reported less communication and less effective communication than trained crews, citing loss of shared perspective on communications and insensitivity to the timing of communications as the primary factors. </w:t>
      </w:r>
      <w:r w:rsidR="00E6318C">
        <w:t xml:space="preserve">Communication delays are a concern for </w:t>
      </w:r>
      <w:r w:rsidRPr="00E05893">
        <w:t>th</w:t>
      </w:r>
      <w:r w:rsidR="00E6318C">
        <w:t xml:space="preserve">e </w:t>
      </w:r>
      <w:r w:rsidR="000B5A10">
        <w:t>Behavioral Health</w:t>
      </w:r>
      <w:r w:rsidR="00695A70">
        <w:t xml:space="preserve"> </w:t>
      </w:r>
      <w:r w:rsidRPr="00E05893">
        <w:t>risk</w:t>
      </w:r>
      <w:r w:rsidR="00E6318C">
        <w:t xml:space="preserve"> with respect to </w:t>
      </w:r>
      <w:r w:rsidRPr="00E05893">
        <w:t>deliver</w:t>
      </w:r>
      <w:r w:rsidR="00E6318C">
        <w:t>y</w:t>
      </w:r>
      <w:r w:rsidRPr="00E05893">
        <w:t xml:space="preserve"> and/or prov</w:t>
      </w:r>
      <w:r w:rsidR="00E6318C">
        <w:t>ision of</w:t>
      </w:r>
      <w:r w:rsidRPr="00E05893">
        <w:t xml:space="preserve"> behavioral health countermeasures or treatments for crewmembers.</w:t>
      </w:r>
      <w:r w:rsidR="00D3558E">
        <w:t xml:space="preserve"> Several ongoing HRP</w:t>
      </w:r>
      <w:r w:rsidR="00B05EB2">
        <w:t>-</w:t>
      </w:r>
      <w:r w:rsidR="00D3558E">
        <w:t xml:space="preserve">funded studies </w:t>
      </w:r>
      <w:r w:rsidR="00B05EB2">
        <w:t xml:space="preserve">in analogs of spaceflight </w:t>
      </w:r>
      <w:r w:rsidR="00D3558E">
        <w:t xml:space="preserve">are investigating </w:t>
      </w:r>
      <w:r w:rsidR="00B05EB2">
        <w:t>how</w:t>
      </w:r>
      <w:r w:rsidR="00D3558E">
        <w:t xml:space="preserve"> lunar and Mars communication delays </w:t>
      </w:r>
      <w:r w:rsidR="00B05EB2">
        <w:t>affect</w:t>
      </w:r>
      <w:r w:rsidR="00D3558E">
        <w:t xml:space="preserve"> communication between </w:t>
      </w:r>
      <w:r w:rsidR="00B05EB2">
        <w:t xml:space="preserve">the </w:t>
      </w:r>
      <w:r w:rsidR="00D3558E">
        <w:t xml:space="preserve">crew and </w:t>
      </w:r>
      <w:r w:rsidR="00B05EB2">
        <w:t xml:space="preserve">their </w:t>
      </w:r>
      <w:r w:rsidR="00D3558E">
        <w:t>family and friends (Dev</w:t>
      </w:r>
      <w:r w:rsidR="00AD5B5D">
        <w:t>,</w:t>
      </w:r>
      <w:r w:rsidR="00D3558E">
        <w:t xml:space="preserve"> 2024; Bell</w:t>
      </w:r>
      <w:r w:rsidR="0066049D">
        <w:t>,</w:t>
      </w:r>
      <w:r w:rsidR="001B2998">
        <w:t xml:space="preserve"> 202</w:t>
      </w:r>
      <w:r w:rsidR="00D54B88">
        <w:t>1</w:t>
      </w:r>
      <w:r w:rsidR="00D3558E">
        <w:t>),</w:t>
      </w:r>
      <w:r w:rsidR="00B05EB2">
        <w:t xml:space="preserve"> </w:t>
      </w:r>
      <w:r w:rsidR="0066049D">
        <w:t>mission control</w:t>
      </w:r>
      <w:r w:rsidR="00D3558E">
        <w:t xml:space="preserve"> </w:t>
      </w:r>
      <w:r w:rsidR="004563C8">
        <w:t xml:space="preserve">personnel </w:t>
      </w:r>
      <w:r w:rsidR="00D3558E">
        <w:t>(Landon</w:t>
      </w:r>
      <w:r w:rsidR="001B2998">
        <w:t xml:space="preserve">, 2024; </w:t>
      </w:r>
      <w:r w:rsidR="00D3558E">
        <w:t>Holden</w:t>
      </w:r>
      <w:r w:rsidR="0066049D">
        <w:t>,</w:t>
      </w:r>
      <w:r w:rsidR="001B2998">
        <w:t xml:space="preserve"> 2024</w:t>
      </w:r>
      <w:r w:rsidR="00D3558E">
        <w:t>), and medical support</w:t>
      </w:r>
      <w:r w:rsidR="004563C8">
        <w:t xml:space="preserve"> personnel</w:t>
      </w:r>
      <w:r w:rsidR="00D3558E">
        <w:t xml:space="preserve"> (Fischer</w:t>
      </w:r>
      <w:r w:rsidR="0066049D">
        <w:t>,</w:t>
      </w:r>
      <w:r w:rsidR="001B2998">
        <w:t xml:space="preserve"> 2024</w:t>
      </w:r>
      <w:r w:rsidR="00D3558E">
        <w:t xml:space="preserve">). </w:t>
      </w:r>
      <w:r w:rsidRPr="00E05893">
        <w:t xml:space="preserve"> Other investigations are being conducted into the effect of delays in communication at a team level (see evidence </w:t>
      </w:r>
      <w:r w:rsidR="00D16F82" w:rsidRPr="00E05893">
        <w:t xml:space="preserve">report </w:t>
      </w:r>
      <w:r w:rsidRPr="00E05893">
        <w:t xml:space="preserve">on the </w:t>
      </w:r>
      <w:r w:rsidRPr="00E05893">
        <w:rPr>
          <w:i/>
        </w:rPr>
        <w:t>Risk of Performance and Behavioral Health Decrements Due to Inadequate Cooperation, Coordination, Communication, and Psychosocial Adaptation within a Team</w:t>
      </w:r>
      <w:r w:rsidR="00610955">
        <w:rPr>
          <w:i/>
        </w:rPr>
        <w:t xml:space="preserve"> </w:t>
      </w:r>
      <w:r w:rsidR="00610955" w:rsidRPr="00870B54">
        <w:t>(</w:t>
      </w:r>
      <w:r w:rsidR="00610955" w:rsidRPr="00B8222C">
        <w:t>Landon</w:t>
      </w:r>
      <w:r w:rsidR="00610955" w:rsidRPr="00870B54">
        <w:t xml:space="preserve"> et al., 2016)</w:t>
      </w:r>
      <w:r w:rsidRPr="00E05893">
        <w:rPr>
          <w:i/>
        </w:rPr>
        <w:t>.</w:t>
      </w:r>
      <w:proofErr w:type="gramStart"/>
      <w:r w:rsidR="003C440A">
        <w:rPr>
          <w:i/>
          <w:iCs/>
        </w:rPr>
        <w:t>5)</w:t>
      </w:r>
      <w:r w:rsidR="00341184" w:rsidRPr="003C440A">
        <w:rPr>
          <w:i/>
          <w:iCs/>
        </w:rPr>
        <w:t>Resilience</w:t>
      </w:r>
      <w:proofErr w:type="gramEnd"/>
      <w:r w:rsidR="00341184" w:rsidRPr="003C440A">
        <w:rPr>
          <w:i/>
          <w:iCs/>
        </w:rPr>
        <w:t xml:space="preserve"> and </w:t>
      </w:r>
      <w:r w:rsidR="00B45770" w:rsidRPr="003C440A">
        <w:rPr>
          <w:i/>
          <w:iCs/>
        </w:rPr>
        <w:t>B</w:t>
      </w:r>
      <w:r w:rsidR="00323485" w:rsidRPr="003C440A">
        <w:rPr>
          <w:i/>
          <w:iCs/>
        </w:rPr>
        <w:t xml:space="preserve">ehavioral </w:t>
      </w:r>
      <w:r w:rsidR="00B45770" w:rsidRPr="003C440A">
        <w:rPr>
          <w:i/>
          <w:iCs/>
        </w:rPr>
        <w:t>H</w:t>
      </w:r>
      <w:r w:rsidR="00323485" w:rsidRPr="003C440A">
        <w:rPr>
          <w:i/>
          <w:iCs/>
        </w:rPr>
        <w:t xml:space="preserve">ealth </w:t>
      </w:r>
      <w:r w:rsidR="00B45770" w:rsidRPr="003C440A">
        <w:rPr>
          <w:i/>
          <w:iCs/>
        </w:rPr>
        <w:t>S</w:t>
      </w:r>
      <w:r w:rsidR="00870B54" w:rsidRPr="003C440A">
        <w:rPr>
          <w:i/>
          <w:iCs/>
        </w:rPr>
        <w:t>elf-</w:t>
      </w:r>
      <w:r w:rsidR="00B45770" w:rsidRPr="003C440A">
        <w:rPr>
          <w:i/>
          <w:iCs/>
        </w:rPr>
        <w:t>M</w:t>
      </w:r>
      <w:r w:rsidR="006F660F" w:rsidRPr="003C440A">
        <w:rPr>
          <w:i/>
          <w:iCs/>
        </w:rPr>
        <w:t>anagement</w:t>
      </w:r>
    </w:p>
    <w:p w14:paraId="05DD7CA0" w14:textId="1387F53E" w:rsidR="00D5719C" w:rsidRDefault="00BB1128" w:rsidP="00082671">
      <w:pPr>
        <w:pStyle w:val="BodyText"/>
        <w:spacing w:before="100" w:beforeAutospacing="1" w:after="100" w:afterAutospacing="1"/>
        <w:ind w:left="0"/>
      </w:pPr>
      <w:r w:rsidRPr="00E05893">
        <w:t xml:space="preserve">The military has conducted decades of research on the psychological aspects associated with the </w:t>
      </w:r>
      <w:r w:rsidRPr="00E05893">
        <w:lastRenderedPageBreak/>
        <w:t xml:space="preserve">stressors of daily life in the military and occasional deployments to ICE environments (see e.g., </w:t>
      </w:r>
      <w:r w:rsidRPr="00B8222C">
        <w:t>Sinclair</w:t>
      </w:r>
      <w:r w:rsidRPr="00E05893">
        <w:t xml:space="preserve"> &amp; Britt, 201</w:t>
      </w:r>
      <w:r w:rsidR="00783415">
        <w:t>4</w:t>
      </w:r>
      <w:r w:rsidRPr="00E05893">
        <w:t xml:space="preserve">). </w:t>
      </w:r>
      <w:r w:rsidR="00C76FBE">
        <w:t xml:space="preserve">The approaches vary </w:t>
      </w:r>
      <w:r w:rsidR="0086258F">
        <w:t xml:space="preserve">across studies, but most </w:t>
      </w:r>
      <w:r w:rsidR="00104AFF">
        <w:t>assess</w:t>
      </w:r>
      <w:r w:rsidR="0086258F">
        <w:t xml:space="preserve"> aspects of evidence-based therapy techniques, such as cognitive restructuring, mindfulness, </w:t>
      </w:r>
      <w:r w:rsidR="0095640D">
        <w:t xml:space="preserve">and various </w:t>
      </w:r>
      <w:r w:rsidR="005C414F">
        <w:t xml:space="preserve">other specific sets of skills. </w:t>
      </w:r>
      <w:r w:rsidR="00551118">
        <w:t xml:space="preserve">Results of the array of resilience </w:t>
      </w:r>
      <w:r w:rsidR="00F70A13">
        <w:t>training</w:t>
      </w:r>
      <w:r w:rsidR="00551118">
        <w:t xml:space="preserve"> approaches generally show </w:t>
      </w:r>
      <w:r w:rsidR="000427A0">
        <w:t>benefits</w:t>
      </w:r>
      <w:r w:rsidR="00F70A13">
        <w:t xml:space="preserve"> (</w:t>
      </w:r>
      <w:proofErr w:type="spellStart"/>
      <w:r w:rsidR="00C97106" w:rsidRPr="00B8222C">
        <w:t>Leppin</w:t>
      </w:r>
      <w:proofErr w:type="spellEnd"/>
      <w:r w:rsidR="00C97106">
        <w:t xml:space="preserve"> et al., 201</w:t>
      </w:r>
      <w:r w:rsidR="00B63084">
        <w:t>4</w:t>
      </w:r>
      <w:r w:rsidR="00C97106">
        <w:t xml:space="preserve">; </w:t>
      </w:r>
      <w:proofErr w:type="spellStart"/>
      <w:r w:rsidR="007A0381" w:rsidRPr="00B8222C">
        <w:t>Vanhove</w:t>
      </w:r>
      <w:proofErr w:type="spellEnd"/>
      <w:r w:rsidR="007A0381">
        <w:t xml:space="preserve"> et al., 2016</w:t>
      </w:r>
      <w:r w:rsidR="00F70A13">
        <w:t>)</w:t>
      </w:r>
      <w:r w:rsidR="000427A0">
        <w:t>, a</w:t>
      </w:r>
      <w:r w:rsidR="00F70A13">
        <w:t>t</w:t>
      </w:r>
      <w:r w:rsidR="000427A0">
        <w:t xml:space="preserve"> least in the immediate post-intervention period. </w:t>
      </w:r>
      <w:r w:rsidR="006A71DC">
        <w:t>However,</w:t>
      </w:r>
      <w:r w:rsidR="00962B2D">
        <w:t xml:space="preserve"> </w:t>
      </w:r>
      <w:r w:rsidR="00BF6587">
        <w:t>mixed f</w:t>
      </w:r>
      <w:r w:rsidR="006A71DC">
        <w:t xml:space="preserve">indings and emerging evidence </w:t>
      </w:r>
      <w:r w:rsidR="00104AFF">
        <w:t xml:space="preserve">suggest </w:t>
      </w:r>
      <w:r w:rsidR="006A71DC">
        <w:t xml:space="preserve">that less emphasis on modular or </w:t>
      </w:r>
      <w:r w:rsidR="00016120">
        <w:t>discrete</w:t>
      </w:r>
      <w:r w:rsidR="006A71DC">
        <w:t xml:space="preserve"> skills and focus on training self-reflection </w:t>
      </w:r>
      <w:r w:rsidR="00E734CC">
        <w:t>yields longer lasting results (</w:t>
      </w:r>
      <w:r w:rsidR="00E734CC" w:rsidRPr="00B8222C">
        <w:t>Crane</w:t>
      </w:r>
      <w:r w:rsidR="00E734CC">
        <w:t xml:space="preserve"> et al., 2019).</w:t>
      </w:r>
    </w:p>
    <w:p w14:paraId="5917EC76" w14:textId="59CBAB3D" w:rsidR="00BB1128" w:rsidRPr="00082671" w:rsidRDefault="00BB1128" w:rsidP="00082671">
      <w:pPr>
        <w:pStyle w:val="BodyText"/>
        <w:spacing w:before="100" w:beforeAutospacing="1" w:after="100" w:afterAutospacing="1"/>
        <w:ind w:left="0"/>
      </w:pPr>
      <w:r w:rsidRPr="00E05893">
        <w:t>Focusing on all phases of a mission, William Brim at the Uniformed Services University of Health Sciences</w:t>
      </w:r>
      <w:r w:rsidR="00E20AB9">
        <w:t>,</w:t>
      </w:r>
      <w:r w:rsidRPr="00E05893">
        <w:t xml:space="preserve"> Center for Deployment Psychology is reviewing military research associated with the role families play in promoting and maintaining behavioral health of members of the military.</w:t>
      </w:r>
      <w:r w:rsidR="00E7098E">
        <w:t xml:space="preserve"> This area will be important to consider </w:t>
      </w:r>
      <w:r w:rsidR="00E20AB9">
        <w:t>when crewmembers</w:t>
      </w:r>
      <w:r w:rsidR="00E7098E">
        <w:t xml:space="preserve"> reintegrat</w:t>
      </w:r>
      <w:r w:rsidR="00E20AB9">
        <w:t xml:space="preserve">e </w:t>
      </w:r>
      <w:r w:rsidR="00CA0934">
        <w:t>after</w:t>
      </w:r>
      <w:r w:rsidR="00E7098E">
        <w:t xml:space="preserve"> return</w:t>
      </w:r>
      <w:r w:rsidR="00CA0934">
        <w:t>ing</w:t>
      </w:r>
      <w:r w:rsidR="00E7098E">
        <w:t xml:space="preserve"> home from an exploration mission</w:t>
      </w:r>
      <w:r w:rsidR="00D45B72">
        <w:t xml:space="preserve">, </w:t>
      </w:r>
      <w:r w:rsidR="00E20AB9">
        <w:t>and when</w:t>
      </w:r>
      <w:r w:rsidR="00D45B72">
        <w:t xml:space="preserve"> supporting </w:t>
      </w:r>
      <w:r w:rsidR="00E20AB9">
        <w:t xml:space="preserve">the behavioral health of the crewmembers’ </w:t>
      </w:r>
      <w:r w:rsidR="00D45B72">
        <w:t>famil</w:t>
      </w:r>
      <w:r w:rsidR="00E20AB9">
        <w:t>ies</w:t>
      </w:r>
      <w:r w:rsidR="00D45B72">
        <w:t xml:space="preserve"> during an extended mission.</w:t>
      </w:r>
    </w:p>
    <w:p w14:paraId="11B3921B" w14:textId="514806ED" w:rsidR="00883194" w:rsidRPr="00E05893" w:rsidRDefault="00793CB9" w:rsidP="00082671">
      <w:pPr>
        <w:pStyle w:val="BodyText"/>
        <w:spacing w:before="100" w:beforeAutospacing="1" w:after="100" w:afterAutospacing="1"/>
        <w:ind w:left="0"/>
      </w:pPr>
      <w:r w:rsidRPr="00E05893">
        <w:t>Methods of providing astronauts with information on their own well-being are currently being investigated. Such tools will inform astronauts about their current behavioral health status and could provide countermeasures to prevent and/or treat adverse cognitive or behavioral symptoms.</w:t>
      </w:r>
    </w:p>
    <w:p w14:paraId="44895D04" w14:textId="78A11F43" w:rsidR="00185169" w:rsidRDefault="00793CB9" w:rsidP="00082671">
      <w:pPr>
        <w:pStyle w:val="BodyText"/>
        <w:spacing w:before="100" w:beforeAutospacing="1" w:after="100" w:afterAutospacing="1"/>
        <w:ind w:left="0"/>
      </w:pPr>
      <w:r w:rsidRPr="00E05893">
        <w:t xml:space="preserve">An increasingly popular approach </w:t>
      </w:r>
      <w:r w:rsidR="0097406A">
        <w:t>that is</w:t>
      </w:r>
      <w:r w:rsidR="0097406A" w:rsidRPr="00E05893">
        <w:t xml:space="preserve"> </w:t>
      </w:r>
      <w:r w:rsidRPr="00E05893">
        <w:t xml:space="preserve">fast becoming one of </w:t>
      </w:r>
      <w:r w:rsidR="00DF5276">
        <w:t xml:space="preserve">the </w:t>
      </w:r>
      <w:r w:rsidRPr="00E05893">
        <w:t>most widely used psychological interventions is mindfulness-based stress reduction. Mindfulness is an introspective process that focuses on increasing “awareness” with “clear comprehension” to reduce “mind wandering” and increase “sustained attention” (</w:t>
      </w:r>
      <w:r w:rsidRPr="00B8222C">
        <w:t>Bishop</w:t>
      </w:r>
      <w:r w:rsidR="00A15240">
        <w:t xml:space="preserve"> et al., </w:t>
      </w:r>
      <w:r w:rsidRPr="00E05893">
        <w:t>2004). It stems from eastern spiritual</w:t>
      </w:r>
      <w:r w:rsidR="001356A3">
        <w:t xml:space="preserve"> </w:t>
      </w:r>
      <w:r w:rsidRPr="00E05893">
        <w:t>practices, primarily Buddhism (</w:t>
      </w:r>
      <w:proofErr w:type="spellStart"/>
      <w:r w:rsidRPr="00E05893">
        <w:t>Barinaga</w:t>
      </w:r>
      <w:proofErr w:type="spellEnd"/>
      <w:r w:rsidRPr="00E05893">
        <w:t>, 2003). Systematic reviews of mindfulness</w:t>
      </w:r>
      <w:r w:rsidR="0016018D" w:rsidRPr="00E05893">
        <w:t>-</w:t>
      </w:r>
      <w:r w:rsidRPr="00E05893">
        <w:t xml:space="preserve">based stress reduction training have found it moderately effective. </w:t>
      </w:r>
      <w:r w:rsidRPr="00B8222C">
        <w:t>Khoury</w:t>
      </w:r>
      <w:r w:rsidR="00860404">
        <w:t xml:space="preserve"> et al. </w:t>
      </w:r>
      <w:r w:rsidRPr="00E05893">
        <w:t xml:space="preserve">(2015) systematically reviewed 29 studies </w:t>
      </w:r>
      <w:r w:rsidR="00D51D38" w:rsidRPr="00D51D38">
        <w:t xml:space="preserve">that implemented mindfulness protocols to </w:t>
      </w:r>
      <w:r w:rsidRPr="00E05893">
        <w:t>over 2600 health</w:t>
      </w:r>
      <w:r w:rsidR="00C67437" w:rsidRPr="00E05893">
        <w:t>y</w:t>
      </w:r>
      <w:r w:rsidRPr="00E05893">
        <w:t xml:space="preserve"> adults</w:t>
      </w:r>
      <w:r w:rsidR="00D51D38">
        <w:t xml:space="preserve"> collectively</w:t>
      </w:r>
      <w:r w:rsidRPr="00E05893">
        <w:t xml:space="preserve"> to evaluate the efficacy, mechanisms of actions</w:t>
      </w:r>
      <w:r w:rsidR="0097406A">
        <w:t>,</w:t>
      </w:r>
      <w:r w:rsidRPr="00E05893">
        <w:t xml:space="preserve"> and moderating variables for non-clinical populations. They found </w:t>
      </w:r>
      <w:r w:rsidR="0016018D" w:rsidRPr="00E05893">
        <w:t>mindfulness-</w:t>
      </w:r>
      <w:r w:rsidRPr="00E05893">
        <w:t xml:space="preserve">based stress reduction </w:t>
      </w:r>
      <w:r w:rsidR="0097406A">
        <w:t xml:space="preserve">is highly effective for reducing </w:t>
      </w:r>
      <w:r w:rsidRPr="00E05893">
        <w:t xml:space="preserve">stress, </w:t>
      </w:r>
      <w:r w:rsidR="0097406A">
        <w:t>is</w:t>
      </w:r>
      <w:r w:rsidRPr="00E05893">
        <w:t xml:space="preserve"> moderately effect</w:t>
      </w:r>
      <w:r w:rsidR="0097406A">
        <w:t>ive for reducing</w:t>
      </w:r>
      <w:r w:rsidRPr="00E05893">
        <w:t xml:space="preserve"> anxiety, depression, and distress </w:t>
      </w:r>
      <w:r w:rsidR="0097406A">
        <w:t>and</w:t>
      </w:r>
      <w:r w:rsidRPr="00E05893">
        <w:t xml:space="preserve"> improving the quality of life</w:t>
      </w:r>
      <w:r w:rsidR="0097406A">
        <w:t>,</w:t>
      </w:r>
      <w:r w:rsidRPr="00E05893">
        <w:t xml:space="preserve"> and</w:t>
      </w:r>
      <w:r w:rsidR="0097406A">
        <w:t xml:space="preserve"> is</w:t>
      </w:r>
      <w:r w:rsidRPr="00E05893">
        <w:t xml:space="preserve"> </w:t>
      </w:r>
      <w:r w:rsidR="0097406A">
        <w:t>only slightly</w:t>
      </w:r>
      <w:r w:rsidRPr="00E05893">
        <w:t xml:space="preserve"> effect</w:t>
      </w:r>
      <w:r w:rsidR="0097406A">
        <w:t>ive</w:t>
      </w:r>
      <w:r w:rsidRPr="00E05893">
        <w:t xml:space="preserve"> for reducing burn-out. </w:t>
      </w:r>
      <w:r w:rsidR="0097406A">
        <w:t>C</w:t>
      </w:r>
      <w:r w:rsidRPr="00E05893">
        <w:t xml:space="preserve">oncerns </w:t>
      </w:r>
      <w:r w:rsidR="0097406A">
        <w:t>exist regarding the methods with which</w:t>
      </w:r>
      <w:r w:rsidRPr="00E05893">
        <w:t xml:space="preserve"> mindfulness interventions are delivered, </w:t>
      </w:r>
      <w:r w:rsidR="0097406A">
        <w:t>and appeals have been made</w:t>
      </w:r>
      <w:r w:rsidR="0097406A" w:rsidRPr="00E05893">
        <w:t xml:space="preserve"> </w:t>
      </w:r>
      <w:r w:rsidR="0097406A">
        <w:t>to</w:t>
      </w:r>
      <w:r w:rsidRPr="00E05893">
        <w:t xml:space="preserve"> standardiz</w:t>
      </w:r>
      <w:r w:rsidR="0097406A">
        <w:t>e</w:t>
      </w:r>
      <w:r w:rsidRPr="00E05893">
        <w:t xml:space="preserve"> and validat</w:t>
      </w:r>
      <w:r w:rsidR="0097406A">
        <w:t>e</w:t>
      </w:r>
      <w:r w:rsidRPr="00E05893">
        <w:t xml:space="preserve"> the approaches. </w:t>
      </w:r>
      <w:r w:rsidR="00DC3026">
        <w:t>Some e</w:t>
      </w:r>
      <w:r w:rsidRPr="00E05893">
        <w:t xml:space="preserve">vidence </w:t>
      </w:r>
      <w:r w:rsidR="00DC3026">
        <w:t xml:space="preserve">suggests </w:t>
      </w:r>
      <w:r w:rsidRPr="00E05893">
        <w:t>that</w:t>
      </w:r>
      <w:r w:rsidR="00DC3026">
        <w:t xml:space="preserve"> the</w:t>
      </w:r>
      <w:r w:rsidRPr="00E05893">
        <w:t xml:space="preserve"> “state” and “practice” of mindfulness enhances cognitive appraisal and therefore may promote the ability to </w:t>
      </w:r>
      <w:r w:rsidR="00DC3026" w:rsidRPr="00E05893">
        <w:t>self-regulate emotions more effectively</w:t>
      </w:r>
      <w:r w:rsidRPr="00E05893">
        <w:t xml:space="preserve"> (see also </w:t>
      </w:r>
      <w:r w:rsidRPr="00B8222C">
        <w:t>Garland</w:t>
      </w:r>
      <w:r w:rsidR="00AD451B">
        <w:t xml:space="preserve"> et al.</w:t>
      </w:r>
      <w:r w:rsidR="007D7DE1">
        <w:t>,</w:t>
      </w:r>
      <w:r w:rsidR="005B5018">
        <w:t xml:space="preserve"> 2014</w:t>
      </w:r>
      <w:r w:rsidR="00AD451B">
        <w:t xml:space="preserve">, </w:t>
      </w:r>
      <w:r w:rsidRPr="00E05893">
        <w:t>for an appraisal of the neurocognitive processes targeted by mindfulness</w:t>
      </w:r>
      <w:r w:rsidR="0097406A">
        <w:t>-</w:t>
      </w:r>
      <w:r w:rsidRPr="00E05893">
        <w:t xml:space="preserve">based interventions). </w:t>
      </w:r>
      <w:r w:rsidRPr="00B8222C">
        <w:t>Bishop</w:t>
      </w:r>
      <w:r w:rsidRPr="00E05893">
        <w:t xml:space="preserve"> (2002) reports that randomized clinical trials have confirmed the meditative component decrease</w:t>
      </w:r>
      <w:r w:rsidR="00DC3026">
        <w:t>s</w:t>
      </w:r>
      <w:r w:rsidRPr="00E05893">
        <w:t xml:space="preserve"> stress and increase</w:t>
      </w:r>
      <w:r w:rsidR="00DC3026">
        <w:t>s</w:t>
      </w:r>
      <w:r w:rsidRPr="00E05893">
        <w:t xml:space="preserve"> one’s sense of emotional well-being. Mindfulness is of particular interest for </w:t>
      </w:r>
      <w:r w:rsidR="00BA6D95">
        <w:t>BHP</w:t>
      </w:r>
      <w:r w:rsidR="00194CFC">
        <w:t>,</w:t>
      </w:r>
      <w:r w:rsidRPr="00E05893">
        <w:t xml:space="preserve"> not only for reduc</w:t>
      </w:r>
      <w:r w:rsidR="00DC3026">
        <w:t>ing stress</w:t>
      </w:r>
      <w:r w:rsidRPr="00E05893">
        <w:t>, but also for its putative ability to influence interpersonal emotional reactions (</w:t>
      </w:r>
      <w:proofErr w:type="spellStart"/>
      <w:r w:rsidRPr="00B8222C">
        <w:t>Grecucci</w:t>
      </w:r>
      <w:proofErr w:type="spellEnd"/>
      <w:r w:rsidRPr="00E05893">
        <w:t xml:space="preserve"> et al., 2015). However, </w:t>
      </w:r>
      <w:r w:rsidR="00DC3026">
        <w:t xml:space="preserve">critics of </w:t>
      </w:r>
      <w:r w:rsidRPr="00E05893">
        <w:t xml:space="preserve">mindfulness-based approaches question its methodological soundness (see e.g., </w:t>
      </w:r>
      <w:r w:rsidRPr="00B8222C">
        <w:t>Caspi</w:t>
      </w:r>
      <w:r w:rsidRPr="00E05893">
        <w:t xml:space="preserve"> &amp; Burleson, 2005; </w:t>
      </w:r>
      <w:r w:rsidRPr="00B8222C">
        <w:t>Davidson</w:t>
      </w:r>
      <w:r w:rsidRPr="00E05893">
        <w:t xml:space="preserve"> &amp; </w:t>
      </w:r>
      <w:proofErr w:type="spellStart"/>
      <w:r w:rsidRPr="00E05893">
        <w:t>Kaszniak</w:t>
      </w:r>
      <w:proofErr w:type="spellEnd"/>
      <w:r w:rsidRPr="00E05893">
        <w:t>, 2015), while others have identified dispositional variations in mindfulness</w:t>
      </w:r>
      <w:r w:rsidR="00DC3026">
        <w:t xml:space="preserve"> and </w:t>
      </w:r>
      <w:r w:rsidRPr="00E05893">
        <w:t>question whether it may exist as a distinct trait (</w:t>
      </w:r>
      <w:proofErr w:type="spellStart"/>
      <w:r w:rsidRPr="00B8222C">
        <w:t>Anicha</w:t>
      </w:r>
      <w:proofErr w:type="spellEnd"/>
      <w:r w:rsidRPr="00E05893">
        <w:t xml:space="preserve"> </w:t>
      </w:r>
      <w:r w:rsidR="00D02F6D">
        <w:t>et al.</w:t>
      </w:r>
      <w:r w:rsidRPr="00E05893">
        <w:t>, 2012).</w:t>
      </w:r>
      <w:r w:rsidR="009F3165">
        <w:t xml:space="preserve"> Indeed, those that reported higher dispositional mindfulness at baseline reported lower stress over time in an Antarctic </w:t>
      </w:r>
      <w:proofErr w:type="spellStart"/>
      <w:r w:rsidR="009F3165">
        <w:t>winterover</w:t>
      </w:r>
      <w:proofErr w:type="spellEnd"/>
      <w:r w:rsidR="009F3165">
        <w:t xml:space="preserve"> expedition</w:t>
      </w:r>
      <w:r w:rsidR="00185169">
        <w:t xml:space="preserve"> (</w:t>
      </w:r>
      <w:proofErr w:type="spellStart"/>
      <w:r w:rsidR="00185169">
        <w:t>Pagnini</w:t>
      </w:r>
      <w:proofErr w:type="spellEnd"/>
      <w:r w:rsidR="00185169">
        <w:t xml:space="preserve"> et al., 2024)</w:t>
      </w:r>
      <w:r w:rsidR="009F3165">
        <w:t>,</w:t>
      </w:r>
      <w:r w:rsidR="00185169">
        <w:t xml:space="preserve"> suggesting that individual</w:t>
      </w:r>
      <w:r w:rsidR="00DF5276">
        <w:t>s</w:t>
      </w:r>
      <w:r w:rsidR="00185169">
        <w:t xml:space="preserve"> </w:t>
      </w:r>
      <w:r w:rsidR="00DF5276">
        <w:t>who</w:t>
      </w:r>
      <w:r w:rsidR="00185169">
        <w:t xml:space="preserve"> favor</w:t>
      </w:r>
      <w:r w:rsidR="009F3165">
        <w:t xml:space="preserve"> </w:t>
      </w:r>
      <w:r w:rsidR="00185169">
        <w:t>mindfulness may be</w:t>
      </w:r>
      <w:r w:rsidR="00255B14">
        <w:t xml:space="preserve"> less likely to develop negative </w:t>
      </w:r>
      <w:r w:rsidR="00185169">
        <w:t xml:space="preserve">behavioral health outcomes </w:t>
      </w:r>
      <w:r w:rsidR="009F3165">
        <w:t xml:space="preserve">even when no </w:t>
      </w:r>
      <w:r w:rsidR="00185169">
        <w:t>structured intervention is introduced.</w:t>
      </w:r>
    </w:p>
    <w:p w14:paraId="11B39223" w14:textId="13386DB0" w:rsidR="00883194" w:rsidRPr="00082671" w:rsidRDefault="00793CB9" w:rsidP="00082671">
      <w:pPr>
        <w:pStyle w:val="BodyText"/>
        <w:spacing w:before="100" w:beforeAutospacing="1" w:after="100" w:afterAutospacing="1"/>
        <w:ind w:left="0"/>
        <w:rPr>
          <w:i/>
        </w:rPr>
      </w:pPr>
      <w:r w:rsidRPr="00B8222C">
        <w:t>Mollicone</w:t>
      </w:r>
      <w:r w:rsidRPr="00E05893">
        <w:t xml:space="preserve"> (2011; 2012) spearheaded an effort to develop a prototype </w:t>
      </w:r>
      <w:r w:rsidR="00B663DC" w:rsidRPr="00E05893">
        <w:t>tool</w:t>
      </w:r>
      <w:r w:rsidR="00B0448A">
        <w:t xml:space="preserve"> </w:t>
      </w:r>
      <w:r w:rsidR="00B0448A" w:rsidRPr="00E05893">
        <w:t>(informally known as a Dashboard)</w:t>
      </w:r>
      <w:r w:rsidR="00B663DC" w:rsidRPr="00E05893">
        <w:t xml:space="preserve"> </w:t>
      </w:r>
      <w:r w:rsidR="00B663DC">
        <w:t xml:space="preserve">to monitor </w:t>
      </w:r>
      <w:r w:rsidRPr="00E05893">
        <w:t xml:space="preserve">individualized behavioral health. This dashboard integrated all behavioral </w:t>
      </w:r>
      <w:r w:rsidRPr="00E05893">
        <w:lastRenderedPageBreak/>
        <w:t>health indicators</w:t>
      </w:r>
      <w:r w:rsidR="00B663DC">
        <w:t xml:space="preserve">, </w:t>
      </w:r>
      <w:r w:rsidRPr="00E05893">
        <w:t>includ</w:t>
      </w:r>
      <w:r w:rsidR="00B663DC">
        <w:t>ing</w:t>
      </w:r>
      <w:r w:rsidRPr="00E05893">
        <w:t xml:space="preserve"> physiological signals such as heart rate and heart rate </w:t>
      </w:r>
      <w:r w:rsidR="00165CC9" w:rsidRPr="00E05893">
        <w:t>variability and behavioral signals such as sleep wake patterns.</w:t>
      </w:r>
      <w:r w:rsidR="00B663DC">
        <w:rPr>
          <w:sz w:val="19"/>
        </w:rPr>
        <w:t xml:space="preserve"> </w:t>
      </w:r>
      <w:r w:rsidRPr="00E05893">
        <w:t>The combined data provide</w:t>
      </w:r>
      <w:r w:rsidR="00B663DC">
        <w:t>s</w:t>
      </w:r>
      <w:r w:rsidRPr="00E05893">
        <w:t xml:space="preserve"> an overview of well-being </w:t>
      </w:r>
      <w:r w:rsidR="00B663DC">
        <w:t>that can be</w:t>
      </w:r>
      <w:r w:rsidRPr="00E05893">
        <w:t xml:space="preserve"> track</w:t>
      </w:r>
      <w:r w:rsidR="00CA0934">
        <w:t>ed</w:t>
      </w:r>
      <w:r w:rsidRPr="00E05893">
        <w:t xml:space="preserve"> over time. Additional behavioral health signals can be added to the dashboard as they are developed (</w:t>
      </w:r>
      <w:r w:rsidRPr="00B8222C">
        <w:t>Mollicone</w:t>
      </w:r>
      <w:r w:rsidRPr="00E05893">
        <w:t xml:space="preserve">, 2011, 2012). The future </w:t>
      </w:r>
      <w:r w:rsidR="00B663DC">
        <w:t xml:space="preserve">use </w:t>
      </w:r>
      <w:r w:rsidRPr="00E05893">
        <w:t xml:space="preserve">of the dashboard is uncertain because most behavioral health </w:t>
      </w:r>
      <w:r w:rsidR="00B663DC">
        <w:t>indicators</w:t>
      </w:r>
      <w:r w:rsidR="00B663DC" w:rsidRPr="00E05893">
        <w:t xml:space="preserve"> </w:t>
      </w:r>
      <w:r w:rsidR="00B663DC">
        <w:t xml:space="preserve">recorded </w:t>
      </w:r>
      <w:r w:rsidR="007958D8">
        <w:t>on</w:t>
      </w:r>
      <w:r w:rsidRPr="00E05893">
        <w:t xml:space="preserve"> the dashboard are currently </w:t>
      </w:r>
      <w:r w:rsidR="007958D8">
        <w:t xml:space="preserve">documented in </w:t>
      </w:r>
      <w:r w:rsidRPr="00E05893">
        <w:t>electronic medical records</w:t>
      </w:r>
      <w:r w:rsidR="00CA0934">
        <w:t>.</w:t>
      </w:r>
      <w:r w:rsidR="007958D8">
        <w:t xml:space="preserve"> In addition, efforts a</w:t>
      </w:r>
      <w:r w:rsidR="00CA0934">
        <w:t xml:space="preserve">re </w:t>
      </w:r>
      <w:r w:rsidR="007958D8">
        <w:t xml:space="preserve">being made to </w:t>
      </w:r>
      <w:r w:rsidRPr="00E05893">
        <w:t xml:space="preserve">ensure behavioral data, collected via </w:t>
      </w:r>
      <w:r w:rsidR="0097602F">
        <w:t xml:space="preserve">the </w:t>
      </w:r>
      <w:r w:rsidRPr="00E05893">
        <w:t xml:space="preserve">standard measures </w:t>
      </w:r>
      <w:r w:rsidR="0097602F">
        <w:t>suite</w:t>
      </w:r>
      <w:r w:rsidR="0080062E">
        <w:t>,</w:t>
      </w:r>
      <w:r w:rsidR="0097602F">
        <w:t xml:space="preserve"> </w:t>
      </w:r>
      <w:r w:rsidRPr="00E05893">
        <w:t xml:space="preserve">will be integrated into the medical systems for future </w:t>
      </w:r>
      <w:r w:rsidR="008E52A0">
        <w:t>spaceflight</w:t>
      </w:r>
      <w:r w:rsidRPr="00E05893">
        <w:t xml:space="preserve"> missions. At present, the dashboard </w:t>
      </w:r>
      <w:r w:rsidR="007958D8">
        <w:t xml:space="preserve">tool </w:t>
      </w:r>
      <w:r w:rsidRPr="00E05893">
        <w:t>is</w:t>
      </w:r>
      <w:r w:rsidR="007958D8">
        <w:t xml:space="preserve"> being used to address</w:t>
      </w:r>
      <w:r w:rsidRPr="00E05893">
        <w:t xml:space="preserve"> the sleep risk (refer to the evidence </w:t>
      </w:r>
      <w:r w:rsidR="00C67437" w:rsidRPr="00E05893">
        <w:t xml:space="preserve">report </w:t>
      </w:r>
      <w:r w:rsidRPr="00E05893">
        <w:t xml:space="preserve">on the </w:t>
      </w:r>
      <w:r w:rsidRPr="00E05893">
        <w:rPr>
          <w:i/>
        </w:rPr>
        <w:t>Risk of Performance and Health Decrements Due to Sleep Loss, Circadian Desynchronization, and Work Overload</w:t>
      </w:r>
      <w:r w:rsidR="00E23A1E">
        <w:t xml:space="preserve"> </w:t>
      </w:r>
      <w:r w:rsidR="00E23A1E" w:rsidRPr="0080062E">
        <w:t>(</w:t>
      </w:r>
      <w:r w:rsidR="00F959F3" w:rsidRPr="00B8222C">
        <w:t>Flynn-Evans</w:t>
      </w:r>
      <w:r w:rsidR="00F959F3" w:rsidRPr="00C56DBA">
        <w:t xml:space="preserve"> et al., </w:t>
      </w:r>
      <w:r w:rsidR="00AD2F02" w:rsidRPr="00C56DBA">
        <w:t>2016</w:t>
      </w:r>
      <w:r w:rsidR="00E23A1E">
        <w:t>)</w:t>
      </w:r>
      <w:r w:rsidRPr="00E05893">
        <w:rPr>
          <w:i/>
        </w:rPr>
        <w:t>.</w:t>
      </w:r>
    </w:p>
    <w:p w14:paraId="11B39224" w14:textId="63285AAF" w:rsidR="00883194" w:rsidRPr="003C440A" w:rsidRDefault="003C440A" w:rsidP="00082671">
      <w:pPr>
        <w:spacing w:before="100" w:beforeAutospacing="1" w:after="100" w:afterAutospacing="1"/>
        <w:rPr>
          <w:i/>
          <w:iCs/>
        </w:rPr>
      </w:pPr>
      <w:r w:rsidRPr="003C440A">
        <w:rPr>
          <w:i/>
          <w:iCs/>
        </w:rPr>
        <w:t xml:space="preserve">6) </w:t>
      </w:r>
      <w:r w:rsidR="00793CB9" w:rsidRPr="003C440A">
        <w:rPr>
          <w:i/>
          <w:iCs/>
        </w:rPr>
        <w:t xml:space="preserve">Cognitive </w:t>
      </w:r>
      <w:r w:rsidR="00F418DB" w:rsidRPr="003C440A">
        <w:rPr>
          <w:i/>
          <w:iCs/>
        </w:rPr>
        <w:t>M</w:t>
      </w:r>
      <w:r w:rsidR="00D75D17" w:rsidRPr="003C440A">
        <w:rPr>
          <w:i/>
          <w:iCs/>
        </w:rPr>
        <w:t xml:space="preserve">onitoring and </w:t>
      </w:r>
      <w:r w:rsidR="00F418DB" w:rsidRPr="003C440A">
        <w:rPr>
          <w:i/>
          <w:iCs/>
        </w:rPr>
        <w:t>P</w:t>
      </w:r>
      <w:r w:rsidR="000F56CC" w:rsidRPr="003C440A">
        <w:rPr>
          <w:i/>
          <w:iCs/>
        </w:rPr>
        <w:t>revent</w:t>
      </w:r>
      <w:r w:rsidR="004D366E" w:rsidRPr="003C440A">
        <w:rPr>
          <w:i/>
          <w:iCs/>
        </w:rPr>
        <w:t xml:space="preserve">ion of </w:t>
      </w:r>
      <w:r w:rsidR="00F418DB" w:rsidRPr="003C440A">
        <w:rPr>
          <w:i/>
          <w:iCs/>
        </w:rPr>
        <w:t>P</w:t>
      </w:r>
      <w:r w:rsidR="004D366E" w:rsidRPr="003C440A">
        <w:rPr>
          <w:i/>
          <w:iCs/>
        </w:rPr>
        <w:t>erformance</w:t>
      </w:r>
      <w:r w:rsidR="00AB2FBC" w:rsidRPr="003C440A">
        <w:rPr>
          <w:i/>
          <w:iCs/>
        </w:rPr>
        <w:t xml:space="preserve"> </w:t>
      </w:r>
      <w:r w:rsidR="00F418DB" w:rsidRPr="003C440A">
        <w:rPr>
          <w:i/>
          <w:iCs/>
        </w:rPr>
        <w:t>D</w:t>
      </w:r>
      <w:r w:rsidR="00AB2FBC" w:rsidRPr="003C440A">
        <w:rPr>
          <w:i/>
          <w:iCs/>
        </w:rPr>
        <w:t>ecrements</w:t>
      </w:r>
    </w:p>
    <w:p w14:paraId="60B04247" w14:textId="32C9ACC9" w:rsidR="00323485" w:rsidRPr="00FB77E7" w:rsidRDefault="00AD5322" w:rsidP="00082671">
      <w:pPr>
        <w:pStyle w:val="BodyText"/>
        <w:spacing w:before="100" w:beforeAutospacing="1" w:after="100" w:afterAutospacing="1"/>
        <w:ind w:left="0" w:right="-144"/>
      </w:pPr>
      <w:r>
        <w:t xml:space="preserve">The </w:t>
      </w:r>
      <w:r w:rsidR="00793CB9" w:rsidRPr="00E05893">
        <w:rPr>
          <w:i/>
        </w:rPr>
        <w:t xml:space="preserve">Cognition </w:t>
      </w:r>
      <w:r>
        <w:t>test battery (</w:t>
      </w:r>
      <w:r w:rsidRPr="00B8222C">
        <w:t>Basner</w:t>
      </w:r>
      <w:r>
        <w:t xml:space="preserve"> et al., 2015) </w:t>
      </w:r>
      <w:r w:rsidR="00793CB9" w:rsidRPr="00E05893">
        <w:t xml:space="preserve">continues to be </w:t>
      </w:r>
      <w:r w:rsidR="002A0D4A">
        <w:t>used</w:t>
      </w:r>
      <w:r w:rsidR="00793CB9" w:rsidRPr="00E05893">
        <w:t xml:space="preserve"> in various </w:t>
      </w:r>
      <w:r w:rsidR="00BF47ED">
        <w:t xml:space="preserve">spaceflight </w:t>
      </w:r>
      <w:r w:rsidR="00793CB9" w:rsidRPr="00E05893">
        <w:t>analogs (e.g.</w:t>
      </w:r>
      <w:r w:rsidR="00BF47ED">
        <w:t>,</w:t>
      </w:r>
      <w:r w:rsidR="00793CB9" w:rsidRPr="00E05893">
        <w:t xml:space="preserve"> </w:t>
      </w:r>
      <w:r w:rsidR="00BF47ED" w:rsidRPr="00E05893">
        <w:t xml:space="preserve">Antarctic </w:t>
      </w:r>
      <w:r w:rsidR="00793CB9" w:rsidRPr="00E05893">
        <w:t>winter</w:t>
      </w:r>
      <w:r w:rsidR="00BF47ED">
        <w:t>-</w:t>
      </w:r>
      <w:r w:rsidR="00793CB9" w:rsidRPr="00E05893">
        <w:t>over</w:t>
      </w:r>
      <w:r w:rsidR="00BF47ED">
        <w:t>s</w:t>
      </w:r>
      <w:r w:rsidR="00793CB9" w:rsidRPr="00E05893">
        <w:t>,</w:t>
      </w:r>
      <w:r w:rsidR="00BF47ED">
        <w:t xml:space="preserve"> elevated</w:t>
      </w:r>
      <w:r w:rsidR="00793CB9" w:rsidRPr="00E05893">
        <w:t xml:space="preserve"> CO</w:t>
      </w:r>
      <w:r w:rsidR="00793CB9" w:rsidRPr="00A056A7">
        <w:rPr>
          <w:vertAlign w:val="subscript"/>
        </w:rPr>
        <w:t>2</w:t>
      </w:r>
      <w:r w:rsidR="00BF47ED">
        <w:rPr>
          <w:vertAlign w:val="subscript"/>
        </w:rPr>
        <w:t xml:space="preserve"> </w:t>
      </w:r>
      <w:r w:rsidR="00BF47ED">
        <w:t>conditions</w:t>
      </w:r>
      <w:r w:rsidR="00793CB9" w:rsidRPr="00E05893">
        <w:t xml:space="preserve">, </w:t>
      </w:r>
      <w:r w:rsidR="003E603F">
        <w:t>HDBR</w:t>
      </w:r>
      <w:r w:rsidR="00793CB9" w:rsidRPr="00E05893">
        <w:t xml:space="preserve">, medication use). </w:t>
      </w:r>
      <w:r w:rsidR="00BF47ED">
        <w:t>R</w:t>
      </w:r>
      <w:r w:rsidR="003E1F9C">
        <w:t>esearch is</w:t>
      </w:r>
      <w:r w:rsidR="00BF47ED">
        <w:t xml:space="preserve"> being conducted</w:t>
      </w:r>
      <w:r w:rsidR="003E1F9C">
        <w:t xml:space="preserve"> to refine the </w:t>
      </w:r>
      <w:r w:rsidR="00BF47ED">
        <w:t xml:space="preserve">Cognition </w:t>
      </w:r>
      <w:r w:rsidR="003E1F9C">
        <w:t>test</w:t>
      </w:r>
      <w:r w:rsidR="00BF47ED">
        <w:t xml:space="preserve"> battery</w:t>
      </w:r>
      <w:r w:rsidR="003E1F9C">
        <w:t xml:space="preserve"> and interpret</w:t>
      </w:r>
      <w:r w:rsidR="00BF47ED">
        <w:t xml:space="preserve"> the data</w:t>
      </w:r>
      <w:r w:rsidR="00793CB9" w:rsidRPr="00E05893">
        <w:t xml:space="preserve"> </w:t>
      </w:r>
      <w:r w:rsidR="00BF47ED">
        <w:t xml:space="preserve">in an effort </w:t>
      </w:r>
      <w:r w:rsidR="00793CB9" w:rsidRPr="00E05893">
        <w:t xml:space="preserve">to </w:t>
      </w:r>
      <w:r w:rsidR="00BF47ED">
        <w:t>develop a</w:t>
      </w:r>
      <w:r w:rsidR="00793CB9" w:rsidRPr="00E05893">
        <w:t xml:space="preserve"> comprehensive software-based neurocognitive toolkit</w:t>
      </w:r>
      <w:r w:rsidR="00AE384A">
        <w:t xml:space="preserve"> </w:t>
      </w:r>
      <w:r w:rsidR="00BF47ED">
        <w:t>that can be</w:t>
      </w:r>
      <w:r w:rsidR="00AE384A">
        <w:t xml:space="preserve"> transition</w:t>
      </w:r>
      <w:r w:rsidR="00BF47ED">
        <w:t>ed</w:t>
      </w:r>
      <w:r w:rsidR="00AE384A">
        <w:t xml:space="preserve"> to</w:t>
      </w:r>
      <w:r w:rsidR="00E841D5">
        <w:t xml:space="preserve"> operational use</w:t>
      </w:r>
      <w:r w:rsidR="00793CB9" w:rsidRPr="00E05893">
        <w:t>.</w:t>
      </w:r>
      <w:r w:rsidR="00E97115">
        <w:t xml:space="preserve"> A</w:t>
      </w:r>
      <w:r w:rsidR="004721D3">
        <w:t xml:space="preserve">dditional computerized </w:t>
      </w:r>
      <w:r w:rsidR="00D068AF">
        <w:t xml:space="preserve">operational performance </w:t>
      </w:r>
      <w:r w:rsidR="004721D3">
        <w:t>assessment tool</w:t>
      </w:r>
      <w:r w:rsidR="00E97115">
        <w:t>s</w:t>
      </w:r>
      <w:r w:rsidR="004721D3">
        <w:t xml:space="preserve"> </w:t>
      </w:r>
      <w:r w:rsidR="00BF47ED">
        <w:t xml:space="preserve">that </w:t>
      </w:r>
      <w:r w:rsidR="00E97115">
        <w:t>are</w:t>
      </w:r>
      <w:r w:rsidR="004721D3">
        <w:t xml:space="preserve"> </w:t>
      </w:r>
      <w:r w:rsidR="00A7038B">
        <w:t xml:space="preserve">being </w:t>
      </w:r>
      <w:r w:rsidR="00231212">
        <w:t>studie</w:t>
      </w:r>
      <w:r w:rsidR="00D35635">
        <w:t>d</w:t>
      </w:r>
      <w:r w:rsidR="00231212">
        <w:t xml:space="preserve"> </w:t>
      </w:r>
      <w:r w:rsidR="00A7038B">
        <w:t xml:space="preserve">in various </w:t>
      </w:r>
      <w:r w:rsidR="00A5093A">
        <w:t xml:space="preserve">ICE </w:t>
      </w:r>
      <w:r w:rsidR="00BF47ED">
        <w:t>environments include</w:t>
      </w:r>
      <w:r w:rsidR="004211B4">
        <w:t xml:space="preserve"> the </w:t>
      </w:r>
      <w:r w:rsidR="00E55829">
        <w:t>ROBoT</w:t>
      </w:r>
      <w:r w:rsidR="007C52E6">
        <w:t>-r</w:t>
      </w:r>
      <w:r w:rsidR="00611069" w:rsidRPr="00440D1D">
        <w:t xml:space="preserve">, which simulates </w:t>
      </w:r>
      <w:r w:rsidR="007739CA" w:rsidRPr="00D5667C">
        <w:t>operation of the Canadarm-2</w:t>
      </w:r>
      <w:r w:rsidR="004211B4" w:rsidRPr="00D5667C">
        <w:t xml:space="preserve"> and </w:t>
      </w:r>
      <w:r w:rsidR="00DB15E2" w:rsidRPr="00D5667C">
        <w:t xml:space="preserve">a lunar lander </w:t>
      </w:r>
      <w:r w:rsidR="003A088E" w:rsidRPr="00002BA8">
        <w:t>based on the NASA Constellation Program Altair (</w:t>
      </w:r>
      <w:proofErr w:type="spellStart"/>
      <w:r w:rsidR="003A088E" w:rsidRPr="00B8222C">
        <w:t>Hainley</w:t>
      </w:r>
      <w:proofErr w:type="spellEnd"/>
      <w:r w:rsidR="003A088E" w:rsidRPr="00440D1D">
        <w:t xml:space="preserve"> et al., </w:t>
      </w:r>
      <w:r w:rsidR="009A3C68" w:rsidRPr="00440D1D">
        <w:t>2013</w:t>
      </w:r>
      <w:r w:rsidR="009A3C68" w:rsidRPr="00D22AD6">
        <w:t>)</w:t>
      </w:r>
      <w:r w:rsidR="009A3C68" w:rsidRPr="00440D1D">
        <w:t>.</w:t>
      </w:r>
    </w:p>
    <w:p w14:paraId="5E569CFD" w14:textId="0155DD0B" w:rsidR="00EB5D15" w:rsidRDefault="00E455A4" w:rsidP="00082671">
      <w:pPr>
        <w:pStyle w:val="BodyText"/>
        <w:spacing w:before="100" w:beforeAutospacing="1" w:after="100" w:afterAutospacing="1"/>
        <w:ind w:left="0" w:right="-144"/>
      </w:pPr>
      <w:r>
        <w:t>In addition to</w:t>
      </w:r>
      <w:r w:rsidR="00FB77E7" w:rsidRPr="0005211F">
        <w:t xml:space="preserve"> monitoring</w:t>
      </w:r>
      <w:r>
        <w:t xml:space="preserve"> tools</w:t>
      </w:r>
      <w:r w:rsidR="00FB77E7" w:rsidRPr="0005211F">
        <w:t>,</w:t>
      </w:r>
      <w:r w:rsidR="008F1AA4" w:rsidRPr="00882D53">
        <w:t xml:space="preserve"> </w:t>
      </w:r>
      <w:r w:rsidR="00C77CBC" w:rsidRPr="00882D53">
        <w:t>a limited number of</w:t>
      </w:r>
      <w:r w:rsidR="00FB77E7" w:rsidRPr="00B25F07">
        <w:t xml:space="preserve"> preventative</w:t>
      </w:r>
      <w:r>
        <w:t xml:space="preserve"> </w:t>
      </w:r>
      <w:r w:rsidR="00FB77E7" w:rsidRPr="00B25F07">
        <w:t xml:space="preserve">measures </w:t>
      </w:r>
      <w:r>
        <w:t xml:space="preserve">exist to mitigate </w:t>
      </w:r>
      <w:r w:rsidR="00FB77E7" w:rsidRPr="00B25F07">
        <w:t xml:space="preserve">the risk of adverse cognitive </w:t>
      </w:r>
      <w:r w:rsidR="008F1AA4" w:rsidRPr="00D5667C">
        <w:t>performance</w:t>
      </w:r>
      <w:r w:rsidR="00EB5D15" w:rsidRPr="00D5667C">
        <w:t>. Physical exercise is associated with healthier cerebral vasculature (</w:t>
      </w:r>
      <w:r w:rsidR="00EB5D15" w:rsidRPr="00B8222C">
        <w:t>Bullitt</w:t>
      </w:r>
      <w:r w:rsidR="00EB5D15" w:rsidRPr="00DA26C5">
        <w:t xml:space="preserve"> et al., 2009; </w:t>
      </w:r>
      <w:proofErr w:type="spellStart"/>
      <w:r w:rsidR="00EB5D15" w:rsidRPr="00B8222C">
        <w:t>Steventon</w:t>
      </w:r>
      <w:proofErr w:type="spellEnd"/>
      <w:r w:rsidR="00EB5D15" w:rsidRPr="00DA26C5">
        <w:t xml:space="preserve"> et al., 2019</w:t>
      </w:r>
      <w:r w:rsidR="00EB5D15" w:rsidRPr="0005211F">
        <w:t xml:space="preserve">) </w:t>
      </w:r>
      <w:r w:rsidR="00EB5D15" w:rsidRPr="00882D53">
        <w:t xml:space="preserve">and increased expression of </w:t>
      </w:r>
      <w:r w:rsidR="00194CFC">
        <w:t>BDNF</w:t>
      </w:r>
      <w:r w:rsidR="00EB5D15" w:rsidRPr="00882D53">
        <w:t xml:space="preserve"> (</w:t>
      </w:r>
      <w:r w:rsidR="00EB5D15" w:rsidRPr="00B8222C">
        <w:t>Liu</w:t>
      </w:r>
      <w:r w:rsidR="00EB5D15" w:rsidRPr="00DA26C5">
        <w:t xml:space="preserve"> &amp; </w:t>
      </w:r>
      <w:proofErr w:type="spellStart"/>
      <w:r w:rsidR="00EB5D15" w:rsidRPr="00DA26C5">
        <w:t>Nusslock</w:t>
      </w:r>
      <w:proofErr w:type="spellEnd"/>
      <w:r w:rsidR="00EB5D15" w:rsidRPr="00DA26C5">
        <w:t>, 2018</w:t>
      </w:r>
      <w:r w:rsidR="00EB5D15" w:rsidRPr="0005211F">
        <w:t>),</w:t>
      </w:r>
      <w:r w:rsidR="00EB5D15">
        <w:t xml:space="preserve"> which is implicated in neurogenesis. Indeed, </w:t>
      </w:r>
      <w:r w:rsidR="004647FA">
        <w:t>increased hippocampal volume a</w:t>
      </w:r>
      <w:r w:rsidR="00611FCB">
        <w:t xml:space="preserve">nd </w:t>
      </w:r>
      <w:r w:rsidR="00483C0B">
        <w:t xml:space="preserve">improved </w:t>
      </w:r>
      <w:r w:rsidR="004647FA">
        <w:t xml:space="preserve">memory performance is observed in </w:t>
      </w:r>
      <w:r w:rsidR="00611FCB">
        <w:t xml:space="preserve">older </w:t>
      </w:r>
      <w:r w:rsidR="004647FA">
        <w:t xml:space="preserve">adults who exercise </w:t>
      </w:r>
      <w:r w:rsidR="004647FA" w:rsidRPr="00840969">
        <w:t>regularly</w:t>
      </w:r>
      <w:r w:rsidR="00EB5D15" w:rsidRPr="00DA26C5">
        <w:t xml:space="preserve"> (</w:t>
      </w:r>
      <w:r w:rsidR="00EB5D15" w:rsidRPr="00B8222C">
        <w:t>Erickson</w:t>
      </w:r>
      <w:r w:rsidR="00EB5D15" w:rsidRPr="00DA26C5">
        <w:t xml:space="preserve"> et al., 2011</w:t>
      </w:r>
      <w:r w:rsidR="00EB5D15" w:rsidRPr="00840969">
        <w:t xml:space="preserve">), </w:t>
      </w:r>
      <w:r w:rsidR="00CE635C">
        <w:t>as is</w:t>
      </w:r>
      <w:r w:rsidR="00EB5D15" w:rsidRPr="00840969">
        <w:t xml:space="preserve"> improved executive functioning (</w:t>
      </w:r>
      <w:proofErr w:type="spellStart"/>
      <w:r w:rsidR="00EB5D15" w:rsidRPr="00B8222C">
        <w:t>Colcombe</w:t>
      </w:r>
      <w:proofErr w:type="spellEnd"/>
      <w:r w:rsidR="00EB5D15" w:rsidRPr="00DA26C5">
        <w:t xml:space="preserve"> &amp; Kramer, 2003</w:t>
      </w:r>
      <w:r w:rsidR="00EB5D15" w:rsidRPr="00840969">
        <w:t xml:space="preserve">). </w:t>
      </w:r>
      <w:r w:rsidR="00CE635C">
        <w:t>E</w:t>
      </w:r>
      <w:r w:rsidR="00EB5D15" w:rsidRPr="00840969">
        <w:t xml:space="preserve">vidence </w:t>
      </w:r>
      <w:r w:rsidR="00CE635C">
        <w:t xml:space="preserve">also indicates </w:t>
      </w:r>
      <w:r w:rsidR="00460FB4" w:rsidRPr="00DA26C5">
        <w:t>that</w:t>
      </w:r>
      <w:r w:rsidR="00EB5D15" w:rsidRPr="00DA26C5">
        <w:t xml:space="preserve"> aerobic activity may improve recovery from brain injury and </w:t>
      </w:r>
      <w:r w:rsidR="00CE635C">
        <w:t xml:space="preserve">the </w:t>
      </w:r>
      <w:r w:rsidR="004F17D3" w:rsidRPr="00D5667C">
        <w:t xml:space="preserve">cognitive effects of </w:t>
      </w:r>
      <w:r w:rsidR="00EB5D15" w:rsidRPr="00D5667C">
        <w:t>cancer treatment (e.g., radi</w:t>
      </w:r>
      <w:r w:rsidR="00CE635C">
        <w:t>otherapy</w:t>
      </w:r>
      <w:r w:rsidR="00EB5D15" w:rsidRPr="00D5667C">
        <w:t xml:space="preserve"> </w:t>
      </w:r>
      <w:r w:rsidR="00CE635C">
        <w:t>or</w:t>
      </w:r>
      <w:r w:rsidR="00EB5D15" w:rsidRPr="00D5667C">
        <w:t xml:space="preserve"> neurotoxic chemotherapies) (</w:t>
      </w:r>
      <w:r w:rsidR="00EB5D15" w:rsidRPr="00B8222C">
        <w:t>Riggs</w:t>
      </w:r>
      <w:r w:rsidR="00EB5D15" w:rsidRPr="00DA26C5">
        <w:t xml:space="preserve"> et al., 2017</w:t>
      </w:r>
      <w:r w:rsidR="00EB5D15" w:rsidRPr="00840969">
        <w:t xml:space="preserve">; </w:t>
      </w:r>
      <w:r w:rsidR="00EB5D15" w:rsidRPr="00B8222C">
        <w:t>Robertson</w:t>
      </w:r>
      <w:r w:rsidR="00EB5D15" w:rsidRPr="00DA26C5">
        <w:t xml:space="preserve"> et al., 2017</w:t>
      </w:r>
      <w:r w:rsidR="00EB5D15" w:rsidRPr="00840969">
        <w:t xml:space="preserve">; </w:t>
      </w:r>
      <w:r w:rsidR="00EB5D15" w:rsidRPr="00B8222C">
        <w:t>Zimmer</w:t>
      </w:r>
      <w:r w:rsidR="00EB5D15" w:rsidRPr="00DA26C5">
        <w:t xml:space="preserve"> et al., 201</w:t>
      </w:r>
      <w:r w:rsidR="0054775E">
        <w:t>6</w:t>
      </w:r>
      <w:r w:rsidR="00EB5D15" w:rsidRPr="00840969">
        <w:t xml:space="preserve">). </w:t>
      </w:r>
      <w:r w:rsidR="00D51D38">
        <w:t>N</w:t>
      </w:r>
      <w:r w:rsidR="00EB5D15" w:rsidRPr="00840969">
        <w:t xml:space="preserve">o acute cognitive benefit </w:t>
      </w:r>
      <w:r w:rsidR="007C2313" w:rsidRPr="00DA26C5">
        <w:t>from</w:t>
      </w:r>
      <w:r w:rsidR="00EB5D15" w:rsidRPr="00DA26C5">
        <w:t xml:space="preserve"> exercise </w:t>
      </w:r>
      <w:r w:rsidR="007C2313" w:rsidRPr="00DA26C5">
        <w:t xml:space="preserve">was found </w:t>
      </w:r>
      <w:r w:rsidR="00EB5D15" w:rsidRPr="00DA26C5">
        <w:t>among a small sample of Antarctic over-winterers (</w:t>
      </w:r>
      <w:proofErr w:type="spellStart"/>
      <w:r w:rsidR="00EB5D15" w:rsidRPr="00B8222C">
        <w:t>Abeln</w:t>
      </w:r>
      <w:proofErr w:type="spellEnd"/>
      <w:r w:rsidR="00EB5D15" w:rsidRPr="00DA26C5">
        <w:t xml:space="preserve"> et al., 2015</w:t>
      </w:r>
      <w:r w:rsidR="00EB5D15" w:rsidRPr="00840969">
        <w:t>),</w:t>
      </w:r>
      <w:r w:rsidR="00EB5D15">
        <w:t xml:space="preserve"> </w:t>
      </w:r>
      <w:r w:rsidR="00D51D38">
        <w:t>In contrast,</w:t>
      </w:r>
      <w:r w:rsidR="00D51D38" w:rsidRPr="00D51D38">
        <w:rPr>
          <w:sz w:val="22"/>
          <w:szCs w:val="22"/>
        </w:rPr>
        <w:t xml:space="preserve"> </w:t>
      </w:r>
      <w:r w:rsidR="00D51D38" w:rsidRPr="00D51D38">
        <w:t>improved cognitive performance was associated with active running conditions of an exercise intervention in the Mars500 study (</w:t>
      </w:r>
      <w:r w:rsidR="00D51D38" w:rsidRPr="00B8222C">
        <w:t>Schneider</w:t>
      </w:r>
      <w:r w:rsidR="00D51D38" w:rsidRPr="00D51D38">
        <w:t xml:space="preserve"> et al., 2013). Nevertheless</w:t>
      </w:r>
      <w:r w:rsidR="00D51D38">
        <w:t xml:space="preserve">, </w:t>
      </w:r>
      <w:r w:rsidR="00EB5D15">
        <w:t xml:space="preserve">regular engagement in exercise may still help </w:t>
      </w:r>
      <w:r w:rsidR="00460FB4">
        <w:t xml:space="preserve">to </w:t>
      </w:r>
      <w:r w:rsidR="00EB5D15">
        <w:t xml:space="preserve">prevent or moderate long-term </w:t>
      </w:r>
      <w:r w:rsidR="00CE635C">
        <w:t xml:space="preserve">risks of </w:t>
      </w:r>
      <w:r w:rsidR="00EB5D15">
        <w:t xml:space="preserve">cognitive </w:t>
      </w:r>
      <w:r w:rsidR="00CE635C">
        <w:t xml:space="preserve">deficits during </w:t>
      </w:r>
      <w:r w:rsidR="008E52A0">
        <w:t>spaceflight</w:t>
      </w:r>
      <w:r w:rsidR="00EB5D15">
        <w:t xml:space="preserve">, in addition to </w:t>
      </w:r>
      <w:r w:rsidR="00435374">
        <w:t>the</w:t>
      </w:r>
      <w:r w:rsidR="00E56B26">
        <w:t xml:space="preserve"> </w:t>
      </w:r>
      <w:r w:rsidR="00EB5D15">
        <w:t>established acute mood benefits.</w:t>
      </w:r>
      <w:r w:rsidR="000710CD">
        <w:t xml:space="preserve"> Further study of exercise as a </w:t>
      </w:r>
      <w:r w:rsidR="00CE635C">
        <w:t xml:space="preserve">measure to mitigate </w:t>
      </w:r>
      <w:r w:rsidR="000710CD">
        <w:t>cognitive</w:t>
      </w:r>
      <w:r w:rsidR="00CE635C">
        <w:t xml:space="preserve"> deficits</w:t>
      </w:r>
      <w:r w:rsidR="000710CD">
        <w:t xml:space="preserve"> is </w:t>
      </w:r>
      <w:r w:rsidR="00A802CF">
        <w:t xml:space="preserve">needed </w:t>
      </w:r>
      <w:r w:rsidR="00CE635C">
        <w:t>in spaceflight</w:t>
      </w:r>
      <w:r w:rsidR="00A5360B">
        <w:t xml:space="preserve"> </w:t>
      </w:r>
      <w:r w:rsidR="00A802CF">
        <w:t>analog</w:t>
      </w:r>
      <w:r w:rsidR="00CE635C">
        <w:t xml:space="preserve"> settings</w:t>
      </w:r>
      <w:r w:rsidR="00A802CF">
        <w:t xml:space="preserve"> and</w:t>
      </w:r>
      <w:r w:rsidR="00CE635C">
        <w:t xml:space="preserve"> during spaceflight</w:t>
      </w:r>
      <w:r w:rsidR="00E1183F">
        <w:t>, especially to</w:t>
      </w:r>
      <w:r w:rsidR="00CE635C">
        <w:t xml:space="preserve"> determine</w:t>
      </w:r>
      <w:r w:rsidR="00E1183F">
        <w:t xml:space="preserve"> whether </w:t>
      </w:r>
      <w:r w:rsidR="000D59A7">
        <w:t xml:space="preserve">neuroimmune benefits </w:t>
      </w:r>
      <w:r w:rsidR="00B6382D">
        <w:t>are replicated</w:t>
      </w:r>
      <w:r w:rsidR="00CE635C">
        <w:t xml:space="preserve"> in these environments</w:t>
      </w:r>
      <w:r w:rsidR="00B8385E">
        <w:t xml:space="preserve">. </w:t>
      </w:r>
      <w:r w:rsidR="00D51D38" w:rsidRPr="00D51D38">
        <w:t xml:space="preserve">These </w:t>
      </w:r>
      <w:r w:rsidR="00854FD5">
        <w:t xml:space="preserve">efforts were recently completed </w:t>
      </w:r>
      <w:r w:rsidR="00D51D38" w:rsidRPr="00D51D38">
        <w:t>in several spaceflight analogs, including HFBP</w:t>
      </w:r>
      <w:r w:rsidR="002E5BD0">
        <w:t xml:space="preserve"> Element-</w:t>
      </w:r>
      <w:r w:rsidR="00D51D38" w:rsidRPr="00D51D38">
        <w:t>funded studies in HERA Campaign 6 and NEK SIRIUS21</w:t>
      </w:r>
      <w:r w:rsidR="00854FD5">
        <w:t>, and data analysis and publication is underway</w:t>
      </w:r>
      <w:r w:rsidR="00D51D38" w:rsidRPr="00D51D38">
        <w:t>.</w:t>
      </w:r>
    </w:p>
    <w:p w14:paraId="627D68CE" w14:textId="1F06CCC3" w:rsidR="001153BB" w:rsidRPr="00082671" w:rsidRDefault="001153BB" w:rsidP="00082671">
      <w:pPr>
        <w:pStyle w:val="BodyText"/>
        <w:spacing w:before="100" w:beforeAutospacing="1" w:after="100" w:afterAutospacing="1"/>
        <w:ind w:left="0" w:right="-144"/>
        <w:rPr>
          <w:sz w:val="20"/>
        </w:rPr>
      </w:pPr>
      <w:r w:rsidRPr="00E25BB4">
        <w:t>Many nutrients affect cognitive function</w:t>
      </w:r>
      <w:r w:rsidR="00806758">
        <w:t xml:space="preserve"> and may be leveraged as a countermeasure to counteract decrements</w:t>
      </w:r>
      <w:r w:rsidRPr="00E25BB4">
        <w:t xml:space="preserve">. Omega-3 fatty acids, for example, increase cognitive performance, mitigate cognitive decline in older adults, and </w:t>
      </w:r>
      <w:r w:rsidR="005F2AC7">
        <w:t>are used to</w:t>
      </w:r>
      <w:r w:rsidRPr="00E25BB4">
        <w:t xml:space="preserve"> treat patients with </w:t>
      </w:r>
      <w:r w:rsidR="00572CF3">
        <w:t>a</w:t>
      </w:r>
      <w:r w:rsidR="005F2AC7" w:rsidRPr="005A7139">
        <w:t>ttention deficit hyperactivity disord</w:t>
      </w:r>
      <w:r w:rsidR="005F2AC7">
        <w:t>er</w:t>
      </w:r>
      <w:r w:rsidRPr="00E25BB4">
        <w:t xml:space="preserve"> and mood disorders </w:t>
      </w:r>
      <w:r w:rsidRPr="00E25BB4">
        <w:fldChar w:fldCharType="begin"/>
      </w:r>
      <w:r w:rsidRPr="00E25BB4">
        <w:instrText xml:space="preserve"> ADDIN ZOTERO_ITEM CSL_CITATION {"citationID":"yaPKn13d","properties":{"formattedCitation":"(Freeman et al., 2006; Nilsson et al., 2012; van Gelder et al., 2007)","plainCitation":"(Freeman et al., 2006; Nilsson et al., 2012; van Gelder et al., 2007)","noteIndex":0},"citationItems":[{"id":1486,"uris":["http://zotero.org/users/4992468/items/Z89L4ZRF"],"uri":["http://zotero.org/users/4992468/items/Z89L4ZRF"],"itemData":{"id":1486,"type":"article-journal","abstract":"OBJECTIVE: To determine if the available data support the use of omega-3 essential fatty acids (EFA) for clinical use in the prevention and/or treatment of psychiatric disorders.\nPARTICIPANTS: The authors of this article were invited participants in the Omega-3 Fatty Acids Subcommittee, assembled by the Committee on Research on Psychiatric Treatments of the American Psychiatric Association (APA).\nEVIDENCE: Published literature and data presented at scientific meetings were reviewed. Specific disorders reviewed included major depressive disorder, bipolar disorder, schizophrenia, dementia, borderline personality disorder and impulsivity, and attention-deficit/hyperactivity disorder. Meta-analyses were conducted in major depressive and bipolar disorders and schizophrenia, as sufficient data were available to conduct such analyses in these areas of interest.\nCONSENSUS PROCESS: The subcommittee prepared the manuscript, which was reviewed and approved by the following APA committees: the Committee on Research on Psychiatric Treatments, the Council on Research, and the Joint Reference Committee.\nCONCLUSIONS: The preponderance of epidemiologic and tissue compositional studies supports a protective effect of omega-3 EFA intake, particularly eicosapentaenoic acid (EPA) and docosahexaenoic acid (DHA), in mood disorders. Meta-analyses of randomized controlled trials demonstrate a statistically significant benefit in unipolar and bipolar depression (p = .02). The results were highly heterogeneous, indicating that it is important to examine the characteristics of each individual study to note the differences in design and execution. There is less evidence of benefit in schizophrenia. EPA and DHA appear to have negligible risks and some potential benefit in major depressive disorder and bipolar disorder, but results remain inconclusive in most areas of interest in psychiatry. Treatment recommendations and directions for future research are described. Health benefits of omega-3 EFA may be especially important in patients with psychiatric disorders, due to high prevalence rates of smoking and obesity and the metabolic side effects of some psychotropic medications.","container-title":"The Journal of Clinical Psychiatry","DOI":"10.4088/jcp.v67n1217","ISSN":"1555-2101","issue":"12","journalAbbreviation":"J Clin Psychiatry","language":"eng","note":"PMID: 17194275","page":"1954-1967","source":"PubMed","title":"Omega-3 fatty acids: evidence basis for treatment and future research in psychiatry","title-short":"Omega-3 fatty acids","volume":"67","author":[{"family":"Freeman","given":"Marlene P."},{"family":"Hibbeln","given":"Joseph R."},{"family":"Wisner","given":"Katherine L."},{"family":"Davis","given":"John M."},{"family":"Mischoulon","given":"David"},{"family":"Peet","given":"Malcolm"},{"family":"Keck","given":"Paul E."},{"family":"Marangell","given":"Lauren B."},{"family":"Richardson","given":"Alexandra J."},{"family":"Lake","given":"James"},{"family":"Stoll","given":"Andrew L."}],"issued":{"date-parts":[["2006",12]]}}},{"id":1481,"uris":["http://zotero.org/users/4992468/items/EYLKUPUK"],"uri":["http://zotero.org/users/4992468/items/EYLKUPUK"],"itemData":{"id":1481,"type":"article-journal","abstract":"BACKGROUND: Higher plasma n-3 polyunsaturated fatty acids (PUFA) have been associated with a lower risk of age related cognitive decline, and to beneficially affect cardiometabolic risk factors. A relation exists between metabolic disorders such as diabetes type 2 and cognitive decline. Results regarding the potential effects of n-3 PUFA on risk factors in healthy subjects are divergent, and studies regarding the possible relation between cardiometabolic parameters and cognitive performance are scarce. The objective was to evaluate the effects of five weeks intake of long chain n-3 PUFA on cognitive performance in healthy individuals, and to exploit the possible relation between outcomes in cognitive tests to cardiometabolic risk parameters.\nMETHODS: Fish oil n-3 PUFA (3g daily) were consumed during 5 weeks separated by a 5 week washout period in a cross-over placebo controlled study, including 40 healthy middle aged to elderly subjects. Cognitive performance was determined by tests measuring working memory (WM) and selective attention.\nRESULTS: Supplementation with n-3 PUFA resulted in better performance in the WM-test compared with placebo (p &lt; 0.05). In contrast to placebo, n-3 PUFA lowered plasma triacylglycerides (P &lt; 0.05) and systolic blood pressure (p &lt; 0.0001). Systolic blood pressure (p &lt; 0.05), f-glucose (p = 0.05), and s-TNF-α (p = 0.05), were inversely related to the performance in cognitive tests.\nCONCLUSIONS: Intake of n-3 PUFA improved cognitive performance in healthy subjects after five weeks compared with placebo. In addition, inverse relations were obtained between cardiometabolic risk factors and cognitive performance, indicating a potential of dietary prevention strategies to delay onset of metabolic disorders and associated cognitive decline.","container-title":"Nutrition Journal","DOI":"10.1186/1475-2891-11-99","ISSN":"1475-2891","journalAbbreviation":"Nutr J","language":"eng","note":"PMID: 23173831\nPMCID: PMC3564898","page":"99","source":"PubMed","title":"Effects of supplementation with n-3 polyunsaturated fatty acids on cognitive performance and cardiometabolic risk markers in healthy 51 to 72 years old subjects: a randomized controlled cross-over study","title-short":"Effects of supplementation with n-3 polyunsaturated fatty acids on cognitive performance and cardiometabolic risk markers in healthy 51 to 72 years old subjects","volume":"11","author":[{"family":"Nilsson","given":"Anne"},{"family":"Radeborg","given":"Karl"},{"family":"Salo","given":"Ilkka"},{"family":"Björck","given":"Inger"}],"issued":{"date-parts":[["2012",11,22]]}}},{"id":1483,"uris":["http://zotero.org/users/4992468/items/KZH3MT3G"],"uri":["http://zotero.org/users/4992468/items/KZH3MT3G"],"itemData":{"id":1483,"type":"article-journal","abstract":"BACKGROUND: Indications have been seen of a protective effect of fish consumption and the intake of n-3 fatty acids on cognitive decline. However, studies are scarce and results inconsistent.\nOBJECTIVE: The objective of the study was to examine the associations between fish consumption, the intake of the n-3 fatty acids eicosapentaenoic acid (EPA) and docosahexaenoic acid (DHA) from fish and other foods, and subsequent 5-y cognitive decline.\nDESIGN: Data on fish consumption of 210 participants in the Zutphen Elderly Study, who were aged 70-89 y in 1990, and data on cognitive functioning collected in 1990 and 1995 were used in the study. The intake of EPA and DHA (EPA+DHA) was calcula</w:instrText>
      </w:r>
      <w:r w:rsidRPr="00C77A5E">
        <w:rPr>
          <w:lang w:val="nl-NL"/>
        </w:rPr>
        <w:instrText xml:space="preserve">ted for each participant. Multivariate linear regression analysis with multiple adjustments was used to assess associations.\nRESULTS: Fish consumers had significantly (P = 0.01) less 5-y subsequent cognitive decline than did nonconsumers. A linear trend was observed for the relation between the intake of EPA+DHA and cognitive decline (P = 0.01). An average difference of approximately 380 mg/d in EPA+DHA intake was associated with a 1.1-point difference in cognitive decline (P = 0.01).\nCONCLUSIONS: A moderate intake of EPA+DHA may postpone cognitive decline in elderly men. Results from other studies are needed before definite conclusions about this association can be drawn.","container-title":"The American Journal of Clinical Nutrition","DOI":"10.1093/ajcn/85.4.1142","ISSN":"0002-9165","issue":"4","journalAbbreviation":"Am. J. Clin. Nutr.","language":"eng","note":"PMID: 17413117","page":"1142-1147","source":"PubMed","title":"Fish consumption, n-3 fatty acids, and subsequent 5-y cognitive decline in elderly men: the Zutphen Elderly Study","title-short":"Fish consumption, n-3 fatty acids, and subsequent 5-y cognitive decline in elderly men","volume":"85","author":[{"family":"Gelder","given":"Boukje Maria","non-dropping-particle":"van"},{"family":"Tijhuis","given":"Marja"},{"family":"Kalmijn","given":"Sandra"},{"family":"Kromhout","given":"Daan"}],"issued":{"date-parts":[["2007",4]]}}}],"schema":"https://github.com/citation-style-language/schema/raw/master/csl-citation.json"} </w:instrText>
      </w:r>
      <w:r w:rsidRPr="00E25BB4">
        <w:fldChar w:fldCharType="separate"/>
      </w:r>
      <w:r w:rsidRPr="00C77A5E">
        <w:rPr>
          <w:noProof/>
          <w:lang w:val="nl-NL"/>
        </w:rPr>
        <w:t>(Freeman et al., 2006; Nilsson et al., 2012; van Gelder et al., 2007)</w:t>
      </w:r>
      <w:r w:rsidRPr="00E25BB4">
        <w:fldChar w:fldCharType="end"/>
      </w:r>
      <w:r w:rsidRPr="00C77A5E">
        <w:rPr>
          <w:lang w:val="nl-NL"/>
        </w:rPr>
        <w:t xml:space="preserve">. </w:t>
      </w:r>
      <w:r w:rsidRPr="00E25BB4">
        <w:t xml:space="preserve">Rodent studies have shown that omega-3 fatty acids, curcumin, and flavonoids all ameliorate cognitive decay and promote cognitive function </w:t>
      </w:r>
      <w:r w:rsidRPr="00E25BB4">
        <w:fldChar w:fldCharType="begin"/>
      </w:r>
      <w:r w:rsidRPr="00E25BB4">
        <w:instrText xml:space="preserve"> ADDIN ZOTERO_ITEM CSL_CITATION {"citationID":"qpXwPlks","properties":{"formattedCitation":"(Cole et al., 2005; Hashimoto et al., 2005; van Praag et al., 2007)","plainCitation":"(Cole et al., 2005; Hashimoto et al., 2005; van Praag et al., 2007)","noteIndex":0},"citationItems":[{"id":1490,"uris":["http://zotero.org/users/4992468/items/8EH5FV8D"],"uri":["http://zotero.org/users/4992468/items/8EH5FV8D"],"itemData":{"id":1490,"type":"article-journal","abstract":"Alzheimer's disease (AD) and cardiovascular disease (CVD) are syndromes of aging that share analogous lesions and risk factors, involving lipoproteins, oxidative damage and inflammation. Unlike in CVD, in AD, sensitive biomarkers are unknown, and high-risk groups are understudied. To identify potential prevention strategies in AD, we have focused on pre-clinical models (transgenic and amyloid infusion models), testing dietary/lifestyle factors strongly implicated in reducing risk in epidemiological studies. Initially, we reported the impact of non-steroidal anti-inflammatory drugs (NSAIDs), notably ibuprofen, which reduced amyloid accumulation, but suppressed few inflammatory markers and without reducing oxidative damage. Safety concerns with chronic NSAIDs led to a screen of alternative NSAIDs and identification of the phenolic anti-inflammatory/anti-oxidant compound curcumin, the yellow pigment in turmeric that we found targeted multiple AD pathogenic cascades. The dietary omega-3 fatty acid, docosahexaenoic acid (DHA), also limited amyloid, oxidative damage and synaptic and cognitive deficits in a transgenic mouse model. Both DHA and curcumin have favorable safety profiles, epidemiology and efficacy, and may exert general anti-aging benefits (anti-cancer and cardioprotective.).","container-title":"Neurobiology of Aging","DOI":"10.1016/j.neurobiolaging.2005.09.005","ISSN":"0197-4580","journalAbbreviation":"Neurobiol. Aging","language":"eng","note":"PMID: 16266772","page":"133-136","source":"PubMed","title":"Prevention of Alzheimer's disease: Omega-3 fatty acid and phenolic anti-oxidant interventions","title-short":"Prevention of Alzheimer's disease","volume":"26 Suppl 1","author":[{"family":"Cole","given":"Greg M."},{"family":"Lim","given":"Giselle P."},{"family":"Yang","given":"Fusheng"},{"family":"Teter","given":"Bruce"},{"family":"Begum","given":"Aynun"},{"family":"Ma","given":"Qiulan"},{"family":"Harris-White","given":"Marni E."},{"family":"Frautschy","given":"Sally A."}],"issued":{"date-parts":[["2005",12]]}}},{"id":1489,"uris":["http://zotero.org/users/4992468/items/UUHTDAZR"],"uri":["http://zotero.org/users/4992468/items/UUHTDAZR"],"itemData":{"id":1489,"type":"article-journal","abstract":"We investigated whether administration of docosahexaenoic acid (DHA), a major (n-3) fatty acid of the brain, ameliorates the impairment of learning ability in an animal model of Alzheimer's disease (AD), rats infused with amyloid-beta (Abeta) peptide (1-40) into the cerebral ventricle. Inbred 3rd generation male rats (20 wk old) fed a fish oil-deficient diet were randomly divided into 4 groups: a vehicle group, an Abeta peptide-infused group (Abeta group), a DHA group, and an Abeta + DHA group. A mini-osmotic pump filled with Abeta peptide or vehicle was implanted in the rats, and they were tested for learning ability-related reference and working memory in an 8-arm radial maze. The rats were then orally fed DHA dissolved in 5% gum Arabic solution at 300 mg/(kg . d) (DHA and Abeta + DHA groups) or vehicle alone (vehicle and Abeta groups) and tested again for learning ability. DHA administered for 12 wk significantly reduced the increase in the number of reference and working memory errors in the Abeta-infused rats, and increased both the cortico-hippocampal level of DHA and the molar ratio of DHA/arachidonic acid, suggesting an amelioration of the impaired spatial cognition learning ability. Furthermore, DHA suppressed the increases in the levels of lipid peroxide and reactive oxygen species in the cerebral cortex and the hippocampus of Abeta-infused rats, suggesting that DHA increases antioxidative defenses. DHA is thus a possible therapeutic agent for ameliorating learning deficiencies due to Alzheimer's disease.","container-title":"The Journal of Nutrition","DOI":"10.1093/jn/135.3.549","ISSN":"0022-3166","issue":"3","journalAbbreviation":"J. Nutr.","language":"eng","note":"PMID: 15735092","page":"549-555","source":"PubMed","title":"Chronic administration of docosahexaenoic acid ameliorates the impairment of spatial cognition learning ability in amyloid beta-infused rats","volume":"135","author":[{"family":"Hashimoto","given":"Michio"},{"family":"Tanabe","given":"Yoko"},{"family":"Fujii","given":"Yoshimi"},{"family":"Kikuta","given":"Toshihiko"},{"family":"Shibata","given":"Hitoshi"},{"family":"Shido","given":"Osamu"}],"issued":{"date-parts":[["2005",3]]}}},{"id":1494,"uris":["http://zotero.org/users/4992468/items/8QH4ISCC"],"uri":["http://zotero.org/users/4992468/items/8QH4ISCC"],"itemData":{"id":1494,"type":"article-journal","abstract":"Diet and exercise have a profound impact on brain function. In particular, natural nutrients found in plants may influence neuronal survival and plasticity. Here, we tested whether consumption of a plant-derived flavanol, (-)epicatechin, enhances cognition in sedentary or wheel-running female C57BL/6 mice. Retention of spatial memory in the water maze was enhanced by ingestion of (-)epica</w:instrText>
      </w:r>
      <w:r w:rsidRPr="00C77A5E">
        <w:rPr>
          <w:lang w:val="nl-NL"/>
        </w:rPr>
        <w:instrText xml:space="preserve">techin, especially in combination with exercise. Improved spatial memory was associated with increased angiogenesis and neuronal spine density, but not newborn cell survival, in the dentate gyrus of the hippocampus. Moreover, microarray analysis showed upregulation of genes associated with learning and downregulation of markers of neurodegeneration in the hippocampus. Together, our data show that ingestion of a single flavanol improves spatial memory retention in adult mammals.","container-title":"The Journal of Neuroscience: The Official Journal of the Society for Neuroscience","DOI":"10.1523/JNEUROSCI.0914-07.2007","ISSN":"1529-2401","issue":"22","journalAbbreviation":"J. Neurosci.","language":"eng","note":"PMID: 17537957\nPMCID: PMC6672256","page":"5869-5878","source":"PubMed","title":"Plant-derived flavanol (-)epicatechin enhances angiogenesis and retention of spatial memory in mice","volume":"27","author":[{"family":"Praag","given":"Henriette","non-dropping-particle":"van"},{"family":"Lucero","given":"Melanie J."},{"family":"Yeo","given":"Gene W."},{"family":"Stecker","given":"Kimberly"},{"family":"Heivand","given":"Neema"},{"family":"Zhao","given":"Chunmei"},{"family":"Yip","given":"Ed"},{"family":"Afanador","given":"Mia"},{"family":"Schroeter","given":"Hagen"},{"family":"Hammerstone","given":"John"},{"family":"Gage","given":"Fred H."}],"issued":{"date-parts":[["2007",5,30]]}}}],"schema":"https://github.com/citation-style-language/schema/raw/master/csl-citation.json"} </w:instrText>
      </w:r>
      <w:r w:rsidRPr="00E25BB4">
        <w:fldChar w:fldCharType="separate"/>
      </w:r>
      <w:r w:rsidRPr="00C77A5E">
        <w:rPr>
          <w:noProof/>
          <w:lang w:val="nl-NL"/>
        </w:rPr>
        <w:t>(Cole et al., 2005; Hashimoto et al., 2005; van Praag et al., 2007)</w:t>
      </w:r>
      <w:r w:rsidRPr="00E25BB4">
        <w:fldChar w:fldCharType="end"/>
      </w:r>
      <w:r w:rsidRPr="00C77A5E">
        <w:rPr>
          <w:lang w:val="nl-NL"/>
        </w:rPr>
        <w:t xml:space="preserve">. </w:t>
      </w:r>
      <w:r w:rsidRPr="00E25BB4">
        <w:t xml:space="preserve">In addition, vitamin D, vitamin E, and antioxidants delay cognitive decline in older adults </w:t>
      </w:r>
      <w:r w:rsidRPr="00E25BB4">
        <w:fldChar w:fldCharType="begin"/>
      </w:r>
      <w:r w:rsidRPr="00E25BB4">
        <w:instrText xml:space="preserve"> ADDIN ZOTERO_ITEM CSL_CITATION {"citationID":"A4ZQCrJT","properties":{"formattedCitation":"(Perkins et al., 1999; Przybelski &amp; Binkley, 2007; Wengreen et al., 2007)","plainCitation":"(Perkins et al., 1999; Przybelski &amp; Binkley, 2007; Wengreen et al., 2007)","noteIndex":0},"citationItems":[{"id":1500,"uris":["http://zotero.org/users/4992468/items/AUCHMVH2"],"uri":["http://zotero.org/users/4992468/items/AUCHMVH2"],"itemData":{"id":1500,"type":"article-journal","abstract":"Oxidative stress has been implicated both in the aging process and in the pathological changes associated with Alzheimer's disease. Antioxidants, which have been shown to reduce oxidative stress in vitro, may represent a set of potentially modifiable protective factors for poor memory, which is a major component of the dementing disorders. The authors investigated the association between serum antioxidant (vitamins E, C, A, carotenoids, selenium) levels and poor memory performance in an elderly, multiethnic sample of the United States. The sample consisted of 4,809 non-Hispanic White, non-Hispanic Black, and Mexican-American elderly who visited the Mobile Examination Center during the Third National Health and Nutrition Examination Survey, a national cross-sectional survey conducted from 1988 to 1994. Memory is assessed using delayed recall (six points from a story and three words) with poor memory being defined as a combined score less than 4. Decreasing serum levels of vitamin E per unit of cholesterol were consistently associated with increasing levels of poor memory after adjustment for age, education, income, vascular risk factors, and other trace elements and minerals. Serum levels of vitamins A and C, beta-carotene, and selenium were not associated with poor memory performance in this study.","container-title":"American Journal of Epidemiology","DOI":"10.1093/oxfordjournals.aje.a009915","ISSN":"0002-9262","issue":"1","journalAbbreviation":"Am. J. Epidemiol.","language":"eng","note":"PMID: 10400551","page":"37-44","source":"PubMed","title":"Association of antioxidants with memory in a multiethnic elderly sample using the Third National Health and Nutrition Examination Survey","volume":"150","author":[{"family":"Perkins","given":"A. J."},{"family":"Hendrie","given":"H. C."},{"family":"Callahan","given":"C. M."},{"family":"Gao","given":"S."},{"family":"Unverzagt","given":"F. W."},{"family":"Xu","given":"Y."},{"family":"Hall","given":"K. S."},{"family":"Hui","given":"S. L."}],"issued":{"date-parts":[["1999",7,1]]}}},{"id":1498,"uris":["http://zotero.org/users/4992468/items/AVASEJIK"],"uri":["http://zotero.org/users/4992468/items/AVASEJIK"],"itemData":{"id":1498,"type":"article-journal","abstract":"This study investigates the association of vitamin D status with cognitive function and discusses potential mechanisms for such an effect. The relationship of vitamin B12 with cognition was also assessed. A retrospective review of older adults presenting to a university-affiliated clinic providing consultative assessments for memory problems was performed. Charts of all patients (n=80) presenting for initial visits were reviewed to identify those who had serum 25-hydroxyvitamin D (25(OH)D), vitamin B12, and mini-mental state examination score (MMSE) all obtained on their first visit (n=32). Correlation analyses between MMSE and 25(OH)D and vitamin B12 levels were performed. Serum 25(OH)D concentration and MMSE showed a (p=0.006) positive correlation; no (p=0.875) correlation was observed between serum B12 concentration and MMSE. In conclusion, the positive, significant correlation between serum 25(OH)D concentration and MMSE in these patients suggests a potential role for vitamin D in cognitive function of older adults.","container-title":"Archives of Biochemistry and Biophysics","DOI":"10.1016/j.abb.2006.12.018","ISSN":"0003-9861","issue":"2","journalAbbreviation":"Arch. Biochem. Biophys.","language":"eng","note":"PMID: 17258168","page":"202-205","source":"PubMed","title":"Is vitamin D important for preserving cognition? A positive correlation of serum 25-hydroxyvitamin D concentration with cognitive function","title-short":"Is vitamin D important for preserving cognition?","volume":"460","author":[{"family":"Przybelski","given":"Robert J."},{"family":"Binkley","given":"Neil C."}],"issued":{"date-parts":[["2007",4,15]]}}},{"id":1502,"uris":["http://zotero.org/users/4992468/items/E9DCA2ZS"],"uri":["http://zotero.org/users/4992468/items/E9DCA2ZS"],"itemData":{"id":1502,"type":"article-journal","abstract":"OBJECTIVE: We prospectively examined associations between intakes of antioxidants (vitamins C, vitamin E, and carotene) and cognitive function and decline among elderly men and women of the Cache County Study on Memory and Aging in Utah.\nPARTICIPANTS AND DESIGN: In 1995, 3831 residents 65 years of age or older completed a baseline survey that included a food frequency questionnaire and cognitive assessment. Cognitive function was assessed using an adapted version of the Modified Mini-Mental State examination (3MS) at baseline and at three subsequent follow-up interviews spanning approximately 7 years. Multivariable-mixed models were used to estimate antioxidant nutrient effects on average 3MS score over time.\nRESULTS: Increasing quartiles of vitamin C intake alone and combined with vitamin E were associated with higher baseline average 3MS scores (p-trend = 0.013 and 0.02 respectively); this association appeared stronger for food sources compared to supplement or food and supplement sources combined. Study participants with lower levels of intake of vitamin C, vitamin E and carotene had a greater acceleration of the rate of 3MS decline over time compared to those with higher levels of intake.\nCONCLUSION: High antioxidant intake from food and supplement sources of vitamin C, vitamin E, and carotene may delay cognitive decline in the elderly.","container-title":"The Journal of Nutrition, Health &amp; Aging","ISSN":"1279-7707","issue":"3","journalAbbreviation":"J Nutr Health Aging","language":"eng","note":"PMID: 17508099","page":"230-237","source":"PubMed","title":"Antioxidant intake and cognitive function of elderly men and women: the Cache County Study","title-short":"Antioxidant intake and cognitive function of elderly men and women","volume":"11","author":[{"family":"Wengreen","given":"H. J."},{"family":"Munger","given":"R. G."},{"family":"Corcoran","given":"C. D."},{"family":"Zandi","given":"P."},{"family":"Hayden","given":"K. M."},{"family":"Fotuhi","given":"M."},{"family":"Skoog","given":"I."},{"family":"Norton","given":"M. C."},{"family":"Tschanz","given":"J."},{"family":"Breitner","given":"J. C. S."},{"family":"Welsh-Bohmer","given":"K. A."}],"issued":{"date-parts":[["2007",6]]}}}],"schema":"https://github.com/citation-style-language/schema/raw/master/csl-citation.json"} </w:instrText>
      </w:r>
      <w:r w:rsidRPr="00E25BB4">
        <w:fldChar w:fldCharType="separate"/>
      </w:r>
      <w:r w:rsidRPr="00E25BB4">
        <w:rPr>
          <w:noProof/>
        </w:rPr>
        <w:t>(</w:t>
      </w:r>
      <w:r w:rsidRPr="00B8222C">
        <w:rPr>
          <w:noProof/>
        </w:rPr>
        <w:t>Perkins</w:t>
      </w:r>
      <w:r w:rsidRPr="00E25BB4">
        <w:rPr>
          <w:noProof/>
        </w:rPr>
        <w:t xml:space="preserve"> et al., 1999; </w:t>
      </w:r>
      <w:r w:rsidRPr="00B8222C">
        <w:rPr>
          <w:noProof/>
        </w:rPr>
        <w:t>Przybelski</w:t>
      </w:r>
      <w:r w:rsidRPr="00E25BB4">
        <w:rPr>
          <w:noProof/>
        </w:rPr>
        <w:t xml:space="preserve"> &amp; Binkley, 2007; Wengreen et al., 2007)</w:t>
      </w:r>
      <w:r w:rsidRPr="00E25BB4">
        <w:fldChar w:fldCharType="end"/>
      </w:r>
      <w:r w:rsidRPr="00E25BB4">
        <w:t xml:space="preserve">. </w:t>
      </w:r>
      <w:r w:rsidR="0015166D">
        <w:t>Because</w:t>
      </w:r>
      <w:r w:rsidR="0015166D" w:rsidRPr="00E25BB4">
        <w:t xml:space="preserve"> </w:t>
      </w:r>
      <w:r w:rsidRPr="00E25BB4">
        <w:t xml:space="preserve">vitamin D and omega-3 fatty acids are </w:t>
      </w:r>
      <w:r w:rsidRPr="00E25BB4">
        <w:lastRenderedPageBreak/>
        <w:t xml:space="preserve">involved in the production of serotonin, a neurotransmitter that is linked to mood, deficiencies in these nutrients have been associated with depression, schizophrenia, and other </w:t>
      </w:r>
      <w:r>
        <w:t>psychiatric</w:t>
      </w:r>
      <w:r w:rsidRPr="00E25BB4">
        <w:t xml:space="preserve"> disorders </w:t>
      </w:r>
      <w:r w:rsidRPr="00E25BB4">
        <w:fldChar w:fldCharType="begin"/>
      </w:r>
      <w:r w:rsidRPr="00E25BB4">
        <w:instrText xml:space="preserve"> ADDIN ZOTERO_ITEM CSL_CITATION {"citationID":"QuXz3ry7","properties":{"formattedCitation":"(Patrick &amp; Ames, 2015)","plainCitation":"(Patrick &amp; Ames, 2015)","noteIndex":0},"citationItems":[{"id":240,"uris":["http://zotero.org/users/4992468/items/WPZ2PL79"],"uri":["http://zotero.org/users/4992468/items/WPZ2PL79"],"itemData":{"id":240,"type":"article-journal","abstract":"Serotonin regulates a wide variety of brain functions and behaviors. Here, we synthesize previous findings that serotonin regulates executive function, sensory gating, and social behavior and that attention deficit hyperactivity disorder, bipolar disorder, schizophrenia, and impulsive behavior all share in common defects in these functions. It has remained unclear why supplementation with omega-3 fatty acids and vitamin D improve cognitive function and behavior in these brain disorders. Here, we propose mechanisms by which serotonin synthesis, release, and function in the brain are modulated by vitamin D and the 2 marine omega-3 fatty acids, eicosapentaenoic acid (EPA) and docosahexaenoic acid (DHA). Brain serotonin is synthesized from tryptophan by tryptophan hydroxylase 2, which is transcriptionally activated by vitamin D hormone. Inadequate levels of vitamin D (</w:instrText>
      </w:r>
      <w:r w:rsidRPr="00E25BB4">
        <w:rPr>
          <w:rFonts w:ascii="Cambria Math" w:hAnsi="Cambria Math" w:cs="Cambria Math"/>
        </w:rPr>
        <w:instrText>∼</w:instrText>
      </w:r>
      <w:r w:rsidRPr="00E25BB4">
        <w:instrText xml:space="preserve">70% of the population) and omega-3 fatty acids are common, suggesting that brain serotonin synthesis is not optimal. We propose mechanisms by which EPA increases serotonin release from presynaptic neurons by reducing E2 series prostaglandins and DHA influences serotonin receptor action by increasing cell membrane fluidity in postsynaptic neurons. We propose a model whereby insufficient levels of vitamin D, EPA, or DHA, in combination with genetic factors and at key periods during development, would lead to dysfunctional serotonin activation and function and may be one underlying mechanism that contributes to neuropsychiatric disorders and depression. This model suggests that optimizing vitamin D and marine omega-3 fatty acid intake may help prevent and modulate the severity of brain dysfunction.","container-title":"FASEB journal: official publication of the Federation of American Societies for Experimental Biology","DOI":"10.1096/fj.14-268342","ISSN":"1530-6860","issue":"6","journalAbbreviation":"FASEB J.","language":"eng","note":"PMID: 25713056","page":"2207-2222","source":"PubMed","title":"Vitamin D and the omega-3 fatty acids control serotonin synthesis and action, part 2: relevance for ADHD, bipolar disorder, schizophrenia, and impulsive behavior","title-short":"Vitamin D and the omega-3 fatty acids control serotonin synthesis and action, part 2","volume":"29","author":[{"family":"Patrick","given":"Rhonda P."},{"family":"Ames","given":"Bruce N."}],"issued":{"date-parts":[["2015",6]]}}}],"schema":"https://github.com/citation-style-language/schema/raw/master/csl-citation.json"} </w:instrText>
      </w:r>
      <w:r w:rsidRPr="00E25BB4">
        <w:fldChar w:fldCharType="separate"/>
      </w:r>
      <w:r w:rsidRPr="00E25BB4">
        <w:rPr>
          <w:noProof/>
        </w:rPr>
        <w:t>(</w:t>
      </w:r>
      <w:r w:rsidRPr="00B8222C">
        <w:rPr>
          <w:noProof/>
        </w:rPr>
        <w:t>Patrick</w:t>
      </w:r>
      <w:r w:rsidRPr="00E25BB4">
        <w:rPr>
          <w:noProof/>
        </w:rPr>
        <w:t xml:space="preserve"> &amp; Ames, 2015)</w:t>
      </w:r>
      <w:r w:rsidRPr="00E25BB4">
        <w:fldChar w:fldCharType="end"/>
      </w:r>
      <w:r w:rsidRPr="00E25BB4">
        <w:t xml:space="preserve">. </w:t>
      </w:r>
      <w:r w:rsidR="0015166D">
        <w:t>E</w:t>
      </w:r>
      <w:r>
        <w:t xml:space="preserve">vidence </w:t>
      </w:r>
      <w:r w:rsidR="0015166D">
        <w:t xml:space="preserve">from Antarctic over-winterers indicates </w:t>
      </w:r>
      <w:r>
        <w:t>that vitamin D can reduce the</w:t>
      </w:r>
      <w:r w:rsidR="0015166D">
        <w:t>ir</w:t>
      </w:r>
      <w:r>
        <w:t xml:space="preserve"> risk of latent virus reactivation and this effect was strongest in those with higher cortisol stress responses (</w:t>
      </w:r>
      <w:r w:rsidRPr="00B8222C">
        <w:t>Zwart</w:t>
      </w:r>
      <w:r>
        <w:t xml:space="preserve"> et al., 2011). </w:t>
      </w:r>
      <w:r w:rsidR="001A499F">
        <w:t xml:space="preserve">Ongoing research </w:t>
      </w:r>
      <w:r w:rsidR="0015166D">
        <w:t>on</w:t>
      </w:r>
      <w:r w:rsidR="001A499F">
        <w:t xml:space="preserve"> HERA crews is </w:t>
      </w:r>
      <w:r w:rsidR="006F3CBF">
        <w:t xml:space="preserve">further </w:t>
      </w:r>
      <w:r w:rsidR="001A499F">
        <w:t xml:space="preserve">examining dietary </w:t>
      </w:r>
      <w:r w:rsidR="00D67E8C">
        <w:t xml:space="preserve">strategies to counter </w:t>
      </w:r>
      <w:r w:rsidR="0015166D" w:rsidRPr="00B44F74">
        <w:t>alterations</w:t>
      </w:r>
      <w:r w:rsidR="0015166D">
        <w:t xml:space="preserve"> in </w:t>
      </w:r>
      <w:r w:rsidR="00D67E8C">
        <w:t>immun</w:t>
      </w:r>
      <w:r w:rsidR="0015166D">
        <w:t>e function</w:t>
      </w:r>
      <w:r w:rsidR="00D67E8C">
        <w:t xml:space="preserve"> and gut micro</w:t>
      </w:r>
      <w:r w:rsidR="00D67E8C" w:rsidRPr="00B44F74">
        <w:t xml:space="preserve">biome </w:t>
      </w:r>
      <w:r w:rsidR="00230F15" w:rsidRPr="007366B0">
        <w:t>that have bidirectional links with</w:t>
      </w:r>
      <w:r w:rsidR="00230F15" w:rsidRPr="006615F0">
        <w:t xml:space="preserve"> psychological stress</w:t>
      </w:r>
      <w:r w:rsidR="0099746B" w:rsidRPr="006615F0">
        <w:t xml:space="preserve"> (</w:t>
      </w:r>
      <w:r w:rsidR="0099746B" w:rsidRPr="00B8222C">
        <w:t>Douglas</w:t>
      </w:r>
      <w:r w:rsidR="0099746B" w:rsidRPr="007366B0">
        <w:t>, 2019</w:t>
      </w:r>
      <w:r w:rsidR="0099746B" w:rsidRPr="004550BD">
        <w:t>)</w:t>
      </w:r>
      <w:r w:rsidR="006F3CBF" w:rsidRPr="004550BD">
        <w:t>.</w:t>
      </w:r>
      <w:r w:rsidR="00FC1231">
        <w:t xml:space="preserve"> </w:t>
      </w:r>
      <w:r w:rsidR="004550BD" w:rsidRPr="00DF0BD0">
        <w:t>Dietary countermeasures are also being explored for their potential to mitigate or protect against the deleterious effects of radiation</w:t>
      </w:r>
      <w:r w:rsidR="00572CF3">
        <w:t>,</w:t>
      </w:r>
      <w:r w:rsidR="004550BD">
        <w:t xml:space="preserve"> which is tightly linked to oxidative stress</w:t>
      </w:r>
      <w:r w:rsidR="004550BD" w:rsidRPr="00DF0BD0">
        <w:rPr>
          <w:noProof/>
        </w:rPr>
        <w:t>, however, the development of measures to counter CNS damage is dependent on further understanding of radiation-induced CNS damage</w:t>
      </w:r>
      <w:r w:rsidR="004550BD">
        <w:rPr>
          <w:noProof/>
        </w:rPr>
        <w:t>.</w:t>
      </w:r>
      <w:r w:rsidR="00FC1231">
        <w:rPr>
          <w:noProof/>
        </w:rPr>
        <w:t xml:space="preserve"> </w:t>
      </w:r>
      <w:r w:rsidR="004550BD">
        <w:rPr>
          <w:noProof/>
        </w:rPr>
        <w:t xml:space="preserve">Observations in animal models are discussed in the </w:t>
      </w:r>
      <w:r w:rsidR="004550BD" w:rsidRPr="00C32CB5">
        <w:rPr>
          <w:i/>
          <w:iCs/>
          <w:noProof/>
        </w:rPr>
        <w:t>Radiation Exposure Considerations</w:t>
      </w:r>
      <w:r w:rsidR="004550BD">
        <w:rPr>
          <w:noProof/>
        </w:rPr>
        <w:t xml:space="preserve"> section.</w:t>
      </w:r>
    </w:p>
    <w:p w14:paraId="5E042994" w14:textId="2616F13C" w:rsidR="00760DFA" w:rsidRDefault="00396A44" w:rsidP="00082671">
      <w:pPr>
        <w:pStyle w:val="BodyText"/>
        <w:spacing w:before="100" w:beforeAutospacing="1" w:after="100" w:afterAutospacing="1"/>
        <w:ind w:left="0" w:right="-144"/>
        <w:rPr>
          <w:noProof/>
        </w:rPr>
      </w:pPr>
      <w:r>
        <w:rPr>
          <w:noProof/>
        </w:rPr>
        <w:t>C</w:t>
      </w:r>
      <w:r w:rsidRPr="00B45BF6">
        <w:rPr>
          <w:noProof/>
        </w:rPr>
        <w:t xml:space="preserve">oncern about the potential detrimental effects of antioxidants was raised by a metadata study of the effects of antioxidant supplements in the diet of normal </w:t>
      </w:r>
      <w:r w:rsidRPr="00236718">
        <w:rPr>
          <w:noProof/>
        </w:rPr>
        <w:t>subjects (</w:t>
      </w:r>
      <w:r w:rsidRPr="00B8222C">
        <w:rPr>
          <w:noProof/>
        </w:rPr>
        <w:t>Bjelakovic</w:t>
      </w:r>
      <w:r w:rsidRPr="00236718">
        <w:rPr>
          <w:noProof/>
        </w:rPr>
        <w:t xml:space="preserve"> et al.</w:t>
      </w:r>
      <w:r w:rsidR="002303D4" w:rsidRPr="00236718">
        <w:rPr>
          <w:noProof/>
        </w:rPr>
        <w:t>,</w:t>
      </w:r>
      <w:r w:rsidRPr="00236718">
        <w:rPr>
          <w:noProof/>
        </w:rPr>
        <w:t xml:space="preserve"> 2007).</w:t>
      </w:r>
      <w:r w:rsidRPr="00B45BF6">
        <w:rPr>
          <w:noProof/>
        </w:rPr>
        <w:t xml:space="preserve"> The authors did not find statistically significant evidence that antioxidant supplements have beneficial effects on mortality. On the contrary, they concluded that β-carotene, vitamin A, and vitamin E seem to increase the risk of death. Concerns are that the antioxidants may allow rescue of cells that sustain DNA mutations or altered genomic methylation patterns </w:t>
      </w:r>
      <w:r w:rsidR="00905343">
        <w:rPr>
          <w:noProof/>
        </w:rPr>
        <w:t>after</w:t>
      </w:r>
      <w:r w:rsidRPr="00B45BF6">
        <w:rPr>
          <w:noProof/>
        </w:rPr>
        <w:t xml:space="preserve"> radiation damage</w:t>
      </w:r>
      <w:r w:rsidR="00905343">
        <w:rPr>
          <w:noProof/>
        </w:rPr>
        <w:t>s</w:t>
      </w:r>
      <w:r w:rsidRPr="00B45BF6">
        <w:rPr>
          <w:noProof/>
        </w:rPr>
        <w:t xml:space="preserve"> t</w:t>
      </w:r>
      <w:r w:rsidR="00905343">
        <w:rPr>
          <w:noProof/>
        </w:rPr>
        <w:t>heir</w:t>
      </w:r>
      <w:r w:rsidRPr="00B45BF6">
        <w:rPr>
          <w:noProof/>
        </w:rPr>
        <w:t xml:space="preserve"> DNA, which can result in genomic instability. An approach </w:t>
      </w:r>
      <w:r w:rsidR="00905343">
        <w:rPr>
          <w:noProof/>
        </w:rPr>
        <w:t>that</w:t>
      </w:r>
      <w:r w:rsidRPr="00B45BF6">
        <w:rPr>
          <w:noProof/>
        </w:rPr>
        <w:t xml:space="preserve"> </w:t>
      </w:r>
      <w:r w:rsidR="00905343">
        <w:rPr>
          <w:noProof/>
        </w:rPr>
        <w:t>promotes</w:t>
      </w:r>
      <w:r w:rsidRPr="00B45BF6">
        <w:rPr>
          <w:noProof/>
        </w:rPr>
        <w:t xml:space="preserve"> </w:t>
      </w:r>
      <w:r w:rsidR="00905343" w:rsidRPr="00B45BF6">
        <w:rPr>
          <w:noProof/>
        </w:rPr>
        <w:t xml:space="preserve">apoptosis </w:t>
      </w:r>
      <w:r w:rsidR="00905343">
        <w:rPr>
          <w:noProof/>
        </w:rPr>
        <w:t xml:space="preserve">of </w:t>
      </w:r>
      <w:r w:rsidRPr="00B45BF6">
        <w:rPr>
          <w:noProof/>
        </w:rPr>
        <w:t>damaged cells may be advantageous for chronic exposures to GCR.</w:t>
      </w:r>
    </w:p>
    <w:p w14:paraId="74CF26AA" w14:textId="52F66F82" w:rsidR="001E4429" w:rsidRPr="00E05893" w:rsidRDefault="001153BB" w:rsidP="00082671">
      <w:pPr>
        <w:pStyle w:val="BodyText"/>
        <w:spacing w:before="100" w:beforeAutospacing="1" w:after="100" w:afterAutospacing="1"/>
        <w:ind w:left="0" w:right="-144"/>
      </w:pPr>
      <w:r>
        <w:t xml:space="preserve">Dietary measures </w:t>
      </w:r>
      <w:r w:rsidR="0003386D">
        <w:t xml:space="preserve">to mitigate </w:t>
      </w:r>
      <w:r>
        <w:t xml:space="preserve">cognitive and behavioral health </w:t>
      </w:r>
      <w:r w:rsidR="0003386D">
        <w:t>risks</w:t>
      </w:r>
      <w:r>
        <w:t xml:space="preserve"> are </w:t>
      </w:r>
      <w:r w:rsidRPr="00E25BB4">
        <w:t>still nascent</w:t>
      </w:r>
      <w:r>
        <w:t xml:space="preserve"> but are important </w:t>
      </w:r>
      <w:r w:rsidR="00406910">
        <w:t>because</w:t>
      </w:r>
      <w:r>
        <w:t xml:space="preserve"> they represent a countermeasure that is </w:t>
      </w:r>
      <w:r w:rsidR="00EF14F8">
        <w:t>highly relevant to</w:t>
      </w:r>
      <w:r>
        <w:t xml:space="preserve"> one of the most salient topics to the astronauts</w:t>
      </w:r>
      <w:r w:rsidR="00EF14F8">
        <w:t xml:space="preserve"> </w:t>
      </w:r>
      <w:r w:rsidR="00EF14F8" w:rsidRPr="00EF14F8">
        <w:t xml:space="preserve">(i.e., food </w:t>
      </w:r>
      <w:r w:rsidR="00EF14F8">
        <w:t>acceptability)</w:t>
      </w:r>
      <w:r>
        <w:t xml:space="preserve">. </w:t>
      </w:r>
      <w:r w:rsidR="00F25346" w:rsidRPr="00E05893">
        <w:t xml:space="preserve">The </w:t>
      </w:r>
      <w:r w:rsidR="00F25346">
        <w:t>HFBP Element</w:t>
      </w:r>
      <w:r w:rsidR="00F25346" w:rsidRPr="00E05893">
        <w:t xml:space="preserve"> will continue exploring the connection between diet and protection from ionizing radiation, remaining vigilant for cross-discipline collaborations</w:t>
      </w:r>
      <w:r w:rsidR="00760DFA">
        <w:t>.</w:t>
      </w:r>
    </w:p>
    <w:p w14:paraId="4374EA5A" w14:textId="147A9A7F" w:rsidR="00621E57" w:rsidRPr="003C440A" w:rsidRDefault="003C440A" w:rsidP="00082671">
      <w:pPr>
        <w:spacing w:before="100" w:beforeAutospacing="1" w:after="100" w:afterAutospacing="1"/>
        <w:rPr>
          <w:i/>
          <w:iCs/>
        </w:rPr>
      </w:pPr>
      <w:r w:rsidRPr="003C440A">
        <w:rPr>
          <w:i/>
          <w:iCs/>
        </w:rPr>
        <w:t xml:space="preserve">7) </w:t>
      </w:r>
      <w:r w:rsidR="001E4429" w:rsidRPr="003C440A">
        <w:rPr>
          <w:i/>
          <w:iCs/>
        </w:rPr>
        <w:t xml:space="preserve">Virtual </w:t>
      </w:r>
      <w:r w:rsidR="00F418DB" w:rsidRPr="003C440A">
        <w:rPr>
          <w:i/>
          <w:iCs/>
        </w:rPr>
        <w:t>T</w:t>
      </w:r>
      <w:r w:rsidR="00354ED7" w:rsidRPr="003C440A">
        <w:rPr>
          <w:i/>
          <w:iCs/>
        </w:rPr>
        <w:t xml:space="preserve">raining </w:t>
      </w:r>
      <w:r w:rsidR="008E0708" w:rsidRPr="003C440A">
        <w:rPr>
          <w:i/>
          <w:iCs/>
        </w:rPr>
        <w:t xml:space="preserve">and </w:t>
      </w:r>
      <w:r w:rsidR="00F418DB" w:rsidRPr="003C440A">
        <w:rPr>
          <w:i/>
          <w:iCs/>
        </w:rPr>
        <w:t>L</w:t>
      </w:r>
      <w:r w:rsidR="008E0708" w:rsidRPr="003C440A">
        <w:rPr>
          <w:i/>
          <w:iCs/>
        </w:rPr>
        <w:t xml:space="preserve">eisure </w:t>
      </w:r>
      <w:r w:rsidR="00512712" w:rsidRPr="003C440A">
        <w:rPr>
          <w:i/>
          <w:iCs/>
        </w:rPr>
        <w:t>E</w:t>
      </w:r>
      <w:r w:rsidR="001E4429" w:rsidRPr="003C440A">
        <w:rPr>
          <w:i/>
          <w:iCs/>
        </w:rPr>
        <w:t>nvironments</w:t>
      </w:r>
    </w:p>
    <w:p w14:paraId="3FC346A9" w14:textId="5A0A67F7" w:rsidR="001A3BA1" w:rsidRDefault="001E4429" w:rsidP="00082671">
      <w:pPr>
        <w:pStyle w:val="BodyText"/>
        <w:spacing w:before="100" w:beforeAutospacing="1" w:after="100" w:afterAutospacing="1"/>
        <w:ind w:left="0"/>
      </w:pPr>
      <w:r w:rsidRPr="00E05893">
        <w:t>As virtual</w:t>
      </w:r>
      <w:r w:rsidR="006754FE">
        <w:t xml:space="preserve"> reality (VR)</w:t>
      </w:r>
      <w:r w:rsidRPr="00E05893">
        <w:t xml:space="preserve"> technology continues to evolve, the possibility of using it as a preventative or treatment measure likewise increases. </w:t>
      </w:r>
      <w:r w:rsidR="00CA66C7">
        <w:t xml:space="preserve">If efficacious, </w:t>
      </w:r>
      <w:r w:rsidR="005D1EB6">
        <w:t xml:space="preserve">VR </w:t>
      </w:r>
      <w:r w:rsidR="00926C0C">
        <w:t xml:space="preserve">would be very beneficial during </w:t>
      </w:r>
      <w:r w:rsidR="005220F0">
        <w:t xml:space="preserve">deep space exploration missions </w:t>
      </w:r>
      <w:r w:rsidR="00926C0C">
        <w:t>because</w:t>
      </w:r>
      <w:r w:rsidR="005D1EB6">
        <w:t xml:space="preserve"> </w:t>
      </w:r>
      <w:r w:rsidR="00AA7D25">
        <w:t>VR devices</w:t>
      </w:r>
      <w:r w:rsidR="00926C0C">
        <w:t xml:space="preserve"> can</w:t>
      </w:r>
      <w:r w:rsidR="005D1EB6">
        <w:t xml:space="preserve"> </w:t>
      </w:r>
      <w:r w:rsidR="00926C0C">
        <w:t>deliver a sensory rich experience, they are</w:t>
      </w:r>
      <w:r w:rsidR="005D1EB6">
        <w:t xml:space="preserve"> autonomous</w:t>
      </w:r>
      <w:r w:rsidR="00926C0C">
        <w:t>,</w:t>
      </w:r>
      <w:r w:rsidR="00C036F8">
        <w:t xml:space="preserve"> and </w:t>
      </w:r>
      <w:r w:rsidR="00926C0C">
        <w:t xml:space="preserve">they are </w:t>
      </w:r>
      <w:r w:rsidR="005D1EB6">
        <w:t xml:space="preserve">relatively small </w:t>
      </w:r>
      <w:r w:rsidR="00926C0C">
        <w:t xml:space="preserve">in </w:t>
      </w:r>
      <w:r w:rsidR="005D1EB6">
        <w:t xml:space="preserve">mass and volume. </w:t>
      </w:r>
    </w:p>
    <w:p w14:paraId="29996069" w14:textId="23653B14" w:rsidR="000B719E" w:rsidRDefault="005220F0" w:rsidP="00082671">
      <w:pPr>
        <w:pStyle w:val="BodyText"/>
        <w:spacing w:before="100" w:beforeAutospacing="1" w:after="100" w:afterAutospacing="1"/>
        <w:ind w:left="0"/>
      </w:pPr>
      <w:r>
        <w:t xml:space="preserve">Virtual environments </w:t>
      </w:r>
      <w:r w:rsidR="00926C0C">
        <w:t>could be used for</w:t>
      </w:r>
      <w:r>
        <w:t xml:space="preserve"> training </w:t>
      </w:r>
      <w:r w:rsidR="00926C0C">
        <w:t>before</w:t>
      </w:r>
      <w:r w:rsidR="001063CD">
        <w:t xml:space="preserve"> or during</w:t>
      </w:r>
      <w:r w:rsidR="00926C0C">
        <w:t xml:space="preserve"> flight</w:t>
      </w:r>
      <w:r w:rsidR="00E11A56">
        <w:t xml:space="preserve">. </w:t>
      </w:r>
      <w:proofErr w:type="spellStart"/>
      <w:r w:rsidR="00E11A56" w:rsidRPr="00B8222C">
        <w:t>Dorneich</w:t>
      </w:r>
      <w:proofErr w:type="spellEnd"/>
      <w:r w:rsidR="00E11A56">
        <w:t xml:space="preserve"> </w:t>
      </w:r>
      <w:r w:rsidR="00E11A56" w:rsidRPr="00805BB4">
        <w:t xml:space="preserve">(2018) </w:t>
      </w:r>
      <w:r w:rsidR="00407EA1" w:rsidRPr="00805BB4">
        <w:t xml:space="preserve">is currently investigating </w:t>
      </w:r>
      <w:r w:rsidR="00573CB7" w:rsidRPr="00720935">
        <w:t>a</w:t>
      </w:r>
      <w:r w:rsidR="00407EA1" w:rsidRPr="00805BB4">
        <w:t xml:space="preserve">n adaptive </w:t>
      </w:r>
      <w:r w:rsidR="00573CB7" w:rsidRPr="00805BB4">
        <w:t xml:space="preserve">VR-based </w:t>
      </w:r>
      <w:r w:rsidR="00926C0C" w:rsidRPr="00805BB4">
        <w:t xml:space="preserve">environment </w:t>
      </w:r>
      <w:r w:rsidR="00926C0C">
        <w:t xml:space="preserve">for </w:t>
      </w:r>
      <w:r w:rsidR="00573CB7" w:rsidRPr="00805BB4">
        <w:t xml:space="preserve">stress inoculation </w:t>
      </w:r>
      <w:r w:rsidR="00583075" w:rsidRPr="00805BB4">
        <w:t xml:space="preserve">training </w:t>
      </w:r>
      <w:r w:rsidR="00926C0C">
        <w:t>to prepare astronauts</w:t>
      </w:r>
      <w:r w:rsidR="00583075" w:rsidRPr="00805BB4">
        <w:t xml:space="preserve"> </w:t>
      </w:r>
      <w:r w:rsidR="00926C0C">
        <w:t xml:space="preserve">for </w:t>
      </w:r>
      <w:r w:rsidR="00583075" w:rsidRPr="00805BB4">
        <w:t xml:space="preserve">onboard emergency </w:t>
      </w:r>
      <w:r w:rsidR="00574544" w:rsidRPr="00805BB4">
        <w:t>situations</w:t>
      </w:r>
      <w:r w:rsidRPr="00805BB4">
        <w:t xml:space="preserve">. </w:t>
      </w:r>
      <w:r w:rsidR="003351F0" w:rsidRPr="00805BB4">
        <w:t xml:space="preserve">The stress inoculation paradigm may better prepare astronauts </w:t>
      </w:r>
      <w:r w:rsidR="00786C12" w:rsidRPr="00805BB4">
        <w:t xml:space="preserve">to </w:t>
      </w:r>
      <w:r w:rsidR="0053075E" w:rsidRPr="00805BB4">
        <w:t xml:space="preserve">respond to </w:t>
      </w:r>
      <w:r w:rsidR="00FF79E4" w:rsidRPr="00805BB4">
        <w:t xml:space="preserve">an </w:t>
      </w:r>
      <w:r w:rsidR="0053075E" w:rsidRPr="00805BB4">
        <w:t>in</w:t>
      </w:r>
      <w:r w:rsidR="002A4475" w:rsidRPr="00805BB4">
        <w:t>-</w:t>
      </w:r>
      <w:r w:rsidR="00786C12" w:rsidRPr="00805BB4">
        <w:t xml:space="preserve">flight </w:t>
      </w:r>
      <w:r w:rsidR="0053075E" w:rsidRPr="00805BB4">
        <w:t>emergenc</w:t>
      </w:r>
      <w:r w:rsidR="00FF79E4" w:rsidRPr="00805BB4">
        <w:t>y</w:t>
      </w:r>
      <w:r w:rsidR="0053075E" w:rsidRPr="00805BB4">
        <w:t xml:space="preserve">, such as a fire, by </w:t>
      </w:r>
      <w:r w:rsidR="00AD46EB" w:rsidRPr="00805BB4">
        <w:t xml:space="preserve">enhancing procedural learning </w:t>
      </w:r>
      <w:r w:rsidR="00DE0959" w:rsidRPr="00805BB4">
        <w:t xml:space="preserve">in </w:t>
      </w:r>
      <w:r w:rsidR="00AD46EB" w:rsidRPr="00805BB4">
        <w:t>a high-fidelity virtual simulation</w:t>
      </w:r>
      <w:r w:rsidR="00DE0959" w:rsidRPr="00805BB4">
        <w:t xml:space="preserve"> </w:t>
      </w:r>
      <w:r w:rsidR="00926C0C">
        <w:t>that</w:t>
      </w:r>
      <w:r w:rsidR="00DE0959" w:rsidRPr="00805BB4">
        <w:t xml:space="preserve"> </w:t>
      </w:r>
      <w:r w:rsidR="00926C0C">
        <w:t>may</w:t>
      </w:r>
      <w:r w:rsidR="00926C0C" w:rsidRPr="00805BB4">
        <w:t xml:space="preserve"> </w:t>
      </w:r>
      <w:r w:rsidR="00DE0959" w:rsidRPr="00805BB4">
        <w:t>reduc</w:t>
      </w:r>
      <w:r w:rsidR="00926C0C">
        <w:t xml:space="preserve">e </w:t>
      </w:r>
      <w:r w:rsidR="00581ADE" w:rsidRPr="00805BB4">
        <w:t>temporary cognitive decrements related to acute stress (e.g., attention</w:t>
      </w:r>
      <w:r w:rsidR="00F442F2" w:rsidRPr="00805BB4">
        <w:t>, memory recall, judgement and decision making</w:t>
      </w:r>
      <w:r w:rsidR="00905DF5" w:rsidRPr="00805BB4">
        <w:t>)</w:t>
      </w:r>
      <w:r w:rsidR="00AD46EB" w:rsidRPr="00805BB4">
        <w:t>.</w:t>
      </w:r>
      <w:r w:rsidR="008412FB" w:rsidRPr="00805BB4">
        <w:t xml:space="preserve"> </w:t>
      </w:r>
      <w:r w:rsidR="00B05A12" w:rsidRPr="00805BB4">
        <w:t>A review of s</w:t>
      </w:r>
      <w:r w:rsidR="008412FB" w:rsidRPr="00805BB4">
        <w:t xml:space="preserve">imilar virtual training environments </w:t>
      </w:r>
      <w:r w:rsidR="00B05A12" w:rsidRPr="00805BB4">
        <w:t xml:space="preserve">indicates </w:t>
      </w:r>
      <w:r w:rsidR="00926C0C">
        <w:t xml:space="preserve">they are </w:t>
      </w:r>
      <w:r w:rsidR="00B05A12" w:rsidRPr="00805BB4">
        <w:t>eff</w:t>
      </w:r>
      <w:r w:rsidR="00926C0C">
        <w:t>ective</w:t>
      </w:r>
      <w:r w:rsidR="00B04F28" w:rsidRPr="00805BB4">
        <w:t xml:space="preserve">, </w:t>
      </w:r>
      <w:r w:rsidR="00926C0C">
        <w:t>al</w:t>
      </w:r>
      <w:r w:rsidR="00B04F28" w:rsidRPr="00805BB4">
        <w:t>though larger scale clinical trials and other nuanced refinements are still needed (</w:t>
      </w:r>
      <w:proofErr w:type="spellStart"/>
      <w:r w:rsidR="00B04F28" w:rsidRPr="00B8222C">
        <w:t>Serino</w:t>
      </w:r>
      <w:proofErr w:type="spellEnd"/>
      <w:r w:rsidR="00B04F28" w:rsidRPr="00805BB4">
        <w:t xml:space="preserve"> et al., 2014).</w:t>
      </w:r>
      <w:r w:rsidR="008C30BE">
        <w:t xml:space="preserve"> </w:t>
      </w:r>
      <w:r w:rsidR="000D3C06">
        <w:t xml:space="preserve">A more recent study is developing </w:t>
      </w:r>
      <w:r w:rsidR="00BD7AF6">
        <w:t xml:space="preserve">a combined </w:t>
      </w:r>
      <w:r w:rsidR="007D437C">
        <w:t>6 degrees of freedom rendezvous and docking autonomous intelligent tutor system, a hapti</w:t>
      </w:r>
      <w:r w:rsidR="00220E35">
        <w:t xml:space="preserve">c feedback intervention, and multi environment virtual trainer </w:t>
      </w:r>
      <w:r w:rsidR="00A30FA9">
        <w:t xml:space="preserve">as a countermeasure tool to acquire and retain operational skills that are critical for exploration class missions. </w:t>
      </w:r>
    </w:p>
    <w:p w14:paraId="508484D5" w14:textId="7ACA7139" w:rsidR="00DB1C82" w:rsidRPr="00082671" w:rsidRDefault="000B719E" w:rsidP="00082671">
      <w:pPr>
        <w:pStyle w:val="BodyText"/>
        <w:spacing w:before="100" w:beforeAutospacing="1" w:after="100" w:afterAutospacing="1"/>
        <w:ind w:left="0"/>
        <w:rPr>
          <w:highlight w:val="yellow"/>
        </w:rPr>
      </w:pPr>
      <w:r>
        <w:t xml:space="preserve">VR </w:t>
      </w:r>
      <w:r w:rsidR="00324D50">
        <w:t xml:space="preserve">technology </w:t>
      </w:r>
      <w:r w:rsidR="001A3BA1">
        <w:t xml:space="preserve">may also be able to </w:t>
      </w:r>
      <w:r w:rsidR="005D1EB6">
        <w:t>promote optimal exercise engagement</w:t>
      </w:r>
      <w:r w:rsidR="001A3BA1">
        <w:t xml:space="preserve"> </w:t>
      </w:r>
      <w:r w:rsidR="00D538AD">
        <w:t xml:space="preserve">during </w:t>
      </w:r>
      <w:r w:rsidR="001A3BA1">
        <w:t>flight</w:t>
      </w:r>
      <w:r w:rsidR="005D1EB6">
        <w:t xml:space="preserve"> (a behavioral health countermeasure in itself), </w:t>
      </w:r>
      <w:r w:rsidR="00462892">
        <w:t xml:space="preserve">while </w:t>
      </w:r>
      <w:r w:rsidR="005D1EB6">
        <w:t>simultaneously provid</w:t>
      </w:r>
      <w:r w:rsidR="00462892">
        <w:t>ing a</w:t>
      </w:r>
      <w:r w:rsidR="005D1EB6">
        <w:t xml:space="preserve"> </w:t>
      </w:r>
      <w:r w:rsidR="008313E3">
        <w:t>new source</w:t>
      </w:r>
      <w:r w:rsidR="005D1EB6">
        <w:t xml:space="preserve"> of leisure and sensory </w:t>
      </w:r>
      <w:r w:rsidR="005D1EB6">
        <w:lastRenderedPageBreak/>
        <w:t>novelty that do</w:t>
      </w:r>
      <w:r w:rsidR="00462892">
        <w:t>es</w:t>
      </w:r>
      <w:r w:rsidR="005D1EB6">
        <w:t xml:space="preserve"> not require resupply</w:t>
      </w:r>
      <w:r w:rsidR="006A20F4">
        <w:t xml:space="preserve"> or ground communication</w:t>
      </w:r>
      <w:r w:rsidR="005D1EB6">
        <w:t>.</w:t>
      </w:r>
      <w:r w:rsidR="00C3028E">
        <w:t xml:space="preserve"> </w:t>
      </w:r>
      <w:r w:rsidR="00D538AD">
        <w:t>O</w:t>
      </w:r>
      <w:r w:rsidR="00D77172">
        <w:t xml:space="preserve">ngoing </w:t>
      </w:r>
      <w:r w:rsidR="00D538AD">
        <w:t xml:space="preserve">research is being conducted in spaceflight analogs and in the laboratory to assess whether </w:t>
      </w:r>
      <w:r w:rsidR="006754FE">
        <w:t>VR</w:t>
      </w:r>
      <w:r w:rsidR="00D77172">
        <w:t xml:space="preserve"> </w:t>
      </w:r>
      <w:r w:rsidR="00D538AD">
        <w:t>can</w:t>
      </w:r>
      <w:r w:rsidR="00D77172">
        <w:t xml:space="preserve"> improve enjoyment and </w:t>
      </w:r>
      <w:r w:rsidR="00D538AD">
        <w:t xml:space="preserve">increase </w:t>
      </w:r>
      <w:r w:rsidR="00D77172">
        <w:t xml:space="preserve">motivation </w:t>
      </w:r>
      <w:r w:rsidR="00D538AD">
        <w:t>to</w:t>
      </w:r>
      <w:r w:rsidR="00330C33">
        <w:t xml:space="preserve"> </w:t>
      </w:r>
      <w:r w:rsidR="00D538AD">
        <w:t xml:space="preserve">perform the </w:t>
      </w:r>
      <w:r w:rsidR="00D77172">
        <w:t>exercise regimen</w:t>
      </w:r>
      <w:r w:rsidR="00330C33">
        <w:t xml:space="preserve">s </w:t>
      </w:r>
      <w:r w:rsidR="00D538AD">
        <w:t xml:space="preserve">that will be required </w:t>
      </w:r>
      <w:r w:rsidR="00D77172">
        <w:t xml:space="preserve">during exploration missions. </w:t>
      </w:r>
      <w:r w:rsidR="00D538AD">
        <w:t>Although</w:t>
      </w:r>
      <w:r w:rsidR="00D77172">
        <w:t xml:space="preserve"> a preliminary study f</w:t>
      </w:r>
      <w:r w:rsidR="00D538AD">
        <w:t>ound that a virtual exercise partner provided no</w:t>
      </w:r>
      <w:r w:rsidR="00D77172">
        <w:t xml:space="preserve"> motivational enhancement (</w:t>
      </w:r>
      <w:proofErr w:type="spellStart"/>
      <w:r w:rsidR="00D77172" w:rsidRPr="00B8222C">
        <w:t>Samendinger</w:t>
      </w:r>
      <w:proofErr w:type="spellEnd"/>
      <w:r w:rsidR="00D77172" w:rsidRPr="00B75264">
        <w:t xml:space="preserve"> et al., 201</w:t>
      </w:r>
      <w:r w:rsidR="00475A12">
        <w:t>9</w:t>
      </w:r>
      <w:r w:rsidR="00D77172">
        <w:t xml:space="preserve">), other </w:t>
      </w:r>
      <w:r w:rsidR="006754FE">
        <w:t>VR</w:t>
      </w:r>
      <w:r w:rsidR="007079B9">
        <w:t xml:space="preserve"> </w:t>
      </w:r>
      <w:r w:rsidR="00FF29DE">
        <w:t xml:space="preserve">exercise </w:t>
      </w:r>
      <w:r w:rsidR="00D538AD">
        <w:t>enhancements</w:t>
      </w:r>
      <w:r w:rsidR="007079B9">
        <w:t xml:space="preserve"> </w:t>
      </w:r>
      <w:r w:rsidR="00D77172">
        <w:t>may yet be promising</w:t>
      </w:r>
      <w:r w:rsidR="005330B8">
        <w:t xml:space="preserve"> and warrant </w:t>
      </w:r>
      <w:r w:rsidR="006E73F1">
        <w:t>investigation</w:t>
      </w:r>
      <w:r w:rsidR="00D77172">
        <w:t>.</w:t>
      </w:r>
    </w:p>
    <w:p w14:paraId="58C12386" w14:textId="5C436437" w:rsidR="00925F44" w:rsidRDefault="007E239F" w:rsidP="00082671">
      <w:pPr>
        <w:pStyle w:val="BodyText"/>
        <w:spacing w:before="100" w:beforeAutospacing="1" w:after="100" w:afterAutospacing="1"/>
        <w:ind w:left="0"/>
      </w:pPr>
      <w:r>
        <w:t xml:space="preserve">Virtual environments are also being considered </w:t>
      </w:r>
      <w:r w:rsidR="00F7121E">
        <w:t xml:space="preserve">as a method of augmenting the </w:t>
      </w:r>
      <w:r w:rsidR="00ED5901">
        <w:t xml:space="preserve">limited </w:t>
      </w:r>
      <w:r w:rsidR="00F7121E">
        <w:t xml:space="preserve">social environment </w:t>
      </w:r>
      <w:r w:rsidR="00D538AD">
        <w:t>during</w:t>
      </w:r>
      <w:r w:rsidR="00F7121E">
        <w:t xml:space="preserve"> </w:t>
      </w:r>
      <w:r w:rsidR="008E52A0">
        <w:t>spaceflight</w:t>
      </w:r>
      <w:r w:rsidR="00ED5901">
        <w:t xml:space="preserve">. </w:t>
      </w:r>
      <w:r w:rsidR="001E4429" w:rsidRPr="00E05893">
        <w:t xml:space="preserve">ANSIBLE, short for </w:t>
      </w:r>
      <w:r w:rsidR="00D538AD">
        <w:t>a</w:t>
      </w:r>
      <w:r w:rsidR="001E4429" w:rsidRPr="00E05893">
        <w:t xml:space="preserve"> </w:t>
      </w:r>
      <w:r w:rsidR="00D538AD">
        <w:t>n</w:t>
      </w:r>
      <w:r w:rsidR="001E4429" w:rsidRPr="00E05893">
        <w:t xml:space="preserve">etwork of </w:t>
      </w:r>
      <w:r w:rsidR="00D538AD">
        <w:t>s</w:t>
      </w:r>
      <w:r w:rsidR="001E4429" w:rsidRPr="00E05893">
        <w:t xml:space="preserve">ocial </w:t>
      </w:r>
      <w:r w:rsidR="00D538AD">
        <w:t>i</w:t>
      </w:r>
      <w:r w:rsidR="001E4429" w:rsidRPr="00E05893">
        <w:t xml:space="preserve">nteractions for </w:t>
      </w:r>
      <w:r w:rsidR="00D538AD">
        <w:t>b</w:t>
      </w:r>
      <w:r w:rsidR="001E4429" w:rsidRPr="00E05893">
        <w:t xml:space="preserve">ilateral </w:t>
      </w:r>
      <w:r w:rsidR="00D538AD">
        <w:t>l</w:t>
      </w:r>
      <w:r w:rsidR="001E4429" w:rsidRPr="00E05893">
        <w:t xml:space="preserve">ife </w:t>
      </w:r>
      <w:r w:rsidR="00D538AD">
        <w:t>e</w:t>
      </w:r>
      <w:r w:rsidR="001E4429" w:rsidRPr="00E05893">
        <w:t xml:space="preserve">nhancement, uses socially intelligent virtual agents (avatars) to alleviate environmental stressors through social interactions in a virtual environment. ANSIBLE </w:t>
      </w:r>
      <w:r w:rsidR="00281F2A">
        <w:t>was</w:t>
      </w:r>
      <w:r w:rsidR="00281F2A" w:rsidRPr="00E05893">
        <w:t xml:space="preserve"> </w:t>
      </w:r>
      <w:r w:rsidR="001E4429" w:rsidRPr="00E05893">
        <w:t xml:space="preserve">designed to facilitate asynchronous communications with Earth </w:t>
      </w:r>
      <w:r w:rsidR="00D538AD">
        <w:t>and</w:t>
      </w:r>
      <w:r w:rsidR="001E4429" w:rsidRPr="00E05893">
        <w:t xml:space="preserve"> to provide </w:t>
      </w:r>
      <w:r w:rsidR="00D538AD">
        <w:t>the</w:t>
      </w:r>
      <w:r w:rsidR="00D538AD" w:rsidRPr="00E05893">
        <w:t xml:space="preserve"> </w:t>
      </w:r>
      <w:r w:rsidR="001E4429" w:rsidRPr="00E05893">
        <w:t xml:space="preserve">social interaction necessary </w:t>
      </w:r>
      <w:r w:rsidR="00D538AD">
        <w:t>for</w:t>
      </w:r>
      <w:r w:rsidR="001E4429" w:rsidRPr="00E05893">
        <w:t xml:space="preserve"> human well-being</w:t>
      </w:r>
      <w:r w:rsidR="001056BE">
        <w:t xml:space="preserve"> (Wu et al., 201</w:t>
      </w:r>
      <w:r w:rsidR="007F1AAB">
        <w:t>6</w:t>
      </w:r>
      <w:r w:rsidR="001056BE">
        <w:t>)</w:t>
      </w:r>
      <w:r w:rsidR="001E4429" w:rsidRPr="00E05893">
        <w:t xml:space="preserve">. </w:t>
      </w:r>
      <w:r w:rsidR="00EE53A9">
        <w:t xml:space="preserve">A </w:t>
      </w:r>
      <w:r w:rsidR="001056BE">
        <w:t xml:space="preserve">preliminary </w:t>
      </w:r>
      <w:r w:rsidR="00E21EF9">
        <w:t xml:space="preserve">12-month </w:t>
      </w:r>
      <w:r w:rsidR="001056BE">
        <w:t xml:space="preserve">study </w:t>
      </w:r>
      <w:r w:rsidR="00914DC2">
        <w:t>in</w:t>
      </w:r>
      <w:r w:rsidR="001056BE">
        <w:t xml:space="preserve"> the Mars500 </w:t>
      </w:r>
      <w:r w:rsidR="00BE2BBE">
        <w:t>analog</w:t>
      </w:r>
      <w:r w:rsidR="00EE53A9">
        <w:t xml:space="preserve"> provide</w:t>
      </w:r>
      <w:r w:rsidR="00AA7D25">
        <w:t>d</w:t>
      </w:r>
      <w:r w:rsidR="00EE53A9">
        <w:t xml:space="preserve"> evidence that</w:t>
      </w:r>
      <w:r w:rsidR="001056BE">
        <w:t xml:space="preserve"> </w:t>
      </w:r>
      <w:r w:rsidR="001E4429" w:rsidRPr="00E05893">
        <w:t xml:space="preserve">ANSIBLE </w:t>
      </w:r>
      <w:r w:rsidR="00A3186F">
        <w:t>may enhance perceptions of closeness with friends and family outside the simulation</w:t>
      </w:r>
      <w:r w:rsidR="00A965A7">
        <w:t xml:space="preserve"> (</w:t>
      </w:r>
      <w:r w:rsidR="00A965A7" w:rsidRPr="00B8222C">
        <w:t xml:space="preserve">Ott </w:t>
      </w:r>
      <w:r w:rsidR="00A965A7" w:rsidRPr="0010397A">
        <w:t>et al., 2016</w:t>
      </w:r>
      <w:r w:rsidR="00A965A7" w:rsidRPr="00B32B68">
        <w:t>)</w:t>
      </w:r>
      <w:r w:rsidR="00A3186F" w:rsidRPr="0010397A">
        <w:t>.</w:t>
      </w:r>
      <w:r w:rsidR="00A3186F">
        <w:t xml:space="preserve"> </w:t>
      </w:r>
      <w:r w:rsidR="00914DC2">
        <w:t>Although</w:t>
      </w:r>
      <w:r w:rsidR="00A965A7">
        <w:t xml:space="preserve"> </w:t>
      </w:r>
      <w:r w:rsidR="00C211D2">
        <w:t xml:space="preserve">no intra-crew effect was found, boosting social relatedness with loved ones back home is still critical to support behavioral health </w:t>
      </w:r>
      <w:r w:rsidR="00914DC2">
        <w:t xml:space="preserve">during a mission </w:t>
      </w:r>
      <w:r w:rsidR="00C211D2">
        <w:t xml:space="preserve">and reintegration </w:t>
      </w:r>
      <w:r w:rsidR="00914DC2">
        <w:t xml:space="preserve">after a </w:t>
      </w:r>
      <w:r w:rsidR="00C211D2">
        <w:t xml:space="preserve">mission. </w:t>
      </w:r>
    </w:p>
    <w:p w14:paraId="11B3922A" w14:textId="17D2BD8D" w:rsidR="00883194" w:rsidRPr="00082671" w:rsidRDefault="00793CB9" w:rsidP="00255B14">
      <w:pPr>
        <w:pStyle w:val="Heading4"/>
        <w:numPr>
          <w:ilvl w:val="1"/>
          <w:numId w:val="9"/>
        </w:numPr>
        <w:spacing w:before="100" w:beforeAutospacing="1" w:after="100" w:afterAutospacing="1"/>
        <w:ind w:left="720" w:firstLine="259"/>
      </w:pPr>
      <w:bookmarkStart w:id="93" w:name="_TOC_250012"/>
      <w:bookmarkEnd w:id="93"/>
      <w:r w:rsidRPr="00E05893">
        <w:t>Treatment</w:t>
      </w:r>
    </w:p>
    <w:p w14:paraId="11B3922B" w14:textId="25B78556" w:rsidR="00883194" w:rsidRPr="001B3334" w:rsidRDefault="003C440A" w:rsidP="00082671">
      <w:pPr>
        <w:spacing w:before="100" w:beforeAutospacing="1" w:after="100" w:afterAutospacing="1"/>
        <w:rPr>
          <w:i/>
          <w:iCs/>
        </w:rPr>
      </w:pPr>
      <w:r w:rsidRPr="003C440A">
        <w:rPr>
          <w:i/>
          <w:iCs/>
        </w:rPr>
        <w:t xml:space="preserve">1) </w:t>
      </w:r>
      <w:r w:rsidR="005C198D" w:rsidRPr="003C440A">
        <w:rPr>
          <w:i/>
          <w:iCs/>
        </w:rPr>
        <w:t xml:space="preserve">Development of </w:t>
      </w:r>
      <w:r w:rsidR="00793CB9" w:rsidRPr="003C440A">
        <w:rPr>
          <w:i/>
          <w:iCs/>
        </w:rPr>
        <w:t>In-</w:t>
      </w:r>
      <w:r w:rsidR="00A056A7" w:rsidRPr="003C440A">
        <w:rPr>
          <w:i/>
          <w:iCs/>
        </w:rPr>
        <w:t>mission</w:t>
      </w:r>
      <w:r w:rsidR="00192D24" w:rsidRPr="003C440A">
        <w:rPr>
          <w:i/>
          <w:iCs/>
        </w:rPr>
        <w:t xml:space="preserve"> Measures to Monitor and Treat Adverse Cognitive or Behavioral </w:t>
      </w:r>
      <w:r w:rsidR="001B3334">
        <w:rPr>
          <w:i/>
          <w:iCs/>
        </w:rPr>
        <w:t>Changes</w:t>
      </w:r>
      <w:r w:rsidR="001B3334" w:rsidRPr="003C440A">
        <w:rPr>
          <w:i/>
          <w:iCs/>
        </w:rPr>
        <w:t xml:space="preserve"> </w:t>
      </w:r>
      <w:r w:rsidR="00192D24" w:rsidRPr="003C440A">
        <w:rPr>
          <w:i/>
          <w:iCs/>
        </w:rPr>
        <w:t xml:space="preserve">and Psychiatric </w:t>
      </w:r>
      <w:r w:rsidR="00192D24" w:rsidRPr="001B3334">
        <w:rPr>
          <w:i/>
          <w:iCs/>
        </w:rPr>
        <w:t>Disorders</w:t>
      </w:r>
      <w:r w:rsidR="001B3334" w:rsidRPr="001B3334">
        <w:rPr>
          <w:i/>
          <w:iCs/>
        </w:rPr>
        <w:t xml:space="preserve"> </w:t>
      </w:r>
      <w:r w:rsidR="001B3334" w:rsidRPr="007621A3">
        <w:rPr>
          <w:i/>
          <w:iCs/>
        </w:rPr>
        <w:t>Leading to In-Mission Health and Performance and Long-Term Health Effects</w:t>
      </w:r>
    </w:p>
    <w:p w14:paraId="580204C9" w14:textId="02BBB4F9" w:rsidR="008411EA" w:rsidRDefault="00192D24" w:rsidP="00082671">
      <w:pPr>
        <w:pStyle w:val="BodyText"/>
        <w:spacing w:before="100" w:beforeAutospacing="1" w:after="100" w:afterAutospacing="1"/>
        <w:ind w:left="0"/>
      </w:pPr>
      <w:r>
        <w:t>T</w:t>
      </w:r>
      <w:r w:rsidR="00793CB9" w:rsidRPr="00E05893">
        <w:t xml:space="preserve">reatment of adverse cognitive and behavioral </w:t>
      </w:r>
      <w:r w:rsidR="001B3334">
        <w:t>changes</w:t>
      </w:r>
      <w:r w:rsidR="001B3334" w:rsidRPr="00E05893">
        <w:t xml:space="preserve"> </w:t>
      </w:r>
      <w:r w:rsidR="00793CB9" w:rsidRPr="00E05893">
        <w:t xml:space="preserve">and psychiatric disorders during long-duration </w:t>
      </w:r>
      <w:r w:rsidR="008E52A0">
        <w:t>spaceflight</w:t>
      </w:r>
      <w:r>
        <w:t xml:space="preserve"> </w:t>
      </w:r>
      <w:r w:rsidR="00793CB9" w:rsidRPr="00E05893">
        <w:t>will be very different than</w:t>
      </w:r>
      <w:r>
        <w:t xml:space="preserve"> treatments</w:t>
      </w:r>
      <w:r w:rsidR="00793CB9" w:rsidRPr="00E05893">
        <w:t xml:space="preserve"> currently </w:t>
      </w:r>
      <w:r>
        <w:t>available</w:t>
      </w:r>
      <w:r w:rsidR="00793CB9" w:rsidRPr="00E05893">
        <w:t xml:space="preserve"> to ISS crews. On the ISS, astronauts and crews have real-time audio and video capabilities. Thus, any psychological intervention, </w:t>
      </w:r>
      <w:r>
        <w:t>should</w:t>
      </w:r>
      <w:r w:rsidR="00793CB9" w:rsidRPr="00E05893">
        <w:t xml:space="preserve"> it</w:t>
      </w:r>
      <w:r>
        <w:t xml:space="preserve"> be</w:t>
      </w:r>
      <w:r w:rsidR="00793CB9" w:rsidRPr="00E05893">
        <w:t xml:space="preserve"> required, could be performed essentially as it is on Earth</w:t>
      </w:r>
      <w:r>
        <w:t>,</w:t>
      </w:r>
      <w:r w:rsidR="00793CB9" w:rsidRPr="00E05893">
        <w:t xml:space="preserve"> albeit with the </w:t>
      </w:r>
      <w:r w:rsidR="00157BED">
        <w:t>2</w:t>
      </w:r>
      <w:r w:rsidR="00157BED" w:rsidRPr="00E05893">
        <w:t xml:space="preserve"> </w:t>
      </w:r>
      <w:r w:rsidR="00793CB9" w:rsidRPr="00E05893">
        <w:t xml:space="preserve">parties physically separated (cf., telemedicine). </w:t>
      </w:r>
      <w:r>
        <w:t>During a</w:t>
      </w:r>
      <w:r w:rsidR="00793CB9" w:rsidRPr="00E05893">
        <w:t xml:space="preserve"> long</w:t>
      </w:r>
      <w:r w:rsidR="005C198D">
        <w:t>-</w:t>
      </w:r>
      <w:r w:rsidR="00793CB9" w:rsidRPr="00E05893">
        <w:t xml:space="preserve">duration exploration mission, however, delays in communication will make real-time therapy between </w:t>
      </w:r>
      <w:r w:rsidR="00301005">
        <w:t xml:space="preserve">a </w:t>
      </w:r>
      <w:r w:rsidR="00793CB9" w:rsidRPr="00E05893">
        <w:t xml:space="preserve">crewmember and </w:t>
      </w:r>
      <w:r w:rsidR="00B44B1D">
        <w:t xml:space="preserve">a </w:t>
      </w:r>
      <w:r w:rsidR="00793CB9" w:rsidRPr="00E05893">
        <w:t xml:space="preserve">psychologist or psychiatrist impossible. To address the possible need for psychological therapy when communication delays exist, </w:t>
      </w:r>
      <w:r w:rsidR="00725AC3" w:rsidRPr="00B8222C">
        <w:t>Anderson a</w:t>
      </w:r>
      <w:r w:rsidR="00725AC3">
        <w:t xml:space="preserve">nd colleagues </w:t>
      </w:r>
      <w:r w:rsidR="00FB66CC">
        <w:t>(</w:t>
      </w:r>
      <w:r w:rsidR="00FB66CC" w:rsidRPr="004031EE">
        <w:t xml:space="preserve">2016) </w:t>
      </w:r>
      <w:r>
        <w:t>assessed</w:t>
      </w:r>
      <w:r w:rsidRPr="004031EE">
        <w:t xml:space="preserve"> </w:t>
      </w:r>
      <w:r w:rsidR="00725AC3" w:rsidRPr="00720935">
        <w:t xml:space="preserve">the Virtual Space Station (VSS) suite of </w:t>
      </w:r>
      <w:r w:rsidR="00ED454C" w:rsidRPr="004031EE">
        <w:t xml:space="preserve">computerized, interactive </w:t>
      </w:r>
      <w:r w:rsidR="00725AC3" w:rsidRPr="004031EE">
        <w:t>therapeutic modules</w:t>
      </w:r>
      <w:r w:rsidR="005415BC" w:rsidRPr="004031EE">
        <w:t xml:space="preserve"> </w:t>
      </w:r>
      <w:r>
        <w:t>during</w:t>
      </w:r>
      <w:r w:rsidR="005415BC" w:rsidRPr="004031EE">
        <w:t xml:space="preserve"> an 8-month </w:t>
      </w:r>
      <w:r w:rsidR="00133628" w:rsidRPr="004031EE">
        <w:t xml:space="preserve">HI-SEAS III </w:t>
      </w:r>
      <w:r>
        <w:t>mission</w:t>
      </w:r>
      <w:r w:rsidR="00133628" w:rsidRPr="004031EE">
        <w:t xml:space="preserve">. </w:t>
      </w:r>
      <w:r w:rsidR="008411EA" w:rsidRPr="004031EE">
        <w:t xml:space="preserve">The VSS system was designed to </w:t>
      </w:r>
      <w:r>
        <w:t>help</w:t>
      </w:r>
      <w:r w:rsidR="008411EA" w:rsidRPr="004031EE">
        <w:t xml:space="preserve"> astronauts detect, prevent, and treat </w:t>
      </w:r>
      <w:r>
        <w:t xml:space="preserve">any </w:t>
      </w:r>
      <w:r w:rsidR="008411EA" w:rsidRPr="004031EE">
        <w:t>psychological and social problems that might arise during long</w:t>
      </w:r>
      <w:r>
        <w:t>-</w:t>
      </w:r>
      <w:r w:rsidR="008411EA" w:rsidRPr="004031EE">
        <w:t xml:space="preserve">duration </w:t>
      </w:r>
      <w:r w:rsidR="008E52A0">
        <w:t>spaceflight</w:t>
      </w:r>
      <w:r w:rsidR="008411EA" w:rsidRPr="004031EE">
        <w:t xml:space="preserve">. </w:t>
      </w:r>
      <w:r>
        <w:t>The VSS</w:t>
      </w:r>
      <w:r w:rsidR="008411EA" w:rsidRPr="004031EE">
        <w:t xml:space="preserve"> is a compilation of self-guided, self-help modules</w:t>
      </w:r>
      <w:r w:rsidR="00145929" w:rsidRPr="004031EE">
        <w:t xml:space="preserve"> based on evidence-based therapeutic approaches</w:t>
      </w:r>
      <w:r w:rsidR="008C3076" w:rsidRPr="004031EE">
        <w:t xml:space="preserve"> pulled from </w:t>
      </w:r>
      <w:r w:rsidR="008411EA" w:rsidRPr="004031EE">
        <w:t>cognitive-behavioral therapy</w:t>
      </w:r>
      <w:r>
        <w:t xml:space="preserve"> for</w:t>
      </w:r>
      <w:r w:rsidR="008411EA" w:rsidRPr="004031EE">
        <w:t xml:space="preserve"> </w:t>
      </w:r>
      <w:r>
        <w:t>p</w:t>
      </w:r>
      <w:r w:rsidR="008411EA" w:rsidRPr="004031EE">
        <w:t>roblem-</w:t>
      </w:r>
      <w:r>
        <w:t>s</w:t>
      </w:r>
      <w:r w:rsidR="008411EA" w:rsidRPr="004031EE">
        <w:t xml:space="preserve">olving </w:t>
      </w:r>
      <w:r>
        <w:t>t</w:t>
      </w:r>
      <w:r w:rsidR="008411EA" w:rsidRPr="004031EE">
        <w:t xml:space="preserve">reatment </w:t>
      </w:r>
      <w:r w:rsidR="008C3076" w:rsidRPr="004031EE">
        <w:t>and other skills.</w:t>
      </w:r>
      <w:r w:rsidR="008411EA" w:rsidRPr="004031EE">
        <w:t xml:space="preserve"> </w:t>
      </w:r>
      <w:r w:rsidR="006E202E" w:rsidRPr="004031EE">
        <w:t xml:space="preserve">Acceptability of the </w:t>
      </w:r>
      <w:r w:rsidR="008C3076" w:rsidRPr="004031EE">
        <w:t xml:space="preserve">VSS </w:t>
      </w:r>
      <w:r w:rsidR="006E202E" w:rsidRPr="004031EE">
        <w:t>suite was mixed</w:t>
      </w:r>
      <w:r w:rsidR="00730D82" w:rsidRPr="004031EE">
        <w:t xml:space="preserve"> </w:t>
      </w:r>
      <w:r w:rsidR="008C3076" w:rsidRPr="004031EE">
        <w:t xml:space="preserve">in the HI-SEAS crew </w:t>
      </w:r>
      <w:r w:rsidR="00730D82" w:rsidRPr="004031EE">
        <w:t>(</w:t>
      </w:r>
      <w:r w:rsidR="00730D82" w:rsidRPr="00B8222C">
        <w:t>Anderson e</w:t>
      </w:r>
      <w:r w:rsidR="00730D82" w:rsidRPr="004031EE">
        <w:t>t al., 2016)</w:t>
      </w:r>
      <w:r w:rsidR="006E202E">
        <w:t xml:space="preserve">; </w:t>
      </w:r>
      <w:r w:rsidR="008C3076">
        <w:t>t</w:t>
      </w:r>
      <w:r w:rsidR="006E202E">
        <w:t xml:space="preserve">he </w:t>
      </w:r>
      <w:r w:rsidR="006E7134">
        <w:t>c</w:t>
      </w:r>
      <w:r w:rsidR="006E202E">
        <w:t>onflic</w:t>
      </w:r>
      <w:r w:rsidR="006C2F58">
        <w:t>t</w:t>
      </w:r>
      <w:r w:rsidR="006E202E">
        <w:t xml:space="preserve"> and </w:t>
      </w:r>
      <w:r w:rsidR="006E7134">
        <w:t>s</w:t>
      </w:r>
      <w:r w:rsidR="006E202E">
        <w:t xml:space="preserve">tress modules were rated highly, </w:t>
      </w:r>
      <w:r w:rsidR="006E7134">
        <w:t xml:space="preserve">whereas </w:t>
      </w:r>
      <w:r w:rsidR="006E202E">
        <w:t>other</w:t>
      </w:r>
      <w:r w:rsidR="006E7134">
        <w:t xml:space="preserve"> modules</w:t>
      </w:r>
      <w:r w:rsidR="006E202E">
        <w:t xml:space="preserve"> were found </w:t>
      </w:r>
      <w:r w:rsidR="006E7134">
        <w:t xml:space="preserve">to be </w:t>
      </w:r>
      <w:r w:rsidR="006E202E">
        <w:t xml:space="preserve">less acceptable. </w:t>
      </w:r>
      <w:r w:rsidR="006E7134">
        <w:t>When the</w:t>
      </w:r>
      <w:r w:rsidR="00407695">
        <w:t xml:space="preserve"> computerized problem-solving treatment component was </w:t>
      </w:r>
      <w:r w:rsidR="008C3076">
        <w:t xml:space="preserve">examined in a </w:t>
      </w:r>
      <w:r w:rsidR="00407695">
        <w:t>randomized controlled trial</w:t>
      </w:r>
      <w:r w:rsidR="006E7134">
        <w:t xml:space="preserve"> it</w:t>
      </w:r>
      <w:r w:rsidR="00407695">
        <w:t xml:space="preserve"> reduc</w:t>
      </w:r>
      <w:r w:rsidR="006E7134">
        <w:t>ed</w:t>
      </w:r>
      <w:r w:rsidR="00407695">
        <w:t xml:space="preserve"> moderate depression symptoms to a mild level in just </w:t>
      </w:r>
      <w:r w:rsidR="006E7134">
        <w:t>3</w:t>
      </w:r>
      <w:r w:rsidR="00407695" w:rsidRPr="0028619D">
        <w:t xml:space="preserve"> weekly sessions </w:t>
      </w:r>
      <w:r w:rsidR="00407695" w:rsidRPr="00412E58">
        <w:t>(</w:t>
      </w:r>
      <w:r w:rsidR="00407695" w:rsidRPr="00B8222C">
        <w:t>Sandoval</w:t>
      </w:r>
      <w:r w:rsidR="00407695" w:rsidRPr="00412E58">
        <w:t xml:space="preserve"> et al., 2017</w:t>
      </w:r>
      <w:r w:rsidR="00407695" w:rsidRPr="0028619D">
        <w:t>)</w:t>
      </w:r>
      <w:r w:rsidR="008C3076" w:rsidRPr="00412E58">
        <w:t xml:space="preserve">. </w:t>
      </w:r>
    </w:p>
    <w:p w14:paraId="11B3922D" w14:textId="61F48E85" w:rsidR="00883194" w:rsidRPr="00E05893" w:rsidRDefault="00793CB9" w:rsidP="00082671">
      <w:pPr>
        <w:pStyle w:val="BodyText"/>
        <w:spacing w:before="100" w:beforeAutospacing="1" w:after="100" w:afterAutospacing="1"/>
        <w:ind w:left="0"/>
      </w:pPr>
      <w:r w:rsidRPr="00B8222C">
        <w:t>Rose</w:t>
      </w:r>
      <w:r w:rsidRPr="00E05893">
        <w:t xml:space="preserve"> (</w:t>
      </w:r>
      <w:r w:rsidR="00DE5EAC">
        <w:t>2018</w:t>
      </w:r>
      <w:r w:rsidRPr="00E05893">
        <w:t>)</w:t>
      </w:r>
      <w:r w:rsidR="007B7181">
        <w:t xml:space="preserve"> </w:t>
      </w:r>
      <w:r w:rsidRPr="00E05893">
        <w:t>conduct</w:t>
      </w:r>
      <w:r w:rsidR="00B76E80">
        <w:t>ed</w:t>
      </w:r>
      <w:r w:rsidRPr="00E05893">
        <w:t xml:space="preserve"> </w:t>
      </w:r>
      <w:r w:rsidR="007F588A">
        <w:t xml:space="preserve">a </w:t>
      </w:r>
      <w:r w:rsidRPr="00E05893">
        <w:t>laboratory</w:t>
      </w:r>
      <w:r w:rsidR="007F588A">
        <w:t xml:space="preserve">-based clinical trial of </w:t>
      </w:r>
      <w:r w:rsidR="006E7134">
        <w:t xml:space="preserve">the effects of </w:t>
      </w:r>
      <w:r w:rsidR="007F588A">
        <w:t xml:space="preserve">an autonomous computerized </w:t>
      </w:r>
      <w:r w:rsidR="006E7134">
        <w:t>c</w:t>
      </w:r>
      <w:r w:rsidR="006E7134" w:rsidRPr="006E7134">
        <w:t>ognitive</w:t>
      </w:r>
      <w:r w:rsidR="006E7134">
        <w:t xml:space="preserve"> b</w:t>
      </w:r>
      <w:r w:rsidR="006E7134" w:rsidRPr="006E7134">
        <w:t xml:space="preserve">ehavior </w:t>
      </w:r>
      <w:r w:rsidR="006E7134">
        <w:t>t</w:t>
      </w:r>
      <w:r w:rsidR="006E7134" w:rsidRPr="006E7134">
        <w:t>herapy</w:t>
      </w:r>
      <w:r w:rsidR="002F0B4C">
        <w:t xml:space="preserve"> </w:t>
      </w:r>
      <w:r w:rsidR="007F588A">
        <w:t>treatment package called This Way Up versus</w:t>
      </w:r>
      <w:r w:rsidR="006E7134">
        <w:t xml:space="preserve"> the effects of</w:t>
      </w:r>
      <w:r w:rsidR="007F588A">
        <w:t xml:space="preserve"> teletherapy</w:t>
      </w:r>
      <w:r w:rsidR="00B76E80">
        <w:t xml:space="preserve"> </w:t>
      </w:r>
      <w:r w:rsidR="006E7134">
        <w:t xml:space="preserve">that </w:t>
      </w:r>
      <w:r w:rsidR="00B76E80">
        <w:t>simulate</w:t>
      </w:r>
      <w:r w:rsidR="006E7134">
        <w:t>d</w:t>
      </w:r>
      <w:r w:rsidR="00B76E80">
        <w:t xml:space="preserve"> </w:t>
      </w:r>
      <w:r w:rsidR="003E47DE">
        <w:t>PPCs</w:t>
      </w:r>
      <w:r w:rsidR="00B76E80">
        <w:t xml:space="preserve"> </w:t>
      </w:r>
      <w:r w:rsidR="006E7134">
        <w:t>on</w:t>
      </w:r>
      <w:r w:rsidR="00B76E80">
        <w:t xml:space="preserve"> the ISS</w:t>
      </w:r>
      <w:r w:rsidRPr="00E05893">
        <w:t>. These lab</w:t>
      </w:r>
      <w:r w:rsidR="006E7134">
        <w:t>oratory</w:t>
      </w:r>
      <w:r w:rsidRPr="00E05893">
        <w:t xml:space="preserve"> studies</w:t>
      </w:r>
      <w:r w:rsidR="006E7134">
        <w:t xml:space="preserve"> </w:t>
      </w:r>
      <w:r w:rsidRPr="00E05893">
        <w:t xml:space="preserve">build on current empirical findings regarding the efficacy of periodic face-to-face sessions with a psychologist combined with </w:t>
      </w:r>
      <w:r w:rsidR="00EB2453" w:rsidRPr="00E05893">
        <w:t xml:space="preserve">more frequent </w:t>
      </w:r>
      <w:r w:rsidRPr="00E05893">
        <w:t>computer based cognitive</w:t>
      </w:r>
      <w:r w:rsidR="006E7134">
        <w:t xml:space="preserve"> </w:t>
      </w:r>
      <w:r w:rsidRPr="00E05893">
        <w:t>behavioral therapy.</w:t>
      </w:r>
      <w:r w:rsidR="00854FD5">
        <w:t xml:space="preserve"> Results suggest that </w:t>
      </w:r>
      <w:r w:rsidR="002F0B4C">
        <w:t xml:space="preserve">the autonomous </w:t>
      </w:r>
      <w:r w:rsidR="00EC7CF1" w:rsidRPr="00EC7CF1">
        <w:t>cognitive behavior therapy</w:t>
      </w:r>
      <w:r w:rsidR="002F0B4C">
        <w:t xml:space="preserve"> treatment package was equally as effective as traditional sessions with a psychologist. This line of </w:t>
      </w:r>
      <w:r w:rsidR="002F0B4C">
        <w:lastRenderedPageBreak/>
        <w:t xml:space="preserve">research offers a promising application in spaceflight as longer duration missions with communication delays alter the paradigm for </w:t>
      </w:r>
      <w:r w:rsidR="00272652">
        <w:t>PPC</w:t>
      </w:r>
      <w:r w:rsidR="002F0B4C">
        <w:t xml:space="preserve">s. </w:t>
      </w:r>
    </w:p>
    <w:p w14:paraId="632A8AD1" w14:textId="5D2FF4E0" w:rsidR="006C44D3" w:rsidRDefault="00793CB9" w:rsidP="00082671">
      <w:pPr>
        <w:pStyle w:val="BodyText"/>
        <w:spacing w:before="100" w:beforeAutospacing="1" w:after="100" w:afterAutospacing="1"/>
        <w:ind w:left="0"/>
      </w:pPr>
      <w:r w:rsidRPr="00E05893">
        <w:t>Other tool</w:t>
      </w:r>
      <w:r w:rsidR="00C41873">
        <w:t>s that</w:t>
      </w:r>
      <w:r w:rsidRPr="00E05893">
        <w:t xml:space="preserve"> can be used alone or as part of an overall therapy plan are also being investigated. As mentioned </w:t>
      </w:r>
      <w:r w:rsidR="00BD68EE">
        <w:t>previously</w:t>
      </w:r>
      <w:r w:rsidRPr="00E05893">
        <w:t>, SMART-OP is designed as a self-directed interactive computer program that uses cognitive</w:t>
      </w:r>
      <w:r w:rsidR="00C41873">
        <w:t xml:space="preserve"> </w:t>
      </w:r>
      <w:r w:rsidRPr="00E05893">
        <w:t xml:space="preserve">behavioral principles </w:t>
      </w:r>
      <w:r w:rsidR="00C41873">
        <w:t>to</w:t>
      </w:r>
      <w:r w:rsidRPr="00E05893">
        <w:t xml:space="preserve"> train astronauts </w:t>
      </w:r>
      <w:r w:rsidR="00C41873">
        <w:t>to</w:t>
      </w:r>
      <w:r w:rsidRPr="00E05893">
        <w:t xml:space="preserve"> detect, prevent, and manag</w:t>
      </w:r>
      <w:r w:rsidR="00C41873">
        <w:t>e</w:t>
      </w:r>
      <w:r w:rsidRPr="00E05893">
        <w:t xml:space="preserve"> stress during </w:t>
      </w:r>
      <w:r w:rsidR="008E52A0">
        <w:t>spaceflight</w:t>
      </w:r>
      <w:r w:rsidRPr="00E05893">
        <w:t>.</w:t>
      </w:r>
      <w:r w:rsidR="00912899" w:rsidRPr="00E05893">
        <w:t xml:space="preserve"> </w:t>
      </w:r>
      <w:r w:rsidR="00C41873">
        <w:t>Although SMART-OP is</w:t>
      </w:r>
      <w:r w:rsidRPr="00E05893">
        <w:t xml:space="preserve"> anticipated to be</w:t>
      </w:r>
      <w:r w:rsidR="00C41873">
        <w:t xml:space="preserve"> used primarily</w:t>
      </w:r>
      <w:r w:rsidRPr="00E05893">
        <w:t xml:space="preserve"> </w:t>
      </w:r>
      <w:r w:rsidR="00C41873">
        <w:t>for</w:t>
      </w:r>
      <w:r w:rsidRPr="00E05893">
        <w:t xml:space="preserve"> preflight training, </w:t>
      </w:r>
      <w:r w:rsidR="00C41873">
        <w:t>it</w:t>
      </w:r>
      <w:r w:rsidRPr="00E05893">
        <w:t xml:space="preserve"> will remain available for additional training or interventions during flight. In randomized controlled trial</w:t>
      </w:r>
      <w:r w:rsidR="006C44D3">
        <w:t>s</w:t>
      </w:r>
      <w:r w:rsidR="00B81794">
        <w:t xml:space="preserve">, </w:t>
      </w:r>
      <w:r w:rsidR="004563C8">
        <w:t xml:space="preserve">the use of </w:t>
      </w:r>
      <w:r w:rsidR="00B81794">
        <w:t xml:space="preserve">SMART-OP </w:t>
      </w:r>
      <w:r w:rsidR="000C3CBD">
        <w:t xml:space="preserve">was linked to reduced stress and greater perceived control over stress in healthy controls and reduced stress in flight controllers after stressor events (Rose et al., 2013; Rose et al., 2019).  </w:t>
      </w:r>
    </w:p>
    <w:p w14:paraId="3F1D32EB" w14:textId="1A0CA887" w:rsidR="00527495" w:rsidRDefault="00793CB9" w:rsidP="00082671">
      <w:pPr>
        <w:pStyle w:val="BodyText"/>
        <w:spacing w:before="100" w:beforeAutospacing="1" w:after="100" w:afterAutospacing="1"/>
        <w:ind w:left="0"/>
      </w:pPr>
      <w:r w:rsidRPr="00E05893">
        <w:t xml:space="preserve"> </w:t>
      </w:r>
    </w:p>
    <w:p w14:paraId="66EFF3D5" w14:textId="2B8D8EC3" w:rsidR="007D493D" w:rsidRPr="00720935" w:rsidRDefault="001B2CB2" w:rsidP="00082671">
      <w:pPr>
        <w:pStyle w:val="BodyText"/>
        <w:spacing w:before="100" w:beforeAutospacing="1" w:after="100" w:afterAutospacing="1"/>
        <w:ind w:left="0"/>
      </w:pPr>
      <w:r>
        <w:t>A</w:t>
      </w:r>
      <w:r w:rsidR="00C7452F">
        <w:t xml:space="preserve">utonomous </w:t>
      </w:r>
      <w:r w:rsidR="00DA2E32">
        <w:t xml:space="preserve">operations </w:t>
      </w:r>
      <w:r>
        <w:t xml:space="preserve">during LDSE missions </w:t>
      </w:r>
      <w:r w:rsidR="009F6633">
        <w:t xml:space="preserve">and the inability </w:t>
      </w:r>
      <w:r w:rsidR="00CE213B">
        <w:t xml:space="preserve">to quickly </w:t>
      </w:r>
      <w:r w:rsidR="009F6633">
        <w:t>return</w:t>
      </w:r>
      <w:r w:rsidR="00CE213B">
        <w:t xml:space="preserve"> to Earth</w:t>
      </w:r>
      <w:r w:rsidR="009F6633">
        <w:t xml:space="preserve"> </w:t>
      </w:r>
      <w:r w:rsidR="00186EBA">
        <w:t xml:space="preserve">dictate that </w:t>
      </w:r>
      <w:r w:rsidR="002061A4">
        <w:t xml:space="preserve">additional treatment options need to be </w:t>
      </w:r>
      <w:r w:rsidR="0036266F">
        <w:t>developed</w:t>
      </w:r>
      <w:r w:rsidR="002061A4">
        <w:t xml:space="preserve"> </w:t>
      </w:r>
      <w:r w:rsidR="00FC6DCA">
        <w:t xml:space="preserve">to </w:t>
      </w:r>
      <w:r w:rsidR="0086677F">
        <w:t xml:space="preserve">mitigate a </w:t>
      </w:r>
      <w:r w:rsidR="00D00935">
        <w:t xml:space="preserve">significant </w:t>
      </w:r>
      <w:r w:rsidR="00060BB8">
        <w:t>behavioral</w:t>
      </w:r>
      <w:r w:rsidR="0086677F">
        <w:t xml:space="preserve"> health condition</w:t>
      </w:r>
      <w:r>
        <w:t>,</w:t>
      </w:r>
      <w:r w:rsidR="0086677F">
        <w:t xml:space="preserve"> should </w:t>
      </w:r>
      <w:r>
        <w:t xml:space="preserve">it </w:t>
      </w:r>
      <w:r w:rsidR="0036266F">
        <w:t>arise</w:t>
      </w:r>
      <w:r w:rsidR="0086677F">
        <w:t xml:space="preserve"> </w:t>
      </w:r>
      <w:r>
        <w:t xml:space="preserve">during the </w:t>
      </w:r>
      <w:r w:rsidR="0067552B">
        <w:t>mission</w:t>
      </w:r>
      <w:r w:rsidR="00060BB8">
        <w:t xml:space="preserve">. </w:t>
      </w:r>
      <w:r w:rsidR="0036266F">
        <w:t>P</w:t>
      </w:r>
      <w:r w:rsidR="004000BA">
        <w:t xml:space="preserve">harmacologic treatment </w:t>
      </w:r>
      <w:r>
        <w:t>could be added to</w:t>
      </w:r>
      <w:r w:rsidR="00060BB8">
        <w:t xml:space="preserve"> </w:t>
      </w:r>
      <w:r w:rsidR="007D493D">
        <w:t>the</w:t>
      </w:r>
      <w:r w:rsidR="00722EDB">
        <w:t xml:space="preserve"> packages</w:t>
      </w:r>
      <w:r w:rsidR="004000BA">
        <w:t xml:space="preserve"> </w:t>
      </w:r>
      <w:r w:rsidR="00614D18">
        <w:t xml:space="preserve">previously discussed. </w:t>
      </w:r>
      <w:r>
        <w:t>The</w:t>
      </w:r>
      <w:r w:rsidR="005A1E33">
        <w:t xml:space="preserve"> psychiatric medication formulary </w:t>
      </w:r>
      <w:r w:rsidR="00A26741">
        <w:t>will</w:t>
      </w:r>
      <w:r w:rsidR="00F5302D">
        <w:t xml:space="preserve"> need t</w:t>
      </w:r>
      <w:r>
        <w:t>o be selected to conten</w:t>
      </w:r>
      <w:r w:rsidR="00EC7CF1">
        <w:t>d</w:t>
      </w:r>
      <w:r w:rsidR="00F5302D">
        <w:t xml:space="preserve"> </w:t>
      </w:r>
      <w:r>
        <w:t xml:space="preserve">with </w:t>
      </w:r>
      <w:r w:rsidR="00F5302D">
        <w:t xml:space="preserve">numerous clinical, engineering, and pharmacokinetic factors, such as </w:t>
      </w:r>
      <w:r w:rsidR="001B761C">
        <w:t xml:space="preserve">side effect profiles, dose/supply requirements, </w:t>
      </w:r>
      <w:r w:rsidR="000241D1">
        <w:t>r</w:t>
      </w:r>
      <w:r w:rsidR="00924FDD">
        <w:t>adiation</w:t>
      </w:r>
      <w:r w:rsidR="000241D1">
        <w:t xml:space="preserve"> effects on </w:t>
      </w:r>
      <w:r w:rsidR="008F1D04">
        <w:t xml:space="preserve">the </w:t>
      </w:r>
      <w:r w:rsidR="00081B44">
        <w:t>medication</w:t>
      </w:r>
      <w:r w:rsidR="008F1D04">
        <w:t>s</w:t>
      </w:r>
      <w:r w:rsidR="00924FDD">
        <w:t xml:space="preserve">, </w:t>
      </w:r>
      <w:r w:rsidR="00E92ED1">
        <w:t xml:space="preserve">and </w:t>
      </w:r>
      <w:r w:rsidR="008E010E">
        <w:t>absorption</w:t>
      </w:r>
      <w:r w:rsidR="00FC0D9E">
        <w:t xml:space="preserve"> alterations due to physiological changes </w:t>
      </w:r>
      <w:r w:rsidR="000437FA">
        <w:t>(</w:t>
      </w:r>
      <w:r w:rsidR="000437FA" w:rsidRPr="00B8222C">
        <w:t>Friedman</w:t>
      </w:r>
      <w:r w:rsidR="000437FA" w:rsidRPr="0042130B">
        <w:t xml:space="preserve"> &amp; Bui, </w:t>
      </w:r>
      <w:r w:rsidR="008E010E" w:rsidRPr="0042130B">
        <w:t>2017</w:t>
      </w:r>
      <w:r w:rsidR="008E010E" w:rsidRPr="00DC518A">
        <w:t>).</w:t>
      </w:r>
    </w:p>
    <w:p w14:paraId="11B39233" w14:textId="5889C520" w:rsidR="00883194" w:rsidRPr="00082671" w:rsidRDefault="00657CE0" w:rsidP="00082671">
      <w:pPr>
        <w:pStyle w:val="BodyText"/>
        <w:spacing w:before="100" w:beforeAutospacing="1" w:after="100" w:afterAutospacing="1"/>
        <w:ind w:left="0"/>
      </w:pPr>
      <w:r w:rsidRPr="00DC518A">
        <w:t>Non-invasive t</w:t>
      </w:r>
      <w:r w:rsidR="002964F2" w:rsidRPr="00DC518A">
        <w:t xml:space="preserve">ranscranial stimulation </w:t>
      </w:r>
      <w:r w:rsidR="004B0151" w:rsidRPr="00DC518A">
        <w:t xml:space="preserve">technologies are also an intriguing </w:t>
      </w:r>
      <w:r w:rsidR="0055061D" w:rsidRPr="00DC518A">
        <w:t>approach</w:t>
      </w:r>
      <w:r w:rsidR="00942BCA">
        <w:t xml:space="preserve"> to treat</w:t>
      </w:r>
      <w:r w:rsidR="00942BCA" w:rsidRPr="00942BCA">
        <w:rPr>
          <w:sz w:val="22"/>
          <w:szCs w:val="22"/>
        </w:rPr>
        <w:t xml:space="preserve"> </w:t>
      </w:r>
      <w:r w:rsidR="00942BCA" w:rsidRPr="00942BCA">
        <w:t xml:space="preserve">adverse cognitive and behavioral </w:t>
      </w:r>
      <w:r w:rsidR="001B3334">
        <w:t>changes</w:t>
      </w:r>
      <w:r w:rsidR="001B3334" w:rsidRPr="00942BCA">
        <w:t xml:space="preserve"> </w:t>
      </w:r>
      <w:r w:rsidR="00942BCA" w:rsidRPr="00942BCA">
        <w:t>and psychiatric disorders</w:t>
      </w:r>
      <w:r w:rsidR="00BE34FD" w:rsidRPr="00DC518A">
        <w:t>. T</w:t>
      </w:r>
      <w:r w:rsidR="00CF2A78" w:rsidRPr="00DC518A">
        <w:t>ranscranial magnetic stimulation (TMS</w:t>
      </w:r>
      <w:r w:rsidR="00A318AA" w:rsidRPr="00DC518A">
        <w:t>)</w:t>
      </w:r>
      <w:r w:rsidR="00ED5C40" w:rsidRPr="00DC518A">
        <w:t xml:space="preserve"> has established benefits for</w:t>
      </w:r>
      <w:r w:rsidR="00905FC8">
        <w:t xml:space="preserve"> treating</w:t>
      </w:r>
      <w:r w:rsidR="00ED5C40" w:rsidRPr="00DC518A">
        <w:t xml:space="preserve"> </w:t>
      </w:r>
      <w:r w:rsidR="0081375F" w:rsidRPr="00DC518A">
        <w:t>depression</w:t>
      </w:r>
      <w:r w:rsidR="00ED5C40" w:rsidRPr="00DC518A">
        <w:t xml:space="preserve"> and several other psychiatric conditions</w:t>
      </w:r>
      <w:r w:rsidR="0081375F" w:rsidRPr="00DC518A">
        <w:t xml:space="preserve"> </w:t>
      </w:r>
      <w:r w:rsidR="00444AF5" w:rsidRPr="00DC518A">
        <w:t>(</w:t>
      </w:r>
      <w:r w:rsidR="00ED5C40" w:rsidRPr="00DC518A">
        <w:t xml:space="preserve">see e.g. </w:t>
      </w:r>
      <w:r w:rsidR="00444AF5" w:rsidRPr="00B8222C">
        <w:t>Voigt</w:t>
      </w:r>
      <w:r w:rsidR="00444AF5" w:rsidRPr="0042130B">
        <w:t xml:space="preserve"> et al., 2019</w:t>
      </w:r>
      <w:r w:rsidR="00444AF5" w:rsidRPr="00DC518A">
        <w:t>)</w:t>
      </w:r>
      <w:r w:rsidR="00992B10" w:rsidRPr="0042130B">
        <w:t xml:space="preserve">. </w:t>
      </w:r>
      <w:r w:rsidR="00905FC8">
        <w:t>Although no r</w:t>
      </w:r>
      <w:r w:rsidR="00E84E2D" w:rsidRPr="0042130B">
        <w:t xml:space="preserve">esearch </w:t>
      </w:r>
      <w:r w:rsidR="00905FC8">
        <w:t xml:space="preserve">has </w:t>
      </w:r>
      <w:r w:rsidR="002D21D2" w:rsidRPr="0042130B">
        <w:t>indicate</w:t>
      </w:r>
      <w:r w:rsidR="00905FC8">
        <w:t>d</w:t>
      </w:r>
      <w:r w:rsidR="002D21D2" w:rsidRPr="0042130B">
        <w:t xml:space="preserve"> any meaningful cognitive benefit of TMS</w:t>
      </w:r>
      <w:r w:rsidR="003C4659" w:rsidRPr="0042130B">
        <w:t>, no evidence of harm</w:t>
      </w:r>
      <w:r w:rsidR="002D21D2" w:rsidRPr="0042130B">
        <w:t xml:space="preserve"> </w:t>
      </w:r>
      <w:r w:rsidR="00905FC8">
        <w:t xml:space="preserve">has been found from this procedure </w:t>
      </w:r>
      <w:r w:rsidR="0069318F" w:rsidRPr="0042130B">
        <w:t>(</w:t>
      </w:r>
      <w:r w:rsidR="0069318F" w:rsidRPr="00B8222C">
        <w:t>Lage</w:t>
      </w:r>
      <w:r w:rsidR="0069318F" w:rsidRPr="0042130B">
        <w:t xml:space="preserve"> et al., 201</w:t>
      </w:r>
      <w:r w:rsidR="0009164F" w:rsidRPr="0042130B">
        <w:t>6</w:t>
      </w:r>
      <w:r w:rsidR="003C4659" w:rsidRPr="0042130B">
        <w:t xml:space="preserve">; </w:t>
      </w:r>
      <w:r w:rsidR="003C4659" w:rsidRPr="00B8222C">
        <w:t>Martin</w:t>
      </w:r>
      <w:r w:rsidR="003C4659" w:rsidRPr="0042130B">
        <w:t xml:space="preserve"> et al., </w:t>
      </w:r>
      <w:r w:rsidR="001C0F48" w:rsidRPr="0042130B">
        <w:t>2016</w:t>
      </w:r>
      <w:r w:rsidR="0081375F" w:rsidRPr="00DC518A">
        <w:t>).</w:t>
      </w:r>
      <w:r w:rsidR="0081375F">
        <w:t xml:space="preserve"> </w:t>
      </w:r>
      <w:r w:rsidR="00D62EEA">
        <w:t xml:space="preserve">However, </w:t>
      </w:r>
      <w:r w:rsidR="00905FC8">
        <w:t>if TMS or other transcranial stimulation technologies</w:t>
      </w:r>
      <w:r w:rsidR="00905FC8" w:rsidDel="00905FC8">
        <w:t xml:space="preserve"> </w:t>
      </w:r>
      <w:r w:rsidR="00905FC8">
        <w:t>are determined to be needed, relevant</w:t>
      </w:r>
      <w:r w:rsidR="007A6EBA">
        <w:t>,</w:t>
      </w:r>
      <w:r w:rsidR="00905FC8">
        <w:t xml:space="preserve"> and feasible for spaceflight, </w:t>
      </w:r>
      <w:r w:rsidR="00D62EEA">
        <w:t>m</w:t>
      </w:r>
      <w:r w:rsidR="0027636F">
        <w:t xml:space="preserve">uch </w:t>
      </w:r>
      <w:r w:rsidR="0055061D">
        <w:t xml:space="preserve">research </w:t>
      </w:r>
      <w:r w:rsidR="0027636F">
        <w:t>a</w:t>
      </w:r>
      <w:r w:rsidR="0055061D">
        <w:t xml:space="preserve">nd development </w:t>
      </w:r>
      <w:r w:rsidR="00905FC8">
        <w:t>would be needed before this technology meets the</w:t>
      </w:r>
      <w:r w:rsidR="0055061D">
        <w:t xml:space="preserve"> safety, efficacy, mass/volume</w:t>
      </w:r>
      <w:r w:rsidR="000174E4">
        <w:t>, and other</w:t>
      </w:r>
      <w:r w:rsidR="0055061D">
        <w:t xml:space="preserve"> </w:t>
      </w:r>
      <w:r w:rsidR="0027636F">
        <w:t>constraints</w:t>
      </w:r>
      <w:r w:rsidR="000E0109">
        <w:t>.</w:t>
      </w:r>
    </w:p>
    <w:p w14:paraId="11B39234" w14:textId="385C4AB2" w:rsidR="00883194" w:rsidRPr="003C440A" w:rsidRDefault="003C440A" w:rsidP="00082671">
      <w:pPr>
        <w:spacing w:before="100" w:beforeAutospacing="1" w:after="100" w:afterAutospacing="1"/>
        <w:rPr>
          <w:i/>
          <w:iCs/>
        </w:rPr>
      </w:pPr>
      <w:r w:rsidRPr="003C440A">
        <w:rPr>
          <w:i/>
          <w:iCs/>
        </w:rPr>
        <w:t xml:space="preserve">2) </w:t>
      </w:r>
      <w:r w:rsidR="005C198D" w:rsidRPr="003C440A">
        <w:rPr>
          <w:i/>
          <w:iCs/>
        </w:rPr>
        <w:t xml:space="preserve">Development of </w:t>
      </w:r>
      <w:r w:rsidR="00793CB9" w:rsidRPr="003C440A">
        <w:rPr>
          <w:i/>
          <w:iCs/>
        </w:rPr>
        <w:t>Post-</w:t>
      </w:r>
      <w:r w:rsidR="00192D24" w:rsidRPr="003C440A">
        <w:rPr>
          <w:i/>
          <w:iCs/>
        </w:rPr>
        <w:t>M</w:t>
      </w:r>
      <w:r w:rsidR="00A056A7" w:rsidRPr="003C440A">
        <w:rPr>
          <w:i/>
          <w:iCs/>
        </w:rPr>
        <w:t>ission</w:t>
      </w:r>
      <w:r w:rsidR="00192D24" w:rsidRPr="003C440A">
        <w:rPr>
          <w:i/>
          <w:iCs/>
        </w:rPr>
        <w:t xml:space="preserve"> Measures to Monitor and Treat Adverse Cognitive or Behavioral </w:t>
      </w:r>
      <w:r w:rsidR="001B3334">
        <w:rPr>
          <w:i/>
          <w:iCs/>
        </w:rPr>
        <w:t>Changes</w:t>
      </w:r>
      <w:r w:rsidR="001B3334" w:rsidRPr="003C440A">
        <w:rPr>
          <w:i/>
          <w:iCs/>
        </w:rPr>
        <w:t xml:space="preserve"> </w:t>
      </w:r>
      <w:r w:rsidR="00192D24" w:rsidRPr="003C440A">
        <w:rPr>
          <w:i/>
          <w:iCs/>
        </w:rPr>
        <w:t>and Psychiatric Disorders</w:t>
      </w:r>
      <w:r w:rsidR="001B3334" w:rsidRPr="001B3334">
        <w:rPr>
          <w:i/>
          <w:iCs/>
        </w:rPr>
        <w:t xml:space="preserve"> </w:t>
      </w:r>
      <w:r w:rsidR="001B3334" w:rsidRPr="007621A3">
        <w:rPr>
          <w:i/>
          <w:iCs/>
        </w:rPr>
        <w:t>Leading to In-Mission Health and Performance and Long-Term Health Effects</w:t>
      </w:r>
    </w:p>
    <w:p w14:paraId="11B39236" w14:textId="016E7931" w:rsidR="00883194" w:rsidRPr="00E05893" w:rsidRDefault="00793CB9" w:rsidP="00082671">
      <w:pPr>
        <w:pStyle w:val="BodyText"/>
        <w:spacing w:before="100" w:beforeAutospacing="1" w:after="100" w:afterAutospacing="1"/>
        <w:ind w:left="0"/>
        <w:jc w:val="both"/>
      </w:pPr>
      <w:r w:rsidRPr="00E05893">
        <w:t>The effects of an ICE environment can persist long after individuals return from that environment. At times, an ICE environment can induce physiological changes such as neuro-structural</w:t>
      </w:r>
      <w:r w:rsidR="00A37EE3">
        <w:t xml:space="preserve"> and immune system</w:t>
      </w:r>
      <w:r w:rsidRPr="00E05893">
        <w:t xml:space="preserve"> changes. Research is currently examining the impact of such environments on humans and </w:t>
      </w:r>
      <w:r w:rsidR="00132460">
        <w:t xml:space="preserve">on </w:t>
      </w:r>
      <w:r w:rsidR="00A37EE3">
        <w:t>rodents</w:t>
      </w:r>
      <w:r w:rsidRPr="00E05893">
        <w:t>.</w:t>
      </w:r>
    </w:p>
    <w:p w14:paraId="11B3923A" w14:textId="048D539D" w:rsidR="00883194" w:rsidRDefault="0024463A" w:rsidP="00082671">
      <w:pPr>
        <w:pStyle w:val="BodyText"/>
        <w:spacing w:before="100" w:beforeAutospacing="1" w:after="100" w:afterAutospacing="1"/>
        <w:ind w:left="0"/>
      </w:pPr>
      <w:r>
        <w:t>HDBR</w:t>
      </w:r>
      <w:r w:rsidR="00793CB9" w:rsidRPr="00E05893">
        <w:t xml:space="preserve"> mimics the physiological changes that occur during </w:t>
      </w:r>
      <w:r w:rsidR="008E52A0">
        <w:t>spaceflight</w:t>
      </w:r>
      <w:r w:rsidR="00793CB9" w:rsidRPr="00E05893">
        <w:t xml:space="preserve"> and affords a unique controlled environment for conducting experiments.</w:t>
      </w:r>
      <w:r w:rsidR="003C1B1C">
        <w:t xml:space="preserve"> F</w:t>
      </w:r>
      <w:r w:rsidR="00793CB9" w:rsidRPr="00E05893">
        <w:t>unctional</w:t>
      </w:r>
      <w:r w:rsidR="004A3E34">
        <w:t xml:space="preserve"> m</w:t>
      </w:r>
      <w:r w:rsidR="004A3E34" w:rsidRPr="004A3E34">
        <w:t>agnetic resonance imaging</w:t>
      </w:r>
      <w:r w:rsidR="00793CB9" w:rsidRPr="00E05893">
        <w:t xml:space="preserve"> </w:t>
      </w:r>
      <w:r w:rsidR="004A3E34">
        <w:t>(</w:t>
      </w:r>
      <w:r w:rsidR="00793CB9" w:rsidRPr="00E05893">
        <w:t>MRI</w:t>
      </w:r>
      <w:r w:rsidR="004A3E34">
        <w:t>)</w:t>
      </w:r>
      <w:r w:rsidR="00793CB9" w:rsidRPr="00E05893">
        <w:t xml:space="preserve"> data </w:t>
      </w:r>
      <w:r w:rsidR="003C1B1C">
        <w:t xml:space="preserve">is being collected </w:t>
      </w:r>
      <w:r w:rsidR="00793CB9" w:rsidRPr="00E05893">
        <w:t>from astronauts</w:t>
      </w:r>
      <w:r w:rsidR="004A3E34">
        <w:t xml:space="preserve"> before and after spaceflight</w:t>
      </w:r>
      <w:r w:rsidR="00793CB9" w:rsidRPr="00E05893">
        <w:t xml:space="preserve"> </w:t>
      </w:r>
      <w:r w:rsidR="003C1B1C">
        <w:t>to</w:t>
      </w:r>
      <w:r w:rsidR="004A3E34">
        <w:t xml:space="preserve"> compare with</w:t>
      </w:r>
      <w:r w:rsidR="003C1B1C">
        <w:t xml:space="preserve"> laboratory HDBR study findings </w:t>
      </w:r>
      <w:r w:rsidR="00793CB9" w:rsidRPr="00E05893">
        <w:t>(</w:t>
      </w:r>
      <w:r w:rsidR="00793CB9" w:rsidRPr="00B8222C">
        <w:t>Seidler</w:t>
      </w:r>
      <w:r w:rsidR="00793CB9" w:rsidRPr="00E05893">
        <w:t xml:space="preserve">, </w:t>
      </w:r>
      <w:r w:rsidR="00CA4AAA" w:rsidRPr="00E05893">
        <w:t>201</w:t>
      </w:r>
      <w:r w:rsidR="00CA4AAA">
        <w:t>9</w:t>
      </w:r>
      <w:r w:rsidR="00793CB9" w:rsidRPr="00E05893">
        <w:t xml:space="preserve">). At Concordia station in Antarctica, </w:t>
      </w:r>
      <w:r w:rsidR="00793CB9" w:rsidRPr="00B8222C">
        <w:t>Basner</w:t>
      </w:r>
      <w:r w:rsidR="00793CB9" w:rsidRPr="00E05893">
        <w:t xml:space="preserve"> (</w:t>
      </w:r>
      <w:r w:rsidR="003C1B1C" w:rsidRPr="00E05893">
        <w:t>201</w:t>
      </w:r>
      <w:r w:rsidR="003C1B1C">
        <w:t>9</w:t>
      </w:r>
      <w:r w:rsidR="00724A05">
        <w:t>b</w:t>
      </w:r>
      <w:r w:rsidR="007B7181">
        <w:t>)</w:t>
      </w:r>
      <w:r w:rsidR="00793CB9" w:rsidRPr="00E05893">
        <w:t xml:space="preserve"> used functional</w:t>
      </w:r>
      <w:r w:rsidR="004A3E34">
        <w:t xml:space="preserve"> </w:t>
      </w:r>
      <w:r w:rsidR="00793CB9" w:rsidRPr="00E05893">
        <w:t xml:space="preserve">MRI to examine a variety of anticipated changes </w:t>
      </w:r>
      <w:r w:rsidR="004A3E34">
        <w:t>during</w:t>
      </w:r>
      <w:r w:rsidR="00793CB9" w:rsidRPr="00E05893">
        <w:t xml:space="preserve"> a winter-over. Specifically, neuro-structural, cognitive, behavioral, physiologic, and psychosocial changes </w:t>
      </w:r>
      <w:r w:rsidR="004A3E34">
        <w:t xml:space="preserve">are being </w:t>
      </w:r>
      <w:r w:rsidR="00793CB9" w:rsidRPr="00E05893">
        <w:t>assessed</w:t>
      </w:r>
      <w:r w:rsidR="004A3E34">
        <w:t xml:space="preserve"> in</w:t>
      </w:r>
      <w:r w:rsidR="00793CB9" w:rsidRPr="00E05893">
        <w:t xml:space="preserve"> Antarctic crewmembers </w:t>
      </w:r>
      <w:r w:rsidR="004A3E34">
        <w:t xml:space="preserve">and results are </w:t>
      </w:r>
      <w:r w:rsidR="00793CB9" w:rsidRPr="00E05893">
        <w:t xml:space="preserve">being compared with </w:t>
      </w:r>
      <w:r w:rsidR="004A3E34">
        <w:t xml:space="preserve">values in a </w:t>
      </w:r>
      <w:r w:rsidR="00793CB9" w:rsidRPr="00E05893">
        <w:t>control</w:t>
      </w:r>
      <w:r w:rsidR="004A3E34">
        <w:t xml:space="preserve"> population</w:t>
      </w:r>
      <w:r w:rsidR="00793CB9" w:rsidRPr="00E05893">
        <w:t>. The</w:t>
      </w:r>
      <w:r w:rsidR="004A3E34">
        <w:t xml:space="preserve"> investigator’s</w:t>
      </w:r>
      <w:r w:rsidR="00793CB9" w:rsidRPr="00E05893">
        <w:t xml:space="preserve"> aim is </w:t>
      </w:r>
      <w:r w:rsidR="007A6EBA">
        <w:t>to</w:t>
      </w:r>
      <w:r w:rsidR="00793CB9" w:rsidRPr="00E05893">
        <w:t xml:space="preserve"> better understand the changes that occur and the length of time for which those changes </w:t>
      </w:r>
      <w:r w:rsidR="00793CB9" w:rsidRPr="00E05893">
        <w:lastRenderedPageBreak/>
        <w:t>might persist.</w:t>
      </w:r>
      <w:r w:rsidR="002749DC">
        <w:t xml:space="preserve"> Data collection for this investigation is complete and results are pending publication. </w:t>
      </w:r>
    </w:p>
    <w:p w14:paraId="2C134B0F" w14:textId="77777777" w:rsidR="00082671" w:rsidRPr="00082671" w:rsidRDefault="00082671" w:rsidP="00082671">
      <w:pPr>
        <w:pStyle w:val="BodyText"/>
        <w:spacing w:before="100" w:beforeAutospacing="1" w:after="100" w:afterAutospacing="1"/>
        <w:ind w:left="0"/>
      </w:pPr>
    </w:p>
    <w:p w14:paraId="11B3923B" w14:textId="530556E0" w:rsidR="00883194" w:rsidRPr="00AC65A9" w:rsidRDefault="008B7D9C" w:rsidP="00082671">
      <w:pPr>
        <w:pStyle w:val="Heading2"/>
        <w:tabs>
          <w:tab w:val="left" w:pos="1004"/>
          <w:tab w:val="left" w:pos="1005"/>
        </w:tabs>
        <w:spacing w:before="100" w:beforeAutospacing="1" w:after="100" w:afterAutospacing="1"/>
        <w:ind w:left="0" w:firstLine="0"/>
        <w:jc w:val="center"/>
        <w:rPr>
          <w:i/>
          <w:iCs/>
        </w:rPr>
      </w:pPr>
      <w:bookmarkStart w:id="94" w:name="_TOC_250011"/>
      <w:bookmarkStart w:id="95" w:name="_Toc172877406"/>
      <w:bookmarkEnd w:id="94"/>
      <w:r w:rsidRPr="00AC65A9">
        <w:rPr>
          <w:i/>
          <w:iCs/>
        </w:rPr>
        <w:t>SUMMARY</w:t>
      </w:r>
      <w:bookmarkEnd w:id="95"/>
    </w:p>
    <w:p w14:paraId="11B3923C" w14:textId="4A85B1E3" w:rsidR="00883194" w:rsidRPr="00E05893" w:rsidRDefault="00793CB9" w:rsidP="00082671">
      <w:pPr>
        <w:pStyle w:val="BodyText"/>
        <w:spacing w:before="100" w:beforeAutospacing="1" w:after="100" w:afterAutospacing="1"/>
        <w:ind w:left="0"/>
      </w:pPr>
      <w:r w:rsidRPr="00E05893">
        <w:t xml:space="preserve">Based on past experiences </w:t>
      </w:r>
      <w:r w:rsidR="007F340B">
        <w:t>during</w:t>
      </w:r>
      <w:r w:rsidRPr="00E05893">
        <w:t xml:space="preserve"> </w:t>
      </w:r>
      <w:r w:rsidR="008E52A0">
        <w:t>spaceflight</w:t>
      </w:r>
      <w:r w:rsidRPr="00E05893">
        <w:t xml:space="preserve">, various types of behavioral and psychiatric conditions are expected to be a risk for future </w:t>
      </w:r>
      <w:r w:rsidR="007F340B">
        <w:t>LDSE missions</w:t>
      </w:r>
      <w:r w:rsidRPr="00E05893">
        <w:t xml:space="preserve"> (Table 6). </w:t>
      </w:r>
      <w:r w:rsidR="007F340B">
        <w:t>So far</w:t>
      </w:r>
      <w:r w:rsidRPr="00E05893">
        <w:t xml:space="preserve"> current selection and countermeasure strategies have prevented the occurrence of any behavioral health emergencies during </w:t>
      </w:r>
      <w:r w:rsidR="008E52A0">
        <w:t>spaceflight</w:t>
      </w:r>
      <w:r w:rsidRPr="00E05893">
        <w:t xml:space="preserve"> that could have jeopardized mission success</w:t>
      </w:r>
      <w:r w:rsidR="007F340B">
        <w:t>. However,</w:t>
      </w:r>
      <w:r w:rsidR="001236FB" w:rsidRPr="001236FB">
        <w:rPr>
          <w:sz w:val="22"/>
          <w:szCs w:val="22"/>
        </w:rPr>
        <w:t xml:space="preserve"> </w:t>
      </w:r>
      <w:r w:rsidR="001236FB" w:rsidRPr="001236FB">
        <w:t>given that future exploration missions will be characterized by</w:t>
      </w:r>
      <w:r w:rsidR="001236FB">
        <w:t xml:space="preserve"> </w:t>
      </w:r>
      <w:r w:rsidRPr="00E05893">
        <w:t>long</w:t>
      </w:r>
      <w:r w:rsidR="001236FB">
        <w:t>er</w:t>
      </w:r>
      <w:r w:rsidRPr="00E05893">
        <w:t xml:space="preserve"> durations and distances </w:t>
      </w:r>
      <w:r w:rsidR="001236FB">
        <w:t>from Earth</w:t>
      </w:r>
      <w:r w:rsidR="007F340B">
        <w:t>,</w:t>
      </w:r>
      <w:r w:rsidRPr="00E05893">
        <w:t xml:space="preserve"> </w:t>
      </w:r>
      <w:r w:rsidR="008F4871">
        <w:t>behavioral health emergencies</w:t>
      </w:r>
      <w:r w:rsidR="001236FB" w:rsidRPr="001236FB">
        <w:rPr>
          <w:sz w:val="22"/>
          <w:szCs w:val="22"/>
        </w:rPr>
        <w:t xml:space="preserve"> </w:t>
      </w:r>
      <w:r w:rsidR="001236FB" w:rsidRPr="001236FB">
        <w:t>or significant elevations in negative affective symptoms</w:t>
      </w:r>
      <w:r w:rsidR="008F4871">
        <w:t xml:space="preserve"> could occur and </w:t>
      </w:r>
      <w:r w:rsidR="007F340B">
        <w:t>studies</w:t>
      </w:r>
      <w:r w:rsidR="008F4871">
        <w:t xml:space="preserve"> </w:t>
      </w:r>
      <w:r w:rsidR="007F340B">
        <w:t xml:space="preserve">conducted in </w:t>
      </w:r>
      <w:r w:rsidRPr="00E05893">
        <w:t xml:space="preserve">environments </w:t>
      </w:r>
      <w:r w:rsidR="007F340B">
        <w:t xml:space="preserve">analogous to these missions </w:t>
      </w:r>
      <w:r w:rsidR="001236FB">
        <w:t xml:space="preserve">are required </w:t>
      </w:r>
      <w:r w:rsidRPr="00E05893">
        <w:t>t</w:t>
      </w:r>
      <w:r w:rsidR="008F4871">
        <w:t>o assess this risk</w:t>
      </w:r>
      <w:r w:rsidRPr="00E05893">
        <w:t>.</w:t>
      </w:r>
    </w:p>
    <w:p w14:paraId="6AE1349B" w14:textId="3F03B02F" w:rsidR="00132460" w:rsidRDefault="00082671" w:rsidP="00082671">
      <w:pPr>
        <w:pStyle w:val="BodyText"/>
        <w:spacing w:before="100" w:beforeAutospacing="1" w:after="100" w:afterAutospacing="1"/>
        <w:ind w:left="0"/>
      </w:pPr>
      <w:r>
        <w:t xml:space="preserve">The HFBP Element </w:t>
      </w:r>
      <w:r w:rsidRPr="00E05893">
        <w:t xml:space="preserve">is directing research focused on identifying and minimizing any potential risk of </w:t>
      </w:r>
      <w:r w:rsidR="001B3334">
        <w:t xml:space="preserve">cognitive or </w:t>
      </w:r>
      <w:r w:rsidRPr="00E05893">
        <w:t xml:space="preserve">behavioral </w:t>
      </w:r>
      <w:r w:rsidR="001B3334">
        <w:t xml:space="preserve">changes </w:t>
      </w:r>
      <w:r w:rsidRPr="00E05893">
        <w:t>or psychiatric disorders that could occur during an exploration mission. These endeavors, along with other investigations in environments analog</w:t>
      </w:r>
      <w:r>
        <w:t>ous to spaceflight conditions that were</w:t>
      </w:r>
      <w:r w:rsidRPr="00E05893">
        <w:t xml:space="preserve"> not instigated by NASA, have been discussed </w:t>
      </w:r>
      <w:r>
        <w:t>in this evidence report</w:t>
      </w:r>
      <w:r w:rsidRPr="00E05893">
        <w:t>.</w:t>
      </w:r>
    </w:p>
    <w:p w14:paraId="2277164B" w14:textId="77777777" w:rsidR="00132460" w:rsidRPr="00FC5C2B" w:rsidRDefault="00132460" w:rsidP="00082671">
      <w:pPr>
        <w:pStyle w:val="BodyText"/>
        <w:spacing w:before="100" w:beforeAutospacing="1" w:after="100" w:afterAutospacing="1"/>
        <w:ind w:left="0"/>
      </w:pPr>
    </w:p>
    <w:p w14:paraId="11B39240" w14:textId="1018636F" w:rsidR="00883194" w:rsidRPr="00FC5C2B" w:rsidRDefault="00793CB9" w:rsidP="00FC5C2B">
      <w:pPr>
        <w:spacing w:before="100" w:beforeAutospacing="1" w:after="100" w:afterAutospacing="1"/>
        <w:ind w:left="1407" w:right="980" w:hanging="1123"/>
        <w:rPr>
          <w:b/>
          <w:sz w:val="28"/>
        </w:rPr>
      </w:pPr>
      <w:r w:rsidRPr="005A7139">
        <w:rPr>
          <w:b/>
          <w:sz w:val="24"/>
          <w:szCs w:val="24"/>
        </w:rPr>
        <w:t>Table 6.</w:t>
      </w:r>
      <w:r w:rsidRPr="00E05893">
        <w:rPr>
          <w:b/>
          <w:sz w:val="28"/>
        </w:rPr>
        <w:t xml:space="preserve"> </w:t>
      </w:r>
      <w:r w:rsidRPr="005A7139">
        <w:rPr>
          <w:b/>
          <w:sz w:val="24"/>
          <w:szCs w:val="24"/>
        </w:rPr>
        <w:t xml:space="preserve">Behavioral and </w:t>
      </w:r>
      <w:r w:rsidR="006D20B5">
        <w:rPr>
          <w:b/>
          <w:sz w:val="24"/>
          <w:szCs w:val="24"/>
        </w:rPr>
        <w:t>p</w:t>
      </w:r>
      <w:r w:rsidRPr="005A7139">
        <w:rPr>
          <w:b/>
          <w:sz w:val="24"/>
          <w:szCs w:val="24"/>
        </w:rPr>
        <w:t xml:space="preserve">sychiatric </w:t>
      </w:r>
      <w:r w:rsidR="006D20B5">
        <w:rPr>
          <w:b/>
          <w:sz w:val="24"/>
          <w:szCs w:val="24"/>
        </w:rPr>
        <w:t>c</w:t>
      </w:r>
      <w:r w:rsidRPr="005A7139">
        <w:rPr>
          <w:b/>
          <w:sz w:val="24"/>
          <w:szCs w:val="24"/>
        </w:rPr>
        <w:t xml:space="preserve">onditions </w:t>
      </w:r>
      <w:r w:rsidR="006D20B5" w:rsidRPr="005A7139">
        <w:rPr>
          <w:b/>
          <w:sz w:val="24"/>
          <w:szCs w:val="24"/>
        </w:rPr>
        <w:t xml:space="preserve">that have </w:t>
      </w:r>
      <w:r w:rsidR="006D20B5">
        <w:rPr>
          <w:b/>
          <w:sz w:val="24"/>
          <w:szCs w:val="24"/>
        </w:rPr>
        <w:t>o</w:t>
      </w:r>
      <w:r w:rsidRPr="005A7139">
        <w:rPr>
          <w:b/>
          <w:sz w:val="24"/>
          <w:szCs w:val="24"/>
        </w:rPr>
        <w:t>ccurr</w:t>
      </w:r>
      <w:r w:rsidR="006D20B5" w:rsidRPr="005A7139">
        <w:rPr>
          <w:b/>
          <w:sz w:val="24"/>
          <w:szCs w:val="24"/>
        </w:rPr>
        <w:t>ed</w:t>
      </w:r>
      <w:r w:rsidRPr="005A7139">
        <w:rPr>
          <w:b/>
          <w:sz w:val="24"/>
          <w:szCs w:val="24"/>
        </w:rPr>
        <w:t xml:space="preserve"> </w:t>
      </w:r>
      <w:r w:rsidR="006D20B5">
        <w:rPr>
          <w:b/>
          <w:sz w:val="24"/>
          <w:szCs w:val="24"/>
        </w:rPr>
        <w:t>d</w:t>
      </w:r>
      <w:r w:rsidRPr="005A7139">
        <w:rPr>
          <w:b/>
          <w:sz w:val="24"/>
          <w:szCs w:val="24"/>
        </w:rPr>
        <w:t xml:space="preserve">uring </w:t>
      </w:r>
      <w:proofErr w:type="gramStart"/>
      <w:r w:rsidR="006D20B5">
        <w:rPr>
          <w:b/>
          <w:sz w:val="24"/>
          <w:szCs w:val="24"/>
        </w:rPr>
        <w:t>s</w:t>
      </w:r>
      <w:r w:rsidR="008E52A0" w:rsidRPr="005A7139">
        <w:rPr>
          <w:b/>
          <w:sz w:val="24"/>
          <w:szCs w:val="24"/>
        </w:rPr>
        <w:t>paceflight</w:t>
      </w:r>
      <w:proofErr w:type="gramEnd"/>
      <w:r w:rsidR="006D20B5">
        <w:rPr>
          <w:b/>
          <w:sz w:val="28"/>
        </w:rPr>
        <w:t xml:space="preserve"> </w:t>
      </w:r>
    </w:p>
    <w:tbl>
      <w:tblPr>
        <w:tblW w:w="0" w:type="auto"/>
        <w:tblInd w:w="-5"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5157"/>
        <w:gridCol w:w="2055"/>
        <w:gridCol w:w="1873"/>
      </w:tblGrid>
      <w:tr w:rsidR="00883194" w:rsidRPr="00E05893" w14:paraId="11B39244" w14:textId="77777777" w:rsidTr="003C440A">
        <w:trPr>
          <w:trHeight w:val="306"/>
        </w:trPr>
        <w:tc>
          <w:tcPr>
            <w:tcW w:w="5157" w:type="dxa"/>
            <w:vMerge w:val="restart"/>
            <w:shd w:val="clear" w:color="auto" w:fill="CCCCCC"/>
          </w:tcPr>
          <w:p w14:paraId="11B39241" w14:textId="77777777" w:rsidR="00883194" w:rsidRPr="00E05893" w:rsidRDefault="00883194" w:rsidP="00082671">
            <w:pPr>
              <w:pStyle w:val="TableParagraph"/>
              <w:spacing w:before="100" w:beforeAutospacing="1" w:after="100" w:afterAutospacing="1"/>
              <w:rPr>
                <w:rFonts w:ascii="Times New Roman" w:hAnsi="Times New Roman" w:cs="Times New Roman"/>
                <w:b/>
                <w:sz w:val="18"/>
              </w:rPr>
            </w:pPr>
          </w:p>
          <w:p w14:paraId="11B39242" w14:textId="77777777" w:rsidR="00883194" w:rsidRPr="00E05893" w:rsidRDefault="00793CB9" w:rsidP="00082671">
            <w:pPr>
              <w:pStyle w:val="TableParagraph"/>
              <w:spacing w:before="100" w:beforeAutospacing="1" w:after="100" w:afterAutospacing="1"/>
              <w:ind w:left="2036" w:right="2024"/>
              <w:jc w:val="center"/>
              <w:rPr>
                <w:rFonts w:ascii="Times New Roman" w:hAnsi="Times New Roman" w:cs="Times New Roman"/>
                <w:b/>
                <w:sz w:val="16"/>
              </w:rPr>
            </w:pPr>
            <w:r w:rsidRPr="00E05893">
              <w:rPr>
                <w:rFonts w:ascii="Times New Roman" w:hAnsi="Times New Roman" w:cs="Times New Roman"/>
                <w:b/>
                <w:sz w:val="16"/>
              </w:rPr>
              <w:t>Condition</w:t>
            </w:r>
          </w:p>
        </w:tc>
        <w:tc>
          <w:tcPr>
            <w:tcW w:w="3928" w:type="dxa"/>
            <w:gridSpan w:val="2"/>
            <w:shd w:val="clear" w:color="auto" w:fill="CCCCCC"/>
          </w:tcPr>
          <w:p w14:paraId="11B39243" w14:textId="1AECCEFB" w:rsidR="00883194" w:rsidRPr="00E05893" w:rsidRDefault="00793CB9" w:rsidP="00082671">
            <w:pPr>
              <w:pStyle w:val="TableParagraph"/>
              <w:spacing w:before="100" w:beforeAutospacing="1" w:after="100" w:afterAutospacing="1"/>
              <w:ind w:left="826"/>
              <w:rPr>
                <w:rFonts w:ascii="Times New Roman" w:hAnsi="Times New Roman" w:cs="Times New Roman"/>
                <w:b/>
                <w:sz w:val="16"/>
              </w:rPr>
            </w:pPr>
            <w:r w:rsidRPr="00E05893">
              <w:rPr>
                <w:rFonts w:ascii="Times New Roman" w:hAnsi="Times New Roman" w:cs="Times New Roman"/>
                <w:b/>
                <w:sz w:val="16"/>
              </w:rPr>
              <w:t xml:space="preserve">Occurred During </w:t>
            </w:r>
            <w:r w:rsidR="008E52A0">
              <w:rPr>
                <w:rFonts w:ascii="Times New Roman" w:hAnsi="Times New Roman" w:cs="Times New Roman"/>
                <w:b/>
                <w:sz w:val="16"/>
              </w:rPr>
              <w:t>Spaceflight</w:t>
            </w:r>
          </w:p>
        </w:tc>
      </w:tr>
      <w:tr w:rsidR="00883194" w:rsidRPr="00E05893" w14:paraId="11B39248" w14:textId="77777777" w:rsidTr="003C440A">
        <w:trPr>
          <w:trHeight w:val="301"/>
        </w:trPr>
        <w:tc>
          <w:tcPr>
            <w:tcW w:w="5157" w:type="dxa"/>
            <w:vMerge/>
            <w:shd w:val="clear" w:color="auto" w:fill="CCCCCC"/>
          </w:tcPr>
          <w:p w14:paraId="11B39245" w14:textId="77777777" w:rsidR="00883194" w:rsidRPr="00E05893" w:rsidRDefault="00883194" w:rsidP="00082671">
            <w:pPr>
              <w:spacing w:before="100" w:beforeAutospacing="1" w:after="100" w:afterAutospacing="1"/>
              <w:rPr>
                <w:sz w:val="2"/>
                <w:szCs w:val="2"/>
              </w:rPr>
            </w:pPr>
          </w:p>
        </w:tc>
        <w:tc>
          <w:tcPr>
            <w:tcW w:w="2055" w:type="dxa"/>
            <w:shd w:val="clear" w:color="auto" w:fill="CCCCCC"/>
          </w:tcPr>
          <w:p w14:paraId="11B39246" w14:textId="77777777" w:rsidR="00883194" w:rsidRPr="00E05893" w:rsidRDefault="00793CB9" w:rsidP="00082671">
            <w:pPr>
              <w:pStyle w:val="TableParagraph"/>
              <w:spacing w:before="100" w:beforeAutospacing="1" w:after="100" w:afterAutospacing="1"/>
              <w:ind w:left="844" w:right="840"/>
              <w:jc w:val="center"/>
              <w:rPr>
                <w:rFonts w:ascii="Times New Roman" w:hAnsi="Times New Roman" w:cs="Times New Roman"/>
                <w:b/>
                <w:sz w:val="16"/>
              </w:rPr>
            </w:pPr>
            <w:r w:rsidRPr="00E05893">
              <w:rPr>
                <w:rFonts w:ascii="Times New Roman" w:hAnsi="Times New Roman" w:cs="Times New Roman"/>
                <w:b/>
                <w:sz w:val="16"/>
              </w:rPr>
              <w:t>YES</w:t>
            </w:r>
          </w:p>
        </w:tc>
        <w:tc>
          <w:tcPr>
            <w:tcW w:w="1873" w:type="dxa"/>
            <w:shd w:val="clear" w:color="auto" w:fill="CCCCCC"/>
          </w:tcPr>
          <w:p w14:paraId="11B39247" w14:textId="77777777" w:rsidR="00883194" w:rsidRPr="00E05893" w:rsidRDefault="00793CB9" w:rsidP="00082671">
            <w:pPr>
              <w:pStyle w:val="TableParagraph"/>
              <w:spacing w:before="100" w:beforeAutospacing="1" w:after="100" w:afterAutospacing="1"/>
              <w:ind w:left="796" w:right="787"/>
              <w:jc w:val="center"/>
              <w:rPr>
                <w:rFonts w:ascii="Times New Roman" w:hAnsi="Times New Roman" w:cs="Times New Roman"/>
                <w:b/>
                <w:sz w:val="16"/>
              </w:rPr>
            </w:pPr>
            <w:r w:rsidRPr="00E05893">
              <w:rPr>
                <w:rFonts w:ascii="Times New Roman" w:hAnsi="Times New Roman" w:cs="Times New Roman"/>
                <w:b/>
                <w:sz w:val="16"/>
              </w:rPr>
              <w:t>NO</w:t>
            </w:r>
          </w:p>
        </w:tc>
      </w:tr>
      <w:tr w:rsidR="00883194" w:rsidRPr="00E05893" w14:paraId="11B3924C" w14:textId="77777777" w:rsidTr="003C440A">
        <w:trPr>
          <w:trHeight w:val="364"/>
        </w:trPr>
        <w:tc>
          <w:tcPr>
            <w:tcW w:w="5157" w:type="dxa"/>
          </w:tcPr>
          <w:p w14:paraId="11B39249"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Behavioral/Psychiatric Emergency</w:t>
            </w:r>
          </w:p>
        </w:tc>
        <w:tc>
          <w:tcPr>
            <w:tcW w:w="2055" w:type="dxa"/>
          </w:tcPr>
          <w:p w14:paraId="11B3924A"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c>
          <w:tcPr>
            <w:tcW w:w="1873" w:type="dxa"/>
          </w:tcPr>
          <w:p w14:paraId="11B3924B" w14:textId="73C8D579" w:rsidR="00883194" w:rsidRPr="00D17882" w:rsidRDefault="00EB4F4C" w:rsidP="00082671">
            <w:pPr>
              <w:pStyle w:val="TableParagraph"/>
              <w:spacing w:before="100" w:beforeAutospacing="1" w:after="100" w:afterAutospacing="1"/>
              <w:ind w:left="7"/>
              <w:jc w:val="center"/>
              <w:rPr>
                <w:rFonts w:ascii="Times New Roman" w:hAnsi="Times New Roman" w:cs="Times New Roman"/>
                <w:sz w:val="19"/>
              </w:rPr>
            </w:pPr>
            <w:r w:rsidRPr="00D17882">
              <w:rPr>
                <w:rFonts w:ascii="Times New Roman" w:hAnsi="Times New Roman" w:cs="Times New Roman"/>
                <w:w w:val="103"/>
                <w:sz w:val="19"/>
              </w:rPr>
              <w:sym w:font="Wingdings" w:char="F0FC"/>
            </w:r>
          </w:p>
        </w:tc>
      </w:tr>
      <w:tr w:rsidR="00883194" w:rsidRPr="00E05893" w14:paraId="11B39250" w14:textId="77777777" w:rsidTr="003C440A">
        <w:trPr>
          <w:trHeight w:val="364"/>
        </w:trPr>
        <w:tc>
          <w:tcPr>
            <w:tcW w:w="5157" w:type="dxa"/>
          </w:tcPr>
          <w:p w14:paraId="11B3924D"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Anxiety – Diagnosed</w:t>
            </w:r>
          </w:p>
        </w:tc>
        <w:tc>
          <w:tcPr>
            <w:tcW w:w="2055" w:type="dxa"/>
          </w:tcPr>
          <w:p w14:paraId="11B3924E"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c>
          <w:tcPr>
            <w:tcW w:w="1873" w:type="dxa"/>
          </w:tcPr>
          <w:p w14:paraId="11B3924F" w14:textId="7AB26D0D" w:rsidR="00883194" w:rsidRPr="00D17882" w:rsidRDefault="00EB4F4C" w:rsidP="00082671">
            <w:pPr>
              <w:pStyle w:val="TableParagraph"/>
              <w:spacing w:before="100" w:beforeAutospacing="1" w:after="100" w:afterAutospacing="1"/>
              <w:ind w:left="7"/>
              <w:jc w:val="center"/>
              <w:rPr>
                <w:rFonts w:ascii="Times New Roman" w:hAnsi="Times New Roman" w:cs="Times New Roman"/>
                <w:sz w:val="19"/>
              </w:rPr>
            </w:pPr>
            <w:r w:rsidRPr="00D17882">
              <w:rPr>
                <w:rFonts w:ascii="Times New Roman" w:hAnsi="Times New Roman" w:cs="Times New Roman"/>
                <w:w w:val="103"/>
                <w:sz w:val="19"/>
              </w:rPr>
              <w:sym w:font="Wingdings" w:char="F0FC"/>
            </w:r>
          </w:p>
        </w:tc>
      </w:tr>
      <w:tr w:rsidR="00883194" w:rsidRPr="00E05893" w14:paraId="11B39254" w14:textId="77777777" w:rsidTr="003C440A">
        <w:trPr>
          <w:trHeight w:val="364"/>
        </w:trPr>
        <w:tc>
          <w:tcPr>
            <w:tcW w:w="5157" w:type="dxa"/>
          </w:tcPr>
          <w:p w14:paraId="11B39251"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Anxiety – Signs and Symptoms</w:t>
            </w:r>
          </w:p>
        </w:tc>
        <w:tc>
          <w:tcPr>
            <w:tcW w:w="2055" w:type="dxa"/>
          </w:tcPr>
          <w:p w14:paraId="11B39252" w14:textId="2A0E93B8" w:rsidR="00883194" w:rsidRPr="00D17882" w:rsidRDefault="00EB4F4C" w:rsidP="00082671">
            <w:pPr>
              <w:pStyle w:val="TableParagraph"/>
              <w:spacing w:before="100" w:beforeAutospacing="1" w:after="100" w:afterAutospacing="1"/>
              <w:ind w:left="4"/>
              <w:jc w:val="center"/>
              <w:rPr>
                <w:rFonts w:ascii="Times New Roman" w:hAnsi="Times New Roman" w:cs="Times New Roman"/>
                <w:sz w:val="19"/>
              </w:rPr>
            </w:pPr>
            <w:r w:rsidRPr="00D17882">
              <w:rPr>
                <w:rFonts w:ascii="Times New Roman" w:hAnsi="Times New Roman" w:cs="Times New Roman"/>
                <w:w w:val="103"/>
                <w:sz w:val="19"/>
              </w:rPr>
              <w:sym w:font="Wingdings" w:char="F0FC"/>
            </w:r>
          </w:p>
        </w:tc>
        <w:tc>
          <w:tcPr>
            <w:tcW w:w="1873" w:type="dxa"/>
          </w:tcPr>
          <w:p w14:paraId="11B39253"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r>
      <w:tr w:rsidR="00883194" w:rsidRPr="00E05893" w14:paraId="11B39258" w14:textId="77777777" w:rsidTr="003C440A">
        <w:trPr>
          <w:trHeight w:val="364"/>
        </w:trPr>
        <w:tc>
          <w:tcPr>
            <w:tcW w:w="5157" w:type="dxa"/>
          </w:tcPr>
          <w:p w14:paraId="11B39255"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Depression – Diagnosed</w:t>
            </w:r>
          </w:p>
        </w:tc>
        <w:tc>
          <w:tcPr>
            <w:tcW w:w="2055" w:type="dxa"/>
          </w:tcPr>
          <w:p w14:paraId="11B39256"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c>
          <w:tcPr>
            <w:tcW w:w="1873" w:type="dxa"/>
          </w:tcPr>
          <w:p w14:paraId="11B39257" w14:textId="0C45C766" w:rsidR="00883194" w:rsidRPr="00D17882" w:rsidRDefault="00EB4F4C" w:rsidP="00082671">
            <w:pPr>
              <w:pStyle w:val="TableParagraph"/>
              <w:spacing w:before="100" w:beforeAutospacing="1" w:after="100" w:afterAutospacing="1"/>
              <w:ind w:left="7"/>
              <w:jc w:val="center"/>
              <w:rPr>
                <w:rFonts w:ascii="Times New Roman" w:hAnsi="Times New Roman" w:cs="Times New Roman"/>
                <w:sz w:val="19"/>
              </w:rPr>
            </w:pPr>
            <w:r w:rsidRPr="00D17882">
              <w:rPr>
                <w:rFonts w:ascii="Times New Roman" w:hAnsi="Times New Roman" w:cs="Times New Roman"/>
                <w:w w:val="103"/>
                <w:sz w:val="19"/>
              </w:rPr>
              <w:sym w:font="Wingdings" w:char="F0FC"/>
            </w:r>
          </w:p>
        </w:tc>
      </w:tr>
      <w:tr w:rsidR="00883194" w:rsidRPr="00E05893" w14:paraId="11B3925C" w14:textId="77777777" w:rsidTr="003C440A">
        <w:trPr>
          <w:trHeight w:val="369"/>
        </w:trPr>
        <w:tc>
          <w:tcPr>
            <w:tcW w:w="5157" w:type="dxa"/>
          </w:tcPr>
          <w:p w14:paraId="11B39259"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Depression – Signs and Symptoms</w:t>
            </w:r>
          </w:p>
        </w:tc>
        <w:tc>
          <w:tcPr>
            <w:tcW w:w="2055" w:type="dxa"/>
          </w:tcPr>
          <w:p w14:paraId="11B3925A" w14:textId="6BFF4774" w:rsidR="00883194" w:rsidRPr="00D17882" w:rsidRDefault="00EB4F4C" w:rsidP="00082671">
            <w:pPr>
              <w:pStyle w:val="TableParagraph"/>
              <w:spacing w:before="100" w:beforeAutospacing="1" w:after="100" w:afterAutospacing="1"/>
              <w:ind w:left="4"/>
              <w:jc w:val="center"/>
              <w:rPr>
                <w:rFonts w:ascii="Times New Roman" w:hAnsi="Times New Roman" w:cs="Times New Roman"/>
                <w:sz w:val="19"/>
              </w:rPr>
            </w:pPr>
            <w:r w:rsidRPr="00D17882">
              <w:rPr>
                <w:rFonts w:ascii="Times New Roman" w:hAnsi="Times New Roman" w:cs="Times New Roman"/>
                <w:w w:val="103"/>
                <w:sz w:val="19"/>
              </w:rPr>
              <w:sym w:font="Wingdings" w:char="F0FC"/>
            </w:r>
          </w:p>
        </w:tc>
        <w:tc>
          <w:tcPr>
            <w:tcW w:w="1873" w:type="dxa"/>
          </w:tcPr>
          <w:p w14:paraId="11B3925B"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r>
      <w:tr w:rsidR="00883194" w:rsidRPr="00E05893" w14:paraId="11B39260" w14:textId="77777777" w:rsidTr="003C440A">
        <w:trPr>
          <w:trHeight w:val="364"/>
        </w:trPr>
        <w:tc>
          <w:tcPr>
            <w:tcW w:w="5157" w:type="dxa"/>
          </w:tcPr>
          <w:p w14:paraId="11B3925D"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Asthenia – Signs and Symptoms</w:t>
            </w:r>
          </w:p>
        </w:tc>
        <w:tc>
          <w:tcPr>
            <w:tcW w:w="2055" w:type="dxa"/>
          </w:tcPr>
          <w:p w14:paraId="11B3925E" w14:textId="3B651E35" w:rsidR="00883194" w:rsidRPr="00D17882" w:rsidRDefault="00EB4F4C" w:rsidP="00082671">
            <w:pPr>
              <w:pStyle w:val="TableParagraph"/>
              <w:spacing w:before="100" w:beforeAutospacing="1" w:after="100" w:afterAutospacing="1"/>
              <w:ind w:left="4"/>
              <w:jc w:val="center"/>
              <w:rPr>
                <w:rFonts w:ascii="Times New Roman" w:hAnsi="Times New Roman" w:cs="Times New Roman"/>
                <w:sz w:val="19"/>
              </w:rPr>
            </w:pPr>
            <w:r w:rsidRPr="00D17882">
              <w:rPr>
                <w:rFonts w:ascii="Times New Roman" w:hAnsi="Times New Roman" w:cs="Times New Roman"/>
                <w:w w:val="103"/>
                <w:sz w:val="19"/>
              </w:rPr>
              <w:sym w:font="Wingdings" w:char="F0FC"/>
            </w:r>
          </w:p>
        </w:tc>
        <w:tc>
          <w:tcPr>
            <w:tcW w:w="1873" w:type="dxa"/>
          </w:tcPr>
          <w:p w14:paraId="11B3925F"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r>
      <w:tr w:rsidR="00883194" w:rsidRPr="00E05893" w14:paraId="11B39264" w14:textId="77777777" w:rsidTr="003C440A">
        <w:trPr>
          <w:trHeight w:val="364"/>
        </w:trPr>
        <w:tc>
          <w:tcPr>
            <w:tcW w:w="5157" w:type="dxa"/>
          </w:tcPr>
          <w:p w14:paraId="11B39261" w14:textId="67C099E1"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 xml:space="preserve">Psychosomatic </w:t>
            </w:r>
            <w:r w:rsidR="006E2526">
              <w:rPr>
                <w:rFonts w:ascii="Times New Roman" w:hAnsi="Times New Roman" w:cs="Times New Roman"/>
                <w:w w:val="105"/>
                <w:sz w:val="19"/>
              </w:rPr>
              <w:t>Responses</w:t>
            </w:r>
          </w:p>
        </w:tc>
        <w:tc>
          <w:tcPr>
            <w:tcW w:w="2055" w:type="dxa"/>
          </w:tcPr>
          <w:p w14:paraId="11B39262" w14:textId="3144B4D7" w:rsidR="00883194" w:rsidRPr="00D17882" w:rsidRDefault="00EB4F4C" w:rsidP="00082671">
            <w:pPr>
              <w:pStyle w:val="TableParagraph"/>
              <w:spacing w:before="100" w:beforeAutospacing="1" w:after="100" w:afterAutospacing="1"/>
              <w:ind w:left="4"/>
              <w:jc w:val="center"/>
              <w:rPr>
                <w:rFonts w:ascii="Times New Roman" w:hAnsi="Times New Roman" w:cs="Times New Roman"/>
                <w:sz w:val="19"/>
              </w:rPr>
            </w:pPr>
            <w:r w:rsidRPr="00D17882">
              <w:rPr>
                <w:rFonts w:ascii="Times New Roman" w:hAnsi="Times New Roman" w:cs="Times New Roman"/>
                <w:w w:val="103"/>
                <w:sz w:val="19"/>
              </w:rPr>
              <w:sym w:font="Wingdings" w:char="F0FC"/>
            </w:r>
          </w:p>
        </w:tc>
        <w:tc>
          <w:tcPr>
            <w:tcW w:w="1873" w:type="dxa"/>
          </w:tcPr>
          <w:p w14:paraId="11B39263"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r>
      <w:tr w:rsidR="00883194" w:rsidRPr="00E05893" w14:paraId="11B39268" w14:textId="77777777" w:rsidTr="003C440A">
        <w:trPr>
          <w:trHeight w:val="364"/>
        </w:trPr>
        <w:tc>
          <w:tcPr>
            <w:tcW w:w="5157" w:type="dxa"/>
          </w:tcPr>
          <w:p w14:paraId="11B39265"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proofErr w:type="spellStart"/>
            <w:r w:rsidRPr="00E05893">
              <w:rPr>
                <w:rFonts w:ascii="Times New Roman" w:hAnsi="Times New Roman" w:cs="Times New Roman"/>
                <w:w w:val="105"/>
                <w:sz w:val="19"/>
              </w:rPr>
              <w:t>Salutogenic</w:t>
            </w:r>
            <w:proofErr w:type="spellEnd"/>
            <w:r w:rsidRPr="00E05893">
              <w:rPr>
                <w:rFonts w:ascii="Times New Roman" w:hAnsi="Times New Roman" w:cs="Times New Roman"/>
                <w:w w:val="105"/>
                <w:sz w:val="19"/>
              </w:rPr>
              <w:t xml:space="preserve"> Responses</w:t>
            </w:r>
          </w:p>
        </w:tc>
        <w:tc>
          <w:tcPr>
            <w:tcW w:w="2055" w:type="dxa"/>
          </w:tcPr>
          <w:p w14:paraId="11B39266" w14:textId="33DA70ED" w:rsidR="00883194" w:rsidRPr="00D17882" w:rsidRDefault="00EB4F4C" w:rsidP="00082671">
            <w:pPr>
              <w:pStyle w:val="TableParagraph"/>
              <w:spacing w:before="100" w:beforeAutospacing="1" w:after="100" w:afterAutospacing="1"/>
              <w:ind w:left="4"/>
              <w:jc w:val="center"/>
              <w:rPr>
                <w:rFonts w:ascii="Times New Roman" w:hAnsi="Times New Roman" w:cs="Times New Roman"/>
                <w:sz w:val="19"/>
              </w:rPr>
            </w:pPr>
            <w:r w:rsidRPr="00D17882">
              <w:rPr>
                <w:rFonts w:ascii="Times New Roman" w:hAnsi="Times New Roman" w:cs="Times New Roman"/>
                <w:w w:val="103"/>
                <w:sz w:val="19"/>
              </w:rPr>
              <w:sym w:font="Wingdings" w:char="F0FC"/>
            </w:r>
          </w:p>
        </w:tc>
        <w:tc>
          <w:tcPr>
            <w:tcW w:w="1873" w:type="dxa"/>
          </w:tcPr>
          <w:p w14:paraId="11B39267"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r>
      <w:tr w:rsidR="00883194" w:rsidRPr="00E05893" w14:paraId="11B3926C" w14:textId="77777777" w:rsidTr="003C440A">
        <w:trPr>
          <w:trHeight w:val="364"/>
        </w:trPr>
        <w:tc>
          <w:tcPr>
            <w:tcW w:w="5157" w:type="dxa"/>
          </w:tcPr>
          <w:p w14:paraId="11B39269"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Successful Psychosocial Adaptation</w:t>
            </w:r>
          </w:p>
        </w:tc>
        <w:tc>
          <w:tcPr>
            <w:tcW w:w="2055" w:type="dxa"/>
          </w:tcPr>
          <w:p w14:paraId="11B3926A" w14:textId="5E2AFF40" w:rsidR="00883194" w:rsidRPr="00D17882" w:rsidRDefault="00EB4F4C" w:rsidP="00082671">
            <w:pPr>
              <w:pStyle w:val="TableParagraph"/>
              <w:spacing w:before="100" w:beforeAutospacing="1" w:after="100" w:afterAutospacing="1"/>
              <w:ind w:left="4"/>
              <w:jc w:val="center"/>
              <w:rPr>
                <w:rFonts w:ascii="Times New Roman" w:hAnsi="Times New Roman" w:cs="Times New Roman"/>
                <w:sz w:val="19"/>
              </w:rPr>
            </w:pPr>
            <w:r w:rsidRPr="00D17882">
              <w:rPr>
                <w:rFonts w:ascii="Times New Roman" w:hAnsi="Times New Roman" w:cs="Times New Roman"/>
                <w:w w:val="103"/>
                <w:sz w:val="19"/>
              </w:rPr>
              <w:sym w:font="Wingdings" w:char="F0FC"/>
            </w:r>
          </w:p>
        </w:tc>
        <w:tc>
          <w:tcPr>
            <w:tcW w:w="1873" w:type="dxa"/>
          </w:tcPr>
          <w:p w14:paraId="11B3926B"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r>
      <w:tr w:rsidR="00883194" w:rsidRPr="00E05893" w14:paraId="11B39270" w14:textId="77777777" w:rsidTr="003C440A">
        <w:trPr>
          <w:trHeight w:val="364"/>
        </w:trPr>
        <w:tc>
          <w:tcPr>
            <w:tcW w:w="5157" w:type="dxa"/>
          </w:tcPr>
          <w:p w14:paraId="11B3926D" w14:textId="77777777" w:rsidR="00883194" w:rsidRPr="00E05893" w:rsidRDefault="00793CB9" w:rsidP="00082671">
            <w:pPr>
              <w:pStyle w:val="TableParagraph"/>
              <w:spacing w:before="100" w:beforeAutospacing="1" w:after="100" w:afterAutospacing="1"/>
              <w:ind w:left="110"/>
              <w:rPr>
                <w:rFonts w:ascii="Times New Roman" w:hAnsi="Times New Roman" w:cs="Times New Roman"/>
                <w:sz w:val="19"/>
              </w:rPr>
            </w:pPr>
            <w:r w:rsidRPr="00E05893">
              <w:rPr>
                <w:rFonts w:ascii="Times New Roman" w:hAnsi="Times New Roman" w:cs="Times New Roman"/>
                <w:w w:val="105"/>
                <w:sz w:val="19"/>
              </w:rPr>
              <w:t>Poor Psychosocial Adaptation and Disorders</w:t>
            </w:r>
          </w:p>
        </w:tc>
        <w:tc>
          <w:tcPr>
            <w:tcW w:w="2055" w:type="dxa"/>
          </w:tcPr>
          <w:p w14:paraId="11B3926E" w14:textId="328F1B35" w:rsidR="00883194" w:rsidRPr="00D17882" w:rsidRDefault="00EB4F4C" w:rsidP="00082671">
            <w:pPr>
              <w:pStyle w:val="TableParagraph"/>
              <w:spacing w:before="100" w:beforeAutospacing="1" w:after="100" w:afterAutospacing="1"/>
              <w:ind w:left="4"/>
              <w:jc w:val="center"/>
              <w:rPr>
                <w:rFonts w:ascii="Times New Roman" w:hAnsi="Times New Roman" w:cs="Times New Roman"/>
                <w:sz w:val="19"/>
              </w:rPr>
            </w:pPr>
            <w:r w:rsidRPr="00D17882">
              <w:rPr>
                <w:rFonts w:ascii="Times New Roman" w:hAnsi="Times New Roman" w:cs="Times New Roman"/>
                <w:w w:val="103"/>
                <w:sz w:val="19"/>
              </w:rPr>
              <w:sym w:font="Wingdings" w:char="F0FC"/>
            </w:r>
          </w:p>
        </w:tc>
        <w:tc>
          <w:tcPr>
            <w:tcW w:w="1873" w:type="dxa"/>
          </w:tcPr>
          <w:p w14:paraId="11B3926F" w14:textId="77777777" w:rsidR="00883194" w:rsidRPr="00E05893" w:rsidRDefault="00883194" w:rsidP="00082671">
            <w:pPr>
              <w:pStyle w:val="TableParagraph"/>
              <w:spacing w:before="100" w:beforeAutospacing="1" w:after="100" w:afterAutospacing="1"/>
              <w:rPr>
                <w:rFonts w:ascii="Times New Roman" w:hAnsi="Times New Roman" w:cs="Times New Roman"/>
              </w:rPr>
            </w:pPr>
          </w:p>
        </w:tc>
      </w:tr>
    </w:tbl>
    <w:p w14:paraId="0552C984" w14:textId="3C8880FA" w:rsidR="00FC5C2B" w:rsidRDefault="00FC5C2B" w:rsidP="00CA230D">
      <w:bookmarkStart w:id="96" w:name="_Hlk109817962"/>
    </w:p>
    <w:p w14:paraId="23CAB7BA" w14:textId="77777777" w:rsidR="00173D35" w:rsidRDefault="00173D35" w:rsidP="00CA230D"/>
    <w:p w14:paraId="5BC8D1C8" w14:textId="77777777" w:rsidR="00FC5C2B" w:rsidRDefault="00FC5C2B" w:rsidP="00CA230D"/>
    <w:p w14:paraId="2A3BAE55" w14:textId="05E034B5" w:rsidR="00FE17AC" w:rsidRPr="00FE17AC" w:rsidRDefault="008B7D9C" w:rsidP="00FE17AC">
      <w:pPr>
        <w:pStyle w:val="Heading2"/>
        <w:ind w:left="0" w:firstLine="0"/>
        <w:jc w:val="center"/>
        <w:rPr>
          <w:i/>
          <w:iCs/>
        </w:rPr>
      </w:pPr>
      <w:bookmarkStart w:id="97" w:name="_Toc172877407"/>
      <w:r w:rsidRPr="00AC65A9">
        <w:rPr>
          <w:i/>
          <w:iCs/>
        </w:rPr>
        <w:t>OTHER ORGANISMS EVIDENCE</w:t>
      </w:r>
      <w:r w:rsidR="00FE17AC" w:rsidRPr="00FE17AC">
        <w:rPr>
          <w:i/>
          <w:iCs/>
        </w:rPr>
        <w:t xml:space="preserve"> FOR RADIATION EFFECTS</w:t>
      </w:r>
      <w:bookmarkEnd w:id="97"/>
      <w:r w:rsidR="00FE17AC" w:rsidRPr="00FE17AC">
        <w:rPr>
          <w:i/>
          <w:iCs/>
        </w:rPr>
        <w:t xml:space="preserve"> </w:t>
      </w:r>
    </w:p>
    <w:p w14:paraId="16792491" w14:textId="27FAF326" w:rsidR="00100AFD" w:rsidRDefault="00FE17AC" w:rsidP="00E41730">
      <w:pPr>
        <w:pStyle w:val="Heading2"/>
        <w:ind w:left="0" w:firstLine="0"/>
        <w:jc w:val="center"/>
        <w:rPr>
          <w:i/>
          <w:iCs/>
        </w:rPr>
      </w:pPr>
      <w:bookmarkStart w:id="98" w:name="_Toc172877408"/>
      <w:r w:rsidRPr="00FE17AC">
        <w:rPr>
          <w:i/>
          <w:iCs/>
        </w:rPr>
        <w:t>ON THE CENTRAL NERVOUS SYSTEM</w:t>
      </w:r>
      <w:bookmarkEnd w:id="98"/>
      <w:r w:rsidR="00100AFD">
        <w:rPr>
          <w:i/>
          <w:iCs/>
        </w:rPr>
        <w:t xml:space="preserve"> </w:t>
      </w:r>
    </w:p>
    <w:p w14:paraId="0CC54C3D" w14:textId="77777777" w:rsidR="004550BD" w:rsidRDefault="004550BD" w:rsidP="004550BD">
      <w:pPr>
        <w:pStyle w:val="BodyText"/>
        <w:spacing w:before="9"/>
        <w:ind w:left="0"/>
      </w:pPr>
    </w:p>
    <w:p w14:paraId="7AF8BB01" w14:textId="01590A8E" w:rsidR="00953407" w:rsidRDefault="00B0585B" w:rsidP="0001323C">
      <w:pPr>
        <w:pStyle w:val="Heading3"/>
        <w:numPr>
          <w:ilvl w:val="0"/>
          <w:numId w:val="12"/>
        </w:numPr>
        <w:spacing w:before="100" w:beforeAutospacing="1" w:after="100" w:afterAutospacing="1"/>
      </w:pPr>
      <w:bookmarkStart w:id="99" w:name="_Toc172877409"/>
      <w:bookmarkStart w:id="100" w:name="_TOC_250010"/>
      <w:bookmarkEnd w:id="96"/>
      <w:r w:rsidRPr="00B0585B">
        <w:lastRenderedPageBreak/>
        <w:t>Overview</w:t>
      </w:r>
      <w:bookmarkEnd w:id="99"/>
      <w:r w:rsidRPr="00B0585B">
        <w:t xml:space="preserve"> </w:t>
      </w:r>
    </w:p>
    <w:p w14:paraId="661D49A2" w14:textId="77F37FC5" w:rsidR="00D5481D" w:rsidRPr="00FC5C2B" w:rsidRDefault="00953407" w:rsidP="00FC5C2B">
      <w:pPr>
        <w:widowControl/>
        <w:adjustRightInd w:val="0"/>
        <w:spacing w:before="100" w:beforeAutospacing="1" w:after="100" w:afterAutospacing="1"/>
        <w:rPr>
          <w:sz w:val="24"/>
          <w:szCs w:val="24"/>
        </w:rPr>
      </w:pPr>
      <w:r w:rsidRPr="00DF0BD0">
        <w:rPr>
          <w:rFonts w:eastAsiaTheme="minorHAnsi"/>
          <w:sz w:val="24"/>
          <w:szCs w:val="24"/>
        </w:rPr>
        <w:t>The radiation environment of the solar system is comprised of the full solar electromagnetic spectrum and</w:t>
      </w:r>
      <w:r>
        <w:rPr>
          <w:rFonts w:eastAsiaTheme="minorHAnsi"/>
          <w:sz w:val="24"/>
          <w:szCs w:val="24"/>
        </w:rPr>
        <w:t xml:space="preserve"> </w:t>
      </w:r>
      <w:r w:rsidRPr="00DF0BD0">
        <w:rPr>
          <w:rFonts w:eastAsiaTheme="minorHAnsi"/>
          <w:sz w:val="24"/>
          <w:szCs w:val="24"/>
        </w:rPr>
        <w:t xml:space="preserve">a complex mixture of charged particles derived from sources inside and outside of the solar system. Electromagnetic radiation (X-rays, gamma rays, ultraviolet light) is a negligible contributor to human exposure </w:t>
      </w:r>
      <w:r w:rsidR="006C380B">
        <w:rPr>
          <w:rFonts w:eastAsiaTheme="minorHAnsi"/>
          <w:sz w:val="24"/>
          <w:szCs w:val="24"/>
        </w:rPr>
        <w:t>because</w:t>
      </w:r>
      <w:r w:rsidRPr="00DF0BD0">
        <w:rPr>
          <w:rFonts w:eastAsiaTheme="minorHAnsi"/>
          <w:sz w:val="24"/>
          <w:szCs w:val="24"/>
        </w:rPr>
        <w:t xml:space="preserve"> spacecraft materials effectively shield against </w:t>
      </w:r>
      <w:r w:rsidR="006C380B">
        <w:rPr>
          <w:rFonts w:eastAsiaTheme="minorHAnsi"/>
          <w:sz w:val="24"/>
          <w:szCs w:val="24"/>
        </w:rPr>
        <w:t>this type of radiation</w:t>
      </w:r>
      <w:r w:rsidRPr="00DF0BD0">
        <w:rPr>
          <w:rFonts w:eastAsiaTheme="minorHAnsi"/>
          <w:sz w:val="24"/>
          <w:szCs w:val="24"/>
        </w:rPr>
        <w:t xml:space="preserve">. As for energetic charged particles, there are </w:t>
      </w:r>
      <w:r w:rsidR="006C380B">
        <w:rPr>
          <w:rFonts w:eastAsiaTheme="minorHAnsi"/>
          <w:sz w:val="24"/>
          <w:szCs w:val="24"/>
        </w:rPr>
        <w:t>4</w:t>
      </w:r>
      <w:r w:rsidRPr="00DF0BD0">
        <w:rPr>
          <w:rFonts w:eastAsiaTheme="minorHAnsi"/>
          <w:sz w:val="24"/>
          <w:szCs w:val="24"/>
        </w:rPr>
        <w:t xml:space="preserve"> primary sources: </w:t>
      </w:r>
      <w:r w:rsidR="006C380B">
        <w:rPr>
          <w:rFonts w:eastAsiaTheme="minorHAnsi"/>
          <w:sz w:val="24"/>
          <w:szCs w:val="24"/>
        </w:rPr>
        <w:t>(</w:t>
      </w:r>
      <w:r w:rsidRPr="00DF0BD0">
        <w:rPr>
          <w:rFonts w:eastAsiaTheme="minorHAnsi"/>
          <w:sz w:val="24"/>
          <w:szCs w:val="24"/>
        </w:rPr>
        <w:t>1</w:t>
      </w:r>
      <w:r w:rsidR="006C380B">
        <w:rPr>
          <w:rFonts w:eastAsiaTheme="minorHAnsi"/>
          <w:sz w:val="24"/>
          <w:szCs w:val="24"/>
        </w:rPr>
        <w:t>)</w:t>
      </w:r>
      <w:r w:rsidRPr="00DF0BD0">
        <w:rPr>
          <w:rFonts w:eastAsiaTheme="minorHAnsi"/>
          <w:sz w:val="24"/>
          <w:szCs w:val="24"/>
        </w:rPr>
        <w:t xml:space="preserve"> </w:t>
      </w:r>
      <w:r w:rsidR="006C380B">
        <w:rPr>
          <w:rFonts w:eastAsiaTheme="minorHAnsi"/>
          <w:sz w:val="24"/>
          <w:szCs w:val="24"/>
        </w:rPr>
        <w:t>GCR</w:t>
      </w:r>
      <w:r w:rsidRPr="00DF0BD0">
        <w:rPr>
          <w:rFonts w:eastAsiaTheme="minorHAnsi"/>
          <w:sz w:val="24"/>
          <w:szCs w:val="24"/>
        </w:rPr>
        <w:t xml:space="preserve">; </w:t>
      </w:r>
      <w:r w:rsidR="006C380B">
        <w:rPr>
          <w:rFonts w:eastAsiaTheme="minorHAnsi"/>
          <w:sz w:val="24"/>
          <w:szCs w:val="24"/>
        </w:rPr>
        <w:t>(</w:t>
      </w:r>
      <w:r w:rsidRPr="00DF0BD0">
        <w:rPr>
          <w:rFonts w:eastAsiaTheme="minorHAnsi"/>
          <w:sz w:val="24"/>
          <w:szCs w:val="24"/>
        </w:rPr>
        <w:t>2</w:t>
      </w:r>
      <w:r w:rsidR="006C380B">
        <w:rPr>
          <w:rFonts w:eastAsiaTheme="minorHAnsi"/>
          <w:sz w:val="24"/>
          <w:szCs w:val="24"/>
        </w:rPr>
        <w:t>)</w:t>
      </w:r>
      <w:r w:rsidRPr="00DF0BD0">
        <w:rPr>
          <w:rFonts w:eastAsiaTheme="minorHAnsi"/>
          <w:sz w:val="24"/>
          <w:szCs w:val="24"/>
        </w:rPr>
        <w:t xml:space="preserve"> </w:t>
      </w:r>
      <w:r w:rsidR="006C380B">
        <w:rPr>
          <w:rFonts w:eastAsiaTheme="minorHAnsi"/>
          <w:sz w:val="24"/>
          <w:szCs w:val="24"/>
        </w:rPr>
        <w:t xml:space="preserve">solar radiation from </w:t>
      </w:r>
      <w:r w:rsidRPr="00DF0BD0">
        <w:rPr>
          <w:rFonts w:eastAsiaTheme="minorHAnsi"/>
          <w:sz w:val="24"/>
          <w:szCs w:val="24"/>
        </w:rPr>
        <w:t xml:space="preserve">the Sun in steady state; </w:t>
      </w:r>
      <w:r w:rsidR="006C380B">
        <w:rPr>
          <w:rFonts w:eastAsiaTheme="minorHAnsi"/>
          <w:sz w:val="24"/>
          <w:szCs w:val="24"/>
        </w:rPr>
        <w:t>(</w:t>
      </w:r>
      <w:r w:rsidRPr="00DF0BD0">
        <w:rPr>
          <w:rFonts w:eastAsiaTheme="minorHAnsi"/>
          <w:sz w:val="24"/>
          <w:szCs w:val="24"/>
        </w:rPr>
        <w:t>3</w:t>
      </w:r>
      <w:r w:rsidR="006C380B">
        <w:rPr>
          <w:rFonts w:eastAsiaTheme="minorHAnsi"/>
          <w:sz w:val="24"/>
          <w:szCs w:val="24"/>
        </w:rPr>
        <w:t>)</w:t>
      </w:r>
      <w:r w:rsidRPr="00DF0BD0">
        <w:rPr>
          <w:rFonts w:eastAsiaTheme="minorHAnsi"/>
          <w:sz w:val="24"/>
          <w:szCs w:val="24"/>
        </w:rPr>
        <w:t xml:space="preserve"> short-lived, but unpredictable</w:t>
      </w:r>
      <w:r w:rsidR="006C380B">
        <w:rPr>
          <w:rFonts w:eastAsiaTheme="minorHAnsi"/>
          <w:sz w:val="24"/>
          <w:szCs w:val="24"/>
        </w:rPr>
        <w:t xml:space="preserve"> SPEs</w:t>
      </w:r>
      <w:r w:rsidRPr="00DF0BD0">
        <w:rPr>
          <w:rFonts w:eastAsiaTheme="minorHAnsi"/>
          <w:sz w:val="24"/>
          <w:szCs w:val="24"/>
        </w:rPr>
        <w:t xml:space="preserve">; and </w:t>
      </w:r>
      <w:r w:rsidR="006C380B">
        <w:rPr>
          <w:rFonts w:eastAsiaTheme="minorHAnsi"/>
          <w:sz w:val="24"/>
          <w:szCs w:val="24"/>
        </w:rPr>
        <w:t>(</w:t>
      </w:r>
      <w:r w:rsidRPr="00DF0BD0">
        <w:rPr>
          <w:rFonts w:eastAsiaTheme="minorHAnsi"/>
          <w:sz w:val="24"/>
          <w:szCs w:val="24"/>
        </w:rPr>
        <w:t>4</w:t>
      </w:r>
      <w:r w:rsidR="006C380B">
        <w:rPr>
          <w:rFonts w:eastAsiaTheme="minorHAnsi"/>
          <w:sz w:val="24"/>
          <w:szCs w:val="24"/>
        </w:rPr>
        <w:t>)</w:t>
      </w:r>
      <w:r w:rsidRPr="00DF0BD0">
        <w:rPr>
          <w:rFonts w:eastAsiaTheme="minorHAnsi"/>
          <w:sz w:val="24"/>
          <w:szCs w:val="24"/>
        </w:rPr>
        <w:t xml:space="preserve"> trapped radiation belts (Van Allen belts) around the Earth. The sum of these </w:t>
      </w:r>
      <w:r w:rsidR="006C380B">
        <w:rPr>
          <w:rFonts w:eastAsiaTheme="minorHAnsi"/>
          <w:sz w:val="24"/>
          <w:szCs w:val="24"/>
        </w:rPr>
        <w:t>4</w:t>
      </w:r>
      <w:r w:rsidRPr="00DF0BD0">
        <w:rPr>
          <w:rFonts w:eastAsiaTheme="minorHAnsi"/>
          <w:sz w:val="24"/>
          <w:szCs w:val="24"/>
        </w:rPr>
        <w:t xml:space="preserve"> </w:t>
      </w:r>
      <w:r w:rsidR="0023425F">
        <w:rPr>
          <w:rFonts w:eastAsiaTheme="minorHAnsi"/>
          <w:sz w:val="24"/>
          <w:szCs w:val="24"/>
        </w:rPr>
        <w:t xml:space="preserve">time-varying </w:t>
      </w:r>
      <w:r w:rsidRPr="00DF0BD0">
        <w:rPr>
          <w:rFonts w:eastAsiaTheme="minorHAnsi"/>
          <w:sz w:val="24"/>
          <w:szCs w:val="24"/>
        </w:rPr>
        <w:t>sources determines the radiation at the surface of space vehicles or space suits</w:t>
      </w:r>
      <w:r w:rsidR="006C380B">
        <w:rPr>
          <w:rFonts w:eastAsiaTheme="minorHAnsi"/>
          <w:sz w:val="24"/>
          <w:szCs w:val="24"/>
        </w:rPr>
        <w:t>,</w:t>
      </w:r>
      <w:r w:rsidRPr="00DF0BD0">
        <w:rPr>
          <w:rFonts w:eastAsiaTheme="minorHAnsi"/>
          <w:sz w:val="24"/>
          <w:szCs w:val="24"/>
        </w:rPr>
        <w:t xml:space="preserve"> and </w:t>
      </w:r>
      <w:r w:rsidR="006C380B">
        <w:rPr>
          <w:rFonts w:eastAsiaTheme="minorHAnsi"/>
          <w:sz w:val="24"/>
          <w:szCs w:val="24"/>
        </w:rPr>
        <w:t xml:space="preserve">the </w:t>
      </w:r>
      <w:r w:rsidRPr="00DF0BD0">
        <w:rPr>
          <w:rFonts w:eastAsiaTheme="minorHAnsi"/>
          <w:sz w:val="24"/>
          <w:szCs w:val="24"/>
        </w:rPr>
        <w:t xml:space="preserve">complex interactions </w:t>
      </w:r>
      <w:r w:rsidR="006C380B">
        <w:rPr>
          <w:rFonts w:eastAsiaTheme="minorHAnsi"/>
          <w:sz w:val="24"/>
          <w:szCs w:val="24"/>
        </w:rPr>
        <w:t xml:space="preserve">of the radiation </w:t>
      </w:r>
      <w:r w:rsidRPr="00DF0BD0">
        <w:rPr>
          <w:rFonts w:eastAsiaTheme="minorHAnsi"/>
          <w:sz w:val="24"/>
          <w:szCs w:val="24"/>
        </w:rPr>
        <w:t>with the spacecraft and space suit materials determines the environment at the surface of an astronaut’s body.</w:t>
      </w:r>
      <w:r>
        <w:rPr>
          <w:rFonts w:eastAsiaTheme="minorHAnsi"/>
          <w:sz w:val="24"/>
          <w:szCs w:val="24"/>
        </w:rPr>
        <w:t xml:space="preserve"> A full description of this environment and the biophysical properties of charged particles is outside the scope of this section but detailed information can be found </w:t>
      </w:r>
      <w:r w:rsidRPr="0058341A">
        <w:rPr>
          <w:rFonts w:eastAsiaTheme="minorHAnsi"/>
          <w:sz w:val="24"/>
          <w:szCs w:val="24"/>
        </w:rPr>
        <w:t xml:space="preserve">in online documentation from the Space Radiation Element </w:t>
      </w:r>
      <w:r w:rsidR="0023425F" w:rsidRPr="0058341A">
        <w:rPr>
          <w:rFonts w:eastAsiaTheme="minorHAnsi"/>
          <w:sz w:val="24"/>
          <w:szCs w:val="24"/>
        </w:rPr>
        <w:t>(</w:t>
      </w:r>
      <w:hyperlink r:id="rId16" w:history="1">
        <w:r w:rsidR="0023425F" w:rsidRPr="0058341A">
          <w:rPr>
            <w:rStyle w:val="Hyperlink"/>
            <w:rFonts w:eastAsiaTheme="minorHAnsi"/>
            <w:i/>
            <w:iCs/>
            <w:color w:val="0070C0"/>
            <w:sz w:val="24"/>
            <w:szCs w:val="24"/>
          </w:rPr>
          <w:t>https://www.nasa.gov/hrp/elements/radiation</w:t>
        </w:r>
      </w:hyperlink>
      <w:r w:rsidR="0023425F" w:rsidRPr="0058341A">
        <w:rPr>
          <w:rFonts w:eastAsiaTheme="minorHAnsi"/>
          <w:sz w:val="24"/>
          <w:szCs w:val="24"/>
        </w:rPr>
        <w:t>)</w:t>
      </w:r>
      <w:r w:rsidRPr="0058341A">
        <w:rPr>
          <w:rFonts w:eastAsiaTheme="minorHAnsi"/>
          <w:sz w:val="24"/>
          <w:szCs w:val="24"/>
        </w:rPr>
        <w:t>, the NASA-hosted encyclopedia-like website THREE (</w:t>
      </w:r>
      <w:r w:rsidR="0023425F" w:rsidRPr="0058341A">
        <w:rPr>
          <w:rFonts w:eastAsiaTheme="minorHAnsi"/>
          <w:i/>
          <w:iCs/>
          <w:sz w:val="24"/>
          <w:szCs w:val="24"/>
        </w:rPr>
        <w:t>T</w:t>
      </w:r>
      <w:r w:rsidR="0023425F" w:rsidRPr="0058341A">
        <w:rPr>
          <w:i/>
          <w:iCs/>
          <w:sz w:val="24"/>
          <w:szCs w:val="24"/>
        </w:rPr>
        <w:t xml:space="preserve">he Health Risks of Extraterrestrial Environments, </w:t>
      </w:r>
      <w:r w:rsidR="0023425F" w:rsidRPr="0058341A">
        <w:rPr>
          <w:i/>
          <w:iCs/>
          <w:color w:val="0070C0"/>
          <w:sz w:val="24"/>
          <w:szCs w:val="24"/>
        </w:rPr>
        <w:t>https://three.jsc.nasa.gov</w:t>
      </w:r>
      <w:r w:rsidR="0023425F" w:rsidRPr="0058341A">
        <w:rPr>
          <w:i/>
          <w:iCs/>
          <w:sz w:val="24"/>
          <w:szCs w:val="24"/>
        </w:rPr>
        <w:t>/)</w:t>
      </w:r>
      <w:r w:rsidR="006C380B">
        <w:rPr>
          <w:i/>
          <w:iCs/>
          <w:sz w:val="24"/>
          <w:szCs w:val="24"/>
        </w:rPr>
        <w:t>,</w:t>
      </w:r>
      <w:r w:rsidR="0023425F" w:rsidRPr="0058341A">
        <w:rPr>
          <w:sz w:val="24"/>
          <w:szCs w:val="24"/>
        </w:rPr>
        <w:t xml:space="preserve"> </w:t>
      </w:r>
      <w:r w:rsidRPr="0058341A">
        <w:rPr>
          <w:rFonts w:eastAsiaTheme="minorHAnsi"/>
          <w:sz w:val="24"/>
          <w:szCs w:val="24"/>
        </w:rPr>
        <w:t xml:space="preserve">and a short review by </w:t>
      </w:r>
      <w:r w:rsidRPr="00634F0D">
        <w:rPr>
          <w:rFonts w:eastAsiaTheme="minorHAnsi"/>
          <w:sz w:val="24"/>
          <w:szCs w:val="24"/>
        </w:rPr>
        <w:t>Nelson</w:t>
      </w:r>
      <w:r w:rsidRPr="0058341A">
        <w:rPr>
          <w:rFonts w:eastAsiaTheme="minorHAnsi"/>
          <w:sz w:val="24"/>
          <w:szCs w:val="24"/>
        </w:rPr>
        <w:t xml:space="preserve"> (20</w:t>
      </w:r>
      <w:r w:rsidR="00634F0D">
        <w:rPr>
          <w:rFonts w:eastAsiaTheme="minorHAnsi"/>
          <w:sz w:val="24"/>
          <w:szCs w:val="24"/>
        </w:rPr>
        <w:t>03</w:t>
      </w:r>
      <w:r w:rsidRPr="0058341A">
        <w:rPr>
          <w:rFonts w:eastAsiaTheme="minorHAnsi"/>
          <w:sz w:val="24"/>
          <w:szCs w:val="24"/>
        </w:rPr>
        <w:t>).</w:t>
      </w:r>
      <w:r w:rsidR="00E42E9E" w:rsidRPr="0058341A">
        <w:rPr>
          <w:rFonts w:eastAsiaTheme="minorHAnsi"/>
          <w:sz w:val="24"/>
          <w:szCs w:val="24"/>
        </w:rPr>
        <w:t xml:space="preserve"> The essential feature of cosmic rays or high</w:t>
      </w:r>
      <w:r w:rsidR="006C380B">
        <w:rPr>
          <w:rFonts w:eastAsiaTheme="minorHAnsi"/>
          <w:sz w:val="24"/>
          <w:szCs w:val="24"/>
        </w:rPr>
        <w:t>-</w:t>
      </w:r>
      <w:r w:rsidR="00E42E9E" w:rsidRPr="0058341A">
        <w:rPr>
          <w:rFonts w:eastAsiaTheme="minorHAnsi"/>
          <w:sz w:val="24"/>
          <w:szCs w:val="24"/>
        </w:rPr>
        <w:t>LET radiations is that they deposit their energy</w:t>
      </w:r>
      <w:r w:rsidR="00E42E9E">
        <w:rPr>
          <w:rFonts w:eastAsiaTheme="minorHAnsi"/>
          <w:sz w:val="24"/>
          <w:szCs w:val="24"/>
        </w:rPr>
        <w:t xml:space="preserve"> in dense linear cylindrical “tracks” of lateral dimensions on subcellular scales but with longitudinal dimension of up to a meter. Within tracks</w:t>
      </w:r>
      <w:r w:rsidR="006C380B">
        <w:rPr>
          <w:rFonts w:eastAsiaTheme="minorHAnsi"/>
          <w:sz w:val="24"/>
          <w:szCs w:val="24"/>
        </w:rPr>
        <w:t>,</w:t>
      </w:r>
      <w:r w:rsidR="00E42E9E">
        <w:rPr>
          <w:rFonts w:eastAsiaTheme="minorHAnsi"/>
          <w:sz w:val="24"/>
          <w:szCs w:val="24"/>
        </w:rPr>
        <w:t xml:space="preserve"> high local ionization densities can produce clustered damage to molecules and cellular structures that evade repair mechanisms. This can lead to significant biological responses at doses well below those </w:t>
      </w:r>
      <w:r w:rsidR="002E25F2">
        <w:rPr>
          <w:rFonts w:eastAsiaTheme="minorHAnsi"/>
          <w:sz w:val="24"/>
          <w:szCs w:val="24"/>
        </w:rPr>
        <w:t>of</w:t>
      </w:r>
      <w:r w:rsidR="00E42E9E">
        <w:rPr>
          <w:rFonts w:eastAsiaTheme="minorHAnsi"/>
          <w:sz w:val="24"/>
          <w:szCs w:val="24"/>
        </w:rPr>
        <w:t xml:space="preserve"> X-rays or other low-LET forms of radiation.</w:t>
      </w:r>
    </w:p>
    <w:p w14:paraId="0372CA1C" w14:textId="2E3A5185" w:rsidR="0023425F" w:rsidRPr="00FC5C2B" w:rsidRDefault="0023425F" w:rsidP="00FC5C2B">
      <w:pPr>
        <w:pStyle w:val="CommentText"/>
        <w:spacing w:before="100" w:beforeAutospacing="1" w:after="100" w:afterAutospacing="1"/>
        <w:rPr>
          <w:sz w:val="24"/>
          <w:szCs w:val="24"/>
        </w:rPr>
      </w:pPr>
      <w:r w:rsidRPr="00BA4C89">
        <w:rPr>
          <w:sz w:val="24"/>
          <w:szCs w:val="24"/>
        </w:rPr>
        <w:t xml:space="preserve">Table </w:t>
      </w:r>
      <w:r w:rsidR="00BA4C89" w:rsidRPr="00BA4C89">
        <w:rPr>
          <w:sz w:val="24"/>
          <w:szCs w:val="24"/>
        </w:rPr>
        <w:t>7</w:t>
      </w:r>
      <w:r w:rsidRPr="00BA118C">
        <w:rPr>
          <w:sz w:val="24"/>
          <w:szCs w:val="24"/>
        </w:rPr>
        <w:t xml:space="preserve"> (modified from </w:t>
      </w:r>
      <w:r w:rsidRPr="00B8222C">
        <w:rPr>
          <w:sz w:val="24"/>
          <w:szCs w:val="24"/>
        </w:rPr>
        <w:t>Simonsen</w:t>
      </w:r>
      <w:r w:rsidRPr="00BA118C">
        <w:rPr>
          <w:sz w:val="24"/>
          <w:szCs w:val="24"/>
        </w:rPr>
        <w:t xml:space="preserve"> et al., 2020) summarizes estimates of mission</w:t>
      </w:r>
      <w:r w:rsidR="006210DA">
        <w:rPr>
          <w:sz w:val="24"/>
          <w:szCs w:val="24"/>
        </w:rPr>
        <w:t xml:space="preserve"> doses of space radiation</w:t>
      </w:r>
      <w:r w:rsidR="006210DA" w:rsidRPr="00BA118C">
        <w:rPr>
          <w:sz w:val="24"/>
          <w:szCs w:val="24"/>
        </w:rPr>
        <w:t xml:space="preserve"> </w:t>
      </w:r>
      <w:r w:rsidRPr="00BA118C">
        <w:rPr>
          <w:sz w:val="24"/>
          <w:szCs w:val="24"/>
        </w:rPr>
        <w:t>e</w:t>
      </w:r>
      <w:r w:rsidRPr="00DB0B42">
        <w:rPr>
          <w:sz w:val="24"/>
          <w:szCs w:val="24"/>
        </w:rPr>
        <w:t xml:space="preserve">xposures, linked to NASA </w:t>
      </w:r>
      <w:r w:rsidR="001630D1">
        <w:rPr>
          <w:sz w:val="24"/>
          <w:szCs w:val="24"/>
        </w:rPr>
        <w:t>design reference missions (</w:t>
      </w:r>
      <w:r w:rsidRPr="00DB0B42">
        <w:rPr>
          <w:sz w:val="24"/>
          <w:szCs w:val="24"/>
        </w:rPr>
        <w:t>DRMs</w:t>
      </w:r>
      <w:r w:rsidR="001630D1">
        <w:rPr>
          <w:sz w:val="24"/>
          <w:szCs w:val="24"/>
        </w:rPr>
        <w:t>)</w:t>
      </w:r>
      <w:r w:rsidRPr="00DB0B42">
        <w:rPr>
          <w:sz w:val="24"/>
          <w:szCs w:val="24"/>
        </w:rPr>
        <w:t xml:space="preserve">, </w:t>
      </w:r>
      <w:r w:rsidRPr="00BA118C">
        <w:rPr>
          <w:sz w:val="24"/>
          <w:szCs w:val="24"/>
        </w:rPr>
        <w:t xml:space="preserve">expected at solar minimum conditions. </w:t>
      </w:r>
      <w:r w:rsidR="0000068B">
        <w:rPr>
          <w:sz w:val="24"/>
          <w:szCs w:val="24"/>
        </w:rPr>
        <w:t>Although</w:t>
      </w:r>
      <w:r w:rsidRPr="00BA118C">
        <w:rPr>
          <w:sz w:val="24"/>
          <w:szCs w:val="24"/>
        </w:rPr>
        <w:t xml:space="preserve"> these estimates offer a useful guideline, the exact dose a crewmember will receive is highly dependent on exact parameters of a given mission, such as detailed vehicle and habitat designs, and mission location and duration. Time in the solar cycle is also a large factor contributing to crew exposure, with highest GCR exposure occurring during periods of minimum solar activity. The lowest GCR exposures occur during periods of maximum solar activity when the heightened magnetic activity of the Sun diverts some cosmic rays; however, during maximum solar activity, the probability of a</w:t>
      </w:r>
      <w:r w:rsidR="00E2607D">
        <w:rPr>
          <w:sz w:val="24"/>
          <w:szCs w:val="24"/>
        </w:rPr>
        <w:t xml:space="preserve"> </w:t>
      </w:r>
      <w:r w:rsidRPr="00BA118C">
        <w:rPr>
          <w:sz w:val="24"/>
          <w:szCs w:val="24"/>
        </w:rPr>
        <w:t xml:space="preserve">SPE is higher. SPEs, which vary in magnitude and frequency, will obviously also contribute to total mission doses so it is important to note that total mission exposures are only estimates. </w:t>
      </w:r>
    </w:p>
    <w:p w14:paraId="3B78ECFE" w14:textId="381FA95D" w:rsidR="00994DB9" w:rsidRPr="00994DB9" w:rsidRDefault="0023425F" w:rsidP="00FC5C2B">
      <w:pPr>
        <w:pStyle w:val="BodyText"/>
        <w:spacing w:before="100" w:beforeAutospacing="1" w:after="100" w:afterAutospacing="1"/>
        <w:ind w:left="0"/>
        <w:rPr>
          <w:b/>
          <w:bCs/>
        </w:rPr>
      </w:pPr>
      <w:r w:rsidRPr="00994DB9">
        <w:rPr>
          <w:b/>
          <w:bCs/>
        </w:rPr>
        <w:t xml:space="preserve">Table </w:t>
      </w:r>
      <w:r w:rsidR="00BA4C89" w:rsidRPr="00994DB9">
        <w:rPr>
          <w:b/>
          <w:bCs/>
        </w:rPr>
        <w:t>7.</w:t>
      </w:r>
      <w:r w:rsidRPr="00994DB9">
        <w:rPr>
          <w:b/>
          <w:bCs/>
        </w:rPr>
        <w:t xml:space="preserve"> Summary of probable </w:t>
      </w:r>
      <w:r w:rsidR="006210DA" w:rsidRPr="00994DB9">
        <w:rPr>
          <w:b/>
          <w:bCs/>
        </w:rPr>
        <w:t xml:space="preserve">space </w:t>
      </w:r>
      <w:r w:rsidRPr="00994DB9">
        <w:rPr>
          <w:b/>
          <w:bCs/>
        </w:rPr>
        <w:t>radiation exposures during exploration missions</w:t>
      </w:r>
    </w:p>
    <w:tbl>
      <w:tblPr>
        <w:tblStyle w:val="TableGrid"/>
        <w:tblW w:w="9778" w:type="dxa"/>
        <w:tblBorders>
          <w:left w:val="none" w:sz="0" w:space="0" w:color="auto"/>
          <w:right w:val="none" w:sz="0" w:space="0" w:color="auto"/>
          <w:insideV w:val="none" w:sz="0" w:space="0" w:color="auto"/>
        </w:tblBorders>
        <w:tblLook w:val="04A0" w:firstRow="1" w:lastRow="0" w:firstColumn="1" w:lastColumn="0" w:noHBand="0" w:noVBand="1"/>
      </w:tblPr>
      <w:tblGrid>
        <w:gridCol w:w="2524"/>
        <w:gridCol w:w="1946"/>
        <w:gridCol w:w="2335"/>
        <w:gridCol w:w="1167"/>
        <w:gridCol w:w="1806"/>
      </w:tblGrid>
      <w:tr w:rsidR="00DB3396" w:rsidRPr="00D07EC8" w14:paraId="254A0005" w14:textId="77777777" w:rsidTr="00994DB9">
        <w:trPr>
          <w:trHeight w:val="498"/>
        </w:trPr>
        <w:tc>
          <w:tcPr>
            <w:tcW w:w="2524" w:type="dxa"/>
            <w:shd w:val="clear" w:color="auto" w:fill="D9D9D9" w:themeFill="background1" w:themeFillShade="D9"/>
            <w:vAlign w:val="bottom"/>
          </w:tcPr>
          <w:p w14:paraId="1A0E398F" w14:textId="77777777" w:rsidR="00DB3396" w:rsidRPr="00BA118C" w:rsidRDefault="00DB3396" w:rsidP="00FC5C2B">
            <w:pPr>
              <w:pStyle w:val="BodyText"/>
              <w:spacing w:before="100" w:beforeAutospacing="1" w:after="100" w:afterAutospacing="1"/>
              <w:ind w:left="0"/>
              <w:jc w:val="center"/>
              <w:rPr>
                <w:b/>
                <w:bCs/>
                <w:sz w:val="20"/>
                <w:szCs w:val="20"/>
              </w:rPr>
            </w:pPr>
            <w:r w:rsidRPr="00BA118C">
              <w:rPr>
                <w:b/>
                <w:bCs/>
                <w:sz w:val="20"/>
                <w:szCs w:val="20"/>
              </w:rPr>
              <w:t>Exploration Mission</w:t>
            </w:r>
          </w:p>
        </w:tc>
        <w:tc>
          <w:tcPr>
            <w:tcW w:w="1946" w:type="dxa"/>
            <w:shd w:val="clear" w:color="auto" w:fill="D9D9D9" w:themeFill="background1" w:themeFillShade="D9"/>
            <w:vAlign w:val="bottom"/>
          </w:tcPr>
          <w:p w14:paraId="2EC2F260" w14:textId="77777777" w:rsidR="00DB3396" w:rsidRPr="00BA118C" w:rsidRDefault="00DB3396" w:rsidP="00FC5C2B">
            <w:pPr>
              <w:pStyle w:val="BodyText"/>
              <w:spacing w:before="100" w:beforeAutospacing="1" w:after="100" w:afterAutospacing="1"/>
              <w:ind w:left="0"/>
              <w:jc w:val="center"/>
              <w:rPr>
                <w:b/>
                <w:bCs/>
                <w:sz w:val="20"/>
                <w:szCs w:val="20"/>
              </w:rPr>
            </w:pPr>
            <w:r w:rsidRPr="00BA118C">
              <w:rPr>
                <w:b/>
                <w:bCs/>
                <w:sz w:val="20"/>
                <w:szCs w:val="20"/>
              </w:rPr>
              <w:t>Mission Duration</w:t>
            </w:r>
          </w:p>
        </w:tc>
        <w:tc>
          <w:tcPr>
            <w:tcW w:w="2335" w:type="dxa"/>
            <w:shd w:val="clear" w:color="auto" w:fill="D9D9D9" w:themeFill="background1" w:themeFillShade="D9"/>
            <w:vAlign w:val="bottom"/>
          </w:tcPr>
          <w:p w14:paraId="07D91509" w14:textId="77777777" w:rsidR="00DB3396" w:rsidRPr="00BA118C" w:rsidRDefault="00DB3396" w:rsidP="00FC5C2B">
            <w:pPr>
              <w:pStyle w:val="BodyText"/>
              <w:spacing w:before="100" w:beforeAutospacing="1" w:after="100" w:afterAutospacing="1"/>
              <w:ind w:left="0"/>
              <w:jc w:val="center"/>
              <w:rPr>
                <w:b/>
                <w:bCs/>
                <w:sz w:val="20"/>
                <w:szCs w:val="20"/>
              </w:rPr>
            </w:pPr>
            <w:r w:rsidRPr="00BA118C">
              <w:rPr>
                <w:b/>
                <w:bCs/>
                <w:sz w:val="20"/>
                <w:szCs w:val="20"/>
              </w:rPr>
              <w:t>NASA DRM</w:t>
            </w:r>
          </w:p>
        </w:tc>
        <w:tc>
          <w:tcPr>
            <w:tcW w:w="1167" w:type="dxa"/>
            <w:shd w:val="clear" w:color="auto" w:fill="D9D9D9" w:themeFill="background1" w:themeFillShade="D9"/>
            <w:vAlign w:val="bottom"/>
          </w:tcPr>
          <w:p w14:paraId="2E08AAAD" w14:textId="77777777" w:rsidR="00DB3396" w:rsidRPr="00BA118C" w:rsidRDefault="00DB3396" w:rsidP="00FC5C2B">
            <w:pPr>
              <w:pStyle w:val="BodyText"/>
              <w:spacing w:before="100" w:beforeAutospacing="1" w:after="100" w:afterAutospacing="1"/>
              <w:ind w:left="0"/>
              <w:jc w:val="center"/>
              <w:rPr>
                <w:b/>
                <w:bCs/>
                <w:sz w:val="20"/>
                <w:szCs w:val="20"/>
              </w:rPr>
            </w:pPr>
            <w:r w:rsidRPr="00BA118C">
              <w:rPr>
                <w:b/>
                <w:bCs/>
                <w:sz w:val="20"/>
                <w:szCs w:val="20"/>
              </w:rPr>
              <w:t>Dose (</w:t>
            </w:r>
            <w:proofErr w:type="spellStart"/>
            <w:r w:rsidRPr="00BA118C">
              <w:rPr>
                <w:b/>
                <w:bCs/>
                <w:sz w:val="20"/>
                <w:szCs w:val="20"/>
              </w:rPr>
              <w:t>mGy</w:t>
            </w:r>
            <w:proofErr w:type="spellEnd"/>
            <w:r w:rsidRPr="00BA118C">
              <w:rPr>
                <w:b/>
                <w:bCs/>
                <w:sz w:val="20"/>
                <w:szCs w:val="20"/>
              </w:rPr>
              <w:t>)</w:t>
            </w:r>
          </w:p>
        </w:tc>
        <w:tc>
          <w:tcPr>
            <w:tcW w:w="1806" w:type="dxa"/>
            <w:shd w:val="clear" w:color="auto" w:fill="D9D9D9" w:themeFill="background1" w:themeFillShade="D9"/>
            <w:vAlign w:val="bottom"/>
          </w:tcPr>
          <w:p w14:paraId="16250553" w14:textId="0B412261" w:rsidR="00DB3396" w:rsidRPr="00BA118C" w:rsidRDefault="00DB3396" w:rsidP="00FC5C2B">
            <w:pPr>
              <w:pStyle w:val="BodyText"/>
              <w:spacing w:before="100" w:beforeAutospacing="1" w:after="100" w:afterAutospacing="1"/>
              <w:ind w:left="0"/>
              <w:jc w:val="center"/>
              <w:rPr>
                <w:b/>
                <w:bCs/>
                <w:sz w:val="20"/>
                <w:szCs w:val="20"/>
              </w:rPr>
            </w:pPr>
            <w:r w:rsidRPr="00BA118C">
              <w:rPr>
                <w:b/>
                <w:bCs/>
                <w:sz w:val="20"/>
                <w:szCs w:val="20"/>
              </w:rPr>
              <w:t>Dose Equivalent (mSv)</w:t>
            </w:r>
            <w:r w:rsidR="00A60515">
              <w:rPr>
                <w:b/>
                <w:bCs/>
                <w:sz w:val="20"/>
                <w:szCs w:val="20"/>
              </w:rPr>
              <w:t>*</w:t>
            </w:r>
          </w:p>
        </w:tc>
      </w:tr>
      <w:tr w:rsidR="00DB3396" w:rsidRPr="00D07EC8" w14:paraId="549403D0" w14:textId="77777777" w:rsidTr="00994DB9">
        <w:trPr>
          <w:trHeight w:val="324"/>
        </w:trPr>
        <w:tc>
          <w:tcPr>
            <w:tcW w:w="2524" w:type="dxa"/>
            <w:vAlign w:val="bottom"/>
          </w:tcPr>
          <w:p w14:paraId="22EF8281"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ISS in LEO</w:t>
            </w:r>
          </w:p>
        </w:tc>
        <w:tc>
          <w:tcPr>
            <w:tcW w:w="1946" w:type="dxa"/>
            <w:vAlign w:val="bottom"/>
          </w:tcPr>
          <w:p w14:paraId="596E5BAA"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6 months</w:t>
            </w:r>
          </w:p>
        </w:tc>
        <w:tc>
          <w:tcPr>
            <w:tcW w:w="2335" w:type="dxa"/>
            <w:vAlign w:val="bottom"/>
          </w:tcPr>
          <w:p w14:paraId="79BF6990"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Low Earth Orbit</w:t>
            </w:r>
          </w:p>
        </w:tc>
        <w:tc>
          <w:tcPr>
            <w:tcW w:w="1167" w:type="dxa"/>
            <w:vAlign w:val="bottom"/>
          </w:tcPr>
          <w:p w14:paraId="3F41AD3A" w14:textId="4F4001B2"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30–60</w:t>
            </w:r>
          </w:p>
        </w:tc>
        <w:tc>
          <w:tcPr>
            <w:tcW w:w="1806" w:type="dxa"/>
            <w:vAlign w:val="bottom"/>
          </w:tcPr>
          <w:p w14:paraId="5EC8B351" w14:textId="6B53D5A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50–100</w:t>
            </w:r>
          </w:p>
        </w:tc>
      </w:tr>
      <w:tr w:rsidR="00DB3396" w:rsidRPr="00D07EC8" w14:paraId="41A015DA" w14:textId="77777777" w:rsidTr="00994DB9">
        <w:trPr>
          <w:trHeight w:val="310"/>
        </w:trPr>
        <w:tc>
          <w:tcPr>
            <w:tcW w:w="2524" w:type="dxa"/>
            <w:vAlign w:val="bottom"/>
          </w:tcPr>
          <w:p w14:paraId="4D633727"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ISS in LEO</w:t>
            </w:r>
          </w:p>
        </w:tc>
        <w:tc>
          <w:tcPr>
            <w:tcW w:w="1946" w:type="dxa"/>
            <w:vAlign w:val="bottom"/>
          </w:tcPr>
          <w:p w14:paraId="72479EEB"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1 year</w:t>
            </w:r>
          </w:p>
        </w:tc>
        <w:tc>
          <w:tcPr>
            <w:tcW w:w="2335" w:type="dxa"/>
            <w:vAlign w:val="bottom"/>
          </w:tcPr>
          <w:p w14:paraId="40A88FB6"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Low Earth Orbit</w:t>
            </w:r>
          </w:p>
        </w:tc>
        <w:tc>
          <w:tcPr>
            <w:tcW w:w="1167" w:type="dxa"/>
            <w:vAlign w:val="bottom"/>
          </w:tcPr>
          <w:p w14:paraId="1D9E1A27" w14:textId="53CCD3CB"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60–120</w:t>
            </w:r>
          </w:p>
        </w:tc>
        <w:tc>
          <w:tcPr>
            <w:tcW w:w="1806" w:type="dxa"/>
            <w:vAlign w:val="bottom"/>
          </w:tcPr>
          <w:p w14:paraId="132305BE" w14:textId="504AC0AC"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100–200</w:t>
            </w:r>
          </w:p>
        </w:tc>
      </w:tr>
      <w:tr w:rsidR="00DB3396" w:rsidRPr="00D07EC8" w14:paraId="2633E0C9" w14:textId="77777777" w:rsidTr="00994DB9">
        <w:trPr>
          <w:trHeight w:val="324"/>
        </w:trPr>
        <w:tc>
          <w:tcPr>
            <w:tcW w:w="2524" w:type="dxa"/>
            <w:vAlign w:val="bottom"/>
          </w:tcPr>
          <w:p w14:paraId="35731F24"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Sortie to Gateway</w:t>
            </w:r>
          </w:p>
        </w:tc>
        <w:tc>
          <w:tcPr>
            <w:tcW w:w="1946" w:type="dxa"/>
            <w:vAlign w:val="bottom"/>
          </w:tcPr>
          <w:p w14:paraId="1C7E84D8"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30 days</w:t>
            </w:r>
          </w:p>
        </w:tc>
        <w:tc>
          <w:tcPr>
            <w:tcW w:w="2335" w:type="dxa"/>
            <w:vAlign w:val="bottom"/>
          </w:tcPr>
          <w:p w14:paraId="3CBB0100"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Lunar Orbital</w:t>
            </w:r>
          </w:p>
        </w:tc>
        <w:tc>
          <w:tcPr>
            <w:tcW w:w="1167" w:type="dxa"/>
            <w:vAlign w:val="bottom"/>
          </w:tcPr>
          <w:p w14:paraId="6D222F1E"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20</w:t>
            </w:r>
          </w:p>
        </w:tc>
        <w:tc>
          <w:tcPr>
            <w:tcW w:w="1806" w:type="dxa"/>
            <w:vAlign w:val="bottom"/>
          </w:tcPr>
          <w:p w14:paraId="0742BC06"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55</w:t>
            </w:r>
          </w:p>
        </w:tc>
      </w:tr>
      <w:tr w:rsidR="00DB3396" w:rsidRPr="00D07EC8" w14:paraId="09A2C7F8" w14:textId="77777777" w:rsidTr="00994DB9">
        <w:trPr>
          <w:trHeight w:val="324"/>
        </w:trPr>
        <w:tc>
          <w:tcPr>
            <w:tcW w:w="2524" w:type="dxa"/>
            <w:vAlign w:val="bottom"/>
          </w:tcPr>
          <w:p w14:paraId="2F43581C" w14:textId="19BF73ED"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Lunar Surface Mission*</w:t>
            </w:r>
            <w:r w:rsidR="00163FE7">
              <w:rPr>
                <w:sz w:val="20"/>
                <w:szCs w:val="20"/>
              </w:rPr>
              <w:t>*</w:t>
            </w:r>
          </w:p>
        </w:tc>
        <w:tc>
          <w:tcPr>
            <w:tcW w:w="1946" w:type="dxa"/>
            <w:vAlign w:val="bottom"/>
          </w:tcPr>
          <w:p w14:paraId="459802E3"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42 days</w:t>
            </w:r>
          </w:p>
        </w:tc>
        <w:tc>
          <w:tcPr>
            <w:tcW w:w="2335" w:type="dxa"/>
            <w:vAlign w:val="bottom"/>
          </w:tcPr>
          <w:p w14:paraId="73B39AB3"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Lunar orbital + Surface</w:t>
            </w:r>
          </w:p>
        </w:tc>
        <w:tc>
          <w:tcPr>
            <w:tcW w:w="1167" w:type="dxa"/>
            <w:vAlign w:val="bottom"/>
          </w:tcPr>
          <w:p w14:paraId="4C42B5DE"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25</w:t>
            </w:r>
          </w:p>
        </w:tc>
        <w:tc>
          <w:tcPr>
            <w:tcW w:w="1806" w:type="dxa"/>
            <w:vAlign w:val="bottom"/>
          </w:tcPr>
          <w:p w14:paraId="0185EB5C"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70</w:t>
            </w:r>
          </w:p>
        </w:tc>
      </w:tr>
      <w:tr w:rsidR="00DB3396" w:rsidRPr="00D07EC8" w14:paraId="1D800DA1" w14:textId="77777777" w:rsidTr="00994DB9">
        <w:trPr>
          <w:trHeight w:val="324"/>
        </w:trPr>
        <w:tc>
          <w:tcPr>
            <w:tcW w:w="2524" w:type="dxa"/>
            <w:vAlign w:val="bottom"/>
          </w:tcPr>
          <w:p w14:paraId="44DE3AA1"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Sustained Lunar Operations</w:t>
            </w:r>
          </w:p>
        </w:tc>
        <w:tc>
          <w:tcPr>
            <w:tcW w:w="1946" w:type="dxa"/>
            <w:vAlign w:val="bottom"/>
          </w:tcPr>
          <w:p w14:paraId="1C7C070C"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1 year</w:t>
            </w:r>
          </w:p>
        </w:tc>
        <w:tc>
          <w:tcPr>
            <w:tcW w:w="2335" w:type="dxa"/>
            <w:vAlign w:val="bottom"/>
          </w:tcPr>
          <w:p w14:paraId="5D271D57"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Lunar Orbital + Surface</w:t>
            </w:r>
          </w:p>
        </w:tc>
        <w:tc>
          <w:tcPr>
            <w:tcW w:w="1167" w:type="dxa"/>
            <w:vAlign w:val="bottom"/>
          </w:tcPr>
          <w:p w14:paraId="409D8579" w14:textId="65A38BFB"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100–120</w:t>
            </w:r>
          </w:p>
        </w:tc>
        <w:tc>
          <w:tcPr>
            <w:tcW w:w="1806" w:type="dxa"/>
            <w:vAlign w:val="bottom"/>
          </w:tcPr>
          <w:p w14:paraId="4D6B03DD" w14:textId="1C189153"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300–400</w:t>
            </w:r>
          </w:p>
        </w:tc>
      </w:tr>
      <w:tr w:rsidR="00DB3396" w:rsidRPr="00D07EC8" w14:paraId="1CE2C8A5" w14:textId="77777777" w:rsidTr="00994DB9">
        <w:trPr>
          <w:trHeight w:val="324"/>
        </w:trPr>
        <w:tc>
          <w:tcPr>
            <w:tcW w:w="2524" w:type="dxa"/>
            <w:vAlign w:val="bottom"/>
          </w:tcPr>
          <w:p w14:paraId="549792E2"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Deep-Space Habitat</w:t>
            </w:r>
          </w:p>
        </w:tc>
        <w:tc>
          <w:tcPr>
            <w:tcW w:w="1946" w:type="dxa"/>
            <w:vAlign w:val="bottom"/>
          </w:tcPr>
          <w:p w14:paraId="55EAC72F"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1 year</w:t>
            </w:r>
          </w:p>
        </w:tc>
        <w:tc>
          <w:tcPr>
            <w:tcW w:w="2335" w:type="dxa"/>
            <w:vAlign w:val="bottom"/>
          </w:tcPr>
          <w:p w14:paraId="2AE8432C"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Mars</w:t>
            </w:r>
          </w:p>
        </w:tc>
        <w:tc>
          <w:tcPr>
            <w:tcW w:w="1167" w:type="dxa"/>
            <w:vAlign w:val="bottom"/>
          </w:tcPr>
          <w:p w14:paraId="2B65B472" w14:textId="21C8826A"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175–220</w:t>
            </w:r>
          </w:p>
        </w:tc>
        <w:tc>
          <w:tcPr>
            <w:tcW w:w="1806" w:type="dxa"/>
            <w:vAlign w:val="bottom"/>
          </w:tcPr>
          <w:p w14:paraId="579F7F48" w14:textId="647B24C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500–650</w:t>
            </w:r>
          </w:p>
        </w:tc>
      </w:tr>
      <w:tr w:rsidR="00DB3396" w:rsidRPr="00D07EC8" w14:paraId="7DCC0DA1" w14:textId="77777777" w:rsidTr="00994DB9">
        <w:trPr>
          <w:trHeight w:val="310"/>
        </w:trPr>
        <w:tc>
          <w:tcPr>
            <w:tcW w:w="2524" w:type="dxa"/>
            <w:vAlign w:val="bottom"/>
          </w:tcPr>
          <w:p w14:paraId="43383377"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Mars Mission</w:t>
            </w:r>
          </w:p>
        </w:tc>
        <w:tc>
          <w:tcPr>
            <w:tcW w:w="1946" w:type="dxa"/>
            <w:vAlign w:val="bottom"/>
          </w:tcPr>
          <w:p w14:paraId="5E1B27AF"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650 – 920 days</w:t>
            </w:r>
          </w:p>
        </w:tc>
        <w:tc>
          <w:tcPr>
            <w:tcW w:w="2335" w:type="dxa"/>
            <w:vAlign w:val="bottom"/>
          </w:tcPr>
          <w:p w14:paraId="52CE3B0A" w14:textId="77777777"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Mars</w:t>
            </w:r>
          </w:p>
        </w:tc>
        <w:tc>
          <w:tcPr>
            <w:tcW w:w="1167" w:type="dxa"/>
            <w:vAlign w:val="bottom"/>
          </w:tcPr>
          <w:p w14:paraId="4CBBE000" w14:textId="7DE13608"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300–450</w:t>
            </w:r>
          </w:p>
        </w:tc>
        <w:tc>
          <w:tcPr>
            <w:tcW w:w="1806" w:type="dxa"/>
            <w:vAlign w:val="bottom"/>
          </w:tcPr>
          <w:p w14:paraId="69EB2A8B" w14:textId="6E5D7DD9" w:rsidR="00DB3396" w:rsidRPr="00BA118C" w:rsidRDefault="00DB3396" w:rsidP="00FC5C2B">
            <w:pPr>
              <w:pStyle w:val="BodyText"/>
              <w:spacing w:before="100" w:beforeAutospacing="1" w:after="100" w:afterAutospacing="1"/>
              <w:ind w:left="0"/>
              <w:jc w:val="center"/>
              <w:rPr>
                <w:sz w:val="20"/>
                <w:szCs w:val="20"/>
              </w:rPr>
            </w:pPr>
            <w:r w:rsidRPr="00BA118C">
              <w:rPr>
                <w:sz w:val="20"/>
                <w:szCs w:val="20"/>
              </w:rPr>
              <w:t>870–1200</w:t>
            </w:r>
          </w:p>
        </w:tc>
      </w:tr>
    </w:tbl>
    <w:p w14:paraId="1F7E439A" w14:textId="77777777" w:rsidR="00163FE7" w:rsidRDefault="0023425F" w:rsidP="00163FE7">
      <w:pPr>
        <w:pStyle w:val="BodyText"/>
        <w:ind w:left="0"/>
        <w:rPr>
          <w:sz w:val="20"/>
          <w:szCs w:val="20"/>
        </w:rPr>
      </w:pPr>
      <w:r w:rsidRPr="00994DB9">
        <w:rPr>
          <w:sz w:val="20"/>
          <w:szCs w:val="20"/>
        </w:rPr>
        <w:t xml:space="preserve">Note: Table modified from </w:t>
      </w:r>
      <w:r w:rsidRPr="00B8222C">
        <w:rPr>
          <w:sz w:val="20"/>
          <w:szCs w:val="20"/>
        </w:rPr>
        <w:t>Simonsen</w:t>
      </w:r>
      <w:r w:rsidRPr="00994DB9">
        <w:rPr>
          <w:sz w:val="20"/>
          <w:szCs w:val="20"/>
        </w:rPr>
        <w:t xml:space="preserve"> et al, 2020 to include linkage to NASA DRM categories defined in Table 1. </w:t>
      </w:r>
      <w:r w:rsidRPr="00994DB9">
        <w:rPr>
          <w:sz w:val="20"/>
          <w:szCs w:val="20"/>
        </w:rPr>
        <w:lastRenderedPageBreak/>
        <w:t xml:space="preserve">Conversion of dose to gray equivalent uses RBE values </w:t>
      </w:r>
      <w:r w:rsidRPr="008A7AE7">
        <w:rPr>
          <w:sz w:val="20"/>
          <w:szCs w:val="20"/>
        </w:rPr>
        <w:t xml:space="preserve">recommended by NCRP No. 132 </w:t>
      </w:r>
      <w:r w:rsidR="00C307AE" w:rsidRPr="008A7AE7">
        <w:rPr>
          <w:sz w:val="20"/>
          <w:szCs w:val="20"/>
        </w:rPr>
        <w:t>(Townsend &amp; Fry, 2002)</w:t>
      </w:r>
      <w:r w:rsidR="00CE2F40">
        <w:rPr>
          <w:sz w:val="20"/>
          <w:szCs w:val="20"/>
        </w:rPr>
        <w:t xml:space="preserve">. </w:t>
      </w:r>
      <w:r w:rsidRPr="008A7AE7">
        <w:rPr>
          <w:sz w:val="20"/>
          <w:szCs w:val="20"/>
        </w:rPr>
        <w:t>ICRP = international Commission for Radiological</w:t>
      </w:r>
      <w:r w:rsidRPr="00994DB9">
        <w:rPr>
          <w:sz w:val="20"/>
          <w:szCs w:val="20"/>
        </w:rPr>
        <w:t xml:space="preserve"> Protections; ISS = International Space Station; LEO = Low Earth Orbit; NCRP = National Council on Radiation Protection; RBE = relative biological effectiveness; DRM = Design reference mission</w:t>
      </w:r>
      <w:r w:rsidR="00FC5C2B">
        <w:rPr>
          <w:sz w:val="20"/>
          <w:szCs w:val="20"/>
        </w:rPr>
        <w:t xml:space="preserve"> </w:t>
      </w:r>
    </w:p>
    <w:p w14:paraId="49F43905" w14:textId="5B2F02DB" w:rsidR="00163FE7" w:rsidRPr="00FC5C2B" w:rsidRDefault="00163FE7" w:rsidP="00163FE7">
      <w:pPr>
        <w:pStyle w:val="BodyText"/>
        <w:ind w:left="0"/>
        <w:rPr>
          <w:sz w:val="20"/>
          <w:szCs w:val="20"/>
        </w:rPr>
      </w:pPr>
      <w:r>
        <w:rPr>
          <w:sz w:val="20"/>
          <w:szCs w:val="20"/>
        </w:rPr>
        <w:t>*</w:t>
      </w:r>
      <w:r w:rsidRPr="008A7AE7">
        <w:rPr>
          <w:sz w:val="20"/>
          <w:szCs w:val="20"/>
        </w:rPr>
        <w:t>Both NASA-defined quality factors and ICRP 60 quality factors considered in range of estimates (</w:t>
      </w:r>
      <w:proofErr w:type="spellStart"/>
      <w:r w:rsidRPr="008A7AE7">
        <w:rPr>
          <w:sz w:val="20"/>
          <w:szCs w:val="20"/>
        </w:rPr>
        <w:t>Veinot</w:t>
      </w:r>
      <w:proofErr w:type="spellEnd"/>
      <w:r w:rsidRPr="008A7AE7">
        <w:rPr>
          <w:sz w:val="20"/>
          <w:szCs w:val="20"/>
        </w:rPr>
        <w:t xml:space="preserve"> &amp; Hertel, 2005).</w:t>
      </w:r>
    </w:p>
    <w:p w14:paraId="1B546A30" w14:textId="358D6BB1" w:rsidR="0023425F" w:rsidRDefault="0023425F" w:rsidP="00163FE7">
      <w:pPr>
        <w:pStyle w:val="BodyText"/>
        <w:ind w:left="0"/>
        <w:rPr>
          <w:sz w:val="20"/>
          <w:szCs w:val="20"/>
        </w:rPr>
      </w:pPr>
      <w:r w:rsidRPr="00994DB9">
        <w:rPr>
          <w:sz w:val="20"/>
          <w:szCs w:val="20"/>
        </w:rPr>
        <w:t>*</w:t>
      </w:r>
      <w:r w:rsidR="00163FE7">
        <w:rPr>
          <w:sz w:val="20"/>
          <w:szCs w:val="20"/>
        </w:rPr>
        <w:t>*A</w:t>
      </w:r>
      <w:r w:rsidRPr="00994DB9">
        <w:rPr>
          <w:sz w:val="20"/>
          <w:szCs w:val="20"/>
        </w:rPr>
        <w:t>ssumes 2 weeks on the surface</w:t>
      </w:r>
    </w:p>
    <w:p w14:paraId="3DF71BB0" w14:textId="77777777" w:rsidR="00ED689C" w:rsidRDefault="00ED689C" w:rsidP="00163FE7">
      <w:pPr>
        <w:pStyle w:val="BodyText"/>
        <w:ind w:left="0"/>
        <w:rPr>
          <w:sz w:val="20"/>
          <w:szCs w:val="20"/>
        </w:rPr>
      </w:pPr>
    </w:p>
    <w:p w14:paraId="3B61E2AA" w14:textId="0CC09F83" w:rsidR="00E57F4B" w:rsidRPr="00FC5C2B" w:rsidRDefault="00E57F4B" w:rsidP="00FC5C2B">
      <w:pPr>
        <w:widowControl/>
        <w:adjustRightInd w:val="0"/>
        <w:spacing w:before="100" w:beforeAutospacing="1" w:after="100" w:afterAutospacing="1"/>
        <w:rPr>
          <w:rFonts w:eastAsiaTheme="minorHAnsi"/>
          <w:i/>
          <w:iCs/>
          <w:sz w:val="24"/>
          <w:szCs w:val="24"/>
        </w:rPr>
      </w:pPr>
      <w:r w:rsidRPr="00994DB9">
        <w:rPr>
          <w:sz w:val="24"/>
          <w:szCs w:val="24"/>
        </w:rPr>
        <w:t xml:space="preserve">To put these values in perspective, the exposure for a typical person to </w:t>
      </w:r>
      <w:r w:rsidRPr="0000068B">
        <w:rPr>
          <w:sz w:val="24"/>
          <w:szCs w:val="24"/>
        </w:rPr>
        <w:t xml:space="preserve">natural background radiation is about 3.6 mSv per year, a chest </w:t>
      </w:r>
      <w:r w:rsidR="002E25F2">
        <w:rPr>
          <w:sz w:val="24"/>
          <w:szCs w:val="24"/>
        </w:rPr>
        <w:t>X</w:t>
      </w:r>
      <w:r w:rsidRPr="0000068B">
        <w:rPr>
          <w:sz w:val="24"/>
          <w:szCs w:val="24"/>
        </w:rPr>
        <w:t>-ray is about 0.1 mSv</w:t>
      </w:r>
      <w:r w:rsidR="009607CF">
        <w:rPr>
          <w:sz w:val="24"/>
          <w:szCs w:val="24"/>
        </w:rPr>
        <w:t>,</w:t>
      </w:r>
      <w:r w:rsidRPr="0000068B">
        <w:rPr>
          <w:sz w:val="24"/>
          <w:szCs w:val="24"/>
        </w:rPr>
        <w:t xml:space="preserve"> and a cranial </w:t>
      </w:r>
      <w:r w:rsidR="009607CF">
        <w:rPr>
          <w:sz w:val="24"/>
          <w:szCs w:val="24"/>
        </w:rPr>
        <w:t>c</w:t>
      </w:r>
      <w:r w:rsidR="009607CF" w:rsidRPr="009607CF">
        <w:rPr>
          <w:sz w:val="24"/>
          <w:szCs w:val="24"/>
        </w:rPr>
        <w:t xml:space="preserve">omputed </w:t>
      </w:r>
      <w:r w:rsidR="009607CF">
        <w:rPr>
          <w:sz w:val="24"/>
          <w:szCs w:val="24"/>
        </w:rPr>
        <w:t>t</w:t>
      </w:r>
      <w:r w:rsidR="009607CF" w:rsidRPr="009607CF">
        <w:rPr>
          <w:sz w:val="24"/>
          <w:szCs w:val="24"/>
        </w:rPr>
        <w:t xml:space="preserve">omography </w:t>
      </w:r>
      <w:r w:rsidRPr="0000068B">
        <w:rPr>
          <w:sz w:val="24"/>
          <w:szCs w:val="24"/>
        </w:rPr>
        <w:t>scan is about 50 mSv (“</w:t>
      </w:r>
      <w:r w:rsidRPr="0000068B">
        <w:rPr>
          <w:rFonts w:eastAsiaTheme="minorHAnsi"/>
          <w:i/>
          <w:iCs/>
          <w:sz w:val="24"/>
          <w:szCs w:val="24"/>
        </w:rPr>
        <w:t>Orders of Magnitude” chart, Office of Science, U.S. Department of Energy; 24-Jan-2005“</w:t>
      </w:r>
      <w:r w:rsidR="009607CF">
        <w:rPr>
          <w:rFonts w:eastAsiaTheme="minorHAnsi"/>
          <w:i/>
          <w:iCs/>
          <w:sz w:val="24"/>
          <w:szCs w:val="24"/>
        </w:rPr>
        <w:t>,</w:t>
      </w:r>
      <w:r w:rsidRPr="0000068B">
        <w:rPr>
          <w:rFonts w:eastAsiaTheme="minorHAnsi"/>
          <w:i/>
          <w:iCs/>
          <w:sz w:val="24"/>
          <w:szCs w:val="24"/>
        </w:rPr>
        <w:t>).</w:t>
      </w:r>
      <w:hyperlink r:id="rId17" w:history="1">
        <w:r w:rsidR="0083409D" w:rsidRPr="0083409D">
          <w:rPr>
            <w:rStyle w:val="Hyperlink"/>
            <w:rFonts w:eastAsiaTheme="minorHAnsi"/>
            <w:i/>
            <w:iCs/>
            <w:sz w:val="24"/>
            <w:szCs w:val="24"/>
          </w:rPr>
          <w:t>https://www.nrc.gov/docs/ML1209/ML120970113.pdf</w:t>
        </w:r>
      </w:hyperlink>
    </w:p>
    <w:p w14:paraId="5BFDFA54" w14:textId="4F404A27" w:rsidR="00242612" w:rsidRPr="00324455" w:rsidRDefault="0000068B" w:rsidP="009607CF">
      <w:pPr>
        <w:spacing w:before="100" w:beforeAutospacing="1" w:after="100" w:afterAutospacing="1"/>
        <w:rPr>
          <w:sz w:val="24"/>
          <w:szCs w:val="24"/>
        </w:rPr>
      </w:pPr>
      <w:r>
        <w:rPr>
          <w:sz w:val="24"/>
          <w:szCs w:val="24"/>
        </w:rPr>
        <w:t>H</w:t>
      </w:r>
      <w:r w:rsidRPr="0000068B">
        <w:rPr>
          <w:sz w:val="24"/>
          <w:szCs w:val="24"/>
        </w:rPr>
        <w:t>igh atomic number and energy (</w:t>
      </w:r>
      <w:r w:rsidR="00242612" w:rsidRPr="00324455">
        <w:rPr>
          <w:sz w:val="24"/>
          <w:szCs w:val="24"/>
        </w:rPr>
        <w:t>HZE</w:t>
      </w:r>
      <w:r>
        <w:rPr>
          <w:sz w:val="24"/>
          <w:szCs w:val="24"/>
        </w:rPr>
        <w:t>)</w:t>
      </w:r>
      <w:r w:rsidR="00242612" w:rsidRPr="00324455">
        <w:rPr>
          <w:sz w:val="24"/>
          <w:szCs w:val="24"/>
        </w:rPr>
        <w:t xml:space="preserve"> </w:t>
      </w:r>
      <w:r w:rsidR="00242612">
        <w:rPr>
          <w:sz w:val="24"/>
          <w:szCs w:val="24"/>
        </w:rPr>
        <w:t>particles</w:t>
      </w:r>
      <w:r w:rsidR="00242612" w:rsidRPr="00324455">
        <w:rPr>
          <w:sz w:val="24"/>
          <w:szCs w:val="24"/>
        </w:rPr>
        <w:t xml:space="preserve"> can produce substantial radiation-chemistry-induced biochemical changes </w:t>
      </w:r>
      <w:r w:rsidR="00242612">
        <w:rPr>
          <w:sz w:val="24"/>
          <w:szCs w:val="24"/>
        </w:rPr>
        <w:t>as they pass</w:t>
      </w:r>
      <w:r w:rsidR="00242612" w:rsidRPr="00324455">
        <w:rPr>
          <w:sz w:val="24"/>
          <w:szCs w:val="24"/>
        </w:rPr>
        <w:t xml:space="preserve"> through many spatially connected cells, and low levels of chemical changes in the cylindrical volume surrounding th</w:t>
      </w:r>
      <w:r w:rsidR="00242612">
        <w:rPr>
          <w:sz w:val="24"/>
          <w:szCs w:val="24"/>
        </w:rPr>
        <w:t>eir</w:t>
      </w:r>
      <w:r w:rsidR="00242612" w:rsidRPr="00324455">
        <w:rPr>
          <w:sz w:val="24"/>
          <w:szCs w:val="24"/>
        </w:rPr>
        <w:t xml:space="preserve"> path. It seems reasonable to assume that this damage might disrupt the function of the CNS, which depends greatly on </w:t>
      </w:r>
      <w:r w:rsidR="00242612">
        <w:rPr>
          <w:sz w:val="24"/>
          <w:szCs w:val="24"/>
        </w:rPr>
        <w:t xml:space="preserve">maintaining </w:t>
      </w:r>
      <w:r w:rsidR="00242612" w:rsidRPr="00324455">
        <w:rPr>
          <w:sz w:val="24"/>
          <w:szCs w:val="24"/>
        </w:rPr>
        <w:t>the spatial organization of neurons</w:t>
      </w:r>
      <w:r w:rsidR="00242612">
        <w:rPr>
          <w:sz w:val="24"/>
          <w:szCs w:val="24"/>
        </w:rPr>
        <w:t xml:space="preserve"> and</w:t>
      </w:r>
      <w:r w:rsidR="00242612" w:rsidRPr="00324455">
        <w:rPr>
          <w:sz w:val="24"/>
          <w:szCs w:val="24"/>
        </w:rPr>
        <w:t xml:space="preserve"> synapses and</w:t>
      </w:r>
      <w:r w:rsidR="00242612">
        <w:rPr>
          <w:sz w:val="24"/>
          <w:szCs w:val="24"/>
        </w:rPr>
        <w:t xml:space="preserve"> the ability of</w:t>
      </w:r>
      <w:r w:rsidR="00242612" w:rsidRPr="00324455">
        <w:rPr>
          <w:sz w:val="24"/>
          <w:szCs w:val="24"/>
        </w:rPr>
        <w:t xml:space="preserve"> non-neuronal cells </w:t>
      </w:r>
      <w:r w:rsidR="00242612">
        <w:rPr>
          <w:sz w:val="24"/>
          <w:szCs w:val="24"/>
        </w:rPr>
        <w:t xml:space="preserve">to </w:t>
      </w:r>
      <w:r w:rsidR="00242612" w:rsidRPr="00324455">
        <w:rPr>
          <w:sz w:val="24"/>
          <w:szCs w:val="24"/>
        </w:rPr>
        <w:t>bidirectionally communicat</w:t>
      </w:r>
      <w:r w:rsidR="00242612">
        <w:rPr>
          <w:sz w:val="24"/>
          <w:szCs w:val="24"/>
        </w:rPr>
        <w:t>e</w:t>
      </w:r>
      <w:r w:rsidR="00242612" w:rsidRPr="00324455">
        <w:rPr>
          <w:sz w:val="24"/>
          <w:szCs w:val="24"/>
        </w:rPr>
        <w:t xml:space="preserve"> with neurons. In addition to</w:t>
      </w:r>
      <w:r w:rsidR="00242612">
        <w:rPr>
          <w:sz w:val="24"/>
          <w:szCs w:val="24"/>
        </w:rPr>
        <w:t xml:space="preserve"> the</w:t>
      </w:r>
      <w:r w:rsidR="00242612" w:rsidRPr="00324455">
        <w:rPr>
          <w:sz w:val="24"/>
          <w:szCs w:val="24"/>
        </w:rPr>
        <w:t xml:space="preserve"> direct effects of space radiation on the CNS, radiation</w:t>
      </w:r>
      <w:r w:rsidR="00242612">
        <w:rPr>
          <w:sz w:val="24"/>
          <w:szCs w:val="24"/>
        </w:rPr>
        <w:t xml:space="preserve"> exposure to</w:t>
      </w:r>
      <w:r w:rsidR="00242612" w:rsidRPr="00324455">
        <w:rPr>
          <w:sz w:val="24"/>
          <w:szCs w:val="24"/>
        </w:rPr>
        <w:t xml:space="preserve"> other parts of the body c</w:t>
      </w:r>
      <w:r w:rsidR="00792E00">
        <w:rPr>
          <w:sz w:val="24"/>
          <w:szCs w:val="24"/>
        </w:rPr>
        <w:t>ould</w:t>
      </w:r>
      <w:r w:rsidR="00242612" w:rsidRPr="00324455">
        <w:rPr>
          <w:sz w:val="24"/>
          <w:szCs w:val="24"/>
        </w:rPr>
        <w:t xml:space="preserve"> affect CNS function, for example via the </w:t>
      </w:r>
      <w:proofErr w:type="spellStart"/>
      <w:r w:rsidR="00242612" w:rsidRPr="00324455">
        <w:rPr>
          <w:sz w:val="24"/>
          <w:szCs w:val="24"/>
        </w:rPr>
        <w:t>vagus</w:t>
      </w:r>
      <w:proofErr w:type="spellEnd"/>
      <w:r w:rsidR="00242612" w:rsidRPr="00324455">
        <w:rPr>
          <w:sz w:val="24"/>
          <w:szCs w:val="24"/>
        </w:rPr>
        <w:t xml:space="preserve"> nerve, the gut-liver-brain axis, and/or immune system. Because humans cannot be ethically exposed to radiation, animal surrogates have been used to develop an understanding of radiation effects.</w:t>
      </w:r>
    </w:p>
    <w:p w14:paraId="7BA045EC" w14:textId="69C682BF" w:rsidR="00792E00" w:rsidRPr="00DB3396" w:rsidRDefault="00792E00" w:rsidP="009607CF">
      <w:pPr>
        <w:pStyle w:val="BodyText"/>
        <w:spacing w:before="100" w:beforeAutospacing="1" w:after="100" w:afterAutospacing="1"/>
        <w:ind w:left="0"/>
      </w:pPr>
      <w:r w:rsidRPr="00215280">
        <w:t>Risks to the CNS from radiation exposure include impairment of cognition and/or performance that could compromise a mission, enhance morbidity, or decrease latency to late degenerative diseases.</w:t>
      </w:r>
      <w:r w:rsidR="00FC1231">
        <w:t xml:space="preserve"> </w:t>
      </w:r>
      <w:bookmarkStart w:id="101" w:name="_Hlk147833484"/>
      <w:r w:rsidRPr="00215280">
        <w:t>There are currently no common standards for defining significant impairments or decrements to cognition or performance</w:t>
      </w:r>
      <w:r w:rsidRPr="00215280">
        <w:rPr>
          <w:sz w:val="22"/>
          <w:szCs w:val="22"/>
        </w:rPr>
        <w:t xml:space="preserve"> </w:t>
      </w:r>
      <w:r w:rsidRPr="00215280">
        <w:t xml:space="preserve">in high performing astronauts. However, </w:t>
      </w:r>
      <w:r w:rsidRPr="00374261">
        <w:t xml:space="preserve">NASA has identified </w:t>
      </w:r>
      <w:r w:rsidR="0001338D" w:rsidRPr="00374261">
        <w:t>“</w:t>
      </w:r>
      <w:r w:rsidRPr="00374261">
        <w:t>doses of concern</w:t>
      </w:r>
      <w:r w:rsidR="0001338D" w:rsidRPr="00374261">
        <w:t>”</w:t>
      </w:r>
      <w:r w:rsidRPr="00374261">
        <w:t xml:space="preserve"> that subject matter experts have suggested as placeholders for permissible exposure limits. These correspond to doses at the hippocampus and are set for periods of 30 days, 1 year, or a career, with values of 500, 1,000, and 1,500 </w:t>
      </w:r>
      <w:proofErr w:type="spellStart"/>
      <w:r w:rsidRPr="00374261">
        <w:t>mGy</w:t>
      </w:r>
      <w:proofErr w:type="spellEnd"/>
      <w:r w:rsidRPr="00374261">
        <w:t>, respectively (</w:t>
      </w:r>
      <w:r w:rsidR="00871330">
        <w:t>NASA</w:t>
      </w:r>
      <w:r w:rsidR="006A6801">
        <w:t>-STD-3001, Volume 1, Revision C</w:t>
      </w:r>
      <w:r w:rsidRPr="00374261">
        <w:t>).</w:t>
      </w:r>
      <w:bookmarkEnd w:id="101"/>
      <w:r w:rsidR="00FC1231">
        <w:t xml:space="preserve"> </w:t>
      </w:r>
      <w:r w:rsidRPr="00215280">
        <w:t xml:space="preserve">For exploration mission planning, preliminary dose limits for CNS risks are based largely on experimental results from animal models; however, further research is needed to validate and quantify these risks and to refine values for dose limits. Because the relative biological effectiveness values for CNS effects are currently unknown, a physical dose (absorbed dose) limit is used with an additional requirement for particles with </w:t>
      </w:r>
      <w:r>
        <w:t xml:space="preserve">atomic number </w:t>
      </w:r>
      <w:r w:rsidRPr="00215280">
        <w:t>Z</w:t>
      </w:r>
      <w:r>
        <w:t xml:space="preserve"> </w:t>
      </w:r>
      <w:r w:rsidRPr="00215280">
        <w:t>&gt;</w:t>
      </w:r>
      <w:r>
        <w:t xml:space="preserve"> </w:t>
      </w:r>
      <w:r w:rsidRPr="00215280">
        <w:t>10. For particles with Z</w:t>
      </w:r>
      <w:r>
        <w:t xml:space="preserve"> </w:t>
      </w:r>
      <w:r w:rsidRPr="00215280">
        <w:t>&gt;</w:t>
      </w:r>
      <w:r>
        <w:t xml:space="preserve"> </w:t>
      </w:r>
      <w:r w:rsidRPr="00215280">
        <w:t xml:space="preserve">10, requirements limit the 1-year and the career doses to 100 </w:t>
      </w:r>
      <w:proofErr w:type="spellStart"/>
      <w:r w:rsidRPr="00215280">
        <w:t>mGy</w:t>
      </w:r>
      <w:proofErr w:type="spellEnd"/>
      <w:r w:rsidRPr="00215280">
        <w:t xml:space="preserve"> and 250 </w:t>
      </w:r>
      <w:proofErr w:type="spellStart"/>
      <w:r w:rsidRPr="00215280">
        <w:t>mGy</w:t>
      </w:r>
      <w:proofErr w:type="spellEnd"/>
      <w:r w:rsidRPr="00215280">
        <w:t xml:space="preserve">, respectively. NASA uses computerized anatomical geometry models to estimate the body self-shielding at the hippocampus. Acceptable limits need to be considered in the context of the whole body because indirect effects from exposure of other organ systems may impact the CNS. Likewise, as missions extend further into our solar system the contribution from additional stressors associated with the decreased reliance on Earth will play a larger role and must be considered. </w:t>
      </w:r>
    </w:p>
    <w:p w14:paraId="124E6E81" w14:textId="2215FBAB" w:rsidR="00FF2719" w:rsidRPr="00DB3396" w:rsidRDefault="00FF2719" w:rsidP="009607CF">
      <w:pPr>
        <w:spacing w:before="100" w:beforeAutospacing="1" w:after="100" w:afterAutospacing="1"/>
        <w:rPr>
          <w:sz w:val="24"/>
          <w:szCs w:val="24"/>
        </w:rPr>
      </w:pPr>
      <w:r w:rsidRPr="00BA5281">
        <w:rPr>
          <w:sz w:val="24"/>
          <w:szCs w:val="24"/>
        </w:rPr>
        <w:t>Animal studies using doses &lt;</w:t>
      </w:r>
      <w:r w:rsidR="00F3332F">
        <w:rPr>
          <w:sz w:val="24"/>
          <w:szCs w:val="24"/>
        </w:rPr>
        <w:t xml:space="preserve"> </w:t>
      </w:r>
      <w:r w:rsidRPr="00BA5281">
        <w:rPr>
          <w:sz w:val="24"/>
          <w:szCs w:val="24"/>
        </w:rPr>
        <w:t>500</w:t>
      </w:r>
      <w:r w:rsidR="009607CF">
        <w:rPr>
          <w:sz w:val="24"/>
          <w:szCs w:val="24"/>
        </w:rPr>
        <w:t xml:space="preserve"> </w:t>
      </w:r>
      <w:proofErr w:type="spellStart"/>
      <w:r w:rsidRPr="00BA5281">
        <w:rPr>
          <w:sz w:val="24"/>
          <w:szCs w:val="24"/>
        </w:rPr>
        <w:t>mGy</w:t>
      </w:r>
      <w:proofErr w:type="spellEnd"/>
      <w:r w:rsidRPr="00BA5281">
        <w:rPr>
          <w:sz w:val="24"/>
          <w:szCs w:val="24"/>
        </w:rPr>
        <w:t xml:space="preserve"> of HZE ions as represented in natural GCR, show variable and often non-linear responses for outcome measures </w:t>
      </w:r>
      <w:r w:rsidR="009607CF">
        <w:rPr>
          <w:sz w:val="24"/>
          <w:szCs w:val="24"/>
        </w:rPr>
        <w:t>that</w:t>
      </w:r>
      <w:r w:rsidRPr="00BA5281">
        <w:rPr>
          <w:sz w:val="24"/>
          <w:szCs w:val="24"/>
        </w:rPr>
        <w:t xml:space="preserve"> depend on animal model, age, sex, radiation type and testing paradigm (</w:t>
      </w:r>
      <w:proofErr w:type="spellStart"/>
      <w:r w:rsidRPr="00B8222C">
        <w:rPr>
          <w:sz w:val="24"/>
          <w:szCs w:val="24"/>
        </w:rPr>
        <w:t>Kiffer</w:t>
      </w:r>
      <w:proofErr w:type="spellEnd"/>
      <w:r w:rsidRPr="00BA5281">
        <w:rPr>
          <w:sz w:val="24"/>
          <w:szCs w:val="24"/>
        </w:rPr>
        <w:t xml:space="preserve"> et al, 2019a). Furthermore, large interindividual variations in effect susceptibility are observed. Acute particle doses &gt;250</w:t>
      </w:r>
      <w:r w:rsidR="009607CF">
        <w:rPr>
          <w:sz w:val="24"/>
          <w:szCs w:val="24"/>
        </w:rPr>
        <w:t xml:space="preserve"> </w:t>
      </w:r>
      <w:proofErr w:type="spellStart"/>
      <w:r w:rsidRPr="00BA5281">
        <w:rPr>
          <w:sz w:val="24"/>
          <w:szCs w:val="24"/>
        </w:rPr>
        <w:t>mGy</w:t>
      </w:r>
      <w:proofErr w:type="spellEnd"/>
      <w:r w:rsidRPr="00BA5281">
        <w:rPr>
          <w:sz w:val="24"/>
          <w:szCs w:val="24"/>
        </w:rPr>
        <w:t xml:space="preserve"> generally lead to measurable changes in reported endpoints (</w:t>
      </w:r>
      <w:r w:rsidRPr="00B8222C">
        <w:rPr>
          <w:sz w:val="24"/>
          <w:szCs w:val="24"/>
        </w:rPr>
        <w:t>Cekanaviciute</w:t>
      </w:r>
      <w:r w:rsidRPr="00BA5281">
        <w:rPr>
          <w:sz w:val="24"/>
          <w:szCs w:val="24"/>
        </w:rPr>
        <w:t xml:space="preserve"> et al., 2018).</w:t>
      </w:r>
      <w:r w:rsidR="00FC1231">
        <w:rPr>
          <w:sz w:val="24"/>
          <w:szCs w:val="24"/>
        </w:rPr>
        <w:t xml:space="preserve"> </w:t>
      </w:r>
      <w:r w:rsidRPr="00BA5281">
        <w:rPr>
          <w:sz w:val="24"/>
          <w:szCs w:val="24"/>
        </w:rPr>
        <w:t xml:space="preserve">Moreover, the interaction between </w:t>
      </w:r>
      <w:r w:rsidR="009607CF">
        <w:rPr>
          <w:sz w:val="24"/>
          <w:szCs w:val="24"/>
        </w:rPr>
        <w:t xml:space="preserve">the </w:t>
      </w:r>
      <w:r w:rsidRPr="00BA5281">
        <w:rPr>
          <w:sz w:val="24"/>
          <w:szCs w:val="24"/>
        </w:rPr>
        <w:t>effects of space radiation with other conjoint stressor exposure</w:t>
      </w:r>
      <w:r w:rsidR="009607CF">
        <w:rPr>
          <w:sz w:val="24"/>
          <w:szCs w:val="24"/>
        </w:rPr>
        <w:t>s</w:t>
      </w:r>
      <w:r w:rsidRPr="00BA5281">
        <w:rPr>
          <w:sz w:val="24"/>
          <w:szCs w:val="24"/>
        </w:rPr>
        <w:t>, for example disturbed sleep, show effects at doses</w:t>
      </w:r>
      <w:r w:rsidR="000E7781">
        <w:rPr>
          <w:sz w:val="24"/>
          <w:szCs w:val="24"/>
        </w:rPr>
        <w:t xml:space="preserve"> of</w:t>
      </w:r>
      <w:r w:rsidRPr="00BA5281">
        <w:rPr>
          <w:sz w:val="24"/>
          <w:szCs w:val="24"/>
        </w:rPr>
        <w:t xml:space="preserve"> 150 </w:t>
      </w:r>
      <w:proofErr w:type="spellStart"/>
      <w:r w:rsidRPr="00BA5281">
        <w:rPr>
          <w:sz w:val="24"/>
          <w:szCs w:val="24"/>
        </w:rPr>
        <w:t>mGy</w:t>
      </w:r>
      <w:proofErr w:type="spellEnd"/>
      <w:r w:rsidRPr="00BA5281">
        <w:rPr>
          <w:sz w:val="24"/>
          <w:szCs w:val="24"/>
        </w:rPr>
        <w:t xml:space="preserve"> (</w:t>
      </w:r>
      <w:r w:rsidRPr="00B8222C">
        <w:rPr>
          <w:sz w:val="24"/>
          <w:szCs w:val="24"/>
        </w:rPr>
        <w:t>Britten</w:t>
      </w:r>
      <w:r w:rsidRPr="00BA5281">
        <w:rPr>
          <w:sz w:val="24"/>
          <w:szCs w:val="24"/>
        </w:rPr>
        <w:t xml:space="preserve"> et al, </w:t>
      </w:r>
      <w:r w:rsidRPr="00B8222C">
        <w:rPr>
          <w:sz w:val="24"/>
          <w:szCs w:val="24"/>
        </w:rPr>
        <w:t>2020b</w:t>
      </w:r>
      <w:r w:rsidRPr="00BA5281">
        <w:rPr>
          <w:sz w:val="24"/>
          <w:szCs w:val="24"/>
        </w:rPr>
        <w:t xml:space="preserve">; </w:t>
      </w:r>
      <w:r w:rsidRPr="00B8222C">
        <w:rPr>
          <w:sz w:val="24"/>
          <w:szCs w:val="24"/>
        </w:rPr>
        <w:t>2021</w:t>
      </w:r>
      <w:r w:rsidRPr="00BA5281">
        <w:rPr>
          <w:sz w:val="24"/>
          <w:szCs w:val="24"/>
        </w:rPr>
        <w:t xml:space="preserve">). However, the significance of this data for astronaut performance </w:t>
      </w:r>
      <w:r w:rsidRPr="00BA5281">
        <w:rPr>
          <w:sz w:val="24"/>
          <w:szCs w:val="24"/>
        </w:rPr>
        <w:lastRenderedPageBreak/>
        <w:t xml:space="preserve">or behavioral outcome morbidity needs to be established. Other spaceflight hazards can lead to similar </w:t>
      </w:r>
      <w:proofErr w:type="gramStart"/>
      <w:r w:rsidRPr="00BA5281">
        <w:rPr>
          <w:sz w:val="24"/>
          <w:szCs w:val="24"/>
        </w:rPr>
        <w:t>effects</w:t>
      </w:r>
      <w:proofErr w:type="gramEnd"/>
      <w:r w:rsidRPr="00BA5281">
        <w:rPr>
          <w:sz w:val="24"/>
          <w:szCs w:val="24"/>
        </w:rPr>
        <w:t xml:space="preserve"> and it may not be possible to isolate the impact of specific spaceflight factors. Acute doses of particles of ~100</w:t>
      </w:r>
      <w:r w:rsidR="000E7781">
        <w:rPr>
          <w:sz w:val="24"/>
          <w:szCs w:val="24"/>
        </w:rPr>
        <w:t xml:space="preserve"> </w:t>
      </w:r>
      <w:proofErr w:type="spellStart"/>
      <w:r w:rsidRPr="00BA5281">
        <w:rPr>
          <w:sz w:val="24"/>
          <w:szCs w:val="24"/>
        </w:rPr>
        <w:t>mGy</w:t>
      </w:r>
      <w:proofErr w:type="spellEnd"/>
      <w:r w:rsidRPr="00BA5281">
        <w:rPr>
          <w:sz w:val="24"/>
          <w:szCs w:val="24"/>
        </w:rPr>
        <w:t xml:space="preserve"> accelerate neurodegenerative pathologies in disease-prone animal models, suggesting possible consequences for susceptible individuals (</w:t>
      </w:r>
      <w:r w:rsidRPr="00B8222C">
        <w:rPr>
          <w:sz w:val="24"/>
          <w:szCs w:val="24"/>
        </w:rPr>
        <w:t>Liu</w:t>
      </w:r>
      <w:r w:rsidRPr="00BA5281">
        <w:rPr>
          <w:sz w:val="24"/>
          <w:szCs w:val="24"/>
        </w:rPr>
        <w:t xml:space="preserve"> et al., 2019). Measures of critical operational performance and associated experimental models have not been identified. Given the lack of sufficient evidence for relevant radiation-associated CNS effects, projecting significant clinical outcomes and risk for the astronaut population is not possible. More data is required to characterize the risk.</w:t>
      </w:r>
    </w:p>
    <w:p w14:paraId="7E9F8FF3" w14:textId="56140C0F" w:rsidR="00242612" w:rsidRPr="00324455" w:rsidRDefault="00242612" w:rsidP="009607CF">
      <w:pPr>
        <w:spacing w:before="100" w:beforeAutospacing="1" w:after="100" w:afterAutospacing="1"/>
        <w:rPr>
          <w:sz w:val="24"/>
          <w:szCs w:val="24"/>
        </w:rPr>
      </w:pPr>
      <w:r w:rsidRPr="00DB3396">
        <w:rPr>
          <w:sz w:val="24"/>
          <w:szCs w:val="24"/>
        </w:rPr>
        <w:t>In general, translational research using ground models has demonstrated that HZE particles can disrupt the neural circuitry of the brain</w:t>
      </w:r>
      <w:r w:rsidRPr="00324455">
        <w:rPr>
          <w:sz w:val="24"/>
          <w:szCs w:val="24"/>
        </w:rPr>
        <w:t xml:space="preserve"> and compromise cognitive function for extended intervals after exposure (</w:t>
      </w:r>
      <w:r w:rsidRPr="00B8222C">
        <w:rPr>
          <w:sz w:val="24"/>
          <w:szCs w:val="24"/>
        </w:rPr>
        <w:t>Parihar</w:t>
      </w:r>
      <w:r w:rsidRPr="00DA2064">
        <w:rPr>
          <w:sz w:val="24"/>
          <w:szCs w:val="24"/>
        </w:rPr>
        <w:t xml:space="preserve"> et al., 2018; </w:t>
      </w:r>
      <w:proofErr w:type="spellStart"/>
      <w:r w:rsidRPr="00B8222C">
        <w:rPr>
          <w:sz w:val="24"/>
          <w:szCs w:val="24"/>
        </w:rPr>
        <w:t>Kiffer</w:t>
      </w:r>
      <w:proofErr w:type="spellEnd"/>
      <w:r w:rsidRPr="00DA2064">
        <w:rPr>
          <w:sz w:val="24"/>
          <w:szCs w:val="24"/>
        </w:rPr>
        <w:t xml:space="preserve"> et al. 2019a</w:t>
      </w:r>
      <w:r w:rsidRPr="00324455">
        <w:rPr>
          <w:sz w:val="24"/>
          <w:szCs w:val="24"/>
        </w:rPr>
        <w:t xml:space="preserve">). Electrophysiological parameters in irradiated animals show altered excitability, plasticity, and intrinsic membrane properties in </w:t>
      </w:r>
      <w:r w:rsidR="000E7781">
        <w:rPr>
          <w:sz w:val="24"/>
          <w:szCs w:val="24"/>
        </w:rPr>
        <w:t xml:space="preserve">the </w:t>
      </w:r>
      <w:r w:rsidRPr="00324455">
        <w:rPr>
          <w:sz w:val="24"/>
          <w:szCs w:val="24"/>
        </w:rPr>
        <w:t xml:space="preserve">hippocampus, prefrontal cortex, and perirhinal cortex, along with associated short- and longer-term deficits in cognitive functioning </w:t>
      </w:r>
      <w:r w:rsidRPr="00DA2064">
        <w:rPr>
          <w:sz w:val="24"/>
          <w:szCs w:val="24"/>
        </w:rPr>
        <w:t>(</w:t>
      </w:r>
      <w:r w:rsidRPr="00B8222C">
        <w:rPr>
          <w:sz w:val="24"/>
          <w:szCs w:val="24"/>
        </w:rPr>
        <w:t>Rabin</w:t>
      </w:r>
      <w:r w:rsidRPr="00DA2064">
        <w:rPr>
          <w:sz w:val="24"/>
          <w:szCs w:val="24"/>
        </w:rPr>
        <w:t xml:space="preserve"> et al., 2015a; </w:t>
      </w:r>
      <w:r w:rsidRPr="00B8222C">
        <w:rPr>
          <w:sz w:val="24"/>
          <w:szCs w:val="24"/>
        </w:rPr>
        <w:t>Parihar</w:t>
      </w:r>
      <w:r w:rsidRPr="00DA2064">
        <w:rPr>
          <w:sz w:val="24"/>
          <w:szCs w:val="24"/>
        </w:rPr>
        <w:t xml:space="preserve"> et al. 2018</w:t>
      </w:r>
      <w:r w:rsidRPr="00324455">
        <w:rPr>
          <w:sz w:val="24"/>
          <w:szCs w:val="24"/>
        </w:rPr>
        <w:t xml:space="preserve">). Research, predominantly with acute exposures of </w:t>
      </w:r>
      <w:r w:rsidRPr="005A2D65">
        <w:rPr>
          <w:sz w:val="24"/>
          <w:szCs w:val="24"/>
        </w:rPr>
        <w:t>monoenergetic</w:t>
      </w:r>
      <w:r>
        <w:rPr>
          <w:sz w:val="24"/>
          <w:szCs w:val="24"/>
        </w:rPr>
        <w:t xml:space="preserve"> </w:t>
      </w:r>
      <w:r w:rsidRPr="00324455">
        <w:rPr>
          <w:sz w:val="24"/>
          <w:szCs w:val="24"/>
        </w:rPr>
        <w:t xml:space="preserve">single </w:t>
      </w:r>
      <w:r>
        <w:rPr>
          <w:sz w:val="24"/>
          <w:szCs w:val="24"/>
        </w:rPr>
        <w:t>particle beams</w:t>
      </w:r>
      <w:r w:rsidRPr="00324455">
        <w:rPr>
          <w:sz w:val="24"/>
          <w:szCs w:val="24"/>
        </w:rPr>
        <w:t>, has identified radiation-induced synaptic and neurophysiological changes in cortical neurons and neuron ensembles associated with decrements in behavioral performance.</w:t>
      </w:r>
      <w:r w:rsidRPr="00324455">
        <w:t xml:space="preserve"> </w:t>
      </w:r>
      <w:r w:rsidRPr="00324455">
        <w:rPr>
          <w:sz w:val="24"/>
          <w:szCs w:val="24"/>
        </w:rPr>
        <w:t xml:space="preserve">Exposure to HZE </w:t>
      </w:r>
      <w:r>
        <w:rPr>
          <w:sz w:val="24"/>
          <w:szCs w:val="24"/>
        </w:rPr>
        <w:t>particles</w:t>
      </w:r>
      <w:r w:rsidRPr="00324455">
        <w:rPr>
          <w:sz w:val="24"/>
          <w:szCs w:val="24"/>
        </w:rPr>
        <w:t xml:space="preserve"> at low doses (</w:t>
      </w:r>
      <w:r w:rsidR="00FC74FB">
        <w:rPr>
          <w:sz w:val="24"/>
          <w:szCs w:val="24"/>
        </w:rPr>
        <w:t xml:space="preserve">100–500 </w:t>
      </w:r>
      <w:proofErr w:type="spellStart"/>
      <w:r w:rsidR="00FC74FB">
        <w:rPr>
          <w:sz w:val="24"/>
          <w:szCs w:val="24"/>
        </w:rPr>
        <w:t>m</w:t>
      </w:r>
      <w:r w:rsidRPr="00324455">
        <w:rPr>
          <w:sz w:val="24"/>
          <w:szCs w:val="24"/>
        </w:rPr>
        <w:t>Gy</w:t>
      </w:r>
      <w:proofErr w:type="spellEnd"/>
      <w:r w:rsidRPr="00324455">
        <w:rPr>
          <w:sz w:val="24"/>
          <w:szCs w:val="24"/>
        </w:rPr>
        <w:t>) induces neurocognitive deficits in several mouse and rat behavioral paradigms, whereas exposures to equitoxic doses of more than 2</w:t>
      </w:r>
      <w:r w:rsidR="000617F1">
        <w:rPr>
          <w:sz w:val="24"/>
          <w:szCs w:val="24"/>
        </w:rPr>
        <w:t>000</w:t>
      </w:r>
      <w:r w:rsidRPr="00324455">
        <w:rPr>
          <w:sz w:val="24"/>
          <w:szCs w:val="24"/>
        </w:rPr>
        <w:t xml:space="preserve"> </w:t>
      </w:r>
      <w:proofErr w:type="spellStart"/>
      <w:r w:rsidR="000617F1">
        <w:rPr>
          <w:sz w:val="24"/>
          <w:szCs w:val="24"/>
        </w:rPr>
        <w:t>m</w:t>
      </w:r>
      <w:r w:rsidRPr="00324455">
        <w:rPr>
          <w:sz w:val="24"/>
          <w:szCs w:val="24"/>
        </w:rPr>
        <w:t>Gy</w:t>
      </w:r>
      <w:proofErr w:type="spellEnd"/>
      <w:r w:rsidRPr="00324455">
        <w:rPr>
          <w:sz w:val="24"/>
          <w:szCs w:val="24"/>
        </w:rPr>
        <w:t xml:space="preserve"> of low-LET radiation (e.g., gamma rays and X-rays) do not necessarily show similar effects. Rats exposed to space mission equivalent doses of radiation have short-term and sustained deficits in behavioral performance (</w:t>
      </w:r>
      <w:r w:rsidRPr="00B8222C">
        <w:rPr>
          <w:sz w:val="24"/>
          <w:szCs w:val="24"/>
        </w:rPr>
        <w:t>Davis</w:t>
      </w:r>
      <w:r w:rsidRPr="00DA2064">
        <w:rPr>
          <w:sz w:val="24"/>
          <w:szCs w:val="24"/>
        </w:rPr>
        <w:t xml:space="preserve"> et al., 2014; </w:t>
      </w:r>
      <w:proofErr w:type="spellStart"/>
      <w:r w:rsidRPr="00B8222C">
        <w:rPr>
          <w:sz w:val="24"/>
          <w:szCs w:val="24"/>
        </w:rPr>
        <w:t>Hienz</w:t>
      </w:r>
      <w:proofErr w:type="spellEnd"/>
      <w:r w:rsidRPr="00DA2064">
        <w:rPr>
          <w:sz w:val="24"/>
          <w:szCs w:val="24"/>
        </w:rPr>
        <w:t xml:space="preserve"> et al., 2008; </w:t>
      </w:r>
      <w:r w:rsidRPr="00B8222C">
        <w:rPr>
          <w:sz w:val="24"/>
          <w:szCs w:val="24"/>
        </w:rPr>
        <w:t>Liu</w:t>
      </w:r>
      <w:r w:rsidRPr="00DA2064">
        <w:rPr>
          <w:sz w:val="24"/>
          <w:szCs w:val="24"/>
        </w:rPr>
        <w:t xml:space="preserve"> et al., 2019</w:t>
      </w:r>
      <w:r w:rsidRPr="00324455">
        <w:rPr>
          <w:sz w:val="24"/>
          <w:szCs w:val="24"/>
        </w:rPr>
        <w:t>). Most behavioral performance metrics in animal studies reflect spatial memory, operant learning, motor coordination, fear/negative affect responding, anxiety</w:t>
      </w:r>
      <w:r>
        <w:rPr>
          <w:sz w:val="24"/>
          <w:szCs w:val="24"/>
        </w:rPr>
        <w:t>,</w:t>
      </w:r>
      <w:r w:rsidRPr="00324455">
        <w:rPr>
          <w:sz w:val="24"/>
          <w:szCs w:val="24"/>
        </w:rPr>
        <w:t xml:space="preserve"> and social behavior, with memory being the predominant focus of most research </w:t>
      </w:r>
      <w:r>
        <w:rPr>
          <w:sz w:val="24"/>
          <w:szCs w:val="24"/>
        </w:rPr>
        <w:t xml:space="preserve">because </w:t>
      </w:r>
      <w:r w:rsidRPr="00324455">
        <w:rPr>
          <w:sz w:val="24"/>
          <w:szCs w:val="24"/>
        </w:rPr>
        <w:t>the hippocampus</w:t>
      </w:r>
      <w:r>
        <w:rPr>
          <w:sz w:val="24"/>
          <w:szCs w:val="24"/>
        </w:rPr>
        <w:t xml:space="preserve"> is known to be radiosensitive</w:t>
      </w:r>
      <w:r w:rsidRPr="00324455">
        <w:rPr>
          <w:sz w:val="24"/>
          <w:szCs w:val="24"/>
        </w:rPr>
        <w:t>. However, the threshold for performance deficits from exposure to HZE ions depends on both the physical characteristics of the particles, the strain of the animal, sex, age at exposure, and the evaluation time after radiation (</w:t>
      </w:r>
      <w:proofErr w:type="spellStart"/>
      <w:r w:rsidRPr="00B8222C">
        <w:rPr>
          <w:sz w:val="24"/>
          <w:szCs w:val="24"/>
        </w:rPr>
        <w:t>Krukowski</w:t>
      </w:r>
      <w:proofErr w:type="spellEnd"/>
      <w:r w:rsidRPr="00DA2064">
        <w:rPr>
          <w:sz w:val="24"/>
          <w:szCs w:val="24"/>
        </w:rPr>
        <w:t xml:space="preserve"> et al., 2018a; </w:t>
      </w:r>
      <w:r w:rsidRPr="00B8222C">
        <w:rPr>
          <w:sz w:val="24"/>
          <w:szCs w:val="24"/>
        </w:rPr>
        <w:t>Liu</w:t>
      </w:r>
      <w:r w:rsidRPr="00DA2064">
        <w:rPr>
          <w:sz w:val="24"/>
          <w:szCs w:val="24"/>
        </w:rPr>
        <w:t xml:space="preserve"> et al., 2019; </w:t>
      </w:r>
      <w:proofErr w:type="spellStart"/>
      <w:r w:rsidRPr="00B8222C">
        <w:rPr>
          <w:sz w:val="24"/>
          <w:szCs w:val="24"/>
        </w:rPr>
        <w:t>Whoolery</w:t>
      </w:r>
      <w:proofErr w:type="spellEnd"/>
      <w:r w:rsidRPr="00DA2064">
        <w:rPr>
          <w:sz w:val="24"/>
          <w:szCs w:val="24"/>
        </w:rPr>
        <w:t xml:space="preserve"> et al., 2017</w:t>
      </w:r>
      <w:r w:rsidRPr="00324455">
        <w:rPr>
          <w:sz w:val="24"/>
          <w:szCs w:val="24"/>
        </w:rPr>
        <w:t xml:space="preserve">). In addition, radiation dose-responses have been described as non-linear (e.g., U-shaped) for some outcome measures, and responses elicited by different </w:t>
      </w:r>
      <w:r>
        <w:rPr>
          <w:sz w:val="24"/>
          <w:szCs w:val="24"/>
        </w:rPr>
        <w:t>particles</w:t>
      </w:r>
      <w:r w:rsidRPr="00324455">
        <w:rPr>
          <w:sz w:val="24"/>
          <w:szCs w:val="24"/>
        </w:rPr>
        <w:t xml:space="preserve"> may be opposing, which presents problems for estimating the effects of simultaneous exposure to multiple </w:t>
      </w:r>
      <w:r>
        <w:rPr>
          <w:sz w:val="24"/>
          <w:szCs w:val="24"/>
        </w:rPr>
        <w:t>particles</w:t>
      </w:r>
      <w:r w:rsidRPr="00324455">
        <w:rPr>
          <w:sz w:val="24"/>
          <w:szCs w:val="24"/>
        </w:rPr>
        <w:t xml:space="preserve"> and interpreting relative biological effect values. Some evidence indicates</w:t>
      </w:r>
      <w:r>
        <w:rPr>
          <w:sz w:val="24"/>
          <w:szCs w:val="24"/>
        </w:rPr>
        <w:t xml:space="preserve"> that radiation</w:t>
      </w:r>
      <w:r w:rsidRPr="00324455">
        <w:rPr>
          <w:sz w:val="24"/>
          <w:szCs w:val="24"/>
        </w:rPr>
        <w:t xml:space="preserve"> </w:t>
      </w:r>
      <w:r>
        <w:rPr>
          <w:sz w:val="24"/>
          <w:szCs w:val="24"/>
        </w:rPr>
        <w:t xml:space="preserve">exposure </w:t>
      </w:r>
      <w:r w:rsidRPr="00324455">
        <w:rPr>
          <w:sz w:val="24"/>
          <w:szCs w:val="24"/>
        </w:rPr>
        <w:t>increase</w:t>
      </w:r>
      <w:r>
        <w:rPr>
          <w:sz w:val="24"/>
          <w:szCs w:val="24"/>
        </w:rPr>
        <w:t>s the</w:t>
      </w:r>
      <w:r w:rsidRPr="00324455">
        <w:rPr>
          <w:sz w:val="24"/>
          <w:szCs w:val="24"/>
        </w:rPr>
        <w:t xml:space="preserve"> risk of neurodegenerative disease, although these findings come from genetically altered animals (e.g., disease models) (</w:t>
      </w:r>
      <w:r w:rsidRPr="00B8222C">
        <w:rPr>
          <w:sz w:val="24"/>
          <w:szCs w:val="24"/>
        </w:rPr>
        <w:t>Cherry</w:t>
      </w:r>
      <w:r w:rsidRPr="00DA2064">
        <w:rPr>
          <w:sz w:val="24"/>
          <w:szCs w:val="24"/>
        </w:rPr>
        <w:t xml:space="preserve"> et al., 2012; </w:t>
      </w:r>
      <w:proofErr w:type="spellStart"/>
      <w:r w:rsidRPr="00B8222C">
        <w:rPr>
          <w:sz w:val="24"/>
          <w:szCs w:val="24"/>
        </w:rPr>
        <w:t>Vlkolinsk</w:t>
      </w:r>
      <w:r w:rsidR="00DF15F9" w:rsidRPr="008A7AE7">
        <w:rPr>
          <w:sz w:val="24"/>
          <w:szCs w:val="24"/>
        </w:rPr>
        <w:t>ý</w:t>
      </w:r>
      <w:proofErr w:type="spellEnd"/>
      <w:r w:rsidR="00DD01F3" w:rsidRPr="00DA2064">
        <w:rPr>
          <w:sz w:val="24"/>
          <w:szCs w:val="24"/>
        </w:rPr>
        <w:t xml:space="preserve"> et al</w:t>
      </w:r>
      <w:r w:rsidRPr="00DA2064">
        <w:rPr>
          <w:sz w:val="24"/>
          <w:szCs w:val="24"/>
        </w:rPr>
        <w:t xml:space="preserve">, 2010; </w:t>
      </w:r>
      <w:r w:rsidRPr="00B8222C">
        <w:rPr>
          <w:sz w:val="24"/>
          <w:szCs w:val="24"/>
        </w:rPr>
        <w:t>Liu</w:t>
      </w:r>
      <w:r w:rsidRPr="00DA2064">
        <w:rPr>
          <w:sz w:val="24"/>
          <w:szCs w:val="24"/>
        </w:rPr>
        <w:t xml:space="preserve"> et al., 2019</w:t>
      </w:r>
      <w:r w:rsidRPr="00324455">
        <w:rPr>
          <w:sz w:val="24"/>
          <w:szCs w:val="24"/>
        </w:rPr>
        <w:t>), meaning the evidence of risk is in conjunction with a genetic predisposition</w:t>
      </w:r>
      <w:r>
        <w:rPr>
          <w:sz w:val="24"/>
          <w:szCs w:val="24"/>
        </w:rPr>
        <w:t>:</w:t>
      </w:r>
      <w:r w:rsidRPr="00324455">
        <w:rPr>
          <w:sz w:val="24"/>
          <w:szCs w:val="24"/>
        </w:rPr>
        <w:t xml:space="preserve"> </w:t>
      </w:r>
      <w:r>
        <w:rPr>
          <w:sz w:val="24"/>
          <w:szCs w:val="24"/>
        </w:rPr>
        <w:t xml:space="preserve">so far, </w:t>
      </w:r>
      <w:r w:rsidRPr="00324455">
        <w:rPr>
          <w:sz w:val="24"/>
          <w:szCs w:val="24"/>
        </w:rPr>
        <w:t>no radiation-induced changes in neurodegenerative disease markers ha</w:t>
      </w:r>
      <w:r>
        <w:rPr>
          <w:sz w:val="24"/>
          <w:szCs w:val="24"/>
        </w:rPr>
        <w:t>ve</w:t>
      </w:r>
      <w:r w:rsidRPr="00324455">
        <w:rPr>
          <w:sz w:val="24"/>
          <w:szCs w:val="24"/>
        </w:rPr>
        <w:t xml:space="preserve"> been found in wild-type mice (</w:t>
      </w:r>
      <w:r w:rsidRPr="00B8222C">
        <w:rPr>
          <w:sz w:val="24"/>
          <w:szCs w:val="24"/>
        </w:rPr>
        <w:t>Wang</w:t>
      </w:r>
      <w:r w:rsidRPr="00DA2064">
        <w:rPr>
          <w:sz w:val="24"/>
          <w:szCs w:val="24"/>
        </w:rPr>
        <w:t xml:space="preserve"> et al., 2014</w:t>
      </w:r>
      <w:r w:rsidRPr="00324455">
        <w:rPr>
          <w:sz w:val="24"/>
          <w:szCs w:val="24"/>
        </w:rPr>
        <w:t>).</w:t>
      </w:r>
    </w:p>
    <w:p w14:paraId="37562FB6" w14:textId="1603BE45" w:rsidR="00242612" w:rsidRPr="00324455" w:rsidRDefault="00242612" w:rsidP="009607CF">
      <w:pPr>
        <w:spacing w:before="100" w:beforeAutospacing="1" w:after="100" w:afterAutospacing="1"/>
        <w:rPr>
          <w:sz w:val="24"/>
          <w:szCs w:val="24"/>
        </w:rPr>
      </w:pPr>
      <w:r w:rsidRPr="00324455">
        <w:rPr>
          <w:sz w:val="24"/>
          <w:szCs w:val="24"/>
        </w:rPr>
        <w:t xml:space="preserve">An important limitation of studies using charged particles is the lack of dose protraction </w:t>
      </w:r>
      <w:r w:rsidR="00F42527">
        <w:rPr>
          <w:sz w:val="24"/>
          <w:szCs w:val="24"/>
        </w:rPr>
        <w:t>consistent with</w:t>
      </w:r>
      <w:r w:rsidRPr="00324455">
        <w:rPr>
          <w:sz w:val="24"/>
          <w:szCs w:val="24"/>
        </w:rPr>
        <w:t xml:space="preserve"> the steady low dose-rate of the space environment, and the biological consequences of complex mixed-radiation exposures during long-duration deep space missions are still uncertain. Some ongoing studies are addressing these issues. Recent technical upgrades at the NASA Space Radiation Laboratory have been implemented to enable a limited simulation of the GCR environment using multiple </w:t>
      </w:r>
      <w:r>
        <w:rPr>
          <w:sz w:val="24"/>
          <w:szCs w:val="24"/>
        </w:rPr>
        <w:t>HZE particles</w:t>
      </w:r>
      <w:r w:rsidRPr="00324455">
        <w:rPr>
          <w:sz w:val="24"/>
          <w:szCs w:val="24"/>
        </w:rPr>
        <w:t xml:space="preserve"> in rapid succession to replicate the fluence and LET characteristics of the space radiation field </w:t>
      </w:r>
      <w:r w:rsidRPr="00DA2064">
        <w:rPr>
          <w:sz w:val="24"/>
          <w:szCs w:val="24"/>
        </w:rPr>
        <w:t>(</w:t>
      </w:r>
      <w:r w:rsidRPr="00B8222C">
        <w:rPr>
          <w:sz w:val="24"/>
          <w:szCs w:val="24"/>
        </w:rPr>
        <w:t>Simonsen</w:t>
      </w:r>
      <w:r w:rsidRPr="00DA2064">
        <w:rPr>
          <w:sz w:val="24"/>
          <w:szCs w:val="24"/>
        </w:rPr>
        <w:t xml:space="preserve"> et al., 2020). Currently NASA has defined standard “simplified” 6-ion/energy GCR simulation (</w:t>
      </w:r>
      <w:proofErr w:type="spellStart"/>
      <w:r w:rsidRPr="00DA2064">
        <w:rPr>
          <w:sz w:val="24"/>
          <w:szCs w:val="24"/>
        </w:rPr>
        <w:t>simGCRsim</w:t>
      </w:r>
      <w:proofErr w:type="spellEnd"/>
      <w:r w:rsidRPr="00DA2064">
        <w:rPr>
          <w:sz w:val="24"/>
          <w:szCs w:val="24"/>
        </w:rPr>
        <w:t>) and “full” 33-ion/energy GCR simulation fields (</w:t>
      </w:r>
      <w:proofErr w:type="spellStart"/>
      <w:r w:rsidRPr="00DA2064">
        <w:rPr>
          <w:sz w:val="24"/>
          <w:szCs w:val="24"/>
        </w:rPr>
        <w:t>GCRsim</w:t>
      </w:r>
      <w:proofErr w:type="spellEnd"/>
      <w:r w:rsidRPr="00DA2064">
        <w:rPr>
          <w:sz w:val="24"/>
          <w:szCs w:val="24"/>
        </w:rPr>
        <w:t xml:space="preserve">) that can be delivered to a 60 x 60 cm beam area in 20 or 90 minutes, respectively. These exposures can be repeated up to 6 days per week for 4 weeks to simulate protracted exposures. Initial investigations </w:t>
      </w:r>
      <w:r w:rsidRPr="00DA2064">
        <w:rPr>
          <w:sz w:val="24"/>
          <w:szCs w:val="24"/>
        </w:rPr>
        <w:lastRenderedPageBreak/>
        <w:t>indicated that a single exposure to a simulated GCR field perturbs the activity of the hippocampal network in mice and disturbs learning, memory, and anxiety behavior (</w:t>
      </w:r>
      <w:r w:rsidRPr="00B8222C">
        <w:rPr>
          <w:sz w:val="24"/>
          <w:szCs w:val="24"/>
        </w:rPr>
        <w:t>Klein</w:t>
      </w:r>
      <w:r w:rsidRPr="00DA2064">
        <w:rPr>
          <w:sz w:val="24"/>
          <w:szCs w:val="24"/>
        </w:rPr>
        <w:t xml:space="preserve"> et al., 2021b). </w:t>
      </w:r>
      <w:proofErr w:type="spellStart"/>
      <w:r w:rsidRPr="00B8222C">
        <w:rPr>
          <w:sz w:val="24"/>
          <w:szCs w:val="24"/>
        </w:rPr>
        <w:t>Krukowski</w:t>
      </w:r>
      <w:proofErr w:type="spellEnd"/>
      <w:r w:rsidRPr="00DA2064">
        <w:rPr>
          <w:sz w:val="24"/>
          <w:szCs w:val="24"/>
        </w:rPr>
        <w:t xml:space="preserve"> et al. (2018a) reported that exposure to mission-equivalent doses (</w:t>
      </w:r>
      <w:r w:rsidR="00D55D77">
        <w:rPr>
          <w:sz w:val="24"/>
          <w:szCs w:val="24"/>
        </w:rPr>
        <w:t>150</w:t>
      </w:r>
      <w:r w:rsidR="00216C16">
        <w:rPr>
          <w:sz w:val="24"/>
          <w:szCs w:val="24"/>
        </w:rPr>
        <w:t>–</w:t>
      </w:r>
      <w:r w:rsidR="00D55D77">
        <w:rPr>
          <w:sz w:val="24"/>
          <w:szCs w:val="24"/>
        </w:rPr>
        <w:t>500</w:t>
      </w:r>
      <w:r w:rsidRPr="00DA2064">
        <w:rPr>
          <w:sz w:val="24"/>
          <w:szCs w:val="24"/>
        </w:rPr>
        <w:t xml:space="preserve"> </w:t>
      </w:r>
      <w:proofErr w:type="spellStart"/>
      <w:r w:rsidR="00F366FF">
        <w:rPr>
          <w:sz w:val="24"/>
          <w:szCs w:val="24"/>
        </w:rPr>
        <w:t>m</w:t>
      </w:r>
      <w:r w:rsidRPr="00DA2064">
        <w:rPr>
          <w:sz w:val="24"/>
          <w:szCs w:val="24"/>
        </w:rPr>
        <w:t>Gy</w:t>
      </w:r>
      <w:proofErr w:type="spellEnd"/>
      <w:r w:rsidRPr="00DA2064">
        <w:rPr>
          <w:sz w:val="24"/>
          <w:szCs w:val="24"/>
        </w:rPr>
        <w:t xml:space="preserve">) of a custom 3-ion simulated GCR field (60% </w:t>
      </w:r>
      <w:r w:rsidRPr="00DA2064">
        <w:rPr>
          <w:sz w:val="24"/>
          <w:szCs w:val="24"/>
          <w:vertAlign w:val="superscript"/>
        </w:rPr>
        <w:t>1</w:t>
      </w:r>
      <w:r w:rsidRPr="00DA2064">
        <w:rPr>
          <w:sz w:val="24"/>
          <w:szCs w:val="24"/>
        </w:rPr>
        <w:t xml:space="preserve">H, 20% </w:t>
      </w:r>
      <w:r w:rsidRPr="00DA2064">
        <w:rPr>
          <w:sz w:val="24"/>
          <w:szCs w:val="24"/>
          <w:vertAlign w:val="superscript"/>
        </w:rPr>
        <w:t>4</w:t>
      </w:r>
      <w:r w:rsidRPr="00DA2064">
        <w:rPr>
          <w:sz w:val="24"/>
          <w:szCs w:val="24"/>
        </w:rPr>
        <w:t xml:space="preserve">He, 20% </w:t>
      </w:r>
      <w:r w:rsidRPr="00DA2064">
        <w:rPr>
          <w:sz w:val="24"/>
          <w:szCs w:val="24"/>
          <w:vertAlign w:val="superscript"/>
        </w:rPr>
        <w:t>16</w:t>
      </w:r>
      <w:r w:rsidRPr="00DA2064">
        <w:rPr>
          <w:sz w:val="24"/>
          <w:szCs w:val="24"/>
        </w:rPr>
        <w:t xml:space="preserve">O) induces cognitive and behavioral deficits </w:t>
      </w:r>
      <w:r w:rsidRPr="00324455">
        <w:rPr>
          <w:sz w:val="24"/>
          <w:szCs w:val="24"/>
        </w:rPr>
        <w:t xml:space="preserve">(diminished social interaction, increased anxiety-like phenotype, and impaired recognition memory) in male mice that were assessed up to about 3 months after exposure, whereas female mice did not display any cognitive or behavioral deficits after the same exposure. In contrast, a </w:t>
      </w:r>
      <w:r w:rsidR="00055503">
        <w:rPr>
          <w:sz w:val="24"/>
          <w:szCs w:val="24"/>
        </w:rPr>
        <w:t xml:space="preserve">750 </w:t>
      </w:r>
      <w:proofErr w:type="spellStart"/>
      <w:r w:rsidR="00055503">
        <w:rPr>
          <w:sz w:val="24"/>
          <w:szCs w:val="24"/>
        </w:rPr>
        <w:t>m</w:t>
      </w:r>
      <w:r w:rsidRPr="00324455">
        <w:rPr>
          <w:sz w:val="24"/>
          <w:szCs w:val="24"/>
        </w:rPr>
        <w:t>Gy</w:t>
      </w:r>
      <w:proofErr w:type="spellEnd"/>
      <w:r w:rsidRPr="00324455">
        <w:rPr>
          <w:sz w:val="24"/>
          <w:szCs w:val="24"/>
        </w:rPr>
        <w:t xml:space="preserve"> dose of the full </w:t>
      </w:r>
      <w:proofErr w:type="spellStart"/>
      <w:r w:rsidRPr="00324455">
        <w:rPr>
          <w:sz w:val="24"/>
          <w:szCs w:val="24"/>
        </w:rPr>
        <w:t>GCRsim</w:t>
      </w:r>
      <w:proofErr w:type="spellEnd"/>
      <w:r w:rsidRPr="00324455">
        <w:rPr>
          <w:sz w:val="24"/>
          <w:szCs w:val="24"/>
        </w:rPr>
        <w:t xml:space="preserve"> field did not</w:t>
      </w:r>
      <w:r w:rsidRPr="00324455">
        <w:t xml:space="preserve"> </w:t>
      </w:r>
      <w:r w:rsidRPr="00324455">
        <w:rPr>
          <w:sz w:val="24"/>
          <w:szCs w:val="24"/>
        </w:rPr>
        <w:t xml:space="preserve">affect measures of activity, anxiety, or </w:t>
      </w:r>
      <w:r w:rsidRPr="00ED2665">
        <w:rPr>
          <w:sz w:val="24"/>
          <w:szCs w:val="24"/>
        </w:rPr>
        <w:t>recognition memory in male mice at 6 months after exposure, whereas sociability deficits were detected in these animals (</w:t>
      </w:r>
      <w:proofErr w:type="spellStart"/>
      <w:r w:rsidRPr="00B8222C">
        <w:rPr>
          <w:sz w:val="24"/>
          <w:szCs w:val="24"/>
        </w:rPr>
        <w:t>Kiffer</w:t>
      </w:r>
      <w:proofErr w:type="spellEnd"/>
      <w:r w:rsidRPr="00ED2665">
        <w:rPr>
          <w:sz w:val="24"/>
          <w:szCs w:val="24"/>
        </w:rPr>
        <w:t xml:space="preserve"> et al., </w:t>
      </w:r>
      <w:r w:rsidRPr="00324455">
        <w:rPr>
          <w:sz w:val="24"/>
          <w:szCs w:val="24"/>
        </w:rPr>
        <w:t xml:space="preserve">2022). </w:t>
      </w:r>
    </w:p>
    <w:p w14:paraId="118BD4E1" w14:textId="6204151F" w:rsidR="00242612" w:rsidRPr="00324455" w:rsidRDefault="00242612" w:rsidP="009607CF">
      <w:pPr>
        <w:spacing w:before="100" w:beforeAutospacing="1" w:after="100" w:afterAutospacing="1"/>
        <w:rPr>
          <w:sz w:val="24"/>
          <w:szCs w:val="24"/>
        </w:rPr>
      </w:pPr>
      <w:r w:rsidRPr="00324455">
        <w:rPr>
          <w:sz w:val="24"/>
          <w:szCs w:val="24"/>
        </w:rPr>
        <w:t xml:space="preserve">Recent studies have assessed the effects </w:t>
      </w:r>
      <w:r w:rsidR="00FE304B">
        <w:rPr>
          <w:sz w:val="24"/>
          <w:szCs w:val="24"/>
        </w:rPr>
        <w:t xml:space="preserve">of </w:t>
      </w:r>
      <w:r w:rsidRPr="00324455">
        <w:rPr>
          <w:sz w:val="24"/>
          <w:szCs w:val="24"/>
        </w:rPr>
        <w:t xml:space="preserve">a protracted exposure of low dose </w:t>
      </w:r>
      <w:r w:rsidRPr="00324455">
        <w:rPr>
          <w:sz w:val="24"/>
          <w:szCs w:val="24"/>
          <w:vertAlign w:val="superscript"/>
        </w:rPr>
        <w:t>252</w:t>
      </w:r>
      <w:r w:rsidRPr="00324455">
        <w:rPr>
          <w:sz w:val="24"/>
          <w:szCs w:val="24"/>
        </w:rPr>
        <w:t>Cf mixed-field neutrons and photons as an analog of the low dose-rate exposures to space radiation</w:t>
      </w:r>
      <w:r w:rsidR="00852CDE" w:rsidRPr="00852CDE">
        <w:rPr>
          <w:sz w:val="24"/>
          <w:szCs w:val="24"/>
        </w:rPr>
        <w:t xml:space="preserve"> </w:t>
      </w:r>
      <w:r w:rsidR="00852CDE">
        <w:rPr>
          <w:sz w:val="24"/>
          <w:szCs w:val="24"/>
        </w:rPr>
        <w:t>(</w:t>
      </w:r>
      <w:r w:rsidR="00852CDE" w:rsidRPr="00B8222C">
        <w:rPr>
          <w:sz w:val="24"/>
          <w:szCs w:val="24"/>
        </w:rPr>
        <w:t>Borak</w:t>
      </w:r>
      <w:r w:rsidR="00852CDE" w:rsidRPr="00852CDE">
        <w:rPr>
          <w:sz w:val="24"/>
          <w:szCs w:val="24"/>
        </w:rPr>
        <w:t xml:space="preserve"> et al., 2021</w:t>
      </w:r>
      <w:r w:rsidR="00852CDE">
        <w:rPr>
          <w:sz w:val="24"/>
          <w:szCs w:val="24"/>
        </w:rPr>
        <w:t>)</w:t>
      </w:r>
      <w:r w:rsidRPr="00324455">
        <w:rPr>
          <w:sz w:val="24"/>
          <w:szCs w:val="24"/>
        </w:rPr>
        <w:t xml:space="preserve">. After 6 months of exposure to this low dose and low dose-rate (1 </w:t>
      </w:r>
      <w:proofErr w:type="spellStart"/>
      <w:r w:rsidRPr="00324455">
        <w:rPr>
          <w:sz w:val="24"/>
          <w:szCs w:val="24"/>
        </w:rPr>
        <w:t>mGy</w:t>
      </w:r>
      <w:proofErr w:type="spellEnd"/>
      <w:r w:rsidRPr="00324455">
        <w:rPr>
          <w:sz w:val="24"/>
          <w:szCs w:val="24"/>
        </w:rPr>
        <w:t xml:space="preserve"> per day) radiation environment, mice had deficits in behavior (social avoidance, anxiety, impaired fear extinction memory, and decreased learning and memory performance) that were associated with the cellular and circuit-level alterations in hippocampal and medial prefrontal cortex function, and also what appears to be generalized disruptions of CNS </w:t>
      </w:r>
      <w:r w:rsidRPr="00DA2064">
        <w:rPr>
          <w:sz w:val="24"/>
          <w:szCs w:val="24"/>
        </w:rPr>
        <w:t>function (</w:t>
      </w:r>
      <w:r w:rsidRPr="00B8222C">
        <w:rPr>
          <w:sz w:val="24"/>
          <w:szCs w:val="24"/>
        </w:rPr>
        <w:t>Acharya</w:t>
      </w:r>
      <w:r w:rsidRPr="00DA2064">
        <w:rPr>
          <w:sz w:val="24"/>
          <w:szCs w:val="24"/>
        </w:rPr>
        <w:t xml:space="preserve">, et al., 2019; </w:t>
      </w:r>
      <w:r w:rsidRPr="00B8222C">
        <w:rPr>
          <w:sz w:val="24"/>
          <w:szCs w:val="24"/>
        </w:rPr>
        <w:t>Krishnan</w:t>
      </w:r>
      <w:r w:rsidRPr="00DA2064">
        <w:rPr>
          <w:sz w:val="24"/>
          <w:szCs w:val="24"/>
        </w:rPr>
        <w:t xml:space="preserve"> et </w:t>
      </w:r>
      <w:r w:rsidRPr="00324455">
        <w:rPr>
          <w:sz w:val="24"/>
          <w:szCs w:val="24"/>
        </w:rPr>
        <w:t xml:space="preserve">al., 2021). </w:t>
      </w:r>
      <w:r>
        <w:rPr>
          <w:sz w:val="24"/>
          <w:szCs w:val="24"/>
        </w:rPr>
        <w:t>These</w:t>
      </w:r>
      <w:r w:rsidRPr="00324455">
        <w:rPr>
          <w:sz w:val="24"/>
          <w:szCs w:val="24"/>
        </w:rPr>
        <w:t xml:space="preserve"> neutron exposures were selected because of the capability to chronically expose </w:t>
      </w:r>
      <w:r>
        <w:rPr>
          <w:sz w:val="24"/>
          <w:szCs w:val="24"/>
        </w:rPr>
        <w:t>animals</w:t>
      </w:r>
      <w:r w:rsidRPr="00324455">
        <w:rPr>
          <w:sz w:val="24"/>
          <w:szCs w:val="24"/>
        </w:rPr>
        <w:t xml:space="preserve"> to a form of high</w:t>
      </w:r>
      <w:r>
        <w:rPr>
          <w:sz w:val="24"/>
          <w:szCs w:val="24"/>
        </w:rPr>
        <w:t>-</w:t>
      </w:r>
      <w:r w:rsidRPr="00324455">
        <w:rPr>
          <w:sz w:val="24"/>
          <w:szCs w:val="24"/>
        </w:rPr>
        <w:t>LET radiation</w:t>
      </w:r>
      <w:r w:rsidR="007C3ECA" w:rsidRPr="007C3ECA">
        <w:rPr>
          <w:sz w:val="24"/>
          <w:szCs w:val="24"/>
        </w:rPr>
        <w:t xml:space="preserve"> at mission relevant dose-rate and durations of exposure</w:t>
      </w:r>
      <w:r w:rsidRPr="00324455">
        <w:rPr>
          <w:sz w:val="24"/>
          <w:szCs w:val="24"/>
        </w:rPr>
        <w:t xml:space="preserve">, which would be cost and operationally prohibitive using particle accelerators. A disadvantage of the neutron model is that neutrons do not generate </w:t>
      </w:r>
      <w:r>
        <w:rPr>
          <w:sz w:val="24"/>
          <w:szCs w:val="24"/>
        </w:rPr>
        <w:t xml:space="preserve">the </w:t>
      </w:r>
      <w:r w:rsidRPr="00324455">
        <w:rPr>
          <w:sz w:val="24"/>
          <w:szCs w:val="24"/>
        </w:rPr>
        <w:t xml:space="preserve">long tracks with wide secondary electron (delta ray) penumbras </w:t>
      </w:r>
      <w:r>
        <w:rPr>
          <w:sz w:val="24"/>
          <w:szCs w:val="24"/>
        </w:rPr>
        <w:t>that</w:t>
      </w:r>
      <w:r w:rsidRPr="00324455">
        <w:rPr>
          <w:sz w:val="24"/>
          <w:szCs w:val="24"/>
        </w:rPr>
        <w:t xml:space="preserve"> </w:t>
      </w:r>
      <w:r>
        <w:rPr>
          <w:sz w:val="24"/>
          <w:szCs w:val="24"/>
        </w:rPr>
        <w:t>HZE particles induce</w:t>
      </w:r>
      <w:r w:rsidRPr="00324455">
        <w:rPr>
          <w:sz w:val="24"/>
          <w:szCs w:val="24"/>
        </w:rPr>
        <w:t xml:space="preserve">, but rather </w:t>
      </w:r>
      <w:r>
        <w:rPr>
          <w:sz w:val="24"/>
          <w:szCs w:val="24"/>
        </w:rPr>
        <w:t xml:space="preserve">they </w:t>
      </w:r>
      <w:r w:rsidRPr="00324455">
        <w:rPr>
          <w:sz w:val="24"/>
          <w:szCs w:val="24"/>
        </w:rPr>
        <w:t>generate short-range (microns) recoils of</w:t>
      </w:r>
      <w:r w:rsidRPr="00D801A6">
        <w:rPr>
          <w:sz w:val="24"/>
          <w:szCs w:val="24"/>
        </w:rPr>
        <w:t xml:space="preserve"> </w:t>
      </w:r>
      <w:r w:rsidRPr="00D801A6">
        <w:rPr>
          <w:sz w:val="24"/>
          <w:szCs w:val="24"/>
          <w:vertAlign w:val="superscript"/>
        </w:rPr>
        <w:t>1</w:t>
      </w:r>
      <w:r w:rsidRPr="00D801A6">
        <w:rPr>
          <w:sz w:val="24"/>
          <w:szCs w:val="24"/>
        </w:rPr>
        <w:t xml:space="preserve">H and </w:t>
      </w:r>
      <w:r w:rsidRPr="00D801A6">
        <w:rPr>
          <w:sz w:val="24"/>
          <w:szCs w:val="24"/>
          <w:vertAlign w:val="superscript"/>
        </w:rPr>
        <w:t>16</w:t>
      </w:r>
      <w:r w:rsidRPr="00D801A6">
        <w:rPr>
          <w:sz w:val="24"/>
          <w:szCs w:val="24"/>
        </w:rPr>
        <w:t>O</w:t>
      </w:r>
      <w:r>
        <w:rPr>
          <w:sz w:val="24"/>
          <w:szCs w:val="24"/>
        </w:rPr>
        <w:t xml:space="preserve"> particles</w:t>
      </w:r>
      <w:r w:rsidRPr="00324455">
        <w:rPr>
          <w:sz w:val="24"/>
          <w:szCs w:val="24"/>
        </w:rPr>
        <w:t xml:space="preserve"> at their Bragg peaks and without significant delta ray contributions. Late (540–640 days after the start of exposure) small effect size </w:t>
      </w:r>
      <w:r>
        <w:rPr>
          <w:sz w:val="24"/>
          <w:szCs w:val="24"/>
        </w:rPr>
        <w:t>indic</w:t>
      </w:r>
      <w:r w:rsidR="00216C16">
        <w:rPr>
          <w:sz w:val="24"/>
          <w:szCs w:val="24"/>
        </w:rPr>
        <w:t>a</w:t>
      </w:r>
      <w:r>
        <w:rPr>
          <w:sz w:val="24"/>
          <w:szCs w:val="24"/>
        </w:rPr>
        <w:t>ted an</w:t>
      </w:r>
      <w:r w:rsidRPr="00324455">
        <w:rPr>
          <w:sz w:val="24"/>
          <w:szCs w:val="24"/>
        </w:rPr>
        <w:t xml:space="preserve"> associat</w:t>
      </w:r>
      <w:r>
        <w:rPr>
          <w:sz w:val="24"/>
          <w:szCs w:val="24"/>
        </w:rPr>
        <w:t>ion</w:t>
      </w:r>
      <w:r w:rsidRPr="00324455">
        <w:rPr>
          <w:sz w:val="24"/>
          <w:szCs w:val="24"/>
        </w:rPr>
        <w:t xml:space="preserve"> </w:t>
      </w:r>
      <w:r>
        <w:rPr>
          <w:sz w:val="24"/>
          <w:szCs w:val="24"/>
        </w:rPr>
        <w:t>between</w:t>
      </w:r>
      <w:r w:rsidRPr="00324455">
        <w:rPr>
          <w:sz w:val="24"/>
          <w:szCs w:val="24"/>
        </w:rPr>
        <w:t xml:space="preserve"> this chronic neutron exposure </w:t>
      </w:r>
      <w:r>
        <w:rPr>
          <w:sz w:val="24"/>
          <w:szCs w:val="24"/>
        </w:rPr>
        <w:t>and</w:t>
      </w:r>
      <w:r w:rsidRPr="00324455">
        <w:rPr>
          <w:sz w:val="24"/>
          <w:szCs w:val="24"/>
        </w:rPr>
        <w:t xml:space="preserve"> </w:t>
      </w:r>
      <w:r>
        <w:rPr>
          <w:sz w:val="24"/>
          <w:szCs w:val="24"/>
        </w:rPr>
        <w:t xml:space="preserve">results of </w:t>
      </w:r>
      <w:r w:rsidRPr="00324455">
        <w:rPr>
          <w:sz w:val="24"/>
          <w:szCs w:val="24"/>
        </w:rPr>
        <w:t>customized behavioral assessments (</w:t>
      </w:r>
      <w:r w:rsidRPr="00A1287C">
        <w:rPr>
          <w:sz w:val="24"/>
          <w:szCs w:val="24"/>
        </w:rPr>
        <w:t>Perez</w:t>
      </w:r>
      <w:r w:rsidRPr="00324455">
        <w:rPr>
          <w:sz w:val="24"/>
          <w:szCs w:val="24"/>
        </w:rPr>
        <w:t xml:space="preserve"> et al., 2020). Rats exposed to these low dose, low dose-rate neutron exposures had impaired executive functions that w</w:t>
      </w:r>
      <w:r>
        <w:rPr>
          <w:sz w:val="24"/>
          <w:szCs w:val="24"/>
        </w:rPr>
        <w:t>ere</w:t>
      </w:r>
      <w:r w:rsidRPr="00324455">
        <w:rPr>
          <w:sz w:val="24"/>
          <w:szCs w:val="24"/>
        </w:rPr>
        <w:t xml:space="preserve"> further exacerbated by sleep deprivation (</w:t>
      </w:r>
      <w:r w:rsidRPr="00A1287C">
        <w:rPr>
          <w:sz w:val="24"/>
          <w:szCs w:val="24"/>
        </w:rPr>
        <w:t>Britten</w:t>
      </w:r>
      <w:r w:rsidRPr="00DA2064">
        <w:rPr>
          <w:sz w:val="24"/>
          <w:szCs w:val="24"/>
        </w:rPr>
        <w:t xml:space="preserve"> et al., </w:t>
      </w:r>
      <w:r w:rsidRPr="00324455">
        <w:rPr>
          <w:sz w:val="24"/>
          <w:szCs w:val="24"/>
        </w:rPr>
        <w:t xml:space="preserve">2021). Results indicate that this neutron </w:t>
      </w:r>
      <w:r>
        <w:rPr>
          <w:sz w:val="24"/>
          <w:szCs w:val="24"/>
        </w:rPr>
        <w:t>exposure</w:t>
      </w:r>
      <w:r w:rsidRPr="00324455">
        <w:rPr>
          <w:sz w:val="24"/>
          <w:szCs w:val="24"/>
        </w:rPr>
        <w:t xml:space="preserve"> disrupts many of the same CNS elements as acute exposure to simulated GCR, although not always in an identical manner. Furthermore, acute exposures to the same low dose (</w:t>
      </w:r>
      <w:r w:rsidR="005C2603">
        <w:rPr>
          <w:sz w:val="24"/>
          <w:szCs w:val="24"/>
        </w:rPr>
        <w:t>180</w:t>
      </w:r>
      <w:r w:rsidRPr="00324455">
        <w:rPr>
          <w:sz w:val="24"/>
          <w:szCs w:val="24"/>
        </w:rPr>
        <w:t xml:space="preserve"> </w:t>
      </w:r>
      <w:proofErr w:type="spellStart"/>
      <w:r w:rsidR="005C2603">
        <w:rPr>
          <w:sz w:val="24"/>
          <w:szCs w:val="24"/>
        </w:rPr>
        <w:t>m</w:t>
      </w:r>
      <w:r w:rsidRPr="00324455">
        <w:rPr>
          <w:sz w:val="24"/>
          <w:szCs w:val="24"/>
        </w:rPr>
        <w:t>Gy</w:t>
      </w:r>
      <w:proofErr w:type="spellEnd"/>
      <w:r w:rsidRPr="00324455">
        <w:rPr>
          <w:sz w:val="24"/>
          <w:szCs w:val="24"/>
        </w:rPr>
        <w:t xml:space="preserve">) of neutron radiation also led to suppressed hippocampal synaptic signaling, and decreased learning and memory in male mice, demonstrating that similar nervous system hazards arise from neutron irradiation regardless of the exposure time course </w:t>
      </w:r>
      <w:r w:rsidRPr="00DA2064">
        <w:rPr>
          <w:sz w:val="24"/>
          <w:szCs w:val="24"/>
        </w:rPr>
        <w:t>(</w:t>
      </w:r>
      <w:r w:rsidRPr="00A1287C">
        <w:rPr>
          <w:sz w:val="24"/>
          <w:szCs w:val="24"/>
        </w:rPr>
        <w:t>Klein</w:t>
      </w:r>
      <w:r w:rsidRPr="00DA2064">
        <w:rPr>
          <w:sz w:val="24"/>
          <w:szCs w:val="24"/>
        </w:rPr>
        <w:t xml:space="preserve"> </w:t>
      </w:r>
      <w:r w:rsidRPr="00324455">
        <w:rPr>
          <w:sz w:val="24"/>
          <w:szCs w:val="24"/>
        </w:rPr>
        <w:t>et al., 2021a).</w:t>
      </w:r>
      <w:r w:rsidR="00505098">
        <w:rPr>
          <w:sz w:val="24"/>
          <w:szCs w:val="24"/>
        </w:rPr>
        <w:t xml:space="preserve"> </w:t>
      </w:r>
    </w:p>
    <w:p w14:paraId="4373DC71" w14:textId="77CF43FB" w:rsidR="001128BD" w:rsidRDefault="00242612" w:rsidP="009607CF">
      <w:pPr>
        <w:spacing w:before="100" w:beforeAutospacing="1" w:after="100" w:afterAutospacing="1"/>
        <w:rPr>
          <w:sz w:val="24"/>
          <w:szCs w:val="24"/>
        </w:rPr>
      </w:pPr>
      <w:r w:rsidRPr="00324455">
        <w:rPr>
          <w:sz w:val="24"/>
          <w:szCs w:val="24"/>
        </w:rPr>
        <w:t>In summary, animal studies using particle doses &lt;</w:t>
      </w:r>
      <w:r w:rsidR="00F3332F">
        <w:rPr>
          <w:sz w:val="24"/>
          <w:szCs w:val="24"/>
        </w:rPr>
        <w:t xml:space="preserve"> </w:t>
      </w:r>
      <w:r w:rsidR="002A4E1B">
        <w:rPr>
          <w:sz w:val="24"/>
          <w:szCs w:val="24"/>
        </w:rPr>
        <w:t xml:space="preserve">500 </w:t>
      </w:r>
      <w:proofErr w:type="spellStart"/>
      <w:r w:rsidR="002A4E1B">
        <w:rPr>
          <w:sz w:val="24"/>
          <w:szCs w:val="24"/>
        </w:rPr>
        <w:t>m</w:t>
      </w:r>
      <w:r w:rsidRPr="00324455">
        <w:rPr>
          <w:sz w:val="24"/>
          <w:szCs w:val="24"/>
        </w:rPr>
        <w:t>Gy</w:t>
      </w:r>
      <w:proofErr w:type="spellEnd"/>
      <w:r w:rsidR="00F443AF">
        <w:rPr>
          <w:sz w:val="24"/>
          <w:szCs w:val="24"/>
        </w:rPr>
        <w:t xml:space="preserve">, </w:t>
      </w:r>
      <w:r w:rsidR="00970F5B">
        <w:rPr>
          <w:sz w:val="24"/>
          <w:szCs w:val="24"/>
        </w:rPr>
        <w:t>which is</w:t>
      </w:r>
      <w:r w:rsidR="00DD436F">
        <w:rPr>
          <w:sz w:val="24"/>
          <w:szCs w:val="24"/>
        </w:rPr>
        <w:t xml:space="preserve"> the</w:t>
      </w:r>
      <w:r w:rsidR="00F443AF">
        <w:rPr>
          <w:sz w:val="24"/>
          <w:szCs w:val="24"/>
        </w:rPr>
        <w:t xml:space="preserve"> upper bound of Mars DRM</w:t>
      </w:r>
      <w:r w:rsidR="00970F5B">
        <w:rPr>
          <w:sz w:val="24"/>
          <w:szCs w:val="24"/>
        </w:rPr>
        <w:t xml:space="preserve"> exposures</w:t>
      </w:r>
      <w:r w:rsidR="00F443AF">
        <w:rPr>
          <w:sz w:val="24"/>
          <w:szCs w:val="24"/>
        </w:rPr>
        <w:t>,</w:t>
      </w:r>
      <w:r w:rsidRPr="00324455">
        <w:rPr>
          <w:sz w:val="24"/>
          <w:szCs w:val="24"/>
        </w:rPr>
        <w:t xml:space="preserve"> show variable and often non-linear responses. In addition to dose, radiation responses depend on animal model, age, sex, radiation type</w:t>
      </w:r>
      <w:r w:rsidR="00216C16">
        <w:rPr>
          <w:sz w:val="24"/>
          <w:szCs w:val="24"/>
        </w:rPr>
        <w:t>,</w:t>
      </w:r>
      <w:r w:rsidRPr="00324455">
        <w:rPr>
          <w:sz w:val="24"/>
          <w:szCs w:val="24"/>
        </w:rPr>
        <w:t xml:space="preserve"> and testing paradigm. Furthermore, large interindividual variations in effect susceptibility are observed. Three good reviews of current findings on radiation</w:t>
      </w:r>
      <w:r>
        <w:rPr>
          <w:sz w:val="24"/>
          <w:szCs w:val="24"/>
        </w:rPr>
        <w:t>-induced</w:t>
      </w:r>
      <w:r w:rsidRPr="00324455">
        <w:rPr>
          <w:sz w:val="24"/>
          <w:szCs w:val="24"/>
        </w:rPr>
        <w:t xml:space="preserve"> effects </w:t>
      </w:r>
      <w:r>
        <w:rPr>
          <w:sz w:val="24"/>
          <w:szCs w:val="24"/>
        </w:rPr>
        <w:t>on the</w:t>
      </w:r>
      <w:r w:rsidRPr="00324455">
        <w:rPr>
          <w:sz w:val="24"/>
          <w:szCs w:val="24"/>
        </w:rPr>
        <w:t xml:space="preserve"> CNS are those of </w:t>
      </w:r>
      <w:r w:rsidRPr="00C32CB5">
        <w:rPr>
          <w:sz w:val="24"/>
          <w:szCs w:val="24"/>
        </w:rPr>
        <w:t>Desai</w:t>
      </w:r>
      <w:r w:rsidRPr="00DA2064">
        <w:rPr>
          <w:sz w:val="24"/>
          <w:szCs w:val="24"/>
        </w:rPr>
        <w:t xml:space="preserve"> et al. (2022), </w:t>
      </w:r>
      <w:proofErr w:type="spellStart"/>
      <w:r w:rsidRPr="00C32CB5">
        <w:rPr>
          <w:sz w:val="24"/>
          <w:szCs w:val="24"/>
        </w:rPr>
        <w:t>Kiffer</w:t>
      </w:r>
      <w:proofErr w:type="spellEnd"/>
      <w:r w:rsidRPr="00DA2064">
        <w:rPr>
          <w:sz w:val="24"/>
          <w:szCs w:val="24"/>
        </w:rPr>
        <w:t xml:space="preserve"> et al. (2019a), and </w:t>
      </w:r>
      <w:r w:rsidRPr="00C32CB5">
        <w:rPr>
          <w:sz w:val="24"/>
          <w:szCs w:val="24"/>
        </w:rPr>
        <w:t>Cekanaviciute</w:t>
      </w:r>
      <w:r w:rsidRPr="00DA2064">
        <w:rPr>
          <w:sz w:val="24"/>
          <w:szCs w:val="24"/>
        </w:rPr>
        <w:t xml:space="preserve"> et al. (</w:t>
      </w:r>
      <w:r w:rsidRPr="00324455">
        <w:rPr>
          <w:sz w:val="24"/>
          <w:szCs w:val="24"/>
        </w:rPr>
        <w:t>2018)</w:t>
      </w:r>
      <w:r>
        <w:rPr>
          <w:sz w:val="24"/>
          <w:szCs w:val="24"/>
        </w:rPr>
        <w:t xml:space="preserve">: these reviews </w:t>
      </w:r>
      <w:r w:rsidRPr="00324455">
        <w:rPr>
          <w:sz w:val="24"/>
          <w:szCs w:val="24"/>
        </w:rPr>
        <w:t xml:space="preserve">also consider some impacts of non-radiation spaceflight stressors. </w:t>
      </w:r>
    </w:p>
    <w:p w14:paraId="2A959B9E" w14:textId="1AD19885" w:rsidR="00242612" w:rsidRPr="00FC5C2B" w:rsidRDefault="001128BD" w:rsidP="009607CF">
      <w:pPr>
        <w:spacing w:before="100" w:beforeAutospacing="1" w:after="100" w:afterAutospacing="1"/>
        <w:rPr>
          <w:i/>
          <w:iCs/>
          <w:sz w:val="24"/>
          <w:szCs w:val="24"/>
        </w:rPr>
      </w:pPr>
      <w:r>
        <w:rPr>
          <w:sz w:val="24"/>
          <w:szCs w:val="24"/>
        </w:rPr>
        <w:t xml:space="preserve">The following sections reviews studies documenting disruption of </w:t>
      </w:r>
      <w:r w:rsidRPr="00324455">
        <w:rPr>
          <w:sz w:val="24"/>
          <w:szCs w:val="24"/>
        </w:rPr>
        <w:t>a variety of behaviors</w:t>
      </w:r>
      <w:r>
        <w:rPr>
          <w:sz w:val="24"/>
          <w:szCs w:val="24"/>
        </w:rPr>
        <w:t xml:space="preserve">, such as memory, in response to exposure to mission relevant doses of radiation. Appendix A includes a detailed review of literature investigating the radiation induced physiological effects to the CNS that may lead to these observed changes in behavior. </w:t>
      </w:r>
      <w:r w:rsidR="00970F5B">
        <w:rPr>
          <w:sz w:val="24"/>
          <w:szCs w:val="24"/>
        </w:rPr>
        <w:t>The following are h</w:t>
      </w:r>
      <w:r w:rsidR="00242612" w:rsidRPr="001128BD">
        <w:rPr>
          <w:sz w:val="24"/>
          <w:szCs w:val="24"/>
        </w:rPr>
        <w:t xml:space="preserve">ighlights of CNS </w:t>
      </w:r>
      <w:r w:rsidR="00970F5B">
        <w:rPr>
          <w:sz w:val="24"/>
          <w:szCs w:val="24"/>
        </w:rPr>
        <w:t>r</w:t>
      </w:r>
      <w:r w:rsidR="00242612" w:rsidRPr="001128BD">
        <w:rPr>
          <w:sz w:val="24"/>
          <w:szCs w:val="24"/>
        </w:rPr>
        <w:t xml:space="preserve">esponses to </w:t>
      </w:r>
      <w:r w:rsidR="00970F5B">
        <w:rPr>
          <w:sz w:val="24"/>
          <w:szCs w:val="24"/>
        </w:rPr>
        <w:t>s</w:t>
      </w:r>
      <w:r w:rsidR="00242612" w:rsidRPr="001128BD">
        <w:rPr>
          <w:sz w:val="24"/>
          <w:szCs w:val="24"/>
        </w:rPr>
        <w:t xml:space="preserve">pace-like </w:t>
      </w:r>
      <w:r w:rsidR="00970F5B">
        <w:rPr>
          <w:sz w:val="24"/>
          <w:szCs w:val="24"/>
        </w:rPr>
        <w:t>r</w:t>
      </w:r>
      <w:r w:rsidR="00242612" w:rsidRPr="001128BD">
        <w:rPr>
          <w:sz w:val="24"/>
          <w:szCs w:val="24"/>
        </w:rPr>
        <w:t xml:space="preserve">adiation </w:t>
      </w:r>
      <w:r w:rsidR="00970F5B">
        <w:rPr>
          <w:sz w:val="24"/>
          <w:szCs w:val="24"/>
        </w:rPr>
        <w:t>e</w:t>
      </w:r>
      <w:r w:rsidR="00242612" w:rsidRPr="001128BD">
        <w:rPr>
          <w:sz w:val="24"/>
          <w:szCs w:val="24"/>
        </w:rPr>
        <w:t>xposures</w:t>
      </w:r>
      <w:r w:rsidRPr="001128BD">
        <w:rPr>
          <w:sz w:val="24"/>
          <w:szCs w:val="24"/>
        </w:rPr>
        <w:t xml:space="preserve"> described in Appendix A</w:t>
      </w:r>
      <w:r w:rsidR="00970F5B">
        <w:rPr>
          <w:sz w:val="24"/>
          <w:szCs w:val="24"/>
        </w:rPr>
        <w:t>.</w:t>
      </w:r>
    </w:p>
    <w:p w14:paraId="1ACDC0BF" w14:textId="227B1E68" w:rsidR="00D11163" w:rsidRPr="00324455" w:rsidRDefault="00D11163" w:rsidP="0001323C">
      <w:pPr>
        <w:numPr>
          <w:ilvl w:val="0"/>
          <w:numId w:val="22"/>
        </w:numPr>
        <w:spacing w:before="100" w:beforeAutospacing="1" w:after="100" w:afterAutospacing="1"/>
        <w:rPr>
          <w:sz w:val="24"/>
          <w:szCs w:val="24"/>
        </w:rPr>
      </w:pPr>
      <w:r w:rsidRPr="00324455">
        <w:rPr>
          <w:sz w:val="24"/>
          <w:szCs w:val="24"/>
        </w:rPr>
        <w:lastRenderedPageBreak/>
        <w:t xml:space="preserve">Persistent reduction in neurogenesis in </w:t>
      </w:r>
      <w:proofErr w:type="spellStart"/>
      <w:r w:rsidRPr="00324455">
        <w:rPr>
          <w:sz w:val="24"/>
          <w:szCs w:val="24"/>
        </w:rPr>
        <w:t>subgranular</w:t>
      </w:r>
      <w:proofErr w:type="spellEnd"/>
      <w:r w:rsidRPr="00324455">
        <w:rPr>
          <w:sz w:val="24"/>
          <w:szCs w:val="24"/>
        </w:rPr>
        <w:t xml:space="preserve"> zone</w:t>
      </w:r>
      <w:r>
        <w:rPr>
          <w:sz w:val="24"/>
          <w:szCs w:val="24"/>
        </w:rPr>
        <w:t>:</w:t>
      </w:r>
    </w:p>
    <w:p w14:paraId="62681662" w14:textId="4127DC00" w:rsidR="00D11163" w:rsidRPr="00324455" w:rsidRDefault="00D11163" w:rsidP="0001323C">
      <w:pPr>
        <w:numPr>
          <w:ilvl w:val="1"/>
          <w:numId w:val="22"/>
        </w:numPr>
        <w:spacing w:before="100" w:beforeAutospacing="1" w:after="100" w:afterAutospacing="1"/>
        <w:rPr>
          <w:sz w:val="24"/>
          <w:szCs w:val="24"/>
        </w:rPr>
      </w:pPr>
      <w:r w:rsidRPr="00324455">
        <w:rPr>
          <w:sz w:val="24"/>
          <w:szCs w:val="24"/>
        </w:rPr>
        <w:t>Neuron, astrocyte</w:t>
      </w:r>
      <w:r w:rsidR="00800071">
        <w:rPr>
          <w:sz w:val="24"/>
          <w:szCs w:val="24"/>
        </w:rPr>
        <w:t>,</w:t>
      </w:r>
      <w:r w:rsidRPr="00324455">
        <w:rPr>
          <w:sz w:val="24"/>
          <w:szCs w:val="24"/>
        </w:rPr>
        <w:t xml:space="preserve"> and oligodendrocyte loss associated with increased activated </w:t>
      </w:r>
      <w:proofErr w:type="gramStart"/>
      <w:r w:rsidRPr="00324455">
        <w:rPr>
          <w:sz w:val="24"/>
          <w:szCs w:val="24"/>
        </w:rPr>
        <w:t>microglia</w:t>
      </w:r>
      <w:proofErr w:type="gramEnd"/>
    </w:p>
    <w:p w14:paraId="0D38D1D9" w14:textId="39215DE1" w:rsidR="00D11163" w:rsidRPr="00D11163" w:rsidRDefault="00D11163" w:rsidP="0001323C">
      <w:pPr>
        <w:numPr>
          <w:ilvl w:val="0"/>
          <w:numId w:val="22"/>
        </w:numPr>
        <w:spacing w:before="100" w:beforeAutospacing="1" w:after="100" w:afterAutospacing="1"/>
        <w:rPr>
          <w:i/>
          <w:iCs/>
          <w:sz w:val="24"/>
          <w:szCs w:val="24"/>
        </w:rPr>
      </w:pPr>
      <w:r w:rsidRPr="00324455">
        <w:rPr>
          <w:sz w:val="24"/>
          <w:szCs w:val="24"/>
        </w:rPr>
        <w:t>Persistent oxidative stress</w:t>
      </w:r>
      <w:r w:rsidR="00800071">
        <w:rPr>
          <w:sz w:val="24"/>
          <w:szCs w:val="24"/>
        </w:rPr>
        <w:t xml:space="preserve"> </w:t>
      </w:r>
      <w:r w:rsidRPr="00324455">
        <w:rPr>
          <w:sz w:val="24"/>
          <w:szCs w:val="24"/>
        </w:rPr>
        <w:t>and low</w:t>
      </w:r>
      <w:r>
        <w:rPr>
          <w:sz w:val="24"/>
          <w:szCs w:val="24"/>
        </w:rPr>
        <w:t>-</w:t>
      </w:r>
      <w:r w:rsidRPr="00324455">
        <w:rPr>
          <w:sz w:val="24"/>
          <w:szCs w:val="24"/>
        </w:rPr>
        <w:t>level inflammation</w:t>
      </w:r>
      <w:r>
        <w:rPr>
          <w:sz w:val="24"/>
          <w:szCs w:val="24"/>
        </w:rPr>
        <w:t xml:space="preserve"> induced</w:t>
      </w:r>
      <w:r w:rsidRPr="00324455">
        <w:rPr>
          <w:sz w:val="24"/>
          <w:szCs w:val="24"/>
        </w:rPr>
        <w:t xml:space="preserve"> </w:t>
      </w:r>
      <w:r w:rsidRPr="004C0932">
        <w:rPr>
          <w:i/>
          <w:iCs/>
          <w:sz w:val="24"/>
          <w:szCs w:val="24"/>
        </w:rPr>
        <w:t>in vivo</w:t>
      </w:r>
      <w:r w:rsidRPr="00324455">
        <w:rPr>
          <w:sz w:val="24"/>
          <w:szCs w:val="24"/>
        </w:rPr>
        <w:t xml:space="preserve"> and </w:t>
      </w:r>
      <w:proofErr w:type="gramStart"/>
      <w:r w:rsidRPr="004C0932">
        <w:rPr>
          <w:i/>
          <w:iCs/>
          <w:sz w:val="24"/>
          <w:szCs w:val="24"/>
        </w:rPr>
        <w:t>in vitro</w:t>
      </w:r>
      <w:proofErr w:type="gramEnd"/>
    </w:p>
    <w:p w14:paraId="487FC60E" w14:textId="29AA818D" w:rsidR="00242612" w:rsidRPr="00324455" w:rsidRDefault="00242612" w:rsidP="0001323C">
      <w:pPr>
        <w:numPr>
          <w:ilvl w:val="0"/>
          <w:numId w:val="22"/>
        </w:numPr>
        <w:spacing w:before="100" w:beforeAutospacing="1" w:after="100" w:afterAutospacing="1"/>
        <w:rPr>
          <w:sz w:val="24"/>
          <w:szCs w:val="24"/>
        </w:rPr>
      </w:pPr>
      <w:r w:rsidRPr="00324455">
        <w:rPr>
          <w:sz w:val="24"/>
          <w:szCs w:val="24"/>
        </w:rPr>
        <w:t>Minimal gross histopathological changes</w:t>
      </w:r>
    </w:p>
    <w:p w14:paraId="47EF66FE" w14:textId="0A6892AB" w:rsidR="00242612" w:rsidRPr="00324455" w:rsidRDefault="00242612" w:rsidP="0001323C">
      <w:pPr>
        <w:numPr>
          <w:ilvl w:val="0"/>
          <w:numId w:val="22"/>
        </w:numPr>
        <w:spacing w:before="100" w:beforeAutospacing="1" w:after="100" w:afterAutospacing="1"/>
        <w:rPr>
          <w:sz w:val="24"/>
          <w:szCs w:val="24"/>
        </w:rPr>
      </w:pPr>
      <w:r w:rsidRPr="00324455">
        <w:rPr>
          <w:sz w:val="24"/>
          <w:szCs w:val="24"/>
        </w:rPr>
        <w:t xml:space="preserve">MRI-detectable changes in white and grey matter regions with </w:t>
      </w:r>
      <w:r w:rsidR="00644770" w:rsidRPr="00644770">
        <w:rPr>
          <w:sz w:val="24"/>
          <w:szCs w:val="24"/>
        </w:rPr>
        <w:t>magnetic resonance spectroscopy</w:t>
      </w:r>
      <w:r w:rsidRPr="00644770">
        <w:rPr>
          <w:sz w:val="24"/>
          <w:szCs w:val="24"/>
        </w:rPr>
        <w:t>-</w:t>
      </w:r>
      <w:r w:rsidRPr="00324455">
        <w:rPr>
          <w:sz w:val="24"/>
          <w:szCs w:val="24"/>
        </w:rPr>
        <w:t xml:space="preserve">detectable cell death signatures </w:t>
      </w:r>
    </w:p>
    <w:p w14:paraId="464F09CC"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Persistent reduction of dendritic complexity and spine number</w:t>
      </w:r>
    </w:p>
    <w:p w14:paraId="6137A3AF" w14:textId="287626F4" w:rsidR="00242612" w:rsidRPr="00324455" w:rsidRDefault="00242612" w:rsidP="0001323C">
      <w:pPr>
        <w:numPr>
          <w:ilvl w:val="0"/>
          <w:numId w:val="22"/>
        </w:numPr>
        <w:spacing w:before="100" w:beforeAutospacing="1" w:after="100" w:afterAutospacing="1"/>
        <w:rPr>
          <w:sz w:val="24"/>
          <w:szCs w:val="24"/>
        </w:rPr>
      </w:pPr>
      <w:r w:rsidRPr="00324455">
        <w:rPr>
          <w:sz w:val="24"/>
          <w:szCs w:val="24"/>
        </w:rPr>
        <w:t xml:space="preserve">Altered synaptic structure, ion channels, </w:t>
      </w:r>
      <w:r w:rsidR="00800071">
        <w:rPr>
          <w:sz w:val="24"/>
          <w:szCs w:val="24"/>
        </w:rPr>
        <w:t xml:space="preserve">and </w:t>
      </w:r>
      <w:r w:rsidRPr="00324455">
        <w:rPr>
          <w:sz w:val="24"/>
          <w:szCs w:val="24"/>
        </w:rPr>
        <w:t xml:space="preserve">extracellular </w:t>
      </w:r>
      <w:proofErr w:type="gramStart"/>
      <w:r w:rsidRPr="00324455">
        <w:rPr>
          <w:sz w:val="24"/>
          <w:szCs w:val="24"/>
        </w:rPr>
        <w:t>matrix</w:t>
      </w:r>
      <w:proofErr w:type="gramEnd"/>
    </w:p>
    <w:p w14:paraId="2E8F62D7" w14:textId="501B4DB0" w:rsidR="00242612" w:rsidRPr="00324455" w:rsidRDefault="00242612" w:rsidP="0001323C">
      <w:pPr>
        <w:numPr>
          <w:ilvl w:val="0"/>
          <w:numId w:val="22"/>
        </w:numPr>
        <w:spacing w:before="100" w:beforeAutospacing="1" w:after="100" w:afterAutospacing="1"/>
        <w:rPr>
          <w:sz w:val="24"/>
          <w:szCs w:val="24"/>
        </w:rPr>
      </w:pPr>
      <w:r w:rsidRPr="00324455">
        <w:rPr>
          <w:sz w:val="24"/>
          <w:szCs w:val="24"/>
        </w:rPr>
        <w:t>Altered intrinsic nerve membrane properties</w:t>
      </w:r>
      <w:r w:rsidR="00644770">
        <w:rPr>
          <w:sz w:val="24"/>
          <w:szCs w:val="24"/>
        </w:rPr>
        <w:t>:</w:t>
      </w:r>
      <w:r w:rsidRPr="00324455">
        <w:rPr>
          <w:sz w:val="24"/>
          <w:szCs w:val="24"/>
        </w:rPr>
        <w:t xml:space="preserve"> </w:t>
      </w:r>
      <w:r w:rsidR="00644770" w:rsidRPr="00644770">
        <w:rPr>
          <w:sz w:val="24"/>
          <w:szCs w:val="24"/>
        </w:rPr>
        <w:t>input resistance</w:t>
      </w:r>
      <w:r w:rsidR="00E820D9" w:rsidRPr="00E820D9">
        <w:rPr>
          <w:sz w:val="24"/>
          <w:szCs w:val="24"/>
        </w:rPr>
        <w:t xml:space="preserve"> </w:t>
      </w:r>
      <w:r w:rsidR="00E820D9">
        <w:rPr>
          <w:sz w:val="24"/>
          <w:szCs w:val="24"/>
        </w:rPr>
        <w:t>(</w:t>
      </w:r>
      <w:r w:rsidR="00E820D9" w:rsidRPr="00324455">
        <w:rPr>
          <w:sz w:val="24"/>
          <w:szCs w:val="24"/>
        </w:rPr>
        <w:t>R</w:t>
      </w:r>
      <w:r w:rsidR="00E820D9" w:rsidRPr="00324455">
        <w:rPr>
          <w:sz w:val="24"/>
          <w:szCs w:val="24"/>
          <w:vertAlign w:val="subscript"/>
        </w:rPr>
        <w:t>in</w:t>
      </w:r>
      <w:r w:rsidR="00E820D9" w:rsidRPr="00E820D9">
        <w:rPr>
          <w:sz w:val="24"/>
          <w:szCs w:val="24"/>
        </w:rPr>
        <w:t>)</w:t>
      </w:r>
      <w:r w:rsidR="00644770" w:rsidRPr="00644770">
        <w:rPr>
          <w:sz w:val="24"/>
          <w:szCs w:val="24"/>
        </w:rPr>
        <w:t>, r</w:t>
      </w:r>
      <w:r w:rsidR="00644770">
        <w:rPr>
          <w:sz w:val="24"/>
          <w:szCs w:val="24"/>
        </w:rPr>
        <w:t>e</w:t>
      </w:r>
      <w:r w:rsidR="00644770" w:rsidRPr="00644770">
        <w:rPr>
          <w:sz w:val="24"/>
          <w:szCs w:val="24"/>
        </w:rPr>
        <w:t>sting membrane potential</w:t>
      </w:r>
      <w:r w:rsidR="00E820D9">
        <w:rPr>
          <w:sz w:val="24"/>
          <w:szCs w:val="24"/>
        </w:rPr>
        <w:t>,</w:t>
      </w:r>
      <w:r w:rsidR="00644770" w:rsidRPr="00644770">
        <w:rPr>
          <w:sz w:val="24"/>
          <w:szCs w:val="24"/>
        </w:rPr>
        <w:t xml:space="preserve"> and miniature excitatory </w:t>
      </w:r>
      <w:r w:rsidR="001630D1" w:rsidRPr="00644770">
        <w:rPr>
          <w:sz w:val="24"/>
          <w:szCs w:val="24"/>
        </w:rPr>
        <w:t xml:space="preserve">postsynaptic </w:t>
      </w:r>
      <w:r w:rsidR="00644770" w:rsidRPr="00644770">
        <w:rPr>
          <w:sz w:val="24"/>
          <w:szCs w:val="24"/>
        </w:rPr>
        <w:t xml:space="preserve">potentials </w:t>
      </w:r>
      <w:r w:rsidRPr="00324455">
        <w:rPr>
          <w:sz w:val="24"/>
          <w:szCs w:val="24"/>
        </w:rPr>
        <w:t>(</w:t>
      </w:r>
      <w:proofErr w:type="spellStart"/>
      <w:r w:rsidRPr="00324455">
        <w:rPr>
          <w:sz w:val="24"/>
          <w:szCs w:val="24"/>
        </w:rPr>
        <w:t>mEPSP</w:t>
      </w:r>
      <w:proofErr w:type="spellEnd"/>
      <w:r w:rsidRPr="00324455">
        <w:rPr>
          <w:sz w:val="24"/>
          <w:szCs w:val="24"/>
        </w:rPr>
        <w:t>)</w:t>
      </w:r>
    </w:p>
    <w:p w14:paraId="4DCFAC05"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Time-dependent changes in synaptic function (excitability and plasticity)</w:t>
      </w:r>
      <w:r>
        <w:rPr>
          <w:sz w:val="24"/>
          <w:szCs w:val="24"/>
        </w:rPr>
        <w:t>:</w:t>
      </w:r>
    </w:p>
    <w:p w14:paraId="33071475" w14:textId="77777777" w:rsidR="00242612" w:rsidRPr="00324455" w:rsidRDefault="00242612" w:rsidP="0001323C">
      <w:pPr>
        <w:numPr>
          <w:ilvl w:val="1"/>
          <w:numId w:val="22"/>
        </w:numPr>
        <w:spacing w:before="100" w:beforeAutospacing="1" w:after="100" w:afterAutospacing="1"/>
        <w:rPr>
          <w:sz w:val="24"/>
          <w:szCs w:val="24"/>
        </w:rPr>
      </w:pPr>
      <w:r w:rsidRPr="00324455">
        <w:rPr>
          <w:sz w:val="24"/>
          <w:szCs w:val="24"/>
        </w:rPr>
        <w:t>Pre- and post-synaptic targets</w:t>
      </w:r>
    </w:p>
    <w:p w14:paraId="31A8A1C6" w14:textId="07EB0C62" w:rsidR="00242612" w:rsidRPr="00324455" w:rsidRDefault="00242612" w:rsidP="0001323C">
      <w:pPr>
        <w:numPr>
          <w:ilvl w:val="1"/>
          <w:numId w:val="22"/>
        </w:numPr>
        <w:spacing w:before="100" w:beforeAutospacing="1" w:after="100" w:afterAutospacing="1"/>
        <w:rPr>
          <w:sz w:val="24"/>
          <w:szCs w:val="24"/>
        </w:rPr>
      </w:pPr>
      <w:r w:rsidRPr="00324455">
        <w:rPr>
          <w:sz w:val="24"/>
          <w:szCs w:val="24"/>
        </w:rPr>
        <w:t xml:space="preserve">Decrements in </w:t>
      </w:r>
      <w:r>
        <w:rPr>
          <w:sz w:val="24"/>
          <w:szCs w:val="24"/>
        </w:rPr>
        <w:t>l</w:t>
      </w:r>
      <w:r w:rsidRPr="00D94973">
        <w:rPr>
          <w:sz w:val="24"/>
          <w:szCs w:val="24"/>
        </w:rPr>
        <w:t xml:space="preserve">ong-term potentiation </w:t>
      </w:r>
      <w:r w:rsidR="00E820D9">
        <w:rPr>
          <w:sz w:val="24"/>
          <w:szCs w:val="24"/>
        </w:rPr>
        <w:t xml:space="preserve">and depression </w:t>
      </w:r>
      <w:r>
        <w:rPr>
          <w:sz w:val="24"/>
          <w:szCs w:val="24"/>
        </w:rPr>
        <w:t>(</w:t>
      </w:r>
      <w:r w:rsidRPr="00324455">
        <w:rPr>
          <w:sz w:val="24"/>
          <w:szCs w:val="24"/>
        </w:rPr>
        <w:t>LTP and LTD</w:t>
      </w:r>
      <w:r w:rsidR="00E820D9">
        <w:rPr>
          <w:sz w:val="24"/>
          <w:szCs w:val="24"/>
        </w:rPr>
        <w:t>)</w:t>
      </w:r>
      <w:r w:rsidRPr="00324455">
        <w:rPr>
          <w:sz w:val="24"/>
          <w:szCs w:val="24"/>
        </w:rPr>
        <w:t xml:space="preserve"> (field specific)</w:t>
      </w:r>
    </w:p>
    <w:p w14:paraId="2D52F788" w14:textId="77777777" w:rsidR="00242612" w:rsidRPr="00324455" w:rsidRDefault="00242612" w:rsidP="0001323C">
      <w:pPr>
        <w:numPr>
          <w:ilvl w:val="1"/>
          <w:numId w:val="22"/>
        </w:numPr>
        <w:spacing w:before="100" w:beforeAutospacing="1" w:after="100" w:afterAutospacing="1"/>
        <w:rPr>
          <w:sz w:val="24"/>
          <w:szCs w:val="24"/>
        </w:rPr>
      </w:pPr>
      <w:r w:rsidRPr="00324455">
        <w:rPr>
          <w:sz w:val="24"/>
          <w:szCs w:val="24"/>
        </w:rPr>
        <w:t>Inhibitory cell</w:t>
      </w:r>
      <w:r>
        <w:rPr>
          <w:sz w:val="24"/>
          <w:szCs w:val="24"/>
        </w:rPr>
        <w:t>-</w:t>
      </w:r>
      <w:r w:rsidRPr="00324455">
        <w:rPr>
          <w:sz w:val="24"/>
          <w:szCs w:val="24"/>
        </w:rPr>
        <w:t>type specific</w:t>
      </w:r>
    </w:p>
    <w:p w14:paraId="62EEE4A3"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Late loss and restoration of endothelial cells and capillaries</w:t>
      </w:r>
    </w:p>
    <w:p w14:paraId="01C61EF4"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Blood-brain and blood-retina barrier defects</w:t>
      </w:r>
    </w:p>
    <w:p w14:paraId="5CD13E9C"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Persistent activation of microglia in a sex-dependent fashion with males more radiosensitive</w:t>
      </w:r>
    </w:p>
    <w:p w14:paraId="625BDC88" w14:textId="77777777" w:rsidR="00242612" w:rsidRPr="00324455" w:rsidRDefault="00242612" w:rsidP="0001323C">
      <w:pPr>
        <w:numPr>
          <w:ilvl w:val="1"/>
          <w:numId w:val="22"/>
        </w:numPr>
        <w:spacing w:before="100" w:beforeAutospacing="1" w:after="100" w:afterAutospacing="1"/>
        <w:rPr>
          <w:sz w:val="24"/>
          <w:szCs w:val="24"/>
        </w:rPr>
      </w:pPr>
      <w:r w:rsidRPr="00324455">
        <w:rPr>
          <w:sz w:val="24"/>
          <w:szCs w:val="24"/>
        </w:rPr>
        <w:t xml:space="preserve">Drug induced temporary depletion of microglia post irradiation blocks behavioral </w:t>
      </w:r>
      <w:proofErr w:type="gramStart"/>
      <w:r w:rsidRPr="00324455">
        <w:rPr>
          <w:sz w:val="24"/>
          <w:szCs w:val="24"/>
        </w:rPr>
        <w:t>impairments</w:t>
      </w:r>
      <w:proofErr w:type="gramEnd"/>
    </w:p>
    <w:p w14:paraId="792842E4"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 xml:space="preserve">Altered gene expression and epigenetic </w:t>
      </w:r>
      <w:proofErr w:type="gramStart"/>
      <w:r w:rsidRPr="00324455">
        <w:rPr>
          <w:sz w:val="24"/>
          <w:szCs w:val="24"/>
        </w:rPr>
        <w:t>markers</w:t>
      </w:r>
      <w:proofErr w:type="gramEnd"/>
    </w:p>
    <w:p w14:paraId="189B1DD7"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Changes in neurotransmitter physiology</w:t>
      </w:r>
    </w:p>
    <w:p w14:paraId="11D48212"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Infiltration of peripheral monocytes acquiring activated microglia phenotype</w:t>
      </w:r>
    </w:p>
    <w:p w14:paraId="208EB286" w14:textId="77777777" w:rsidR="00242612" w:rsidRPr="00324455" w:rsidRDefault="00242612" w:rsidP="0001323C">
      <w:pPr>
        <w:numPr>
          <w:ilvl w:val="0"/>
          <w:numId w:val="22"/>
        </w:numPr>
        <w:spacing w:before="100" w:beforeAutospacing="1" w:after="100" w:afterAutospacing="1"/>
        <w:rPr>
          <w:sz w:val="24"/>
          <w:szCs w:val="24"/>
        </w:rPr>
      </w:pPr>
      <w:r w:rsidRPr="00324455">
        <w:rPr>
          <w:sz w:val="24"/>
          <w:szCs w:val="24"/>
        </w:rPr>
        <w:t xml:space="preserve">Accelerated amyloid </w:t>
      </w:r>
      <w:r>
        <w:rPr>
          <w:sz w:val="24"/>
          <w:szCs w:val="24"/>
        </w:rPr>
        <w:t>and</w:t>
      </w:r>
      <w:r w:rsidRPr="00324455">
        <w:rPr>
          <w:sz w:val="24"/>
          <w:szCs w:val="24"/>
        </w:rPr>
        <w:t xml:space="preserve"> tau deposition </w:t>
      </w:r>
      <w:r>
        <w:rPr>
          <w:sz w:val="24"/>
          <w:szCs w:val="24"/>
        </w:rPr>
        <w:t>(</w:t>
      </w:r>
      <w:r w:rsidRPr="00324455">
        <w:rPr>
          <w:sz w:val="24"/>
          <w:szCs w:val="24"/>
        </w:rPr>
        <w:t>sex specific</w:t>
      </w:r>
      <w:r>
        <w:rPr>
          <w:sz w:val="24"/>
          <w:szCs w:val="24"/>
        </w:rPr>
        <w:t>)</w:t>
      </w:r>
    </w:p>
    <w:p w14:paraId="1D638B2F" w14:textId="520EDA15" w:rsidR="00242612" w:rsidRPr="00324455" w:rsidRDefault="00242612" w:rsidP="0001323C">
      <w:pPr>
        <w:numPr>
          <w:ilvl w:val="0"/>
          <w:numId w:val="22"/>
        </w:numPr>
        <w:spacing w:before="100" w:beforeAutospacing="1" w:after="100" w:afterAutospacing="1"/>
        <w:rPr>
          <w:sz w:val="24"/>
          <w:szCs w:val="24"/>
        </w:rPr>
      </w:pPr>
      <w:r w:rsidRPr="00324455">
        <w:rPr>
          <w:sz w:val="24"/>
          <w:szCs w:val="24"/>
        </w:rPr>
        <w:t>Non-linear responses observ</w:t>
      </w:r>
      <w:r>
        <w:rPr>
          <w:sz w:val="24"/>
          <w:szCs w:val="24"/>
        </w:rPr>
        <w:t>ed</w:t>
      </w:r>
      <w:r w:rsidRPr="00324455">
        <w:rPr>
          <w:sz w:val="24"/>
          <w:szCs w:val="24"/>
        </w:rPr>
        <w:t xml:space="preserve"> at</w:t>
      </w:r>
      <w:r>
        <w:rPr>
          <w:sz w:val="24"/>
          <w:szCs w:val="24"/>
        </w:rPr>
        <w:t xml:space="preserve"> space mission-equivalent </w:t>
      </w:r>
      <w:r w:rsidRPr="00324455">
        <w:rPr>
          <w:sz w:val="24"/>
          <w:szCs w:val="24"/>
        </w:rPr>
        <w:t xml:space="preserve">dose range and as low as </w:t>
      </w:r>
      <w:r w:rsidR="00681699">
        <w:rPr>
          <w:sz w:val="24"/>
          <w:szCs w:val="24"/>
        </w:rPr>
        <w:t>10</w:t>
      </w:r>
      <w:r>
        <w:rPr>
          <w:sz w:val="24"/>
          <w:szCs w:val="24"/>
        </w:rPr>
        <w:t xml:space="preserve"> </w:t>
      </w:r>
      <w:proofErr w:type="spellStart"/>
      <w:r w:rsidR="00681699">
        <w:rPr>
          <w:sz w:val="24"/>
          <w:szCs w:val="24"/>
        </w:rPr>
        <w:t>m</w:t>
      </w:r>
      <w:r w:rsidRPr="00324455">
        <w:rPr>
          <w:sz w:val="24"/>
          <w:szCs w:val="24"/>
        </w:rPr>
        <w:t>Gy</w:t>
      </w:r>
      <w:proofErr w:type="spellEnd"/>
      <w:r>
        <w:rPr>
          <w:sz w:val="24"/>
          <w:szCs w:val="24"/>
        </w:rPr>
        <w:t>:</w:t>
      </w:r>
    </w:p>
    <w:p w14:paraId="0EDF4F03" w14:textId="77777777" w:rsidR="00242612" w:rsidRPr="00324455" w:rsidRDefault="00242612" w:rsidP="0001323C">
      <w:pPr>
        <w:numPr>
          <w:ilvl w:val="1"/>
          <w:numId w:val="22"/>
        </w:numPr>
        <w:spacing w:before="100" w:beforeAutospacing="1" w:after="100" w:afterAutospacing="1"/>
        <w:rPr>
          <w:sz w:val="24"/>
          <w:szCs w:val="24"/>
        </w:rPr>
      </w:pPr>
      <w:r w:rsidRPr="00324455">
        <w:rPr>
          <w:sz w:val="24"/>
          <w:szCs w:val="24"/>
        </w:rPr>
        <w:t>Adaptive responses for cytokines</w:t>
      </w:r>
    </w:p>
    <w:p w14:paraId="27E6DDC3" w14:textId="77777777" w:rsidR="00242612" w:rsidRPr="00324455" w:rsidRDefault="00242612" w:rsidP="0001323C">
      <w:pPr>
        <w:numPr>
          <w:ilvl w:val="1"/>
          <w:numId w:val="22"/>
        </w:numPr>
        <w:spacing w:before="100" w:beforeAutospacing="1" w:after="100" w:afterAutospacing="1"/>
        <w:rPr>
          <w:sz w:val="24"/>
          <w:szCs w:val="24"/>
        </w:rPr>
      </w:pPr>
      <w:r w:rsidRPr="00324455">
        <w:rPr>
          <w:sz w:val="24"/>
          <w:szCs w:val="24"/>
        </w:rPr>
        <w:t>U-shaped dose responses</w:t>
      </w:r>
    </w:p>
    <w:p w14:paraId="5ED65A1B" w14:textId="77777777" w:rsidR="00242612" w:rsidRPr="00324455" w:rsidRDefault="00242612" w:rsidP="0001323C">
      <w:pPr>
        <w:numPr>
          <w:ilvl w:val="1"/>
          <w:numId w:val="22"/>
        </w:numPr>
        <w:spacing w:before="100" w:beforeAutospacing="1" w:after="100" w:afterAutospacing="1"/>
        <w:rPr>
          <w:sz w:val="24"/>
          <w:szCs w:val="24"/>
        </w:rPr>
      </w:pPr>
      <w:r w:rsidRPr="00324455">
        <w:rPr>
          <w:sz w:val="24"/>
          <w:szCs w:val="24"/>
        </w:rPr>
        <w:t xml:space="preserve">Does not scale monotonically with </w:t>
      </w:r>
      <w:proofErr w:type="gramStart"/>
      <w:r w:rsidRPr="00324455">
        <w:rPr>
          <w:sz w:val="24"/>
          <w:szCs w:val="24"/>
        </w:rPr>
        <w:t>LET</w:t>
      </w:r>
      <w:proofErr w:type="gramEnd"/>
    </w:p>
    <w:p w14:paraId="4EDD4EC9" w14:textId="65C9E952" w:rsidR="00242612" w:rsidRPr="00FC5C2B" w:rsidRDefault="00242612" w:rsidP="0001323C">
      <w:pPr>
        <w:numPr>
          <w:ilvl w:val="0"/>
          <w:numId w:val="22"/>
        </w:numPr>
        <w:spacing w:before="100" w:beforeAutospacing="1" w:after="100" w:afterAutospacing="1"/>
        <w:rPr>
          <w:sz w:val="24"/>
          <w:szCs w:val="24"/>
        </w:rPr>
      </w:pPr>
      <w:r w:rsidRPr="00324455">
        <w:rPr>
          <w:sz w:val="24"/>
          <w:szCs w:val="24"/>
        </w:rPr>
        <w:t>Effects observed are dependent on radiation type, dose, dose-rate, sex of animal</w:t>
      </w:r>
      <w:r>
        <w:rPr>
          <w:sz w:val="24"/>
          <w:szCs w:val="24"/>
        </w:rPr>
        <w:t>,</w:t>
      </w:r>
      <w:r w:rsidRPr="00324455">
        <w:rPr>
          <w:sz w:val="24"/>
          <w:szCs w:val="24"/>
        </w:rPr>
        <w:t xml:space="preserve"> and age </w:t>
      </w:r>
      <w:r>
        <w:rPr>
          <w:sz w:val="24"/>
          <w:szCs w:val="24"/>
        </w:rPr>
        <w:t>at</w:t>
      </w:r>
      <w:r w:rsidRPr="00324455">
        <w:rPr>
          <w:sz w:val="24"/>
          <w:szCs w:val="24"/>
        </w:rPr>
        <w:t xml:space="preserve"> irradiation and </w:t>
      </w:r>
      <w:proofErr w:type="gramStart"/>
      <w:r w:rsidRPr="00324455">
        <w:rPr>
          <w:sz w:val="24"/>
          <w:szCs w:val="24"/>
        </w:rPr>
        <w:t>analysis</w:t>
      </w:r>
      <w:proofErr w:type="gramEnd"/>
    </w:p>
    <w:p w14:paraId="5DC67F01" w14:textId="08845FC9" w:rsidR="00242612" w:rsidRPr="00324455" w:rsidRDefault="00242612" w:rsidP="004118A7">
      <w:pPr>
        <w:spacing w:before="100" w:beforeAutospacing="1" w:after="100" w:afterAutospacing="1"/>
      </w:pPr>
      <w:r w:rsidRPr="00324455">
        <w:rPr>
          <w:sz w:val="24"/>
          <w:szCs w:val="24"/>
        </w:rPr>
        <w:t>Although it has been shown that low doses of radiation induce many molecular, structural, and functional alterations in the CNS, the complexity of the brain, its redundancy, its distributed processing, and its capacity for adaptation may work together to compensate for damage to structures or disruption of processes. Therefore, it is important to assess CNS responses at the system level by behavioral testing to determine whether function has been altered by the interplay of contributing responses.</w:t>
      </w:r>
      <w:r w:rsidRPr="00324455">
        <w:t xml:space="preserve"> </w:t>
      </w:r>
    </w:p>
    <w:p w14:paraId="30663A97" w14:textId="4FE30500" w:rsidR="00E872B3" w:rsidRPr="00FC5C2B" w:rsidRDefault="00242612" w:rsidP="004118A7">
      <w:pPr>
        <w:spacing w:before="100" w:beforeAutospacing="1" w:after="100" w:afterAutospacing="1"/>
        <w:rPr>
          <w:sz w:val="24"/>
          <w:szCs w:val="24"/>
        </w:rPr>
      </w:pPr>
      <w:r w:rsidRPr="00324455">
        <w:rPr>
          <w:sz w:val="24"/>
          <w:szCs w:val="24"/>
        </w:rPr>
        <w:t xml:space="preserve">To date, no well-vetted approach to extrapolate or scale existing </w:t>
      </w:r>
      <w:proofErr w:type="gramStart"/>
      <w:r w:rsidRPr="00324455">
        <w:rPr>
          <w:sz w:val="24"/>
          <w:szCs w:val="24"/>
        </w:rPr>
        <w:t>observations  animals</w:t>
      </w:r>
      <w:proofErr w:type="gramEnd"/>
      <w:r w:rsidRPr="00324455">
        <w:rPr>
          <w:sz w:val="24"/>
          <w:szCs w:val="24"/>
        </w:rPr>
        <w:t xml:space="preserve"> to possible space radiation-induced cognitive and performance degradation or late CNS effects in astronauts has been developed</w:t>
      </w:r>
      <w:r w:rsidR="00FF3090">
        <w:rPr>
          <w:sz w:val="24"/>
          <w:szCs w:val="24"/>
        </w:rPr>
        <w:t xml:space="preserve"> (</w:t>
      </w:r>
      <w:r w:rsidR="00FF3090" w:rsidRPr="005B311F">
        <w:rPr>
          <w:sz w:val="24"/>
          <w:szCs w:val="24"/>
        </w:rPr>
        <w:t>Zawaski</w:t>
      </w:r>
      <w:r w:rsidR="00FF3090" w:rsidRPr="00DF7082">
        <w:rPr>
          <w:sz w:val="24"/>
          <w:szCs w:val="24"/>
        </w:rPr>
        <w:t xml:space="preserve"> </w:t>
      </w:r>
      <w:r w:rsidR="00FF3090">
        <w:rPr>
          <w:sz w:val="24"/>
          <w:szCs w:val="24"/>
        </w:rPr>
        <w:t xml:space="preserve">et al. 2021; </w:t>
      </w:r>
      <w:r w:rsidR="00FF3090" w:rsidRPr="005B311F">
        <w:rPr>
          <w:sz w:val="24"/>
          <w:szCs w:val="24"/>
        </w:rPr>
        <w:t>Nelson</w:t>
      </w:r>
      <w:r w:rsidR="00FF3090" w:rsidRPr="00DF7082">
        <w:rPr>
          <w:sz w:val="24"/>
          <w:szCs w:val="24"/>
        </w:rPr>
        <w:t xml:space="preserve"> et al. 2021</w:t>
      </w:r>
      <w:r w:rsidR="004118A7">
        <w:rPr>
          <w:sz w:val="24"/>
          <w:szCs w:val="24"/>
        </w:rPr>
        <w:t>—</w:t>
      </w:r>
      <w:r w:rsidR="00FF3090">
        <w:rPr>
          <w:sz w:val="24"/>
          <w:szCs w:val="24"/>
        </w:rPr>
        <w:t>NASA Space Biology decadal survey papers)</w:t>
      </w:r>
      <w:r w:rsidRPr="00324455">
        <w:rPr>
          <w:sz w:val="24"/>
          <w:szCs w:val="24"/>
        </w:rPr>
        <w:t xml:space="preserve">. However, organizing radiation-induced changes according to adverse outcome pathways and NIMH’s </w:t>
      </w:r>
      <w:proofErr w:type="spellStart"/>
      <w:r w:rsidRPr="00324455">
        <w:rPr>
          <w:sz w:val="24"/>
          <w:szCs w:val="24"/>
        </w:rPr>
        <w:t>RDoC</w:t>
      </w:r>
      <w:proofErr w:type="spellEnd"/>
      <w:r w:rsidRPr="00324455">
        <w:rPr>
          <w:sz w:val="24"/>
          <w:szCs w:val="24"/>
        </w:rPr>
        <w:t xml:space="preserve"> behavioral </w:t>
      </w:r>
      <w:r w:rsidRPr="00DA2064">
        <w:rPr>
          <w:sz w:val="24"/>
          <w:szCs w:val="24"/>
        </w:rPr>
        <w:t>domains (</w:t>
      </w:r>
      <w:proofErr w:type="spellStart"/>
      <w:r w:rsidRPr="00C32CB5">
        <w:rPr>
          <w:noProof/>
          <w:sz w:val="24"/>
          <w:szCs w:val="24"/>
        </w:rPr>
        <w:t>Ankley</w:t>
      </w:r>
      <w:proofErr w:type="spellEnd"/>
      <w:r w:rsidRPr="00DA2064">
        <w:rPr>
          <w:noProof/>
          <w:sz w:val="24"/>
          <w:szCs w:val="24"/>
        </w:rPr>
        <w:t xml:space="preserve"> et al., 2010; </w:t>
      </w:r>
      <w:proofErr w:type="spellStart"/>
      <w:r w:rsidRPr="00C32CB5">
        <w:rPr>
          <w:sz w:val="24"/>
          <w:szCs w:val="24"/>
        </w:rPr>
        <w:t>Leist</w:t>
      </w:r>
      <w:proofErr w:type="spellEnd"/>
      <w:r w:rsidRPr="00DA2064">
        <w:rPr>
          <w:sz w:val="24"/>
          <w:szCs w:val="24"/>
        </w:rPr>
        <w:t xml:space="preserve"> et al., 2017; </w:t>
      </w:r>
      <w:proofErr w:type="spellStart"/>
      <w:r w:rsidRPr="00C32CB5">
        <w:rPr>
          <w:sz w:val="24"/>
          <w:szCs w:val="24"/>
        </w:rPr>
        <w:t>Insel</w:t>
      </w:r>
      <w:proofErr w:type="spellEnd"/>
      <w:r w:rsidRPr="00DA2064">
        <w:rPr>
          <w:sz w:val="24"/>
          <w:szCs w:val="24"/>
        </w:rPr>
        <w:t xml:space="preserve"> et al., 2010) that reflect pathologies occurring in humans, and augmenting these data using new approaches </w:t>
      </w:r>
      <w:r w:rsidRPr="00324455">
        <w:rPr>
          <w:sz w:val="24"/>
          <w:szCs w:val="24"/>
        </w:rPr>
        <w:t>in systems biology may offer exciting tools to address this challenge. A new research focus is determin</w:t>
      </w:r>
      <w:r>
        <w:rPr>
          <w:sz w:val="24"/>
          <w:szCs w:val="24"/>
        </w:rPr>
        <w:t>ing</w:t>
      </w:r>
      <w:r w:rsidRPr="00324455">
        <w:rPr>
          <w:sz w:val="24"/>
          <w:szCs w:val="24"/>
        </w:rPr>
        <w:t xml:space="preserve"> effects of combined stressors such as radiation</w:t>
      </w:r>
      <w:r w:rsidR="00EC4888">
        <w:rPr>
          <w:sz w:val="24"/>
          <w:szCs w:val="24"/>
        </w:rPr>
        <w:t>,</w:t>
      </w:r>
      <w:r w:rsidRPr="00324455">
        <w:rPr>
          <w:sz w:val="24"/>
          <w:szCs w:val="24"/>
        </w:rPr>
        <w:t xml:space="preserve"> sleep deprivation</w:t>
      </w:r>
      <w:r w:rsidR="00EC4888">
        <w:rPr>
          <w:sz w:val="24"/>
          <w:szCs w:val="24"/>
        </w:rPr>
        <w:t>,</w:t>
      </w:r>
      <w:r w:rsidR="00EC4888" w:rsidRPr="00EC4888">
        <w:rPr>
          <w:sz w:val="24"/>
          <w:szCs w:val="24"/>
        </w:rPr>
        <w:t xml:space="preserve"> social isolation</w:t>
      </w:r>
      <w:r w:rsidR="00EC4888">
        <w:rPr>
          <w:sz w:val="24"/>
          <w:szCs w:val="24"/>
        </w:rPr>
        <w:t>,</w:t>
      </w:r>
      <w:r w:rsidRPr="00324455">
        <w:rPr>
          <w:sz w:val="24"/>
          <w:szCs w:val="24"/>
        </w:rPr>
        <w:t xml:space="preserve"> simulated microgravity </w:t>
      </w:r>
      <w:r w:rsidRPr="00324455">
        <w:rPr>
          <w:sz w:val="24"/>
          <w:szCs w:val="24"/>
        </w:rPr>
        <w:lastRenderedPageBreak/>
        <w:t>using hind-limb unloading</w:t>
      </w:r>
      <w:r>
        <w:rPr>
          <w:sz w:val="24"/>
          <w:szCs w:val="24"/>
        </w:rPr>
        <w:t xml:space="preserve"> (HLU)</w:t>
      </w:r>
      <w:r w:rsidR="00EC4888">
        <w:rPr>
          <w:sz w:val="24"/>
          <w:szCs w:val="24"/>
        </w:rPr>
        <w:t>,</w:t>
      </w:r>
      <w:r w:rsidR="00FE17AC">
        <w:rPr>
          <w:sz w:val="24"/>
          <w:szCs w:val="24"/>
        </w:rPr>
        <w:t xml:space="preserve"> </w:t>
      </w:r>
      <w:r w:rsidR="00EC4888">
        <w:rPr>
          <w:sz w:val="24"/>
          <w:szCs w:val="24"/>
        </w:rPr>
        <w:t>and</w:t>
      </w:r>
      <w:r w:rsidR="00FE17AC" w:rsidRPr="00FE17AC">
        <w:rPr>
          <w:sz w:val="24"/>
          <w:szCs w:val="24"/>
        </w:rPr>
        <w:t xml:space="preserve"> increased gravitational force experienced during gravity transitions</w:t>
      </w:r>
      <w:r w:rsidRPr="00324455">
        <w:rPr>
          <w:sz w:val="24"/>
          <w:szCs w:val="24"/>
        </w:rPr>
        <w:t>.</w:t>
      </w:r>
      <w:bookmarkStart w:id="102" w:name="_Toc118383039"/>
    </w:p>
    <w:p w14:paraId="78E92998" w14:textId="11C5E07E" w:rsidR="00E872B3" w:rsidRPr="00324455" w:rsidRDefault="00E872B3" w:rsidP="0001323C">
      <w:pPr>
        <w:pStyle w:val="Heading3"/>
        <w:numPr>
          <w:ilvl w:val="0"/>
          <w:numId w:val="12"/>
        </w:numPr>
        <w:spacing w:before="100" w:beforeAutospacing="1" w:after="100" w:afterAutospacing="1"/>
      </w:pPr>
      <w:bookmarkStart w:id="103" w:name="_Toc172877410"/>
      <w:r w:rsidRPr="00324455">
        <w:t>Radiation-Induced Behavioral Effects</w:t>
      </w:r>
      <w:bookmarkEnd w:id="103"/>
    </w:p>
    <w:p w14:paraId="6E0E1339" w14:textId="52056F4C" w:rsidR="00E872B3" w:rsidRPr="00324455" w:rsidRDefault="00E872B3" w:rsidP="00032EDF">
      <w:pPr>
        <w:pStyle w:val="Heading4"/>
        <w:numPr>
          <w:ilvl w:val="0"/>
          <w:numId w:val="23"/>
        </w:numPr>
        <w:spacing w:before="100" w:beforeAutospacing="1" w:after="100" w:afterAutospacing="1"/>
      </w:pPr>
      <w:r w:rsidRPr="00F61F02">
        <w:t xml:space="preserve">Overall Observations </w:t>
      </w:r>
    </w:p>
    <w:p w14:paraId="1C8A80E0" w14:textId="03305F92" w:rsidR="00E872B3" w:rsidRPr="00324455" w:rsidRDefault="00E872B3" w:rsidP="00FC5C2B">
      <w:pPr>
        <w:spacing w:before="100" w:beforeAutospacing="1" w:after="100" w:afterAutospacing="1"/>
      </w:pPr>
      <w:r w:rsidRPr="00324455">
        <w:rPr>
          <w:sz w:val="24"/>
          <w:szCs w:val="24"/>
        </w:rPr>
        <w:t xml:space="preserve">It is becoming increasingly evident that high-LET radiation affects cognition and behavior. Rodents irradiated with acute and chronic doses of </w:t>
      </w:r>
      <w:r>
        <w:rPr>
          <w:sz w:val="24"/>
          <w:szCs w:val="24"/>
        </w:rPr>
        <w:t>HZE</w:t>
      </w:r>
      <w:r w:rsidRPr="00324455">
        <w:rPr>
          <w:sz w:val="24"/>
          <w:szCs w:val="24"/>
        </w:rPr>
        <w:t xml:space="preserve"> particles have altered cognition and behavior that involve learning and memory, </w:t>
      </w:r>
      <w:r w:rsidRPr="00DA2064">
        <w:rPr>
          <w:sz w:val="24"/>
          <w:szCs w:val="24"/>
        </w:rPr>
        <w:t xml:space="preserve">anxiety, locomotion, attention and motivation, social behavior, and fear/startle responses (See reviews by </w:t>
      </w:r>
      <w:r w:rsidRPr="00C32CB5">
        <w:rPr>
          <w:sz w:val="24"/>
          <w:szCs w:val="24"/>
        </w:rPr>
        <w:t>Cekanaviciute</w:t>
      </w:r>
      <w:r w:rsidRPr="00DA2064">
        <w:rPr>
          <w:sz w:val="24"/>
          <w:szCs w:val="24"/>
        </w:rPr>
        <w:t xml:space="preserve"> et al., 2018 and </w:t>
      </w:r>
      <w:proofErr w:type="spellStart"/>
      <w:r w:rsidRPr="00C32CB5">
        <w:rPr>
          <w:sz w:val="24"/>
          <w:szCs w:val="24"/>
        </w:rPr>
        <w:t>Kiffer</w:t>
      </w:r>
      <w:proofErr w:type="spellEnd"/>
      <w:r w:rsidRPr="00DA2064">
        <w:rPr>
          <w:sz w:val="24"/>
          <w:szCs w:val="24"/>
        </w:rPr>
        <w:t xml:space="preserve"> et al., 2019a). Even sparsely ionizing particles can disrupt the neural circuitry of the brain and compromise </w:t>
      </w:r>
      <w:r w:rsidRPr="00324455">
        <w:rPr>
          <w:sz w:val="24"/>
          <w:szCs w:val="24"/>
        </w:rPr>
        <w:t>cognitive function over surprisingly protracted intervals after exposure.</w:t>
      </w:r>
    </w:p>
    <w:p w14:paraId="06E49C3C" w14:textId="3BD586AD" w:rsidR="00E872B3" w:rsidRPr="00324455" w:rsidRDefault="00E872B3" w:rsidP="00FC5C2B">
      <w:pPr>
        <w:spacing w:before="100" w:beforeAutospacing="1" w:after="100" w:afterAutospacing="1"/>
        <w:rPr>
          <w:sz w:val="24"/>
          <w:szCs w:val="24"/>
        </w:rPr>
      </w:pPr>
      <w:r w:rsidRPr="00324455">
        <w:rPr>
          <w:sz w:val="24"/>
          <w:szCs w:val="24"/>
        </w:rPr>
        <w:t xml:space="preserve">Behavioral effects are difficult to quantify, and it is well established that behavioral outcomes are dependent on the animal species, </w:t>
      </w:r>
      <w:r w:rsidRPr="00DA2064">
        <w:rPr>
          <w:sz w:val="24"/>
          <w:szCs w:val="24"/>
        </w:rPr>
        <w:t>strain, age, sex, and assessment method used (</w:t>
      </w:r>
      <w:r w:rsidRPr="00C32CB5">
        <w:rPr>
          <w:sz w:val="24"/>
          <w:szCs w:val="24"/>
        </w:rPr>
        <w:t>Buckner and Wheeler, 2001</w:t>
      </w:r>
      <w:r w:rsidRPr="00DA2064">
        <w:rPr>
          <w:sz w:val="24"/>
          <w:szCs w:val="24"/>
        </w:rPr>
        <w:t xml:space="preserve">). For example, spatial learning and memory tests, such as the Barnes maze and </w:t>
      </w:r>
      <w:proofErr w:type="gramStart"/>
      <w:r w:rsidRPr="00DA2064">
        <w:rPr>
          <w:sz w:val="24"/>
          <w:szCs w:val="24"/>
        </w:rPr>
        <w:t>Morris</w:t>
      </w:r>
      <w:proofErr w:type="gramEnd"/>
      <w:r w:rsidRPr="00DA2064">
        <w:rPr>
          <w:sz w:val="24"/>
          <w:szCs w:val="24"/>
        </w:rPr>
        <w:t xml:space="preserve"> water maze, may be more reliable in mice versus rats (</w:t>
      </w:r>
      <w:proofErr w:type="spellStart"/>
      <w:r w:rsidRPr="00C32CB5">
        <w:rPr>
          <w:sz w:val="24"/>
          <w:szCs w:val="24"/>
        </w:rPr>
        <w:t>Raber</w:t>
      </w:r>
      <w:proofErr w:type="spellEnd"/>
      <w:r w:rsidRPr="00DA2064">
        <w:rPr>
          <w:sz w:val="24"/>
          <w:szCs w:val="24"/>
        </w:rPr>
        <w:t xml:space="preserve"> et al., 2004; </w:t>
      </w:r>
      <w:proofErr w:type="spellStart"/>
      <w:r w:rsidRPr="00C32CB5">
        <w:rPr>
          <w:sz w:val="24"/>
          <w:szCs w:val="24"/>
        </w:rPr>
        <w:t>Shukitt</w:t>
      </w:r>
      <w:proofErr w:type="spellEnd"/>
      <w:r w:rsidRPr="00C32CB5">
        <w:rPr>
          <w:sz w:val="24"/>
          <w:szCs w:val="24"/>
        </w:rPr>
        <w:t>-Hale et al., 2003</w:t>
      </w:r>
      <w:r w:rsidRPr="00DA2064">
        <w:rPr>
          <w:sz w:val="24"/>
          <w:szCs w:val="24"/>
        </w:rPr>
        <w:t xml:space="preserve">, </w:t>
      </w:r>
      <w:r w:rsidRPr="00C32CB5">
        <w:rPr>
          <w:sz w:val="24"/>
          <w:szCs w:val="24"/>
        </w:rPr>
        <w:t>2000</w:t>
      </w:r>
      <w:r w:rsidRPr="00DA2064">
        <w:rPr>
          <w:sz w:val="24"/>
          <w:szCs w:val="24"/>
        </w:rPr>
        <w:t>). The age at evaluation and at irradiation affects the responses to HZE particles (</w:t>
      </w:r>
      <w:r w:rsidRPr="00C32CB5">
        <w:rPr>
          <w:sz w:val="24"/>
          <w:szCs w:val="24"/>
        </w:rPr>
        <w:t>Rabin</w:t>
      </w:r>
      <w:r w:rsidRPr="00DA2064">
        <w:rPr>
          <w:sz w:val="24"/>
          <w:szCs w:val="24"/>
        </w:rPr>
        <w:t xml:space="preserve"> et al. 2012) and X-rays (</w:t>
      </w:r>
      <w:r w:rsidRPr="00C32CB5">
        <w:rPr>
          <w:sz w:val="24"/>
          <w:szCs w:val="24"/>
        </w:rPr>
        <w:t>Forbes</w:t>
      </w:r>
      <w:r w:rsidRPr="00DA2064">
        <w:rPr>
          <w:sz w:val="24"/>
          <w:szCs w:val="24"/>
        </w:rPr>
        <w:t xml:space="preserve"> et al., 2014) as reported above. Sex and genotype (e.g., ApoE allele and </w:t>
      </w:r>
      <w:r w:rsidR="00936DAF" w:rsidRPr="00C32CB5">
        <w:rPr>
          <w:sz w:val="24"/>
          <w:szCs w:val="24"/>
        </w:rPr>
        <w:t>ataxia-telangiectasia mutated</w:t>
      </w:r>
      <w:r w:rsidR="00936DAF">
        <w:rPr>
          <w:sz w:val="24"/>
          <w:szCs w:val="24"/>
        </w:rPr>
        <w:t xml:space="preserve"> [</w:t>
      </w:r>
      <w:r w:rsidRPr="00DA2064">
        <w:rPr>
          <w:sz w:val="24"/>
          <w:szCs w:val="24"/>
        </w:rPr>
        <w:t>ATM</w:t>
      </w:r>
      <w:r w:rsidR="00936DAF">
        <w:rPr>
          <w:sz w:val="24"/>
          <w:szCs w:val="24"/>
        </w:rPr>
        <w:t>]</w:t>
      </w:r>
      <w:r w:rsidRPr="00DA2064">
        <w:rPr>
          <w:sz w:val="24"/>
          <w:szCs w:val="24"/>
        </w:rPr>
        <w:t xml:space="preserve"> protein kinase) are important variables (</w:t>
      </w:r>
      <w:r w:rsidRPr="00C32CB5">
        <w:rPr>
          <w:sz w:val="24"/>
          <w:szCs w:val="24"/>
        </w:rPr>
        <w:t>Acevedo</w:t>
      </w:r>
      <w:r w:rsidRPr="00DA2064">
        <w:rPr>
          <w:sz w:val="24"/>
          <w:szCs w:val="24"/>
        </w:rPr>
        <w:t xml:space="preserve"> et al., 2008; </w:t>
      </w:r>
      <w:proofErr w:type="spellStart"/>
      <w:r w:rsidRPr="00C32CB5">
        <w:rPr>
          <w:sz w:val="24"/>
          <w:szCs w:val="24"/>
        </w:rPr>
        <w:t>Benice</w:t>
      </w:r>
      <w:proofErr w:type="spellEnd"/>
      <w:r w:rsidRPr="00DA2064">
        <w:rPr>
          <w:sz w:val="24"/>
          <w:szCs w:val="24"/>
        </w:rPr>
        <w:t xml:space="preserve"> and </w:t>
      </w:r>
      <w:proofErr w:type="spellStart"/>
      <w:r w:rsidRPr="00DA2064">
        <w:rPr>
          <w:sz w:val="24"/>
          <w:szCs w:val="24"/>
        </w:rPr>
        <w:t>Raber</w:t>
      </w:r>
      <w:proofErr w:type="spellEnd"/>
      <w:r w:rsidRPr="00DA2064">
        <w:rPr>
          <w:sz w:val="24"/>
          <w:szCs w:val="24"/>
        </w:rPr>
        <w:t xml:space="preserve">, 2009; </w:t>
      </w:r>
      <w:r w:rsidRPr="00C32CB5">
        <w:rPr>
          <w:sz w:val="24"/>
          <w:szCs w:val="24"/>
        </w:rPr>
        <w:t>Haley</w:t>
      </w:r>
      <w:r w:rsidRPr="00DA2064">
        <w:rPr>
          <w:sz w:val="24"/>
          <w:szCs w:val="24"/>
        </w:rPr>
        <w:t xml:space="preserve"> et al., 2012; </w:t>
      </w:r>
      <w:r w:rsidRPr="00C32CB5">
        <w:rPr>
          <w:sz w:val="24"/>
          <w:szCs w:val="24"/>
        </w:rPr>
        <w:t>Higuchi</w:t>
      </w:r>
      <w:r w:rsidRPr="00DA2064">
        <w:rPr>
          <w:sz w:val="24"/>
          <w:szCs w:val="24"/>
        </w:rPr>
        <w:t xml:space="preserve"> et al., 2002; </w:t>
      </w:r>
      <w:proofErr w:type="spellStart"/>
      <w:r w:rsidRPr="00C32CB5">
        <w:rPr>
          <w:sz w:val="24"/>
          <w:szCs w:val="24"/>
        </w:rPr>
        <w:t>Villasana</w:t>
      </w:r>
      <w:proofErr w:type="spellEnd"/>
      <w:r w:rsidRPr="00DA2064">
        <w:rPr>
          <w:sz w:val="24"/>
          <w:szCs w:val="24"/>
        </w:rPr>
        <w:t xml:space="preserve"> et al., 2006, 2010a, 2011; </w:t>
      </w:r>
      <w:r w:rsidRPr="00C32CB5">
        <w:rPr>
          <w:sz w:val="24"/>
          <w:szCs w:val="24"/>
        </w:rPr>
        <w:t>Yamamoto</w:t>
      </w:r>
      <w:r w:rsidRPr="00DA2064">
        <w:rPr>
          <w:sz w:val="24"/>
          <w:szCs w:val="24"/>
        </w:rPr>
        <w:t xml:space="preserve"> et al., 2011; </w:t>
      </w:r>
      <w:proofErr w:type="spellStart"/>
      <w:r w:rsidRPr="00C32CB5">
        <w:rPr>
          <w:sz w:val="24"/>
          <w:szCs w:val="24"/>
        </w:rPr>
        <w:t>Yeiser</w:t>
      </w:r>
      <w:proofErr w:type="spellEnd"/>
      <w:r w:rsidRPr="00DA2064">
        <w:rPr>
          <w:sz w:val="24"/>
          <w:szCs w:val="24"/>
        </w:rPr>
        <w:t xml:space="preserve"> et al., 2013; </w:t>
      </w:r>
      <w:r w:rsidRPr="00C32CB5">
        <w:rPr>
          <w:sz w:val="24"/>
          <w:szCs w:val="24"/>
        </w:rPr>
        <w:t>Johnson</w:t>
      </w:r>
      <w:r w:rsidRPr="00DA2064">
        <w:rPr>
          <w:sz w:val="24"/>
          <w:szCs w:val="24"/>
        </w:rPr>
        <w:t xml:space="preserve"> et al., 2014). Additionally, observations comparing head only-, body only-, or whole</w:t>
      </w:r>
      <w:r w:rsidR="00901F50">
        <w:rPr>
          <w:sz w:val="24"/>
          <w:szCs w:val="24"/>
        </w:rPr>
        <w:t>-</w:t>
      </w:r>
      <w:r w:rsidRPr="00DA2064">
        <w:rPr>
          <w:sz w:val="24"/>
          <w:szCs w:val="24"/>
        </w:rPr>
        <w:t>body-irradiated animals demonstrate a significant role for the soma in determining behavioral responses (</w:t>
      </w:r>
      <w:r w:rsidRPr="00C32CB5">
        <w:rPr>
          <w:sz w:val="24"/>
          <w:szCs w:val="24"/>
        </w:rPr>
        <w:t>Rabin</w:t>
      </w:r>
      <w:r w:rsidRPr="00DA2064">
        <w:rPr>
          <w:sz w:val="24"/>
          <w:szCs w:val="24"/>
        </w:rPr>
        <w:t xml:space="preserve"> et al., 2014a). Finally, extrapolation of animal behaviors to humans is a challenging task due to the lack of human data, differences in functions of different brain regions, and vast differences in abilities, </w:t>
      </w:r>
      <w:r w:rsidR="00F3332F">
        <w:rPr>
          <w:sz w:val="24"/>
          <w:szCs w:val="24"/>
        </w:rPr>
        <w:t>however</w:t>
      </w:r>
      <w:r w:rsidRPr="00DA2064">
        <w:rPr>
          <w:sz w:val="24"/>
          <w:szCs w:val="24"/>
        </w:rPr>
        <w:t xml:space="preserve"> some behavioral test analogs exist, such as the novel image novel location test (</w:t>
      </w:r>
      <w:r w:rsidRPr="00C32CB5">
        <w:rPr>
          <w:sz w:val="24"/>
          <w:szCs w:val="24"/>
        </w:rPr>
        <w:t>Piper</w:t>
      </w:r>
      <w:r w:rsidRPr="00DA2064">
        <w:rPr>
          <w:sz w:val="24"/>
          <w:szCs w:val="24"/>
        </w:rPr>
        <w:t xml:space="preserve"> et al. 2011) and the</w:t>
      </w:r>
      <w:r w:rsidR="00F16E34">
        <w:rPr>
          <w:sz w:val="24"/>
          <w:szCs w:val="24"/>
        </w:rPr>
        <w:t xml:space="preserve"> </w:t>
      </w:r>
      <w:r w:rsidRPr="00DA2064">
        <w:rPr>
          <w:sz w:val="24"/>
          <w:szCs w:val="24"/>
        </w:rPr>
        <w:t>PVT (</w:t>
      </w:r>
      <w:r w:rsidRPr="00C32CB5">
        <w:rPr>
          <w:sz w:val="24"/>
          <w:szCs w:val="24"/>
        </w:rPr>
        <w:t>Davis</w:t>
      </w:r>
      <w:r w:rsidRPr="00DA2064">
        <w:rPr>
          <w:sz w:val="24"/>
          <w:szCs w:val="24"/>
        </w:rPr>
        <w:t xml:space="preserve"> et al., 201</w:t>
      </w:r>
      <w:r w:rsidR="007C1C15">
        <w:rPr>
          <w:sz w:val="24"/>
          <w:szCs w:val="24"/>
        </w:rPr>
        <w:t>6</w:t>
      </w:r>
      <w:r w:rsidRPr="00DA2064">
        <w:rPr>
          <w:sz w:val="24"/>
          <w:szCs w:val="24"/>
        </w:rPr>
        <w:t>). Memory island (</w:t>
      </w:r>
      <w:r w:rsidRPr="00C32CB5">
        <w:rPr>
          <w:sz w:val="24"/>
          <w:szCs w:val="24"/>
        </w:rPr>
        <w:t>Piper</w:t>
      </w:r>
      <w:r w:rsidRPr="00DA2064">
        <w:rPr>
          <w:sz w:val="24"/>
          <w:szCs w:val="24"/>
        </w:rPr>
        <w:t xml:space="preserve"> et al., 201</w:t>
      </w:r>
      <w:r w:rsidR="005B311F">
        <w:rPr>
          <w:sz w:val="24"/>
          <w:szCs w:val="24"/>
        </w:rPr>
        <w:t>1</w:t>
      </w:r>
      <w:r w:rsidRPr="00DA2064">
        <w:rPr>
          <w:sz w:val="24"/>
          <w:szCs w:val="24"/>
        </w:rPr>
        <w:t>) and mnemonic similarity (</w:t>
      </w:r>
      <w:r w:rsidRPr="00C32CB5">
        <w:rPr>
          <w:sz w:val="24"/>
          <w:szCs w:val="24"/>
        </w:rPr>
        <w:t>Stark</w:t>
      </w:r>
      <w:r w:rsidRPr="00DA2064">
        <w:rPr>
          <w:sz w:val="24"/>
          <w:szCs w:val="24"/>
        </w:rPr>
        <w:t xml:space="preserve"> et al., 2015) tasks may also be suitable for extrapolation purposes using stressors such as sleep disruption. Methods to estimate risk must take these considerations into account. Despite these cautions, published studies provide </w:t>
      </w:r>
      <w:r w:rsidRPr="00324455">
        <w:rPr>
          <w:sz w:val="24"/>
          <w:szCs w:val="24"/>
        </w:rPr>
        <w:t>convincing evidence that space radiation affect</w:t>
      </w:r>
      <w:r w:rsidR="00090E01">
        <w:rPr>
          <w:sz w:val="24"/>
          <w:szCs w:val="24"/>
        </w:rPr>
        <w:t>s</w:t>
      </w:r>
      <w:r w:rsidRPr="00324455">
        <w:rPr>
          <w:sz w:val="24"/>
          <w:szCs w:val="24"/>
        </w:rPr>
        <w:t xml:space="preserve"> the behavior of animals in a complex manner dependent on dose and radiation quality</w:t>
      </w:r>
      <w:r w:rsidR="008A3F83">
        <w:rPr>
          <w:sz w:val="24"/>
          <w:szCs w:val="24"/>
        </w:rPr>
        <w:t xml:space="preserve">, </w:t>
      </w:r>
      <w:r w:rsidR="00F3332F">
        <w:rPr>
          <w:sz w:val="24"/>
          <w:szCs w:val="24"/>
        </w:rPr>
        <w:t>al</w:t>
      </w:r>
      <w:r w:rsidR="008A3F83">
        <w:rPr>
          <w:sz w:val="24"/>
          <w:szCs w:val="24"/>
        </w:rPr>
        <w:t xml:space="preserve">though how these findings directly translate to humans </w:t>
      </w:r>
      <w:r w:rsidR="00A708AE">
        <w:rPr>
          <w:sz w:val="24"/>
          <w:szCs w:val="24"/>
        </w:rPr>
        <w:t xml:space="preserve">is </w:t>
      </w:r>
      <w:r w:rsidR="00A46DCB">
        <w:rPr>
          <w:sz w:val="24"/>
          <w:szCs w:val="24"/>
        </w:rPr>
        <w:t xml:space="preserve">not yet known. </w:t>
      </w:r>
    </w:p>
    <w:p w14:paraId="4072E662" w14:textId="429F3305" w:rsidR="00E872B3" w:rsidRPr="00DA2064" w:rsidRDefault="00E872B3" w:rsidP="00FC5C2B">
      <w:pPr>
        <w:spacing w:before="100" w:beforeAutospacing="1" w:after="100" w:afterAutospacing="1"/>
        <w:rPr>
          <w:sz w:val="24"/>
          <w:szCs w:val="24"/>
        </w:rPr>
      </w:pPr>
      <w:r w:rsidRPr="00324455">
        <w:rPr>
          <w:sz w:val="24"/>
          <w:szCs w:val="24"/>
        </w:rPr>
        <w:t xml:space="preserve">Overall, </w:t>
      </w:r>
      <w:proofErr w:type="gramStart"/>
      <w:r w:rsidRPr="00324455">
        <w:rPr>
          <w:sz w:val="24"/>
          <w:szCs w:val="24"/>
        </w:rPr>
        <w:t>whole-body</w:t>
      </w:r>
      <w:proofErr w:type="gramEnd"/>
      <w:r w:rsidRPr="00324455">
        <w:rPr>
          <w:sz w:val="24"/>
          <w:szCs w:val="24"/>
        </w:rPr>
        <w:t xml:space="preserve"> or head-only irradiation reliably elicits quantifiable behavioral impairments in rodents at doses ≥ </w:t>
      </w:r>
      <w:r w:rsidR="009B0459">
        <w:rPr>
          <w:sz w:val="24"/>
          <w:szCs w:val="24"/>
        </w:rPr>
        <w:t>500</w:t>
      </w:r>
      <w:r w:rsidRPr="00324455">
        <w:rPr>
          <w:sz w:val="24"/>
          <w:szCs w:val="24"/>
        </w:rPr>
        <w:t xml:space="preserve"> </w:t>
      </w:r>
      <w:proofErr w:type="spellStart"/>
      <w:r w:rsidR="009B0459">
        <w:rPr>
          <w:sz w:val="24"/>
          <w:szCs w:val="24"/>
        </w:rPr>
        <w:t>m</w:t>
      </w:r>
      <w:r w:rsidRPr="00324455">
        <w:rPr>
          <w:sz w:val="24"/>
          <w:szCs w:val="24"/>
        </w:rPr>
        <w:t>Gy</w:t>
      </w:r>
      <w:proofErr w:type="spellEnd"/>
      <w:r w:rsidRPr="00324455">
        <w:rPr>
          <w:sz w:val="24"/>
          <w:szCs w:val="24"/>
        </w:rPr>
        <w:t>, which may appear acutely or develop over many months. With the caveat that brain functions are not strictly localized to specific anatomical regions, most observations to date have interrogated hippocampus-dependent memory, cortex</w:t>
      </w:r>
      <w:r>
        <w:rPr>
          <w:sz w:val="24"/>
          <w:szCs w:val="24"/>
        </w:rPr>
        <w:t>-</w:t>
      </w:r>
      <w:r w:rsidRPr="00324455">
        <w:rPr>
          <w:sz w:val="24"/>
          <w:szCs w:val="24"/>
        </w:rPr>
        <w:t xml:space="preserve">dependent executive function and cognition, and amygdala-dependent anxiety and fear. Recent experiments have detected behavioral changes at doses &lt; </w:t>
      </w:r>
      <w:r w:rsidR="008C5C00">
        <w:rPr>
          <w:sz w:val="24"/>
          <w:szCs w:val="24"/>
        </w:rPr>
        <w:t>500</w:t>
      </w:r>
      <w:r w:rsidRPr="00324455">
        <w:rPr>
          <w:sz w:val="24"/>
          <w:szCs w:val="24"/>
        </w:rPr>
        <w:t xml:space="preserve"> </w:t>
      </w:r>
      <w:proofErr w:type="spellStart"/>
      <w:r w:rsidR="008C5C00">
        <w:rPr>
          <w:sz w:val="24"/>
          <w:szCs w:val="24"/>
        </w:rPr>
        <w:t>m</w:t>
      </w:r>
      <w:r w:rsidRPr="00324455">
        <w:rPr>
          <w:sz w:val="24"/>
          <w:szCs w:val="24"/>
        </w:rPr>
        <w:t>Gy</w:t>
      </w:r>
      <w:proofErr w:type="spellEnd"/>
      <w:r w:rsidRPr="00324455">
        <w:rPr>
          <w:sz w:val="24"/>
          <w:szCs w:val="24"/>
        </w:rPr>
        <w:t xml:space="preserve"> and, in some cases, below</w:t>
      </w:r>
      <w:r w:rsidR="00730C25">
        <w:rPr>
          <w:sz w:val="24"/>
          <w:szCs w:val="24"/>
        </w:rPr>
        <w:t xml:space="preserve"> 50</w:t>
      </w:r>
      <w:r w:rsidRPr="00324455">
        <w:rPr>
          <w:sz w:val="24"/>
          <w:szCs w:val="24"/>
        </w:rPr>
        <w:t xml:space="preserve"> </w:t>
      </w:r>
      <w:proofErr w:type="spellStart"/>
      <w:r w:rsidR="00730C25">
        <w:rPr>
          <w:sz w:val="24"/>
          <w:szCs w:val="24"/>
        </w:rPr>
        <w:t>m</w:t>
      </w:r>
      <w:r w:rsidRPr="00324455">
        <w:rPr>
          <w:sz w:val="24"/>
          <w:szCs w:val="24"/>
        </w:rPr>
        <w:t>Gy</w:t>
      </w:r>
      <w:proofErr w:type="spellEnd"/>
      <w:r w:rsidRPr="00324455">
        <w:rPr>
          <w:sz w:val="24"/>
          <w:szCs w:val="24"/>
        </w:rPr>
        <w:t xml:space="preserve">. The lowest </w:t>
      </w:r>
      <w:r>
        <w:rPr>
          <w:sz w:val="24"/>
          <w:szCs w:val="24"/>
        </w:rPr>
        <w:t xml:space="preserve">reported </w:t>
      </w:r>
      <w:r w:rsidRPr="00324455">
        <w:rPr>
          <w:sz w:val="24"/>
          <w:szCs w:val="24"/>
        </w:rPr>
        <w:t xml:space="preserve">doses </w:t>
      </w:r>
      <w:r>
        <w:rPr>
          <w:sz w:val="24"/>
          <w:szCs w:val="24"/>
        </w:rPr>
        <w:t xml:space="preserve">that </w:t>
      </w:r>
      <w:r w:rsidRPr="00324455">
        <w:rPr>
          <w:sz w:val="24"/>
          <w:szCs w:val="24"/>
        </w:rPr>
        <w:t xml:space="preserve">disrupt cognitive </w:t>
      </w:r>
      <w:r w:rsidRPr="00DA2064">
        <w:rPr>
          <w:sz w:val="24"/>
          <w:szCs w:val="24"/>
        </w:rPr>
        <w:t xml:space="preserve">performance have been in rats exposed to </w:t>
      </w:r>
      <w:r w:rsidR="00A708AE">
        <w:rPr>
          <w:sz w:val="24"/>
          <w:szCs w:val="24"/>
        </w:rPr>
        <w:t>0</w:t>
      </w:r>
      <w:r w:rsidR="00CD6119">
        <w:rPr>
          <w:sz w:val="24"/>
          <w:szCs w:val="24"/>
        </w:rPr>
        <w:t>.1</w:t>
      </w:r>
      <w:r w:rsidR="00A708AE">
        <w:rPr>
          <w:sz w:val="24"/>
          <w:szCs w:val="24"/>
        </w:rPr>
        <w:t>–0</w:t>
      </w:r>
      <w:r w:rsidR="0027281B">
        <w:rPr>
          <w:sz w:val="24"/>
          <w:szCs w:val="24"/>
        </w:rPr>
        <w:t xml:space="preserve">.25 </w:t>
      </w:r>
      <w:proofErr w:type="spellStart"/>
      <w:r w:rsidR="0027281B">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4</w:t>
      </w:r>
      <w:r w:rsidRPr="00DA2064">
        <w:rPr>
          <w:sz w:val="24"/>
          <w:szCs w:val="24"/>
        </w:rPr>
        <w:t>He particles, depending on the specific task (</w:t>
      </w:r>
      <w:r w:rsidRPr="00C32CB5">
        <w:rPr>
          <w:sz w:val="24"/>
          <w:szCs w:val="24"/>
        </w:rPr>
        <w:t>Rabin</w:t>
      </w:r>
      <w:r w:rsidRPr="00DA2064">
        <w:rPr>
          <w:sz w:val="24"/>
          <w:szCs w:val="24"/>
        </w:rPr>
        <w:t xml:space="preserve"> et al., 2019b). Most tests have been performed on irradiated young adult inbred animals tested 1–3 months</w:t>
      </w:r>
      <w:r w:rsidR="00F3332F">
        <w:rPr>
          <w:sz w:val="24"/>
          <w:szCs w:val="24"/>
        </w:rPr>
        <w:t xml:space="preserve"> after exposure</w:t>
      </w:r>
      <w:r w:rsidRPr="00DA2064">
        <w:rPr>
          <w:sz w:val="24"/>
          <w:szCs w:val="24"/>
        </w:rPr>
        <w:t xml:space="preserve">. </w:t>
      </w:r>
    </w:p>
    <w:p w14:paraId="1408A9C0" w14:textId="70768690" w:rsidR="00E872B3" w:rsidRPr="00DA2064" w:rsidRDefault="00E872B3" w:rsidP="00FC5C2B">
      <w:pPr>
        <w:spacing w:before="100" w:beforeAutospacing="1" w:after="100" w:afterAutospacing="1"/>
        <w:rPr>
          <w:sz w:val="24"/>
          <w:szCs w:val="24"/>
        </w:rPr>
      </w:pPr>
      <w:r w:rsidRPr="00DA2064">
        <w:rPr>
          <w:sz w:val="24"/>
          <w:szCs w:val="24"/>
        </w:rPr>
        <w:t>The most commonly employed tests include the Morris water maze and Barnes maze (</w:t>
      </w:r>
      <w:r w:rsidRPr="00C32CB5">
        <w:rPr>
          <w:sz w:val="24"/>
          <w:szCs w:val="24"/>
        </w:rPr>
        <w:t>Britten</w:t>
      </w:r>
      <w:r w:rsidRPr="00DA2064">
        <w:rPr>
          <w:sz w:val="24"/>
          <w:szCs w:val="24"/>
        </w:rPr>
        <w:t xml:space="preserve"> et al., 2012; </w:t>
      </w:r>
      <w:proofErr w:type="spellStart"/>
      <w:r w:rsidRPr="00C32CB5">
        <w:rPr>
          <w:sz w:val="24"/>
          <w:szCs w:val="24"/>
        </w:rPr>
        <w:t>Villasana</w:t>
      </w:r>
      <w:proofErr w:type="spellEnd"/>
      <w:r w:rsidRPr="00DA2064">
        <w:rPr>
          <w:sz w:val="24"/>
          <w:szCs w:val="24"/>
        </w:rPr>
        <w:t xml:space="preserve"> et al., 2010b), variants</w:t>
      </w:r>
      <w:r w:rsidR="00AE6C02">
        <w:rPr>
          <w:sz w:val="24"/>
          <w:szCs w:val="24"/>
        </w:rPr>
        <w:t xml:space="preserve"> of </w:t>
      </w:r>
      <w:r w:rsidR="00F3332F">
        <w:rPr>
          <w:sz w:val="24"/>
          <w:szCs w:val="24"/>
        </w:rPr>
        <w:t>n</w:t>
      </w:r>
      <w:r w:rsidR="00AE6C02">
        <w:rPr>
          <w:sz w:val="24"/>
          <w:szCs w:val="24"/>
        </w:rPr>
        <w:t xml:space="preserve">ovel </w:t>
      </w:r>
      <w:r w:rsidR="00F3332F">
        <w:rPr>
          <w:sz w:val="24"/>
          <w:szCs w:val="24"/>
        </w:rPr>
        <w:t>o</w:t>
      </w:r>
      <w:r w:rsidR="00AE6C02">
        <w:rPr>
          <w:sz w:val="24"/>
          <w:szCs w:val="24"/>
        </w:rPr>
        <w:t xml:space="preserve">bject </w:t>
      </w:r>
      <w:r w:rsidR="00F3332F">
        <w:rPr>
          <w:sz w:val="24"/>
          <w:szCs w:val="24"/>
        </w:rPr>
        <w:t>r</w:t>
      </w:r>
      <w:r w:rsidR="00AE6C02">
        <w:rPr>
          <w:sz w:val="24"/>
          <w:szCs w:val="24"/>
        </w:rPr>
        <w:t>ecognition (NOR) tasks</w:t>
      </w:r>
      <w:r w:rsidRPr="00DA2064">
        <w:rPr>
          <w:sz w:val="24"/>
          <w:szCs w:val="24"/>
        </w:rPr>
        <w:t xml:space="preserve"> (</w:t>
      </w:r>
      <w:r w:rsidRPr="00C32CB5">
        <w:rPr>
          <w:sz w:val="24"/>
          <w:szCs w:val="24"/>
        </w:rPr>
        <w:t>Casadesus</w:t>
      </w:r>
      <w:r w:rsidRPr="00DA2064">
        <w:rPr>
          <w:sz w:val="24"/>
          <w:szCs w:val="24"/>
        </w:rPr>
        <w:t xml:space="preserve"> et al., </w:t>
      </w:r>
      <w:r w:rsidRPr="00DA2064">
        <w:rPr>
          <w:sz w:val="24"/>
          <w:szCs w:val="24"/>
        </w:rPr>
        <w:lastRenderedPageBreak/>
        <w:t xml:space="preserve">2004; </w:t>
      </w:r>
      <w:r w:rsidRPr="00C32CB5">
        <w:rPr>
          <w:sz w:val="24"/>
          <w:szCs w:val="24"/>
        </w:rPr>
        <w:t>Kumar</w:t>
      </w:r>
      <w:r w:rsidRPr="00DA2064">
        <w:rPr>
          <w:sz w:val="24"/>
          <w:szCs w:val="24"/>
        </w:rPr>
        <w:t xml:space="preserve"> et al., 2013; </w:t>
      </w:r>
      <w:proofErr w:type="spellStart"/>
      <w:r w:rsidRPr="00C32CB5">
        <w:rPr>
          <w:sz w:val="24"/>
          <w:szCs w:val="24"/>
        </w:rPr>
        <w:t>Shukitt</w:t>
      </w:r>
      <w:proofErr w:type="spellEnd"/>
      <w:r w:rsidRPr="00C32CB5">
        <w:rPr>
          <w:sz w:val="24"/>
          <w:szCs w:val="24"/>
        </w:rPr>
        <w:t>-Hale</w:t>
      </w:r>
      <w:r w:rsidRPr="00DA2064">
        <w:rPr>
          <w:sz w:val="24"/>
          <w:szCs w:val="24"/>
        </w:rPr>
        <w:t xml:space="preserve"> et al., 2000; </w:t>
      </w:r>
      <w:r w:rsidRPr="00C32CB5">
        <w:rPr>
          <w:sz w:val="24"/>
          <w:szCs w:val="24"/>
        </w:rPr>
        <w:t>Tseng</w:t>
      </w:r>
      <w:r w:rsidRPr="00DA2064">
        <w:rPr>
          <w:sz w:val="24"/>
          <w:szCs w:val="24"/>
        </w:rPr>
        <w:t xml:space="preserve"> et al. 2013), and contextual fear conditioning (</w:t>
      </w:r>
      <w:proofErr w:type="spellStart"/>
      <w:r w:rsidRPr="00C32CB5">
        <w:rPr>
          <w:sz w:val="24"/>
          <w:szCs w:val="24"/>
        </w:rPr>
        <w:t>Raber</w:t>
      </w:r>
      <w:proofErr w:type="spellEnd"/>
      <w:r w:rsidRPr="00DA2064">
        <w:rPr>
          <w:sz w:val="24"/>
          <w:szCs w:val="24"/>
        </w:rPr>
        <w:t xml:space="preserve"> </w:t>
      </w:r>
      <w:r w:rsidRPr="00C32CB5">
        <w:rPr>
          <w:sz w:val="24"/>
          <w:szCs w:val="24"/>
        </w:rPr>
        <w:t>2013, 2011b</w:t>
      </w:r>
      <w:r w:rsidRPr="00DA2064">
        <w:rPr>
          <w:sz w:val="24"/>
          <w:szCs w:val="24"/>
        </w:rPr>
        <w:t>) for hippocampus-dependent memory (especially spatial memory) but with strong associations with the cortex as well. Cognitive behaviors more closely associated with the frontal cortex include operant conditioning (</w:t>
      </w:r>
      <w:r w:rsidRPr="00C32CB5">
        <w:rPr>
          <w:sz w:val="24"/>
          <w:szCs w:val="24"/>
        </w:rPr>
        <w:t>Rabin</w:t>
      </w:r>
      <w:r w:rsidRPr="00DA2064">
        <w:rPr>
          <w:sz w:val="24"/>
          <w:szCs w:val="24"/>
        </w:rPr>
        <w:t xml:space="preserve"> et al., 2007; </w:t>
      </w:r>
      <w:r w:rsidRPr="00C32CB5">
        <w:rPr>
          <w:sz w:val="24"/>
          <w:szCs w:val="24"/>
        </w:rPr>
        <w:t>Rice</w:t>
      </w:r>
      <w:r w:rsidRPr="00DA2064">
        <w:rPr>
          <w:sz w:val="24"/>
          <w:szCs w:val="24"/>
        </w:rPr>
        <w:t xml:space="preserve"> et al., 2009), attentional set shifting (</w:t>
      </w:r>
      <w:r w:rsidRPr="00C32CB5">
        <w:rPr>
          <w:sz w:val="24"/>
          <w:szCs w:val="24"/>
        </w:rPr>
        <w:t>Britten</w:t>
      </w:r>
      <w:r w:rsidRPr="00DA2064">
        <w:rPr>
          <w:sz w:val="24"/>
          <w:szCs w:val="24"/>
        </w:rPr>
        <w:t xml:space="preserve"> et al., 2014; </w:t>
      </w:r>
      <w:proofErr w:type="spellStart"/>
      <w:r w:rsidRPr="00C32CB5">
        <w:rPr>
          <w:sz w:val="24"/>
          <w:szCs w:val="24"/>
        </w:rPr>
        <w:t>Lonart</w:t>
      </w:r>
      <w:proofErr w:type="spellEnd"/>
      <w:r w:rsidRPr="00DA2064">
        <w:rPr>
          <w:sz w:val="24"/>
          <w:szCs w:val="24"/>
        </w:rPr>
        <w:t xml:space="preserve"> et al., 2012), and PVT (</w:t>
      </w:r>
      <w:r w:rsidRPr="00C32CB5">
        <w:rPr>
          <w:sz w:val="24"/>
          <w:szCs w:val="24"/>
        </w:rPr>
        <w:t>Davis</w:t>
      </w:r>
      <w:r w:rsidRPr="00DA2064">
        <w:rPr>
          <w:sz w:val="24"/>
          <w:szCs w:val="24"/>
        </w:rPr>
        <w:t xml:space="preserve"> et al., 2015). Anxiety and fear are commonly assessed with open field tests, light-dark box</w:t>
      </w:r>
      <w:r w:rsidR="00F3332F">
        <w:rPr>
          <w:sz w:val="24"/>
          <w:szCs w:val="24"/>
        </w:rPr>
        <w:t>,</w:t>
      </w:r>
      <w:r w:rsidRPr="00DA2064">
        <w:rPr>
          <w:sz w:val="24"/>
          <w:szCs w:val="24"/>
        </w:rPr>
        <w:t xml:space="preserve"> and elevated plus or zero mazes (e.g., </w:t>
      </w:r>
      <w:r w:rsidRPr="00C32CB5">
        <w:rPr>
          <w:sz w:val="24"/>
          <w:szCs w:val="24"/>
        </w:rPr>
        <w:t>Kumar</w:t>
      </w:r>
      <w:r w:rsidRPr="00DA2064">
        <w:rPr>
          <w:sz w:val="24"/>
          <w:szCs w:val="24"/>
        </w:rPr>
        <w:t xml:space="preserve"> et al., 2013). Many other tests have been employed as well, such as acoustic startle (</w:t>
      </w:r>
      <w:proofErr w:type="spellStart"/>
      <w:r w:rsidRPr="00C32CB5">
        <w:rPr>
          <w:sz w:val="24"/>
          <w:szCs w:val="24"/>
        </w:rPr>
        <w:t>Haerich</w:t>
      </w:r>
      <w:proofErr w:type="spellEnd"/>
      <w:r w:rsidRPr="00DA2064">
        <w:rPr>
          <w:sz w:val="24"/>
          <w:szCs w:val="24"/>
        </w:rPr>
        <w:t xml:space="preserve"> et al., 2005; </w:t>
      </w:r>
      <w:r w:rsidRPr="00C32CB5">
        <w:rPr>
          <w:sz w:val="24"/>
          <w:szCs w:val="24"/>
        </w:rPr>
        <w:t>Garrett</w:t>
      </w:r>
      <w:r w:rsidRPr="00DA2064">
        <w:rPr>
          <w:sz w:val="24"/>
          <w:szCs w:val="24"/>
        </w:rPr>
        <w:t xml:space="preserve"> et al., 2022), tail suspension, forced swim test, rotarod, string pulling, grip strength, and balance beam, representing sensory gating, depression or helplessness, and motor coordination and strength. </w:t>
      </w:r>
    </w:p>
    <w:p w14:paraId="580184FE" w14:textId="24136A96" w:rsidR="00E872B3" w:rsidRPr="00324455" w:rsidRDefault="00E872B3" w:rsidP="00FC5C2B">
      <w:pPr>
        <w:spacing w:before="100" w:beforeAutospacing="1" w:after="100" w:afterAutospacing="1"/>
        <w:rPr>
          <w:sz w:val="24"/>
          <w:szCs w:val="24"/>
        </w:rPr>
      </w:pPr>
      <w:r w:rsidRPr="00DA2064">
        <w:rPr>
          <w:sz w:val="24"/>
          <w:szCs w:val="24"/>
        </w:rPr>
        <w:t>Radiation types investigated to date for behavioral effects include X-rays, gamma rays, elect</w:t>
      </w:r>
      <w:r w:rsidRPr="00324455">
        <w:rPr>
          <w:sz w:val="24"/>
          <w:szCs w:val="24"/>
        </w:rPr>
        <w:t xml:space="preserve">rons, the </w:t>
      </w:r>
      <w:r>
        <w:rPr>
          <w:sz w:val="24"/>
          <w:szCs w:val="24"/>
        </w:rPr>
        <w:t>HZE</w:t>
      </w:r>
      <w:r w:rsidRPr="00324455">
        <w:rPr>
          <w:sz w:val="24"/>
          <w:szCs w:val="24"/>
        </w:rPr>
        <w:t xml:space="preserve"> particles </w:t>
      </w:r>
      <w:r w:rsidRPr="00324455">
        <w:rPr>
          <w:sz w:val="24"/>
          <w:szCs w:val="24"/>
          <w:vertAlign w:val="superscript"/>
        </w:rPr>
        <w:t>1</w:t>
      </w:r>
      <w:r w:rsidRPr="00324455">
        <w:rPr>
          <w:sz w:val="24"/>
          <w:szCs w:val="24"/>
        </w:rPr>
        <w:t xml:space="preserve">H, </w:t>
      </w:r>
      <w:r w:rsidRPr="00324455">
        <w:rPr>
          <w:sz w:val="24"/>
          <w:szCs w:val="24"/>
          <w:vertAlign w:val="superscript"/>
        </w:rPr>
        <w:t>4</w:t>
      </w:r>
      <w:r w:rsidRPr="00324455">
        <w:rPr>
          <w:sz w:val="24"/>
          <w:szCs w:val="24"/>
        </w:rPr>
        <w:t xml:space="preserve">He </w:t>
      </w:r>
      <w:r w:rsidRPr="00324455">
        <w:rPr>
          <w:sz w:val="24"/>
          <w:szCs w:val="24"/>
          <w:vertAlign w:val="superscript"/>
        </w:rPr>
        <w:t>12</w:t>
      </w:r>
      <w:r w:rsidRPr="00324455">
        <w:rPr>
          <w:sz w:val="24"/>
          <w:szCs w:val="24"/>
        </w:rPr>
        <w:t xml:space="preserve">C, </w:t>
      </w:r>
      <w:r w:rsidRPr="00324455">
        <w:rPr>
          <w:sz w:val="24"/>
          <w:szCs w:val="24"/>
          <w:vertAlign w:val="superscript"/>
        </w:rPr>
        <w:t>16</w:t>
      </w:r>
      <w:r w:rsidRPr="00324455">
        <w:rPr>
          <w:sz w:val="24"/>
          <w:szCs w:val="24"/>
        </w:rPr>
        <w:t xml:space="preserve">O, </w:t>
      </w:r>
      <w:r w:rsidRPr="00324455">
        <w:rPr>
          <w:sz w:val="24"/>
          <w:szCs w:val="24"/>
          <w:vertAlign w:val="superscript"/>
        </w:rPr>
        <w:t>28</w:t>
      </w:r>
      <w:r w:rsidRPr="00324455">
        <w:rPr>
          <w:sz w:val="24"/>
          <w:szCs w:val="24"/>
        </w:rPr>
        <w:t>Si,</w:t>
      </w:r>
      <w:r w:rsidRPr="00324455">
        <w:rPr>
          <w:sz w:val="24"/>
          <w:szCs w:val="24"/>
          <w:vertAlign w:val="superscript"/>
        </w:rPr>
        <w:t xml:space="preserve"> 48</w:t>
      </w:r>
      <w:r w:rsidRPr="00324455">
        <w:rPr>
          <w:sz w:val="24"/>
          <w:szCs w:val="24"/>
        </w:rPr>
        <w:t>Ti,</w:t>
      </w:r>
      <w:r w:rsidRPr="00324455">
        <w:rPr>
          <w:sz w:val="24"/>
          <w:szCs w:val="24"/>
          <w:vertAlign w:val="superscript"/>
        </w:rPr>
        <w:t xml:space="preserve"> </w:t>
      </w:r>
      <w:r w:rsidRPr="00324455">
        <w:rPr>
          <w:sz w:val="24"/>
          <w:szCs w:val="24"/>
        </w:rPr>
        <w:t xml:space="preserve">and </w:t>
      </w:r>
      <w:r w:rsidRPr="00324455">
        <w:rPr>
          <w:sz w:val="24"/>
          <w:szCs w:val="24"/>
          <w:vertAlign w:val="superscript"/>
        </w:rPr>
        <w:t>56</w:t>
      </w:r>
      <w:r w:rsidRPr="00324455">
        <w:rPr>
          <w:sz w:val="24"/>
          <w:szCs w:val="24"/>
        </w:rPr>
        <w:t>Fe with energies from 150 MeV/n to 5 GeV/n and neutrons. Dose responses have been described as linear or non-linear (e.g., U-shaped), and responses elicited by different</w:t>
      </w:r>
      <w:r>
        <w:rPr>
          <w:sz w:val="24"/>
          <w:szCs w:val="24"/>
        </w:rPr>
        <w:t xml:space="preserve"> particles</w:t>
      </w:r>
      <w:r w:rsidRPr="00324455">
        <w:rPr>
          <w:sz w:val="24"/>
          <w:szCs w:val="24"/>
        </w:rPr>
        <w:t xml:space="preserve"> may be opposing, which presents problems for estimating the effects of multiple ion exposures and interpreting relative biological effect values. </w:t>
      </w:r>
      <w:proofErr w:type="spellStart"/>
      <w:r w:rsidRPr="00324455">
        <w:rPr>
          <w:sz w:val="24"/>
          <w:szCs w:val="24"/>
        </w:rPr>
        <w:t>Kiffer</w:t>
      </w:r>
      <w:proofErr w:type="spellEnd"/>
      <w:r w:rsidRPr="00324455">
        <w:rPr>
          <w:sz w:val="24"/>
          <w:szCs w:val="24"/>
        </w:rPr>
        <w:t xml:space="preserve"> and colleagues recently completed a comprehensive review of behavioral and cognitive changes in animals that were irradiated </w:t>
      </w:r>
      <w:r w:rsidRPr="00DA2064">
        <w:rPr>
          <w:sz w:val="24"/>
          <w:szCs w:val="24"/>
        </w:rPr>
        <w:t xml:space="preserve">with either a single type of HZE particle (e.g., </w:t>
      </w:r>
      <w:r w:rsidRPr="00DA2064">
        <w:rPr>
          <w:sz w:val="24"/>
          <w:szCs w:val="24"/>
          <w:vertAlign w:val="superscript"/>
        </w:rPr>
        <w:t>56</w:t>
      </w:r>
      <w:r w:rsidRPr="00DA2064">
        <w:rPr>
          <w:sz w:val="24"/>
          <w:szCs w:val="24"/>
        </w:rPr>
        <w:t xml:space="preserve">Fe, </w:t>
      </w:r>
      <w:r w:rsidRPr="00DA2064">
        <w:rPr>
          <w:sz w:val="24"/>
          <w:szCs w:val="24"/>
          <w:vertAlign w:val="superscript"/>
        </w:rPr>
        <w:t>48</w:t>
      </w:r>
      <w:r w:rsidRPr="00DA2064">
        <w:rPr>
          <w:sz w:val="24"/>
          <w:szCs w:val="24"/>
        </w:rPr>
        <w:t xml:space="preserve">Ti, </w:t>
      </w:r>
      <w:r w:rsidRPr="00DA2064">
        <w:rPr>
          <w:sz w:val="24"/>
          <w:szCs w:val="24"/>
          <w:vertAlign w:val="superscript"/>
        </w:rPr>
        <w:t>28</w:t>
      </w:r>
      <w:r w:rsidRPr="00DA2064">
        <w:rPr>
          <w:sz w:val="24"/>
          <w:szCs w:val="24"/>
        </w:rPr>
        <w:t xml:space="preserve">Si, </w:t>
      </w:r>
      <w:r w:rsidRPr="00DA2064">
        <w:rPr>
          <w:sz w:val="24"/>
          <w:szCs w:val="24"/>
          <w:vertAlign w:val="superscript"/>
        </w:rPr>
        <w:t>16</w:t>
      </w:r>
      <w:r w:rsidRPr="00DA2064">
        <w:rPr>
          <w:sz w:val="24"/>
          <w:szCs w:val="24"/>
        </w:rPr>
        <w:t xml:space="preserve">O, </w:t>
      </w:r>
      <w:r w:rsidRPr="00DA2064">
        <w:rPr>
          <w:sz w:val="24"/>
          <w:szCs w:val="24"/>
          <w:vertAlign w:val="superscript"/>
        </w:rPr>
        <w:t>12</w:t>
      </w:r>
      <w:r w:rsidRPr="00DA2064">
        <w:rPr>
          <w:sz w:val="24"/>
          <w:szCs w:val="24"/>
        </w:rPr>
        <w:t xml:space="preserve">C, </w:t>
      </w:r>
      <w:r w:rsidRPr="00DA2064">
        <w:rPr>
          <w:sz w:val="24"/>
          <w:szCs w:val="24"/>
          <w:vertAlign w:val="superscript"/>
        </w:rPr>
        <w:t>1</w:t>
      </w:r>
      <w:r w:rsidRPr="00DA2064">
        <w:rPr>
          <w:sz w:val="24"/>
          <w:szCs w:val="24"/>
        </w:rPr>
        <w:t>H) or a mixed radiation field (</w:t>
      </w:r>
      <w:proofErr w:type="spellStart"/>
      <w:r w:rsidRPr="00C32CB5">
        <w:rPr>
          <w:sz w:val="24"/>
          <w:szCs w:val="24"/>
        </w:rPr>
        <w:t>Kiffer</w:t>
      </w:r>
      <w:proofErr w:type="spellEnd"/>
      <w:r w:rsidRPr="00DA2064">
        <w:rPr>
          <w:sz w:val="24"/>
          <w:szCs w:val="24"/>
        </w:rPr>
        <w:t xml:space="preserve"> et al., 2019a). Figure </w:t>
      </w:r>
      <w:r w:rsidR="00CC6FA0">
        <w:rPr>
          <w:sz w:val="24"/>
          <w:szCs w:val="24"/>
        </w:rPr>
        <w:t>5</w:t>
      </w:r>
      <w:r w:rsidRPr="00DA2064">
        <w:rPr>
          <w:sz w:val="24"/>
          <w:szCs w:val="24"/>
        </w:rPr>
        <w:t xml:space="preserve"> below from </w:t>
      </w:r>
      <w:r w:rsidRPr="00C32CB5">
        <w:rPr>
          <w:sz w:val="24"/>
          <w:szCs w:val="24"/>
        </w:rPr>
        <w:t>Cekanaviciute</w:t>
      </w:r>
      <w:r w:rsidRPr="00DA2064">
        <w:rPr>
          <w:sz w:val="24"/>
          <w:szCs w:val="24"/>
        </w:rPr>
        <w:t xml:space="preserve"> et al. (2018) review depicts the variety of </w:t>
      </w:r>
      <w:r w:rsidRPr="00324455">
        <w:rPr>
          <w:sz w:val="24"/>
          <w:szCs w:val="24"/>
        </w:rPr>
        <w:t>studies of memory with different</w:t>
      </w:r>
      <w:r>
        <w:rPr>
          <w:sz w:val="24"/>
          <w:szCs w:val="24"/>
        </w:rPr>
        <w:t xml:space="preserve"> particles</w:t>
      </w:r>
      <w:r w:rsidRPr="00324455">
        <w:rPr>
          <w:sz w:val="24"/>
          <w:szCs w:val="24"/>
        </w:rPr>
        <w:t>, times, and doses.</w:t>
      </w:r>
    </w:p>
    <w:p w14:paraId="4D57D93E" w14:textId="63BFF4E0" w:rsidR="00E872B3" w:rsidRDefault="00E872B3" w:rsidP="00FC5C2B">
      <w:pPr>
        <w:spacing w:before="100" w:beforeAutospacing="1" w:after="100" w:afterAutospacing="1"/>
        <w:rPr>
          <w:sz w:val="24"/>
          <w:szCs w:val="24"/>
        </w:rPr>
      </w:pPr>
      <w:r w:rsidRPr="00821B2B">
        <w:rPr>
          <w:noProof/>
          <w:sz w:val="24"/>
          <w:szCs w:val="24"/>
        </w:rPr>
        <w:drawing>
          <wp:inline distT="0" distB="0" distL="0" distR="0" wp14:anchorId="557A072B" wp14:editId="4571E5F8">
            <wp:extent cx="5585944" cy="3696020"/>
            <wp:effectExtent l="0" t="0" r="0" b="0"/>
            <wp:docPr id="789011460" name="Picture 7890114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a:stretch>
                      <a:fillRect/>
                    </a:stretch>
                  </pic:blipFill>
                  <pic:spPr>
                    <a:xfrm>
                      <a:off x="0" y="0"/>
                      <a:ext cx="5585944" cy="3696020"/>
                    </a:xfrm>
                    <a:prstGeom prst="rect">
                      <a:avLst/>
                    </a:prstGeom>
                  </pic:spPr>
                </pic:pic>
              </a:graphicData>
            </a:graphic>
          </wp:inline>
        </w:drawing>
      </w:r>
    </w:p>
    <w:p w14:paraId="378F77C0" w14:textId="1F2E453A" w:rsidR="00E872B3" w:rsidRPr="00324455" w:rsidRDefault="00E872B3" w:rsidP="00FC5C2B">
      <w:pPr>
        <w:spacing w:before="100" w:beforeAutospacing="1" w:after="100" w:afterAutospacing="1"/>
        <w:rPr>
          <w:sz w:val="24"/>
          <w:szCs w:val="24"/>
        </w:rPr>
      </w:pPr>
      <w:r>
        <w:rPr>
          <w:b/>
          <w:bCs/>
        </w:rPr>
        <w:t xml:space="preserve">Figure </w:t>
      </w:r>
      <w:r w:rsidR="00CC6FA0">
        <w:rPr>
          <w:b/>
          <w:bCs/>
        </w:rPr>
        <w:t>5</w:t>
      </w:r>
      <w:r>
        <w:rPr>
          <w:b/>
          <w:bCs/>
        </w:rPr>
        <w:t xml:space="preserve">. </w:t>
      </w:r>
      <w:r w:rsidRPr="00A11BC4">
        <w:rPr>
          <w:b/>
          <w:bCs/>
        </w:rPr>
        <w:t xml:space="preserve">Development of memory impairments after </w:t>
      </w:r>
      <w:r>
        <w:rPr>
          <w:b/>
          <w:bCs/>
        </w:rPr>
        <w:t xml:space="preserve">exposure to </w:t>
      </w:r>
      <w:r w:rsidRPr="00A11BC4">
        <w:rPr>
          <w:b/>
          <w:bCs/>
        </w:rPr>
        <w:t xml:space="preserve">HZE ion </w:t>
      </w:r>
      <w:r>
        <w:rPr>
          <w:b/>
          <w:bCs/>
        </w:rPr>
        <w:t xml:space="preserve">or </w:t>
      </w:r>
      <w:r w:rsidRPr="00A11BC4">
        <w:rPr>
          <w:b/>
          <w:bCs/>
        </w:rPr>
        <w:t>simulated GCR.</w:t>
      </w:r>
      <w:r w:rsidRPr="00A11BC4">
        <w:t xml:space="preserve"> </w:t>
      </w:r>
      <w:r w:rsidRPr="00994DB9">
        <w:rPr>
          <w:sz w:val="20"/>
          <w:szCs w:val="20"/>
        </w:rPr>
        <w:t>Ovals, novel object recognition. Squares, spatial memory (</w:t>
      </w:r>
      <w:proofErr w:type="gramStart"/>
      <w:r w:rsidRPr="00994DB9">
        <w:rPr>
          <w:sz w:val="20"/>
          <w:szCs w:val="20"/>
        </w:rPr>
        <w:t>Morris</w:t>
      </w:r>
      <w:proofErr w:type="gramEnd"/>
      <w:r w:rsidRPr="00994DB9">
        <w:rPr>
          <w:sz w:val="20"/>
          <w:szCs w:val="20"/>
        </w:rPr>
        <w:t xml:space="preserve"> water maze, Barnes maze, Radial Arm maze). Triangles, fear conditioning. (</w:t>
      </w:r>
      <w:proofErr w:type="spellStart"/>
      <w:r w:rsidRPr="00994DB9">
        <w:rPr>
          <w:sz w:val="20"/>
          <w:szCs w:val="20"/>
        </w:rPr>
        <w:t>Gy</w:t>
      </w:r>
      <w:proofErr w:type="spellEnd"/>
      <w:r w:rsidRPr="00994DB9">
        <w:rPr>
          <w:sz w:val="20"/>
          <w:szCs w:val="20"/>
        </w:rPr>
        <w:t>) listed inside the shapes. Grey color, negative data (showing no impairment). White, positive. All findings are in males unless noted otherwise. All studies but one were</w:t>
      </w:r>
      <w:r w:rsidR="00A708AE" w:rsidRPr="00994DB9">
        <w:rPr>
          <w:sz w:val="20"/>
          <w:szCs w:val="20"/>
        </w:rPr>
        <w:t xml:space="preserve"> </w:t>
      </w:r>
      <w:r w:rsidRPr="00994DB9">
        <w:rPr>
          <w:sz w:val="20"/>
          <w:szCs w:val="20"/>
        </w:rPr>
        <w:t xml:space="preserve">conducted on mice. Adapted from Figure 1 of </w:t>
      </w:r>
      <w:r w:rsidRPr="00C32CB5">
        <w:rPr>
          <w:sz w:val="20"/>
          <w:szCs w:val="20"/>
        </w:rPr>
        <w:t>Cekanaviciute</w:t>
      </w:r>
      <w:r w:rsidRPr="00994DB9">
        <w:rPr>
          <w:sz w:val="20"/>
          <w:szCs w:val="20"/>
        </w:rPr>
        <w:t xml:space="preserve"> et al. 201</w:t>
      </w:r>
      <w:r w:rsidR="005B311F">
        <w:rPr>
          <w:sz w:val="20"/>
          <w:szCs w:val="20"/>
        </w:rPr>
        <w:t>8.</w:t>
      </w:r>
    </w:p>
    <w:p w14:paraId="44357F13" w14:textId="7CCFD6DE" w:rsidR="00E872B3" w:rsidRPr="00FC5C2B" w:rsidRDefault="00E872B3" w:rsidP="00FC5C2B">
      <w:pPr>
        <w:spacing w:before="100" w:beforeAutospacing="1" w:after="100" w:afterAutospacing="1"/>
        <w:rPr>
          <w:sz w:val="24"/>
          <w:szCs w:val="24"/>
        </w:rPr>
      </w:pPr>
      <w:r w:rsidRPr="00324455">
        <w:rPr>
          <w:sz w:val="24"/>
          <w:szCs w:val="24"/>
        </w:rPr>
        <w:lastRenderedPageBreak/>
        <w:t xml:space="preserve">Recent studies have described behavioral responses </w:t>
      </w:r>
      <w:r>
        <w:rPr>
          <w:sz w:val="24"/>
          <w:szCs w:val="24"/>
        </w:rPr>
        <w:t>after</w:t>
      </w:r>
      <w:r w:rsidRPr="00324455">
        <w:rPr>
          <w:sz w:val="24"/>
          <w:szCs w:val="24"/>
        </w:rPr>
        <w:t xml:space="preserve"> exposure to mixed</w:t>
      </w:r>
      <w:r w:rsidR="00F3332F">
        <w:rPr>
          <w:sz w:val="24"/>
          <w:szCs w:val="24"/>
        </w:rPr>
        <w:t>-</w:t>
      </w:r>
      <w:r w:rsidRPr="00324455">
        <w:rPr>
          <w:sz w:val="24"/>
          <w:szCs w:val="24"/>
        </w:rPr>
        <w:t xml:space="preserve">radiation fields produced by the </w:t>
      </w:r>
      <w:proofErr w:type="spellStart"/>
      <w:r w:rsidRPr="00324455">
        <w:rPr>
          <w:sz w:val="24"/>
          <w:szCs w:val="24"/>
        </w:rPr>
        <w:t>GCRsim</w:t>
      </w:r>
      <w:proofErr w:type="spellEnd"/>
      <w:r w:rsidRPr="00324455">
        <w:rPr>
          <w:sz w:val="24"/>
          <w:szCs w:val="24"/>
        </w:rPr>
        <w:t xml:space="preserve"> irradiation protocol at NASA Space Radiation Laboratory, which are more relevant to space radiation exposures. An initial investigation indicated that a single exposure to </w:t>
      </w:r>
      <w:proofErr w:type="spellStart"/>
      <w:r w:rsidRPr="00324455">
        <w:rPr>
          <w:sz w:val="24"/>
          <w:szCs w:val="24"/>
        </w:rPr>
        <w:t>GCR</w:t>
      </w:r>
      <w:r>
        <w:rPr>
          <w:sz w:val="24"/>
          <w:szCs w:val="24"/>
        </w:rPr>
        <w:t>sim</w:t>
      </w:r>
      <w:proofErr w:type="spellEnd"/>
      <w:r w:rsidRPr="00324455">
        <w:rPr>
          <w:sz w:val="24"/>
          <w:szCs w:val="24"/>
        </w:rPr>
        <w:t xml:space="preserve"> induces long-term cognitive and behavioral deficits in male mice (diminished social interaction, increased anxiety-like phenotype</w:t>
      </w:r>
      <w:r w:rsidR="00A708AE">
        <w:rPr>
          <w:sz w:val="24"/>
          <w:szCs w:val="24"/>
        </w:rPr>
        <w:t>,</w:t>
      </w:r>
      <w:r w:rsidRPr="00324455">
        <w:rPr>
          <w:sz w:val="24"/>
          <w:szCs w:val="24"/>
        </w:rPr>
        <w:t xml:space="preserve"> and impaired recognition </w:t>
      </w:r>
      <w:r w:rsidRPr="00DA2064">
        <w:rPr>
          <w:sz w:val="24"/>
          <w:szCs w:val="24"/>
        </w:rPr>
        <w:t>memory), whereas female mice did not display any cognitive or behavioral deficits after the GCR exposure (</w:t>
      </w:r>
      <w:proofErr w:type="spellStart"/>
      <w:r w:rsidRPr="00C32CB5">
        <w:rPr>
          <w:sz w:val="24"/>
          <w:szCs w:val="24"/>
        </w:rPr>
        <w:t>Krukowski</w:t>
      </w:r>
      <w:proofErr w:type="spellEnd"/>
      <w:r w:rsidRPr="00DA2064">
        <w:rPr>
          <w:sz w:val="24"/>
          <w:szCs w:val="24"/>
        </w:rPr>
        <w:t xml:space="preserve"> et al., 2018a). A second investigation of the effects of </w:t>
      </w:r>
      <w:proofErr w:type="spellStart"/>
      <w:r w:rsidRPr="00DA2064">
        <w:rPr>
          <w:sz w:val="24"/>
          <w:szCs w:val="24"/>
        </w:rPr>
        <w:t>simGCRsim</w:t>
      </w:r>
      <w:proofErr w:type="spellEnd"/>
      <w:r w:rsidRPr="00DA2064">
        <w:rPr>
          <w:sz w:val="24"/>
          <w:szCs w:val="24"/>
        </w:rPr>
        <w:t xml:space="preserve"> (6-ion combination) on mouse behavior and cognition reported sex-specific impairments of several behaviors after acute doses of </w:t>
      </w:r>
      <w:r w:rsidR="00A24CF5">
        <w:rPr>
          <w:sz w:val="24"/>
          <w:szCs w:val="24"/>
        </w:rPr>
        <w:t>500</w:t>
      </w:r>
      <w:r w:rsidRPr="00DA2064">
        <w:rPr>
          <w:sz w:val="24"/>
          <w:szCs w:val="24"/>
        </w:rPr>
        <w:t xml:space="preserve"> </w:t>
      </w:r>
      <w:proofErr w:type="spellStart"/>
      <w:r w:rsidR="00A24CF5">
        <w:rPr>
          <w:sz w:val="24"/>
          <w:szCs w:val="24"/>
        </w:rPr>
        <w:t>m</w:t>
      </w:r>
      <w:r w:rsidRPr="00DA2064">
        <w:rPr>
          <w:sz w:val="24"/>
          <w:szCs w:val="24"/>
        </w:rPr>
        <w:t>Gy</w:t>
      </w:r>
      <w:proofErr w:type="spellEnd"/>
      <w:r w:rsidRPr="00DA2064">
        <w:rPr>
          <w:sz w:val="24"/>
          <w:szCs w:val="24"/>
        </w:rPr>
        <w:t xml:space="preserve"> and above, but not after </w:t>
      </w:r>
      <w:r w:rsidR="003E0DE9">
        <w:rPr>
          <w:sz w:val="24"/>
          <w:szCs w:val="24"/>
        </w:rPr>
        <w:t xml:space="preserve">250 </w:t>
      </w:r>
      <w:proofErr w:type="spellStart"/>
      <w:r w:rsidR="003E0DE9">
        <w:rPr>
          <w:sz w:val="24"/>
          <w:szCs w:val="24"/>
        </w:rPr>
        <w:t>m</w:t>
      </w:r>
      <w:r w:rsidRPr="00DA2064">
        <w:rPr>
          <w:sz w:val="24"/>
          <w:szCs w:val="24"/>
        </w:rPr>
        <w:t>Gy</w:t>
      </w:r>
      <w:proofErr w:type="spellEnd"/>
      <w:r w:rsidRPr="00DA2064">
        <w:rPr>
          <w:sz w:val="24"/>
          <w:szCs w:val="24"/>
        </w:rPr>
        <w:t xml:space="preserve"> (</w:t>
      </w:r>
      <w:proofErr w:type="spellStart"/>
      <w:r w:rsidRPr="00C32CB5">
        <w:rPr>
          <w:sz w:val="24"/>
          <w:szCs w:val="24"/>
        </w:rPr>
        <w:t>Raber</w:t>
      </w:r>
      <w:proofErr w:type="spellEnd"/>
      <w:r w:rsidRPr="00DA2064">
        <w:rPr>
          <w:sz w:val="24"/>
          <w:szCs w:val="24"/>
        </w:rPr>
        <w:t xml:space="preserve"> et al., 2020), which suggests</w:t>
      </w:r>
      <w:r w:rsidRPr="00DA2064">
        <w:t xml:space="preserve"> </w:t>
      </w:r>
      <w:r w:rsidRPr="00DA2064">
        <w:rPr>
          <w:sz w:val="24"/>
          <w:szCs w:val="24"/>
        </w:rPr>
        <w:t xml:space="preserve">that both sex-independent effects and sex-dependent effects of complex HZE particle exposures are possible. Mice exposed to </w:t>
      </w:r>
      <w:r w:rsidRPr="00DA2064">
        <w:rPr>
          <w:sz w:val="24"/>
          <w:szCs w:val="24"/>
          <w:vertAlign w:val="superscript"/>
        </w:rPr>
        <w:t>1</w:t>
      </w:r>
      <w:r w:rsidRPr="00DA2064">
        <w:rPr>
          <w:sz w:val="24"/>
          <w:szCs w:val="24"/>
        </w:rPr>
        <w:t>H particles (1</w:t>
      </w:r>
      <w:r w:rsidR="000856E5">
        <w:rPr>
          <w:sz w:val="24"/>
          <w:szCs w:val="24"/>
        </w:rPr>
        <w:t>00</w:t>
      </w:r>
      <w:r w:rsidRPr="00DA2064">
        <w:rPr>
          <w:sz w:val="24"/>
          <w:szCs w:val="24"/>
        </w:rPr>
        <w:t>–1</w:t>
      </w:r>
      <w:r w:rsidR="000856E5">
        <w:rPr>
          <w:sz w:val="24"/>
          <w:szCs w:val="24"/>
        </w:rPr>
        <w:t>00</w:t>
      </w:r>
      <w:r w:rsidRPr="00DA2064">
        <w:rPr>
          <w:sz w:val="24"/>
          <w:szCs w:val="24"/>
        </w:rPr>
        <w:t xml:space="preserve"> </w:t>
      </w:r>
      <w:proofErr w:type="spellStart"/>
      <w:r w:rsidR="000856E5">
        <w:rPr>
          <w:sz w:val="24"/>
          <w:szCs w:val="24"/>
        </w:rPr>
        <w:t>m</w:t>
      </w:r>
      <w:r w:rsidRPr="00DA2064">
        <w:rPr>
          <w:sz w:val="24"/>
          <w:szCs w:val="24"/>
        </w:rPr>
        <w:t>Gy</w:t>
      </w:r>
      <w:proofErr w:type="spellEnd"/>
      <w:r w:rsidRPr="00DA2064">
        <w:rPr>
          <w:sz w:val="24"/>
          <w:szCs w:val="24"/>
        </w:rPr>
        <w:t xml:space="preserve">) and re-irradiated with </w:t>
      </w:r>
      <w:r w:rsidRPr="00DA2064">
        <w:rPr>
          <w:sz w:val="24"/>
          <w:szCs w:val="24"/>
          <w:vertAlign w:val="superscript"/>
        </w:rPr>
        <w:t>1</w:t>
      </w:r>
      <w:r w:rsidRPr="00DA2064">
        <w:rPr>
          <w:sz w:val="24"/>
          <w:szCs w:val="24"/>
        </w:rPr>
        <w:t>H (</w:t>
      </w:r>
      <w:r w:rsidR="008A3F83">
        <w:rPr>
          <w:sz w:val="24"/>
          <w:szCs w:val="24"/>
        </w:rPr>
        <w:t>100</w:t>
      </w:r>
      <w:r w:rsidRPr="00DA2064">
        <w:rPr>
          <w:sz w:val="24"/>
          <w:szCs w:val="24"/>
        </w:rPr>
        <w:t xml:space="preserve"> </w:t>
      </w:r>
      <w:proofErr w:type="spellStart"/>
      <w:r w:rsidR="008A3F83">
        <w:rPr>
          <w:sz w:val="24"/>
          <w:szCs w:val="24"/>
        </w:rPr>
        <w:t>m</w:t>
      </w:r>
      <w:r w:rsidRPr="00DA2064">
        <w:rPr>
          <w:sz w:val="24"/>
          <w:szCs w:val="24"/>
        </w:rPr>
        <w:t>Gy</w:t>
      </w:r>
      <w:proofErr w:type="spellEnd"/>
      <w:r w:rsidRPr="00DA2064">
        <w:rPr>
          <w:sz w:val="24"/>
          <w:szCs w:val="24"/>
        </w:rPr>
        <w:t xml:space="preserve">) and/or </w:t>
      </w:r>
      <w:r w:rsidRPr="00DA2064">
        <w:rPr>
          <w:sz w:val="24"/>
          <w:szCs w:val="24"/>
          <w:vertAlign w:val="superscript"/>
        </w:rPr>
        <w:t>56</w:t>
      </w:r>
      <w:r w:rsidRPr="00DA2064">
        <w:rPr>
          <w:sz w:val="24"/>
          <w:szCs w:val="24"/>
        </w:rPr>
        <w:t>Fe (</w:t>
      </w:r>
      <w:r w:rsidR="008A3F83">
        <w:rPr>
          <w:sz w:val="24"/>
          <w:szCs w:val="24"/>
        </w:rPr>
        <w:t xml:space="preserve">500 </w:t>
      </w:r>
      <w:proofErr w:type="spellStart"/>
      <w:r w:rsidR="008A3F83">
        <w:rPr>
          <w:sz w:val="24"/>
          <w:szCs w:val="24"/>
        </w:rPr>
        <w:t>m</w:t>
      </w:r>
      <w:r w:rsidRPr="00DA2064">
        <w:rPr>
          <w:sz w:val="24"/>
          <w:szCs w:val="24"/>
        </w:rPr>
        <w:t>Gy</w:t>
      </w:r>
      <w:proofErr w:type="spellEnd"/>
      <w:r w:rsidRPr="00DA2064">
        <w:rPr>
          <w:sz w:val="24"/>
          <w:szCs w:val="24"/>
        </w:rPr>
        <w:t xml:space="preserve">) either 1 month or 3 months after the initial </w:t>
      </w:r>
      <w:r w:rsidRPr="00DA2064">
        <w:rPr>
          <w:sz w:val="24"/>
          <w:szCs w:val="24"/>
          <w:vertAlign w:val="superscript"/>
        </w:rPr>
        <w:t>1</w:t>
      </w:r>
      <w:r w:rsidRPr="00DA2064">
        <w:rPr>
          <w:sz w:val="24"/>
          <w:szCs w:val="24"/>
        </w:rPr>
        <w:t xml:space="preserve">H exposure had chronic cognitive impairment as assessed by a </w:t>
      </w:r>
      <w:r w:rsidR="00DF3B14">
        <w:rPr>
          <w:sz w:val="24"/>
          <w:szCs w:val="24"/>
        </w:rPr>
        <w:t>novel object recognition (</w:t>
      </w:r>
      <w:r w:rsidRPr="00DA2064">
        <w:rPr>
          <w:sz w:val="24"/>
          <w:szCs w:val="24"/>
        </w:rPr>
        <w:t>NOR</w:t>
      </w:r>
      <w:r w:rsidR="00DF3B14">
        <w:rPr>
          <w:sz w:val="24"/>
          <w:szCs w:val="24"/>
        </w:rPr>
        <w:t>)</w:t>
      </w:r>
      <w:r w:rsidRPr="00DA2064">
        <w:rPr>
          <w:sz w:val="24"/>
          <w:szCs w:val="24"/>
        </w:rPr>
        <w:t xml:space="preserve"> task (</w:t>
      </w:r>
      <w:proofErr w:type="spellStart"/>
      <w:r w:rsidRPr="00C32CB5">
        <w:rPr>
          <w:sz w:val="24"/>
          <w:szCs w:val="24"/>
        </w:rPr>
        <w:t>Raber</w:t>
      </w:r>
      <w:proofErr w:type="spellEnd"/>
      <w:r w:rsidRPr="00DA2064">
        <w:rPr>
          <w:sz w:val="24"/>
          <w:szCs w:val="24"/>
        </w:rPr>
        <w:t xml:space="preserve"> et al., 2016a). This was not observed in mice irradiated with </w:t>
      </w:r>
      <w:r w:rsidRPr="00DA2064">
        <w:rPr>
          <w:sz w:val="24"/>
          <w:szCs w:val="24"/>
          <w:vertAlign w:val="superscript"/>
        </w:rPr>
        <w:t>56</w:t>
      </w:r>
      <w:r w:rsidRPr="00DA2064">
        <w:rPr>
          <w:sz w:val="24"/>
          <w:szCs w:val="24"/>
        </w:rPr>
        <w:t>Fe alone and suggests that the order and timi</w:t>
      </w:r>
      <w:r w:rsidRPr="00324455">
        <w:rPr>
          <w:sz w:val="24"/>
          <w:szCs w:val="24"/>
        </w:rPr>
        <w:t xml:space="preserve">ng of </w:t>
      </w:r>
      <w:r>
        <w:rPr>
          <w:sz w:val="24"/>
          <w:szCs w:val="24"/>
        </w:rPr>
        <w:t>HZE particle</w:t>
      </w:r>
      <w:r w:rsidRPr="00324455">
        <w:rPr>
          <w:sz w:val="24"/>
          <w:szCs w:val="24"/>
        </w:rPr>
        <w:t xml:space="preserve"> exposure may significantly affect outcomes.</w:t>
      </w:r>
    </w:p>
    <w:p w14:paraId="13B6188F" w14:textId="213BBE00" w:rsidR="00E872B3" w:rsidRPr="00FC5C2B" w:rsidRDefault="00E872B3" w:rsidP="00FC5C2B">
      <w:pPr>
        <w:pStyle w:val="Heading4"/>
        <w:spacing w:before="100" w:beforeAutospacing="1" w:after="100" w:afterAutospacing="1"/>
      </w:pPr>
      <w:r w:rsidRPr="00324455">
        <w:t>Anxiety-like Behavior</w:t>
      </w:r>
    </w:p>
    <w:p w14:paraId="599E3652" w14:textId="4E845465" w:rsidR="00E872B3" w:rsidRPr="00DA2064" w:rsidRDefault="00E872B3" w:rsidP="00F3332F">
      <w:pPr>
        <w:spacing w:before="100" w:beforeAutospacing="1" w:after="100" w:afterAutospacing="1"/>
        <w:rPr>
          <w:sz w:val="24"/>
          <w:szCs w:val="24"/>
        </w:rPr>
      </w:pPr>
      <w:r w:rsidRPr="00324455">
        <w:rPr>
          <w:sz w:val="24"/>
          <w:szCs w:val="24"/>
        </w:rPr>
        <w:t>The</w:t>
      </w:r>
      <w:r>
        <w:rPr>
          <w:sz w:val="24"/>
          <w:szCs w:val="24"/>
        </w:rPr>
        <w:t xml:space="preserve"> radiation</w:t>
      </w:r>
      <w:r w:rsidRPr="00324455">
        <w:rPr>
          <w:sz w:val="24"/>
          <w:szCs w:val="24"/>
        </w:rPr>
        <w:t xml:space="preserve"> dose needed to produce a measured increase in levels of anxiety</w:t>
      </w:r>
      <w:r>
        <w:rPr>
          <w:sz w:val="24"/>
          <w:szCs w:val="24"/>
        </w:rPr>
        <w:t xml:space="preserve"> i</w:t>
      </w:r>
      <w:r w:rsidRPr="00324455">
        <w:rPr>
          <w:sz w:val="24"/>
          <w:szCs w:val="24"/>
        </w:rPr>
        <w:t xml:space="preserve">s a function of age at the time of irradiation </w:t>
      </w:r>
      <w:r>
        <w:rPr>
          <w:sz w:val="24"/>
          <w:szCs w:val="24"/>
        </w:rPr>
        <w:t>and is</w:t>
      </w:r>
      <w:r w:rsidRPr="00324455">
        <w:rPr>
          <w:sz w:val="24"/>
          <w:szCs w:val="24"/>
        </w:rPr>
        <w:t xml:space="preserve"> </w:t>
      </w:r>
      <w:r w:rsidRPr="00DA2064">
        <w:rPr>
          <w:sz w:val="24"/>
          <w:szCs w:val="24"/>
        </w:rPr>
        <w:t>lower for rats that were irradiated at 7 and 12 months of age (</w:t>
      </w:r>
      <w:r w:rsidR="00596FC1">
        <w:rPr>
          <w:sz w:val="24"/>
          <w:szCs w:val="24"/>
        </w:rPr>
        <w:t xml:space="preserve">500 </w:t>
      </w:r>
      <w:proofErr w:type="spellStart"/>
      <w:r w:rsidR="00596FC1">
        <w:rPr>
          <w:sz w:val="24"/>
          <w:szCs w:val="24"/>
        </w:rPr>
        <w:t>m</w:t>
      </w:r>
      <w:r w:rsidRPr="00DA2064">
        <w:rPr>
          <w:sz w:val="24"/>
          <w:szCs w:val="24"/>
        </w:rPr>
        <w:t>Gy</w:t>
      </w:r>
      <w:proofErr w:type="spellEnd"/>
      <w:r w:rsidRPr="00DA2064">
        <w:rPr>
          <w:sz w:val="24"/>
          <w:szCs w:val="24"/>
        </w:rPr>
        <w:t>) than for rats irradiated at 2 months of age (2</w:t>
      </w:r>
      <w:r w:rsidR="00941B8A">
        <w:rPr>
          <w:sz w:val="24"/>
          <w:szCs w:val="24"/>
        </w:rPr>
        <w:t>,</w:t>
      </w:r>
      <w:r w:rsidR="00625BD3">
        <w:rPr>
          <w:sz w:val="24"/>
          <w:szCs w:val="24"/>
        </w:rPr>
        <w:t>000</w:t>
      </w:r>
      <w:r w:rsidRPr="00DA2064">
        <w:rPr>
          <w:sz w:val="24"/>
          <w:szCs w:val="24"/>
        </w:rPr>
        <w:t xml:space="preserve"> </w:t>
      </w:r>
      <w:proofErr w:type="spellStart"/>
      <w:r w:rsidR="00625BD3">
        <w:rPr>
          <w:sz w:val="24"/>
          <w:szCs w:val="24"/>
        </w:rPr>
        <w:t>m</w:t>
      </w:r>
      <w:r w:rsidRPr="00DA2064">
        <w:rPr>
          <w:sz w:val="24"/>
          <w:szCs w:val="24"/>
        </w:rPr>
        <w:t>Gy</w:t>
      </w:r>
      <w:proofErr w:type="spellEnd"/>
      <w:r w:rsidRPr="00DA2064">
        <w:rPr>
          <w:sz w:val="24"/>
          <w:szCs w:val="24"/>
        </w:rPr>
        <w:t>) (</w:t>
      </w:r>
      <w:r w:rsidRPr="00C32CB5">
        <w:rPr>
          <w:sz w:val="24"/>
          <w:szCs w:val="24"/>
        </w:rPr>
        <w:t>Rabin</w:t>
      </w:r>
      <w:r w:rsidRPr="00DA2064">
        <w:rPr>
          <w:sz w:val="24"/>
          <w:szCs w:val="24"/>
        </w:rPr>
        <w:t xml:space="preserve"> et al., 2007). Ten days to 3 months after 2-month-old Sprague-Dawley rats were irradiated (head only) with </w:t>
      </w:r>
      <w:r w:rsidRPr="00DA2064">
        <w:rPr>
          <w:sz w:val="24"/>
          <w:szCs w:val="24"/>
          <w:vertAlign w:val="superscript"/>
        </w:rPr>
        <w:t>4</w:t>
      </w:r>
      <w:r w:rsidRPr="00DA2064">
        <w:rPr>
          <w:sz w:val="24"/>
          <w:szCs w:val="24"/>
        </w:rPr>
        <w:t xml:space="preserve">He particles (1,000 MeV/n, </w:t>
      </w:r>
      <w:r w:rsidR="00625BD3">
        <w:rPr>
          <w:sz w:val="24"/>
          <w:szCs w:val="24"/>
        </w:rPr>
        <w:t>10</w:t>
      </w:r>
      <w:r w:rsidR="00A708AE">
        <w:rPr>
          <w:sz w:val="24"/>
          <w:szCs w:val="24"/>
        </w:rPr>
        <w:t>–</w:t>
      </w:r>
      <w:r w:rsidR="00625BD3">
        <w:rPr>
          <w:sz w:val="24"/>
          <w:szCs w:val="24"/>
        </w:rPr>
        <w:t xml:space="preserve">100 </w:t>
      </w:r>
      <w:proofErr w:type="spellStart"/>
      <w:r w:rsidR="00625BD3">
        <w:rPr>
          <w:sz w:val="24"/>
          <w:szCs w:val="24"/>
        </w:rPr>
        <w:t>m</w:t>
      </w:r>
      <w:r w:rsidRPr="00DA2064">
        <w:rPr>
          <w:sz w:val="24"/>
          <w:szCs w:val="24"/>
        </w:rPr>
        <w:t>Gy</w:t>
      </w:r>
      <w:proofErr w:type="spellEnd"/>
      <w:r w:rsidRPr="00DA2064">
        <w:rPr>
          <w:sz w:val="24"/>
          <w:szCs w:val="24"/>
        </w:rPr>
        <w:t>), the lowest dose (</w:t>
      </w:r>
      <w:r w:rsidR="00625BD3">
        <w:rPr>
          <w:sz w:val="24"/>
          <w:szCs w:val="24"/>
        </w:rPr>
        <w:t xml:space="preserve">10 </w:t>
      </w:r>
      <w:proofErr w:type="spellStart"/>
      <w:r w:rsidR="00625BD3">
        <w:rPr>
          <w:sz w:val="24"/>
          <w:szCs w:val="24"/>
        </w:rPr>
        <w:t>m</w:t>
      </w:r>
      <w:r w:rsidRPr="00DA2064">
        <w:rPr>
          <w:sz w:val="24"/>
          <w:szCs w:val="24"/>
        </w:rPr>
        <w:t>Gy</w:t>
      </w:r>
      <w:proofErr w:type="spellEnd"/>
      <w:r w:rsidRPr="00DA2064">
        <w:rPr>
          <w:sz w:val="24"/>
          <w:szCs w:val="24"/>
        </w:rPr>
        <w:t>) affected performance in the elevated plus maze (</w:t>
      </w:r>
      <w:r w:rsidRPr="00C32CB5">
        <w:rPr>
          <w:sz w:val="24"/>
          <w:szCs w:val="24"/>
        </w:rPr>
        <w:t>Rabin</w:t>
      </w:r>
      <w:r w:rsidRPr="00DA2064">
        <w:rPr>
          <w:sz w:val="24"/>
          <w:szCs w:val="24"/>
        </w:rPr>
        <w:t xml:space="preserve"> et al., 2015a).</w:t>
      </w:r>
      <w:r w:rsidR="00FC1231">
        <w:rPr>
          <w:sz w:val="24"/>
          <w:szCs w:val="24"/>
        </w:rPr>
        <w:t xml:space="preserve"> </w:t>
      </w:r>
    </w:p>
    <w:p w14:paraId="23D40C0F" w14:textId="4E8DADF2" w:rsidR="00E872B3" w:rsidRPr="00DA2064" w:rsidRDefault="00E872B3" w:rsidP="00F3332F">
      <w:pPr>
        <w:spacing w:before="100" w:beforeAutospacing="1" w:after="100" w:afterAutospacing="1"/>
        <w:rPr>
          <w:sz w:val="24"/>
          <w:szCs w:val="24"/>
        </w:rPr>
      </w:pPr>
      <w:r w:rsidRPr="00DA2064">
        <w:rPr>
          <w:sz w:val="24"/>
          <w:szCs w:val="24"/>
        </w:rPr>
        <w:t>M</w:t>
      </w:r>
      <w:r w:rsidRPr="00DA2064">
        <w:rPr>
          <w:rStyle w:val="captions"/>
          <w:sz w:val="24"/>
          <w:szCs w:val="24"/>
        </w:rPr>
        <w:t xml:space="preserve">ice exposed to </w:t>
      </w:r>
      <w:r w:rsidR="00B97CF2">
        <w:rPr>
          <w:rStyle w:val="captions"/>
          <w:sz w:val="24"/>
          <w:szCs w:val="24"/>
        </w:rPr>
        <w:t>300</w:t>
      </w:r>
      <w:r w:rsidRPr="00DA2064">
        <w:rPr>
          <w:rStyle w:val="captions"/>
          <w:sz w:val="24"/>
          <w:szCs w:val="24"/>
        </w:rPr>
        <w:t> </w:t>
      </w:r>
      <w:proofErr w:type="spellStart"/>
      <w:r w:rsidR="00B97CF2">
        <w:rPr>
          <w:rStyle w:val="captions"/>
          <w:sz w:val="24"/>
          <w:szCs w:val="24"/>
        </w:rPr>
        <w:t>m</w:t>
      </w:r>
      <w:r w:rsidRPr="00DA2064">
        <w:rPr>
          <w:rStyle w:val="captions"/>
          <w:sz w:val="24"/>
          <w:szCs w:val="24"/>
        </w:rPr>
        <w:t>Gy</w:t>
      </w:r>
      <w:proofErr w:type="spellEnd"/>
      <w:r w:rsidRPr="00DA2064">
        <w:rPr>
          <w:rStyle w:val="captions"/>
          <w:sz w:val="24"/>
          <w:szCs w:val="24"/>
        </w:rPr>
        <w:t xml:space="preserve"> of a </w:t>
      </w:r>
      <w:proofErr w:type="spellStart"/>
      <w:r w:rsidRPr="00DA2064">
        <w:rPr>
          <w:rStyle w:val="captions"/>
          <w:sz w:val="24"/>
          <w:szCs w:val="24"/>
        </w:rPr>
        <w:t>simGCRsim</w:t>
      </w:r>
      <w:proofErr w:type="spellEnd"/>
      <w:r w:rsidRPr="00DA2064">
        <w:rPr>
          <w:rStyle w:val="captions"/>
          <w:sz w:val="24"/>
          <w:szCs w:val="24"/>
        </w:rPr>
        <w:t xml:space="preserve"> spent about the</w:t>
      </w:r>
      <w:r w:rsidR="00BA6451">
        <w:rPr>
          <w:rStyle w:val="captions"/>
          <w:sz w:val="24"/>
          <w:szCs w:val="24"/>
        </w:rPr>
        <w:t xml:space="preserve"> same</w:t>
      </w:r>
      <w:r w:rsidRPr="00DA2064">
        <w:rPr>
          <w:rStyle w:val="captions"/>
          <w:sz w:val="24"/>
          <w:szCs w:val="24"/>
        </w:rPr>
        <w:t xml:space="preserve"> amount of time in the open arms during the </w:t>
      </w:r>
      <w:hyperlink r:id="rId19" w:tooltip="Learn more about elevated plus maze from ScienceDirect's AI-generated Topic Pages" w:history="1">
        <w:r w:rsidRPr="00DA2064">
          <w:rPr>
            <w:rStyle w:val="Hyperlink"/>
            <w:color w:val="auto"/>
            <w:sz w:val="24"/>
            <w:szCs w:val="24"/>
            <w:u w:val="none"/>
          </w:rPr>
          <w:t>elevated plus maze</w:t>
        </w:r>
      </w:hyperlink>
      <w:r w:rsidRPr="00DA2064">
        <w:rPr>
          <w:rStyle w:val="captions"/>
          <w:sz w:val="24"/>
          <w:szCs w:val="24"/>
        </w:rPr>
        <w:t xml:space="preserve"> as the non-irradiated mice, but showed anxiety-like behavior by avoiding long entries into the open arms (</w:t>
      </w:r>
      <w:r w:rsidRPr="00C32CB5">
        <w:rPr>
          <w:sz w:val="24"/>
          <w:szCs w:val="24"/>
        </w:rPr>
        <w:t>Klein</w:t>
      </w:r>
      <w:r w:rsidRPr="00DA2064">
        <w:rPr>
          <w:sz w:val="24"/>
          <w:szCs w:val="24"/>
        </w:rPr>
        <w:t xml:space="preserve"> et al., 2021b). One year after exposure to </w:t>
      </w:r>
      <w:r w:rsidR="00276CFA">
        <w:rPr>
          <w:sz w:val="24"/>
          <w:szCs w:val="24"/>
        </w:rPr>
        <w:t>50</w:t>
      </w:r>
      <w:r w:rsidR="00AE6C02">
        <w:rPr>
          <w:sz w:val="24"/>
          <w:szCs w:val="24"/>
        </w:rPr>
        <w:t xml:space="preserve"> </w:t>
      </w:r>
      <w:r w:rsidRPr="00DA2064">
        <w:rPr>
          <w:sz w:val="24"/>
          <w:szCs w:val="24"/>
        </w:rPr>
        <w:t xml:space="preserve">or </w:t>
      </w:r>
      <w:r w:rsidR="00276CFA">
        <w:rPr>
          <w:sz w:val="24"/>
          <w:szCs w:val="24"/>
        </w:rPr>
        <w:t>300</w:t>
      </w:r>
      <w:r w:rsidRPr="00DA2064">
        <w:rPr>
          <w:sz w:val="24"/>
          <w:szCs w:val="24"/>
        </w:rPr>
        <w:t xml:space="preserve"> </w:t>
      </w:r>
      <w:proofErr w:type="spellStart"/>
      <w:r w:rsidR="00276CFA">
        <w:rPr>
          <w:sz w:val="24"/>
          <w:szCs w:val="24"/>
        </w:rPr>
        <w:t>m</w:t>
      </w:r>
      <w:r w:rsidRPr="00DA2064">
        <w:rPr>
          <w:sz w:val="24"/>
          <w:szCs w:val="24"/>
        </w:rPr>
        <w:t>Gy</w:t>
      </w:r>
      <w:proofErr w:type="spellEnd"/>
      <w:r w:rsidRPr="00DA2064">
        <w:rPr>
          <w:sz w:val="24"/>
          <w:szCs w:val="24"/>
        </w:rPr>
        <w:t xml:space="preserve"> of 400 MeV/n </w:t>
      </w:r>
      <w:r w:rsidRPr="00DA2064">
        <w:rPr>
          <w:sz w:val="24"/>
          <w:szCs w:val="24"/>
          <w:vertAlign w:val="superscript"/>
        </w:rPr>
        <w:t>4</w:t>
      </w:r>
      <w:r w:rsidRPr="00DA2064">
        <w:rPr>
          <w:sz w:val="24"/>
          <w:szCs w:val="24"/>
        </w:rPr>
        <w:t>He particles, 6-month-old C57Bl/6 mice exhibited fewer arm entries in the elevated plus maze and less time in the open arms indicating increased anxiety (</w:t>
      </w:r>
      <w:r w:rsidRPr="00C32CB5">
        <w:rPr>
          <w:sz w:val="24"/>
          <w:szCs w:val="24"/>
        </w:rPr>
        <w:t>Parihar</w:t>
      </w:r>
      <w:r w:rsidRPr="00DA2064">
        <w:rPr>
          <w:sz w:val="24"/>
          <w:szCs w:val="24"/>
        </w:rPr>
        <w:t xml:space="preserve"> et al., 2018). Specific differences</w:t>
      </w:r>
      <w:r w:rsidR="00F3332F">
        <w:rPr>
          <w:sz w:val="24"/>
          <w:szCs w:val="24"/>
        </w:rPr>
        <w:t xml:space="preserve"> in</w:t>
      </w:r>
      <w:r w:rsidRPr="00DA2064">
        <w:rPr>
          <w:sz w:val="24"/>
          <w:szCs w:val="24"/>
        </w:rPr>
        <w:t xml:space="preserve"> </w:t>
      </w:r>
      <w:r w:rsidR="004A03A8">
        <w:rPr>
          <w:sz w:val="24"/>
          <w:szCs w:val="24"/>
        </w:rPr>
        <w:t>Apo</w:t>
      </w:r>
      <w:r w:rsidRPr="00DA2064">
        <w:rPr>
          <w:sz w:val="24"/>
          <w:szCs w:val="24"/>
        </w:rPr>
        <w:t>E alleles in mice correlated with outcomes in open field activity and in the elevated zero maze after exposure to 1</w:t>
      </w:r>
      <w:r w:rsidR="00941B8A">
        <w:rPr>
          <w:sz w:val="24"/>
          <w:szCs w:val="24"/>
        </w:rPr>
        <w:t>,</w:t>
      </w:r>
      <w:r w:rsidR="00700C14">
        <w:rPr>
          <w:sz w:val="24"/>
          <w:szCs w:val="24"/>
        </w:rPr>
        <w:t>000</w:t>
      </w:r>
      <w:r w:rsidRPr="00DA2064">
        <w:rPr>
          <w:sz w:val="24"/>
          <w:szCs w:val="24"/>
        </w:rPr>
        <w:t xml:space="preserve"> and 2</w:t>
      </w:r>
      <w:r w:rsidR="00941B8A">
        <w:rPr>
          <w:sz w:val="24"/>
          <w:szCs w:val="24"/>
        </w:rPr>
        <w:t>,</w:t>
      </w:r>
      <w:r w:rsidR="00700C14">
        <w:rPr>
          <w:sz w:val="24"/>
          <w:szCs w:val="24"/>
        </w:rPr>
        <w:t>000</w:t>
      </w:r>
      <w:r w:rsidRPr="00DA2064">
        <w:rPr>
          <w:sz w:val="24"/>
          <w:szCs w:val="24"/>
        </w:rPr>
        <w:t xml:space="preserve"> </w:t>
      </w:r>
      <w:proofErr w:type="spellStart"/>
      <w:r w:rsidR="00700C14">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56</w:t>
      </w:r>
      <w:r w:rsidRPr="00DA2064">
        <w:rPr>
          <w:sz w:val="24"/>
          <w:szCs w:val="24"/>
        </w:rPr>
        <w:t>Fe particles (</w:t>
      </w:r>
      <w:proofErr w:type="spellStart"/>
      <w:r w:rsidRPr="00C32CB5">
        <w:rPr>
          <w:sz w:val="24"/>
          <w:szCs w:val="24"/>
        </w:rPr>
        <w:t>Yeiser</w:t>
      </w:r>
      <w:proofErr w:type="spellEnd"/>
      <w:r w:rsidRPr="00DA2064">
        <w:rPr>
          <w:sz w:val="24"/>
          <w:szCs w:val="24"/>
        </w:rPr>
        <w:t xml:space="preserve"> et al., 2013). Male and female wild-type littermates of 4-month-old Alzheimer’s disease-like transgenic mice showed no anxiety effects in the elevated plus maze 1.5 months after exposure to </w:t>
      </w:r>
      <w:r w:rsidR="00700C14">
        <w:rPr>
          <w:sz w:val="24"/>
          <w:szCs w:val="24"/>
        </w:rPr>
        <w:t>100</w:t>
      </w:r>
      <w:r w:rsidRPr="00DA2064">
        <w:rPr>
          <w:sz w:val="24"/>
          <w:szCs w:val="24"/>
        </w:rPr>
        <w:t xml:space="preserve"> or </w:t>
      </w:r>
      <w:r w:rsidR="00700C14">
        <w:rPr>
          <w:sz w:val="24"/>
          <w:szCs w:val="24"/>
        </w:rPr>
        <w:t>500</w:t>
      </w:r>
      <w:r w:rsidRPr="00DA2064">
        <w:rPr>
          <w:sz w:val="24"/>
          <w:szCs w:val="24"/>
        </w:rPr>
        <w:t xml:space="preserve"> </w:t>
      </w:r>
      <w:proofErr w:type="spellStart"/>
      <w:r w:rsidR="00700C14">
        <w:rPr>
          <w:sz w:val="24"/>
          <w:szCs w:val="24"/>
        </w:rPr>
        <w:t>m</w:t>
      </w:r>
      <w:r w:rsidRPr="00DA2064">
        <w:rPr>
          <w:sz w:val="24"/>
          <w:szCs w:val="24"/>
        </w:rPr>
        <w:t>Gy</w:t>
      </w:r>
      <w:proofErr w:type="spellEnd"/>
      <w:r w:rsidRPr="00DA2064">
        <w:rPr>
          <w:sz w:val="24"/>
          <w:szCs w:val="24"/>
        </w:rPr>
        <w:t xml:space="preserve"> 1 GeV/n </w:t>
      </w:r>
      <w:r w:rsidRPr="00DA2064">
        <w:rPr>
          <w:sz w:val="24"/>
          <w:szCs w:val="24"/>
          <w:vertAlign w:val="superscript"/>
        </w:rPr>
        <w:t>56</w:t>
      </w:r>
      <w:r w:rsidRPr="00DA2064">
        <w:rPr>
          <w:sz w:val="24"/>
          <w:szCs w:val="24"/>
        </w:rPr>
        <w:t>Fe particles (</w:t>
      </w:r>
      <w:r w:rsidRPr="00C32CB5">
        <w:rPr>
          <w:sz w:val="24"/>
          <w:szCs w:val="24"/>
        </w:rPr>
        <w:t>Liu</w:t>
      </w:r>
      <w:r w:rsidRPr="00DA2064">
        <w:rPr>
          <w:sz w:val="24"/>
          <w:szCs w:val="24"/>
        </w:rPr>
        <w:t xml:space="preserve"> et </w:t>
      </w:r>
      <w:r w:rsidRPr="005B67DB">
        <w:rPr>
          <w:sz w:val="24"/>
          <w:szCs w:val="24"/>
        </w:rPr>
        <w:t>al.,</w:t>
      </w:r>
      <w:r>
        <w:rPr>
          <w:sz w:val="24"/>
          <w:szCs w:val="24"/>
        </w:rPr>
        <w:t xml:space="preserve"> 2019</w:t>
      </w:r>
      <w:r w:rsidRPr="00DA2064">
        <w:rPr>
          <w:sz w:val="24"/>
          <w:szCs w:val="24"/>
        </w:rPr>
        <w:t xml:space="preserve">). </w:t>
      </w:r>
    </w:p>
    <w:p w14:paraId="4C3F509C" w14:textId="56AF8869" w:rsidR="00E872B3" w:rsidRPr="00FC5C2B" w:rsidRDefault="00E872B3" w:rsidP="00F3332F">
      <w:pPr>
        <w:spacing w:before="100" w:beforeAutospacing="1" w:after="100" w:afterAutospacing="1"/>
        <w:rPr>
          <w:sz w:val="24"/>
          <w:szCs w:val="24"/>
        </w:rPr>
      </w:pPr>
      <w:r w:rsidRPr="00DA2064">
        <w:rPr>
          <w:sz w:val="24"/>
          <w:szCs w:val="24"/>
        </w:rPr>
        <w:t xml:space="preserve">Two-month-old male </w:t>
      </w:r>
      <w:r>
        <w:rPr>
          <w:sz w:val="24"/>
          <w:szCs w:val="24"/>
        </w:rPr>
        <w:t>w</w:t>
      </w:r>
      <w:r w:rsidRPr="00CC14A5">
        <w:rPr>
          <w:sz w:val="24"/>
          <w:szCs w:val="24"/>
        </w:rPr>
        <w:t xml:space="preserve">hite outbred </w:t>
      </w:r>
      <w:proofErr w:type="spellStart"/>
      <w:proofErr w:type="gramStart"/>
      <w:r w:rsidRPr="00CC14A5">
        <w:rPr>
          <w:sz w:val="24"/>
          <w:szCs w:val="24"/>
        </w:rPr>
        <w:t>Kv:SHK</w:t>
      </w:r>
      <w:proofErr w:type="spellEnd"/>
      <w:proofErr w:type="gramEnd"/>
      <w:r w:rsidRPr="00DA2064">
        <w:rPr>
          <w:sz w:val="24"/>
          <w:szCs w:val="24"/>
        </w:rPr>
        <w:t xml:space="preserve"> mice irradiated with </w:t>
      </w:r>
      <w:r w:rsidRPr="00DA2064">
        <w:rPr>
          <w:sz w:val="24"/>
          <w:szCs w:val="24"/>
          <w:vertAlign w:val="superscript"/>
        </w:rPr>
        <w:t>12</w:t>
      </w:r>
      <w:r w:rsidRPr="00DA2064">
        <w:rPr>
          <w:sz w:val="24"/>
          <w:szCs w:val="24"/>
        </w:rPr>
        <w:t>C particles (</w:t>
      </w:r>
      <w:r w:rsidR="000856E5">
        <w:rPr>
          <w:sz w:val="24"/>
          <w:szCs w:val="24"/>
        </w:rPr>
        <w:t>700</w:t>
      </w:r>
      <w:r w:rsidRPr="00DA2064">
        <w:rPr>
          <w:sz w:val="24"/>
          <w:szCs w:val="24"/>
        </w:rPr>
        <w:t xml:space="preserve"> </w:t>
      </w:r>
      <w:proofErr w:type="spellStart"/>
      <w:r w:rsidR="000856E5">
        <w:rPr>
          <w:sz w:val="24"/>
          <w:szCs w:val="24"/>
        </w:rPr>
        <w:t>m</w:t>
      </w:r>
      <w:r w:rsidRPr="00DA2064">
        <w:rPr>
          <w:sz w:val="24"/>
          <w:szCs w:val="24"/>
        </w:rPr>
        <w:t>Gy</w:t>
      </w:r>
      <w:proofErr w:type="spellEnd"/>
      <w:r w:rsidRPr="00DA2064">
        <w:rPr>
          <w:sz w:val="24"/>
          <w:szCs w:val="24"/>
        </w:rPr>
        <w:t>; 450 MeV/n) developed elevated anxiety as determined by less center time spent in an open field (</w:t>
      </w:r>
      <w:r w:rsidRPr="00C32CB5">
        <w:rPr>
          <w:sz w:val="24"/>
          <w:szCs w:val="24"/>
        </w:rPr>
        <w:t>Sorokina</w:t>
      </w:r>
      <w:r w:rsidRPr="00DA2064">
        <w:rPr>
          <w:sz w:val="24"/>
          <w:szCs w:val="24"/>
        </w:rPr>
        <w:t xml:space="preserve"> et al. 2021). A </w:t>
      </w:r>
      <w:r w:rsidR="001819E0">
        <w:rPr>
          <w:sz w:val="24"/>
          <w:szCs w:val="24"/>
        </w:rPr>
        <w:t>150</w:t>
      </w:r>
      <w:r w:rsidRPr="00DA2064">
        <w:rPr>
          <w:sz w:val="24"/>
          <w:szCs w:val="24"/>
        </w:rPr>
        <w:t xml:space="preserve"> or </w:t>
      </w:r>
      <w:r w:rsidR="001819E0">
        <w:rPr>
          <w:sz w:val="24"/>
          <w:szCs w:val="24"/>
        </w:rPr>
        <w:t>500</w:t>
      </w:r>
      <w:r w:rsidRPr="00DA2064">
        <w:rPr>
          <w:sz w:val="24"/>
          <w:szCs w:val="24"/>
        </w:rPr>
        <w:t xml:space="preserve"> </w:t>
      </w:r>
      <w:proofErr w:type="spellStart"/>
      <w:r w:rsidR="001819E0">
        <w:rPr>
          <w:sz w:val="24"/>
          <w:szCs w:val="24"/>
        </w:rPr>
        <w:t>m</w:t>
      </w:r>
      <w:r w:rsidRPr="00DA2064">
        <w:rPr>
          <w:sz w:val="24"/>
          <w:szCs w:val="24"/>
        </w:rPr>
        <w:t>Gy</w:t>
      </w:r>
      <w:proofErr w:type="spellEnd"/>
      <w:r w:rsidRPr="00DA2064">
        <w:rPr>
          <w:sz w:val="24"/>
          <w:szCs w:val="24"/>
        </w:rPr>
        <w:t xml:space="preserve"> dose of mixed particles (60% 252 MeV/n </w:t>
      </w:r>
      <w:r w:rsidRPr="00DA2064">
        <w:rPr>
          <w:sz w:val="24"/>
          <w:szCs w:val="24"/>
          <w:vertAlign w:val="superscript"/>
        </w:rPr>
        <w:t>1</w:t>
      </w:r>
      <w:r w:rsidRPr="00DA2064">
        <w:rPr>
          <w:sz w:val="24"/>
          <w:szCs w:val="24"/>
        </w:rPr>
        <w:t xml:space="preserve">H, 20% 249 MeV/n </w:t>
      </w:r>
      <w:r w:rsidRPr="00DA2064">
        <w:rPr>
          <w:sz w:val="24"/>
          <w:szCs w:val="24"/>
          <w:vertAlign w:val="superscript"/>
        </w:rPr>
        <w:t>4</w:t>
      </w:r>
      <w:r w:rsidRPr="00DA2064">
        <w:rPr>
          <w:sz w:val="24"/>
          <w:szCs w:val="24"/>
        </w:rPr>
        <w:t xml:space="preserve">He, and 20% 594 MeV/n </w:t>
      </w:r>
      <w:r w:rsidRPr="00DA2064">
        <w:rPr>
          <w:sz w:val="24"/>
          <w:szCs w:val="24"/>
          <w:vertAlign w:val="superscript"/>
        </w:rPr>
        <w:t>16</w:t>
      </w:r>
      <w:r w:rsidRPr="00DA2064">
        <w:rPr>
          <w:sz w:val="24"/>
          <w:szCs w:val="24"/>
        </w:rPr>
        <w:t xml:space="preserve">O) induced no deficits in female mice when examined in open field 45 days later, whereas the male mice that were irradiated with </w:t>
      </w:r>
      <w:r w:rsidR="001819E0">
        <w:rPr>
          <w:sz w:val="24"/>
          <w:szCs w:val="24"/>
        </w:rPr>
        <w:t>500</w:t>
      </w:r>
      <w:r w:rsidRPr="00DA2064">
        <w:rPr>
          <w:sz w:val="24"/>
          <w:szCs w:val="24"/>
        </w:rPr>
        <w:t xml:space="preserve"> </w:t>
      </w:r>
      <w:proofErr w:type="spellStart"/>
      <w:r w:rsidR="001819E0">
        <w:rPr>
          <w:sz w:val="24"/>
          <w:szCs w:val="24"/>
        </w:rPr>
        <w:t>m</w:t>
      </w:r>
      <w:r w:rsidRPr="00DA2064">
        <w:rPr>
          <w:sz w:val="24"/>
          <w:szCs w:val="24"/>
        </w:rPr>
        <w:t>Gy</w:t>
      </w:r>
      <w:proofErr w:type="spellEnd"/>
      <w:r w:rsidRPr="00DA2064">
        <w:rPr>
          <w:sz w:val="24"/>
          <w:szCs w:val="24"/>
        </w:rPr>
        <w:t xml:space="preserve"> spent less time in the center of the open field (</w:t>
      </w:r>
      <w:proofErr w:type="spellStart"/>
      <w:r w:rsidRPr="00C32CB5">
        <w:rPr>
          <w:sz w:val="24"/>
          <w:szCs w:val="24"/>
        </w:rPr>
        <w:t>Krukowski</w:t>
      </w:r>
      <w:proofErr w:type="spellEnd"/>
      <w:r w:rsidRPr="00DA2064">
        <w:rPr>
          <w:sz w:val="24"/>
          <w:szCs w:val="24"/>
        </w:rPr>
        <w:t xml:space="preserve"> et al. (2018a). No impairments to elevated plus maze or open field behaviors were detected in 6-month-old male C57Bl/6 mice after a 75</w:t>
      </w:r>
      <w:r w:rsidR="000856E5">
        <w:rPr>
          <w:sz w:val="24"/>
          <w:szCs w:val="24"/>
        </w:rPr>
        <w:t>0</w:t>
      </w:r>
      <w:r w:rsidRPr="00DA2064">
        <w:rPr>
          <w:sz w:val="24"/>
          <w:szCs w:val="24"/>
        </w:rPr>
        <w:t xml:space="preserve"> </w:t>
      </w:r>
      <w:proofErr w:type="spellStart"/>
      <w:r w:rsidR="000856E5">
        <w:rPr>
          <w:sz w:val="24"/>
          <w:szCs w:val="24"/>
        </w:rPr>
        <w:t>m</w:t>
      </w:r>
      <w:r w:rsidRPr="00DA2064">
        <w:rPr>
          <w:sz w:val="24"/>
          <w:szCs w:val="24"/>
        </w:rPr>
        <w:t>Gy</w:t>
      </w:r>
      <w:proofErr w:type="spellEnd"/>
      <w:r w:rsidRPr="00DA2064">
        <w:rPr>
          <w:sz w:val="24"/>
          <w:szCs w:val="24"/>
        </w:rPr>
        <w:t xml:space="preserve"> exposure to a full </w:t>
      </w:r>
      <w:proofErr w:type="spellStart"/>
      <w:r w:rsidRPr="00DA2064">
        <w:rPr>
          <w:sz w:val="24"/>
          <w:szCs w:val="24"/>
        </w:rPr>
        <w:t>GCRsim</w:t>
      </w:r>
      <w:proofErr w:type="spellEnd"/>
      <w:r w:rsidRPr="00DA2064">
        <w:rPr>
          <w:sz w:val="24"/>
          <w:szCs w:val="24"/>
        </w:rPr>
        <w:t xml:space="preserve"> (</w:t>
      </w:r>
      <w:proofErr w:type="spellStart"/>
      <w:r w:rsidRPr="00C32CB5">
        <w:rPr>
          <w:sz w:val="24"/>
          <w:szCs w:val="24"/>
        </w:rPr>
        <w:t>Kiffer</w:t>
      </w:r>
      <w:proofErr w:type="spellEnd"/>
      <w:r w:rsidRPr="00DA2064">
        <w:rPr>
          <w:sz w:val="24"/>
          <w:szCs w:val="24"/>
        </w:rPr>
        <w:t xml:space="preserve"> et al., 2022). </w:t>
      </w:r>
      <w:r w:rsidRPr="00DA2064">
        <w:rPr>
          <w:sz w:val="24"/>
        </w:rPr>
        <w:t xml:space="preserve">The percentage of time mice spend in the center of an open field 4 months after they were irradiated with gamma rays increased after </w:t>
      </w:r>
      <w:r w:rsidR="00CD095F">
        <w:rPr>
          <w:sz w:val="24"/>
        </w:rPr>
        <w:t>500</w:t>
      </w:r>
      <w:r w:rsidRPr="00DA2064">
        <w:rPr>
          <w:sz w:val="24"/>
        </w:rPr>
        <w:t xml:space="preserve"> or 1</w:t>
      </w:r>
      <w:r w:rsidR="00941B8A">
        <w:rPr>
          <w:sz w:val="24"/>
        </w:rPr>
        <w:t>,</w:t>
      </w:r>
      <w:r w:rsidR="00CD095F">
        <w:rPr>
          <w:sz w:val="24"/>
        </w:rPr>
        <w:t>000</w:t>
      </w:r>
      <w:r w:rsidRPr="00DA2064">
        <w:rPr>
          <w:sz w:val="24"/>
        </w:rPr>
        <w:t xml:space="preserve"> </w:t>
      </w:r>
      <w:proofErr w:type="spellStart"/>
      <w:r w:rsidR="00CD095F">
        <w:rPr>
          <w:sz w:val="24"/>
        </w:rPr>
        <w:t>m</w:t>
      </w:r>
      <w:r w:rsidRPr="00DA2064">
        <w:rPr>
          <w:sz w:val="24"/>
        </w:rPr>
        <w:t>Gy</w:t>
      </w:r>
      <w:proofErr w:type="spellEnd"/>
      <w:r w:rsidRPr="00DA2064">
        <w:rPr>
          <w:sz w:val="24"/>
        </w:rPr>
        <w:t xml:space="preserve"> doses but was reduced after a 2</w:t>
      </w:r>
      <w:r w:rsidR="00941B8A">
        <w:rPr>
          <w:sz w:val="24"/>
        </w:rPr>
        <w:t>,</w:t>
      </w:r>
      <w:r w:rsidR="00CD095F">
        <w:rPr>
          <w:sz w:val="24"/>
        </w:rPr>
        <w:t>000</w:t>
      </w:r>
      <w:r w:rsidRPr="00DA2064">
        <w:rPr>
          <w:sz w:val="24"/>
        </w:rPr>
        <w:t xml:space="preserve"> </w:t>
      </w:r>
      <w:proofErr w:type="spellStart"/>
      <w:r w:rsidR="00CD095F">
        <w:rPr>
          <w:sz w:val="24"/>
        </w:rPr>
        <w:t>m</w:t>
      </w:r>
      <w:r w:rsidRPr="00DA2064">
        <w:rPr>
          <w:sz w:val="24"/>
        </w:rPr>
        <w:t>Gy</w:t>
      </w:r>
      <w:proofErr w:type="spellEnd"/>
      <w:r w:rsidRPr="00DA2064">
        <w:rPr>
          <w:sz w:val="24"/>
        </w:rPr>
        <w:t xml:space="preserve"> exposure: no effects were detected 12 or 18 months after exposure (</w:t>
      </w:r>
      <w:r w:rsidRPr="00C32CB5">
        <w:rPr>
          <w:sz w:val="24"/>
        </w:rPr>
        <w:t>Garrett</w:t>
      </w:r>
      <w:r w:rsidRPr="00DA2064">
        <w:rPr>
          <w:sz w:val="24"/>
        </w:rPr>
        <w:t xml:space="preserve"> et al., 2022). </w:t>
      </w:r>
    </w:p>
    <w:p w14:paraId="2623B8D0" w14:textId="5EA32EBA" w:rsidR="00E872B3" w:rsidRPr="00324455" w:rsidRDefault="00E872B3" w:rsidP="00AA7BD1">
      <w:pPr>
        <w:pStyle w:val="Heading4"/>
        <w:spacing w:before="100" w:beforeAutospacing="1" w:after="100" w:afterAutospacing="1"/>
      </w:pPr>
      <w:r w:rsidRPr="000D539B">
        <w:t>Depression-Like Behavior</w:t>
      </w:r>
    </w:p>
    <w:p w14:paraId="1806F4C5" w14:textId="6A84FE10" w:rsidR="00E872B3" w:rsidRPr="00DA2064" w:rsidRDefault="00E872B3" w:rsidP="00941B8A">
      <w:pPr>
        <w:spacing w:before="100" w:beforeAutospacing="1" w:after="100" w:afterAutospacing="1"/>
        <w:rPr>
          <w:rStyle w:val="captions"/>
          <w:sz w:val="24"/>
          <w:szCs w:val="24"/>
        </w:rPr>
      </w:pPr>
      <w:r w:rsidRPr="00900FBC">
        <w:rPr>
          <w:sz w:val="24"/>
          <w:szCs w:val="24"/>
        </w:rPr>
        <w:lastRenderedPageBreak/>
        <w:t xml:space="preserve">The </w:t>
      </w:r>
      <w:proofErr w:type="spellStart"/>
      <w:r w:rsidRPr="00900FBC">
        <w:rPr>
          <w:sz w:val="24"/>
          <w:szCs w:val="24"/>
        </w:rPr>
        <w:t>Porsolt</w:t>
      </w:r>
      <w:proofErr w:type="spellEnd"/>
      <w:r w:rsidRPr="00900FBC">
        <w:rPr>
          <w:sz w:val="24"/>
          <w:szCs w:val="24"/>
        </w:rPr>
        <w:t xml:space="preserve"> forced-swim test is a test of behavioral despair or helplessness in rodents that is used to assess depressive-like behaviors.</w:t>
      </w:r>
      <w:r w:rsidRPr="00324455">
        <w:rPr>
          <w:sz w:val="24"/>
          <w:szCs w:val="24"/>
        </w:rPr>
        <w:t xml:space="preserve"> Animals are placed in a cylinder of water sufficiently deep that they must swim or float</w:t>
      </w:r>
      <w:r w:rsidR="00BA6451">
        <w:rPr>
          <w:sz w:val="24"/>
          <w:szCs w:val="24"/>
        </w:rPr>
        <w:t>. T</w:t>
      </w:r>
      <w:r w:rsidRPr="00324455">
        <w:rPr>
          <w:sz w:val="24"/>
          <w:szCs w:val="24"/>
        </w:rPr>
        <w:t xml:space="preserve">he fraction of time that they “give up” struggling to escape is quantified as learned helplessness. </w:t>
      </w:r>
      <w:r>
        <w:rPr>
          <w:sz w:val="24"/>
          <w:szCs w:val="24"/>
        </w:rPr>
        <w:t>When this test was conducted on</w:t>
      </w:r>
      <w:r w:rsidRPr="00324455">
        <w:rPr>
          <w:sz w:val="24"/>
          <w:szCs w:val="24"/>
        </w:rPr>
        <w:t xml:space="preserve"> 4–6-month</w:t>
      </w:r>
      <w:r>
        <w:rPr>
          <w:sz w:val="24"/>
          <w:szCs w:val="24"/>
        </w:rPr>
        <w:t>-</w:t>
      </w:r>
      <w:r w:rsidRPr="00324455">
        <w:rPr>
          <w:sz w:val="24"/>
          <w:szCs w:val="24"/>
        </w:rPr>
        <w:t xml:space="preserve">old female and male </w:t>
      </w:r>
      <w:r w:rsidRPr="00DA2064">
        <w:rPr>
          <w:sz w:val="24"/>
          <w:szCs w:val="24"/>
        </w:rPr>
        <w:t xml:space="preserve">B6D2F1 mice 2 months after </w:t>
      </w:r>
      <w:r w:rsidR="00900C4D">
        <w:rPr>
          <w:sz w:val="24"/>
          <w:szCs w:val="24"/>
        </w:rPr>
        <w:t>250</w:t>
      </w:r>
      <w:r w:rsidRPr="00DA2064">
        <w:rPr>
          <w:sz w:val="24"/>
          <w:szCs w:val="24"/>
        </w:rPr>
        <w:t xml:space="preserve">, </w:t>
      </w:r>
      <w:r w:rsidR="00900C4D">
        <w:rPr>
          <w:sz w:val="24"/>
          <w:szCs w:val="24"/>
        </w:rPr>
        <w:t>500</w:t>
      </w:r>
      <w:r w:rsidRPr="00DA2064">
        <w:rPr>
          <w:sz w:val="24"/>
          <w:szCs w:val="24"/>
        </w:rPr>
        <w:t>, or 2</w:t>
      </w:r>
      <w:r w:rsidR="00941B8A">
        <w:rPr>
          <w:sz w:val="24"/>
          <w:szCs w:val="24"/>
        </w:rPr>
        <w:t>,</w:t>
      </w:r>
      <w:r w:rsidR="00900C4D">
        <w:rPr>
          <w:sz w:val="24"/>
          <w:szCs w:val="24"/>
        </w:rPr>
        <w:t>000</w:t>
      </w:r>
      <w:r w:rsidRPr="00DA2064">
        <w:rPr>
          <w:sz w:val="24"/>
          <w:szCs w:val="24"/>
        </w:rPr>
        <w:t xml:space="preserve"> </w:t>
      </w:r>
      <w:proofErr w:type="spellStart"/>
      <w:r w:rsidR="00900C4D">
        <w:rPr>
          <w:sz w:val="24"/>
          <w:szCs w:val="24"/>
        </w:rPr>
        <w:t>m</w:t>
      </w:r>
      <w:r w:rsidRPr="00DA2064">
        <w:rPr>
          <w:sz w:val="24"/>
          <w:szCs w:val="24"/>
        </w:rPr>
        <w:t>Gy</w:t>
      </w:r>
      <w:proofErr w:type="spellEnd"/>
      <w:r w:rsidRPr="00DA2064">
        <w:rPr>
          <w:sz w:val="24"/>
          <w:szCs w:val="24"/>
        </w:rPr>
        <w:t xml:space="preserve"> exposure to a mixed particle field (20 % 250 MeV/n </w:t>
      </w:r>
      <w:r w:rsidRPr="00DA2064">
        <w:rPr>
          <w:sz w:val="24"/>
          <w:szCs w:val="24"/>
          <w:vertAlign w:val="superscript"/>
        </w:rPr>
        <w:t>16</w:t>
      </w:r>
      <w:r w:rsidRPr="00DA2064">
        <w:rPr>
          <w:sz w:val="24"/>
          <w:szCs w:val="24"/>
        </w:rPr>
        <w:t xml:space="preserve">O particles, 20 % 240 MeV/n </w:t>
      </w:r>
      <w:r w:rsidRPr="00DA2064">
        <w:rPr>
          <w:sz w:val="24"/>
          <w:szCs w:val="24"/>
          <w:vertAlign w:val="superscript"/>
        </w:rPr>
        <w:t>28</w:t>
      </w:r>
      <w:r w:rsidRPr="00DA2064">
        <w:rPr>
          <w:sz w:val="24"/>
          <w:szCs w:val="24"/>
        </w:rPr>
        <w:t xml:space="preserve">Si particles, and 60 % 1 GeV/n </w:t>
      </w:r>
      <w:r w:rsidRPr="00DA2064">
        <w:rPr>
          <w:sz w:val="24"/>
          <w:szCs w:val="24"/>
          <w:vertAlign w:val="superscript"/>
        </w:rPr>
        <w:t>1</w:t>
      </w:r>
      <w:r w:rsidRPr="00DA2064">
        <w:rPr>
          <w:sz w:val="24"/>
          <w:szCs w:val="24"/>
        </w:rPr>
        <w:t xml:space="preserve">H particles), the mice that received the </w:t>
      </w:r>
      <w:r w:rsidR="00900C4D">
        <w:rPr>
          <w:sz w:val="24"/>
          <w:szCs w:val="24"/>
        </w:rPr>
        <w:t>500</w:t>
      </w:r>
      <w:r w:rsidRPr="00DA2064">
        <w:rPr>
          <w:sz w:val="24"/>
          <w:szCs w:val="24"/>
        </w:rPr>
        <w:t xml:space="preserve"> </w:t>
      </w:r>
      <w:proofErr w:type="spellStart"/>
      <w:r w:rsidR="00900C4D">
        <w:rPr>
          <w:sz w:val="24"/>
          <w:szCs w:val="24"/>
        </w:rPr>
        <w:t>m</w:t>
      </w:r>
      <w:r w:rsidRPr="00DA2064">
        <w:rPr>
          <w:sz w:val="24"/>
          <w:szCs w:val="24"/>
        </w:rPr>
        <w:t>Gy</w:t>
      </w:r>
      <w:proofErr w:type="spellEnd"/>
      <w:r w:rsidRPr="00DA2064">
        <w:rPr>
          <w:sz w:val="24"/>
          <w:szCs w:val="24"/>
        </w:rPr>
        <w:t xml:space="preserve"> dose, but not those that received the </w:t>
      </w:r>
      <w:r w:rsidR="00900C4D">
        <w:rPr>
          <w:sz w:val="24"/>
          <w:szCs w:val="24"/>
        </w:rPr>
        <w:t>250</w:t>
      </w:r>
      <w:r w:rsidRPr="00DA2064">
        <w:rPr>
          <w:sz w:val="24"/>
          <w:szCs w:val="24"/>
        </w:rPr>
        <w:t xml:space="preserve"> or 2</w:t>
      </w:r>
      <w:r w:rsidR="00941B8A">
        <w:rPr>
          <w:sz w:val="24"/>
          <w:szCs w:val="24"/>
        </w:rPr>
        <w:t>,</w:t>
      </w:r>
      <w:r w:rsidR="00900C4D">
        <w:rPr>
          <w:sz w:val="24"/>
          <w:szCs w:val="24"/>
        </w:rPr>
        <w:t>000</w:t>
      </w:r>
      <w:r w:rsidRPr="00DA2064">
        <w:rPr>
          <w:sz w:val="24"/>
          <w:szCs w:val="24"/>
        </w:rPr>
        <w:t xml:space="preserve"> </w:t>
      </w:r>
      <w:proofErr w:type="spellStart"/>
      <w:r w:rsidR="00900C4D">
        <w:rPr>
          <w:sz w:val="24"/>
          <w:szCs w:val="24"/>
        </w:rPr>
        <w:t>m</w:t>
      </w:r>
      <w:r w:rsidRPr="00DA2064">
        <w:rPr>
          <w:sz w:val="24"/>
          <w:szCs w:val="24"/>
        </w:rPr>
        <w:t>Gy</w:t>
      </w:r>
      <w:proofErr w:type="spellEnd"/>
      <w:r w:rsidRPr="00DA2064">
        <w:rPr>
          <w:sz w:val="24"/>
          <w:szCs w:val="24"/>
        </w:rPr>
        <w:t xml:space="preserve"> doses, showed increased depressive behavior (</w:t>
      </w:r>
      <w:proofErr w:type="spellStart"/>
      <w:r w:rsidRPr="00C32CB5">
        <w:rPr>
          <w:sz w:val="24"/>
          <w:szCs w:val="24"/>
        </w:rPr>
        <w:t>Raber</w:t>
      </w:r>
      <w:proofErr w:type="spellEnd"/>
      <w:r w:rsidRPr="00DA2064">
        <w:rPr>
          <w:sz w:val="24"/>
          <w:szCs w:val="24"/>
        </w:rPr>
        <w:t xml:space="preserve"> et al., 2019). A </w:t>
      </w:r>
      <w:r w:rsidR="00A93F44">
        <w:rPr>
          <w:sz w:val="24"/>
          <w:szCs w:val="24"/>
        </w:rPr>
        <w:t>50</w:t>
      </w:r>
      <w:r w:rsidRPr="00DA2064">
        <w:rPr>
          <w:rStyle w:val="captions"/>
          <w:sz w:val="24"/>
          <w:szCs w:val="24"/>
        </w:rPr>
        <w:t xml:space="preserve"> or a </w:t>
      </w:r>
      <w:r w:rsidR="00A93F44">
        <w:rPr>
          <w:rStyle w:val="captions"/>
          <w:sz w:val="24"/>
          <w:szCs w:val="24"/>
        </w:rPr>
        <w:t>300</w:t>
      </w:r>
      <w:r w:rsidRPr="00DA2064">
        <w:rPr>
          <w:rStyle w:val="captions"/>
          <w:sz w:val="24"/>
          <w:szCs w:val="24"/>
        </w:rPr>
        <w:t xml:space="preserve"> </w:t>
      </w:r>
      <w:proofErr w:type="spellStart"/>
      <w:r w:rsidR="00A93F44">
        <w:rPr>
          <w:rStyle w:val="captions"/>
          <w:sz w:val="24"/>
          <w:szCs w:val="24"/>
        </w:rPr>
        <w:t>m</w:t>
      </w:r>
      <w:r w:rsidRPr="00DA2064">
        <w:rPr>
          <w:rStyle w:val="captions"/>
          <w:sz w:val="24"/>
          <w:szCs w:val="24"/>
        </w:rPr>
        <w:t>Gy</w:t>
      </w:r>
      <w:proofErr w:type="spellEnd"/>
      <w:r w:rsidRPr="00DA2064">
        <w:rPr>
          <w:rStyle w:val="captions"/>
          <w:sz w:val="24"/>
          <w:szCs w:val="24"/>
        </w:rPr>
        <w:t xml:space="preserve"> dose of </w:t>
      </w:r>
      <w:proofErr w:type="spellStart"/>
      <w:r w:rsidRPr="00DA2064">
        <w:rPr>
          <w:sz w:val="24"/>
          <w:szCs w:val="24"/>
        </w:rPr>
        <w:t>sim</w:t>
      </w:r>
      <w:r w:rsidRPr="00DA2064">
        <w:rPr>
          <w:rStyle w:val="captions"/>
          <w:sz w:val="24"/>
          <w:szCs w:val="24"/>
        </w:rPr>
        <w:t>GCRsim</w:t>
      </w:r>
      <w:proofErr w:type="spellEnd"/>
      <w:r w:rsidRPr="00DA2064">
        <w:rPr>
          <w:rStyle w:val="captions"/>
          <w:sz w:val="24"/>
          <w:szCs w:val="24"/>
        </w:rPr>
        <w:t xml:space="preserve"> did not alter depression-like behavior in </w:t>
      </w:r>
      <w:r w:rsidRPr="00DA2064">
        <w:rPr>
          <w:sz w:val="24"/>
          <w:szCs w:val="24"/>
        </w:rPr>
        <w:t xml:space="preserve">C57Bl/6 mice, as assessed </w:t>
      </w:r>
      <w:r w:rsidRPr="00DA2064">
        <w:rPr>
          <w:rStyle w:val="captions"/>
          <w:sz w:val="24"/>
          <w:szCs w:val="24"/>
        </w:rPr>
        <w:t xml:space="preserve">in the </w:t>
      </w:r>
      <w:r w:rsidRPr="00DA2064">
        <w:rPr>
          <w:sz w:val="24"/>
          <w:szCs w:val="24"/>
        </w:rPr>
        <w:t>forced-swim test (</w:t>
      </w:r>
      <w:r w:rsidRPr="00C32CB5">
        <w:rPr>
          <w:sz w:val="24"/>
          <w:szCs w:val="24"/>
        </w:rPr>
        <w:t>Klein</w:t>
      </w:r>
      <w:r w:rsidRPr="00DA2064">
        <w:rPr>
          <w:sz w:val="24"/>
          <w:szCs w:val="24"/>
        </w:rPr>
        <w:t xml:space="preserve"> et al., 2021b)</w:t>
      </w:r>
      <w:r w:rsidRPr="00DA2064">
        <w:rPr>
          <w:rStyle w:val="captions"/>
          <w:sz w:val="24"/>
          <w:szCs w:val="24"/>
        </w:rPr>
        <w:t xml:space="preserve">, whereas </w:t>
      </w:r>
      <w:r w:rsidRPr="00DA2064">
        <w:rPr>
          <w:sz w:val="24"/>
          <w:szCs w:val="24"/>
        </w:rPr>
        <w:t xml:space="preserve">C57Bl/6 mice irradiated at 6 months of age with </w:t>
      </w:r>
      <w:r w:rsidR="007708A3">
        <w:rPr>
          <w:sz w:val="24"/>
          <w:szCs w:val="24"/>
        </w:rPr>
        <w:t>50</w:t>
      </w:r>
      <w:r w:rsidRPr="00DA2064">
        <w:rPr>
          <w:sz w:val="24"/>
          <w:szCs w:val="24"/>
        </w:rPr>
        <w:t xml:space="preserve"> or </w:t>
      </w:r>
      <w:r w:rsidR="007708A3">
        <w:rPr>
          <w:sz w:val="24"/>
          <w:szCs w:val="24"/>
        </w:rPr>
        <w:t>300</w:t>
      </w:r>
      <w:r w:rsidRPr="00DA2064">
        <w:rPr>
          <w:sz w:val="24"/>
          <w:szCs w:val="24"/>
        </w:rPr>
        <w:t xml:space="preserve"> </w:t>
      </w:r>
      <w:proofErr w:type="spellStart"/>
      <w:r w:rsidR="007708A3">
        <w:rPr>
          <w:sz w:val="24"/>
          <w:szCs w:val="24"/>
        </w:rPr>
        <w:t>m</w:t>
      </w:r>
      <w:r w:rsidRPr="00DA2064">
        <w:rPr>
          <w:sz w:val="24"/>
          <w:szCs w:val="24"/>
        </w:rPr>
        <w:t>Gy</w:t>
      </w:r>
      <w:proofErr w:type="spellEnd"/>
      <w:r w:rsidRPr="00DA2064">
        <w:rPr>
          <w:sz w:val="24"/>
          <w:szCs w:val="24"/>
        </w:rPr>
        <w:t xml:space="preserve"> of 400 MeV/n </w:t>
      </w:r>
      <w:r w:rsidRPr="00DA2064">
        <w:rPr>
          <w:sz w:val="24"/>
          <w:szCs w:val="24"/>
          <w:vertAlign w:val="superscript"/>
        </w:rPr>
        <w:t>4</w:t>
      </w:r>
      <w:r w:rsidRPr="00DA2064">
        <w:rPr>
          <w:sz w:val="24"/>
          <w:szCs w:val="24"/>
        </w:rPr>
        <w:t>He particles exhibited increased floating time in the forced-swim test 1 year after exposure, which is indicative of increased helplessness or depression-like behavior (</w:t>
      </w:r>
      <w:r w:rsidRPr="00C32CB5">
        <w:rPr>
          <w:sz w:val="24"/>
          <w:szCs w:val="24"/>
        </w:rPr>
        <w:t>Parihar</w:t>
      </w:r>
      <w:r w:rsidRPr="00DA2064">
        <w:rPr>
          <w:sz w:val="24"/>
          <w:szCs w:val="24"/>
        </w:rPr>
        <w:t xml:space="preserve"> et al., 2018).</w:t>
      </w:r>
    </w:p>
    <w:p w14:paraId="4BF8A3B3" w14:textId="23607110" w:rsidR="00E872B3" w:rsidRPr="00324455" w:rsidRDefault="00E872B3" w:rsidP="00941B8A">
      <w:pPr>
        <w:adjustRightInd w:val="0"/>
        <w:spacing w:before="100" w:beforeAutospacing="1" w:after="100" w:afterAutospacing="1"/>
        <w:rPr>
          <w:sz w:val="24"/>
          <w:szCs w:val="24"/>
        </w:rPr>
      </w:pPr>
      <w:r w:rsidRPr="00324455">
        <w:rPr>
          <w:sz w:val="24"/>
          <w:szCs w:val="24"/>
        </w:rPr>
        <w:t>A complementary test, the tail suspension test</w:t>
      </w:r>
      <w:r>
        <w:rPr>
          <w:sz w:val="24"/>
          <w:szCs w:val="24"/>
        </w:rPr>
        <w:t>,</w:t>
      </w:r>
      <w:r w:rsidRPr="00324455">
        <w:rPr>
          <w:sz w:val="24"/>
          <w:szCs w:val="24"/>
        </w:rPr>
        <w:t xml:space="preserve"> has also been used to assess depression-like behavior. </w:t>
      </w:r>
      <w:r>
        <w:rPr>
          <w:sz w:val="24"/>
          <w:szCs w:val="24"/>
        </w:rPr>
        <w:t>M</w:t>
      </w:r>
      <w:r w:rsidRPr="00324455">
        <w:rPr>
          <w:sz w:val="24"/>
          <w:szCs w:val="24"/>
        </w:rPr>
        <w:t xml:space="preserve">ale </w:t>
      </w:r>
      <w:r>
        <w:rPr>
          <w:sz w:val="24"/>
          <w:szCs w:val="24"/>
        </w:rPr>
        <w:t>and</w:t>
      </w:r>
      <w:r w:rsidRPr="00324455">
        <w:rPr>
          <w:sz w:val="24"/>
          <w:szCs w:val="24"/>
        </w:rPr>
        <w:t xml:space="preserve"> female wild</w:t>
      </w:r>
      <w:r>
        <w:rPr>
          <w:sz w:val="24"/>
          <w:szCs w:val="24"/>
        </w:rPr>
        <w:t>-</w:t>
      </w:r>
      <w:r w:rsidRPr="00324455">
        <w:rPr>
          <w:sz w:val="24"/>
          <w:szCs w:val="24"/>
        </w:rPr>
        <w:t>type littermates of 4-month-old Alzheimer’s disease-like transgenic mice</w:t>
      </w:r>
      <w:r>
        <w:rPr>
          <w:sz w:val="24"/>
          <w:szCs w:val="24"/>
        </w:rPr>
        <w:t xml:space="preserve"> showed no</w:t>
      </w:r>
      <w:r w:rsidRPr="00324455">
        <w:rPr>
          <w:sz w:val="24"/>
          <w:szCs w:val="24"/>
        </w:rPr>
        <w:t xml:space="preserve"> depression-like or learned helplessness effects in the tail suspension test 1.5 months after </w:t>
      </w:r>
      <w:r>
        <w:rPr>
          <w:sz w:val="24"/>
          <w:szCs w:val="24"/>
        </w:rPr>
        <w:t xml:space="preserve">exposure to </w:t>
      </w:r>
      <w:r w:rsidR="007708A3">
        <w:rPr>
          <w:sz w:val="24"/>
          <w:szCs w:val="24"/>
        </w:rPr>
        <w:t>100</w:t>
      </w:r>
      <w:r w:rsidRPr="00324455">
        <w:rPr>
          <w:sz w:val="24"/>
          <w:szCs w:val="24"/>
        </w:rPr>
        <w:t xml:space="preserve"> or </w:t>
      </w:r>
      <w:r w:rsidR="007708A3">
        <w:rPr>
          <w:sz w:val="24"/>
          <w:szCs w:val="24"/>
        </w:rPr>
        <w:t>500</w:t>
      </w:r>
      <w:r w:rsidRPr="00324455">
        <w:rPr>
          <w:sz w:val="24"/>
          <w:szCs w:val="24"/>
        </w:rPr>
        <w:t xml:space="preserve"> </w:t>
      </w:r>
      <w:proofErr w:type="spellStart"/>
      <w:r w:rsidR="007708A3">
        <w:rPr>
          <w:sz w:val="24"/>
          <w:szCs w:val="24"/>
        </w:rPr>
        <w:t>m</w:t>
      </w:r>
      <w:r w:rsidRPr="00324455">
        <w:rPr>
          <w:sz w:val="24"/>
          <w:szCs w:val="24"/>
        </w:rPr>
        <w:t>Gy</w:t>
      </w:r>
      <w:proofErr w:type="spellEnd"/>
      <w:r w:rsidRPr="00324455">
        <w:rPr>
          <w:sz w:val="24"/>
          <w:szCs w:val="24"/>
        </w:rPr>
        <w:t xml:space="preserve"> 1 GeV/n </w:t>
      </w:r>
      <w:r w:rsidRPr="00324455">
        <w:rPr>
          <w:sz w:val="24"/>
          <w:szCs w:val="24"/>
          <w:vertAlign w:val="superscript"/>
        </w:rPr>
        <w:t>56</w:t>
      </w:r>
      <w:r w:rsidRPr="00324455">
        <w:rPr>
          <w:sz w:val="24"/>
          <w:szCs w:val="24"/>
        </w:rPr>
        <w:t>Fe</w:t>
      </w:r>
      <w:r>
        <w:rPr>
          <w:sz w:val="24"/>
          <w:szCs w:val="24"/>
        </w:rPr>
        <w:t xml:space="preserve"> particles</w:t>
      </w:r>
      <w:r w:rsidRPr="00656D4C">
        <w:rPr>
          <w:sz w:val="24"/>
          <w:szCs w:val="24"/>
        </w:rPr>
        <w:t xml:space="preserve"> </w:t>
      </w:r>
      <w:r w:rsidRPr="00CC14A5">
        <w:rPr>
          <w:sz w:val="24"/>
          <w:szCs w:val="24"/>
        </w:rPr>
        <w:t>(</w:t>
      </w:r>
      <w:r w:rsidRPr="00C32CB5">
        <w:rPr>
          <w:sz w:val="24"/>
          <w:szCs w:val="24"/>
        </w:rPr>
        <w:t>Liu</w:t>
      </w:r>
      <w:r w:rsidRPr="00CC14A5">
        <w:rPr>
          <w:sz w:val="24"/>
          <w:szCs w:val="24"/>
        </w:rPr>
        <w:t xml:space="preserve"> et al., 2019).</w:t>
      </w:r>
      <w:r w:rsidR="00FC1231">
        <w:rPr>
          <w:sz w:val="24"/>
          <w:szCs w:val="24"/>
        </w:rPr>
        <w:t xml:space="preserve"> </w:t>
      </w:r>
    </w:p>
    <w:p w14:paraId="2F41523C" w14:textId="2C07CBBE" w:rsidR="00E872B3" w:rsidRPr="00324455" w:rsidRDefault="00E872B3" w:rsidP="00FC5C2B">
      <w:pPr>
        <w:pStyle w:val="Heading4"/>
        <w:spacing w:before="100" w:beforeAutospacing="1" w:after="100" w:afterAutospacing="1"/>
      </w:pPr>
      <w:r w:rsidRPr="00324455">
        <w:t xml:space="preserve">Conditioned </w:t>
      </w:r>
      <w:r w:rsidRPr="000D539B">
        <w:t>Taste</w:t>
      </w:r>
      <w:r w:rsidRPr="00324455">
        <w:t xml:space="preserve"> Aversion</w:t>
      </w:r>
      <w:r w:rsidR="004A03A8" w:rsidRPr="004A03A8">
        <w:t xml:space="preserve"> </w:t>
      </w:r>
      <w:r w:rsidR="004A03A8">
        <w:t>(</w:t>
      </w:r>
      <w:r w:rsidR="004A03A8" w:rsidRPr="00324455">
        <w:t>CTA)</w:t>
      </w:r>
    </w:p>
    <w:p w14:paraId="3239373B" w14:textId="57DF746E" w:rsidR="00E872B3" w:rsidRPr="00FC5C2B" w:rsidRDefault="00E872B3" w:rsidP="00941B8A">
      <w:pPr>
        <w:spacing w:before="100" w:beforeAutospacing="1" w:after="100" w:afterAutospacing="1"/>
      </w:pPr>
      <w:r w:rsidRPr="00324455">
        <w:rPr>
          <w:sz w:val="24"/>
          <w:szCs w:val="24"/>
        </w:rPr>
        <w:t xml:space="preserve">Evidence exists that deficits in </w:t>
      </w:r>
      <w:r w:rsidR="004A03A8">
        <w:rPr>
          <w:sz w:val="24"/>
          <w:szCs w:val="24"/>
        </w:rPr>
        <w:t xml:space="preserve">CTA </w:t>
      </w:r>
      <w:r w:rsidRPr="00324455">
        <w:rPr>
          <w:sz w:val="24"/>
          <w:szCs w:val="24"/>
        </w:rPr>
        <w:t xml:space="preserve">are induced by very low doses of </w:t>
      </w:r>
      <w:r>
        <w:rPr>
          <w:sz w:val="24"/>
          <w:szCs w:val="24"/>
        </w:rPr>
        <w:t>HZE particles</w:t>
      </w:r>
      <w:r w:rsidRPr="00324455">
        <w:rPr>
          <w:sz w:val="24"/>
          <w:szCs w:val="24"/>
        </w:rPr>
        <w:t xml:space="preserve"> </w:t>
      </w:r>
      <w:r w:rsidRPr="00DA2064">
        <w:rPr>
          <w:sz w:val="24"/>
          <w:szCs w:val="24"/>
        </w:rPr>
        <w:t>(</w:t>
      </w:r>
      <w:r w:rsidRPr="00C32CB5">
        <w:rPr>
          <w:sz w:val="24"/>
          <w:szCs w:val="24"/>
        </w:rPr>
        <w:t>Hunt</w:t>
      </w:r>
      <w:r w:rsidRPr="00DA2064">
        <w:rPr>
          <w:sz w:val="24"/>
          <w:szCs w:val="24"/>
        </w:rPr>
        <w:t xml:space="preserve"> et al., 1989; </w:t>
      </w:r>
      <w:r w:rsidRPr="00C32CB5">
        <w:rPr>
          <w:sz w:val="24"/>
          <w:szCs w:val="24"/>
        </w:rPr>
        <w:t>Rabin</w:t>
      </w:r>
      <w:r w:rsidRPr="00DA2064">
        <w:rPr>
          <w:sz w:val="24"/>
          <w:szCs w:val="24"/>
        </w:rPr>
        <w:t xml:space="preserve"> et al., 1989, 1991, 1994, 2000). The CTA test is a classical conditioning analysis that assesses avoidance behavior that occurs when ingestion of a normally acceptable food item is associated with illness (</w:t>
      </w:r>
      <w:r w:rsidRPr="00C32CB5">
        <w:rPr>
          <w:sz w:val="24"/>
          <w:szCs w:val="24"/>
        </w:rPr>
        <w:t>Riley</w:t>
      </w:r>
      <w:r w:rsidRPr="00DA2064">
        <w:rPr>
          <w:sz w:val="24"/>
          <w:szCs w:val="24"/>
        </w:rPr>
        <w:t xml:space="preserve"> and Tuck 1985). CTA involves the amygdala and insular cortex, and dopaminergic, cholinergic, and glutamatergic neurotransmitters, as well as the expression of </w:t>
      </w:r>
      <w:r w:rsidR="009A5593" w:rsidRPr="009A5593">
        <w:rPr>
          <w:sz w:val="24"/>
          <w:szCs w:val="24"/>
        </w:rPr>
        <w:t xml:space="preserve">mitogen-activated protein </w:t>
      </w:r>
      <w:r w:rsidR="00FC13F1" w:rsidRPr="00DA2064">
        <w:rPr>
          <w:sz w:val="24"/>
          <w:szCs w:val="24"/>
        </w:rPr>
        <w:t>kinase</w:t>
      </w:r>
      <w:r w:rsidR="00FC13F1">
        <w:rPr>
          <w:sz w:val="24"/>
          <w:szCs w:val="24"/>
        </w:rPr>
        <w:t xml:space="preserve"> </w:t>
      </w:r>
      <w:r w:rsidR="009A5593">
        <w:rPr>
          <w:sz w:val="24"/>
          <w:szCs w:val="24"/>
        </w:rPr>
        <w:t>(</w:t>
      </w:r>
      <w:r w:rsidRPr="00DA2064">
        <w:rPr>
          <w:sz w:val="24"/>
          <w:szCs w:val="24"/>
        </w:rPr>
        <w:t>MAP</w:t>
      </w:r>
      <w:r w:rsidR="00FC13F1">
        <w:rPr>
          <w:sz w:val="24"/>
          <w:szCs w:val="24"/>
        </w:rPr>
        <w:t>K</w:t>
      </w:r>
      <w:r w:rsidR="009A5593">
        <w:rPr>
          <w:sz w:val="24"/>
          <w:szCs w:val="24"/>
        </w:rPr>
        <w:t>)</w:t>
      </w:r>
      <w:r w:rsidRPr="00DA2064">
        <w:rPr>
          <w:sz w:val="24"/>
          <w:szCs w:val="24"/>
        </w:rPr>
        <w:t xml:space="preserve"> and cyclic adenosine monophosphate-responsive element binding signaling pathways. The effects of radiation on CTA in Sprague-Dawley rats are somewhat LET-dependent and </w:t>
      </w:r>
      <w:r w:rsidRPr="00DA2064">
        <w:rPr>
          <w:sz w:val="24"/>
          <w:szCs w:val="24"/>
          <w:vertAlign w:val="superscript"/>
        </w:rPr>
        <w:t>56</w:t>
      </w:r>
      <w:r w:rsidRPr="00DA2064">
        <w:rPr>
          <w:sz w:val="24"/>
          <w:szCs w:val="24"/>
        </w:rPr>
        <w:t>Fe particles are the most effective of the various low- and high-LET radiation types that have been tested (</w:t>
      </w:r>
      <w:r w:rsidRPr="00C32CB5">
        <w:rPr>
          <w:sz w:val="24"/>
          <w:szCs w:val="24"/>
        </w:rPr>
        <w:t>Rabin</w:t>
      </w:r>
      <w:r w:rsidRPr="00DA2064">
        <w:rPr>
          <w:sz w:val="24"/>
          <w:szCs w:val="24"/>
        </w:rPr>
        <w:t xml:space="preserve"> et al., 1989, 1991). Doses </w:t>
      </w:r>
      <w:r w:rsidRPr="00324455">
        <w:rPr>
          <w:sz w:val="24"/>
          <w:szCs w:val="24"/>
        </w:rPr>
        <w:t xml:space="preserve">as low as </w:t>
      </w:r>
      <w:r w:rsidR="00F21202">
        <w:rPr>
          <w:sz w:val="24"/>
          <w:szCs w:val="24"/>
        </w:rPr>
        <w:t>200</w:t>
      </w:r>
      <w:r w:rsidRPr="00324455">
        <w:rPr>
          <w:sz w:val="24"/>
          <w:szCs w:val="24"/>
        </w:rPr>
        <w:t xml:space="preserve"> </w:t>
      </w:r>
      <w:proofErr w:type="spellStart"/>
      <w:r w:rsidR="00F21202">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56</w:t>
      </w:r>
      <w:r w:rsidRPr="00324455">
        <w:rPr>
          <w:sz w:val="24"/>
          <w:szCs w:val="24"/>
        </w:rPr>
        <w:t>Fe</w:t>
      </w:r>
      <w:r>
        <w:rPr>
          <w:sz w:val="24"/>
          <w:szCs w:val="24"/>
        </w:rPr>
        <w:t xml:space="preserve"> particles</w:t>
      </w:r>
      <w:r w:rsidRPr="00324455">
        <w:rPr>
          <w:sz w:val="24"/>
          <w:szCs w:val="24"/>
        </w:rPr>
        <w:t xml:space="preserve"> can impair CTA. </w:t>
      </w:r>
    </w:p>
    <w:p w14:paraId="607DC2D3" w14:textId="73751F4A" w:rsidR="00E872B3" w:rsidRPr="00324455" w:rsidRDefault="00E872B3" w:rsidP="00FC5C2B">
      <w:pPr>
        <w:pStyle w:val="Heading4"/>
        <w:spacing w:before="100" w:beforeAutospacing="1" w:after="100" w:afterAutospacing="1"/>
      </w:pPr>
      <w:r w:rsidRPr="000D539B">
        <w:t>Learning</w:t>
      </w:r>
      <w:r w:rsidRPr="00324455">
        <w:t xml:space="preserve"> and Memory</w:t>
      </w:r>
    </w:p>
    <w:p w14:paraId="53A7F6D6" w14:textId="4A5DCFBD" w:rsidR="00E872B3" w:rsidRPr="00994DB9" w:rsidRDefault="00994DB9" w:rsidP="00FC5C2B">
      <w:pPr>
        <w:spacing w:before="100" w:beforeAutospacing="1" w:after="100" w:afterAutospacing="1"/>
        <w:rPr>
          <w:i/>
          <w:iCs/>
        </w:rPr>
      </w:pPr>
      <w:r w:rsidRPr="00994DB9">
        <w:rPr>
          <w:i/>
          <w:iCs/>
        </w:rPr>
        <w:t xml:space="preserve">1) </w:t>
      </w:r>
      <w:r w:rsidR="00E872B3" w:rsidRPr="00994DB9">
        <w:rPr>
          <w:i/>
          <w:iCs/>
        </w:rPr>
        <w:t>Spatial Memory</w:t>
      </w:r>
    </w:p>
    <w:p w14:paraId="330B93E6" w14:textId="551121EA" w:rsidR="00E872B3" w:rsidRPr="00324455" w:rsidRDefault="00E872B3" w:rsidP="00941B8A">
      <w:pPr>
        <w:spacing w:before="100" w:beforeAutospacing="1" w:after="100" w:afterAutospacing="1"/>
        <w:rPr>
          <w:sz w:val="24"/>
          <w:szCs w:val="24"/>
        </w:rPr>
      </w:pPr>
      <w:r w:rsidRPr="00AE6C02">
        <w:rPr>
          <w:sz w:val="24"/>
          <w:szCs w:val="24"/>
        </w:rPr>
        <w:t>Mazes are used to assess hippocampus-dependent spatial memory because they require animals to learn to find an escape location (which may remain in one location or be moved) by referencing distant visual cues.</w:t>
      </w:r>
      <w:r w:rsidRPr="00324455">
        <w:rPr>
          <w:sz w:val="24"/>
          <w:szCs w:val="24"/>
        </w:rPr>
        <w:t xml:space="preserve"> The Morris </w:t>
      </w:r>
      <w:r>
        <w:rPr>
          <w:sz w:val="24"/>
          <w:szCs w:val="24"/>
        </w:rPr>
        <w:t>w</w:t>
      </w:r>
      <w:r w:rsidRPr="00324455">
        <w:rPr>
          <w:sz w:val="24"/>
          <w:szCs w:val="24"/>
        </w:rPr>
        <w:t>ater maze and Barnes maze both have an element of fear motivation from being in water or in a bright, elevated</w:t>
      </w:r>
      <w:r>
        <w:rPr>
          <w:sz w:val="24"/>
          <w:szCs w:val="24"/>
        </w:rPr>
        <w:t>,</w:t>
      </w:r>
      <w:r w:rsidRPr="00324455">
        <w:rPr>
          <w:sz w:val="24"/>
          <w:szCs w:val="24"/>
        </w:rPr>
        <w:t xml:space="preserve"> and sometimes noisy location. Variants of the</w:t>
      </w:r>
      <w:r w:rsidR="007736EA">
        <w:rPr>
          <w:sz w:val="24"/>
          <w:szCs w:val="24"/>
        </w:rPr>
        <w:t xml:space="preserve"> </w:t>
      </w:r>
      <w:r>
        <w:rPr>
          <w:sz w:val="24"/>
          <w:szCs w:val="24"/>
        </w:rPr>
        <w:t>NOR</w:t>
      </w:r>
      <w:r w:rsidRPr="00324455">
        <w:rPr>
          <w:sz w:val="24"/>
          <w:szCs w:val="24"/>
        </w:rPr>
        <w:t xml:space="preserve"> test also address spatial memory</w:t>
      </w:r>
      <w:r w:rsidR="007736EA">
        <w:rPr>
          <w:sz w:val="24"/>
          <w:szCs w:val="24"/>
        </w:rPr>
        <w:t xml:space="preserve"> and are discussed in sections below.</w:t>
      </w:r>
    </w:p>
    <w:p w14:paraId="4B018E1E" w14:textId="2295ECB4" w:rsidR="00E872B3" w:rsidRPr="00324455" w:rsidRDefault="00E872B3" w:rsidP="00941B8A">
      <w:pPr>
        <w:spacing w:before="100" w:beforeAutospacing="1" w:after="100" w:afterAutospacing="1"/>
        <w:rPr>
          <w:sz w:val="24"/>
          <w:szCs w:val="24"/>
        </w:rPr>
      </w:pPr>
      <w:r>
        <w:rPr>
          <w:sz w:val="24"/>
          <w:szCs w:val="24"/>
        </w:rPr>
        <w:t>R</w:t>
      </w:r>
      <w:r w:rsidRPr="00324455">
        <w:rPr>
          <w:sz w:val="24"/>
          <w:szCs w:val="24"/>
        </w:rPr>
        <w:t xml:space="preserve">ats exposed to </w:t>
      </w:r>
      <w:r w:rsidR="007736EA">
        <w:rPr>
          <w:sz w:val="24"/>
          <w:szCs w:val="24"/>
        </w:rPr>
        <w:t>1</w:t>
      </w:r>
      <w:r w:rsidR="00941B8A">
        <w:rPr>
          <w:sz w:val="24"/>
          <w:szCs w:val="24"/>
        </w:rPr>
        <w:t>,</w:t>
      </w:r>
      <w:r w:rsidR="007736EA">
        <w:rPr>
          <w:sz w:val="24"/>
          <w:szCs w:val="24"/>
        </w:rPr>
        <w:t>500</w:t>
      </w:r>
      <w:r w:rsidRPr="00324455">
        <w:rPr>
          <w:sz w:val="24"/>
          <w:szCs w:val="24"/>
        </w:rPr>
        <w:t xml:space="preserve"> </w:t>
      </w:r>
      <w:proofErr w:type="spellStart"/>
      <w:r w:rsidR="007736EA">
        <w:rPr>
          <w:sz w:val="24"/>
          <w:szCs w:val="24"/>
        </w:rPr>
        <w:t>m</w:t>
      </w:r>
      <w:r w:rsidRPr="00324455">
        <w:rPr>
          <w:sz w:val="24"/>
          <w:szCs w:val="24"/>
        </w:rPr>
        <w:t>Gy</w:t>
      </w:r>
      <w:proofErr w:type="spellEnd"/>
      <w:r w:rsidRPr="00324455">
        <w:rPr>
          <w:sz w:val="24"/>
          <w:szCs w:val="24"/>
        </w:rPr>
        <w:t xml:space="preserve"> of 1 GeV/n </w:t>
      </w:r>
      <w:r w:rsidRPr="00324455">
        <w:rPr>
          <w:sz w:val="24"/>
          <w:szCs w:val="24"/>
          <w:vertAlign w:val="superscript"/>
        </w:rPr>
        <w:t>56</w:t>
      </w:r>
      <w:r w:rsidRPr="00324455">
        <w:rPr>
          <w:sz w:val="24"/>
          <w:szCs w:val="24"/>
        </w:rPr>
        <w:t>Fe</w:t>
      </w:r>
      <w:r>
        <w:rPr>
          <w:sz w:val="24"/>
          <w:szCs w:val="24"/>
        </w:rPr>
        <w:t xml:space="preserve"> particles</w:t>
      </w:r>
      <w:r w:rsidRPr="00324455">
        <w:rPr>
          <w:sz w:val="24"/>
          <w:szCs w:val="24"/>
        </w:rPr>
        <w:t xml:space="preserve"> </w:t>
      </w:r>
      <w:r>
        <w:rPr>
          <w:sz w:val="24"/>
          <w:szCs w:val="24"/>
        </w:rPr>
        <w:t xml:space="preserve">had </w:t>
      </w:r>
      <w:r w:rsidRPr="00324455">
        <w:rPr>
          <w:sz w:val="24"/>
          <w:szCs w:val="24"/>
        </w:rPr>
        <w:t>cognitive impairments in the Morris water maze one month after irradiation that w</w:t>
      </w:r>
      <w:r>
        <w:rPr>
          <w:sz w:val="24"/>
          <w:szCs w:val="24"/>
        </w:rPr>
        <w:t>ere</w:t>
      </w:r>
      <w:r w:rsidRPr="00324455">
        <w:rPr>
          <w:sz w:val="24"/>
          <w:szCs w:val="24"/>
        </w:rPr>
        <w:t xml:space="preserve"> analogous to decrements observed in aged rats. The authors suggest that </w:t>
      </w:r>
      <w:r w:rsidRPr="00DA2064">
        <w:rPr>
          <w:sz w:val="24"/>
          <w:szCs w:val="24"/>
        </w:rPr>
        <w:t>increased oxidative stress may be responsible for the induction of both radiation- and age-related cognitive deficits (</w:t>
      </w:r>
      <w:proofErr w:type="spellStart"/>
      <w:r w:rsidRPr="00C32CB5">
        <w:rPr>
          <w:sz w:val="24"/>
          <w:szCs w:val="24"/>
        </w:rPr>
        <w:t>Shukitt</w:t>
      </w:r>
      <w:proofErr w:type="spellEnd"/>
      <w:r w:rsidRPr="00C32CB5">
        <w:rPr>
          <w:sz w:val="24"/>
          <w:szCs w:val="24"/>
        </w:rPr>
        <w:t>-Hale</w:t>
      </w:r>
      <w:r w:rsidRPr="00DA2064">
        <w:rPr>
          <w:sz w:val="24"/>
          <w:szCs w:val="24"/>
        </w:rPr>
        <w:t xml:space="preserve"> et al., 2000). Escape latency time in the Barnes maze was increased (impaired performance) in young male Wistar rats 3 months after head-only doses ≥ </w:t>
      </w:r>
      <w:r w:rsidR="0074706E">
        <w:rPr>
          <w:sz w:val="24"/>
          <w:szCs w:val="24"/>
        </w:rPr>
        <w:t>200</w:t>
      </w:r>
      <w:r w:rsidRPr="00DA2064">
        <w:rPr>
          <w:sz w:val="24"/>
          <w:szCs w:val="24"/>
        </w:rPr>
        <w:t xml:space="preserve"> </w:t>
      </w:r>
      <w:proofErr w:type="spellStart"/>
      <w:r w:rsidR="006E29AA">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56</w:t>
      </w:r>
      <w:r w:rsidRPr="00DA2064">
        <w:rPr>
          <w:sz w:val="24"/>
          <w:szCs w:val="24"/>
        </w:rPr>
        <w:t>Fe</w:t>
      </w:r>
      <w:r w:rsidRPr="00DA2064" w:rsidDel="005C637A">
        <w:rPr>
          <w:sz w:val="24"/>
          <w:szCs w:val="24"/>
        </w:rPr>
        <w:t xml:space="preserve"> </w:t>
      </w:r>
      <w:r w:rsidRPr="00DA2064">
        <w:rPr>
          <w:sz w:val="24"/>
          <w:szCs w:val="24"/>
        </w:rPr>
        <w:t>particles and only after &gt;</w:t>
      </w:r>
      <w:r w:rsidR="0074706E">
        <w:rPr>
          <w:sz w:val="24"/>
          <w:szCs w:val="24"/>
        </w:rPr>
        <w:t>10</w:t>
      </w:r>
      <w:r w:rsidR="00941B8A">
        <w:rPr>
          <w:sz w:val="24"/>
          <w:szCs w:val="24"/>
        </w:rPr>
        <w:t>,</w:t>
      </w:r>
      <w:r w:rsidR="0074706E">
        <w:rPr>
          <w:sz w:val="24"/>
          <w:szCs w:val="24"/>
        </w:rPr>
        <w:t>000</w:t>
      </w:r>
      <w:r w:rsidR="0074706E" w:rsidRPr="00DA2064">
        <w:rPr>
          <w:sz w:val="24"/>
          <w:szCs w:val="24"/>
        </w:rPr>
        <w:t xml:space="preserve"> </w:t>
      </w:r>
      <w:proofErr w:type="spellStart"/>
      <w:r w:rsidR="0074706E">
        <w:rPr>
          <w:sz w:val="24"/>
          <w:szCs w:val="24"/>
        </w:rPr>
        <w:t>m</w:t>
      </w:r>
      <w:r w:rsidRPr="00DA2064">
        <w:rPr>
          <w:sz w:val="24"/>
          <w:szCs w:val="24"/>
        </w:rPr>
        <w:t>Gy</w:t>
      </w:r>
      <w:proofErr w:type="spellEnd"/>
      <w:r w:rsidRPr="00DA2064">
        <w:rPr>
          <w:sz w:val="24"/>
          <w:szCs w:val="24"/>
        </w:rPr>
        <w:t xml:space="preserve"> but ≤ 13</w:t>
      </w:r>
      <w:r w:rsidR="00941B8A">
        <w:rPr>
          <w:sz w:val="24"/>
          <w:szCs w:val="24"/>
        </w:rPr>
        <w:t>,</w:t>
      </w:r>
      <w:r w:rsidR="0074706E">
        <w:rPr>
          <w:sz w:val="24"/>
          <w:szCs w:val="24"/>
        </w:rPr>
        <w:t>000</w:t>
      </w:r>
      <w:r w:rsidRPr="00DA2064">
        <w:rPr>
          <w:sz w:val="24"/>
          <w:szCs w:val="24"/>
        </w:rPr>
        <w:t xml:space="preserve"> </w:t>
      </w:r>
      <w:proofErr w:type="spellStart"/>
      <w:r w:rsidR="0074706E">
        <w:rPr>
          <w:sz w:val="24"/>
          <w:szCs w:val="24"/>
        </w:rPr>
        <w:t>m</w:t>
      </w:r>
      <w:r w:rsidRPr="00DA2064">
        <w:rPr>
          <w:sz w:val="24"/>
          <w:szCs w:val="24"/>
        </w:rPr>
        <w:t>Gy</w:t>
      </w:r>
      <w:proofErr w:type="spellEnd"/>
      <w:r w:rsidRPr="00DA2064">
        <w:rPr>
          <w:sz w:val="24"/>
          <w:szCs w:val="24"/>
        </w:rPr>
        <w:t xml:space="preserve"> of X-rays (</w:t>
      </w:r>
      <w:r w:rsidRPr="00C32CB5">
        <w:rPr>
          <w:sz w:val="24"/>
          <w:szCs w:val="24"/>
        </w:rPr>
        <w:t>Britten</w:t>
      </w:r>
      <w:r w:rsidRPr="00DA2064">
        <w:rPr>
          <w:sz w:val="24"/>
          <w:szCs w:val="24"/>
        </w:rPr>
        <w:t xml:space="preserve"> et al., 2012). </w:t>
      </w:r>
      <w:r w:rsidRPr="00DA2064">
        <w:rPr>
          <w:sz w:val="24"/>
          <w:szCs w:val="24"/>
        </w:rPr>
        <w:lastRenderedPageBreak/>
        <w:t xml:space="preserve">The investigators later determined that spatial memory impairments occur at even lower doses of </w:t>
      </w:r>
      <w:r w:rsidRPr="00DA2064">
        <w:rPr>
          <w:sz w:val="24"/>
          <w:szCs w:val="24"/>
          <w:vertAlign w:val="superscript"/>
        </w:rPr>
        <w:t>56</w:t>
      </w:r>
      <w:r w:rsidRPr="00DA2064">
        <w:rPr>
          <w:sz w:val="24"/>
          <w:szCs w:val="24"/>
        </w:rPr>
        <w:t>Fe</w:t>
      </w:r>
      <w:r w:rsidRPr="00DA2064" w:rsidDel="005C637A">
        <w:rPr>
          <w:sz w:val="24"/>
          <w:szCs w:val="24"/>
        </w:rPr>
        <w:t xml:space="preserve"> </w:t>
      </w:r>
      <w:r w:rsidRPr="00DA2064">
        <w:rPr>
          <w:sz w:val="24"/>
          <w:szCs w:val="24"/>
        </w:rPr>
        <w:t>particles (</w:t>
      </w:r>
      <w:r w:rsidR="0074706E">
        <w:rPr>
          <w:sz w:val="24"/>
          <w:szCs w:val="24"/>
        </w:rPr>
        <w:t>50</w:t>
      </w:r>
      <w:r w:rsidRPr="00DA2064">
        <w:rPr>
          <w:sz w:val="24"/>
          <w:szCs w:val="24"/>
        </w:rPr>
        <w:t xml:space="preserve"> to </w:t>
      </w:r>
      <w:r w:rsidR="0074706E">
        <w:rPr>
          <w:sz w:val="24"/>
          <w:szCs w:val="24"/>
        </w:rPr>
        <w:t>200</w:t>
      </w:r>
      <w:r w:rsidRPr="00DA2064">
        <w:rPr>
          <w:sz w:val="24"/>
          <w:szCs w:val="24"/>
        </w:rPr>
        <w:t xml:space="preserve"> </w:t>
      </w:r>
      <w:proofErr w:type="spellStart"/>
      <w:r w:rsidR="0074706E">
        <w:rPr>
          <w:sz w:val="24"/>
          <w:szCs w:val="24"/>
        </w:rPr>
        <w:t>m</w:t>
      </w:r>
      <w:r w:rsidRPr="00DA2064">
        <w:rPr>
          <w:sz w:val="24"/>
          <w:szCs w:val="24"/>
        </w:rPr>
        <w:t>Gy</w:t>
      </w:r>
      <w:proofErr w:type="spellEnd"/>
      <w:r w:rsidRPr="00DA2064">
        <w:rPr>
          <w:sz w:val="24"/>
          <w:szCs w:val="24"/>
        </w:rPr>
        <w:t>) (</w:t>
      </w:r>
      <w:r w:rsidRPr="00C32CB5">
        <w:rPr>
          <w:sz w:val="24"/>
          <w:szCs w:val="24"/>
        </w:rPr>
        <w:t>Britten</w:t>
      </w:r>
      <w:r w:rsidRPr="00DA2064">
        <w:rPr>
          <w:sz w:val="24"/>
          <w:szCs w:val="24"/>
        </w:rPr>
        <w:t xml:space="preserve"> et al., 2016a). A </w:t>
      </w:r>
      <w:r w:rsidR="0074706E">
        <w:rPr>
          <w:sz w:val="24"/>
          <w:szCs w:val="24"/>
        </w:rPr>
        <w:t>50</w:t>
      </w:r>
      <w:r w:rsidRPr="00DA2064">
        <w:rPr>
          <w:sz w:val="24"/>
          <w:szCs w:val="24"/>
        </w:rPr>
        <w:t xml:space="preserve"> </w:t>
      </w:r>
      <w:proofErr w:type="spellStart"/>
      <w:r w:rsidR="0074706E">
        <w:rPr>
          <w:sz w:val="24"/>
          <w:szCs w:val="24"/>
        </w:rPr>
        <w:t>m</w:t>
      </w:r>
      <w:r w:rsidRPr="00DA2064">
        <w:rPr>
          <w:sz w:val="24"/>
          <w:szCs w:val="24"/>
        </w:rPr>
        <w:t>Gy</w:t>
      </w:r>
      <w:proofErr w:type="spellEnd"/>
      <w:r w:rsidRPr="00DA2064">
        <w:rPr>
          <w:sz w:val="24"/>
          <w:szCs w:val="24"/>
        </w:rPr>
        <w:t xml:space="preserve"> dose of </w:t>
      </w:r>
      <w:r w:rsidRPr="00DA2064">
        <w:rPr>
          <w:sz w:val="24"/>
          <w:szCs w:val="24"/>
          <w:vertAlign w:val="superscript"/>
        </w:rPr>
        <w:t>48</w:t>
      </w:r>
      <w:r w:rsidRPr="00DA2064">
        <w:rPr>
          <w:sz w:val="24"/>
          <w:szCs w:val="24"/>
        </w:rPr>
        <w:t xml:space="preserve">Ti particles also led to a </w:t>
      </w:r>
      <w:r w:rsidRPr="00CC14A5">
        <w:rPr>
          <w:sz w:val="24"/>
          <w:szCs w:val="24"/>
        </w:rPr>
        <w:t>significant increase vs sham-irradiated controls i</w:t>
      </w:r>
      <w:r w:rsidRPr="00DA2064">
        <w:rPr>
          <w:sz w:val="24"/>
          <w:szCs w:val="24"/>
        </w:rPr>
        <w:t xml:space="preserve">n the percentage of rats that have impairment of spatial memory performance, suggesting that 1 GeV/n </w:t>
      </w:r>
      <w:r w:rsidRPr="00DA2064">
        <w:rPr>
          <w:sz w:val="24"/>
          <w:szCs w:val="24"/>
          <w:vertAlign w:val="superscript"/>
        </w:rPr>
        <w:t>48</w:t>
      </w:r>
      <w:r w:rsidRPr="00DA2064">
        <w:rPr>
          <w:sz w:val="24"/>
          <w:szCs w:val="24"/>
        </w:rPr>
        <w:t xml:space="preserve">Ti particles may be more potent at inducing neurocognitive impairments than 1 GeV/n </w:t>
      </w:r>
      <w:r w:rsidRPr="00DA2064">
        <w:rPr>
          <w:sz w:val="24"/>
          <w:szCs w:val="24"/>
          <w:vertAlign w:val="superscript"/>
        </w:rPr>
        <w:t>56</w:t>
      </w:r>
      <w:r w:rsidRPr="00DA2064">
        <w:rPr>
          <w:sz w:val="24"/>
          <w:szCs w:val="24"/>
        </w:rPr>
        <w:t>Fe particles (</w:t>
      </w:r>
      <w:r w:rsidRPr="00C32CB5">
        <w:rPr>
          <w:sz w:val="24"/>
          <w:szCs w:val="24"/>
        </w:rPr>
        <w:t>Britten</w:t>
      </w:r>
      <w:r w:rsidRPr="00DA2064">
        <w:rPr>
          <w:sz w:val="24"/>
          <w:szCs w:val="24"/>
        </w:rPr>
        <w:t xml:space="preserve"> et al., </w:t>
      </w:r>
      <w:r w:rsidRPr="00C32CB5">
        <w:rPr>
          <w:sz w:val="24"/>
          <w:szCs w:val="24"/>
        </w:rPr>
        <w:t>2016a; 2017</w:t>
      </w:r>
      <w:r w:rsidRPr="00DA2064">
        <w:rPr>
          <w:sz w:val="24"/>
          <w:szCs w:val="24"/>
        </w:rPr>
        <w:t xml:space="preserve">). A </w:t>
      </w:r>
      <w:r w:rsidR="0074706E">
        <w:rPr>
          <w:sz w:val="24"/>
          <w:szCs w:val="24"/>
        </w:rPr>
        <w:t>1</w:t>
      </w:r>
      <w:r w:rsidR="00941B8A">
        <w:rPr>
          <w:sz w:val="24"/>
          <w:szCs w:val="24"/>
        </w:rPr>
        <w:t>,</w:t>
      </w:r>
      <w:r w:rsidR="0074706E">
        <w:rPr>
          <w:sz w:val="24"/>
          <w:szCs w:val="24"/>
        </w:rPr>
        <w:t>500</w:t>
      </w:r>
      <w:r w:rsidRPr="00DA2064">
        <w:rPr>
          <w:sz w:val="24"/>
          <w:szCs w:val="24"/>
        </w:rPr>
        <w:t xml:space="preserve"> </w:t>
      </w:r>
      <w:proofErr w:type="spellStart"/>
      <w:r w:rsidR="0074706E">
        <w:rPr>
          <w:sz w:val="24"/>
          <w:szCs w:val="24"/>
        </w:rPr>
        <w:t>m</w:t>
      </w:r>
      <w:r w:rsidRPr="00DA2064">
        <w:rPr>
          <w:sz w:val="24"/>
          <w:szCs w:val="24"/>
        </w:rPr>
        <w:t>Gy</w:t>
      </w:r>
      <w:proofErr w:type="spellEnd"/>
      <w:r w:rsidRPr="00DA2064">
        <w:rPr>
          <w:sz w:val="24"/>
          <w:szCs w:val="24"/>
        </w:rPr>
        <w:t xml:space="preserve"> dose of 1 GeV/n </w:t>
      </w:r>
      <w:r w:rsidRPr="00DA2064">
        <w:rPr>
          <w:sz w:val="24"/>
          <w:szCs w:val="24"/>
          <w:vertAlign w:val="superscript"/>
        </w:rPr>
        <w:t>56</w:t>
      </w:r>
      <w:r w:rsidRPr="00DA2064">
        <w:rPr>
          <w:sz w:val="24"/>
          <w:szCs w:val="24"/>
        </w:rPr>
        <w:t>Fe particles impaired rats’ spatial memory, as assessed in the 8-arm radial maze (</w:t>
      </w:r>
      <w:r w:rsidRPr="00C32CB5">
        <w:rPr>
          <w:sz w:val="24"/>
          <w:szCs w:val="24"/>
        </w:rPr>
        <w:t>Denisova</w:t>
      </w:r>
      <w:r w:rsidRPr="00DA2064">
        <w:rPr>
          <w:sz w:val="24"/>
          <w:szCs w:val="24"/>
        </w:rPr>
        <w:t xml:space="preserve"> et al., 2002). </w:t>
      </w:r>
    </w:p>
    <w:p w14:paraId="15B5EFB7" w14:textId="7B44E40D" w:rsidR="00E872B3" w:rsidRPr="00324455" w:rsidRDefault="00E872B3" w:rsidP="00941B8A">
      <w:pPr>
        <w:spacing w:before="100" w:beforeAutospacing="1" w:after="100" w:afterAutospacing="1"/>
        <w:rPr>
          <w:sz w:val="24"/>
          <w:szCs w:val="24"/>
        </w:rPr>
      </w:pPr>
      <w:proofErr w:type="spellStart"/>
      <w:r w:rsidRPr="00C32CB5">
        <w:rPr>
          <w:sz w:val="24"/>
          <w:szCs w:val="24"/>
        </w:rPr>
        <w:t>Wyrobek</w:t>
      </w:r>
      <w:proofErr w:type="spellEnd"/>
      <w:r w:rsidRPr="00DA2064">
        <w:rPr>
          <w:sz w:val="24"/>
          <w:szCs w:val="24"/>
        </w:rPr>
        <w:t xml:space="preserve"> and Britten (2016) reported individual variations in dose response for spatial memory learning among outbred Wistar rats: bad learners had significant learning deficits after exposure to </w:t>
      </w:r>
      <w:r w:rsidR="00BA1060">
        <w:rPr>
          <w:sz w:val="24"/>
          <w:szCs w:val="24"/>
        </w:rPr>
        <w:t>50</w:t>
      </w:r>
      <w:r w:rsidRPr="00DA2064">
        <w:rPr>
          <w:sz w:val="24"/>
          <w:szCs w:val="24"/>
        </w:rPr>
        <w:t>–</w:t>
      </w:r>
      <w:r w:rsidR="00BA1060">
        <w:rPr>
          <w:sz w:val="24"/>
          <w:szCs w:val="24"/>
        </w:rPr>
        <w:t>200</w:t>
      </w:r>
      <w:r w:rsidRPr="00DA2064">
        <w:rPr>
          <w:sz w:val="24"/>
          <w:szCs w:val="24"/>
        </w:rPr>
        <w:t xml:space="preserve"> </w:t>
      </w:r>
      <w:proofErr w:type="spellStart"/>
      <w:r w:rsidR="00BA1060">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56</w:t>
      </w:r>
      <w:r w:rsidRPr="00DA2064">
        <w:rPr>
          <w:sz w:val="24"/>
          <w:szCs w:val="24"/>
        </w:rPr>
        <w:t xml:space="preserve">Fe particles, whereas good learners had no detectable deficits at any dose. Therefore, genetics can affect spatial memory learning, and low dose exposures appear to preferentially impact poor learners. Mission relevant doses of 1 GeV/n </w:t>
      </w:r>
      <w:r w:rsidRPr="00DA2064">
        <w:rPr>
          <w:sz w:val="24"/>
          <w:szCs w:val="24"/>
          <w:vertAlign w:val="superscript"/>
        </w:rPr>
        <w:t>56</w:t>
      </w:r>
      <w:r w:rsidRPr="00DA2064">
        <w:rPr>
          <w:sz w:val="24"/>
          <w:szCs w:val="24"/>
        </w:rPr>
        <w:t>Fe particles reduced the mean spatial memory performance in rats at 3 months after exposure and increased the proportions of poor performers 2- to 3-fold (</w:t>
      </w:r>
      <w:r w:rsidRPr="00C32CB5">
        <w:rPr>
          <w:sz w:val="24"/>
          <w:szCs w:val="24"/>
        </w:rPr>
        <w:t>Britten</w:t>
      </w:r>
      <w:r w:rsidRPr="00DA2064">
        <w:rPr>
          <w:sz w:val="24"/>
          <w:szCs w:val="24"/>
        </w:rPr>
        <w:t xml:space="preserve"> et al., 2016a). However</w:t>
      </w:r>
      <w:r w:rsidRPr="00324455">
        <w:rPr>
          <w:sz w:val="24"/>
          <w:szCs w:val="24"/>
        </w:rPr>
        <w:t xml:space="preserve">, performance of a substantial fraction of animals exposed to each dose was no different than sham-irradiated animals, suggesting that individualized metrics of susceptibility or resistance to radiation-induce changes in neurocognitive performance will be advantageous for developing probabilistic risk assessment models for HZE ion-induced neurocognitive impairment. </w:t>
      </w:r>
    </w:p>
    <w:p w14:paraId="7FB9F8A6" w14:textId="6A5D8AE0" w:rsidR="00E872B3" w:rsidRPr="00DA2064" w:rsidRDefault="00E872B3" w:rsidP="00941B8A">
      <w:pPr>
        <w:pStyle w:val="NormalWeb"/>
      </w:pPr>
      <w:r>
        <w:t>S</w:t>
      </w:r>
      <w:r w:rsidRPr="00324455">
        <w:t xml:space="preserve">ignificant differences were observed in </w:t>
      </w:r>
      <w:r>
        <w:t>spatial learning</w:t>
      </w:r>
      <w:r w:rsidRPr="00324455">
        <w:t xml:space="preserve"> response of male and female</w:t>
      </w:r>
      <w:r w:rsidRPr="00BD088B">
        <w:t xml:space="preserve"> </w:t>
      </w:r>
      <w:r>
        <w:t xml:space="preserve">mice </w:t>
      </w:r>
      <w:r w:rsidRPr="00324455">
        <w:t xml:space="preserve">after </w:t>
      </w:r>
      <w:r>
        <w:t xml:space="preserve">they were </w:t>
      </w:r>
      <w:r w:rsidRPr="00324455">
        <w:t>expos</w:t>
      </w:r>
      <w:r>
        <w:t>ed</w:t>
      </w:r>
      <w:r w:rsidRPr="00324455">
        <w:t xml:space="preserve"> to </w:t>
      </w:r>
      <w:r>
        <w:t>HZE particles</w:t>
      </w:r>
      <w:r w:rsidRPr="00324455">
        <w:t xml:space="preserve">. C57BL/6J wild-type male mice irradiated (whole body) with </w:t>
      </w:r>
      <w:r w:rsidR="00BA1060">
        <w:t>100</w:t>
      </w:r>
      <w:r w:rsidRPr="00324455">
        <w:t xml:space="preserve"> or 1</w:t>
      </w:r>
      <w:r w:rsidR="00D86D46">
        <w:t>,</w:t>
      </w:r>
      <w:r w:rsidR="00BA1060">
        <w:t>000</w:t>
      </w:r>
      <w:r w:rsidRPr="00324455">
        <w:t xml:space="preserve"> </w:t>
      </w:r>
      <w:proofErr w:type="spellStart"/>
      <w:r w:rsidR="00BA1060">
        <w:t>m</w:t>
      </w:r>
      <w:r w:rsidRPr="00324455">
        <w:t>Gy</w:t>
      </w:r>
      <w:proofErr w:type="spellEnd"/>
      <w:r w:rsidRPr="00324455">
        <w:t xml:space="preserve"> of 300 MeV/n </w:t>
      </w:r>
      <w:r w:rsidRPr="00324455">
        <w:rPr>
          <w:vertAlign w:val="superscript"/>
        </w:rPr>
        <w:t>28</w:t>
      </w:r>
      <w:r w:rsidRPr="00324455">
        <w:t>Si</w:t>
      </w:r>
      <w:r>
        <w:t xml:space="preserve"> particles</w:t>
      </w:r>
      <w:r w:rsidRPr="00324455">
        <w:t xml:space="preserve"> at 3 months of age had enhanced spatial learning in the Barnes maze 4 months after exposure that was not seen in female mice under the same exposure and time conditions; however, female and male C57BL/</w:t>
      </w:r>
      <w:r w:rsidRPr="00DA2064">
        <w:t xml:space="preserve">6J mice had enhanced spatial learning 20 months after exposure to </w:t>
      </w:r>
      <w:r w:rsidR="00170ED7">
        <w:t>500</w:t>
      </w:r>
      <w:r w:rsidRPr="00DA2064">
        <w:t xml:space="preserve"> </w:t>
      </w:r>
      <w:proofErr w:type="spellStart"/>
      <w:r w:rsidR="00170ED7">
        <w:t>m</w:t>
      </w:r>
      <w:r w:rsidRPr="00DA2064">
        <w:t>Gy</w:t>
      </w:r>
      <w:proofErr w:type="spellEnd"/>
      <w:r w:rsidRPr="00DA2064">
        <w:t xml:space="preserve"> of 300 MeV/n </w:t>
      </w:r>
      <w:r w:rsidRPr="00DA2064">
        <w:rPr>
          <w:vertAlign w:val="superscript"/>
        </w:rPr>
        <w:t>28</w:t>
      </w:r>
      <w:r w:rsidRPr="00DA2064">
        <w:t>Si particles (</w:t>
      </w:r>
      <w:proofErr w:type="spellStart"/>
      <w:r w:rsidRPr="00C32CB5">
        <w:t>Raber</w:t>
      </w:r>
      <w:proofErr w:type="spellEnd"/>
      <w:r w:rsidRPr="00DA2064">
        <w:t xml:space="preserve"> et al., 2017). </w:t>
      </w:r>
      <w:r w:rsidRPr="00C32CB5">
        <w:t>Haley</w:t>
      </w:r>
      <w:r w:rsidRPr="00CC14A5">
        <w:t xml:space="preserve"> et al. (2013) </w:t>
      </w:r>
      <w:r>
        <w:t>reported that</w:t>
      </w:r>
      <w:r w:rsidRPr="00CC14A5">
        <w:rPr>
          <w:sz w:val="22"/>
          <w:szCs w:val="22"/>
        </w:rPr>
        <w:t xml:space="preserve"> </w:t>
      </w:r>
      <w:r w:rsidRPr="00CC14A5">
        <w:t xml:space="preserve">NOR performance was impaired in both </w:t>
      </w:r>
      <w:r>
        <w:t>male and female</w:t>
      </w:r>
      <w:r w:rsidRPr="00CC14A5">
        <w:t xml:space="preserve"> C57Bl/6J mice 2 weeks after exposure</w:t>
      </w:r>
      <w:r>
        <w:t xml:space="preserve"> to</w:t>
      </w:r>
      <w:r w:rsidRPr="00CC14A5">
        <w:rPr>
          <w:sz w:val="22"/>
          <w:szCs w:val="22"/>
        </w:rPr>
        <w:t xml:space="preserve"> </w:t>
      </w:r>
      <w:r w:rsidR="00170ED7">
        <w:t>100–500</w:t>
      </w:r>
      <w:r w:rsidRPr="00CC14A5">
        <w:t xml:space="preserve"> </w:t>
      </w:r>
      <w:proofErr w:type="spellStart"/>
      <w:r w:rsidR="00170ED7">
        <w:t>m</w:t>
      </w:r>
      <w:r w:rsidRPr="00CC14A5">
        <w:t>Gy</w:t>
      </w:r>
      <w:proofErr w:type="spellEnd"/>
      <w:r w:rsidRPr="00CC14A5">
        <w:t xml:space="preserve"> of 600 MeV/n </w:t>
      </w:r>
      <w:r w:rsidRPr="00CC14A5">
        <w:rPr>
          <w:vertAlign w:val="superscript"/>
        </w:rPr>
        <w:t>56</w:t>
      </w:r>
      <w:r w:rsidRPr="00CC14A5">
        <w:t>Fe particles</w:t>
      </w:r>
      <w:r>
        <w:t>,</w:t>
      </w:r>
      <w:r w:rsidRPr="00CC14A5">
        <w:t xml:space="preserve"> but water maze performance was unaffected</w:t>
      </w:r>
      <w:r>
        <w:t xml:space="preserve">. </w:t>
      </w:r>
      <w:r w:rsidRPr="00C32CB5">
        <w:t>Sorokina</w:t>
      </w:r>
      <w:r w:rsidRPr="00DA2064">
        <w:t xml:space="preserve"> et al. (2021) reported that 2-month-old male SHK mice irradiated with </w:t>
      </w:r>
      <w:r w:rsidR="00170ED7">
        <w:t>700</w:t>
      </w:r>
      <w:r w:rsidRPr="00DA2064">
        <w:t xml:space="preserve"> </w:t>
      </w:r>
      <w:proofErr w:type="spellStart"/>
      <w:r w:rsidR="00170ED7">
        <w:t>m</w:t>
      </w:r>
      <w:r w:rsidRPr="00DA2064">
        <w:t>Gy</w:t>
      </w:r>
      <w:proofErr w:type="spellEnd"/>
      <w:r w:rsidRPr="00DA2064">
        <w:t xml:space="preserve"> 450 MeV/n </w:t>
      </w:r>
      <w:r w:rsidRPr="00DA2064">
        <w:rPr>
          <w:vertAlign w:val="superscript"/>
        </w:rPr>
        <w:t>14</w:t>
      </w:r>
      <w:r w:rsidRPr="00DA2064">
        <w:t xml:space="preserve">C particles develop an impairment in hippocampal-dependent memory retention (as assessed in the Barnes maze) but not in recognition memory (as assessed by NOR). </w:t>
      </w:r>
    </w:p>
    <w:p w14:paraId="1C84E8D9" w14:textId="563465F3" w:rsidR="00E872B3" w:rsidRPr="00324455" w:rsidRDefault="00E872B3" w:rsidP="00941B8A">
      <w:pPr>
        <w:adjustRightInd w:val="0"/>
        <w:spacing w:before="100" w:beforeAutospacing="1" w:after="100" w:afterAutospacing="1"/>
        <w:rPr>
          <w:sz w:val="24"/>
          <w:szCs w:val="24"/>
        </w:rPr>
      </w:pPr>
      <w:r w:rsidRPr="00C32CB5">
        <w:rPr>
          <w:sz w:val="24"/>
          <w:szCs w:val="24"/>
        </w:rPr>
        <w:t>Patel</w:t>
      </w:r>
      <w:r w:rsidRPr="00DA2064">
        <w:rPr>
          <w:sz w:val="24"/>
          <w:szCs w:val="24"/>
        </w:rPr>
        <w:t xml:space="preserve"> et al. (2017) irradiated C57BL/6 male mice with 1</w:t>
      </w:r>
      <w:r w:rsidR="00D86D46">
        <w:rPr>
          <w:sz w:val="24"/>
          <w:szCs w:val="24"/>
        </w:rPr>
        <w:t>,</w:t>
      </w:r>
      <w:r w:rsidR="009B73DF">
        <w:rPr>
          <w:sz w:val="24"/>
          <w:szCs w:val="24"/>
        </w:rPr>
        <w:t>000</w:t>
      </w:r>
      <w:r w:rsidRPr="00DA2064">
        <w:rPr>
          <w:sz w:val="24"/>
          <w:szCs w:val="24"/>
        </w:rPr>
        <w:t xml:space="preserve"> or 2</w:t>
      </w:r>
      <w:r w:rsidR="00D86D46">
        <w:rPr>
          <w:sz w:val="24"/>
          <w:szCs w:val="24"/>
        </w:rPr>
        <w:t>,</w:t>
      </w:r>
      <w:r w:rsidRPr="00DA2064">
        <w:rPr>
          <w:sz w:val="24"/>
          <w:szCs w:val="24"/>
        </w:rPr>
        <w:t>5</w:t>
      </w:r>
      <w:r w:rsidR="009B73DF">
        <w:rPr>
          <w:sz w:val="24"/>
          <w:szCs w:val="24"/>
        </w:rPr>
        <w:t>00</w:t>
      </w:r>
      <w:r w:rsidRPr="00DA2064">
        <w:rPr>
          <w:sz w:val="24"/>
          <w:szCs w:val="24"/>
        </w:rPr>
        <w:t xml:space="preserve"> </w:t>
      </w:r>
      <w:proofErr w:type="spellStart"/>
      <w:r w:rsidR="009B73DF">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137</w:t>
      </w:r>
      <w:r w:rsidRPr="00DA2064">
        <w:rPr>
          <w:sz w:val="24"/>
          <w:szCs w:val="24"/>
        </w:rPr>
        <w:t xml:space="preserve">Cs gamma rays, or </w:t>
      </w:r>
      <w:r w:rsidR="009B73DF">
        <w:rPr>
          <w:sz w:val="24"/>
          <w:szCs w:val="24"/>
        </w:rPr>
        <w:t>100</w:t>
      </w:r>
      <w:r w:rsidRPr="00DA2064">
        <w:rPr>
          <w:sz w:val="24"/>
          <w:szCs w:val="24"/>
        </w:rPr>
        <w:t xml:space="preserve"> or 1</w:t>
      </w:r>
      <w:r w:rsidR="00D86D46">
        <w:rPr>
          <w:sz w:val="24"/>
          <w:szCs w:val="24"/>
        </w:rPr>
        <w:t>,</w:t>
      </w:r>
      <w:r w:rsidR="009B73DF">
        <w:rPr>
          <w:sz w:val="24"/>
          <w:szCs w:val="24"/>
        </w:rPr>
        <w:t>000</w:t>
      </w:r>
      <w:r w:rsidRPr="00DA2064">
        <w:rPr>
          <w:sz w:val="24"/>
          <w:szCs w:val="24"/>
        </w:rPr>
        <w:t xml:space="preserve"> </w:t>
      </w:r>
      <w:proofErr w:type="spellStart"/>
      <w:r w:rsidR="009B73DF">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1</w:t>
      </w:r>
      <w:r w:rsidRPr="00DA2064">
        <w:rPr>
          <w:sz w:val="24"/>
          <w:szCs w:val="24"/>
        </w:rPr>
        <w:t xml:space="preserve">H particles, 300 MeV/n </w:t>
      </w:r>
      <w:r w:rsidRPr="00DA2064">
        <w:rPr>
          <w:sz w:val="24"/>
          <w:szCs w:val="24"/>
          <w:vertAlign w:val="superscript"/>
        </w:rPr>
        <w:t>28</w:t>
      </w:r>
      <w:r w:rsidRPr="00DA2064">
        <w:rPr>
          <w:sz w:val="24"/>
          <w:szCs w:val="24"/>
        </w:rPr>
        <w:t>Si particles, or 600 MeV</w:t>
      </w:r>
      <w:r w:rsidRPr="00324455">
        <w:rPr>
          <w:sz w:val="24"/>
          <w:szCs w:val="24"/>
        </w:rPr>
        <w:t xml:space="preserve">/n </w:t>
      </w:r>
      <w:r w:rsidRPr="00324455">
        <w:rPr>
          <w:sz w:val="24"/>
          <w:szCs w:val="24"/>
          <w:vertAlign w:val="superscript"/>
        </w:rPr>
        <w:t>56</w:t>
      </w:r>
      <w:r w:rsidRPr="00324455">
        <w:rPr>
          <w:sz w:val="24"/>
          <w:szCs w:val="24"/>
        </w:rPr>
        <w:t>Fe</w:t>
      </w:r>
      <w:r>
        <w:rPr>
          <w:sz w:val="24"/>
          <w:szCs w:val="24"/>
        </w:rPr>
        <w:t xml:space="preserve"> particles</w:t>
      </w:r>
      <w:r w:rsidRPr="00324455">
        <w:rPr>
          <w:sz w:val="24"/>
          <w:szCs w:val="24"/>
        </w:rPr>
        <w:t xml:space="preserve"> and </w:t>
      </w:r>
      <w:r>
        <w:rPr>
          <w:sz w:val="24"/>
          <w:szCs w:val="24"/>
        </w:rPr>
        <w:t xml:space="preserve">assessed </w:t>
      </w:r>
      <w:r w:rsidRPr="00324455">
        <w:rPr>
          <w:sz w:val="24"/>
          <w:szCs w:val="24"/>
        </w:rPr>
        <w:t xml:space="preserve">behavior </w:t>
      </w:r>
      <w:r>
        <w:rPr>
          <w:sz w:val="24"/>
          <w:szCs w:val="24"/>
        </w:rPr>
        <w:t>outcomes</w:t>
      </w:r>
      <w:r w:rsidRPr="00324455">
        <w:rPr>
          <w:sz w:val="24"/>
          <w:szCs w:val="24"/>
        </w:rPr>
        <w:t xml:space="preserve"> 5 and 9</w:t>
      </w:r>
      <w:r>
        <w:rPr>
          <w:sz w:val="24"/>
          <w:szCs w:val="24"/>
        </w:rPr>
        <w:t xml:space="preserve"> </w:t>
      </w:r>
      <w:r w:rsidRPr="00324455">
        <w:rPr>
          <w:sz w:val="24"/>
          <w:szCs w:val="24"/>
        </w:rPr>
        <w:t xml:space="preserve">months </w:t>
      </w:r>
      <w:r>
        <w:rPr>
          <w:sz w:val="24"/>
          <w:szCs w:val="24"/>
        </w:rPr>
        <w:t xml:space="preserve">after </w:t>
      </w:r>
      <w:r w:rsidRPr="00324455">
        <w:rPr>
          <w:sz w:val="24"/>
          <w:szCs w:val="24"/>
        </w:rPr>
        <w:t>irradiation. Spatial memory</w:t>
      </w:r>
      <w:r>
        <w:rPr>
          <w:sz w:val="24"/>
          <w:szCs w:val="24"/>
        </w:rPr>
        <w:t xml:space="preserve">, as assessed </w:t>
      </w:r>
      <w:r w:rsidRPr="00324455">
        <w:rPr>
          <w:sz w:val="24"/>
          <w:szCs w:val="24"/>
        </w:rPr>
        <w:t>by the forced choice T Maze with a 24 h latency</w:t>
      </w:r>
      <w:r>
        <w:rPr>
          <w:sz w:val="24"/>
          <w:szCs w:val="24"/>
        </w:rPr>
        <w:t>,</w:t>
      </w:r>
      <w:r w:rsidRPr="00324455">
        <w:rPr>
          <w:sz w:val="24"/>
          <w:szCs w:val="24"/>
        </w:rPr>
        <w:t xml:space="preserve"> </w:t>
      </w:r>
      <w:r>
        <w:rPr>
          <w:sz w:val="24"/>
          <w:szCs w:val="24"/>
        </w:rPr>
        <w:t xml:space="preserve">was inhibited </w:t>
      </w:r>
      <w:r w:rsidRPr="00324455">
        <w:rPr>
          <w:sz w:val="24"/>
          <w:szCs w:val="24"/>
        </w:rPr>
        <w:t xml:space="preserve">5 months </w:t>
      </w:r>
      <w:r>
        <w:rPr>
          <w:sz w:val="24"/>
          <w:szCs w:val="24"/>
        </w:rPr>
        <w:t>after 1</w:t>
      </w:r>
      <w:r w:rsidR="00D86D46">
        <w:rPr>
          <w:sz w:val="24"/>
          <w:szCs w:val="24"/>
        </w:rPr>
        <w:t>,</w:t>
      </w:r>
      <w:r w:rsidR="009B73DF">
        <w:rPr>
          <w:sz w:val="24"/>
          <w:szCs w:val="24"/>
        </w:rPr>
        <w:t>000</w:t>
      </w:r>
      <w:r>
        <w:rPr>
          <w:sz w:val="24"/>
          <w:szCs w:val="24"/>
        </w:rPr>
        <w:t xml:space="preserve"> </w:t>
      </w:r>
      <w:proofErr w:type="spellStart"/>
      <w:r w:rsidR="009B73DF">
        <w:rPr>
          <w:sz w:val="24"/>
          <w:szCs w:val="24"/>
        </w:rPr>
        <w:t>m</w:t>
      </w:r>
      <w:r>
        <w:rPr>
          <w:sz w:val="24"/>
          <w:szCs w:val="24"/>
        </w:rPr>
        <w:t>Gy</w:t>
      </w:r>
      <w:proofErr w:type="spellEnd"/>
      <w:r>
        <w:rPr>
          <w:sz w:val="24"/>
          <w:szCs w:val="24"/>
        </w:rPr>
        <w:t xml:space="preserve"> of </w:t>
      </w:r>
      <w:r w:rsidRPr="00324455">
        <w:rPr>
          <w:sz w:val="24"/>
          <w:szCs w:val="24"/>
        </w:rPr>
        <w:t xml:space="preserve">gamma rays and </w:t>
      </w:r>
      <w:r w:rsidR="009B73DF">
        <w:rPr>
          <w:sz w:val="24"/>
          <w:szCs w:val="24"/>
        </w:rPr>
        <w:t xml:space="preserve">100 </w:t>
      </w:r>
      <w:proofErr w:type="spellStart"/>
      <w:r w:rsidR="009B73DF">
        <w:rPr>
          <w:sz w:val="24"/>
          <w:szCs w:val="24"/>
        </w:rPr>
        <w:t>m</w:t>
      </w:r>
      <w:r>
        <w:rPr>
          <w:sz w:val="24"/>
          <w:szCs w:val="24"/>
        </w:rPr>
        <w:t>Gy</w:t>
      </w:r>
      <w:proofErr w:type="spellEnd"/>
      <w:r>
        <w:rPr>
          <w:sz w:val="24"/>
          <w:szCs w:val="24"/>
        </w:rPr>
        <w:t xml:space="preserve"> of </w:t>
      </w:r>
      <w:r w:rsidRPr="00210575">
        <w:rPr>
          <w:sz w:val="24"/>
          <w:szCs w:val="24"/>
          <w:vertAlign w:val="superscript"/>
        </w:rPr>
        <w:t>56</w:t>
      </w:r>
      <w:r w:rsidRPr="00210575">
        <w:rPr>
          <w:sz w:val="24"/>
          <w:szCs w:val="24"/>
        </w:rPr>
        <w:t>Fe particles</w:t>
      </w:r>
      <w:r>
        <w:rPr>
          <w:sz w:val="24"/>
          <w:szCs w:val="24"/>
        </w:rPr>
        <w:t xml:space="preserve">, but no significant changes were observed </w:t>
      </w:r>
      <w:r w:rsidRPr="00324455">
        <w:rPr>
          <w:sz w:val="24"/>
          <w:szCs w:val="24"/>
        </w:rPr>
        <w:t xml:space="preserve">9 months </w:t>
      </w:r>
      <w:r>
        <w:rPr>
          <w:sz w:val="24"/>
          <w:szCs w:val="24"/>
        </w:rPr>
        <w:t>after any of the other radiation exposures</w:t>
      </w:r>
      <w:r w:rsidRPr="00324455">
        <w:rPr>
          <w:sz w:val="24"/>
          <w:szCs w:val="24"/>
        </w:rPr>
        <w:t xml:space="preserve">. </w:t>
      </w:r>
      <w:r>
        <w:rPr>
          <w:sz w:val="24"/>
          <w:szCs w:val="24"/>
        </w:rPr>
        <w:t>N</w:t>
      </w:r>
      <w:r w:rsidRPr="00324455">
        <w:rPr>
          <w:sz w:val="24"/>
          <w:szCs w:val="24"/>
        </w:rPr>
        <w:t>o spatial memory effects</w:t>
      </w:r>
      <w:r>
        <w:rPr>
          <w:sz w:val="24"/>
          <w:szCs w:val="24"/>
        </w:rPr>
        <w:t>, as assessed</w:t>
      </w:r>
      <w:r w:rsidRPr="00324455">
        <w:rPr>
          <w:sz w:val="24"/>
          <w:szCs w:val="24"/>
        </w:rPr>
        <w:t xml:space="preserve"> in the forced choice Y maze with a 24 h latency</w:t>
      </w:r>
      <w:r>
        <w:rPr>
          <w:sz w:val="24"/>
          <w:szCs w:val="24"/>
        </w:rPr>
        <w:t>, were detected in</w:t>
      </w:r>
      <w:r w:rsidRPr="00324455">
        <w:rPr>
          <w:sz w:val="24"/>
          <w:szCs w:val="24"/>
        </w:rPr>
        <w:t xml:space="preserve"> male or female wild</w:t>
      </w:r>
      <w:r>
        <w:rPr>
          <w:sz w:val="24"/>
          <w:szCs w:val="24"/>
        </w:rPr>
        <w:t>-</w:t>
      </w:r>
      <w:r w:rsidRPr="00324455">
        <w:rPr>
          <w:sz w:val="24"/>
          <w:szCs w:val="24"/>
        </w:rPr>
        <w:t>type littermates of 4-month-old Alzheimer’s disease-like transgenic mice 1.5 months after</w:t>
      </w:r>
      <w:r>
        <w:rPr>
          <w:sz w:val="24"/>
          <w:szCs w:val="24"/>
        </w:rPr>
        <w:t xml:space="preserve"> they received a</w:t>
      </w:r>
      <w:r w:rsidRPr="00324455">
        <w:rPr>
          <w:sz w:val="24"/>
          <w:szCs w:val="24"/>
        </w:rPr>
        <w:t xml:space="preserve"> </w:t>
      </w:r>
      <w:r w:rsidR="009B73DF">
        <w:rPr>
          <w:sz w:val="24"/>
          <w:szCs w:val="24"/>
        </w:rPr>
        <w:t>100</w:t>
      </w:r>
      <w:r w:rsidRPr="00324455">
        <w:rPr>
          <w:sz w:val="24"/>
          <w:szCs w:val="24"/>
        </w:rPr>
        <w:t xml:space="preserve"> or </w:t>
      </w:r>
      <w:r w:rsidR="009B73DF">
        <w:rPr>
          <w:sz w:val="24"/>
          <w:szCs w:val="24"/>
        </w:rPr>
        <w:t>500</w:t>
      </w:r>
      <w:r w:rsidRPr="00324455">
        <w:rPr>
          <w:sz w:val="24"/>
          <w:szCs w:val="24"/>
        </w:rPr>
        <w:t xml:space="preserve"> </w:t>
      </w:r>
      <w:proofErr w:type="spellStart"/>
      <w:r w:rsidR="006C1442">
        <w:rPr>
          <w:sz w:val="24"/>
          <w:szCs w:val="24"/>
        </w:rPr>
        <w:t>m</w:t>
      </w:r>
      <w:r w:rsidRPr="00324455">
        <w:rPr>
          <w:sz w:val="24"/>
          <w:szCs w:val="24"/>
        </w:rPr>
        <w:t>Gy</w:t>
      </w:r>
      <w:proofErr w:type="spellEnd"/>
      <w:r w:rsidRPr="00324455">
        <w:rPr>
          <w:sz w:val="24"/>
          <w:szCs w:val="24"/>
        </w:rPr>
        <w:t xml:space="preserve"> </w:t>
      </w:r>
      <w:r>
        <w:rPr>
          <w:sz w:val="24"/>
          <w:szCs w:val="24"/>
        </w:rPr>
        <w:t xml:space="preserve">exposure of </w:t>
      </w:r>
      <w:r w:rsidRPr="00324455">
        <w:rPr>
          <w:sz w:val="24"/>
          <w:szCs w:val="24"/>
        </w:rPr>
        <w:t xml:space="preserve">1 GeV/n </w:t>
      </w:r>
      <w:r w:rsidRPr="00324455">
        <w:rPr>
          <w:sz w:val="24"/>
          <w:szCs w:val="24"/>
          <w:vertAlign w:val="superscript"/>
        </w:rPr>
        <w:t>56</w:t>
      </w:r>
      <w:r w:rsidRPr="00324455">
        <w:rPr>
          <w:sz w:val="24"/>
          <w:szCs w:val="24"/>
        </w:rPr>
        <w:t>Fe</w:t>
      </w:r>
      <w:r>
        <w:rPr>
          <w:sz w:val="24"/>
          <w:szCs w:val="24"/>
        </w:rPr>
        <w:t xml:space="preserve"> </w:t>
      </w:r>
      <w:r w:rsidRPr="00CC14A5">
        <w:rPr>
          <w:sz w:val="24"/>
          <w:szCs w:val="24"/>
        </w:rPr>
        <w:t>particles (</w:t>
      </w:r>
      <w:r w:rsidRPr="00C32CB5">
        <w:rPr>
          <w:sz w:val="24"/>
          <w:szCs w:val="24"/>
        </w:rPr>
        <w:t>Liu</w:t>
      </w:r>
      <w:r w:rsidRPr="00CC14A5">
        <w:rPr>
          <w:sz w:val="24"/>
          <w:szCs w:val="24"/>
        </w:rPr>
        <w:t xml:space="preserve"> et al., 2019).</w:t>
      </w:r>
      <w:r w:rsidR="00FC1231">
        <w:rPr>
          <w:sz w:val="24"/>
          <w:szCs w:val="24"/>
        </w:rPr>
        <w:t xml:space="preserve"> </w:t>
      </w:r>
    </w:p>
    <w:p w14:paraId="31E5A014" w14:textId="6A88153D" w:rsidR="00E872B3" w:rsidRPr="00DA2064" w:rsidRDefault="00E872B3" w:rsidP="00941B8A">
      <w:pPr>
        <w:pStyle w:val="NormalWeb"/>
      </w:pPr>
      <w:r w:rsidRPr="00324455">
        <w:t>X-</w:t>
      </w:r>
      <w:r>
        <w:t xml:space="preserve">ray </w:t>
      </w:r>
      <w:r w:rsidRPr="00324455">
        <w:t xml:space="preserve">irradiation impaired </w:t>
      </w:r>
      <w:r>
        <w:t>NOR</w:t>
      </w:r>
      <w:r w:rsidRPr="00324455">
        <w:t xml:space="preserve"> in female and male C57Bl/6J mice after doses as low as </w:t>
      </w:r>
      <w:r w:rsidR="006C1442">
        <w:t>100</w:t>
      </w:r>
      <w:r w:rsidRPr="00324455">
        <w:t xml:space="preserve"> </w:t>
      </w:r>
      <w:proofErr w:type="spellStart"/>
      <w:r w:rsidR="006C1442">
        <w:t>m</w:t>
      </w:r>
      <w:r w:rsidRPr="00324455">
        <w:t>Gy</w:t>
      </w:r>
      <w:proofErr w:type="spellEnd"/>
      <w:r w:rsidRPr="00324455">
        <w:t xml:space="preserve">, </w:t>
      </w:r>
      <w:r>
        <w:t xml:space="preserve">whereas </w:t>
      </w:r>
      <w:r w:rsidRPr="00324455">
        <w:t>no effects were detected for spatial memory retention in the water maze for the same animals, illustrating how different behavioral tests may differ in sensitivity in the same animals (</w:t>
      </w:r>
      <w:r w:rsidRPr="00C32CB5">
        <w:t>Wang</w:t>
      </w:r>
      <w:r w:rsidRPr="00CC14A5">
        <w:t xml:space="preserve"> </w:t>
      </w:r>
      <w:r w:rsidRPr="00324455">
        <w:t>et al., 2014). C57Bl/6 mice</w:t>
      </w:r>
      <w:r>
        <w:t xml:space="preserve"> exposed</w:t>
      </w:r>
      <w:r w:rsidRPr="00324455">
        <w:t xml:space="preserve"> to </w:t>
      </w:r>
      <w:r w:rsidR="006C1442">
        <w:t>50</w:t>
      </w:r>
      <w:r w:rsidRPr="00324455">
        <w:t xml:space="preserve"> or </w:t>
      </w:r>
      <w:r w:rsidR="006C1442">
        <w:t>300</w:t>
      </w:r>
      <w:r w:rsidRPr="00324455">
        <w:t xml:space="preserve"> </w:t>
      </w:r>
      <w:proofErr w:type="spellStart"/>
      <w:r w:rsidR="006C1442">
        <w:t>m</w:t>
      </w:r>
      <w:r w:rsidRPr="00324455">
        <w:t>Gy</w:t>
      </w:r>
      <w:proofErr w:type="spellEnd"/>
      <w:r>
        <w:t xml:space="preserve"> of</w:t>
      </w:r>
      <w:r w:rsidRPr="00324455">
        <w:t xml:space="preserve"> </w:t>
      </w:r>
      <w:r w:rsidRPr="00324455">
        <w:rPr>
          <w:vertAlign w:val="superscript"/>
        </w:rPr>
        <w:t>4</w:t>
      </w:r>
      <w:r w:rsidRPr="00324455">
        <w:t>He</w:t>
      </w:r>
      <w:r>
        <w:t xml:space="preserve"> particles</w:t>
      </w:r>
      <w:r w:rsidRPr="00324455">
        <w:t xml:space="preserve"> and tested </w:t>
      </w:r>
      <w:r>
        <w:t xml:space="preserve">in </w:t>
      </w:r>
      <w:r w:rsidRPr="00324455">
        <w:t>the platform relocation water maze 1 year</w:t>
      </w:r>
      <w:r>
        <w:t xml:space="preserve"> later</w:t>
      </w:r>
      <w:r w:rsidRPr="00324455">
        <w:t xml:space="preserve"> were able to learn the </w:t>
      </w:r>
      <w:r w:rsidRPr="00DA2064">
        <w:t xml:space="preserve">platform location but took longer to locate it and spent </w:t>
      </w:r>
      <w:r w:rsidRPr="00DA2064">
        <w:lastRenderedPageBreak/>
        <w:t>less time in the target quadrant than unirradiated mice (</w:t>
      </w:r>
      <w:r w:rsidRPr="00C32CB5">
        <w:t>Parihar</w:t>
      </w:r>
      <w:r w:rsidRPr="00DA2064">
        <w:t xml:space="preserve"> et al., 2018). Water maze performance was impaired in C57Bl/6 mice after </w:t>
      </w:r>
      <w:r w:rsidR="006C1442">
        <w:t>300</w:t>
      </w:r>
      <w:r w:rsidRPr="00DA2064">
        <w:t xml:space="preserve"> </w:t>
      </w:r>
      <w:proofErr w:type="spellStart"/>
      <w:r w:rsidR="006C1442">
        <w:t>m</w:t>
      </w:r>
      <w:r w:rsidRPr="00DA2064">
        <w:t>Gy</w:t>
      </w:r>
      <w:proofErr w:type="spellEnd"/>
      <w:r w:rsidRPr="00DA2064">
        <w:t xml:space="preserve"> of a 5-ion </w:t>
      </w:r>
      <w:proofErr w:type="spellStart"/>
      <w:r w:rsidRPr="00DA2064">
        <w:t>GCRsim</w:t>
      </w:r>
      <w:proofErr w:type="spellEnd"/>
      <w:r w:rsidRPr="00DA2064">
        <w:t xml:space="preserve"> but not after </w:t>
      </w:r>
      <w:r w:rsidR="006E29AA">
        <w:t>50</w:t>
      </w:r>
      <w:r w:rsidRPr="00DA2064">
        <w:t xml:space="preserve"> </w:t>
      </w:r>
      <w:proofErr w:type="spellStart"/>
      <w:r w:rsidR="006E29AA">
        <w:t>m</w:t>
      </w:r>
      <w:r w:rsidRPr="00DA2064">
        <w:t>Gy</w:t>
      </w:r>
      <w:proofErr w:type="spellEnd"/>
      <w:r w:rsidRPr="00DA2064">
        <w:t xml:space="preserve"> dose of the same </w:t>
      </w:r>
      <w:proofErr w:type="spellStart"/>
      <w:r w:rsidRPr="00DA2064">
        <w:t>GCRsim</w:t>
      </w:r>
      <w:proofErr w:type="spellEnd"/>
      <w:r w:rsidRPr="00DA2064">
        <w:t xml:space="preserve"> (</w:t>
      </w:r>
      <w:r w:rsidRPr="00C32CB5">
        <w:t>Klein</w:t>
      </w:r>
      <w:r w:rsidRPr="00DA2064">
        <w:t xml:space="preserve"> et al., 2021b). Water maze training and memory retention over 24 h were unimpaired in female </w:t>
      </w:r>
      <w:r w:rsidR="001630D1">
        <w:t>cluster of definition (</w:t>
      </w:r>
      <w:r w:rsidRPr="00DA2064">
        <w:t>CD</w:t>
      </w:r>
      <w:r w:rsidR="001630D1">
        <w:t>)</w:t>
      </w:r>
      <w:r w:rsidRPr="00DA2064">
        <w:t>1 mice 3 months after they were exposed to 75</w:t>
      </w:r>
      <w:r w:rsidR="003351A5">
        <w:t>0</w:t>
      </w:r>
      <w:r w:rsidRPr="00DA2064">
        <w:t xml:space="preserve"> </w:t>
      </w:r>
      <w:proofErr w:type="spellStart"/>
      <w:r w:rsidR="003351A5">
        <w:t>m</w:t>
      </w:r>
      <w:r w:rsidRPr="00DA2064">
        <w:t>Gy</w:t>
      </w:r>
      <w:proofErr w:type="spellEnd"/>
      <w:r w:rsidRPr="00DA2064">
        <w:t xml:space="preserve"> of 250 MeV/n </w:t>
      </w:r>
      <w:r w:rsidRPr="00DA2064">
        <w:rPr>
          <w:vertAlign w:val="superscript"/>
        </w:rPr>
        <w:t>1</w:t>
      </w:r>
      <w:r w:rsidRPr="00DA2064">
        <w:t>H particles (</w:t>
      </w:r>
      <w:r w:rsidRPr="00C32CB5">
        <w:t>Simmons</w:t>
      </w:r>
      <w:r w:rsidRPr="00DA2064">
        <w:t xml:space="preserve"> et al.,</w:t>
      </w:r>
      <w:r w:rsidR="003351A5">
        <w:t xml:space="preserve"> </w:t>
      </w:r>
      <w:r w:rsidRPr="00DA2064">
        <w:t>2022). Similarly, in the forced choice Y-maze test with a 4-h inter-trial retention time, the irradiated and control animals showed similar preference for the novel arm indicating no significant effects on short-term spatial memory.</w:t>
      </w:r>
    </w:p>
    <w:p w14:paraId="513AF189" w14:textId="3FE12F68" w:rsidR="00E872B3" w:rsidRPr="00324455" w:rsidRDefault="00E872B3" w:rsidP="00941B8A">
      <w:pPr>
        <w:pStyle w:val="NormalWeb"/>
      </w:pPr>
      <w:proofErr w:type="spellStart"/>
      <w:r w:rsidRPr="00C32CB5">
        <w:t>Yeiser</w:t>
      </w:r>
      <w:proofErr w:type="spellEnd"/>
      <w:r w:rsidRPr="00DA2064">
        <w:t xml:space="preserve"> et al. (2013) reported that </w:t>
      </w:r>
      <w:r w:rsidR="004A03A8">
        <w:t>Apo</w:t>
      </w:r>
      <w:r w:rsidRPr="00DA2064">
        <w:t xml:space="preserve">E isoforms modulated </w:t>
      </w:r>
      <w:r w:rsidRPr="00324455">
        <w:t>the impairment of water maze performance induced by 1</w:t>
      </w:r>
      <w:r w:rsidR="00D86D46">
        <w:t>,</w:t>
      </w:r>
      <w:r w:rsidR="00D476DA">
        <w:t>000</w:t>
      </w:r>
      <w:r w:rsidRPr="00324455">
        <w:t xml:space="preserve"> and 2</w:t>
      </w:r>
      <w:r w:rsidR="00D86D46">
        <w:t>,</w:t>
      </w:r>
      <w:r w:rsidR="00D476DA">
        <w:t>000</w:t>
      </w:r>
      <w:r w:rsidRPr="00324455">
        <w:t xml:space="preserve"> </w:t>
      </w:r>
      <w:proofErr w:type="spellStart"/>
      <w:r w:rsidR="00D476DA">
        <w:t>m</w:t>
      </w:r>
      <w:r w:rsidRPr="00324455">
        <w:t>Gy</w:t>
      </w:r>
      <w:proofErr w:type="spellEnd"/>
      <w:r w:rsidRPr="00324455">
        <w:t xml:space="preserve"> cranial exposure</w:t>
      </w:r>
      <w:r>
        <w:t>s</w:t>
      </w:r>
      <w:r w:rsidRPr="00324455">
        <w:t xml:space="preserve"> </w:t>
      </w:r>
      <w:r w:rsidR="003351A5">
        <w:t>of</w:t>
      </w:r>
      <w:r w:rsidRPr="00324455">
        <w:t xml:space="preserve"> </w:t>
      </w:r>
      <w:r w:rsidRPr="000440B7">
        <w:rPr>
          <w:vertAlign w:val="superscript"/>
        </w:rPr>
        <w:t>56</w:t>
      </w:r>
      <w:r>
        <w:t>Fe particles</w:t>
      </w:r>
      <w:r w:rsidRPr="00324455">
        <w:t>. ApoE E3 allele mice are more susceptible than E2 or E4 mice to these water maze impairments.</w:t>
      </w:r>
    </w:p>
    <w:p w14:paraId="5D50FF8A" w14:textId="1E13D994" w:rsidR="00E872B3" w:rsidRPr="00324455" w:rsidRDefault="00E872B3" w:rsidP="00941B8A">
      <w:pPr>
        <w:widowControl/>
        <w:adjustRightInd w:val="0"/>
        <w:spacing w:before="100" w:beforeAutospacing="1" w:after="100" w:afterAutospacing="1"/>
        <w:rPr>
          <w:sz w:val="24"/>
        </w:rPr>
      </w:pPr>
      <w:r>
        <w:rPr>
          <w:sz w:val="24"/>
          <w:szCs w:val="24"/>
        </w:rPr>
        <w:t xml:space="preserve">Recent data indicates that </w:t>
      </w:r>
      <w:r w:rsidRPr="00324455">
        <w:rPr>
          <w:sz w:val="24"/>
          <w:szCs w:val="24"/>
        </w:rPr>
        <w:t xml:space="preserve">persistent compensatory process(es) may outlast radiation-induced impairments and sequelae in male and female </w:t>
      </w:r>
      <w:r w:rsidRPr="00BA2F6A">
        <w:rPr>
          <w:sz w:val="24"/>
          <w:szCs w:val="24"/>
        </w:rPr>
        <w:t>mice (</w:t>
      </w:r>
      <w:r w:rsidRPr="00C32CB5">
        <w:rPr>
          <w:sz w:val="24"/>
          <w:szCs w:val="24"/>
        </w:rPr>
        <w:t>Miry</w:t>
      </w:r>
      <w:r w:rsidRPr="00BA2F6A">
        <w:rPr>
          <w:sz w:val="24"/>
          <w:szCs w:val="24"/>
        </w:rPr>
        <w:t xml:space="preserve"> et al., </w:t>
      </w:r>
      <w:r w:rsidRPr="00324455">
        <w:rPr>
          <w:sz w:val="24"/>
          <w:szCs w:val="24"/>
        </w:rPr>
        <w:t xml:space="preserve">2021). An initial 2–3-month period of impairment in neurogenesis, synaptic plasticity, and learning was recorded after exposure to </w:t>
      </w:r>
      <w:r w:rsidR="00D476DA">
        <w:rPr>
          <w:sz w:val="24"/>
          <w:szCs w:val="24"/>
        </w:rPr>
        <w:t>100</w:t>
      </w:r>
      <w:r w:rsidRPr="00324455">
        <w:rPr>
          <w:sz w:val="24"/>
          <w:szCs w:val="24"/>
        </w:rPr>
        <w:t xml:space="preserve">, </w:t>
      </w:r>
      <w:r w:rsidR="00D476DA">
        <w:rPr>
          <w:sz w:val="24"/>
          <w:szCs w:val="24"/>
        </w:rPr>
        <w:t>500</w:t>
      </w:r>
      <w:r w:rsidRPr="00324455">
        <w:rPr>
          <w:sz w:val="24"/>
          <w:szCs w:val="24"/>
        </w:rPr>
        <w:t>, or 1</w:t>
      </w:r>
      <w:r w:rsidR="00D86D46">
        <w:rPr>
          <w:sz w:val="24"/>
          <w:szCs w:val="24"/>
        </w:rPr>
        <w:t>,</w:t>
      </w:r>
      <w:r w:rsidR="00D476DA">
        <w:rPr>
          <w:sz w:val="24"/>
          <w:szCs w:val="24"/>
        </w:rPr>
        <w:t>000</w:t>
      </w:r>
      <w:r>
        <w:rPr>
          <w:sz w:val="24"/>
          <w:szCs w:val="24"/>
        </w:rPr>
        <w:t xml:space="preserve"> </w:t>
      </w:r>
      <w:proofErr w:type="spellStart"/>
      <w:r w:rsidR="00D476DA">
        <w:rPr>
          <w:sz w:val="24"/>
          <w:szCs w:val="24"/>
        </w:rPr>
        <w:t>m</w:t>
      </w:r>
      <w:r w:rsidRPr="00324455">
        <w:rPr>
          <w:sz w:val="24"/>
          <w:szCs w:val="24"/>
        </w:rPr>
        <w:t>Gy</w:t>
      </w:r>
      <w:proofErr w:type="spellEnd"/>
      <w:r w:rsidRPr="00324455">
        <w:rPr>
          <w:sz w:val="24"/>
          <w:szCs w:val="24"/>
        </w:rPr>
        <w:t xml:space="preserve"> of 600 MeV/n </w:t>
      </w:r>
      <w:r w:rsidRPr="00324455">
        <w:rPr>
          <w:sz w:val="24"/>
          <w:szCs w:val="24"/>
          <w:vertAlign w:val="superscript"/>
        </w:rPr>
        <w:t>56</w:t>
      </w:r>
      <w:r w:rsidRPr="00324455">
        <w:rPr>
          <w:sz w:val="24"/>
          <w:szCs w:val="24"/>
        </w:rPr>
        <w:t>Fe, followed by a 6–20-month period of improvement in spatial learning deficits</w:t>
      </w:r>
      <w:r>
        <w:rPr>
          <w:sz w:val="24"/>
          <w:szCs w:val="24"/>
        </w:rPr>
        <w:t>, as assessed</w:t>
      </w:r>
      <w:r w:rsidRPr="00324455">
        <w:rPr>
          <w:sz w:val="24"/>
          <w:szCs w:val="24"/>
        </w:rPr>
        <w:t xml:space="preserve"> using </w:t>
      </w:r>
      <w:r w:rsidRPr="00324455">
        <w:rPr>
          <w:rFonts w:eastAsiaTheme="minorHAnsi"/>
          <w:sz w:val="24"/>
          <w:szCs w:val="24"/>
        </w:rPr>
        <w:t xml:space="preserve">the </w:t>
      </w:r>
      <w:r>
        <w:rPr>
          <w:rFonts w:eastAsiaTheme="minorHAnsi"/>
          <w:sz w:val="24"/>
          <w:szCs w:val="24"/>
        </w:rPr>
        <w:t>a</w:t>
      </w:r>
      <w:r w:rsidRPr="00324455">
        <w:rPr>
          <w:rFonts w:eastAsiaTheme="minorHAnsi"/>
          <w:sz w:val="24"/>
          <w:szCs w:val="24"/>
        </w:rPr>
        <w:t xml:space="preserve">ctive </w:t>
      </w:r>
      <w:r>
        <w:rPr>
          <w:rFonts w:eastAsiaTheme="minorHAnsi"/>
          <w:sz w:val="24"/>
          <w:szCs w:val="24"/>
        </w:rPr>
        <w:t>p</w:t>
      </w:r>
      <w:r w:rsidRPr="00324455">
        <w:rPr>
          <w:rFonts w:eastAsiaTheme="minorHAnsi"/>
          <w:sz w:val="24"/>
          <w:szCs w:val="24"/>
        </w:rPr>
        <w:t xml:space="preserve">lace </w:t>
      </w:r>
      <w:r>
        <w:rPr>
          <w:rFonts w:eastAsiaTheme="minorHAnsi"/>
          <w:sz w:val="24"/>
          <w:szCs w:val="24"/>
        </w:rPr>
        <w:t>a</w:t>
      </w:r>
      <w:r w:rsidRPr="00324455">
        <w:rPr>
          <w:rFonts w:eastAsiaTheme="minorHAnsi"/>
          <w:sz w:val="24"/>
          <w:szCs w:val="24"/>
        </w:rPr>
        <w:t xml:space="preserve">voidance task and Barnes </w:t>
      </w:r>
      <w:r>
        <w:rPr>
          <w:rFonts w:eastAsiaTheme="minorHAnsi"/>
          <w:sz w:val="24"/>
          <w:szCs w:val="24"/>
        </w:rPr>
        <w:t>m</w:t>
      </w:r>
      <w:r w:rsidRPr="00324455">
        <w:rPr>
          <w:rFonts w:eastAsiaTheme="minorHAnsi"/>
          <w:sz w:val="24"/>
          <w:szCs w:val="24"/>
        </w:rPr>
        <w:t>aze</w:t>
      </w:r>
      <w:r w:rsidRPr="00324455">
        <w:rPr>
          <w:sz w:val="24"/>
          <w:szCs w:val="24"/>
        </w:rPr>
        <w:t xml:space="preserve">, which were concomitant with a dramatic rebound in adult-born neurons. If persistent repair or compensatory processes are commonly engaged after radiation exposure </w:t>
      </w:r>
      <w:r w:rsidRPr="00DA2064">
        <w:rPr>
          <w:sz w:val="24"/>
          <w:szCs w:val="24"/>
        </w:rPr>
        <w:t xml:space="preserve">this phenomenon would have been missed because most investigations do not extend to such late time points. </w:t>
      </w:r>
      <w:r w:rsidRPr="00C32CB5">
        <w:rPr>
          <w:sz w:val="24"/>
        </w:rPr>
        <w:t>Garrett</w:t>
      </w:r>
      <w:r w:rsidRPr="00DA2064">
        <w:rPr>
          <w:sz w:val="24"/>
        </w:rPr>
        <w:t xml:space="preserve"> et al. (2022) used the spontaneous alternation version of the Y-maze to examine spatial working memory over a long time-course (4–18 months) in gamma</w:t>
      </w:r>
      <w:r w:rsidR="00D86D46">
        <w:rPr>
          <w:sz w:val="24"/>
        </w:rPr>
        <w:t>-</w:t>
      </w:r>
      <w:r w:rsidRPr="00DA2064">
        <w:rPr>
          <w:sz w:val="24"/>
        </w:rPr>
        <w:t xml:space="preserve">irradiated hybrid mice. Although female mice </w:t>
      </w:r>
      <w:r w:rsidRPr="00324455">
        <w:rPr>
          <w:sz w:val="24"/>
        </w:rPr>
        <w:t xml:space="preserve">showed no radiation response, males exhibited impaired memory 4 months </w:t>
      </w:r>
      <w:r>
        <w:rPr>
          <w:sz w:val="24"/>
        </w:rPr>
        <w:t xml:space="preserve">after exposure </w:t>
      </w:r>
      <w:r w:rsidRPr="00324455">
        <w:rPr>
          <w:sz w:val="24"/>
        </w:rPr>
        <w:t>but not at 12</w:t>
      </w:r>
      <w:r w:rsidR="00D86D46">
        <w:rPr>
          <w:sz w:val="24"/>
        </w:rPr>
        <w:t>–</w:t>
      </w:r>
      <w:r w:rsidRPr="00324455">
        <w:rPr>
          <w:sz w:val="24"/>
        </w:rPr>
        <w:t>18 months</w:t>
      </w:r>
      <w:r>
        <w:rPr>
          <w:sz w:val="24"/>
        </w:rPr>
        <w:t xml:space="preserve"> after exposure,</w:t>
      </w:r>
      <w:r w:rsidRPr="00324455">
        <w:rPr>
          <w:sz w:val="24"/>
        </w:rPr>
        <w:t xml:space="preserve"> suggesting th</w:t>
      </w:r>
      <w:r>
        <w:rPr>
          <w:sz w:val="24"/>
        </w:rPr>
        <w:t>e presence of</w:t>
      </w:r>
      <w:r w:rsidRPr="00324455">
        <w:rPr>
          <w:sz w:val="24"/>
        </w:rPr>
        <w:t xml:space="preserve"> repair or compensatory processes. </w:t>
      </w:r>
    </w:p>
    <w:p w14:paraId="47168CA6" w14:textId="7A8EB530" w:rsidR="00E872B3" w:rsidRPr="00294C80" w:rsidRDefault="00E872B3" w:rsidP="00941B8A">
      <w:pPr>
        <w:widowControl/>
        <w:adjustRightInd w:val="0"/>
        <w:spacing w:before="100" w:beforeAutospacing="1" w:after="100" w:afterAutospacing="1"/>
        <w:rPr>
          <w:sz w:val="24"/>
          <w:szCs w:val="24"/>
        </w:rPr>
      </w:pPr>
      <w:proofErr w:type="spellStart"/>
      <w:r w:rsidRPr="00C32CB5">
        <w:rPr>
          <w:sz w:val="24"/>
          <w:szCs w:val="24"/>
        </w:rPr>
        <w:t>Krukowski</w:t>
      </w:r>
      <w:proofErr w:type="spellEnd"/>
      <w:r w:rsidRPr="00DA2064">
        <w:rPr>
          <w:sz w:val="24"/>
          <w:szCs w:val="24"/>
        </w:rPr>
        <w:t xml:space="preserve"> et al. (2021) used the radial arm water maze to measure spatial learning in mice 5 months after </w:t>
      </w:r>
      <w:r w:rsidR="00D476DA">
        <w:rPr>
          <w:sz w:val="24"/>
          <w:szCs w:val="24"/>
        </w:rPr>
        <w:t>500</w:t>
      </w:r>
      <w:r w:rsidRPr="00DA2064">
        <w:rPr>
          <w:sz w:val="24"/>
          <w:szCs w:val="24"/>
        </w:rPr>
        <w:t xml:space="preserve"> </w:t>
      </w:r>
      <w:r w:rsidR="003351A5">
        <w:rPr>
          <w:sz w:val="24"/>
          <w:szCs w:val="24"/>
        </w:rPr>
        <w:t>or</w:t>
      </w:r>
      <w:r w:rsidRPr="00DA2064">
        <w:rPr>
          <w:sz w:val="24"/>
          <w:szCs w:val="24"/>
        </w:rPr>
        <w:t xml:space="preserve"> 1</w:t>
      </w:r>
      <w:r w:rsidR="00D86D46">
        <w:rPr>
          <w:sz w:val="24"/>
          <w:szCs w:val="24"/>
        </w:rPr>
        <w:t>,</w:t>
      </w:r>
      <w:r w:rsidR="00D476DA">
        <w:rPr>
          <w:sz w:val="24"/>
          <w:szCs w:val="24"/>
        </w:rPr>
        <w:t>000</w:t>
      </w:r>
      <w:r w:rsidRPr="00DA2064">
        <w:rPr>
          <w:sz w:val="24"/>
          <w:szCs w:val="24"/>
        </w:rPr>
        <w:t xml:space="preserve"> </w:t>
      </w:r>
      <w:proofErr w:type="spellStart"/>
      <w:r w:rsidR="00D476DA">
        <w:rPr>
          <w:sz w:val="24"/>
          <w:szCs w:val="24"/>
        </w:rPr>
        <w:t>m</w:t>
      </w:r>
      <w:r w:rsidRPr="00DA2064">
        <w:rPr>
          <w:sz w:val="24"/>
          <w:szCs w:val="24"/>
        </w:rPr>
        <w:t>Gy</w:t>
      </w:r>
      <w:proofErr w:type="spellEnd"/>
      <w:r w:rsidRPr="00DA2064">
        <w:rPr>
          <w:sz w:val="24"/>
          <w:szCs w:val="24"/>
        </w:rPr>
        <w:t xml:space="preserve"> exposures to </w:t>
      </w:r>
      <w:proofErr w:type="spellStart"/>
      <w:r w:rsidRPr="00DA2064">
        <w:rPr>
          <w:sz w:val="24"/>
          <w:szCs w:val="24"/>
        </w:rPr>
        <w:t>simGCRsim</w:t>
      </w:r>
      <w:proofErr w:type="spellEnd"/>
      <w:r w:rsidRPr="00DA2064">
        <w:rPr>
          <w:sz w:val="24"/>
          <w:szCs w:val="24"/>
        </w:rPr>
        <w:t xml:space="preserve">. In this forced-swim behavioral test, animals must locate a </w:t>
      </w:r>
      <w:r w:rsidRPr="00294C80">
        <w:rPr>
          <w:sz w:val="24"/>
          <w:szCs w:val="24"/>
        </w:rPr>
        <w:t xml:space="preserve">platform hidden under opaque water in one of 8 arms of the maze using navigational cues. The number of arm entry errors is used as a metric of spatial learning. Male mice exposed to </w:t>
      </w:r>
      <w:r w:rsidR="00D476DA">
        <w:rPr>
          <w:sz w:val="24"/>
          <w:szCs w:val="24"/>
        </w:rPr>
        <w:t>500</w:t>
      </w:r>
      <w:r w:rsidR="003351A5">
        <w:rPr>
          <w:sz w:val="24"/>
          <w:szCs w:val="24"/>
        </w:rPr>
        <w:t xml:space="preserve"> </w:t>
      </w:r>
      <w:proofErr w:type="spellStart"/>
      <w:r w:rsidR="00D476DA">
        <w:rPr>
          <w:sz w:val="24"/>
          <w:szCs w:val="24"/>
        </w:rPr>
        <w:t>m</w:t>
      </w:r>
      <w:r w:rsidRPr="00294C80">
        <w:rPr>
          <w:sz w:val="24"/>
          <w:szCs w:val="24"/>
        </w:rPr>
        <w:t>Gy</w:t>
      </w:r>
      <w:proofErr w:type="spellEnd"/>
      <w:r w:rsidRPr="00294C80">
        <w:rPr>
          <w:sz w:val="24"/>
          <w:szCs w:val="24"/>
        </w:rPr>
        <w:t xml:space="preserve"> of radiation made more errors than the sham</w:t>
      </w:r>
      <w:r w:rsidR="00D86D46">
        <w:rPr>
          <w:sz w:val="24"/>
          <w:szCs w:val="24"/>
        </w:rPr>
        <w:t>-</w:t>
      </w:r>
      <w:r w:rsidRPr="00294C80">
        <w:rPr>
          <w:sz w:val="24"/>
          <w:szCs w:val="24"/>
        </w:rPr>
        <w:t>irradiated male mice, whereas no impairments were detected in the 1</w:t>
      </w:r>
      <w:r w:rsidR="00D476DA">
        <w:rPr>
          <w:sz w:val="24"/>
          <w:szCs w:val="24"/>
        </w:rPr>
        <w:t>000</w:t>
      </w:r>
      <w:r w:rsidRPr="00294C80">
        <w:rPr>
          <w:sz w:val="24"/>
          <w:szCs w:val="24"/>
        </w:rPr>
        <w:t xml:space="preserve"> </w:t>
      </w:r>
      <w:proofErr w:type="spellStart"/>
      <w:r w:rsidR="00D476DA">
        <w:rPr>
          <w:sz w:val="24"/>
          <w:szCs w:val="24"/>
        </w:rPr>
        <w:t>m</w:t>
      </w:r>
      <w:r w:rsidRPr="00294C80">
        <w:rPr>
          <w:sz w:val="24"/>
          <w:szCs w:val="24"/>
        </w:rPr>
        <w:t>Gy</w:t>
      </w:r>
      <w:proofErr w:type="spellEnd"/>
      <w:r w:rsidRPr="00294C80">
        <w:rPr>
          <w:sz w:val="24"/>
          <w:szCs w:val="24"/>
        </w:rPr>
        <w:t xml:space="preserve"> group. No impairments in spatial learning were detected in any of the irradiated female mice. </w:t>
      </w:r>
    </w:p>
    <w:p w14:paraId="64D27C48" w14:textId="039CAB60" w:rsidR="00E872B3" w:rsidRPr="00994DB9" w:rsidRDefault="00994DB9" w:rsidP="00FC5C2B">
      <w:pPr>
        <w:spacing w:before="100" w:beforeAutospacing="1" w:after="100" w:afterAutospacing="1"/>
        <w:rPr>
          <w:i/>
          <w:iCs/>
        </w:rPr>
      </w:pPr>
      <w:r w:rsidRPr="00994DB9">
        <w:rPr>
          <w:i/>
          <w:iCs/>
        </w:rPr>
        <w:t xml:space="preserve">2) </w:t>
      </w:r>
      <w:r w:rsidR="00E872B3" w:rsidRPr="00994DB9">
        <w:rPr>
          <w:i/>
          <w:iCs/>
        </w:rPr>
        <w:t>Fear Memory</w:t>
      </w:r>
    </w:p>
    <w:p w14:paraId="090C8CD4" w14:textId="43AE20AF" w:rsidR="00E872B3" w:rsidRPr="00324455" w:rsidRDefault="00E872B3" w:rsidP="00D86D46">
      <w:pPr>
        <w:adjustRightInd w:val="0"/>
        <w:spacing w:before="100" w:beforeAutospacing="1" w:after="100" w:afterAutospacing="1"/>
        <w:rPr>
          <w:sz w:val="24"/>
          <w:szCs w:val="24"/>
        </w:rPr>
      </w:pPr>
      <w:r w:rsidRPr="00324455">
        <w:rPr>
          <w:sz w:val="24"/>
          <w:szCs w:val="24"/>
        </w:rPr>
        <w:t xml:space="preserve">Whole-body irradiation of C57Bl/6 mice with </w:t>
      </w:r>
      <w:r w:rsidR="00381443">
        <w:rPr>
          <w:sz w:val="24"/>
          <w:szCs w:val="24"/>
        </w:rPr>
        <w:t>500</w:t>
      </w:r>
      <w:r w:rsidRPr="00324455">
        <w:rPr>
          <w:sz w:val="24"/>
          <w:szCs w:val="24"/>
        </w:rPr>
        <w:t xml:space="preserve"> or 1</w:t>
      </w:r>
      <w:r w:rsidR="00D86D46">
        <w:rPr>
          <w:sz w:val="24"/>
          <w:szCs w:val="24"/>
        </w:rPr>
        <w:t>,</w:t>
      </w:r>
      <w:r w:rsidR="00381443">
        <w:rPr>
          <w:sz w:val="24"/>
          <w:szCs w:val="24"/>
        </w:rPr>
        <w:t>000</w:t>
      </w:r>
      <w:r w:rsidRPr="00324455">
        <w:rPr>
          <w:sz w:val="24"/>
          <w:szCs w:val="24"/>
        </w:rPr>
        <w:t xml:space="preserve"> </w:t>
      </w:r>
      <w:proofErr w:type="spellStart"/>
      <w:r w:rsidR="00381443">
        <w:rPr>
          <w:sz w:val="24"/>
          <w:szCs w:val="24"/>
        </w:rPr>
        <w:t>m</w:t>
      </w:r>
      <w:r w:rsidRPr="00324455">
        <w:rPr>
          <w:sz w:val="24"/>
          <w:szCs w:val="24"/>
        </w:rPr>
        <w:t>Gy</w:t>
      </w:r>
      <w:proofErr w:type="spellEnd"/>
      <w:r w:rsidRPr="00324455">
        <w:rPr>
          <w:sz w:val="24"/>
          <w:szCs w:val="24"/>
        </w:rPr>
        <w:t xml:space="preserve"> 600 MeV/n </w:t>
      </w:r>
      <w:r w:rsidRPr="00324455">
        <w:rPr>
          <w:sz w:val="24"/>
          <w:szCs w:val="24"/>
          <w:vertAlign w:val="superscript"/>
        </w:rPr>
        <w:t>56</w:t>
      </w:r>
      <w:r w:rsidRPr="00324455">
        <w:rPr>
          <w:sz w:val="24"/>
          <w:szCs w:val="24"/>
        </w:rPr>
        <w:t xml:space="preserve">Fe </w:t>
      </w:r>
      <w:r>
        <w:rPr>
          <w:sz w:val="24"/>
          <w:szCs w:val="24"/>
        </w:rPr>
        <w:t>particles</w:t>
      </w:r>
      <w:r w:rsidRPr="00324455">
        <w:rPr>
          <w:sz w:val="24"/>
          <w:szCs w:val="24"/>
        </w:rPr>
        <w:t xml:space="preserve"> resulted in impaired contextual fear conditioning (hippocampus-dependent) but not cued fear freezing (amygdala-dependent), which correlated (cued </w:t>
      </w:r>
      <w:r w:rsidRPr="00DA2064">
        <w:rPr>
          <w:sz w:val="24"/>
          <w:szCs w:val="24"/>
        </w:rPr>
        <w:t xml:space="preserve">fear freezing) with expression of the behaviorally induced immediate early gene, Arc, in the </w:t>
      </w:r>
      <w:r w:rsidR="00381443">
        <w:rPr>
          <w:sz w:val="24"/>
          <w:szCs w:val="24"/>
        </w:rPr>
        <w:t>dentate gyrus</w:t>
      </w:r>
      <w:r w:rsidR="00C47A4D">
        <w:rPr>
          <w:sz w:val="24"/>
          <w:szCs w:val="24"/>
        </w:rPr>
        <w:t xml:space="preserve"> (DG)</w:t>
      </w:r>
      <w:r w:rsidRPr="00DA2064">
        <w:rPr>
          <w:sz w:val="24"/>
          <w:szCs w:val="24"/>
        </w:rPr>
        <w:t xml:space="preserve"> (</w:t>
      </w:r>
      <w:proofErr w:type="spellStart"/>
      <w:r w:rsidRPr="00C32CB5">
        <w:rPr>
          <w:sz w:val="24"/>
          <w:szCs w:val="24"/>
        </w:rPr>
        <w:t>Raber</w:t>
      </w:r>
      <w:proofErr w:type="spellEnd"/>
      <w:r w:rsidRPr="00DA2064">
        <w:rPr>
          <w:sz w:val="24"/>
          <w:szCs w:val="24"/>
        </w:rPr>
        <w:t xml:space="preserve"> et al., 2013). Similar tests of 600 MeV/n </w:t>
      </w:r>
      <w:r w:rsidRPr="00DA2064">
        <w:rPr>
          <w:sz w:val="24"/>
          <w:szCs w:val="24"/>
          <w:vertAlign w:val="superscript"/>
        </w:rPr>
        <w:t>28</w:t>
      </w:r>
      <w:r w:rsidRPr="00DA2064">
        <w:rPr>
          <w:sz w:val="24"/>
          <w:szCs w:val="24"/>
        </w:rPr>
        <w:t xml:space="preserve">Si particles elicited an enhancement of contextual fear freezing after </w:t>
      </w:r>
      <w:r w:rsidR="00381443">
        <w:rPr>
          <w:sz w:val="24"/>
          <w:szCs w:val="24"/>
        </w:rPr>
        <w:t>250</w:t>
      </w:r>
      <w:r w:rsidRPr="00DA2064">
        <w:rPr>
          <w:sz w:val="24"/>
          <w:szCs w:val="24"/>
        </w:rPr>
        <w:t xml:space="preserve"> </w:t>
      </w:r>
      <w:proofErr w:type="spellStart"/>
      <w:r w:rsidR="00381443">
        <w:rPr>
          <w:sz w:val="24"/>
          <w:szCs w:val="24"/>
        </w:rPr>
        <w:t>m</w:t>
      </w:r>
      <w:r w:rsidRPr="00DA2064">
        <w:rPr>
          <w:sz w:val="24"/>
          <w:szCs w:val="24"/>
        </w:rPr>
        <w:t>Gy</w:t>
      </w:r>
      <w:proofErr w:type="spellEnd"/>
      <w:r w:rsidRPr="00DA2064">
        <w:rPr>
          <w:sz w:val="24"/>
          <w:szCs w:val="24"/>
        </w:rPr>
        <w:t xml:space="preserve"> but not 1</w:t>
      </w:r>
      <w:r w:rsidR="00D86D46">
        <w:rPr>
          <w:sz w:val="24"/>
          <w:szCs w:val="24"/>
        </w:rPr>
        <w:t>,</w:t>
      </w:r>
      <w:r w:rsidR="00381443">
        <w:rPr>
          <w:sz w:val="24"/>
          <w:szCs w:val="24"/>
        </w:rPr>
        <w:t>000</w:t>
      </w:r>
      <w:r w:rsidRPr="00DA2064">
        <w:rPr>
          <w:sz w:val="24"/>
          <w:szCs w:val="24"/>
        </w:rPr>
        <w:t xml:space="preserve"> </w:t>
      </w:r>
      <w:proofErr w:type="spellStart"/>
      <w:r w:rsidR="00381443">
        <w:rPr>
          <w:sz w:val="24"/>
          <w:szCs w:val="24"/>
        </w:rPr>
        <w:t>m</w:t>
      </w:r>
      <w:r w:rsidRPr="00DA2064">
        <w:rPr>
          <w:sz w:val="24"/>
          <w:szCs w:val="24"/>
        </w:rPr>
        <w:t>Gy</w:t>
      </w:r>
      <w:proofErr w:type="spellEnd"/>
      <w:r w:rsidRPr="00DA2064">
        <w:rPr>
          <w:sz w:val="24"/>
          <w:szCs w:val="24"/>
        </w:rPr>
        <w:t>—evidence of an inverted U-shaped dose response (</w:t>
      </w:r>
      <w:proofErr w:type="spellStart"/>
      <w:r w:rsidRPr="00C32CB5">
        <w:rPr>
          <w:sz w:val="24"/>
          <w:szCs w:val="24"/>
        </w:rPr>
        <w:t>Raber</w:t>
      </w:r>
      <w:proofErr w:type="spellEnd"/>
      <w:r w:rsidRPr="00DA2064">
        <w:rPr>
          <w:sz w:val="24"/>
          <w:szCs w:val="24"/>
        </w:rPr>
        <w:t xml:space="preserve"> et al., 2014, 2016b). When 6–7-month-old B6D2F1 female and male mice were irradiated with </w:t>
      </w:r>
      <w:r w:rsidR="00381443">
        <w:rPr>
          <w:sz w:val="24"/>
          <w:szCs w:val="24"/>
        </w:rPr>
        <w:t>200</w:t>
      </w:r>
      <w:r w:rsidRPr="00DA2064">
        <w:rPr>
          <w:sz w:val="24"/>
          <w:szCs w:val="24"/>
        </w:rPr>
        <w:t>–1</w:t>
      </w:r>
      <w:r w:rsidR="00D86D46">
        <w:rPr>
          <w:sz w:val="24"/>
          <w:szCs w:val="24"/>
        </w:rPr>
        <w:t>,</w:t>
      </w:r>
      <w:r w:rsidRPr="00DA2064">
        <w:rPr>
          <w:sz w:val="24"/>
          <w:szCs w:val="24"/>
        </w:rPr>
        <w:t>6</w:t>
      </w:r>
      <w:r w:rsidR="00381443">
        <w:rPr>
          <w:sz w:val="24"/>
          <w:szCs w:val="24"/>
        </w:rPr>
        <w:t>00</w:t>
      </w:r>
      <w:r w:rsidRPr="00DA2064">
        <w:rPr>
          <w:sz w:val="24"/>
          <w:szCs w:val="24"/>
        </w:rPr>
        <w:t xml:space="preserve"> </w:t>
      </w:r>
      <w:proofErr w:type="spellStart"/>
      <w:r w:rsidR="00381443">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1</w:t>
      </w:r>
      <w:r w:rsidRPr="00DA2064">
        <w:rPr>
          <w:sz w:val="24"/>
          <w:szCs w:val="24"/>
        </w:rPr>
        <w:t xml:space="preserve">H particles, 263 MeV/n </w:t>
      </w:r>
      <w:r w:rsidRPr="00DA2064">
        <w:rPr>
          <w:sz w:val="24"/>
          <w:szCs w:val="24"/>
          <w:vertAlign w:val="superscript"/>
        </w:rPr>
        <w:t>28</w:t>
      </w:r>
      <w:r w:rsidRPr="00DA2064">
        <w:rPr>
          <w:sz w:val="24"/>
          <w:szCs w:val="24"/>
        </w:rPr>
        <w:t xml:space="preserve">Si particles, 1 GeV/n </w:t>
      </w:r>
      <w:r w:rsidRPr="00DA2064">
        <w:rPr>
          <w:sz w:val="24"/>
          <w:szCs w:val="24"/>
          <w:vertAlign w:val="superscript"/>
        </w:rPr>
        <w:t>48</w:t>
      </w:r>
      <w:r w:rsidRPr="00DA2064">
        <w:rPr>
          <w:sz w:val="24"/>
          <w:szCs w:val="24"/>
        </w:rPr>
        <w:t xml:space="preserve">Ti, or 250 MeV/n </w:t>
      </w:r>
      <w:r w:rsidRPr="00DA2064">
        <w:rPr>
          <w:sz w:val="24"/>
          <w:szCs w:val="24"/>
          <w:vertAlign w:val="superscript"/>
        </w:rPr>
        <w:t>16</w:t>
      </w:r>
      <w:r w:rsidRPr="00DA2064">
        <w:rPr>
          <w:sz w:val="24"/>
          <w:szCs w:val="24"/>
        </w:rPr>
        <w:t xml:space="preserve">O particles and tested for contextual and cued freezing, no effects were observed for </w:t>
      </w:r>
      <w:r w:rsidRPr="00DA2064">
        <w:rPr>
          <w:sz w:val="24"/>
          <w:szCs w:val="24"/>
          <w:vertAlign w:val="superscript"/>
        </w:rPr>
        <w:t>1</w:t>
      </w:r>
      <w:r w:rsidRPr="00DA2064">
        <w:rPr>
          <w:sz w:val="24"/>
          <w:szCs w:val="24"/>
        </w:rPr>
        <w:t xml:space="preserve">H or </w:t>
      </w:r>
      <w:r w:rsidRPr="00DA2064">
        <w:rPr>
          <w:sz w:val="24"/>
          <w:szCs w:val="24"/>
          <w:vertAlign w:val="superscript"/>
        </w:rPr>
        <w:t>48</w:t>
      </w:r>
      <w:r w:rsidRPr="00DA2064">
        <w:rPr>
          <w:sz w:val="24"/>
          <w:szCs w:val="24"/>
        </w:rPr>
        <w:t xml:space="preserve">Ti, whereas the </w:t>
      </w:r>
      <w:r w:rsidR="00381443">
        <w:rPr>
          <w:sz w:val="24"/>
          <w:szCs w:val="24"/>
        </w:rPr>
        <w:t>1</w:t>
      </w:r>
      <w:r w:rsidR="00D86D46">
        <w:rPr>
          <w:sz w:val="24"/>
          <w:szCs w:val="24"/>
        </w:rPr>
        <w:t>,</w:t>
      </w:r>
      <w:r w:rsidR="00381443">
        <w:rPr>
          <w:sz w:val="24"/>
          <w:szCs w:val="24"/>
        </w:rPr>
        <w:t>600</w:t>
      </w:r>
      <w:r w:rsidRPr="00DA2064">
        <w:rPr>
          <w:sz w:val="24"/>
          <w:szCs w:val="24"/>
        </w:rPr>
        <w:t xml:space="preserve"> </w:t>
      </w:r>
      <w:proofErr w:type="spellStart"/>
      <w:r w:rsidR="00381443">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28</w:t>
      </w:r>
      <w:r w:rsidRPr="00DA2064">
        <w:rPr>
          <w:sz w:val="24"/>
          <w:szCs w:val="24"/>
        </w:rPr>
        <w:t>Si impaired contextual freezing (</w:t>
      </w:r>
      <w:proofErr w:type="spellStart"/>
      <w:r w:rsidRPr="00C32CB5">
        <w:rPr>
          <w:sz w:val="24"/>
          <w:szCs w:val="24"/>
        </w:rPr>
        <w:t>Raber</w:t>
      </w:r>
      <w:proofErr w:type="spellEnd"/>
      <w:r w:rsidRPr="00DA2064">
        <w:rPr>
          <w:sz w:val="24"/>
          <w:szCs w:val="24"/>
        </w:rPr>
        <w:t xml:space="preserve"> et al., 2015b)</w:t>
      </w:r>
      <w:r w:rsidR="00D86D46">
        <w:rPr>
          <w:sz w:val="24"/>
          <w:szCs w:val="24"/>
        </w:rPr>
        <w:t>,</w:t>
      </w:r>
      <w:r w:rsidRPr="00DA2064">
        <w:rPr>
          <w:sz w:val="24"/>
          <w:szCs w:val="24"/>
        </w:rPr>
        <w:t xml:space="preserve"> and</w:t>
      </w:r>
      <w:r w:rsidR="00AE6C02">
        <w:rPr>
          <w:sz w:val="24"/>
          <w:szCs w:val="24"/>
        </w:rPr>
        <w:t xml:space="preserve"> </w:t>
      </w:r>
      <w:r w:rsidR="00381443">
        <w:rPr>
          <w:sz w:val="24"/>
          <w:szCs w:val="24"/>
        </w:rPr>
        <w:t>400</w:t>
      </w:r>
      <w:r w:rsidRPr="00DA2064">
        <w:rPr>
          <w:sz w:val="24"/>
          <w:szCs w:val="24"/>
        </w:rPr>
        <w:t xml:space="preserve"> </w:t>
      </w:r>
      <w:proofErr w:type="spellStart"/>
      <w:r w:rsidR="00381443">
        <w:rPr>
          <w:sz w:val="24"/>
          <w:szCs w:val="24"/>
        </w:rPr>
        <w:t>m</w:t>
      </w:r>
      <w:r w:rsidRPr="00DA2064">
        <w:rPr>
          <w:sz w:val="24"/>
          <w:szCs w:val="24"/>
        </w:rPr>
        <w:t>Gy</w:t>
      </w:r>
      <w:proofErr w:type="spellEnd"/>
      <w:r w:rsidRPr="00DA2064">
        <w:rPr>
          <w:sz w:val="24"/>
          <w:szCs w:val="24"/>
        </w:rPr>
        <w:t xml:space="preserve"> or </w:t>
      </w:r>
      <w:r w:rsidR="00D23899">
        <w:rPr>
          <w:sz w:val="24"/>
          <w:szCs w:val="24"/>
        </w:rPr>
        <w:t>800</w:t>
      </w:r>
      <w:r w:rsidRPr="00DA2064">
        <w:rPr>
          <w:sz w:val="24"/>
          <w:szCs w:val="24"/>
        </w:rPr>
        <w:t xml:space="preserve"> </w:t>
      </w:r>
      <w:proofErr w:type="spellStart"/>
      <w:r w:rsidR="00D23899">
        <w:rPr>
          <w:sz w:val="24"/>
          <w:szCs w:val="24"/>
        </w:rPr>
        <w:t>m</w:t>
      </w:r>
      <w:r w:rsidRPr="00DA2064">
        <w:rPr>
          <w:sz w:val="24"/>
          <w:szCs w:val="24"/>
        </w:rPr>
        <w:t>Gy</w:t>
      </w:r>
      <w:proofErr w:type="spellEnd"/>
      <w:r w:rsidRPr="00DA2064">
        <w:rPr>
          <w:sz w:val="24"/>
          <w:szCs w:val="24"/>
        </w:rPr>
        <w:t xml:space="preserve"> but not 1</w:t>
      </w:r>
      <w:r w:rsidR="00D86D46">
        <w:rPr>
          <w:sz w:val="24"/>
          <w:szCs w:val="24"/>
        </w:rPr>
        <w:t>,</w:t>
      </w:r>
      <w:r w:rsidRPr="00DA2064">
        <w:rPr>
          <w:sz w:val="24"/>
          <w:szCs w:val="24"/>
        </w:rPr>
        <w:t>6</w:t>
      </w:r>
      <w:r w:rsidR="00D23899">
        <w:rPr>
          <w:sz w:val="24"/>
          <w:szCs w:val="24"/>
        </w:rPr>
        <w:t>00</w:t>
      </w:r>
      <w:r w:rsidRPr="00DA2064">
        <w:rPr>
          <w:sz w:val="24"/>
          <w:szCs w:val="24"/>
        </w:rPr>
        <w:t xml:space="preserve"> </w:t>
      </w:r>
      <w:proofErr w:type="spellStart"/>
      <w:r w:rsidR="000856E5">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16</w:t>
      </w:r>
      <w:r w:rsidRPr="00DA2064">
        <w:rPr>
          <w:sz w:val="24"/>
          <w:szCs w:val="24"/>
        </w:rPr>
        <w:t>O enhanced cued fear memory (</w:t>
      </w:r>
      <w:proofErr w:type="spellStart"/>
      <w:r w:rsidRPr="00C32CB5">
        <w:rPr>
          <w:sz w:val="24"/>
          <w:szCs w:val="24"/>
        </w:rPr>
        <w:t>Raber</w:t>
      </w:r>
      <w:proofErr w:type="spellEnd"/>
      <w:r w:rsidRPr="00DA2064">
        <w:rPr>
          <w:sz w:val="24"/>
          <w:szCs w:val="24"/>
        </w:rPr>
        <w:t xml:space="preserve">, 2015a), indicating the amygdala might be particularly susceptible to effects of </w:t>
      </w:r>
      <w:r w:rsidRPr="00DA2064">
        <w:rPr>
          <w:sz w:val="24"/>
          <w:szCs w:val="24"/>
          <w:vertAlign w:val="superscript"/>
        </w:rPr>
        <w:t>16</w:t>
      </w:r>
      <w:r w:rsidRPr="00DA2064">
        <w:rPr>
          <w:sz w:val="24"/>
          <w:szCs w:val="24"/>
        </w:rPr>
        <w:t xml:space="preserve">O particle exposure. This contrasts with the enhancement of freezing observed in C57Bl/6 mice after </w:t>
      </w:r>
      <w:r w:rsidRPr="00DA2064">
        <w:rPr>
          <w:sz w:val="24"/>
          <w:szCs w:val="24"/>
        </w:rPr>
        <w:lastRenderedPageBreak/>
        <w:t xml:space="preserve">exposure to </w:t>
      </w:r>
      <w:r w:rsidR="00D23899">
        <w:rPr>
          <w:sz w:val="24"/>
          <w:szCs w:val="24"/>
        </w:rPr>
        <w:t>250</w:t>
      </w:r>
      <w:r w:rsidRPr="00DA2064">
        <w:rPr>
          <w:sz w:val="24"/>
          <w:szCs w:val="24"/>
        </w:rPr>
        <w:t xml:space="preserve"> </w:t>
      </w:r>
      <w:proofErr w:type="spellStart"/>
      <w:r w:rsidR="00D23899">
        <w:rPr>
          <w:sz w:val="24"/>
          <w:szCs w:val="24"/>
        </w:rPr>
        <w:t>m</w:t>
      </w:r>
      <w:r w:rsidRPr="00DA2064">
        <w:rPr>
          <w:sz w:val="24"/>
          <w:szCs w:val="24"/>
        </w:rPr>
        <w:t>Gy</w:t>
      </w:r>
      <w:proofErr w:type="spellEnd"/>
      <w:r w:rsidRPr="00DA2064">
        <w:rPr>
          <w:sz w:val="24"/>
          <w:szCs w:val="24"/>
        </w:rPr>
        <w:t xml:space="preserve"> </w:t>
      </w:r>
      <w:r w:rsidRPr="00DA2064">
        <w:rPr>
          <w:sz w:val="24"/>
          <w:szCs w:val="24"/>
          <w:vertAlign w:val="superscript"/>
        </w:rPr>
        <w:t>28</w:t>
      </w:r>
      <w:r w:rsidRPr="00DA2064">
        <w:rPr>
          <w:sz w:val="24"/>
          <w:szCs w:val="24"/>
        </w:rPr>
        <w:t>Si particles and illustrates contributions of strain and particle type on cognitive outcome measures. C57Bl/6 mice irradiated with 0–2</w:t>
      </w:r>
      <w:r w:rsidR="00D86D46">
        <w:rPr>
          <w:sz w:val="24"/>
          <w:szCs w:val="24"/>
        </w:rPr>
        <w:t>,</w:t>
      </w:r>
      <w:r w:rsidR="00D23899">
        <w:rPr>
          <w:sz w:val="24"/>
          <w:szCs w:val="24"/>
        </w:rPr>
        <w:t>000</w:t>
      </w:r>
      <w:r w:rsidRPr="00DA2064">
        <w:rPr>
          <w:sz w:val="24"/>
          <w:szCs w:val="24"/>
        </w:rPr>
        <w:t xml:space="preserve"> </w:t>
      </w:r>
      <w:proofErr w:type="spellStart"/>
      <w:r w:rsidR="00D23899">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1</w:t>
      </w:r>
      <w:r w:rsidRPr="00DA2064">
        <w:rPr>
          <w:sz w:val="24"/>
          <w:szCs w:val="24"/>
        </w:rPr>
        <w:t>H particles had no change in contextual fear up to 12 months after exposure (</w:t>
      </w:r>
      <w:r w:rsidRPr="00C32CB5">
        <w:rPr>
          <w:sz w:val="24"/>
          <w:szCs w:val="24"/>
        </w:rPr>
        <w:t>Sweet</w:t>
      </w:r>
      <w:r w:rsidRPr="00DA2064">
        <w:rPr>
          <w:sz w:val="24"/>
          <w:szCs w:val="24"/>
        </w:rPr>
        <w:t xml:space="preserve"> et al., 2014). When sex differences on contextual fear memory were measured 3 months after brain-only exposure to </w:t>
      </w:r>
      <w:r w:rsidRPr="00DA2064">
        <w:rPr>
          <w:sz w:val="24"/>
          <w:szCs w:val="24"/>
          <w:vertAlign w:val="superscript"/>
        </w:rPr>
        <w:t>56</w:t>
      </w:r>
      <w:r w:rsidRPr="00DA2064">
        <w:rPr>
          <w:sz w:val="24"/>
          <w:szCs w:val="24"/>
        </w:rPr>
        <w:t>Fe particles (</w:t>
      </w:r>
      <w:r w:rsidRPr="00324455">
        <w:rPr>
          <w:sz w:val="24"/>
          <w:szCs w:val="24"/>
        </w:rPr>
        <w:t>600 MeV/n; 1</w:t>
      </w:r>
      <w:r w:rsidR="00D86D46">
        <w:rPr>
          <w:sz w:val="24"/>
          <w:szCs w:val="24"/>
        </w:rPr>
        <w:t>,</w:t>
      </w:r>
      <w:r w:rsidR="000856E5">
        <w:rPr>
          <w:sz w:val="24"/>
          <w:szCs w:val="24"/>
        </w:rPr>
        <w:t>000</w:t>
      </w:r>
      <w:r w:rsidRPr="00324455">
        <w:rPr>
          <w:sz w:val="24"/>
          <w:szCs w:val="24"/>
        </w:rPr>
        <w:t>, 2</w:t>
      </w:r>
      <w:r w:rsidR="00D86D46">
        <w:rPr>
          <w:sz w:val="24"/>
          <w:szCs w:val="24"/>
        </w:rPr>
        <w:t>,</w:t>
      </w:r>
      <w:r w:rsidR="000856E5">
        <w:rPr>
          <w:sz w:val="24"/>
          <w:szCs w:val="24"/>
        </w:rPr>
        <w:t>000</w:t>
      </w:r>
      <w:r w:rsidRPr="00324455">
        <w:rPr>
          <w:sz w:val="24"/>
          <w:szCs w:val="24"/>
        </w:rPr>
        <w:t>, or 3</w:t>
      </w:r>
      <w:r w:rsidR="00D86D46">
        <w:rPr>
          <w:sz w:val="24"/>
          <w:szCs w:val="24"/>
        </w:rPr>
        <w:t>,</w:t>
      </w:r>
      <w:r w:rsidR="000856E5">
        <w:rPr>
          <w:sz w:val="24"/>
          <w:szCs w:val="24"/>
        </w:rPr>
        <w:t>000</w:t>
      </w:r>
      <w:r w:rsidRPr="00324455">
        <w:rPr>
          <w:sz w:val="24"/>
          <w:szCs w:val="24"/>
        </w:rPr>
        <w:t xml:space="preserve"> </w:t>
      </w:r>
      <w:proofErr w:type="spellStart"/>
      <w:r w:rsidR="000856E5">
        <w:rPr>
          <w:sz w:val="24"/>
          <w:szCs w:val="24"/>
        </w:rPr>
        <w:t>m</w:t>
      </w:r>
      <w:r w:rsidRPr="00324455">
        <w:rPr>
          <w:sz w:val="24"/>
          <w:szCs w:val="24"/>
        </w:rPr>
        <w:t>Gy</w:t>
      </w:r>
      <w:proofErr w:type="spellEnd"/>
      <w:r w:rsidRPr="00324455">
        <w:rPr>
          <w:sz w:val="24"/>
          <w:szCs w:val="24"/>
        </w:rPr>
        <w:t xml:space="preserve">), contextual </w:t>
      </w:r>
      <w:r w:rsidRPr="00DA2064">
        <w:rPr>
          <w:sz w:val="24"/>
          <w:szCs w:val="24"/>
        </w:rPr>
        <w:t>fear conditioning was impaired in female mice and was improved in male mice (</w:t>
      </w:r>
      <w:proofErr w:type="spellStart"/>
      <w:r w:rsidRPr="00C32CB5">
        <w:rPr>
          <w:sz w:val="24"/>
          <w:szCs w:val="24"/>
        </w:rPr>
        <w:t>Villasana</w:t>
      </w:r>
      <w:proofErr w:type="spellEnd"/>
      <w:r w:rsidRPr="00DA2064">
        <w:rPr>
          <w:sz w:val="24"/>
          <w:szCs w:val="24"/>
        </w:rPr>
        <w:t xml:space="preserve"> et al., 2010</w:t>
      </w:r>
      <w:r>
        <w:rPr>
          <w:sz w:val="24"/>
          <w:szCs w:val="24"/>
        </w:rPr>
        <w:t>b</w:t>
      </w:r>
      <w:r w:rsidRPr="00DA2064">
        <w:rPr>
          <w:sz w:val="24"/>
          <w:szCs w:val="24"/>
        </w:rPr>
        <w:t xml:space="preserve">). No contextual fear memory effects with a 24 h latency </w:t>
      </w:r>
      <w:proofErr w:type="gramStart"/>
      <w:r w:rsidRPr="00DA2064">
        <w:rPr>
          <w:sz w:val="24"/>
          <w:szCs w:val="24"/>
        </w:rPr>
        <w:t>were</w:t>
      </w:r>
      <w:proofErr w:type="gramEnd"/>
      <w:r w:rsidRPr="00DA2064">
        <w:rPr>
          <w:sz w:val="24"/>
          <w:szCs w:val="24"/>
        </w:rPr>
        <w:t xml:space="preserve"> detected in male or female wild-type littermates of 4-month-old Alzheimer’s disease-like transgenic mice 1.5 months after they were exposed to </w:t>
      </w:r>
      <w:r w:rsidR="00D23899">
        <w:rPr>
          <w:sz w:val="24"/>
          <w:szCs w:val="24"/>
        </w:rPr>
        <w:t>100</w:t>
      </w:r>
      <w:r w:rsidRPr="00DA2064">
        <w:rPr>
          <w:sz w:val="24"/>
          <w:szCs w:val="24"/>
        </w:rPr>
        <w:t xml:space="preserve"> or </w:t>
      </w:r>
      <w:r w:rsidR="00D23899">
        <w:rPr>
          <w:sz w:val="24"/>
          <w:szCs w:val="24"/>
        </w:rPr>
        <w:t>500</w:t>
      </w:r>
      <w:r w:rsidRPr="00DA2064">
        <w:rPr>
          <w:sz w:val="24"/>
          <w:szCs w:val="24"/>
        </w:rPr>
        <w:t xml:space="preserve"> </w:t>
      </w:r>
      <w:proofErr w:type="spellStart"/>
      <w:r w:rsidR="00D23899">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56</w:t>
      </w:r>
      <w:r w:rsidRPr="00DA2064">
        <w:rPr>
          <w:sz w:val="24"/>
          <w:szCs w:val="24"/>
        </w:rPr>
        <w:t>Fe particles (</w:t>
      </w:r>
      <w:r w:rsidRPr="00C32CB5">
        <w:rPr>
          <w:sz w:val="24"/>
          <w:szCs w:val="24"/>
        </w:rPr>
        <w:t>Liu</w:t>
      </w:r>
      <w:r w:rsidRPr="00DA2064">
        <w:rPr>
          <w:sz w:val="24"/>
          <w:szCs w:val="24"/>
        </w:rPr>
        <w:t xml:space="preserve"> et al., </w:t>
      </w:r>
      <w:r>
        <w:rPr>
          <w:sz w:val="24"/>
          <w:szCs w:val="24"/>
        </w:rPr>
        <w:t>2019</w:t>
      </w:r>
      <w:r w:rsidRPr="00DA2064">
        <w:rPr>
          <w:sz w:val="24"/>
          <w:szCs w:val="24"/>
        </w:rPr>
        <w:t xml:space="preserve">). Enhanced contextual fear memory and enhanced synaptic plasticity in the CA1 region of the hippocampus were detected in C57BL/6J male mice 3 months after they were exposed at 3 months of age to </w:t>
      </w:r>
      <w:r w:rsidR="005A0745">
        <w:rPr>
          <w:sz w:val="24"/>
          <w:szCs w:val="24"/>
        </w:rPr>
        <w:t>250</w:t>
      </w:r>
      <w:r w:rsidRPr="00DA2064">
        <w:rPr>
          <w:sz w:val="24"/>
          <w:szCs w:val="24"/>
        </w:rPr>
        <w:t xml:space="preserve"> </w:t>
      </w:r>
      <w:proofErr w:type="spellStart"/>
      <w:r w:rsidR="005A0745">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28</w:t>
      </w:r>
      <w:r w:rsidRPr="00DA2064">
        <w:rPr>
          <w:sz w:val="24"/>
          <w:szCs w:val="24"/>
        </w:rPr>
        <w:t>Si particles (</w:t>
      </w:r>
      <w:proofErr w:type="spellStart"/>
      <w:r w:rsidRPr="00C32CB5">
        <w:rPr>
          <w:sz w:val="24"/>
          <w:szCs w:val="24"/>
        </w:rPr>
        <w:t>Raber</w:t>
      </w:r>
      <w:proofErr w:type="spellEnd"/>
      <w:r w:rsidRPr="00DA2064">
        <w:rPr>
          <w:sz w:val="24"/>
          <w:szCs w:val="24"/>
        </w:rPr>
        <w:t xml:space="preserve"> et al., 2014); this cognitive effect was not seen after</w:t>
      </w:r>
      <w:r w:rsidR="005A0745">
        <w:rPr>
          <w:sz w:val="24"/>
          <w:szCs w:val="24"/>
        </w:rPr>
        <w:t xml:space="preserve"> </w:t>
      </w:r>
      <w:r w:rsidRPr="00DA2064">
        <w:rPr>
          <w:sz w:val="24"/>
          <w:szCs w:val="24"/>
        </w:rPr>
        <w:t>1</w:t>
      </w:r>
      <w:r w:rsidR="00D86D46">
        <w:rPr>
          <w:sz w:val="24"/>
          <w:szCs w:val="24"/>
        </w:rPr>
        <w:t>,</w:t>
      </w:r>
      <w:r w:rsidR="005A0745">
        <w:rPr>
          <w:sz w:val="24"/>
          <w:szCs w:val="24"/>
        </w:rPr>
        <w:t>000</w:t>
      </w:r>
      <w:r w:rsidRPr="00DA2064">
        <w:rPr>
          <w:sz w:val="24"/>
          <w:szCs w:val="24"/>
        </w:rPr>
        <w:t xml:space="preserve"> </w:t>
      </w:r>
      <w:proofErr w:type="spellStart"/>
      <w:r w:rsidR="005A0745">
        <w:rPr>
          <w:sz w:val="24"/>
          <w:szCs w:val="24"/>
        </w:rPr>
        <w:t>m</w:t>
      </w:r>
      <w:r w:rsidRPr="00DA2064">
        <w:rPr>
          <w:sz w:val="24"/>
          <w:szCs w:val="24"/>
        </w:rPr>
        <w:t>Gy</w:t>
      </w:r>
      <w:proofErr w:type="spellEnd"/>
      <w:r w:rsidRPr="00DA2064">
        <w:rPr>
          <w:sz w:val="24"/>
          <w:szCs w:val="24"/>
        </w:rPr>
        <w:t xml:space="preserve"> exposure to </w:t>
      </w:r>
      <w:r w:rsidRPr="00DA2064">
        <w:rPr>
          <w:sz w:val="24"/>
          <w:szCs w:val="24"/>
          <w:vertAlign w:val="superscript"/>
        </w:rPr>
        <w:t>28</w:t>
      </w:r>
      <w:r w:rsidRPr="00DA2064">
        <w:rPr>
          <w:sz w:val="24"/>
          <w:szCs w:val="24"/>
        </w:rPr>
        <w:t xml:space="preserve">Si. In contrast, when 6-month-old B6D2F1 female and male mice were irradiated with </w:t>
      </w:r>
      <w:r w:rsidRPr="00DA2064">
        <w:rPr>
          <w:sz w:val="24"/>
          <w:szCs w:val="24"/>
          <w:vertAlign w:val="superscript"/>
        </w:rPr>
        <w:t>28</w:t>
      </w:r>
      <w:r w:rsidRPr="00DA2064">
        <w:rPr>
          <w:sz w:val="24"/>
          <w:szCs w:val="24"/>
        </w:rPr>
        <w:t>Si particles (263 MeV/n; 4</w:t>
      </w:r>
      <w:r w:rsidR="000856E5">
        <w:rPr>
          <w:sz w:val="24"/>
          <w:szCs w:val="24"/>
        </w:rPr>
        <w:t>00</w:t>
      </w:r>
      <w:r w:rsidRPr="00DA2064">
        <w:rPr>
          <w:sz w:val="24"/>
          <w:szCs w:val="24"/>
        </w:rPr>
        <w:t>, 8</w:t>
      </w:r>
      <w:r w:rsidR="000856E5">
        <w:rPr>
          <w:sz w:val="24"/>
          <w:szCs w:val="24"/>
        </w:rPr>
        <w:t>00</w:t>
      </w:r>
      <w:r w:rsidRPr="00DA2064">
        <w:rPr>
          <w:sz w:val="24"/>
          <w:szCs w:val="24"/>
        </w:rPr>
        <w:t>, or 1</w:t>
      </w:r>
      <w:r w:rsidR="00D86D46">
        <w:rPr>
          <w:sz w:val="24"/>
          <w:szCs w:val="24"/>
        </w:rPr>
        <w:t>,</w:t>
      </w:r>
      <w:r w:rsidRPr="00DA2064">
        <w:rPr>
          <w:sz w:val="24"/>
          <w:szCs w:val="24"/>
        </w:rPr>
        <w:t>6</w:t>
      </w:r>
      <w:r w:rsidR="000856E5">
        <w:rPr>
          <w:sz w:val="24"/>
          <w:szCs w:val="24"/>
        </w:rPr>
        <w:t>00</w:t>
      </w:r>
      <w:r w:rsidRPr="00DA2064">
        <w:rPr>
          <w:sz w:val="24"/>
          <w:szCs w:val="24"/>
        </w:rPr>
        <w:t xml:space="preserve"> </w:t>
      </w:r>
      <w:proofErr w:type="spellStart"/>
      <w:r w:rsidR="000856E5">
        <w:rPr>
          <w:sz w:val="24"/>
          <w:szCs w:val="24"/>
        </w:rPr>
        <w:t>m</w:t>
      </w:r>
      <w:r w:rsidRPr="00DA2064">
        <w:rPr>
          <w:sz w:val="24"/>
          <w:szCs w:val="24"/>
        </w:rPr>
        <w:t>Gy</w:t>
      </w:r>
      <w:proofErr w:type="spellEnd"/>
      <w:r w:rsidRPr="00DA2064">
        <w:rPr>
          <w:sz w:val="24"/>
          <w:szCs w:val="24"/>
        </w:rPr>
        <w:t>), contextual fear memory was impaired at the 1</w:t>
      </w:r>
      <w:r w:rsidR="00D86D46">
        <w:rPr>
          <w:sz w:val="24"/>
          <w:szCs w:val="24"/>
        </w:rPr>
        <w:t>,</w:t>
      </w:r>
      <w:r w:rsidRPr="00DA2064">
        <w:rPr>
          <w:sz w:val="24"/>
          <w:szCs w:val="24"/>
        </w:rPr>
        <w:t>6</w:t>
      </w:r>
      <w:r w:rsidR="00675584">
        <w:rPr>
          <w:sz w:val="24"/>
          <w:szCs w:val="24"/>
        </w:rPr>
        <w:t>00</w:t>
      </w:r>
      <w:r w:rsidRPr="00DA2064">
        <w:rPr>
          <w:sz w:val="24"/>
          <w:szCs w:val="24"/>
        </w:rPr>
        <w:t xml:space="preserve"> </w:t>
      </w:r>
      <w:proofErr w:type="spellStart"/>
      <w:r w:rsidR="00675584">
        <w:rPr>
          <w:sz w:val="24"/>
          <w:szCs w:val="24"/>
        </w:rPr>
        <w:t>m</w:t>
      </w:r>
      <w:r w:rsidRPr="00DA2064">
        <w:rPr>
          <w:sz w:val="24"/>
          <w:szCs w:val="24"/>
        </w:rPr>
        <w:t>Gy</w:t>
      </w:r>
      <w:proofErr w:type="spellEnd"/>
      <w:r w:rsidRPr="00DA2064">
        <w:rPr>
          <w:sz w:val="24"/>
          <w:szCs w:val="24"/>
        </w:rPr>
        <w:t xml:space="preserve"> dose; at lower doses, trends towards impaired contextual fear memory were seen but they did not reach significance (</w:t>
      </w:r>
      <w:proofErr w:type="spellStart"/>
      <w:r w:rsidRPr="00C32CB5">
        <w:rPr>
          <w:sz w:val="24"/>
          <w:szCs w:val="24"/>
        </w:rPr>
        <w:t>Raber</w:t>
      </w:r>
      <w:proofErr w:type="spellEnd"/>
      <w:r w:rsidRPr="00DA2064">
        <w:rPr>
          <w:sz w:val="24"/>
          <w:szCs w:val="24"/>
        </w:rPr>
        <w:t xml:space="preserve"> et al., 2015b). Although the energies and doses used were different in these 2 studies</w:t>
      </w:r>
      <w:r w:rsidR="00E66AF4">
        <w:rPr>
          <w:sz w:val="24"/>
          <w:szCs w:val="24"/>
        </w:rPr>
        <w:t xml:space="preserve"> (</w:t>
      </w:r>
      <w:proofErr w:type="spellStart"/>
      <w:r w:rsidR="00E66AF4" w:rsidRPr="00C32CB5">
        <w:rPr>
          <w:sz w:val="24"/>
          <w:szCs w:val="24"/>
        </w:rPr>
        <w:t>Raber</w:t>
      </w:r>
      <w:proofErr w:type="spellEnd"/>
      <w:r w:rsidR="00E66AF4">
        <w:rPr>
          <w:sz w:val="24"/>
          <w:szCs w:val="24"/>
        </w:rPr>
        <w:t xml:space="preserve"> et al. 2104; 2015b)</w:t>
      </w:r>
      <w:r w:rsidRPr="00DA2064">
        <w:rPr>
          <w:sz w:val="24"/>
          <w:szCs w:val="24"/>
        </w:rPr>
        <w:t xml:space="preserve">, these data highlight the importance of genetic background in modulating the effects of space radiation. When 6-month-old B6D2F1 female and male mice were irradiated with </w:t>
      </w:r>
      <w:r w:rsidRPr="00DA2064">
        <w:rPr>
          <w:sz w:val="24"/>
          <w:szCs w:val="24"/>
          <w:vertAlign w:val="superscript"/>
        </w:rPr>
        <w:t>40</w:t>
      </w:r>
      <w:r w:rsidRPr="00DA2064">
        <w:rPr>
          <w:sz w:val="24"/>
          <w:szCs w:val="24"/>
        </w:rPr>
        <w:t>Ca particles (942 MeV/n; 165, 33</w:t>
      </w:r>
      <w:r w:rsidR="00C05A6E">
        <w:rPr>
          <w:sz w:val="24"/>
          <w:szCs w:val="24"/>
        </w:rPr>
        <w:t>0</w:t>
      </w:r>
      <w:r w:rsidRPr="00DA2064">
        <w:rPr>
          <w:sz w:val="24"/>
          <w:szCs w:val="24"/>
        </w:rPr>
        <w:t>, or 1</w:t>
      </w:r>
      <w:r w:rsidR="00C30279">
        <w:rPr>
          <w:sz w:val="24"/>
          <w:szCs w:val="24"/>
        </w:rPr>
        <w:t>,</w:t>
      </w:r>
      <w:r w:rsidRPr="00DA2064">
        <w:rPr>
          <w:sz w:val="24"/>
          <w:szCs w:val="24"/>
        </w:rPr>
        <w:t>32</w:t>
      </w:r>
      <w:r w:rsidR="00C05A6E">
        <w:rPr>
          <w:sz w:val="24"/>
          <w:szCs w:val="24"/>
        </w:rPr>
        <w:t>0</w:t>
      </w:r>
      <w:r w:rsidRPr="00DA2064">
        <w:rPr>
          <w:sz w:val="24"/>
          <w:szCs w:val="24"/>
        </w:rPr>
        <w:t xml:space="preserve"> </w:t>
      </w:r>
      <w:proofErr w:type="spellStart"/>
      <w:r w:rsidR="00C05A6E">
        <w:rPr>
          <w:sz w:val="24"/>
          <w:szCs w:val="24"/>
        </w:rPr>
        <w:t>m</w:t>
      </w:r>
      <w:r w:rsidRPr="00DA2064">
        <w:rPr>
          <w:sz w:val="24"/>
          <w:szCs w:val="24"/>
        </w:rPr>
        <w:t>Gy</w:t>
      </w:r>
      <w:proofErr w:type="spellEnd"/>
      <w:r w:rsidRPr="00DA2064">
        <w:rPr>
          <w:sz w:val="24"/>
          <w:szCs w:val="24"/>
        </w:rPr>
        <w:t>), and assessed 3 months after exposure, response to the shock during training was altered in females only at all 3 doses (</w:t>
      </w:r>
      <w:proofErr w:type="spellStart"/>
      <w:r w:rsidRPr="00C32CB5">
        <w:rPr>
          <w:sz w:val="24"/>
          <w:szCs w:val="24"/>
        </w:rPr>
        <w:t>Raber</w:t>
      </w:r>
      <w:proofErr w:type="spellEnd"/>
      <w:r w:rsidRPr="00DA2064">
        <w:rPr>
          <w:sz w:val="24"/>
          <w:szCs w:val="24"/>
        </w:rPr>
        <w:t xml:space="preserve"> et al., 2016</w:t>
      </w:r>
      <w:r w:rsidR="00C32CB5">
        <w:rPr>
          <w:sz w:val="24"/>
          <w:szCs w:val="24"/>
        </w:rPr>
        <w:t>c</w:t>
      </w:r>
      <w:r w:rsidRPr="00DA2064">
        <w:rPr>
          <w:sz w:val="24"/>
          <w:szCs w:val="24"/>
        </w:rPr>
        <w:t>).</w:t>
      </w:r>
    </w:p>
    <w:p w14:paraId="6613BA08" w14:textId="526E9BE9" w:rsidR="00E872B3" w:rsidRPr="00DA2064" w:rsidRDefault="00E872B3" w:rsidP="00D86D46">
      <w:pPr>
        <w:spacing w:before="100" w:beforeAutospacing="1" w:after="100" w:afterAutospacing="1"/>
        <w:rPr>
          <w:sz w:val="24"/>
          <w:szCs w:val="24"/>
        </w:rPr>
      </w:pPr>
      <w:r w:rsidRPr="00C32CB5">
        <w:rPr>
          <w:sz w:val="24"/>
          <w:szCs w:val="24"/>
        </w:rPr>
        <w:t>Kugelman</w:t>
      </w:r>
      <w:r w:rsidRPr="00DA2064">
        <w:rPr>
          <w:sz w:val="24"/>
          <w:szCs w:val="24"/>
        </w:rPr>
        <w:t xml:space="preserve"> et al. (2016) irradiated C57Bl/6 mice with 1</w:t>
      </w:r>
      <w:r w:rsidR="00AD479D">
        <w:rPr>
          <w:sz w:val="24"/>
          <w:szCs w:val="24"/>
        </w:rPr>
        <w:t>,</w:t>
      </w:r>
      <w:r w:rsidR="00C05A6E">
        <w:rPr>
          <w:sz w:val="24"/>
          <w:szCs w:val="24"/>
        </w:rPr>
        <w:t>000</w:t>
      </w:r>
      <w:r w:rsidRPr="00DA2064">
        <w:rPr>
          <w:sz w:val="24"/>
          <w:szCs w:val="24"/>
        </w:rPr>
        <w:t xml:space="preserve"> </w:t>
      </w:r>
      <w:proofErr w:type="spellStart"/>
      <w:r w:rsidR="00C05A6E">
        <w:rPr>
          <w:sz w:val="24"/>
          <w:szCs w:val="24"/>
        </w:rPr>
        <w:t>m</w:t>
      </w:r>
      <w:r w:rsidRPr="00DA2064">
        <w:rPr>
          <w:sz w:val="24"/>
          <w:szCs w:val="24"/>
        </w:rPr>
        <w:t>Gy</w:t>
      </w:r>
      <w:proofErr w:type="spellEnd"/>
      <w:r w:rsidRPr="00DA2064">
        <w:rPr>
          <w:sz w:val="24"/>
          <w:szCs w:val="24"/>
        </w:rPr>
        <w:t xml:space="preserve"> of X-rays 2 hours after fear conditioning, and 24 h after training, and tested the mice for recall of training. Radiation exposure dramatically increased subsequent contextual fear memory and the increased fear memory was associated with less c-Fos positive cells in the infralimbic region, suggesting an important role for the infralimbic region in radiation-enhanced contextual fear memory. Three-month-old B6D2F1 mice irradiated with </w:t>
      </w:r>
      <w:r w:rsidRPr="00DA2064">
        <w:rPr>
          <w:sz w:val="24"/>
          <w:szCs w:val="24"/>
          <w:vertAlign w:val="superscript"/>
        </w:rPr>
        <w:t>4</w:t>
      </w:r>
      <w:r w:rsidRPr="00DA2064">
        <w:rPr>
          <w:sz w:val="24"/>
          <w:szCs w:val="24"/>
        </w:rPr>
        <w:t>He particles (250 MeV/n; 21</w:t>
      </w:r>
      <w:r w:rsidR="00196D6B">
        <w:rPr>
          <w:sz w:val="24"/>
          <w:szCs w:val="24"/>
        </w:rPr>
        <w:t>0</w:t>
      </w:r>
      <w:r w:rsidRPr="00DA2064">
        <w:rPr>
          <w:sz w:val="24"/>
          <w:szCs w:val="24"/>
        </w:rPr>
        <w:t>, 42</w:t>
      </w:r>
      <w:r w:rsidR="00196D6B">
        <w:rPr>
          <w:sz w:val="24"/>
          <w:szCs w:val="24"/>
        </w:rPr>
        <w:t>0</w:t>
      </w:r>
      <w:r w:rsidRPr="00DA2064">
        <w:rPr>
          <w:sz w:val="24"/>
          <w:szCs w:val="24"/>
        </w:rPr>
        <w:t>, or 1</w:t>
      </w:r>
      <w:r w:rsidR="00AD479D">
        <w:rPr>
          <w:sz w:val="24"/>
          <w:szCs w:val="24"/>
        </w:rPr>
        <w:t>,</w:t>
      </w:r>
      <w:r w:rsidRPr="00DA2064">
        <w:rPr>
          <w:sz w:val="24"/>
          <w:szCs w:val="24"/>
        </w:rPr>
        <w:t>68</w:t>
      </w:r>
      <w:r w:rsidR="00196D6B">
        <w:rPr>
          <w:sz w:val="24"/>
          <w:szCs w:val="24"/>
        </w:rPr>
        <w:t>0</w:t>
      </w:r>
      <w:r w:rsidRPr="00DA2064">
        <w:rPr>
          <w:sz w:val="24"/>
          <w:szCs w:val="24"/>
        </w:rPr>
        <w:t xml:space="preserve"> </w:t>
      </w:r>
      <w:proofErr w:type="spellStart"/>
      <w:r w:rsidR="00196D6B">
        <w:rPr>
          <w:sz w:val="24"/>
          <w:szCs w:val="24"/>
        </w:rPr>
        <w:t>m</w:t>
      </w:r>
      <w:r w:rsidRPr="00DA2064">
        <w:rPr>
          <w:sz w:val="24"/>
          <w:szCs w:val="24"/>
        </w:rPr>
        <w:t>Gy</w:t>
      </w:r>
      <w:proofErr w:type="spellEnd"/>
      <w:r w:rsidRPr="00DA2064">
        <w:rPr>
          <w:sz w:val="24"/>
          <w:szCs w:val="24"/>
        </w:rPr>
        <w:t>) had changes in behavioral and cognitive performance 3 months later, as assessed using the passive avoidance test, and the 42</w:t>
      </w:r>
      <w:r w:rsidR="00196D6B">
        <w:rPr>
          <w:sz w:val="24"/>
          <w:szCs w:val="24"/>
        </w:rPr>
        <w:t>0</w:t>
      </w:r>
      <w:r w:rsidRPr="00DA2064">
        <w:rPr>
          <w:sz w:val="24"/>
          <w:szCs w:val="24"/>
        </w:rPr>
        <w:t xml:space="preserve"> and 1</w:t>
      </w:r>
      <w:r w:rsidR="00AD479D">
        <w:rPr>
          <w:sz w:val="24"/>
          <w:szCs w:val="24"/>
        </w:rPr>
        <w:t>,</w:t>
      </w:r>
      <w:r w:rsidRPr="00DA2064">
        <w:rPr>
          <w:sz w:val="24"/>
          <w:szCs w:val="24"/>
        </w:rPr>
        <w:t>68</w:t>
      </w:r>
      <w:r w:rsidR="00196D6B">
        <w:rPr>
          <w:sz w:val="24"/>
          <w:szCs w:val="24"/>
        </w:rPr>
        <w:t>0</w:t>
      </w:r>
      <w:r w:rsidRPr="00DA2064">
        <w:rPr>
          <w:sz w:val="24"/>
          <w:szCs w:val="24"/>
        </w:rPr>
        <w:t xml:space="preserve"> </w:t>
      </w:r>
      <w:proofErr w:type="spellStart"/>
      <w:r w:rsidR="00196D6B">
        <w:rPr>
          <w:sz w:val="24"/>
          <w:szCs w:val="24"/>
        </w:rPr>
        <w:t>m</w:t>
      </w:r>
      <w:r w:rsidRPr="00DA2064">
        <w:rPr>
          <w:sz w:val="24"/>
          <w:szCs w:val="24"/>
        </w:rPr>
        <w:t>Gy</w:t>
      </w:r>
      <w:proofErr w:type="spellEnd"/>
      <w:r w:rsidRPr="00DA2064">
        <w:rPr>
          <w:sz w:val="24"/>
          <w:szCs w:val="24"/>
        </w:rPr>
        <w:t xml:space="preserve"> exposures reduced the levels of the dendritic marker microtubule-associated protein 2 (MAP-2) in the cortex but not the hippocampus (</w:t>
      </w:r>
      <w:proofErr w:type="spellStart"/>
      <w:r w:rsidRPr="00C32CB5">
        <w:rPr>
          <w:sz w:val="24"/>
          <w:szCs w:val="24"/>
        </w:rPr>
        <w:t>Raber</w:t>
      </w:r>
      <w:proofErr w:type="spellEnd"/>
      <w:r w:rsidRPr="00DA2064">
        <w:rPr>
          <w:sz w:val="24"/>
          <w:szCs w:val="24"/>
        </w:rPr>
        <w:t xml:space="preserve"> et al., 2018). No effects of irradiation were detected for contextual fear conditioning in male and female C57Bl/6J mice 2 weeks after they were exposed to </w:t>
      </w:r>
      <w:r w:rsidR="00196D6B">
        <w:rPr>
          <w:sz w:val="24"/>
          <w:szCs w:val="24"/>
        </w:rPr>
        <w:t>100</w:t>
      </w:r>
      <w:r w:rsidRPr="00DA2064">
        <w:rPr>
          <w:sz w:val="24"/>
          <w:szCs w:val="24"/>
        </w:rPr>
        <w:t>–5</w:t>
      </w:r>
      <w:r w:rsidR="00196D6B">
        <w:rPr>
          <w:sz w:val="24"/>
          <w:szCs w:val="24"/>
        </w:rPr>
        <w:t>00</w:t>
      </w:r>
      <w:r w:rsidRPr="00DA2064">
        <w:rPr>
          <w:sz w:val="24"/>
          <w:szCs w:val="24"/>
        </w:rPr>
        <w:t xml:space="preserve"> </w:t>
      </w:r>
      <w:proofErr w:type="spellStart"/>
      <w:r w:rsidR="00196D6B">
        <w:rPr>
          <w:sz w:val="24"/>
          <w:szCs w:val="24"/>
        </w:rPr>
        <w:t>m</w:t>
      </w:r>
      <w:r w:rsidRPr="00DA2064">
        <w:rPr>
          <w:sz w:val="24"/>
          <w:szCs w:val="24"/>
        </w:rPr>
        <w:t>Gy</w:t>
      </w:r>
      <w:proofErr w:type="spellEnd"/>
      <w:r w:rsidRPr="00DA2064">
        <w:rPr>
          <w:sz w:val="24"/>
          <w:szCs w:val="24"/>
        </w:rPr>
        <w:t xml:space="preserve"> of 600 MeV/n </w:t>
      </w:r>
      <w:r w:rsidRPr="00DA2064">
        <w:rPr>
          <w:sz w:val="24"/>
          <w:szCs w:val="24"/>
          <w:vertAlign w:val="superscript"/>
        </w:rPr>
        <w:t>56</w:t>
      </w:r>
      <w:r w:rsidRPr="00DA2064">
        <w:rPr>
          <w:sz w:val="24"/>
          <w:szCs w:val="24"/>
        </w:rPr>
        <w:t>Fe particles, although other decrements in behavior were observed (</w:t>
      </w:r>
      <w:r w:rsidRPr="00C32CB5">
        <w:rPr>
          <w:sz w:val="24"/>
          <w:szCs w:val="24"/>
        </w:rPr>
        <w:t>Haley</w:t>
      </w:r>
      <w:r w:rsidRPr="00DA2064">
        <w:rPr>
          <w:sz w:val="24"/>
          <w:szCs w:val="24"/>
        </w:rPr>
        <w:t xml:space="preserve"> et al., 2013).</w:t>
      </w:r>
    </w:p>
    <w:p w14:paraId="01A40E03" w14:textId="3F3BED01" w:rsidR="00E872B3" w:rsidRPr="005B5DB0" w:rsidRDefault="00E872B3" w:rsidP="00D86D46">
      <w:pPr>
        <w:spacing w:before="100" w:beforeAutospacing="1" w:after="100" w:afterAutospacing="1"/>
        <w:rPr>
          <w:sz w:val="24"/>
          <w:szCs w:val="24"/>
        </w:rPr>
      </w:pPr>
      <w:r w:rsidRPr="00C32CB5">
        <w:rPr>
          <w:sz w:val="24"/>
          <w:szCs w:val="24"/>
        </w:rPr>
        <w:t>Parihar</w:t>
      </w:r>
      <w:r w:rsidRPr="00DA2064">
        <w:rPr>
          <w:sz w:val="24"/>
          <w:szCs w:val="24"/>
        </w:rPr>
        <w:t xml:space="preserve"> et al. (2018) exposed C57Bl/6 mice to </w:t>
      </w:r>
      <w:r w:rsidR="00766345">
        <w:rPr>
          <w:sz w:val="24"/>
          <w:szCs w:val="24"/>
        </w:rPr>
        <w:t>50</w:t>
      </w:r>
      <w:r w:rsidRPr="00DA2064">
        <w:rPr>
          <w:sz w:val="24"/>
          <w:szCs w:val="24"/>
        </w:rPr>
        <w:t xml:space="preserve"> or </w:t>
      </w:r>
      <w:r w:rsidR="00766345">
        <w:rPr>
          <w:sz w:val="24"/>
          <w:szCs w:val="24"/>
        </w:rPr>
        <w:t>300</w:t>
      </w:r>
      <w:r w:rsidRPr="00DA2064">
        <w:rPr>
          <w:sz w:val="24"/>
          <w:szCs w:val="24"/>
        </w:rPr>
        <w:t xml:space="preserve"> </w:t>
      </w:r>
      <w:proofErr w:type="spellStart"/>
      <w:r w:rsidR="00766345">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4</w:t>
      </w:r>
      <w:r w:rsidRPr="00DA2064">
        <w:rPr>
          <w:sz w:val="24"/>
          <w:szCs w:val="24"/>
        </w:rPr>
        <w:t xml:space="preserve">He particles and tested them for cued fear memory with 5 paired tone/foot-shock training sessions, which induced similar freezing times in </w:t>
      </w:r>
      <w:r>
        <w:rPr>
          <w:sz w:val="24"/>
          <w:szCs w:val="24"/>
        </w:rPr>
        <w:t>the sham</w:t>
      </w:r>
      <w:r w:rsidRPr="002F6192">
        <w:rPr>
          <w:sz w:val="24"/>
          <w:szCs w:val="24"/>
        </w:rPr>
        <w:t xml:space="preserve"> or </w:t>
      </w:r>
      <w:r w:rsidR="00766345">
        <w:rPr>
          <w:sz w:val="24"/>
          <w:szCs w:val="24"/>
        </w:rPr>
        <w:t>50</w:t>
      </w:r>
      <w:r w:rsidRPr="002F6192">
        <w:rPr>
          <w:sz w:val="24"/>
          <w:szCs w:val="24"/>
        </w:rPr>
        <w:t xml:space="preserve"> </w:t>
      </w:r>
      <w:proofErr w:type="spellStart"/>
      <w:r w:rsidR="00766345">
        <w:rPr>
          <w:sz w:val="24"/>
          <w:szCs w:val="24"/>
        </w:rPr>
        <w:t>m</w:t>
      </w:r>
      <w:r w:rsidRPr="002F6192">
        <w:rPr>
          <w:sz w:val="24"/>
          <w:szCs w:val="24"/>
        </w:rPr>
        <w:t>Gy</w:t>
      </w:r>
      <w:proofErr w:type="spellEnd"/>
      <w:r w:rsidRPr="002F6192">
        <w:rPr>
          <w:sz w:val="24"/>
          <w:szCs w:val="24"/>
        </w:rPr>
        <w:t xml:space="preserve"> treatment groups.</w:t>
      </w:r>
      <w:r w:rsidRPr="00DA2064">
        <w:rPr>
          <w:sz w:val="24"/>
          <w:szCs w:val="24"/>
        </w:rPr>
        <w:t xml:space="preserve"> However, over 5 successive days of tone cue only treatments, sham </w:t>
      </w:r>
      <w:r w:rsidRPr="00324455">
        <w:rPr>
          <w:sz w:val="24"/>
          <w:szCs w:val="24"/>
        </w:rPr>
        <w:t xml:space="preserve">animals “unlearned” the association </w:t>
      </w:r>
      <w:r>
        <w:rPr>
          <w:sz w:val="24"/>
          <w:szCs w:val="24"/>
        </w:rPr>
        <w:t xml:space="preserve">between the </w:t>
      </w:r>
      <w:r w:rsidRPr="00324455">
        <w:rPr>
          <w:sz w:val="24"/>
          <w:szCs w:val="24"/>
        </w:rPr>
        <w:t>tone</w:t>
      </w:r>
      <w:r>
        <w:rPr>
          <w:sz w:val="24"/>
          <w:szCs w:val="24"/>
        </w:rPr>
        <w:t xml:space="preserve"> and </w:t>
      </w:r>
      <w:r w:rsidRPr="00324455">
        <w:rPr>
          <w:sz w:val="24"/>
          <w:szCs w:val="24"/>
        </w:rPr>
        <w:t>shock (extinction)</w:t>
      </w:r>
      <w:r>
        <w:rPr>
          <w:sz w:val="24"/>
          <w:szCs w:val="24"/>
        </w:rPr>
        <w:t>,</w:t>
      </w:r>
      <w:r w:rsidRPr="00324455">
        <w:rPr>
          <w:sz w:val="24"/>
          <w:szCs w:val="24"/>
        </w:rPr>
        <w:t xml:space="preserve"> while the irradiated animals </w:t>
      </w:r>
      <w:r w:rsidRPr="002F6192">
        <w:rPr>
          <w:sz w:val="24"/>
          <w:szCs w:val="24"/>
        </w:rPr>
        <w:t>(</w:t>
      </w:r>
      <w:r w:rsidR="00766345">
        <w:rPr>
          <w:sz w:val="24"/>
          <w:szCs w:val="24"/>
        </w:rPr>
        <w:t>50</w:t>
      </w:r>
      <w:r w:rsidRPr="002F6192">
        <w:rPr>
          <w:sz w:val="24"/>
          <w:szCs w:val="24"/>
        </w:rPr>
        <w:t xml:space="preserve"> &amp; </w:t>
      </w:r>
      <w:r w:rsidR="00766345">
        <w:rPr>
          <w:sz w:val="24"/>
          <w:szCs w:val="24"/>
        </w:rPr>
        <w:t>300</w:t>
      </w:r>
      <w:r w:rsidRPr="002F6192">
        <w:rPr>
          <w:sz w:val="24"/>
          <w:szCs w:val="24"/>
        </w:rPr>
        <w:t xml:space="preserve"> </w:t>
      </w:r>
      <w:proofErr w:type="spellStart"/>
      <w:r w:rsidR="00766345">
        <w:rPr>
          <w:sz w:val="24"/>
          <w:szCs w:val="24"/>
        </w:rPr>
        <w:t>m</w:t>
      </w:r>
      <w:r w:rsidRPr="002F6192">
        <w:rPr>
          <w:sz w:val="24"/>
          <w:szCs w:val="24"/>
        </w:rPr>
        <w:t>Gy</w:t>
      </w:r>
      <w:proofErr w:type="spellEnd"/>
      <w:r w:rsidRPr="002F6192">
        <w:rPr>
          <w:sz w:val="24"/>
          <w:szCs w:val="24"/>
        </w:rPr>
        <w:t xml:space="preserve">) </w:t>
      </w:r>
      <w:r w:rsidRPr="00324455">
        <w:rPr>
          <w:sz w:val="24"/>
          <w:szCs w:val="24"/>
        </w:rPr>
        <w:t>were impaired in the fear extinction</w:t>
      </w:r>
      <w:r>
        <w:rPr>
          <w:sz w:val="24"/>
          <w:szCs w:val="24"/>
        </w:rPr>
        <w:t>—</w:t>
      </w:r>
      <w:r w:rsidRPr="00324455">
        <w:rPr>
          <w:sz w:val="24"/>
          <w:szCs w:val="24"/>
        </w:rPr>
        <w:t>a measure of cognitive flexibility.</w:t>
      </w:r>
    </w:p>
    <w:p w14:paraId="0DBA2830" w14:textId="661E3313" w:rsidR="00E872B3" w:rsidRPr="00994DB9" w:rsidRDefault="00994DB9" w:rsidP="00FC5C2B">
      <w:pPr>
        <w:spacing w:before="100" w:beforeAutospacing="1" w:after="100" w:afterAutospacing="1"/>
        <w:rPr>
          <w:i/>
          <w:iCs/>
        </w:rPr>
      </w:pPr>
      <w:r w:rsidRPr="00994DB9">
        <w:rPr>
          <w:i/>
          <w:iCs/>
        </w:rPr>
        <w:t xml:space="preserve">3) </w:t>
      </w:r>
      <w:r w:rsidR="00E872B3" w:rsidRPr="00994DB9">
        <w:rPr>
          <w:i/>
          <w:iCs/>
        </w:rPr>
        <w:t>Sociability &amp; Social Memory</w:t>
      </w:r>
    </w:p>
    <w:p w14:paraId="5248B777" w14:textId="2E40EACC" w:rsidR="00E872B3" w:rsidRPr="00DA2064" w:rsidRDefault="00E872B3" w:rsidP="00AD479D">
      <w:pPr>
        <w:spacing w:before="100" w:beforeAutospacing="1" w:after="100" w:afterAutospacing="1"/>
        <w:rPr>
          <w:sz w:val="24"/>
          <w:szCs w:val="24"/>
        </w:rPr>
      </w:pPr>
      <w:r>
        <w:rPr>
          <w:sz w:val="24"/>
          <w:szCs w:val="24"/>
        </w:rPr>
        <w:t>R</w:t>
      </w:r>
      <w:r w:rsidRPr="00324455">
        <w:rPr>
          <w:sz w:val="24"/>
          <w:szCs w:val="24"/>
        </w:rPr>
        <w:t>adiation</w:t>
      </w:r>
      <w:r>
        <w:rPr>
          <w:sz w:val="24"/>
          <w:szCs w:val="24"/>
        </w:rPr>
        <w:t>-</w:t>
      </w:r>
      <w:r w:rsidRPr="00324455">
        <w:rPr>
          <w:sz w:val="24"/>
          <w:szCs w:val="24"/>
        </w:rPr>
        <w:t xml:space="preserve">induced deleterious effects on </w:t>
      </w:r>
      <w:r>
        <w:rPr>
          <w:sz w:val="24"/>
          <w:szCs w:val="24"/>
        </w:rPr>
        <w:t xml:space="preserve">social </w:t>
      </w:r>
      <w:r w:rsidRPr="00324455">
        <w:rPr>
          <w:sz w:val="24"/>
          <w:szCs w:val="24"/>
        </w:rPr>
        <w:t xml:space="preserve">memory are related to both the radiation dose and the time after exposure: rats irradiated with </w:t>
      </w:r>
      <w:r w:rsidR="004D1AA2">
        <w:rPr>
          <w:sz w:val="24"/>
          <w:szCs w:val="24"/>
        </w:rPr>
        <w:t xml:space="preserve">50 </w:t>
      </w:r>
      <w:r w:rsidRPr="00324455">
        <w:rPr>
          <w:sz w:val="24"/>
          <w:szCs w:val="24"/>
        </w:rPr>
        <w:t xml:space="preserve">or </w:t>
      </w:r>
      <w:r w:rsidR="004D1AA2">
        <w:rPr>
          <w:sz w:val="24"/>
          <w:szCs w:val="24"/>
        </w:rPr>
        <w:t>250</w:t>
      </w:r>
      <w:r w:rsidRPr="00324455">
        <w:rPr>
          <w:sz w:val="24"/>
          <w:szCs w:val="24"/>
        </w:rPr>
        <w:t xml:space="preserve"> </w:t>
      </w:r>
      <w:proofErr w:type="spellStart"/>
      <w:r w:rsidR="004D1AA2">
        <w:rPr>
          <w:sz w:val="24"/>
          <w:szCs w:val="24"/>
        </w:rPr>
        <w:t>m</w:t>
      </w:r>
      <w:r w:rsidRPr="00324455">
        <w:rPr>
          <w:sz w:val="24"/>
          <w:szCs w:val="24"/>
        </w:rPr>
        <w:t>Gy</w:t>
      </w:r>
      <w:proofErr w:type="spellEnd"/>
      <w:r w:rsidRPr="00324455">
        <w:rPr>
          <w:sz w:val="24"/>
          <w:szCs w:val="24"/>
        </w:rPr>
        <w:t xml:space="preserve"> of 1 GeV/n </w:t>
      </w:r>
      <w:r w:rsidRPr="00324455">
        <w:rPr>
          <w:sz w:val="24"/>
          <w:szCs w:val="24"/>
          <w:vertAlign w:val="superscript"/>
        </w:rPr>
        <w:t>16</w:t>
      </w:r>
      <w:r w:rsidRPr="00324455">
        <w:rPr>
          <w:sz w:val="24"/>
          <w:szCs w:val="24"/>
        </w:rPr>
        <w:t>O</w:t>
      </w:r>
      <w:r>
        <w:rPr>
          <w:sz w:val="24"/>
          <w:szCs w:val="24"/>
        </w:rPr>
        <w:t xml:space="preserve"> particles</w:t>
      </w:r>
      <w:r w:rsidRPr="00324455">
        <w:rPr>
          <w:sz w:val="24"/>
          <w:szCs w:val="24"/>
        </w:rPr>
        <w:t xml:space="preserve"> had deficits in social odor recognition 1 month after exposure, whereas only the </w:t>
      </w:r>
      <w:r w:rsidR="004D1AA2">
        <w:rPr>
          <w:sz w:val="24"/>
          <w:szCs w:val="24"/>
        </w:rPr>
        <w:t>250</w:t>
      </w:r>
      <w:r w:rsidRPr="00324455">
        <w:rPr>
          <w:sz w:val="24"/>
          <w:szCs w:val="24"/>
        </w:rPr>
        <w:t xml:space="preserve"> </w:t>
      </w:r>
      <w:proofErr w:type="spellStart"/>
      <w:r w:rsidR="004D1AA2">
        <w:rPr>
          <w:sz w:val="24"/>
          <w:szCs w:val="24"/>
        </w:rPr>
        <w:t>m</w:t>
      </w:r>
      <w:r w:rsidRPr="00324455">
        <w:rPr>
          <w:sz w:val="24"/>
          <w:szCs w:val="24"/>
        </w:rPr>
        <w:t>Gy</w:t>
      </w:r>
      <w:proofErr w:type="spellEnd"/>
      <w:r w:rsidRPr="00324455">
        <w:rPr>
          <w:sz w:val="24"/>
          <w:szCs w:val="24"/>
        </w:rPr>
        <w:t xml:space="preserve"> irradiated animals had deficits 6 months after exposure, indicating that recognition </w:t>
      </w:r>
      <w:r w:rsidRPr="00DA2064">
        <w:rPr>
          <w:sz w:val="24"/>
          <w:szCs w:val="24"/>
        </w:rPr>
        <w:t>memory had apparently recovered 6 months after irradiation after the low but not the higher dose of radiation (</w:t>
      </w:r>
      <w:r w:rsidRPr="00C32CB5">
        <w:rPr>
          <w:sz w:val="24"/>
          <w:szCs w:val="24"/>
        </w:rPr>
        <w:t>Mange</w:t>
      </w:r>
      <w:r w:rsidRPr="00DA2064">
        <w:rPr>
          <w:sz w:val="24"/>
          <w:szCs w:val="24"/>
        </w:rPr>
        <w:t xml:space="preserve"> et al., 2018). Habituation to the </w:t>
      </w:r>
      <w:r w:rsidRPr="00DA2064">
        <w:rPr>
          <w:sz w:val="24"/>
          <w:szCs w:val="24"/>
        </w:rPr>
        <w:lastRenderedPageBreak/>
        <w:t xml:space="preserve">novel odor was unaffected in rats exposed to </w:t>
      </w:r>
      <w:r w:rsidR="00901DB3">
        <w:rPr>
          <w:sz w:val="24"/>
          <w:szCs w:val="24"/>
        </w:rPr>
        <w:t xml:space="preserve">10 </w:t>
      </w:r>
      <w:r w:rsidRPr="00DA2064">
        <w:rPr>
          <w:sz w:val="24"/>
          <w:szCs w:val="24"/>
        </w:rPr>
        <w:t xml:space="preserve">or </w:t>
      </w:r>
      <w:r w:rsidR="00901DB3">
        <w:rPr>
          <w:sz w:val="24"/>
          <w:szCs w:val="24"/>
        </w:rPr>
        <w:t>100</w:t>
      </w:r>
      <w:r w:rsidRPr="00DA2064">
        <w:rPr>
          <w:sz w:val="24"/>
          <w:szCs w:val="24"/>
        </w:rPr>
        <w:t xml:space="preserve"> </w:t>
      </w:r>
      <w:proofErr w:type="spellStart"/>
      <w:r w:rsidR="00901DB3">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16</w:t>
      </w:r>
      <w:r w:rsidRPr="00DA2064">
        <w:rPr>
          <w:sz w:val="24"/>
          <w:szCs w:val="24"/>
        </w:rPr>
        <w:t>O particles, however</w:t>
      </w:r>
      <w:r>
        <w:rPr>
          <w:sz w:val="24"/>
          <w:szCs w:val="24"/>
        </w:rPr>
        <w:t>,</w:t>
      </w:r>
      <w:r w:rsidRPr="00324455">
        <w:rPr>
          <w:sz w:val="24"/>
          <w:szCs w:val="24"/>
        </w:rPr>
        <w:t xml:space="preserve"> social recognition was dose-dependently impaired one month but not 6 months after exposure, and </w:t>
      </w:r>
      <w:r w:rsidRPr="00DA2064">
        <w:rPr>
          <w:sz w:val="24"/>
          <w:szCs w:val="24"/>
        </w:rPr>
        <w:t>plasma cytokines could be an early indicator of intact social odor recognition after radiation exposure (</w:t>
      </w:r>
      <w:r w:rsidRPr="00C32CB5">
        <w:rPr>
          <w:sz w:val="24"/>
          <w:szCs w:val="24"/>
        </w:rPr>
        <w:t>Jones</w:t>
      </w:r>
      <w:r w:rsidRPr="00DA2064">
        <w:rPr>
          <w:sz w:val="24"/>
          <w:szCs w:val="24"/>
        </w:rPr>
        <w:t xml:space="preserve"> et al., 2019). </w:t>
      </w:r>
    </w:p>
    <w:p w14:paraId="578CB8C3" w14:textId="2CE65FC6" w:rsidR="00E872B3" w:rsidRPr="005B5DB0" w:rsidRDefault="00AD479D" w:rsidP="00AD479D">
      <w:pPr>
        <w:spacing w:before="100" w:beforeAutospacing="1" w:after="100" w:afterAutospacing="1"/>
        <w:rPr>
          <w:sz w:val="24"/>
          <w:szCs w:val="24"/>
        </w:rPr>
      </w:pPr>
      <w:r>
        <w:rPr>
          <w:sz w:val="24"/>
          <w:szCs w:val="24"/>
        </w:rPr>
        <w:t>D</w:t>
      </w:r>
      <w:r w:rsidRPr="00DA2064">
        <w:rPr>
          <w:sz w:val="24"/>
          <w:szCs w:val="24"/>
        </w:rPr>
        <w:t xml:space="preserve">eficits </w:t>
      </w:r>
      <w:r>
        <w:rPr>
          <w:sz w:val="24"/>
          <w:szCs w:val="24"/>
        </w:rPr>
        <w:t>in s</w:t>
      </w:r>
      <w:r w:rsidR="00E872B3" w:rsidRPr="00DA2064">
        <w:rPr>
          <w:sz w:val="24"/>
          <w:szCs w:val="24"/>
        </w:rPr>
        <w:t xml:space="preserve">ocial memory were detected in male mice 4 months after exposure to a </w:t>
      </w:r>
      <w:r w:rsidR="00901DB3">
        <w:rPr>
          <w:sz w:val="24"/>
          <w:szCs w:val="24"/>
        </w:rPr>
        <w:t>250</w:t>
      </w:r>
      <w:r w:rsidR="00E872B3" w:rsidRPr="00DA2064">
        <w:rPr>
          <w:sz w:val="24"/>
          <w:szCs w:val="24"/>
        </w:rPr>
        <w:t xml:space="preserve"> </w:t>
      </w:r>
      <w:proofErr w:type="spellStart"/>
      <w:r w:rsidR="00901DB3">
        <w:rPr>
          <w:sz w:val="24"/>
          <w:szCs w:val="24"/>
        </w:rPr>
        <w:t>m</w:t>
      </w:r>
      <w:r w:rsidR="00E872B3" w:rsidRPr="00DA2064">
        <w:rPr>
          <w:sz w:val="24"/>
          <w:szCs w:val="24"/>
        </w:rPr>
        <w:t>Gy</w:t>
      </w:r>
      <w:proofErr w:type="spellEnd"/>
      <w:r w:rsidR="00E872B3" w:rsidRPr="00DA2064">
        <w:rPr>
          <w:sz w:val="24"/>
          <w:szCs w:val="24"/>
        </w:rPr>
        <w:t xml:space="preserve"> dose of </w:t>
      </w:r>
      <w:r w:rsidR="00E872B3" w:rsidRPr="00DA2064">
        <w:rPr>
          <w:sz w:val="24"/>
          <w:szCs w:val="24"/>
          <w:vertAlign w:val="superscript"/>
        </w:rPr>
        <w:t>16</w:t>
      </w:r>
      <w:r w:rsidR="00E872B3" w:rsidRPr="00DA2064">
        <w:rPr>
          <w:sz w:val="24"/>
          <w:szCs w:val="24"/>
        </w:rPr>
        <w:t xml:space="preserve">O particles, but not after a </w:t>
      </w:r>
      <w:r w:rsidR="00901DB3">
        <w:rPr>
          <w:sz w:val="24"/>
          <w:szCs w:val="24"/>
        </w:rPr>
        <w:t>400</w:t>
      </w:r>
      <w:r w:rsidR="00E872B3" w:rsidRPr="00DA2064">
        <w:rPr>
          <w:sz w:val="24"/>
          <w:szCs w:val="24"/>
        </w:rPr>
        <w:t xml:space="preserve"> </w:t>
      </w:r>
      <w:proofErr w:type="spellStart"/>
      <w:r w:rsidR="00901DB3">
        <w:rPr>
          <w:sz w:val="24"/>
          <w:szCs w:val="24"/>
        </w:rPr>
        <w:t>m</w:t>
      </w:r>
      <w:r w:rsidR="00E872B3" w:rsidRPr="00DA2064">
        <w:rPr>
          <w:sz w:val="24"/>
          <w:szCs w:val="24"/>
        </w:rPr>
        <w:t>Gy</w:t>
      </w:r>
      <w:proofErr w:type="spellEnd"/>
      <w:r w:rsidR="00E872B3" w:rsidRPr="00DA2064">
        <w:rPr>
          <w:sz w:val="24"/>
          <w:szCs w:val="24"/>
        </w:rPr>
        <w:t xml:space="preserve"> dose (</w:t>
      </w:r>
      <w:proofErr w:type="spellStart"/>
      <w:r w:rsidR="00E872B3" w:rsidRPr="00C32CB5">
        <w:rPr>
          <w:sz w:val="24"/>
          <w:szCs w:val="24"/>
        </w:rPr>
        <w:t>Krukowski</w:t>
      </w:r>
      <w:proofErr w:type="spellEnd"/>
      <w:r w:rsidR="00E872B3" w:rsidRPr="00DA2064">
        <w:rPr>
          <w:sz w:val="24"/>
          <w:szCs w:val="24"/>
        </w:rPr>
        <w:t xml:space="preserve"> et al., 2018c). This nonlinear dose response was associated with peripheral immune responses, indicating that impairments in social behavior could be directly linked to peripheral immune changes and that the percentage of CD8+ T-cells in peripheral blood cells may be a biomarker that could be used to identify radiation-induced social deficit. Four months after exposure to </w:t>
      </w:r>
      <w:r w:rsidR="00901DB3">
        <w:rPr>
          <w:sz w:val="24"/>
          <w:szCs w:val="24"/>
        </w:rPr>
        <w:t>150</w:t>
      </w:r>
      <w:r w:rsidR="00E872B3" w:rsidRPr="00DA2064">
        <w:rPr>
          <w:sz w:val="24"/>
          <w:szCs w:val="24"/>
        </w:rPr>
        <w:t xml:space="preserve"> or </w:t>
      </w:r>
      <w:r w:rsidR="00901DB3">
        <w:rPr>
          <w:sz w:val="24"/>
          <w:szCs w:val="24"/>
        </w:rPr>
        <w:t>500</w:t>
      </w:r>
      <w:r w:rsidR="00E872B3" w:rsidRPr="00DA2064">
        <w:rPr>
          <w:sz w:val="24"/>
          <w:szCs w:val="24"/>
        </w:rPr>
        <w:t xml:space="preserve"> </w:t>
      </w:r>
      <w:proofErr w:type="spellStart"/>
      <w:r w:rsidR="00901DB3">
        <w:rPr>
          <w:sz w:val="24"/>
          <w:szCs w:val="24"/>
        </w:rPr>
        <w:t>m</w:t>
      </w:r>
      <w:r w:rsidR="00E872B3" w:rsidRPr="00DA2064">
        <w:rPr>
          <w:sz w:val="24"/>
          <w:szCs w:val="24"/>
        </w:rPr>
        <w:t>Gy</w:t>
      </w:r>
      <w:proofErr w:type="spellEnd"/>
      <w:r w:rsidR="00E872B3" w:rsidRPr="00DA2064">
        <w:rPr>
          <w:sz w:val="24"/>
          <w:szCs w:val="24"/>
        </w:rPr>
        <w:t xml:space="preserve"> of a mixed particle irradiation (60% 252 MeV/n </w:t>
      </w:r>
      <w:r w:rsidR="00E872B3" w:rsidRPr="00DA2064">
        <w:rPr>
          <w:sz w:val="24"/>
          <w:szCs w:val="24"/>
          <w:vertAlign w:val="superscript"/>
        </w:rPr>
        <w:t>1</w:t>
      </w:r>
      <w:r w:rsidR="00E872B3" w:rsidRPr="00DA2064">
        <w:rPr>
          <w:sz w:val="24"/>
          <w:szCs w:val="24"/>
        </w:rPr>
        <w:t xml:space="preserve">H, 20% 249 MeV/n </w:t>
      </w:r>
      <w:r w:rsidR="00E872B3" w:rsidRPr="00DA2064">
        <w:rPr>
          <w:sz w:val="24"/>
          <w:szCs w:val="24"/>
          <w:vertAlign w:val="superscript"/>
        </w:rPr>
        <w:t>4</w:t>
      </w:r>
      <w:r w:rsidR="00E872B3" w:rsidRPr="00DA2064">
        <w:rPr>
          <w:sz w:val="24"/>
          <w:szCs w:val="24"/>
        </w:rPr>
        <w:t xml:space="preserve">He, and 20% 594 MeV/n </w:t>
      </w:r>
      <w:r w:rsidR="00E872B3" w:rsidRPr="00DA2064">
        <w:rPr>
          <w:sz w:val="24"/>
          <w:szCs w:val="24"/>
          <w:vertAlign w:val="superscript"/>
        </w:rPr>
        <w:t>16</w:t>
      </w:r>
      <w:r w:rsidR="00E872B3" w:rsidRPr="00DA2064">
        <w:rPr>
          <w:sz w:val="24"/>
          <w:szCs w:val="24"/>
        </w:rPr>
        <w:t xml:space="preserve">O) female mice had no sociability and social memory deficits, whereas male mice exhibited reduced sociability and social memory after the </w:t>
      </w:r>
      <w:r w:rsidR="00901DB3">
        <w:rPr>
          <w:sz w:val="24"/>
          <w:szCs w:val="24"/>
        </w:rPr>
        <w:t>500</w:t>
      </w:r>
      <w:r w:rsidR="00E872B3" w:rsidRPr="00DA2064">
        <w:rPr>
          <w:sz w:val="24"/>
          <w:szCs w:val="24"/>
        </w:rPr>
        <w:t xml:space="preserve"> </w:t>
      </w:r>
      <w:proofErr w:type="spellStart"/>
      <w:r w:rsidR="00901DB3">
        <w:rPr>
          <w:sz w:val="24"/>
          <w:szCs w:val="24"/>
        </w:rPr>
        <w:t>m</w:t>
      </w:r>
      <w:r w:rsidR="00E872B3" w:rsidRPr="00DA2064">
        <w:rPr>
          <w:sz w:val="24"/>
          <w:szCs w:val="24"/>
        </w:rPr>
        <w:t>Gy</w:t>
      </w:r>
      <w:proofErr w:type="spellEnd"/>
      <w:r w:rsidR="00E872B3" w:rsidRPr="00DA2064">
        <w:rPr>
          <w:sz w:val="24"/>
          <w:szCs w:val="24"/>
        </w:rPr>
        <w:t xml:space="preserve"> but not the </w:t>
      </w:r>
      <w:r w:rsidR="00901DB3">
        <w:rPr>
          <w:sz w:val="24"/>
          <w:szCs w:val="24"/>
        </w:rPr>
        <w:t>150</w:t>
      </w:r>
      <w:r w:rsidR="00E872B3" w:rsidRPr="00DA2064">
        <w:rPr>
          <w:sz w:val="24"/>
          <w:szCs w:val="24"/>
        </w:rPr>
        <w:t xml:space="preserve"> </w:t>
      </w:r>
      <w:proofErr w:type="spellStart"/>
      <w:r w:rsidR="00901DB3">
        <w:rPr>
          <w:sz w:val="24"/>
          <w:szCs w:val="24"/>
        </w:rPr>
        <w:t>m</w:t>
      </w:r>
      <w:r w:rsidR="00E872B3" w:rsidRPr="00DA2064">
        <w:rPr>
          <w:sz w:val="24"/>
          <w:szCs w:val="24"/>
        </w:rPr>
        <w:t>Gy</w:t>
      </w:r>
      <w:proofErr w:type="spellEnd"/>
      <w:r w:rsidR="00E872B3" w:rsidRPr="00DA2064">
        <w:rPr>
          <w:sz w:val="24"/>
          <w:szCs w:val="24"/>
        </w:rPr>
        <w:t xml:space="preserve"> dose (</w:t>
      </w:r>
      <w:proofErr w:type="spellStart"/>
      <w:r w:rsidR="00E872B3" w:rsidRPr="00C32CB5">
        <w:rPr>
          <w:sz w:val="24"/>
          <w:szCs w:val="24"/>
        </w:rPr>
        <w:t>Krukowski</w:t>
      </w:r>
      <w:proofErr w:type="spellEnd"/>
      <w:r w:rsidR="00E872B3" w:rsidRPr="00DA2064">
        <w:rPr>
          <w:sz w:val="24"/>
          <w:szCs w:val="24"/>
        </w:rPr>
        <w:t xml:space="preserve"> et al., 2018a).</w:t>
      </w:r>
    </w:p>
    <w:p w14:paraId="2061B30B" w14:textId="0C5D7BE4" w:rsidR="00E872B3" w:rsidRPr="00324455" w:rsidRDefault="00E872B3" w:rsidP="00AD479D">
      <w:pPr>
        <w:spacing w:before="100" w:beforeAutospacing="1" w:after="100" w:afterAutospacing="1"/>
        <w:rPr>
          <w:sz w:val="24"/>
        </w:rPr>
      </w:pPr>
      <w:r>
        <w:rPr>
          <w:sz w:val="24"/>
        </w:rPr>
        <w:t>After</w:t>
      </w:r>
      <w:r w:rsidRPr="00324455">
        <w:rPr>
          <w:sz w:val="24"/>
        </w:rPr>
        <w:t xml:space="preserve"> 6</w:t>
      </w:r>
      <w:r>
        <w:rPr>
          <w:sz w:val="24"/>
        </w:rPr>
        <w:t>-</w:t>
      </w:r>
      <w:r w:rsidRPr="00324455">
        <w:rPr>
          <w:sz w:val="24"/>
        </w:rPr>
        <w:t>month</w:t>
      </w:r>
      <w:r>
        <w:rPr>
          <w:sz w:val="24"/>
        </w:rPr>
        <w:t>-</w:t>
      </w:r>
      <w:r w:rsidRPr="00324455">
        <w:rPr>
          <w:sz w:val="24"/>
        </w:rPr>
        <w:t xml:space="preserve">old C57Bl/6 male mice </w:t>
      </w:r>
      <w:r>
        <w:rPr>
          <w:sz w:val="24"/>
        </w:rPr>
        <w:t xml:space="preserve">were </w:t>
      </w:r>
      <w:r w:rsidRPr="00324455">
        <w:rPr>
          <w:sz w:val="24"/>
        </w:rPr>
        <w:t xml:space="preserve">irradiated with </w:t>
      </w:r>
      <w:r w:rsidR="00901DB3">
        <w:rPr>
          <w:sz w:val="24"/>
        </w:rPr>
        <w:t>750</w:t>
      </w:r>
      <w:r>
        <w:rPr>
          <w:sz w:val="24"/>
        </w:rPr>
        <w:t xml:space="preserve"> </w:t>
      </w:r>
      <w:proofErr w:type="spellStart"/>
      <w:r w:rsidR="00901DB3">
        <w:rPr>
          <w:sz w:val="24"/>
        </w:rPr>
        <w:t>m</w:t>
      </w:r>
      <w:r w:rsidRPr="00324455">
        <w:rPr>
          <w:sz w:val="24"/>
        </w:rPr>
        <w:t>Gy</w:t>
      </w:r>
      <w:proofErr w:type="spellEnd"/>
      <w:r w:rsidRPr="00324455">
        <w:rPr>
          <w:sz w:val="24"/>
        </w:rPr>
        <w:t xml:space="preserve"> of a full </w:t>
      </w:r>
      <w:proofErr w:type="spellStart"/>
      <w:r w:rsidRPr="00324455">
        <w:rPr>
          <w:sz w:val="24"/>
        </w:rPr>
        <w:t>GCRsim</w:t>
      </w:r>
      <w:proofErr w:type="spellEnd"/>
      <w:r w:rsidR="00AD479D">
        <w:rPr>
          <w:sz w:val="24"/>
        </w:rPr>
        <w:t>,</w:t>
      </w:r>
      <w:r>
        <w:rPr>
          <w:sz w:val="24"/>
        </w:rPr>
        <w:t xml:space="preserve"> they</w:t>
      </w:r>
      <w:r w:rsidRPr="00324455">
        <w:rPr>
          <w:sz w:val="24"/>
        </w:rPr>
        <w:t xml:space="preserve"> failed to spend more time exploring a holder containing a novel mouse vs. a novel object (empty holder), suggesting </w:t>
      </w:r>
      <w:r>
        <w:rPr>
          <w:sz w:val="24"/>
        </w:rPr>
        <w:t xml:space="preserve">the radiation exposure induced </w:t>
      </w:r>
      <w:r w:rsidRPr="00324455">
        <w:rPr>
          <w:sz w:val="24"/>
        </w:rPr>
        <w:t xml:space="preserve">sociability </w:t>
      </w:r>
      <w:r w:rsidRPr="00DA2064">
        <w:rPr>
          <w:sz w:val="24"/>
        </w:rPr>
        <w:t>deficits (</w:t>
      </w:r>
      <w:proofErr w:type="spellStart"/>
      <w:r w:rsidRPr="00C32CB5">
        <w:rPr>
          <w:sz w:val="24"/>
        </w:rPr>
        <w:t>Kiffer</w:t>
      </w:r>
      <w:proofErr w:type="spellEnd"/>
      <w:r w:rsidRPr="00DA2064">
        <w:rPr>
          <w:sz w:val="24"/>
        </w:rPr>
        <w:t xml:space="preserve"> et al., 2022). The irradiated mice also failed to discriminate between a novel stranger vs. familiarized stranger mouse, suggesting impaired preference for social novelty. An anti-inflammatory agent, CDDO-EA, had no effect on the radiation-induced behavioral changes. </w:t>
      </w:r>
    </w:p>
    <w:p w14:paraId="2BE64DF1" w14:textId="48A1F6BD" w:rsidR="00E872B3" w:rsidRPr="005B5DB0" w:rsidRDefault="00E872B3" w:rsidP="00AD479D">
      <w:pPr>
        <w:spacing w:before="100" w:beforeAutospacing="1" w:after="100" w:afterAutospacing="1"/>
        <w:rPr>
          <w:i/>
          <w:iCs/>
          <w:sz w:val="24"/>
        </w:rPr>
      </w:pPr>
      <w:r>
        <w:rPr>
          <w:sz w:val="24"/>
        </w:rPr>
        <w:t>L</w:t>
      </w:r>
      <w:r w:rsidRPr="00324455">
        <w:rPr>
          <w:sz w:val="24"/>
        </w:rPr>
        <w:t>ow doses (</w:t>
      </w:r>
      <w:r w:rsidR="005E2D5F">
        <w:rPr>
          <w:sz w:val="24"/>
        </w:rPr>
        <w:t>63</w:t>
      </w:r>
      <w:r w:rsidR="00D52982">
        <w:rPr>
          <w:sz w:val="24"/>
        </w:rPr>
        <w:t>–</w:t>
      </w:r>
      <w:r w:rsidRPr="00324455">
        <w:rPr>
          <w:sz w:val="24"/>
        </w:rPr>
        <w:t>1</w:t>
      </w:r>
      <w:r w:rsidR="00AD479D">
        <w:rPr>
          <w:sz w:val="24"/>
        </w:rPr>
        <w:t>,</w:t>
      </w:r>
      <w:r w:rsidR="005E2D5F">
        <w:rPr>
          <w:sz w:val="24"/>
        </w:rPr>
        <w:t>000</w:t>
      </w:r>
      <w:r w:rsidRPr="00324455">
        <w:rPr>
          <w:sz w:val="24"/>
        </w:rPr>
        <w:t xml:space="preserve"> </w:t>
      </w:r>
      <w:proofErr w:type="spellStart"/>
      <w:r w:rsidR="005E2D5F">
        <w:rPr>
          <w:sz w:val="24"/>
        </w:rPr>
        <w:t>m</w:t>
      </w:r>
      <w:r w:rsidRPr="00324455">
        <w:rPr>
          <w:sz w:val="24"/>
        </w:rPr>
        <w:t>Gy</w:t>
      </w:r>
      <w:proofErr w:type="spellEnd"/>
      <w:r w:rsidRPr="00324455">
        <w:rPr>
          <w:sz w:val="24"/>
        </w:rPr>
        <w:t xml:space="preserve">) of </w:t>
      </w:r>
      <w:r w:rsidRPr="00324455">
        <w:rPr>
          <w:sz w:val="24"/>
          <w:vertAlign w:val="superscript"/>
        </w:rPr>
        <w:t>60</w:t>
      </w:r>
      <w:r w:rsidRPr="00324455">
        <w:rPr>
          <w:sz w:val="24"/>
        </w:rPr>
        <w:t xml:space="preserve">Co gamma rays </w:t>
      </w:r>
      <w:r>
        <w:rPr>
          <w:sz w:val="24"/>
        </w:rPr>
        <w:t xml:space="preserve">induced </w:t>
      </w:r>
      <w:r w:rsidRPr="00DA2064">
        <w:rPr>
          <w:sz w:val="24"/>
        </w:rPr>
        <w:t>changes in social memory</w:t>
      </w:r>
      <w:r w:rsidRPr="00DA2064">
        <w:rPr>
          <w:i/>
          <w:iCs/>
          <w:sz w:val="24"/>
        </w:rPr>
        <w:t xml:space="preserve"> </w:t>
      </w:r>
      <w:r w:rsidRPr="00DA2064">
        <w:rPr>
          <w:sz w:val="24"/>
        </w:rPr>
        <w:t>that evolved over several months in C57Bl/6JG x C3HeB/</w:t>
      </w:r>
      <w:proofErr w:type="spellStart"/>
      <w:r w:rsidRPr="00DA2064">
        <w:rPr>
          <w:sz w:val="24"/>
        </w:rPr>
        <w:t>FeJ</w:t>
      </w:r>
      <w:proofErr w:type="spellEnd"/>
      <w:r w:rsidRPr="00DA2064">
        <w:rPr>
          <w:sz w:val="24"/>
        </w:rPr>
        <w:t xml:space="preserve"> F1 hybrid mice (</w:t>
      </w:r>
      <w:r w:rsidRPr="00C32CB5">
        <w:rPr>
          <w:sz w:val="24"/>
        </w:rPr>
        <w:t>Garrett</w:t>
      </w:r>
      <w:r w:rsidRPr="00DA2064">
        <w:rPr>
          <w:sz w:val="24"/>
        </w:rPr>
        <w:t xml:space="preserve"> et al., 2022). During </w:t>
      </w:r>
      <w:r>
        <w:rPr>
          <w:sz w:val="24"/>
        </w:rPr>
        <w:t>a</w:t>
      </w:r>
      <w:r w:rsidRPr="00324455">
        <w:rPr>
          <w:sz w:val="24"/>
        </w:rPr>
        <w:t xml:space="preserve"> social discrimination test</w:t>
      </w:r>
      <w:r w:rsidR="00AD479D">
        <w:rPr>
          <w:sz w:val="24"/>
        </w:rPr>
        <w:t xml:space="preserve">, which </w:t>
      </w:r>
      <w:r w:rsidRPr="00324455">
        <w:rPr>
          <w:sz w:val="24"/>
        </w:rPr>
        <w:t>evaluat</w:t>
      </w:r>
      <w:r w:rsidR="00AD479D">
        <w:rPr>
          <w:sz w:val="24"/>
        </w:rPr>
        <w:t>es</w:t>
      </w:r>
      <w:r w:rsidRPr="00324455">
        <w:rPr>
          <w:sz w:val="24"/>
        </w:rPr>
        <w:t xml:space="preserve"> olfactory function and social recognition memory</w:t>
      </w:r>
      <w:r>
        <w:rPr>
          <w:sz w:val="24"/>
        </w:rPr>
        <w:t xml:space="preserve">, male mice </w:t>
      </w:r>
      <w:r w:rsidRPr="00324455">
        <w:rPr>
          <w:sz w:val="24"/>
        </w:rPr>
        <w:t xml:space="preserve">spent more </w:t>
      </w:r>
      <w:r>
        <w:rPr>
          <w:sz w:val="24"/>
        </w:rPr>
        <w:t xml:space="preserve">overall </w:t>
      </w:r>
      <w:r w:rsidRPr="00324455">
        <w:rPr>
          <w:sz w:val="24"/>
        </w:rPr>
        <w:t>time</w:t>
      </w:r>
      <w:r>
        <w:rPr>
          <w:sz w:val="24"/>
        </w:rPr>
        <w:t xml:space="preserve"> interacting with conspecifics</w:t>
      </w:r>
      <w:r w:rsidRPr="00324455">
        <w:rPr>
          <w:sz w:val="24"/>
        </w:rPr>
        <w:t xml:space="preserve"> than </w:t>
      </w:r>
      <w:r w:rsidR="00AD479D">
        <w:rPr>
          <w:sz w:val="24"/>
        </w:rPr>
        <w:t xml:space="preserve">the </w:t>
      </w:r>
      <w:r w:rsidRPr="00324455">
        <w:rPr>
          <w:sz w:val="24"/>
        </w:rPr>
        <w:t>females</w:t>
      </w:r>
      <w:r w:rsidR="00AD479D">
        <w:rPr>
          <w:sz w:val="24"/>
        </w:rPr>
        <w:t xml:space="preserve"> did</w:t>
      </w:r>
      <w:r>
        <w:rPr>
          <w:sz w:val="24"/>
        </w:rPr>
        <w:t>,</w:t>
      </w:r>
      <w:r w:rsidRPr="00324455">
        <w:rPr>
          <w:sz w:val="24"/>
        </w:rPr>
        <w:t xml:space="preserve"> but both sexes exhibited radiation-induced changes</w:t>
      </w:r>
      <w:r w:rsidR="002749DC">
        <w:rPr>
          <w:sz w:val="24"/>
        </w:rPr>
        <w:t xml:space="preserve"> in performance</w:t>
      </w:r>
      <w:r w:rsidRPr="00324455">
        <w:rPr>
          <w:sz w:val="24"/>
        </w:rPr>
        <w:t xml:space="preserve"> that evolved with time</w:t>
      </w:r>
      <w:r>
        <w:rPr>
          <w:sz w:val="24"/>
        </w:rPr>
        <w:t>,</w:t>
      </w:r>
      <w:r w:rsidRPr="00324455">
        <w:rPr>
          <w:sz w:val="24"/>
        </w:rPr>
        <w:t xml:space="preserve"> becoming most pronounced 4</w:t>
      </w:r>
      <w:r>
        <w:rPr>
          <w:sz w:val="24"/>
        </w:rPr>
        <w:t>–</w:t>
      </w:r>
      <w:r w:rsidRPr="00324455">
        <w:rPr>
          <w:sz w:val="24"/>
        </w:rPr>
        <w:t xml:space="preserve">12 months after </w:t>
      </w:r>
      <w:r>
        <w:rPr>
          <w:sz w:val="24"/>
        </w:rPr>
        <w:t xml:space="preserve">irradiation </w:t>
      </w:r>
      <w:r w:rsidRPr="00324455">
        <w:rPr>
          <w:sz w:val="24"/>
        </w:rPr>
        <w:t>and returning to baseline by 18 months. Higher doses led to more persistent effects.</w:t>
      </w:r>
    </w:p>
    <w:p w14:paraId="2DFC6EE3" w14:textId="6F776CF7" w:rsidR="00E872B3" w:rsidRPr="00324455" w:rsidRDefault="00DF3B14" w:rsidP="00032EDF">
      <w:pPr>
        <w:pStyle w:val="Heading4"/>
        <w:spacing w:before="100" w:beforeAutospacing="1" w:after="100" w:afterAutospacing="1"/>
      </w:pPr>
      <w:r>
        <w:t>N</w:t>
      </w:r>
      <w:r w:rsidRPr="00DF3B14">
        <w:t xml:space="preserve">ovel </w:t>
      </w:r>
      <w:r>
        <w:t>O</w:t>
      </w:r>
      <w:r w:rsidRPr="00DF3B14">
        <w:t xml:space="preserve">bject </w:t>
      </w:r>
      <w:r>
        <w:t>R</w:t>
      </w:r>
      <w:r w:rsidRPr="00DF3B14">
        <w:t xml:space="preserve">ecognition </w:t>
      </w:r>
      <w:r>
        <w:t>(</w:t>
      </w:r>
      <w:r w:rsidR="00E872B3" w:rsidRPr="00324455">
        <w:t>N</w:t>
      </w:r>
      <w:r w:rsidR="00E872B3">
        <w:t>OR</w:t>
      </w:r>
      <w:r>
        <w:t>)</w:t>
      </w:r>
      <w:r w:rsidR="00E872B3" w:rsidRPr="00324455">
        <w:t xml:space="preserve"> and </w:t>
      </w:r>
      <w:r w:rsidR="00E872B3">
        <w:t xml:space="preserve">other Recognition Memory </w:t>
      </w:r>
    </w:p>
    <w:p w14:paraId="4836C4B8" w14:textId="2FE7D98B" w:rsidR="00E872B3" w:rsidRPr="00324455" w:rsidRDefault="00E872B3" w:rsidP="00AD479D">
      <w:pPr>
        <w:spacing w:before="100" w:beforeAutospacing="1" w:after="100" w:afterAutospacing="1"/>
        <w:rPr>
          <w:sz w:val="24"/>
          <w:szCs w:val="24"/>
        </w:rPr>
      </w:pPr>
      <w:r w:rsidRPr="005E2D5F">
        <w:rPr>
          <w:sz w:val="24"/>
          <w:szCs w:val="24"/>
        </w:rPr>
        <w:t>The NOR test and related “object in place”, “novel place recognition” or “temporal order”, and “object updating” tasks all probe recognition memory, sometimes in combination with spatial memory. These tests have become a standard method to assess HZE radiation-induced changes in behavior of mice and rats. The NOR test is a form of a spontaneous delayed non-matching to sample test.</w:t>
      </w:r>
      <w:r w:rsidRPr="00324455">
        <w:rPr>
          <w:sz w:val="24"/>
          <w:szCs w:val="24"/>
        </w:rPr>
        <w:t xml:space="preserve"> The main assumption of this test is that access to novelty (e.g.</w:t>
      </w:r>
      <w:r>
        <w:rPr>
          <w:sz w:val="24"/>
          <w:szCs w:val="24"/>
        </w:rPr>
        <w:t>,</w:t>
      </w:r>
      <w:r w:rsidRPr="00324455">
        <w:rPr>
          <w:sz w:val="24"/>
          <w:szCs w:val="24"/>
        </w:rPr>
        <w:t xml:space="preserve"> a</w:t>
      </w:r>
      <w:r>
        <w:rPr>
          <w:sz w:val="24"/>
          <w:szCs w:val="24"/>
        </w:rPr>
        <w:t xml:space="preserve"> novel</w:t>
      </w:r>
      <w:r w:rsidRPr="00324455">
        <w:rPr>
          <w:sz w:val="24"/>
          <w:szCs w:val="24"/>
        </w:rPr>
        <w:t xml:space="preserve"> object or </w:t>
      </w:r>
      <w:r>
        <w:rPr>
          <w:sz w:val="24"/>
          <w:szCs w:val="24"/>
        </w:rPr>
        <w:t xml:space="preserve">novel </w:t>
      </w:r>
      <w:r w:rsidRPr="00324455">
        <w:rPr>
          <w:sz w:val="24"/>
          <w:szCs w:val="24"/>
        </w:rPr>
        <w:t xml:space="preserve">environment) can elicit approach behaviors in animals. </w:t>
      </w:r>
      <w:r>
        <w:rPr>
          <w:sz w:val="24"/>
          <w:szCs w:val="24"/>
        </w:rPr>
        <w:t>T</w:t>
      </w:r>
      <w:r w:rsidRPr="00324455">
        <w:rPr>
          <w:sz w:val="24"/>
          <w:szCs w:val="24"/>
        </w:rPr>
        <w:t>he</w:t>
      </w:r>
      <w:r>
        <w:rPr>
          <w:sz w:val="24"/>
          <w:szCs w:val="24"/>
        </w:rPr>
        <w:t xml:space="preserve"> NOR test involves exposing the</w:t>
      </w:r>
      <w:r w:rsidRPr="00324455">
        <w:rPr>
          <w:sz w:val="24"/>
          <w:szCs w:val="24"/>
        </w:rPr>
        <w:t xml:space="preserve"> animal to one or </w:t>
      </w:r>
      <w:r w:rsidR="005E2D5F">
        <w:rPr>
          <w:sz w:val="24"/>
          <w:szCs w:val="24"/>
        </w:rPr>
        <w:t>two</w:t>
      </w:r>
      <w:r w:rsidRPr="00324455">
        <w:rPr>
          <w:sz w:val="24"/>
          <w:szCs w:val="24"/>
        </w:rPr>
        <w:t xml:space="preserve"> identical objects (sample object). </w:t>
      </w:r>
      <w:r>
        <w:rPr>
          <w:sz w:val="24"/>
          <w:szCs w:val="24"/>
        </w:rPr>
        <w:t>After</w:t>
      </w:r>
      <w:r w:rsidRPr="00324455">
        <w:rPr>
          <w:sz w:val="24"/>
          <w:szCs w:val="24"/>
        </w:rPr>
        <w:t xml:space="preserve"> </w:t>
      </w:r>
      <w:r>
        <w:rPr>
          <w:sz w:val="24"/>
          <w:szCs w:val="24"/>
        </w:rPr>
        <w:t xml:space="preserve">exposure to </w:t>
      </w:r>
      <w:r w:rsidRPr="00324455">
        <w:rPr>
          <w:sz w:val="24"/>
          <w:szCs w:val="24"/>
        </w:rPr>
        <w:t>the sample object</w:t>
      </w:r>
      <w:r>
        <w:rPr>
          <w:sz w:val="24"/>
          <w:szCs w:val="24"/>
        </w:rPr>
        <w:t>(s)</w:t>
      </w:r>
      <w:r w:rsidRPr="00324455">
        <w:rPr>
          <w:sz w:val="24"/>
          <w:szCs w:val="24"/>
        </w:rPr>
        <w:t xml:space="preserve">, the animal is returned to its home cage for a retention period. </w:t>
      </w:r>
      <w:r>
        <w:rPr>
          <w:sz w:val="24"/>
          <w:szCs w:val="24"/>
        </w:rPr>
        <w:t>After</w:t>
      </w:r>
      <w:r w:rsidRPr="00324455">
        <w:rPr>
          <w:sz w:val="24"/>
          <w:szCs w:val="24"/>
        </w:rPr>
        <w:t xml:space="preserve"> the retention time, the animal is returned to the environment and presented with a familiar (sample) and a novel object. </w:t>
      </w:r>
      <w:r>
        <w:rPr>
          <w:sz w:val="24"/>
          <w:szCs w:val="24"/>
        </w:rPr>
        <w:t>If</w:t>
      </w:r>
      <w:r w:rsidRPr="00324455">
        <w:rPr>
          <w:sz w:val="24"/>
          <w:szCs w:val="24"/>
        </w:rPr>
        <w:t xml:space="preserve"> the </w:t>
      </w:r>
      <w:r>
        <w:rPr>
          <w:sz w:val="24"/>
          <w:szCs w:val="24"/>
        </w:rPr>
        <w:t>animal</w:t>
      </w:r>
      <w:r w:rsidRPr="00324455">
        <w:rPr>
          <w:sz w:val="24"/>
          <w:szCs w:val="24"/>
        </w:rPr>
        <w:t xml:space="preserve"> ‘remembers’ the previous </w:t>
      </w:r>
      <w:r w:rsidRPr="00DA2064">
        <w:rPr>
          <w:sz w:val="24"/>
          <w:szCs w:val="24"/>
        </w:rPr>
        <w:t>exposure to the familiar object, it will spend more time exploring the novel object than the familiar one (</w:t>
      </w:r>
      <w:proofErr w:type="spellStart"/>
      <w:r w:rsidRPr="00C32CB5">
        <w:rPr>
          <w:sz w:val="24"/>
          <w:szCs w:val="24"/>
        </w:rPr>
        <w:t>Moscardo</w:t>
      </w:r>
      <w:proofErr w:type="spellEnd"/>
      <w:r w:rsidRPr="00DA2064">
        <w:rPr>
          <w:sz w:val="24"/>
          <w:szCs w:val="24"/>
        </w:rPr>
        <w:t xml:space="preserve"> et al., 2012). Other variants of the test involve changing the position of the object one or more times. </w:t>
      </w:r>
      <w:r>
        <w:rPr>
          <w:sz w:val="24"/>
          <w:szCs w:val="24"/>
        </w:rPr>
        <w:t>Because a</w:t>
      </w:r>
      <w:r w:rsidRPr="00324455">
        <w:rPr>
          <w:sz w:val="24"/>
          <w:szCs w:val="24"/>
        </w:rPr>
        <w:t xml:space="preserve"> variety of test chambers, habituation and training procedures</w:t>
      </w:r>
      <w:r>
        <w:rPr>
          <w:sz w:val="24"/>
          <w:szCs w:val="24"/>
        </w:rPr>
        <w:t>,</w:t>
      </w:r>
      <w:r w:rsidRPr="00324455">
        <w:rPr>
          <w:sz w:val="24"/>
          <w:szCs w:val="24"/>
        </w:rPr>
        <w:t xml:space="preserve"> and memory retention times have been used</w:t>
      </w:r>
      <w:r>
        <w:rPr>
          <w:sz w:val="24"/>
          <w:szCs w:val="24"/>
        </w:rPr>
        <w:t xml:space="preserve"> to assess radiation-induced effects,</w:t>
      </w:r>
      <w:r w:rsidRPr="00324455">
        <w:rPr>
          <w:sz w:val="24"/>
          <w:szCs w:val="24"/>
        </w:rPr>
        <w:t xml:space="preserve"> some inconsistencies in findings are expected.</w:t>
      </w:r>
    </w:p>
    <w:p w14:paraId="7825A0E8" w14:textId="77777777" w:rsidR="00E872B3" w:rsidRPr="00324455" w:rsidRDefault="00E872B3" w:rsidP="00AD479D">
      <w:pPr>
        <w:spacing w:before="100" w:beforeAutospacing="1" w:after="100" w:afterAutospacing="1"/>
        <w:rPr>
          <w:sz w:val="24"/>
          <w:szCs w:val="24"/>
        </w:rPr>
      </w:pPr>
    </w:p>
    <w:p w14:paraId="569ACADB" w14:textId="3FB0E1D7" w:rsidR="00E872B3" w:rsidRPr="00324455" w:rsidRDefault="00994DB9" w:rsidP="00FC5C2B">
      <w:pPr>
        <w:spacing w:before="100" w:beforeAutospacing="1" w:after="100" w:afterAutospacing="1"/>
        <w:rPr>
          <w:i/>
          <w:iCs/>
          <w:sz w:val="24"/>
          <w:szCs w:val="24"/>
        </w:rPr>
      </w:pPr>
      <w:r>
        <w:rPr>
          <w:i/>
          <w:iCs/>
          <w:sz w:val="24"/>
          <w:szCs w:val="24"/>
        </w:rPr>
        <w:lastRenderedPageBreak/>
        <w:t xml:space="preserve">1) </w:t>
      </w:r>
      <w:r w:rsidR="00E872B3" w:rsidRPr="00324455">
        <w:rPr>
          <w:i/>
          <w:iCs/>
          <w:sz w:val="24"/>
          <w:szCs w:val="24"/>
        </w:rPr>
        <w:t>Mice</w:t>
      </w:r>
    </w:p>
    <w:p w14:paraId="323BD691" w14:textId="08839C7C" w:rsidR="00E872B3" w:rsidRPr="00DA2064" w:rsidRDefault="00E872B3" w:rsidP="00FC5C2B">
      <w:pPr>
        <w:spacing w:before="100" w:beforeAutospacing="1" w:after="100" w:afterAutospacing="1"/>
        <w:rPr>
          <w:sz w:val="24"/>
          <w:szCs w:val="24"/>
        </w:rPr>
      </w:pPr>
      <w:r>
        <w:rPr>
          <w:sz w:val="24"/>
          <w:szCs w:val="24"/>
        </w:rPr>
        <w:t xml:space="preserve">Two weeks after </w:t>
      </w:r>
      <w:r w:rsidRPr="00324455">
        <w:rPr>
          <w:sz w:val="24"/>
          <w:szCs w:val="24"/>
        </w:rPr>
        <w:t xml:space="preserve">C57Bl/6J wild-type mice </w:t>
      </w:r>
      <w:r>
        <w:rPr>
          <w:sz w:val="24"/>
          <w:szCs w:val="24"/>
        </w:rPr>
        <w:t>were exposed to</w:t>
      </w:r>
      <w:r w:rsidRPr="00324455">
        <w:rPr>
          <w:sz w:val="24"/>
          <w:szCs w:val="24"/>
        </w:rPr>
        <w:t xml:space="preserve"> </w:t>
      </w:r>
      <w:r w:rsidR="00B55B2E">
        <w:rPr>
          <w:sz w:val="24"/>
          <w:szCs w:val="24"/>
        </w:rPr>
        <w:t>100</w:t>
      </w:r>
      <w:r w:rsidRPr="00324455">
        <w:rPr>
          <w:sz w:val="24"/>
          <w:szCs w:val="24"/>
        </w:rPr>
        <w:t>–</w:t>
      </w:r>
      <w:r w:rsidR="00B55B2E">
        <w:rPr>
          <w:sz w:val="24"/>
          <w:szCs w:val="24"/>
        </w:rPr>
        <w:t>500</w:t>
      </w:r>
      <w:r w:rsidRPr="00324455">
        <w:rPr>
          <w:sz w:val="24"/>
          <w:szCs w:val="24"/>
        </w:rPr>
        <w:t xml:space="preserve"> </w:t>
      </w:r>
      <w:proofErr w:type="spellStart"/>
      <w:r w:rsidR="00B55B2E">
        <w:rPr>
          <w:sz w:val="24"/>
          <w:szCs w:val="24"/>
        </w:rPr>
        <w:t>m</w:t>
      </w:r>
      <w:r w:rsidRPr="00324455">
        <w:rPr>
          <w:sz w:val="24"/>
          <w:szCs w:val="24"/>
        </w:rPr>
        <w:t>Gy</w:t>
      </w:r>
      <w:proofErr w:type="spellEnd"/>
      <w:r w:rsidRPr="00324455">
        <w:rPr>
          <w:sz w:val="24"/>
          <w:szCs w:val="24"/>
        </w:rPr>
        <w:t xml:space="preserve"> of 600 MeV/n </w:t>
      </w:r>
      <w:r w:rsidRPr="00324455">
        <w:rPr>
          <w:sz w:val="24"/>
          <w:szCs w:val="24"/>
          <w:vertAlign w:val="superscript"/>
        </w:rPr>
        <w:t>56</w:t>
      </w:r>
      <w:r w:rsidRPr="00324455">
        <w:rPr>
          <w:sz w:val="24"/>
          <w:szCs w:val="24"/>
        </w:rPr>
        <w:t>Fe</w:t>
      </w:r>
      <w:r>
        <w:rPr>
          <w:sz w:val="24"/>
          <w:szCs w:val="24"/>
        </w:rPr>
        <w:t xml:space="preserve"> particles</w:t>
      </w:r>
      <w:r w:rsidRPr="00324455">
        <w:rPr>
          <w:sz w:val="24"/>
          <w:szCs w:val="24"/>
        </w:rPr>
        <w:t xml:space="preserve"> NOR and spatial memory retention</w:t>
      </w:r>
      <w:r>
        <w:rPr>
          <w:sz w:val="24"/>
          <w:szCs w:val="24"/>
        </w:rPr>
        <w:t xml:space="preserve"> was impaired</w:t>
      </w:r>
      <w:r w:rsidRPr="00324455">
        <w:rPr>
          <w:sz w:val="24"/>
          <w:szCs w:val="24"/>
        </w:rPr>
        <w:t xml:space="preserve"> in female and </w:t>
      </w:r>
      <w:r w:rsidR="000826B8">
        <w:rPr>
          <w:sz w:val="24"/>
          <w:szCs w:val="24"/>
        </w:rPr>
        <w:t xml:space="preserve">in </w:t>
      </w:r>
      <w:r w:rsidRPr="00324455">
        <w:rPr>
          <w:sz w:val="24"/>
          <w:szCs w:val="24"/>
        </w:rPr>
        <w:t xml:space="preserve">male </w:t>
      </w:r>
      <w:r>
        <w:rPr>
          <w:sz w:val="24"/>
          <w:szCs w:val="24"/>
        </w:rPr>
        <w:t>mice (</w:t>
      </w:r>
      <w:r w:rsidRPr="00C32CB5">
        <w:rPr>
          <w:sz w:val="24"/>
          <w:szCs w:val="24"/>
        </w:rPr>
        <w:t>Haley</w:t>
      </w:r>
      <w:r w:rsidRPr="00324455">
        <w:rPr>
          <w:sz w:val="24"/>
          <w:szCs w:val="24"/>
        </w:rPr>
        <w:t xml:space="preserve"> et al.</w:t>
      </w:r>
      <w:r>
        <w:rPr>
          <w:sz w:val="24"/>
          <w:szCs w:val="24"/>
        </w:rPr>
        <w:t xml:space="preserve">, </w:t>
      </w:r>
      <w:r w:rsidRPr="00324455">
        <w:rPr>
          <w:sz w:val="24"/>
          <w:szCs w:val="24"/>
        </w:rPr>
        <w:t>2013)</w:t>
      </w:r>
      <w:r>
        <w:rPr>
          <w:sz w:val="24"/>
          <w:szCs w:val="24"/>
        </w:rPr>
        <w:t>.</w:t>
      </w:r>
      <w:r w:rsidRPr="00324455">
        <w:rPr>
          <w:sz w:val="24"/>
          <w:szCs w:val="24"/>
        </w:rPr>
        <w:t xml:space="preserve"> </w:t>
      </w:r>
      <w:r>
        <w:rPr>
          <w:sz w:val="24"/>
          <w:szCs w:val="24"/>
        </w:rPr>
        <w:t>In a different study,</w:t>
      </w:r>
      <w:r w:rsidRPr="00324455">
        <w:rPr>
          <w:sz w:val="24"/>
          <w:szCs w:val="24"/>
        </w:rPr>
        <w:t xml:space="preserve"> 6-month-old male C57Bl/6J mice were irradiated with </w:t>
      </w:r>
      <w:r w:rsidR="00B55B2E">
        <w:rPr>
          <w:sz w:val="24"/>
          <w:szCs w:val="24"/>
        </w:rPr>
        <w:t>100</w:t>
      </w:r>
      <w:r w:rsidRPr="00324455">
        <w:rPr>
          <w:sz w:val="24"/>
          <w:szCs w:val="24"/>
        </w:rPr>
        <w:t>–</w:t>
      </w:r>
      <w:r w:rsidR="00B55B2E">
        <w:rPr>
          <w:sz w:val="24"/>
          <w:szCs w:val="24"/>
        </w:rPr>
        <w:t>400</w:t>
      </w:r>
      <w:r w:rsidRPr="00324455">
        <w:rPr>
          <w:sz w:val="24"/>
          <w:szCs w:val="24"/>
        </w:rPr>
        <w:t xml:space="preserve"> </w:t>
      </w:r>
      <w:proofErr w:type="spellStart"/>
      <w:r w:rsidR="00B55B2E">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56</w:t>
      </w:r>
      <w:r w:rsidRPr="00324455">
        <w:rPr>
          <w:sz w:val="24"/>
          <w:szCs w:val="24"/>
        </w:rPr>
        <w:t xml:space="preserve">Fe particles, </w:t>
      </w:r>
      <w:r>
        <w:rPr>
          <w:sz w:val="24"/>
          <w:szCs w:val="24"/>
        </w:rPr>
        <w:t xml:space="preserve">and </w:t>
      </w:r>
      <w:r w:rsidRPr="00324455">
        <w:rPr>
          <w:sz w:val="24"/>
          <w:szCs w:val="24"/>
        </w:rPr>
        <w:t xml:space="preserve">NOR and network stability were impaired </w:t>
      </w:r>
      <w:r>
        <w:rPr>
          <w:sz w:val="24"/>
          <w:szCs w:val="24"/>
        </w:rPr>
        <w:t>2</w:t>
      </w:r>
      <w:r w:rsidRPr="00324455">
        <w:rPr>
          <w:sz w:val="24"/>
          <w:szCs w:val="24"/>
        </w:rPr>
        <w:t xml:space="preserve"> weeks after the </w:t>
      </w:r>
      <w:r w:rsidR="00B55B2E">
        <w:rPr>
          <w:sz w:val="24"/>
          <w:szCs w:val="24"/>
        </w:rPr>
        <w:t xml:space="preserve">100 </w:t>
      </w:r>
      <w:r w:rsidRPr="00324455">
        <w:rPr>
          <w:sz w:val="24"/>
          <w:szCs w:val="24"/>
        </w:rPr>
        <w:t xml:space="preserve">and </w:t>
      </w:r>
      <w:r w:rsidR="00B55B2E">
        <w:rPr>
          <w:sz w:val="24"/>
          <w:szCs w:val="24"/>
        </w:rPr>
        <w:t>40</w:t>
      </w:r>
      <w:r w:rsidR="00BC6FE8">
        <w:rPr>
          <w:sz w:val="24"/>
          <w:szCs w:val="24"/>
        </w:rPr>
        <w:t>0</w:t>
      </w:r>
      <w:r w:rsidRPr="00324455">
        <w:rPr>
          <w:sz w:val="24"/>
          <w:szCs w:val="24"/>
        </w:rPr>
        <w:t xml:space="preserve"> </w:t>
      </w:r>
      <w:proofErr w:type="spellStart"/>
      <w:r w:rsidR="00BC6FE8">
        <w:rPr>
          <w:sz w:val="24"/>
          <w:szCs w:val="24"/>
        </w:rPr>
        <w:t>m</w:t>
      </w:r>
      <w:r w:rsidRPr="00324455">
        <w:rPr>
          <w:sz w:val="24"/>
          <w:szCs w:val="24"/>
        </w:rPr>
        <w:t>Gy</w:t>
      </w:r>
      <w:proofErr w:type="spellEnd"/>
      <w:r w:rsidRPr="00324455">
        <w:rPr>
          <w:sz w:val="24"/>
          <w:szCs w:val="24"/>
        </w:rPr>
        <w:t xml:space="preserve"> doses, but not the </w:t>
      </w:r>
      <w:r w:rsidR="00BC6FE8">
        <w:rPr>
          <w:sz w:val="24"/>
          <w:szCs w:val="24"/>
        </w:rPr>
        <w:t>2</w:t>
      </w:r>
      <w:r w:rsidR="008A48F5">
        <w:rPr>
          <w:sz w:val="24"/>
          <w:szCs w:val="24"/>
        </w:rPr>
        <w:t>00</w:t>
      </w:r>
      <w:r w:rsidRPr="00324455">
        <w:rPr>
          <w:sz w:val="24"/>
          <w:szCs w:val="24"/>
        </w:rPr>
        <w:t xml:space="preserve"> </w:t>
      </w:r>
      <w:proofErr w:type="spellStart"/>
      <w:r w:rsidR="008A48F5">
        <w:rPr>
          <w:sz w:val="24"/>
          <w:szCs w:val="24"/>
        </w:rPr>
        <w:t>m</w:t>
      </w:r>
      <w:r w:rsidRPr="00324455">
        <w:rPr>
          <w:sz w:val="24"/>
          <w:szCs w:val="24"/>
        </w:rPr>
        <w:t>Gy</w:t>
      </w:r>
      <w:proofErr w:type="spellEnd"/>
      <w:r w:rsidRPr="00324455">
        <w:rPr>
          <w:sz w:val="24"/>
          <w:szCs w:val="24"/>
        </w:rPr>
        <w:t xml:space="preserve"> dose </w:t>
      </w:r>
      <w:r w:rsidRPr="00DA2064">
        <w:rPr>
          <w:sz w:val="24"/>
          <w:szCs w:val="24"/>
        </w:rPr>
        <w:t>and these changes were consistent with the changes in percentages of neurons expressing immediate-early gene Arc (</w:t>
      </w:r>
      <w:r w:rsidRPr="00C32CB5">
        <w:rPr>
          <w:sz w:val="24"/>
          <w:szCs w:val="24"/>
        </w:rPr>
        <w:t>Impey</w:t>
      </w:r>
      <w:r w:rsidRPr="00DA2064">
        <w:rPr>
          <w:sz w:val="24"/>
          <w:szCs w:val="24"/>
        </w:rPr>
        <w:t xml:space="preserve"> et al., 2016</w:t>
      </w:r>
      <w:r>
        <w:rPr>
          <w:sz w:val="24"/>
          <w:szCs w:val="24"/>
        </w:rPr>
        <w:t>a</w:t>
      </w:r>
      <w:r w:rsidRPr="00DA2064">
        <w:rPr>
          <w:sz w:val="24"/>
          <w:szCs w:val="24"/>
        </w:rPr>
        <w:t xml:space="preserve">). However, by 20 weeks after exposure no impairments in NOR were detected in any of the irradiated animals. Using the same experimental model in a follow up study, </w:t>
      </w:r>
      <w:r w:rsidRPr="00C32CB5">
        <w:rPr>
          <w:sz w:val="24"/>
          <w:szCs w:val="24"/>
        </w:rPr>
        <w:t>Impey</w:t>
      </w:r>
      <w:r w:rsidRPr="00DA2064">
        <w:rPr>
          <w:sz w:val="24"/>
          <w:szCs w:val="24"/>
        </w:rPr>
        <w:t xml:space="preserve"> et al. (2017) showed that 1</w:t>
      </w:r>
      <w:r w:rsidR="000826B8">
        <w:rPr>
          <w:sz w:val="24"/>
          <w:szCs w:val="24"/>
        </w:rPr>
        <w:t>,</w:t>
      </w:r>
      <w:r w:rsidR="000C5C1E">
        <w:rPr>
          <w:sz w:val="24"/>
          <w:szCs w:val="24"/>
        </w:rPr>
        <w:t>000</w:t>
      </w:r>
      <w:r w:rsidRPr="00DA2064">
        <w:rPr>
          <w:sz w:val="24"/>
          <w:szCs w:val="24"/>
        </w:rPr>
        <w:t xml:space="preserve"> </w:t>
      </w:r>
      <w:proofErr w:type="spellStart"/>
      <w:r w:rsidR="000C5C1E">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1</w:t>
      </w:r>
      <w:r w:rsidRPr="00DA2064">
        <w:rPr>
          <w:sz w:val="24"/>
          <w:szCs w:val="24"/>
        </w:rPr>
        <w:t xml:space="preserve">H particles can induce short- and long-term (2 weeks and 20 weeks) detrimental effects on NOR that are associated with short- and long-term alterations in 5-hydroxy-methyl cytosine modifications in the hippocampus. C57Bl6/J mice had impaired exploration on the NOR, object in place, and temporal order tasks one month after exposure to </w:t>
      </w:r>
      <w:r w:rsidR="000C5C1E">
        <w:rPr>
          <w:sz w:val="24"/>
          <w:szCs w:val="24"/>
        </w:rPr>
        <w:t>200</w:t>
      </w:r>
      <w:r w:rsidRPr="00DA2064">
        <w:rPr>
          <w:sz w:val="24"/>
          <w:szCs w:val="24"/>
        </w:rPr>
        <w:t xml:space="preserve"> </w:t>
      </w:r>
      <w:proofErr w:type="spellStart"/>
      <w:r w:rsidR="000C5C1E">
        <w:rPr>
          <w:sz w:val="24"/>
          <w:szCs w:val="24"/>
        </w:rPr>
        <w:t>m</w:t>
      </w:r>
      <w:r w:rsidRPr="00DA2064">
        <w:rPr>
          <w:sz w:val="24"/>
          <w:szCs w:val="24"/>
        </w:rPr>
        <w:t>Gy</w:t>
      </w:r>
      <w:proofErr w:type="spellEnd"/>
      <w:r w:rsidRPr="00DA2064">
        <w:rPr>
          <w:sz w:val="24"/>
          <w:szCs w:val="24"/>
        </w:rPr>
        <w:t xml:space="preserve"> </w:t>
      </w:r>
      <w:r w:rsidRPr="00DA2064">
        <w:rPr>
          <w:sz w:val="24"/>
          <w:szCs w:val="24"/>
          <w:vertAlign w:val="superscript"/>
        </w:rPr>
        <w:t>28</w:t>
      </w:r>
      <w:r w:rsidRPr="00DA2064">
        <w:rPr>
          <w:sz w:val="24"/>
          <w:szCs w:val="24"/>
        </w:rPr>
        <w:t>Si particles, and inhibiti</w:t>
      </w:r>
      <w:r w:rsidR="000826B8">
        <w:rPr>
          <w:sz w:val="24"/>
          <w:szCs w:val="24"/>
        </w:rPr>
        <w:t>ng</w:t>
      </w:r>
      <w:r w:rsidRPr="00DA2064">
        <w:rPr>
          <w:sz w:val="24"/>
          <w:szCs w:val="24"/>
        </w:rPr>
        <w:t xml:space="preserve"> DNA methylation before the radiation exposure protected against these adverse effects (</w:t>
      </w:r>
      <w:r w:rsidRPr="00C32CB5">
        <w:rPr>
          <w:sz w:val="24"/>
          <w:szCs w:val="24"/>
        </w:rPr>
        <w:t>Acharya</w:t>
      </w:r>
      <w:r w:rsidRPr="00DA2064">
        <w:rPr>
          <w:sz w:val="24"/>
          <w:szCs w:val="24"/>
        </w:rPr>
        <w:t xml:space="preserve"> et al., 2017), suggesting that </w:t>
      </w:r>
      <w:proofErr w:type="spellStart"/>
      <w:r w:rsidRPr="00DA2064">
        <w:rPr>
          <w:sz w:val="24"/>
          <w:szCs w:val="24"/>
        </w:rPr>
        <w:t>neuroepigenetic</w:t>
      </w:r>
      <w:proofErr w:type="spellEnd"/>
      <w:r w:rsidRPr="00DA2064">
        <w:rPr>
          <w:sz w:val="24"/>
          <w:szCs w:val="24"/>
        </w:rPr>
        <w:t xml:space="preserve"> mechanisms modulate the functional and structural changes affecting cognition.</w:t>
      </w:r>
    </w:p>
    <w:p w14:paraId="60D8012B" w14:textId="5BB7E70D" w:rsidR="00E872B3" w:rsidRPr="00324455" w:rsidRDefault="00E872B3" w:rsidP="00FC5C2B">
      <w:pPr>
        <w:spacing w:before="100" w:beforeAutospacing="1" w:after="100" w:afterAutospacing="1"/>
        <w:rPr>
          <w:sz w:val="24"/>
          <w:szCs w:val="24"/>
        </w:rPr>
      </w:pPr>
      <w:r w:rsidRPr="00C32CB5">
        <w:rPr>
          <w:sz w:val="24"/>
          <w:szCs w:val="24"/>
        </w:rPr>
        <w:t>Parihar</w:t>
      </w:r>
      <w:r w:rsidRPr="00DA2064">
        <w:rPr>
          <w:sz w:val="24"/>
          <w:szCs w:val="24"/>
        </w:rPr>
        <w:t xml:space="preserve"> et al. (2015b) tested how small doses of 600 MeV/n </w:t>
      </w:r>
      <w:r w:rsidRPr="00DA2064">
        <w:rPr>
          <w:sz w:val="24"/>
          <w:szCs w:val="24"/>
          <w:vertAlign w:val="superscript"/>
        </w:rPr>
        <w:t>16</w:t>
      </w:r>
      <w:r w:rsidRPr="00DA2064">
        <w:rPr>
          <w:sz w:val="24"/>
          <w:szCs w:val="24"/>
        </w:rPr>
        <w:t xml:space="preserve">O and </w:t>
      </w:r>
      <w:r w:rsidRPr="00DA2064">
        <w:rPr>
          <w:sz w:val="24"/>
          <w:szCs w:val="24"/>
          <w:vertAlign w:val="superscript"/>
        </w:rPr>
        <w:t>48</w:t>
      </w:r>
      <w:r w:rsidRPr="00DA2064">
        <w:rPr>
          <w:sz w:val="24"/>
          <w:szCs w:val="24"/>
        </w:rPr>
        <w:t xml:space="preserve">Ti particles affect the NOR task and the complementary novel location or object in place task (in which object location rather than identity was changed) in 6-month-old male transgenic </w:t>
      </w:r>
      <w:r w:rsidRPr="004016F4">
        <w:rPr>
          <w:sz w:val="24"/>
          <w:szCs w:val="24"/>
        </w:rPr>
        <w:t xml:space="preserve">mice </w:t>
      </w:r>
      <w:r>
        <w:rPr>
          <w:sz w:val="24"/>
          <w:szCs w:val="24"/>
        </w:rPr>
        <w:t>(</w:t>
      </w:r>
      <w:r w:rsidRPr="004016F4">
        <w:rPr>
          <w:sz w:val="24"/>
          <w:szCs w:val="24"/>
        </w:rPr>
        <w:t>strain expressing the Thy1-</w:t>
      </w:r>
      <w:r w:rsidR="001630D1" w:rsidRPr="001630D1">
        <w:t xml:space="preserve"> </w:t>
      </w:r>
      <w:r w:rsidR="001630D1" w:rsidRPr="001630D1">
        <w:rPr>
          <w:sz w:val="24"/>
          <w:szCs w:val="24"/>
        </w:rPr>
        <w:t xml:space="preserve">enhanced green fluorescent protein </w:t>
      </w:r>
      <w:r w:rsidRPr="004016F4">
        <w:rPr>
          <w:sz w:val="24"/>
          <w:szCs w:val="24"/>
        </w:rPr>
        <w:t>transgene</w:t>
      </w:r>
      <w:r>
        <w:rPr>
          <w:sz w:val="24"/>
          <w:szCs w:val="24"/>
        </w:rPr>
        <w:t>)</w:t>
      </w:r>
      <w:r w:rsidRPr="00324455">
        <w:rPr>
          <w:sz w:val="24"/>
          <w:szCs w:val="24"/>
        </w:rPr>
        <w:t xml:space="preserve">. The data showed substantial impairment in NOR and </w:t>
      </w:r>
      <w:r>
        <w:rPr>
          <w:sz w:val="24"/>
          <w:szCs w:val="24"/>
        </w:rPr>
        <w:t>object in place</w:t>
      </w:r>
      <w:r w:rsidRPr="00324455">
        <w:rPr>
          <w:sz w:val="24"/>
          <w:szCs w:val="24"/>
        </w:rPr>
        <w:t xml:space="preserve"> performance 6 weeks after </w:t>
      </w:r>
      <w:r w:rsidR="000C5C1E">
        <w:rPr>
          <w:sz w:val="24"/>
          <w:szCs w:val="24"/>
        </w:rPr>
        <w:t>50</w:t>
      </w:r>
      <w:r w:rsidRPr="00324455">
        <w:rPr>
          <w:sz w:val="24"/>
          <w:szCs w:val="24"/>
        </w:rPr>
        <w:t>–</w:t>
      </w:r>
      <w:r w:rsidR="000C5C1E">
        <w:rPr>
          <w:sz w:val="24"/>
          <w:szCs w:val="24"/>
        </w:rPr>
        <w:t>300</w:t>
      </w:r>
      <w:r w:rsidRPr="00324455">
        <w:rPr>
          <w:sz w:val="24"/>
          <w:szCs w:val="24"/>
        </w:rPr>
        <w:t xml:space="preserve"> </w:t>
      </w:r>
      <w:proofErr w:type="spellStart"/>
      <w:r w:rsidR="000C5C1E">
        <w:rPr>
          <w:sz w:val="24"/>
          <w:szCs w:val="24"/>
        </w:rPr>
        <w:t>m</w:t>
      </w:r>
      <w:r w:rsidRPr="00324455">
        <w:rPr>
          <w:sz w:val="24"/>
          <w:szCs w:val="24"/>
        </w:rPr>
        <w:t>Gy</w:t>
      </w:r>
      <w:proofErr w:type="spellEnd"/>
      <w:r w:rsidRPr="00324455">
        <w:rPr>
          <w:sz w:val="24"/>
          <w:szCs w:val="24"/>
        </w:rPr>
        <w:t xml:space="preserve"> exposures depending on </w:t>
      </w:r>
      <w:r>
        <w:rPr>
          <w:sz w:val="24"/>
          <w:szCs w:val="24"/>
        </w:rPr>
        <w:t>radiation</w:t>
      </w:r>
      <w:r w:rsidRPr="00324455">
        <w:rPr>
          <w:sz w:val="24"/>
          <w:szCs w:val="24"/>
        </w:rPr>
        <w:t xml:space="preserve"> type. When 6-month-old </w:t>
      </w:r>
      <w:proofErr w:type="spellStart"/>
      <w:r w:rsidRPr="00324455">
        <w:rPr>
          <w:sz w:val="24"/>
          <w:szCs w:val="24"/>
        </w:rPr>
        <w:t>bigenic</w:t>
      </w:r>
      <w:proofErr w:type="spellEnd"/>
      <w:r w:rsidRPr="00324455">
        <w:rPr>
          <w:sz w:val="24"/>
          <w:szCs w:val="24"/>
        </w:rPr>
        <w:t xml:space="preserve"> male mice lacking amyloid precursor protein </w:t>
      </w:r>
      <w:r w:rsidR="00936DAF">
        <w:rPr>
          <w:sz w:val="24"/>
          <w:szCs w:val="24"/>
        </w:rPr>
        <w:t xml:space="preserve">(APP) </w:t>
      </w:r>
      <w:r w:rsidRPr="00324455">
        <w:rPr>
          <w:sz w:val="24"/>
          <w:szCs w:val="24"/>
        </w:rPr>
        <w:t xml:space="preserve">were irradiated with </w:t>
      </w:r>
      <w:r w:rsidR="000C5C1E">
        <w:rPr>
          <w:sz w:val="24"/>
          <w:szCs w:val="24"/>
        </w:rPr>
        <w:t>100</w:t>
      </w:r>
      <w:r w:rsidRPr="00324455">
        <w:rPr>
          <w:sz w:val="24"/>
          <w:szCs w:val="24"/>
        </w:rPr>
        <w:t xml:space="preserve"> or 1</w:t>
      </w:r>
      <w:r w:rsidR="000826B8">
        <w:rPr>
          <w:sz w:val="24"/>
          <w:szCs w:val="24"/>
        </w:rPr>
        <w:t>,</w:t>
      </w:r>
      <w:r w:rsidR="000C5C1E">
        <w:rPr>
          <w:sz w:val="24"/>
          <w:szCs w:val="24"/>
        </w:rPr>
        <w:t>000</w:t>
      </w:r>
      <w:r w:rsidRPr="00324455">
        <w:rPr>
          <w:sz w:val="24"/>
          <w:szCs w:val="24"/>
        </w:rPr>
        <w:t xml:space="preserve"> </w:t>
      </w:r>
      <w:proofErr w:type="spellStart"/>
      <w:r w:rsidR="000C5C1E">
        <w:rPr>
          <w:sz w:val="24"/>
          <w:szCs w:val="24"/>
        </w:rPr>
        <w:t>m</w:t>
      </w:r>
      <w:r w:rsidRPr="00324455">
        <w:rPr>
          <w:sz w:val="24"/>
          <w:szCs w:val="24"/>
        </w:rPr>
        <w:t>Gy</w:t>
      </w:r>
      <w:proofErr w:type="spellEnd"/>
      <w:r w:rsidRPr="00324455">
        <w:rPr>
          <w:sz w:val="24"/>
          <w:szCs w:val="24"/>
        </w:rPr>
        <w:t xml:space="preserve"> of 1 GeV/n </w:t>
      </w:r>
      <w:r w:rsidRPr="00324455">
        <w:rPr>
          <w:sz w:val="24"/>
          <w:szCs w:val="24"/>
          <w:vertAlign w:val="superscript"/>
        </w:rPr>
        <w:t>56</w:t>
      </w:r>
      <w:r w:rsidRPr="00324455">
        <w:rPr>
          <w:sz w:val="24"/>
          <w:szCs w:val="24"/>
        </w:rPr>
        <w:t xml:space="preserve">Fe they </w:t>
      </w:r>
      <w:r w:rsidRPr="00DA2064">
        <w:rPr>
          <w:sz w:val="24"/>
          <w:szCs w:val="24"/>
        </w:rPr>
        <w:t>had impaired NOR 9 months later, whereas female mice had impaired NOR 7 months after the irradiation (</w:t>
      </w:r>
      <w:r w:rsidRPr="00C32CB5">
        <w:rPr>
          <w:sz w:val="24"/>
          <w:szCs w:val="24"/>
        </w:rPr>
        <w:t>Cherry</w:t>
      </w:r>
      <w:r w:rsidRPr="00DA2064">
        <w:rPr>
          <w:sz w:val="24"/>
          <w:szCs w:val="24"/>
        </w:rPr>
        <w:t xml:space="preserve"> et al., 2012). Six, 15, and 52 weeks after 6-month-old C57Bl/6 mice were exposed to </w:t>
      </w:r>
      <w:r w:rsidR="000C5C1E">
        <w:rPr>
          <w:sz w:val="24"/>
          <w:szCs w:val="24"/>
        </w:rPr>
        <w:t>50</w:t>
      </w:r>
      <w:r w:rsidRPr="00DA2064">
        <w:rPr>
          <w:sz w:val="24"/>
          <w:szCs w:val="24"/>
        </w:rPr>
        <w:t xml:space="preserve"> or </w:t>
      </w:r>
      <w:r w:rsidR="000C5C1E">
        <w:rPr>
          <w:sz w:val="24"/>
          <w:szCs w:val="24"/>
        </w:rPr>
        <w:t>300</w:t>
      </w:r>
      <w:r w:rsidRPr="00DA2064">
        <w:rPr>
          <w:sz w:val="24"/>
          <w:szCs w:val="24"/>
        </w:rPr>
        <w:t xml:space="preserve"> </w:t>
      </w:r>
      <w:proofErr w:type="spellStart"/>
      <w:r w:rsidR="000C5C1E">
        <w:rPr>
          <w:sz w:val="24"/>
          <w:szCs w:val="24"/>
        </w:rPr>
        <w:t>m</w:t>
      </w:r>
      <w:r w:rsidRPr="00DA2064">
        <w:rPr>
          <w:sz w:val="24"/>
          <w:szCs w:val="24"/>
        </w:rPr>
        <w:t>Gy</w:t>
      </w:r>
      <w:proofErr w:type="spellEnd"/>
      <w:r w:rsidRPr="00DA2064">
        <w:rPr>
          <w:sz w:val="24"/>
          <w:szCs w:val="24"/>
        </w:rPr>
        <w:t xml:space="preserve"> of 400 MeV/n </w:t>
      </w:r>
      <w:r w:rsidRPr="00DA2064">
        <w:rPr>
          <w:sz w:val="24"/>
          <w:szCs w:val="24"/>
          <w:vertAlign w:val="superscript"/>
        </w:rPr>
        <w:t>4</w:t>
      </w:r>
      <w:r w:rsidRPr="00DA2064">
        <w:rPr>
          <w:sz w:val="24"/>
          <w:szCs w:val="24"/>
        </w:rPr>
        <w:t>He particles they exhibited deficits in object location memory 24 hours after the familiarization phase, a task that requires perirhinal and prefrontal cortex involvement in addition to hippocampus (</w:t>
      </w:r>
      <w:r w:rsidRPr="00C32CB5">
        <w:rPr>
          <w:sz w:val="24"/>
          <w:szCs w:val="24"/>
        </w:rPr>
        <w:t>Parihar</w:t>
      </w:r>
      <w:r w:rsidRPr="00DA2064">
        <w:rPr>
          <w:sz w:val="24"/>
          <w:szCs w:val="24"/>
        </w:rPr>
        <w:t xml:space="preserve"> et al., 2018). An accompanying episodic memory test in which the order of object presentation must be remembered (temporal order test) was also conducted on these animals, and results showed impairment at all </w:t>
      </w:r>
      <w:r>
        <w:rPr>
          <w:sz w:val="24"/>
          <w:szCs w:val="24"/>
        </w:rPr>
        <w:t>3</w:t>
      </w:r>
      <w:r w:rsidRPr="00324455">
        <w:rPr>
          <w:sz w:val="24"/>
          <w:szCs w:val="24"/>
        </w:rPr>
        <w:t xml:space="preserve"> time points</w:t>
      </w:r>
      <w:r>
        <w:rPr>
          <w:sz w:val="24"/>
          <w:szCs w:val="24"/>
        </w:rPr>
        <w:t xml:space="preserve"> after irradiation</w:t>
      </w:r>
      <w:r w:rsidRPr="00324455">
        <w:rPr>
          <w:sz w:val="24"/>
          <w:szCs w:val="24"/>
        </w:rPr>
        <w:t>.</w:t>
      </w:r>
    </w:p>
    <w:p w14:paraId="0F4AEC09" w14:textId="63F773D2" w:rsidR="00E872B3" w:rsidRPr="00324455" w:rsidRDefault="00E872B3" w:rsidP="00FC5C2B">
      <w:pPr>
        <w:spacing w:before="100" w:beforeAutospacing="1" w:after="100" w:afterAutospacing="1"/>
        <w:rPr>
          <w:sz w:val="24"/>
          <w:szCs w:val="24"/>
        </w:rPr>
      </w:pPr>
      <w:r>
        <w:rPr>
          <w:sz w:val="24"/>
          <w:szCs w:val="24"/>
        </w:rPr>
        <w:t xml:space="preserve">Two months after </w:t>
      </w:r>
      <w:r w:rsidR="00D84DD1">
        <w:rPr>
          <w:sz w:val="24"/>
          <w:szCs w:val="24"/>
        </w:rPr>
        <w:t>50</w:t>
      </w:r>
      <w:r w:rsidRPr="00324455">
        <w:rPr>
          <w:sz w:val="24"/>
          <w:szCs w:val="24"/>
        </w:rPr>
        <w:t xml:space="preserve"> </w:t>
      </w:r>
      <w:r>
        <w:rPr>
          <w:sz w:val="24"/>
          <w:szCs w:val="24"/>
        </w:rPr>
        <w:t xml:space="preserve">but not </w:t>
      </w:r>
      <w:r w:rsidR="00D84DD1">
        <w:rPr>
          <w:sz w:val="24"/>
          <w:szCs w:val="24"/>
        </w:rPr>
        <w:t>300</w:t>
      </w:r>
      <w:r w:rsidRPr="00324455">
        <w:rPr>
          <w:sz w:val="24"/>
          <w:szCs w:val="24"/>
        </w:rPr>
        <w:t xml:space="preserve"> </w:t>
      </w:r>
      <w:proofErr w:type="spellStart"/>
      <w:r w:rsidR="00D84DD1">
        <w:rPr>
          <w:sz w:val="24"/>
          <w:szCs w:val="24"/>
        </w:rPr>
        <w:t>m</w:t>
      </w:r>
      <w:r w:rsidRPr="00324455">
        <w:rPr>
          <w:sz w:val="24"/>
          <w:szCs w:val="24"/>
        </w:rPr>
        <w:t>Gy</w:t>
      </w:r>
      <w:proofErr w:type="spellEnd"/>
      <w:r w:rsidRPr="00324455">
        <w:rPr>
          <w:sz w:val="24"/>
          <w:szCs w:val="24"/>
        </w:rPr>
        <w:t xml:space="preserve"> exposures to a 5-ion </w:t>
      </w:r>
      <w:proofErr w:type="spellStart"/>
      <w:r w:rsidRPr="00324455">
        <w:rPr>
          <w:sz w:val="24"/>
          <w:szCs w:val="24"/>
        </w:rPr>
        <w:t>simGCR</w:t>
      </w:r>
      <w:r>
        <w:rPr>
          <w:sz w:val="24"/>
          <w:szCs w:val="24"/>
        </w:rPr>
        <w:t>sim</w:t>
      </w:r>
      <w:proofErr w:type="spellEnd"/>
      <w:r>
        <w:rPr>
          <w:sz w:val="24"/>
          <w:szCs w:val="24"/>
        </w:rPr>
        <w:t xml:space="preserve">, </w:t>
      </w:r>
      <w:r w:rsidRPr="00324455">
        <w:rPr>
          <w:sz w:val="24"/>
          <w:szCs w:val="24"/>
        </w:rPr>
        <w:t xml:space="preserve">C57Bl/6 mice </w:t>
      </w:r>
      <w:r>
        <w:rPr>
          <w:sz w:val="24"/>
          <w:szCs w:val="24"/>
        </w:rPr>
        <w:t>had impaired NOR performance (</w:t>
      </w:r>
      <w:r w:rsidRPr="00C32CB5">
        <w:rPr>
          <w:sz w:val="24"/>
          <w:szCs w:val="24"/>
        </w:rPr>
        <w:t>Klein</w:t>
      </w:r>
      <w:r w:rsidRPr="00324455">
        <w:rPr>
          <w:sz w:val="24"/>
          <w:szCs w:val="24"/>
        </w:rPr>
        <w:t xml:space="preserve"> et al.</w:t>
      </w:r>
      <w:r>
        <w:rPr>
          <w:sz w:val="24"/>
          <w:szCs w:val="24"/>
        </w:rPr>
        <w:t>, 2021b)</w:t>
      </w:r>
      <w:r w:rsidRPr="00324455">
        <w:rPr>
          <w:sz w:val="24"/>
          <w:szCs w:val="24"/>
        </w:rPr>
        <w:t xml:space="preserve">. </w:t>
      </w:r>
      <w:r>
        <w:rPr>
          <w:sz w:val="24"/>
          <w:szCs w:val="24"/>
        </w:rPr>
        <w:t xml:space="preserve">Male mice, </w:t>
      </w:r>
      <w:r w:rsidRPr="002F6192">
        <w:rPr>
          <w:sz w:val="24"/>
          <w:szCs w:val="24"/>
        </w:rPr>
        <w:t>but not female mice</w:t>
      </w:r>
      <w:r>
        <w:rPr>
          <w:sz w:val="24"/>
          <w:szCs w:val="24"/>
        </w:rPr>
        <w:t>, exposed to</w:t>
      </w:r>
      <w:r w:rsidRPr="00324455">
        <w:rPr>
          <w:sz w:val="24"/>
          <w:szCs w:val="24"/>
        </w:rPr>
        <w:t xml:space="preserve"> </w:t>
      </w:r>
      <w:r w:rsidR="00D84DD1">
        <w:rPr>
          <w:sz w:val="24"/>
          <w:szCs w:val="24"/>
        </w:rPr>
        <w:t>150</w:t>
      </w:r>
      <w:r w:rsidRPr="00324455">
        <w:rPr>
          <w:sz w:val="24"/>
          <w:szCs w:val="24"/>
        </w:rPr>
        <w:t xml:space="preserve"> </w:t>
      </w:r>
      <w:r>
        <w:rPr>
          <w:sz w:val="24"/>
          <w:szCs w:val="24"/>
        </w:rPr>
        <w:t>or</w:t>
      </w:r>
      <w:r w:rsidRPr="00324455">
        <w:rPr>
          <w:sz w:val="24"/>
          <w:szCs w:val="24"/>
        </w:rPr>
        <w:t xml:space="preserve"> </w:t>
      </w:r>
      <w:r w:rsidR="00154CCB">
        <w:rPr>
          <w:sz w:val="24"/>
          <w:szCs w:val="24"/>
        </w:rPr>
        <w:t>500</w:t>
      </w:r>
      <w:r w:rsidRPr="00324455">
        <w:rPr>
          <w:sz w:val="24"/>
          <w:szCs w:val="24"/>
        </w:rPr>
        <w:t xml:space="preserve"> </w:t>
      </w:r>
      <w:proofErr w:type="spellStart"/>
      <w:r w:rsidR="00154CCB">
        <w:rPr>
          <w:sz w:val="24"/>
          <w:szCs w:val="24"/>
        </w:rPr>
        <w:t>m</w:t>
      </w:r>
      <w:r w:rsidRPr="00324455">
        <w:rPr>
          <w:sz w:val="24"/>
          <w:szCs w:val="24"/>
        </w:rPr>
        <w:t>Gy</w:t>
      </w:r>
      <w:proofErr w:type="spellEnd"/>
      <w:r w:rsidRPr="00324455">
        <w:rPr>
          <w:sz w:val="24"/>
          <w:szCs w:val="24"/>
        </w:rPr>
        <w:t xml:space="preserve"> exposures </w:t>
      </w:r>
      <w:r>
        <w:rPr>
          <w:sz w:val="24"/>
          <w:szCs w:val="24"/>
        </w:rPr>
        <w:t>of</w:t>
      </w:r>
      <w:r w:rsidRPr="00324455">
        <w:rPr>
          <w:sz w:val="24"/>
          <w:szCs w:val="24"/>
        </w:rPr>
        <w:t xml:space="preserve"> a mix</w:t>
      </w:r>
      <w:r>
        <w:rPr>
          <w:sz w:val="24"/>
          <w:szCs w:val="24"/>
        </w:rPr>
        <w:t>ed particle field</w:t>
      </w:r>
      <w:r w:rsidRPr="00324455">
        <w:rPr>
          <w:sz w:val="24"/>
          <w:szCs w:val="24"/>
        </w:rPr>
        <w:t xml:space="preserve"> (60% 252 MeV/n </w:t>
      </w:r>
      <w:r w:rsidRPr="00324455">
        <w:rPr>
          <w:sz w:val="24"/>
          <w:szCs w:val="24"/>
          <w:vertAlign w:val="superscript"/>
        </w:rPr>
        <w:t>1</w:t>
      </w:r>
      <w:r w:rsidRPr="00324455">
        <w:rPr>
          <w:sz w:val="24"/>
          <w:szCs w:val="24"/>
        </w:rPr>
        <w:t xml:space="preserve">H, 20% 249 MeV/n </w:t>
      </w:r>
      <w:r w:rsidRPr="00324455">
        <w:rPr>
          <w:sz w:val="24"/>
          <w:szCs w:val="24"/>
          <w:vertAlign w:val="superscript"/>
        </w:rPr>
        <w:t>4</w:t>
      </w:r>
      <w:r w:rsidRPr="00324455">
        <w:rPr>
          <w:sz w:val="24"/>
          <w:szCs w:val="24"/>
        </w:rPr>
        <w:t xml:space="preserve">He and 20% 594 MeV/n </w:t>
      </w:r>
      <w:r w:rsidRPr="00324455">
        <w:rPr>
          <w:sz w:val="24"/>
          <w:szCs w:val="24"/>
          <w:vertAlign w:val="superscript"/>
        </w:rPr>
        <w:t>16</w:t>
      </w:r>
      <w:r w:rsidRPr="00324455">
        <w:rPr>
          <w:sz w:val="24"/>
          <w:szCs w:val="24"/>
        </w:rPr>
        <w:t xml:space="preserve">O) </w:t>
      </w:r>
      <w:r>
        <w:rPr>
          <w:sz w:val="24"/>
          <w:szCs w:val="24"/>
        </w:rPr>
        <w:t>had</w:t>
      </w:r>
      <w:r w:rsidRPr="00324455">
        <w:rPr>
          <w:sz w:val="24"/>
          <w:szCs w:val="24"/>
        </w:rPr>
        <w:t xml:space="preserve"> </w:t>
      </w:r>
      <w:r>
        <w:rPr>
          <w:sz w:val="24"/>
          <w:szCs w:val="24"/>
        </w:rPr>
        <w:t>impaired recognition memory</w:t>
      </w:r>
      <w:r w:rsidRPr="002F6192">
        <w:rPr>
          <w:sz w:val="24"/>
          <w:szCs w:val="24"/>
        </w:rPr>
        <w:t>. This irradiation did not impair the discrimination index</w:t>
      </w:r>
      <w:r>
        <w:rPr>
          <w:sz w:val="24"/>
          <w:szCs w:val="24"/>
        </w:rPr>
        <w:t xml:space="preserve"> (</w:t>
      </w:r>
      <w:proofErr w:type="spellStart"/>
      <w:r w:rsidRPr="00C32CB5">
        <w:rPr>
          <w:sz w:val="24"/>
          <w:szCs w:val="24"/>
        </w:rPr>
        <w:t>Krukowski</w:t>
      </w:r>
      <w:proofErr w:type="spellEnd"/>
      <w:r w:rsidRPr="00DA2064">
        <w:rPr>
          <w:sz w:val="24"/>
          <w:szCs w:val="24"/>
        </w:rPr>
        <w:t xml:space="preserve"> et al., 2018a</w:t>
      </w:r>
      <w:r w:rsidRPr="00324455">
        <w:rPr>
          <w:sz w:val="24"/>
          <w:szCs w:val="24"/>
        </w:rPr>
        <w:t>)</w:t>
      </w:r>
      <w:r>
        <w:rPr>
          <w:sz w:val="24"/>
          <w:szCs w:val="24"/>
        </w:rPr>
        <w:t>.</w:t>
      </w:r>
    </w:p>
    <w:p w14:paraId="6A77406E" w14:textId="6551CD26" w:rsidR="00E872B3" w:rsidRDefault="00E872B3" w:rsidP="00FC5C2B">
      <w:pPr>
        <w:adjustRightInd w:val="0"/>
        <w:spacing w:before="100" w:beforeAutospacing="1" w:after="100" w:afterAutospacing="1"/>
        <w:rPr>
          <w:sz w:val="24"/>
          <w:szCs w:val="24"/>
        </w:rPr>
      </w:pPr>
      <w:r w:rsidRPr="00324455">
        <w:rPr>
          <w:sz w:val="24"/>
          <w:szCs w:val="24"/>
        </w:rPr>
        <w:t>C57BL/6 male mice</w:t>
      </w:r>
      <w:r>
        <w:rPr>
          <w:sz w:val="24"/>
          <w:szCs w:val="24"/>
        </w:rPr>
        <w:t xml:space="preserve"> had impaired</w:t>
      </w:r>
      <w:r w:rsidRPr="00324455">
        <w:rPr>
          <w:sz w:val="24"/>
          <w:szCs w:val="24"/>
        </w:rPr>
        <w:t xml:space="preserve"> recognition memory</w:t>
      </w:r>
      <w:r>
        <w:rPr>
          <w:sz w:val="24"/>
          <w:szCs w:val="24"/>
        </w:rPr>
        <w:t xml:space="preserve"> 5 and 9 months after exposure to</w:t>
      </w:r>
      <w:r w:rsidRPr="00324455">
        <w:rPr>
          <w:sz w:val="24"/>
          <w:szCs w:val="24"/>
        </w:rPr>
        <w:t xml:space="preserve"> </w:t>
      </w:r>
      <w:r w:rsidR="00154CCB">
        <w:rPr>
          <w:sz w:val="24"/>
          <w:szCs w:val="24"/>
        </w:rPr>
        <w:t>100</w:t>
      </w:r>
      <w:r w:rsidRPr="00324455">
        <w:rPr>
          <w:sz w:val="24"/>
          <w:szCs w:val="24"/>
        </w:rPr>
        <w:t xml:space="preserve"> </w:t>
      </w:r>
      <w:r>
        <w:rPr>
          <w:sz w:val="24"/>
          <w:szCs w:val="24"/>
        </w:rPr>
        <w:t>or</w:t>
      </w:r>
      <w:r w:rsidRPr="00324455">
        <w:rPr>
          <w:sz w:val="24"/>
          <w:szCs w:val="24"/>
        </w:rPr>
        <w:t xml:space="preserve"> 1</w:t>
      </w:r>
      <w:r w:rsidR="00D52BAF">
        <w:rPr>
          <w:sz w:val="24"/>
          <w:szCs w:val="24"/>
        </w:rPr>
        <w:t>,</w:t>
      </w:r>
      <w:r w:rsidR="00154CCB">
        <w:rPr>
          <w:sz w:val="24"/>
          <w:szCs w:val="24"/>
        </w:rPr>
        <w:t>000</w:t>
      </w:r>
      <w:r w:rsidRPr="00324455">
        <w:rPr>
          <w:sz w:val="24"/>
          <w:szCs w:val="24"/>
        </w:rPr>
        <w:t xml:space="preserve"> </w:t>
      </w:r>
      <w:proofErr w:type="spellStart"/>
      <w:r w:rsidR="00154CCB">
        <w:rPr>
          <w:sz w:val="24"/>
          <w:szCs w:val="24"/>
        </w:rPr>
        <w:t>m</w:t>
      </w:r>
      <w:r w:rsidRPr="00324455">
        <w:rPr>
          <w:sz w:val="24"/>
          <w:szCs w:val="24"/>
        </w:rPr>
        <w:t>Gy</w:t>
      </w:r>
      <w:proofErr w:type="spellEnd"/>
      <w:r w:rsidRPr="00324455">
        <w:rPr>
          <w:sz w:val="24"/>
          <w:szCs w:val="24"/>
        </w:rPr>
        <w:t xml:space="preserve"> </w:t>
      </w:r>
      <w:r>
        <w:rPr>
          <w:sz w:val="24"/>
          <w:szCs w:val="24"/>
        </w:rPr>
        <w:t xml:space="preserve">of either </w:t>
      </w:r>
      <w:r w:rsidRPr="00324455">
        <w:rPr>
          <w:sz w:val="24"/>
          <w:szCs w:val="24"/>
        </w:rPr>
        <w:t xml:space="preserve">300 MeV/n </w:t>
      </w:r>
      <w:r w:rsidRPr="00324455">
        <w:rPr>
          <w:sz w:val="24"/>
          <w:szCs w:val="24"/>
          <w:vertAlign w:val="superscript"/>
        </w:rPr>
        <w:t>28</w:t>
      </w:r>
      <w:r w:rsidRPr="00324455">
        <w:rPr>
          <w:sz w:val="24"/>
          <w:szCs w:val="24"/>
        </w:rPr>
        <w:t xml:space="preserve">Si </w:t>
      </w:r>
      <w:r>
        <w:rPr>
          <w:sz w:val="24"/>
          <w:szCs w:val="24"/>
        </w:rPr>
        <w:t xml:space="preserve">particles </w:t>
      </w:r>
      <w:r w:rsidRPr="00324455">
        <w:rPr>
          <w:sz w:val="24"/>
          <w:szCs w:val="24"/>
        </w:rPr>
        <w:t xml:space="preserve">or 600 MeV/n </w:t>
      </w:r>
      <w:r w:rsidRPr="00324455">
        <w:rPr>
          <w:sz w:val="24"/>
          <w:szCs w:val="24"/>
          <w:vertAlign w:val="superscript"/>
        </w:rPr>
        <w:t>56</w:t>
      </w:r>
      <w:r w:rsidRPr="00324455">
        <w:rPr>
          <w:sz w:val="24"/>
          <w:szCs w:val="24"/>
        </w:rPr>
        <w:t>Fe</w:t>
      </w:r>
      <w:r>
        <w:rPr>
          <w:sz w:val="24"/>
          <w:szCs w:val="24"/>
        </w:rPr>
        <w:t xml:space="preserve"> particles, whereas no effects were detected 5 and 9 months after </w:t>
      </w:r>
      <w:r w:rsidR="00154CCB">
        <w:rPr>
          <w:sz w:val="24"/>
          <w:szCs w:val="24"/>
        </w:rPr>
        <w:t>100</w:t>
      </w:r>
      <w:r>
        <w:rPr>
          <w:sz w:val="24"/>
          <w:szCs w:val="24"/>
        </w:rPr>
        <w:t xml:space="preserve"> </w:t>
      </w:r>
      <w:proofErr w:type="spellStart"/>
      <w:r w:rsidR="00154CCB">
        <w:rPr>
          <w:sz w:val="24"/>
          <w:szCs w:val="24"/>
        </w:rPr>
        <w:t>m</w:t>
      </w:r>
      <w:r>
        <w:rPr>
          <w:sz w:val="24"/>
          <w:szCs w:val="24"/>
        </w:rPr>
        <w:t>Gy</w:t>
      </w:r>
      <w:proofErr w:type="spellEnd"/>
      <w:r>
        <w:rPr>
          <w:sz w:val="24"/>
          <w:szCs w:val="24"/>
        </w:rPr>
        <w:t xml:space="preserve"> of</w:t>
      </w:r>
      <w:r w:rsidRPr="00324455">
        <w:rPr>
          <w:sz w:val="24"/>
          <w:szCs w:val="24"/>
        </w:rPr>
        <w:t xml:space="preserve"> 1 GeV/n </w:t>
      </w:r>
      <w:r w:rsidRPr="00324455">
        <w:rPr>
          <w:sz w:val="24"/>
          <w:szCs w:val="24"/>
          <w:vertAlign w:val="superscript"/>
        </w:rPr>
        <w:t>1</w:t>
      </w:r>
      <w:r w:rsidRPr="00324455">
        <w:rPr>
          <w:sz w:val="24"/>
          <w:szCs w:val="24"/>
        </w:rPr>
        <w:t>H</w:t>
      </w:r>
      <w:r>
        <w:rPr>
          <w:sz w:val="24"/>
          <w:szCs w:val="24"/>
        </w:rPr>
        <w:t xml:space="preserve"> particles and only minor impairments were detected after 1</w:t>
      </w:r>
      <w:r w:rsidR="00D52BAF">
        <w:rPr>
          <w:sz w:val="24"/>
          <w:szCs w:val="24"/>
        </w:rPr>
        <w:t>,</w:t>
      </w:r>
      <w:r w:rsidR="00154CCB">
        <w:rPr>
          <w:sz w:val="24"/>
          <w:szCs w:val="24"/>
        </w:rPr>
        <w:t>000</w:t>
      </w:r>
      <w:r>
        <w:rPr>
          <w:sz w:val="24"/>
          <w:szCs w:val="24"/>
        </w:rPr>
        <w:t xml:space="preserve"> </w:t>
      </w:r>
      <w:proofErr w:type="spellStart"/>
      <w:r w:rsidR="00154CCB">
        <w:rPr>
          <w:sz w:val="24"/>
          <w:szCs w:val="24"/>
        </w:rPr>
        <w:t>m</w:t>
      </w:r>
      <w:r>
        <w:rPr>
          <w:sz w:val="24"/>
          <w:szCs w:val="24"/>
        </w:rPr>
        <w:t>Gy</w:t>
      </w:r>
      <w:proofErr w:type="spellEnd"/>
      <w:r>
        <w:rPr>
          <w:sz w:val="24"/>
          <w:szCs w:val="24"/>
        </w:rPr>
        <w:t xml:space="preserve"> of </w:t>
      </w:r>
      <w:r w:rsidRPr="00016633">
        <w:rPr>
          <w:sz w:val="24"/>
          <w:szCs w:val="24"/>
        </w:rPr>
        <w:t xml:space="preserve">1 GeV/n </w:t>
      </w:r>
      <w:r w:rsidRPr="00016633">
        <w:rPr>
          <w:sz w:val="24"/>
          <w:szCs w:val="24"/>
          <w:vertAlign w:val="superscript"/>
        </w:rPr>
        <w:t>1</w:t>
      </w:r>
      <w:r w:rsidRPr="00016633">
        <w:rPr>
          <w:sz w:val="24"/>
          <w:szCs w:val="24"/>
        </w:rPr>
        <w:t>H particles</w:t>
      </w:r>
      <w:r>
        <w:rPr>
          <w:sz w:val="24"/>
          <w:szCs w:val="24"/>
        </w:rPr>
        <w:t>. G</w:t>
      </w:r>
      <w:r w:rsidRPr="00324455">
        <w:rPr>
          <w:sz w:val="24"/>
          <w:szCs w:val="24"/>
        </w:rPr>
        <w:t xml:space="preserve">amma rays inhibited performance at 9 months after </w:t>
      </w:r>
      <w:r w:rsidRPr="00DA2064">
        <w:rPr>
          <w:sz w:val="24"/>
          <w:szCs w:val="24"/>
        </w:rPr>
        <w:t>1</w:t>
      </w:r>
      <w:r w:rsidR="00D52BAF">
        <w:rPr>
          <w:sz w:val="24"/>
          <w:szCs w:val="24"/>
        </w:rPr>
        <w:t>,</w:t>
      </w:r>
      <w:r w:rsidR="00154CCB">
        <w:rPr>
          <w:sz w:val="24"/>
          <w:szCs w:val="24"/>
        </w:rPr>
        <w:t>000</w:t>
      </w:r>
      <w:r w:rsidRPr="00DA2064">
        <w:rPr>
          <w:sz w:val="24"/>
          <w:szCs w:val="24"/>
        </w:rPr>
        <w:t xml:space="preserve"> </w:t>
      </w:r>
      <w:proofErr w:type="spellStart"/>
      <w:r w:rsidR="00154CCB">
        <w:rPr>
          <w:sz w:val="24"/>
          <w:szCs w:val="24"/>
        </w:rPr>
        <w:t>m</w:t>
      </w:r>
      <w:r w:rsidRPr="00DA2064">
        <w:rPr>
          <w:sz w:val="24"/>
          <w:szCs w:val="24"/>
        </w:rPr>
        <w:t>Gy</w:t>
      </w:r>
      <w:proofErr w:type="spellEnd"/>
      <w:r w:rsidRPr="00DA2064">
        <w:rPr>
          <w:sz w:val="24"/>
          <w:szCs w:val="24"/>
        </w:rPr>
        <w:t xml:space="preserve"> exposure, but no effects were detected 5 months after 1</w:t>
      </w:r>
      <w:r w:rsidR="00D52BAF">
        <w:rPr>
          <w:sz w:val="24"/>
          <w:szCs w:val="24"/>
        </w:rPr>
        <w:t>,</w:t>
      </w:r>
      <w:r w:rsidR="00154CCB">
        <w:rPr>
          <w:sz w:val="24"/>
          <w:szCs w:val="24"/>
        </w:rPr>
        <w:t>000</w:t>
      </w:r>
      <w:r w:rsidRPr="00DA2064">
        <w:rPr>
          <w:sz w:val="24"/>
          <w:szCs w:val="24"/>
        </w:rPr>
        <w:t xml:space="preserve"> </w:t>
      </w:r>
      <w:proofErr w:type="spellStart"/>
      <w:r w:rsidR="006E60C8">
        <w:rPr>
          <w:sz w:val="24"/>
          <w:szCs w:val="24"/>
        </w:rPr>
        <w:t>m</w:t>
      </w:r>
      <w:r w:rsidRPr="00DA2064">
        <w:rPr>
          <w:sz w:val="24"/>
          <w:szCs w:val="24"/>
        </w:rPr>
        <w:t>Gy</w:t>
      </w:r>
      <w:proofErr w:type="spellEnd"/>
      <w:r w:rsidRPr="00DA2064">
        <w:rPr>
          <w:sz w:val="24"/>
          <w:szCs w:val="24"/>
        </w:rPr>
        <w:t xml:space="preserve"> or </w:t>
      </w:r>
      <w:r w:rsidR="00D52BAF">
        <w:rPr>
          <w:sz w:val="24"/>
          <w:szCs w:val="24"/>
        </w:rPr>
        <w:t xml:space="preserve">at </w:t>
      </w:r>
      <w:r w:rsidRPr="00DA2064">
        <w:rPr>
          <w:sz w:val="24"/>
          <w:szCs w:val="24"/>
        </w:rPr>
        <w:t xml:space="preserve">either time point after </w:t>
      </w:r>
      <w:r w:rsidR="006E60C8">
        <w:rPr>
          <w:sz w:val="24"/>
          <w:szCs w:val="24"/>
        </w:rPr>
        <w:t>100</w:t>
      </w:r>
      <w:r w:rsidRPr="00DA2064">
        <w:rPr>
          <w:sz w:val="24"/>
          <w:szCs w:val="24"/>
        </w:rPr>
        <w:t xml:space="preserve"> </w:t>
      </w:r>
      <w:proofErr w:type="spellStart"/>
      <w:r w:rsidR="006E60C8">
        <w:rPr>
          <w:sz w:val="24"/>
          <w:szCs w:val="24"/>
        </w:rPr>
        <w:t>m</w:t>
      </w:r>
      <w:r w:rsidRPr="00DA2064">
        <w:rPr>
          <w:sz w:val="24"/>
          <w:szCs w:val="24"/>
        </w:rPr>
        <w:t>Gy</w:t>
      </w:r>
      <w:proofErr w:type="spellEnd"/>
      <w:r w:rsidRPr="00DA2064">
        <w:rPr>
          <w:sz w:val="24"/>
          <w:szCs w:val="24"/>
        </w:rPr>
        <w:t xml:space="preserve"> exposures (</w:t>
      </w:r>
      <w:r w:rsidRPr="00C32CB5">
        <w:rPr>
          <w:sz w:val="24"/>
          <w:szCs w:val="24"/>
        </w:rPr>
        <w:t>Patel</w:t>
      </w:r>
      <w:r w:rsidRPr="00DA2064">
        <w:rPr>
          <w:sz w:val="24"/>
          <w:szCs w:val="24"/>
        </w:rPr>
        <w:t xml:space="preserve"> et al. (2017). </w:t>
      </w:r>
    </w:p>
    <w:p w14:paraId="31F683C6" w14:textId="3927B3D1" w:rsidR="00E872B3" w:rsidRPr="00DA2064" w:rsidRDefault="00E872B3" w:rsidP="005B5DB0">
      <w:pPr>
        <w:adjustRightInd w:val="0"/>
        <w:spacing w:before="100" w:beforeAutospacing="1" w:after="100" w:afterAutospacing="1"/>
        <w:rPr>
          <w:sz w:val="24"/>
          <w:szCs w:val="24"/>
        </w:rPr>
      </w:pPr>
      <w:r w:rsidRPr="002F6192">
        <w:rPr>
          <w:sz w:val="24"/>
          <w:szCs w:val="24"/>
        </w:rPr>
        <w:t xml:space="preserve">The free-radical scavenging radioprotectant </w:t>
      </w:r>
      <w:proofErr w:type="spellStart"/>
      <w:r w:rsidRPr="002F6192">
        <w:rPr>
          <w:sz w:val="24"/>
          <w:szCs w:val="24"/>
        </w:rPr>
        <w:t>Amifostine</w:t>
      </w:r>
      <w:proofErr w:type="spellEnd"/>
      <w:r w:rsidRPr="002F6192">
        <w:rPr>
          <w:sz w:val="24"/>
          <w:szCs w:val="24"/>
        </w:rPr>
        <w:t xml:space="preserve"> produced inconsistent amelioration of the mild changes in activity and </w:t>
      </w:r>
      <w:r w:rsidR="00C77016">
        <w:rPr>
          <w:sz w:val="24"/>
          <w:szCs w:val="24"/>
        </w:rPr>
        <w:t xml:space="preserve">in </w:t>
      </w:r>
      <w:r w:rsidRPr="002F6192">
        <w:rPr>
          <w:sz w:val="24"/>
          <w:szCs w:val="24"/>
        </w:rPr>
        <w:t xml:space="preserve">NOR elicited 2–3 months after exposure to </w:t>
      </w:r>
      <w:r w:rsidR="006E60C8">
        <w:rPr>
          <w:sz w:val="24"/>
          <w:szCs w:val="24"/>
        </w:rPr>
        <w:t>500</w:t>
      </w:r>
      <w:r w:rsidRPr="002F6192">
        <w:rPr>
          <w:sz w:val="24"/>
          <w:szCs w:val="24"/>
        </w:rPr>
        <w:t xml:space="preserve"> </w:t>
      </w:r>
      <w:proofErr w:type="spellStart"/>
      <w:r w:rsidR="006E60C8">
        <w:rPr>
          <w:sz w:val="24"/>
          <w:szCs w:val="24"/>
        </w:rPr>
        <w:t>m</w:t>
      </w:r>
      <w:r w:rsidRPr="002F6192">
        <w:rPr>
          <w:sz w:val="24"/>
          <w:szCs w:val="24"/>
        </w:rPr>
        <w:t>Gy</w:t>
      </w:r>
      <w:proofErr w:type="spellEnd"/>
      <w:r w:rsidRPr="002F6192">
        <w:rPr>
          <w:sz w:val="24"/>
          <w:szCs w:val="24"/>
        </w:rPr>
        <w:t xml:space="preserve"> </w:t>
      </w:r>
      <w:proofErr w:type="spellStart"/>
      <w:r w:rsidRPr="002F6192">
        <w:rPr>
          <w:sz w:val="24"/>
          <w:szCs w:val="24"/>
        </w:rPr>
        <w:t>simGCRsim</w:t>
      </w:r>
      <w:proofErr w:type="spellEnd"/>
      <w:r w:rsidRPr="002F6192">
        <w:rPr>
          <w:sz w:val="24"/>
          <w:szCs w:val="24"/>
        </w:rPr>
        <w:t xml:space="preserve"> (</w:t>
      </w:r>
      <w:r w:rsidRPr="00C32CB5">
        <w:rPr>
          <w:sz w:val="24"/>
          <w:szCs w:val="24"/>
        </w:rPr>
        <w:t>Boutros</w:t>
      </w:r>
      <w:r w:rsidRPr="002F6192">
        <w:rPr>
          <w:sz w:val="24"/>
          <w:szCs w:val="24"/>
        </w:rPr>
        <w:t xml:space="preserve"> et al., 2021): </w:t>
      </w:r>
      <w:proofErr w:type="spellStart"/>
      <w:r w:rsidRPr="002F6192">
        <w:rPr>
          <w:sz w:val="24"/>
          <w:szCs w:val="24"/>
        </w:rPr>
        <w:t>Amifostine</w:t>
      </w:r>
      <w:proofErr w:type="spellEnd"/>
      <w:r w:rsidRPr="002F6192">
        <w:rPr>
          <w:sz w:val="24"/>
          <w:szCs w:val="24"/>
        </w:rPr>
        <w:t xml:space="preserve"> reversed the radiation-induced impairments in NOR in male mice, however, </w:t>
      </w:r>
      <w:r w:rsidRPr="002F6192">
        <w:rPr>
          <w:sz w:val="24"/>
          <w:szCs w:val="24"/>
        </w:rPr>
        <w:lastRenderedPageBreak/>
        <w:t xml:space="preserve">irradiated female mice displayed intact NOR, whereas </w:t>
      </w:r>
      <w:r w:rsidR="00D52BAF">
        <w:rPr>
          <w:sz w:val="24"/>
          <w:szCs w:val="24"/>
        </w:rPr>
        <w:t>females</w:t>
      </w:r>
      <w:r w:rsidRPr="002F6192">
        <w:rPr>
          <w:sz w:val="24"/>
          <w:szCs w:val="24"/>
        </w:rPr>
        <w:t xml:space="preserve"> that received </w:t>
      </w:r>
      <w:proofErr w:type="spellStart"/>
      <w:r w:rsidRPr="002F6192">
        <w:rPr>
          <w:sz w:val="24"/>
          <w:szCs w:val="24"/>
        </w:rPr>
        <w:t>amifostine</w:t>
      </w:r>
      <w:proofErr w:type="spellEnd"/>
      <w:r w:rsidRPr="002F6192">
        <w:rPr>
          <w:sz w:val="24"/>
          <w:szCs w:val="24"/>
        </w:rPr>
        <w:t xml:space="preserve"> prior to radiation displayed impairments in NOR</w:t>
      </w:r>
    </w:p>
    <w:p w14:paraId="592A17AC" w14:textId="1694A1B8" w:rsidR="00E872B3" w:rsidRPr="00DA2064" w:rsidRDefault="00994DB9" w:rsidP="00FC5C2B">
      <w:pPr>
        <w:spacing w:before="100" w:beforeAutospacing="1" w:after="100" w:afterAutospacing="1"/>
        <w:rPr>
          <w:i/>
          <w:iCs/>
          <w:sz w:val="24"/>
          <w:szCs w:val="24"/>
        </w:rPr>
      </w:pPr>
      <w:r>
        <w:rPr>
          <w:i/>
          <w:iCs/>
          <w:sz w:val="24"/>
          <w:szCs w:val="24"/>
        </w:rPr>
        <w:t xml:space="preserve">2) </w:t>
      </w:r>
      <w:r w:rsidR="00E872B3" w:rsidRPr="00DA2064">
        <w:rPr>
          <w:i/>
          <w:iCs/>
          <w:sz w:val="24"/>
          <w:szCs w:val="24"/>
        </w:rPr>
        <w:t>Rats</w:t>
      </w:r>
    </w:p>
    <w:p w14:paraId="0C9365AA" w14:textId="2EC025EE" w:rsidR="00E872B3" w:rsidRPr="00DA2064" w:rsidRDefault="00E872B3" w:rsidP="00D52BAF">
      <w:pPr>
        <w:spacing w:before="100" w:beforeAutospacing="1" w:after="100" w:afterAutospacing="1"/>
        <w:rPr>
          <w:sz w:val="24"/>
          <w:szCs w:val="24"/>
        </w:rPr>
      </w:pPr>
      <w:r w:rsidRPr="00DA2064">
        <w:rPr>
          <w:sz w:val="24"/>
          <w:szCs w:val="24"/>
        </w:rPr>
        <w:t xml:space="preserve">A whole-body or partial-body irradiation of 8-week-old Sprague-Dawley rats with </w:t>
      </w:r>
      <w:r w:rsidR="00F8362F">
        <w:rPr>
          <w:sz w:val="24"/>
          <w:szCs w:val="24"/>
        </w:rPr>
        <w:t>10</w:t>
      </w:r>
      <w:r w:rsidRPr="00DA2064">
        <w:rPr>
          <w:sz w:val="24"/>
          <w:szCs w:val="24"/>
        </w:rPr>
        <w:t>–</w:t>
      </w:r>
      <w:r w:rsidR="00F8362F">
        <w:rPr>
          <w:sz w:val="24"/>
          <w:szCs w:val="24"/>
        </w:rPr>
        <w:t>250</w:t>
      </w:r>
      <w:r w:rsidRPr="00DA2064">
        <w:rPr>
          <w:sz w:val="24"/>
          <w:szCs w:val="24"/>
        </w:rPr>
        <w:t xml:space="preserve"> </w:t>
      </w:r>
      <w:proofErr w:type="spellStart"/>
      <w:r w:rsidR="00F8362F">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16</w:t>
      </w:r>
      <w:r w:rsidRPr="00DA2064">
        <w:rPr>
          <w:sz w:val="24"/>
          <w:szCs w:val="24"/>
        </w:rPr>
        <w:t>O particles induced no effects on NOR, place recognition, or anxiety measures in elevated plus maze tests 3 weeks later, however these animals later showed decrements in operant conditioning (</w:t>
      </w:r>
      <w:r w:rsidRPr="00C32CB5">
        <w:rPr>
          <w:sz w:val="24"/>
          <w:szCs w:val="24"/>
        </w:rPr>
        <w:t>Rabin</w:t>
      </w:r>
      <w:r w:rsidRPr="00DA2064">
        <w:rPr>
          <w:sz w:val="24"/>
          <w:szCs w:val="24"/>
        </w:rPr>
        <w:t xml:space="preserve"> et al., 2014a). In a different study, rats exhibited defects in NOR within 48 hours of cranial irradiation with </w:t>
      </w:r>
      <w:r w:rsidR="00F8362F">
        <w:rPr>
          <w:sz w:val="24"/>
          <w:szCs w:val="24"/>
        </w:rPr>
        <w:t>50</w:t>
      </w:r>
      <w:r w:rsidRPr="00DA2064">
        <w:rPr>
          <w:sz w:val="24"/>
          <w:szCs w:val="24"/>
        </w:rPr>
        <w:t xml:space="preserve"> </w:t>
      </w:r>
      <w:proofErr w:type="spellStart"/>
      <w:r w:rsidR="00F8362F">
        <w:rPr>
          <w:sz w:val="24"/>
          <w:szCs w:val="24"/>
        </w:rPr>
        <w:t>m</w:t>
      </w:r>
      <w:r w:rsidRPr="00DA2064">
        <w:rPr>
          <w:sz w:val="24"/>
          <w:szCs w:val="24"/>
        </w:rPr>
        <w:t>Gy</w:t>
      </w:r>
      <w:proofErr w:type="spellEnd"/>
      <w:r w:rsidRPr="00DA2064">
        <w:rPr>
          <w:sz w:val="24"/>
          <w:szCs w:val="24"/>
        </w:rPr>
        <w:t xml:space="preserve"> </w:t>
      </w:r>
      <w:r w:rsidRPr="00DA2064">
        <w:rPr>
          <w:sz w:val="24"/>
          <w:szCs w:val="24"/>
          <w:vertAlign w:val="superscript"/>
        </w:rPr>
        <w:t>16</w:t>
      </w:r>
      <w:r w:rsidRPr="00DA2064">
        <w:rPr>
          <w:sz w:val="24"/>
          <w:szCs w:val="24"/>
        </w:rPr>
        <w:t xml:space="preserve">O or </w:t>
      </w:r>
      <w:r w:rsidR="00F8362F">
        <w:rPr>
          <w:sz w:val="24"/>
          <w:szCs w:val="24"/>
        </w:rPr>
        <w:t>250</w:t>
      </w:r>
      <w:r w:rsidRPr="00DA2064">
        <w:rPr>
          <w:sz w:val="24"/>
          <w:szCs w:val="24"/>
        </w:rPr>
        <w:t xml:space="preserve"> </w:t>
      </w:r>
      <w:proofErr w:type="spellStart"/>
      <w:r w:rsidR="00F8362F">
        <w:rPr>
          <w:sz w:val="24"/>
          <w:szCs w:val="24"/>
        </w:rPr>
        <w:t>m</w:t>
      </w:r>
      <w:r w:rsidRPr="00DA2064">
        <w:rPr>
          <w:sz w:val="24"/>
          <w:szCs w:val="24"/>
        </w:rPr>
        <w:t>Gy</w:t>
      </w:r>
      <w:proofErr w:type="spellEnd"/>
      <w:r w:rsidRPr="00DA2064">
        <w:rPr>
          <w:sz w:val="24"/>
          <w:szCs w:val="24"/>
        </w:rPr>
        <w:t xml:space="preserve"> </w:t>
      </w:r>
      <w:r w:rsidRPr="00DA2064">
        <w:rPr>
          <w:sz w:val="24"/>
          <w:szCs w:val="24"/>
          <w:vertAlign w:val="superscript"/>
        </w:rPr>
        <w:t>56</w:t>
      </w:r>
      <w:r w:rsidRPr="00DA2064">
        <w:rPr>
          <w:sz w:val="24"/>
          <w:szCs w:val="24"/>
        </w:rPr>
        <w:t>Fe and exhibited regional differences in Cox-2 and Nox-2 expression (</w:t>
      </w:r>
      <w:r w:rsidRPr="00C32CB5">
        <w:rPr>
          <w:sz w:val="24"/>
          <w:szCs w:val="24"/>
        </w:rPr>
        <w:t>Rabin</w:t>
      </w:r>
      <w:r w:rsidRPr="00DA2064">
        <w:rPr>
          <w:sz w:val="24"/>
          <w:szCs w:val="24"/>
        </w:rPr>
        <w:t xml:space="preserve"> et al., 2015b). Sprague-Dawley male rats showed impaired NOR, 2–3 months after </w:t>
      </w:r>
      <w:r w:rsidR="00F8362F">
        <w:rPr>
          <w:sz w:val="24"/>
          <w:szCs w:val="24"/>
        </w:rPr>
        <w:t>800</w:t>
      </w:r>
      <w:r w:rsidRPr="00DA2064">
        <w:rPr>
          <w:sz w:val="24"/>
          <w:szCs w:val="24"/>
        </w:rPr>
        <w:t>, 1</w:t>
      </w:r>
      <w:r w:rsidR="00D52BAF">
        <w:rPr>
          <w:sz w:val="24"/>
          <w:szCs w:val="24"/>
        </w:rPr>
        <w:t>,</w:t>
      </w:r>
      <w:r w:rsidR="00F8362F">
        <w:rPr>
          <w:sz w:val="24"/>
          <w:szCs w:val="24"/>
        </w:rPr>
        <w:t>000</w:t>
      </w:r>
      <w:r w:rsidRPr="00DA2064">
        <w:rPr>
          <w:sz w:val="24"/>
          <w:szCs w:val="24"/>
        </w:rPr>
        <w:t>, and 1</w:t>
      </w:r>
      <w:r w:rsidR="00D52BAF">
        <w:rPr>
          <w:sz w:val="24"/>
          <w:szCs w:val="24"/>
        </w:rPr>
        <w:t>,</w:t>
      </w:r>
      <w:r w:rsidRPr="00DA2064">
        <w:rPr>
          <w:sz w:val="24"/>
          <w:szCs w:val="24"/>
        </w:rPr>
        <w:t>5</w:t>
      </w:r>
      <w:r w:rsidR="00F8362F">
        <w:rPr>
          <w:sz w:val="24"/>
          <w:szCs w:val="24"/>
        </w:rPr>
        <w:t>00</w:t>
      </w:r>
      <w:r w:rsidRPr="00DA2064">
        <w:rPr>
          <w:sz w:val="24"/>
          <w:szCs w:val="24"/>
        </w:rPr>
        <w:t xml:space="preserve"> </w:t>
      </w:r>
      <w:proofErr w:type="spellStart"/>
      <w:r w:rsidR="00F8362F">
        <w:rPr>
          <w:sz w:val="24"/>
          <w:szCs w:val="24"/>
        </w:rPr>
        <w:t>m</w:t>
      </w:r>
      <w:r w:rsidRPr="00DA2064">
        <w:rPr>
          <w:sz w:val="24"/>
          <w:szCs w:val="24"/>
        </w:rPr>
        <w:t>Gy</w:t>
      </w:r>
      <w:proofErr w:type="spellEnd"/>
      <w:r w:rsidRPr="00DA2064">
        <w:rPr>
          <w:sz w:val="24"/>
          <w:szCs w:val="24"/>
        </w:rPr>
        <w:t xml:space="preserve"> cranial irradiation with </w:t>
      </w:r>
      <w:r w:rsidRPr="00DA2064">
        <w:rPr>
          <w:sz w:val="24"/>
          <w:szCs w:val="24"/>
          <w:vertAlign w:val="superscript"/>
        </w:rPr>
        <w:t>56</w:t>
      </w:r>
      <w:r w:rsidRPr="00DA2064">
        <w:rPr>
          <w:sz w:val="24"/>
          <w:szCs w:val="24"/>
        </w:rPr>
        <w:t xml:space="preserve">Fe (1,000 MeV/n) at 4 months of age, but not after irradiation at </w:t>
      </w:r>
      <w:r w:rsidR="00F8362F">
        <w:rPr>
          <w:sz w:val="24"/>
          <w:szCs w:val="24"/>
        </w:rPr>
        <w:t>500</w:t>
      </w:r>
      <w:r w:rsidRPr="00DA2064">
        <w:rPr>
          <w:sz w:val="24"/>
          <w:szCs w:val="24"/>
        </w:rPr>
        <w:t xml:space="preserve"> or 2</w:t>
      </w:r>
      <w:r w:rsidR="00D52BAF">
        <w:rPr>
          <w:sz w:val="24"/>
          <w:szCs w:val="24"/>
        </w:rPr>
        <w:t>,</w:t>
      </w:r>
      <w:r w:rsidR="00F8362F">
        <w:rPr>
          <w:sz w:val="24"/>
          <w:szCs w:val="24"/>
        </w:rPr>
        <w:t>000</w:t>
      </w:r>
      <w:r w:rsidRPr="00DA2064">
        <w:rPr>
          <w:sz w:val="24"/>
          <w:szCs w:val="24"/>
        </w:rPr>
        <w:t xml:space="preserve"> </w:t>
      </w:r>
      <w:proofErr w:type="spellStart"/>
      <w:r w:rsidR="00F8362F">
        <w:rPr>
          <w:sz w:val="24"/>
          <w:szCs w:val="24"/>
        </w:rPr>
        <w:t>m</w:t>
      </w:r>
      <w:r w:rsidRPr="00DA2064">
        <w:rPr>
          <w:sz w:val="24"/>
          <w:szCs w:val="24"/>
        </w:rPr>
        <w:t>Gy</w:t>
      </w:r>
      <w:proofErr w:type="spellEnd"/>
      <w:r w:rsidRPr="00DA2064">
        <w:rPr>
          <w:sz w:val="24"/>
          <w:szCs w:val="24"/>
        </w:rPr>
        <w:t xml:space="preserve"> (</w:t>
      </w:r>
      <w:r w:rsidRPr="00C32CB5">
        <w:rPr>
          <w:sz w:val="24"/>
          <w:szCs w:val="24"/>
        </w:rPr>
        <w:t>Rabin</w:t>
      </w:r>
      <w:r w:rsidRPr="00DA2064">
        <w:rPr>
          <w:sz w:val="24"/>
          <w:szCs w:val="24"/>
        </w:rPr>
        <w:t xml:space="preserve"> et al., 2009). Using the same radiation conditions in female ovariectomized Sprague-Dawley rats, treated with or without capsules containing 17β-estradiol 3 d prior to exposure, NOR was not affected by </w:t>
      </w:r>
      <w:r w:rsidRPr="00DA2064">
        <w:rPr>
          <w:sz w:val="24"/>
          <w:szCs w:val="24"/>
          <w:vertAlign w:val="superscript"/>
        </w:rPr>
        <w:t>56</w:t>
      </w:r>
      <w:r w:rsidRPr="00DA2064">
        <w:rPr>
          <w:sz w:val="24"/>
          <w:szCs w:val="24"/>
        </w:rPr>
        <w:t>Fe ion irradiation (</w:t>
      </w:r>
      <w:r w:rsidRPr="00C32CB5">
        <w:rPr>
          <w:sz w:val="24"/>
          <w:szCs w:val="24"/>
        </w:rPr>
        <w:t>Rabin</w:t>
      </w:r>
      <w:r w:rsidRPr="00DA2064">
        <w:rPr>
          <w:sz w:val="24"/>
          <w:szCs w:val="24"/>
        </w:rPr>
        <w:t xml:space="preserve"> et al., 2019a).</w:t>
      </w:r>
    </w:p>
    <w:p w14:paraId="7B5BAE1A" w14:textId="432A2773" w:rsidR="006210DA" w:rsidRPr="00324455" w:rsidRDefault="00E872B3" w:rsidP="00D52BAF">
      <w:pPr>
        <w:widowControl/>
        <w:adjustRightInd w:val="0"/>
        <w:spacing w:before="100" w:beforeAutospacing="1" w:after="100" w:afterAutospacing="1"/>
        <w:rPr>
          <w:sz w:val="24"/>
          <w:szCs w:val="24"/>
        </w:rPr>
      </w:pPr>
      <w:r w:rsidRPr="00DA2064">
        <w:rPr>
          <w:sz w:val="24"/>
          <w:szCs w:val="24"/>
        </w:rPr>
        <w:t xml:space="preserve">Data confirms that very low doses of </w:t>
      </w:r>
      <w:r w:rsidRPr="00DA2064">
        <w:rPr>
          <w:sz w:val="24"/>
          <w:szCs w:val="24"/>
          <w:vertAlign w:val="superscript"/>
        </w:rPr>
        <w:t>4</w:t>
      </w:r>
      <w:r w:rsidRPr="00DA2064">
        <w:rPr>
          <w:sz w:val="24"/>
          <w:szCs w:val="24"/>
        </w:rPr>
        <w:t xml:space="preserve">He particles disrupted NOR or place recognition in rats. Head-only exposures of 0.1 and 0.5 </w:t>
      </w:r>
      <w:proofErr w:type="spellStart"/>
      <w:r w:rsidR="001551E5">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4</w:t>
      </w:r>
      <w:r w:rsidRPr="00DA2064">
        <w:rPr>
          <w:sz w:val="24"/>
          <w:szCs w:val="24"/>
        </w:rPr>
        <w:t xml:space="preserve">He disrupted recall of NOR performance and whole-body irradiations of ≥ 0.25 </w:t>
      </w:r>
      <w:proofErr w:type="spellStart"/>
      <w:r w:rsidR="00AF5EA9">
        <w:rPr>
          <w:sz w:val="24"/>
          <w:szCs w:val="24"/>
        </w:rPr>
        <w:t>m</w:t>
      </w:r>
      <w:r w:rsidRPr="00DA2064">
        <w:rPr>
          <w:sz w:val="24"/>
          <w:szCs w:val="24"/>
        </w:rPr>
        <w:t>Gy</w:t>
      </w:r>
      <w:proofErr w:type="spellEnd"/>
      <w:r w:rsidRPr="00DA2064">
        <w:rPr>
          <w:sz w:val="24"/>
          <w:szCs w:val="24"/>
        </w:rPr>
        <w:t xml:space="preserve"> impaired familiar object location 10 months </w:t>
      </w:r>
      <w:r w:rsidR="00C77016">
        <w:rPr>
          <w:sz w:val="24"/>
          <w:szCs w:val="24"/>
        </w:rPr>
        <w:t>after</w:t>
      </w:r>
      <w:r w:rsidRPr="00DA2064">
        <w:rPr>
          <w:sz w:val="24"/>
          <w:szCs w:val="24"/>
        </w:rPr>
        <w:t xml:space="preserve"> irradiation (</w:t>
      </w:r>
      <w:r w:rsidRPr="00C32CB5">
        <w:rPr>
          <w:sz w:val="24"/>
          <w:szCs w:val="24"/>
        </w:rPr>
        <w:t>Rabin</w:t>
      </w:r>
      <w:r w:rsidRPr="00DA2064">
        <w:rPr>
          <w:sz w:val="24"/>
          <w:szCs w:val="24"/>
        </w:rPr>
        <w:t xml:space="preserve"> et al., 2019b). Because </w:t>
      </w:r>
      <w:r w:rsidRPr="00DA2064">
        <w:rPr>
          <w:sz w:val="24"/>
          <w:szCs w:val="24"/>
          <w:vertAlign w:val="superscript"/>
        </w:rPr>
        <w:t>4</w:t>
      </w:r>
      <w:r w:rsidRPr="00DA2064">
        <w:rPr>
          <w:sz w:val="24"/>
          <w:szCs w:val="24"/>
        </w:rPr>
        <w:t xml:space="preserve">He particles will be a significant component of the radiation exposure astronauts </w:t>
      </w:r>
      <w:r>
        <w:rPr>
          <w:sz w:val="24"/>
          <w:szCs w:val="24"/>
        </w:rPr>
        <w:t>will receive during</w:t>
      </w:r>
      <w:r w:rsidRPr="00324455">
        <w:rPr>
          <w:sz w:val="24"/>
          <w:szCs w:val="24"/>
        </w:rPr>
        <w:t xml:space="preserve"> exploratory class missions, astronauts may be at greater cognitive risk than estimate</w:t>
      </w:r>
      <w:r>
        <w:rPr>
          <w:sz w:val="24"/>
          <w:szCs w:val="24"/>
        </w:rPr>
        <w:t>d</w:t>
      </w:r>
      <w:r w:rsidRPr="00324455">
        <w:rPr>
          <w:sz w:val="24"/>
          <w:szCs w:val="24"/>
        </w:rPr>
        <w:t xml:space="preserve"> </w:t>
      </w:r>
      <w:r>
        <w:rPr>
          <w:sz w:val="24"/>
          <w:szCs w:val="24"/>
        </w:rPr>
        <w:t>from data from</w:t>
      </w:r>
      <w:r w:rsidRPr="00324455">
        <w:rPr>
          <w:sz w:val="24"/>
          <w:szCs w:val="24"/>
        </w:rPr>
        <w:t xml:space="preserve"> higher LET </w:t>
      </w:r>
      <w:r w:rsidRPr="00DA2064">
        <w:rPr>
          <w:sz w:val="24"/>
          <w:szCs w:val="24"/>
        </w:rPr>
        <w:t xml:space="preserve">particles. </w:t>
      </w:r>
      <w:r w:rsidRPr="00C32CB5">
        <w:rPr>
          <w:sz w:val="24"/>
          <w:szCs w:val="24"/>
        </w:rPr>
        <w:t>Rabin</w:t>
      </w:r>
      <w:r w:rsidRPr="00DA2064">
        <w:rPr>
          <w:sz w:val="24"/>
          <w:szCs w:val="24"/>
        </w:rPr>
        <w:t xml:space="preserve"> et al. (2014b) conducted a systematic survey to identify </w:t>
      </w:r>
      <w:r w:rsidRPr="00DA2064">
        <w:rPr>
          <w:rFonts w:eastAsiaTheme="minorHAnsi"/>
          <w:sz w:val="24"/>
          <w:szCs w:val="24"/>
        </w:rPr>
        <w:t xml:space="preserve">the lowest dose of </w:t>
      </w:r>
      <w:r w:rsidRPr="00DA2064">
        <w:rPr>
          <w:sz w:val="24"/>
          <w:szCs w:val="24"/>
        </w:rPr>
        <w:t xml:space="preserve">HZE particles and </w:t>
      </w:r>
      <w:r w:rsidRPr="00DA2064">
        <w:rPr>
          <w:sz w:val="24"/>
          <w:szCs w:val="24"/>
          <w:vertAlign w:val="superscript"/>
        </w:rPr>
        <w:t>1</w:t>
      </w:r>
      <w:r w:rsidRPr="00DA2064">
        <w:rPr>
          <w:sz w:val="24"/>
          <w:szCs w:val="24"/>
        </w:rPr>
        <w:t xml:space="preserve">H particles that produce NOR impairment in male Sprague-Dawley rats </w:t>
      </w:r>
      <w:r w:rsidRPr="00DA2064">
        <w:rPr>
          <w:rFonts w:eastAsiaTheme="minorHAnsi"/>
          <w:sz w:val="24"/>
          <w:szCs w:val="24"/>
        </w:rPr>
        <w:t>at 2 time</w:t>
      </w:r>
      <w:r w:rsidR="00860BED">
        <w:rPr>
          <w:rFonts w:eastAsiaTheme="minorHAnsi"/>
          <w:sz w:val="24"/>
          <w:szCs w:val="24"/>
        </w:rPr>
        <w:t>-</w:t>
      </w:r>
      <w:r w:rsidRPr="00DA2064">
        <w:rPr>
          <w:rFonts w:eastAsiaTheme="minorHAnsi"/>
          <w:sz w:val="24"/>
          <w:szCs w:val="24"/>
        </w:rPr>
        <w:t>intervals after irradiation. A complex pattern of radiation dose vs quality was revealed, but in general, the</w:t>
      </w:r>
      <w:r>
        <w:rPr>
          <w:rFonts w:eastAsiaTheme="minorHAnsi"/>
          <w:sz w:val="24"/>
          <w:szCs w:val="24"/>
        </w:rPr>
        <w:t xml:space="preserve"> lowest effective</w:t>
      </w:r>
      <w:r w:rsidRPr="00DA2064">
        <w:rPr>
          <w:rFonts w:eastAsiaTheme="minorHAnsi"/>
          <w:sz w:val="24"/>
          <w:szCs w:val="24"/>
        </w:rPr>
        <w:t xml:space="preserve"> </w:t>
      </w:r>
      <w:r w:rsidRPr="002F6192">
        <w:rPr>
          <w:rFonts w:eastAsiaTheme="minorHAnsi"/>
          <w:sz w:val="24"/>
          <w:szCs w:val="24"/>
        </w:rPr>
        <w:t>dose t</w:t>
      </w:r>
      <w:r w:rsidRPr="00DA2064">
        <w:rPr>
          <w:rFonts w:eastAsiaTheme="minorHAnsi"/>
          <w:sz w:val="24"/>
          <w:szCs w:val="24"/>
        </w:rPr>
        <w:t>hat disrupted NOR in older animals was less than or equal to the dose needed to disrupt cognitive performance in younger animals.</w:t>
      </w:r>
      <w:r w:rsidRPr="00DA2064">
        <w:rPr>
          <w:sz w:val="24"/>
          <w:szCs w:val="24"/>
        </w:rPr>
        <w:t xml:space="preserve"> </w:t>
      </w:r>
      <w:r w:rsidRPr="00C32CB5">
        <w:rPr>
          <w:sz w:val="24"/>
          <w:szCs w:val="24"/>
        </w:rPr>
        <w:t>Holden</w:t>
      </w:r>
      <w:r w:rsidRPr="00DA2064">
        <w:rPr>
          <w:sz w:val="24"/>
          <w:szCs w:val="24"/>
        </w:rPr>
        <w:t xml:space="preserve"> et al. (2021) evaluated behavioral and cognitive performance of C3H male and BALB/c female mice more than 400 days after they were irradiated with chronic or acute neutrons, or with fractionated or acute simulated GCR. Small effect sizes for various activity measures in open field and NOR tests were observed, but neutron and simulated GCR irradiations elicited different responses. Fear conditioning was largely unaffected. Male mice exposed to </w:t>
      </w:r>
      <w:proofErr w:type="spellStart"/>
      <w:r w:rsidRPr="00DA2064">
        <w:rPr>
          <w:sz w:val="24"/>
          <w:szCs w:val="24"/>
        </w:rPr>
        <w:t>simGCRsim</w:t>
      </w:r>
      <w:proofErr w:type="spellEnd"/>
      <w:r w:rsidRPr="00DA2064">
        <w:rPr>
          <w:sz w:val="24"/>
          <w:szCs w:val="24"/>
        </w:rPr>
        <w:t xml:space="preserve"> (6 particles, doses of 5</w:t>
      </w:r>
      <w:r w:rsidR="007271CF">
        <w:rPr>
          <w:sz w:val="24"/>
          <w:szCs w:val="24"/>
        </w:rPr>
        <w:t>0</w:t>
      </w:r>
      <w:r w:rsidRPr="00DA2064">
        <w:rPr>
          <w:sz w:val="24"/>
          <w:szCs w:val="24"/>
        </w:rPr>
        <w:t xml:space="preserve"> or 3</w:t>
      </w:r>
      <w:r w:rsidR="007271CF">
        <w:rPr>
          <w:sz w:val="24"/>
          <w:szCs w:val="24"/>
        </w:rPr>
        <w:t>00</w:t>
      </w:r>
      <w:r w:rsidRPr="00DA2064">
        <w:rPr>
          <w:sz w:val="24"/>
          <w:szCs w:val="24"/>
        </w:rPr>
        <w:t xml:space="preserve"> </w:t>
      </w:r>
      <w:proofErr w:type="spellStart"/>
      <w:r w:rsidR="007271CF">
        <w:rPr>
          <w:sz w:val="24"/>
          <w:szCs w:val="24"/>
        </w:rPr>
        <w:t>m</w:t>
      </w:r>
      <w:r w:rsidRPr="00DA2064">
        <w:rPr>
          <w:sz w:val="24"/>
          <w:szCs w:val="24"/>
        </w:rPr>
        <w:t>Gy</w:t>
      </w:r>
      <w:proofErr w:type="spellEnd"/>
      <w:r w:rsidRPr="00DA2064">
        <w:rPr>
          <w:sz w:val="24"/>
          <w:szCs w:val="24"/>
        </w:rPr>
        <w:t>) had impaired recognition memory and memory updating 3.5–5</w:t>
      </w:r>
      <w:r w:rsidR="00D52BAF">
        <w:rPr>
          <w:sz w:val="24"/>
          <w:szCs w:val="24"/>
        </w:rPr>
        <w:t>.0</w:t>
      </w:r>
      <w:r w:rsidRPr="00DA2064">
        <w:rPr>
          <w:sz w:val="24"/>
          <w:szCs w:val="24"/>
        </w:rPr>
        <w:t xml:space="preserve"> months after exposure (</w:t>
      </w:r>
      <w:r w:rsidRPr="00C32CB5">
        <w:rPr>
          <w:sz w:val="24"/>
          <w:szCs w:val="24"/>
        </w:rPr>
        <w:t>Keiser</w:t>
      </w:r>
      <w:r w:rsidRPr="00DA2064">
        <w:rPr>
          <w:sz w:val="24"/>
          <w:szCs w:val="24"/>
        </w:rPr>
        <w:t xml:space="preserve"> et al., 2021).</w:t>
      </w:r>
    </w:p>
    <w:p w14:paraId="289B65CC" w14:textId="19100E97" w:rsidR="00E872B3" w:rsidRPr="00324455" w:rsidRDefault="00E872B3" w:rsidP="00FC5C2B">
      <w:pPr>
        <w:pStyle w:val="Heading4"/>
        <w:spacing w:before="100" w:beforeAutospacing="1" w:after="100" w:afterAutospacing="1"/>
      </w:pPr>
      <w:r w:rsidRPr="00324455">
        <w:t>Operant Conditioning</w:t>
      </w:r>
    </w:p>
    <w:p w14:paraId="5F98088A" w14:textId="21D593FF" w:rsidR="00E872B3" w:rsidRPr="005B5DB0" w:rsidRDefault="00E872B3" w:rsidP="00C87D0A">
      <w:pPr>
        <w:spacing w:before="100" w:beforeAutospacing="1" w:after="100" w:afterAutospacing="1"/>
        <w:rPr>
          <w:sz w:val="24"/>
          <w:szCs w:val="24"/>
        </w:rPr>
      </w:pPr>
      <w:r w:rsidRPr="00AE6C02">
        <w:rPr>
          <w:sz w:val="24"/>
          <w:szCs w:val="24"/>
        </w:rPr>
        <w:t>Operant conditioning tests measure the effect of motivation and responsiveness to environmental stimuli in modifying voluntary behaviors, for example the ability of rats to press a lever an ever-increasing number of times to obtain a food pellet.</w:t>
      </w:r>
      <w:r w:rsidRPr="00DA2064">
        <w:rPr>
          <w:sz w:val="24"/>
          <w:szCs w:val="24"/>
        </w:rPr>
        <w:t xml:space="preserve"> The behavior is associated with the striatum and dopaminergic system of the brain. Detection limits for effects from </w:t>
      </w:r>
      <w:r w:rsidRPr="00DA2064">
        <w:rPr>
          <w:sz w:val="24"/>
          <w:szCs w:val="24"/>
          <w:vertAlign w:val="superscript"/>
        </w:rPr>
        <w:t>56</w:t>
      </w:r>
      <w:r w:rsidRPr="00DA2064">
        <w:rPr>
          <w:sz w:val="24"/>
          <w:szCs w:val="24"/>
        </w:rPr>
        <w:t xml:space="preserve">Fe, </w:t>
      </w:r>
      <w:r w:rsidRPr="00DA2064">
        <w:rPr>
          <w:sz w:val="24"/>
          <w:szCs w:val="24"/>
          <w:vertAlign w:val="superscript"/>
        </w:rPr>
        <w:t>48</w:t>
      </w:r>
      <w:r w:rsidRPr="00DA2064">
        <w:rPr>
          <w:sz w:val="24"/>
          <w:szCs w:val="24"/>
        </w:rPr>
        <w:t xml:space="preserve">Ti, and </w:t>
      </w:r>
      <w:r w:rsidRPr="00DA2064">
        <w:rPr>
          <w:sz w:val="24"/>
          <w:szCs w:val="24"/>
          <w:vertAlign w:val="superscript"/>
        </w:rPr>
        <w:t>28</w:t>
      </w:r>
      <w:r w:rsidRPr="00DA2064">
        <w:rPr>
          <w:sz w:val="24"/>
          <w:szCs w:val="24"/>
        </w:rPr>
        <w:t>Si particles of energies from 600</w:t>
      </w:r>
      <w:r w:rsidR="00C87D0A">
        <w:rPr>
          <w:sz w:val="24"/>
          <w:szCs w:val="24"/>
        </w:rPr>
        <w:t>–</w:t>
      </w:r>
      <w:r w:rsidRPr="00DA2064">
        <w:rPr>
          <w:sz w:val="24"/>
          <w:szCs w:val="24"/>
        </w:rPr>
        <w:t>1</w:t>
      </w:r>
      <w:r w:rsidR="00C87D0A">
        <w:rPr>
          <w:sz w:val="24"/>
          <w:szCs w:val="24"/>
        </w:rPr>
        <w:t>,</w:t>
      </w:r>
      <w:r w:rsidRPr="00DA2064">
        <w:rPr>
          <w:sz w:val="24"/>
          <w:szCs w:val="24"/>
        </w:rPr>
        <w:t xml:space="preserve">000 MeV varied from </w:t>
      </w:r>
      <w:r w:rsidR="00132119">
        <w:rPr>
          <w:sz w:val="24"/>
          <w:szCs w:val="24"/>
        </w:rPr>
        <w:t>250</w:t>
      </w:r>
      <w:r w:rsidRPr="00DA2064">
        <w:rPr>
          <w:sz w:val="24"/>
          <w:szCs w:val="24"/>
        </w:rPr>
        <w:t>–2</w:t>
      </w:r>
      <w:r w:rsidR="00C87D0A">
        <w:rPr>
          <w:sz w:val="24"/>
          <w:szCs w:val="24"/>
        </w:rPr>
        <w:t>,</w:t>
      </w:r>
      <w:r w:rsidR="00132119">
        <w:rPr>
          <w:sz w:val="24"/>
          <w:szCs w:val="24"/>
        </w:rPr>
        <w:t>000</w:t>
      </w:r>
      <w:r w:rsidRPr="00DA2064">
        <w:rPr>
          <w:sz w:val="24"/>
          <w:szCs w:val="24"/>
        </w:rPr>
        <w:t xml:space="preserve"> </w:t>
      </w:r>
      <w:proofErr w:type="spellStart"/>
      <w:r w:rsidR="00132119">
        <w:rPr>
          <w:sz w:val="24"/>
          <w:szCs w:val="24"/>
        </w:rPr>
        <w:t>m</w:t>
      </w:r>
      <w:r w:rsidRPr="00DA2064">
        <w:rPr>
          <w:sz w:val="24"/>
          <w:szCs w:val="24"/>
        </w:rPr>
        <w:t>Gy</w:t>
      </w:r>
      <w:proofErr w:type="spellEnd"/>
      <w:r w:rsidRPr="00DA2064">
        <w:rPr>
          <w:sz w:val="24"/>
          <w:szCs w:val="24"/>
        </w:rPr>
        <w:t xml:space="preserve">, with lower energy particles tending to be more effective. When male rats were exposed to </w:t>
      </w:r>
      <w:r w:rsidR="00132119">
        <w:rPr>
          <w:sz w:val="24"/>
          <w:szCs w:val="24"/>
        </w:rPr>
        <w:t>250</w:t>
      </w:r>
      <w:r w:rsidRPr="00DA2064">
        <w:rPr>
          <w:sz w:val="24"/>
          <w:szCs w:val="24"/>
        </w:rPr>
        <w:t>–2</w:t>
      </w:r>
      <w:r w:rsidR="00C87D0A">
        <w:rPr>
          <w:sz w:val="24"/>
          <w:szCs w:val="24"/>
        </w:rPr>
        <w:t>,</w:t>
      </w:r>
      <w:r w:rsidR="00132119">
        <w:rPr>
          <w:sz w:val="24"/>
          <w:szCs w:val="24"/>
        </w:rPr>
        <w:t>000</w:t>
      </w:r>
      <w:r w:rsidRPr="00DA2064">
        <w:rPr>
          <w:sz w:val="24"/>
          <w:szCs w:val="24"/>
        </w:rPr>
        <w:t xml:space="preserve"> </w:t>
      </w:r>
      <w:proofErr w:type="spellStart"/>
      <w:r w:rsidR="00132119">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56</w:t>
      </w:r>
      <w:r w:rsidRPr="00DA2064">
        <w:rPr>
          <w:sz w:val="24"/>
          <w:szCs w:val="24"/>
        </w:rPr>
        <w:t xml:space="preserve">Fe or 500 MeV/n </w:t>
      </w:r>
      <w:r w:rsidRPr="00DA2064">
        <w:rPr>
          <w:sz w:val="24"/>
          <w:szCs w:val="24"/>
          <w:vertAlign w:val="superscript"/>
        </w:rPr>
        <w:t>48</w:t>
      </w:r>
      <w:r w:rsidRPr="00DA2064">
        <w:rPr>
          <w:sz w:val="24"/>
          <w:szCs w:val="24"/>
        </w:rPr>
        <w:t xml:space="preserve">Ti particles at ages of 2–16 months and evaluated 2–4 months later, the dose threshold for disruption of cognitive performance was lower for the older subjects than the dose needed to disrupt performance in the younger subjects, whereas the lowest effective dose for the rats exposed to either </w:t>
      </w:r>
      <w:r w:rsidRPr="00DA2064">
        <w:rPr>
          <w:sz w:val="24"/>
          <w:szCs w:val="24"/>
          <w:vertAlign w:val="superscript"/>
        </w:rPr>
        <w:t>16</w:t>
      </w:r>
      <w:r w:rsidRPr="00DA2064">
        <w:rPr>
          <w:sz w:val="24"/>
          <w:szCs w:val="24"/>
        </w:rPr>
        <w:t xml:space="preserve">O or </w:t>
      </w:r>
      <w:r w:rsidRPr="00DA2064">
        <w:rPr>
          <w:sz w:val="24"/>
          <w:szCs w:val="24"/>
          <w:vertAlign w:val="superscript"/>
        </w:rPr>
        <w:t>4</w:t>
      </w:r>
      <w:r w:rsidRPr="00DA2064">
        <w:rPr>
          <w:sz w:val="24"/>
          <w:szCs w:val="24"/>
        </w:rPr>
        <w:t>He particles was similar at all ages (</w:t>
      </w:r>
      <w:r w:rsidRPr="00C32CB5">
        <w:rPr>
          <w:sz w:val="24"/>
          <w:szCs w:val="24"/>
        </w:rPr>
        <w:t>Rabin</w:t>
      </w:r>
      <w:r w:rsidRPr="00DA2064">
        <w:rPr>
          <w:sz w:val="24"/>
          <w:szCs w:val="24"/>
        </w:rPr>
        <w:t xml:space="preserve"> et al. 2012, 2018). When 8-week-old rats were whole-body- or partial-body-irradiated with </w:t>
      </w:r>
      <w:r w:rsidR="00240120">
        <w:rPr>
          <w:sz w:val="24"/>
          <w:szCs w:val="24"/>
        </w:rPr>
        <w:t>10</w:t>
      </w:r>
      <w:r w:rsidRPr="00DA2064">
        <w:rPr>
          <w:sz w:val="24"/>
          <w:szCs w:val="24"/>
        </w:rPr>
        <w:t>–</w:t>
      </w:r>
      <w:r w:rsidR="00240120">
        <w:rPr>
          <w:sz w:val="24"/>
          <w:szCs w:val="24"/>
        </w:rPr>
        <w:t>250</w:t>
      </w:r>
      <w:r w:rsidR="00AE6C02">
        <w:rPr>
          <w:sz w:val="24"/>
          <w:szCs w:val="24"/>
        </w:rPr>
        <w:t xml:space="preserve"> </w:t>
      </w:r>
      <w:proofErr w:type="spellStart"/>
      <w:r w:rsidR="00240120">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16</w:t>
      </w:r>
      <w:r w:rsidRPr="00DA2064">
        <w:rPr>
          <w:sz w:val="24"/>
          <w:szCs w:val="24"/>
        </w:rPr>
        <w:t>O particles and tested 8 weeks later (</w:t>
      </w:r>
      <w:r w:rsidRPr="00C32CB5">
        <w:rPr>
          <w:sz w:val="24"/>
          <w:szCs w:val="24"/>
        </w:rPr>
        <w:t>Rabin</w:t>
      </w:r>
      <w:r w:rsidRPr="00DA2064">
        <w:rPr>
          <w:sz w:val="24"/>
          <w:szCs w:val="24"/>
        </w:rPr>
        <w:t xml:space="preserve"> et al., 2015b), head-only irradiation significantly impaired behavior at </w:t>
      </w:r>
      <w:r w:rsidR="00240120">
        <w:rPr>
          <w:sz w:val="24"/>
          <w:szCs w:val="24"/>
        </w:rPr>
        <w:t>10</w:t>
      </w:r>
      <w:r w:rsidRPr="00DA2064">
        <w:rPr>
          <w:sz w:val="24"/>
          <w:szCs w:val="24"/>
        </w:rPr>
        <w:t xml:space="preserve"> </w:t>
      </w:r>
      <w:proofErr w:type="spellStart"/>
      <w:r w:rsidR="00240120">
        <w:rPr>
          <w:sz w:val="24"/>
          <w:szCs w:val="24"/>
        </w:rPr>
        <w:t>m</w:t>
      </w:r>
      <w:r w:rsidRPr="00DA2064">
        <w:rPr>
          <w:sz w:val="24"/>
          <w:szCs w:val="24"/>
        </w:rPr>
        <w:t>Gy</w:t>
      </w:r>
      <w:proofErr w:type="spellEnd"/>
      <w:r w:rsidRPr="00DA2064">
        <w:rPr>
          <w:sz w:val="24"/>
          <w:szCs w:val="24"/>
        </w:rPr>
        <w:t xml:space="preserve"> only, whole-body </w:t>
      </w:r>
      <w:r w:rsidRPr="00DA2064">
        <w:rPr>
          <w:sz w:val="24"/>
          <w:szCs w:val="24"/>
        </w:rPr>
        <w:lastRenderedPageBreak/>
        <w:t>exposed animals were impaired at all doses, and body-only exposures exhibited intermediate effects. Irradiation of rats with whole</w:t>
      </w:r>
      <w:r w:rsidR="00C87D0A">
        <w:rPr>
          <w:sz w:val="24"/>
          <w:szCs w:val="24"/>
        </w:rPr>
        <w:t>-</w:t>
      </w:r>
      <w:r w:rsidRPr="00DA2064">
        <w:rPr>
          <w:sz w:val="24"/>
          <w:szCs w:val="24"/>
        </w:rPr>
        <w:t>body, head</w:t>
      </w:r>
      <w:r w:rsidR="00C87D0A">
        <w:rPr>
          <w:sz w:val="24"/>
          <w:szCs w:val="24"/>
        </w:rPr>
        <w:t>-</w:t>
      </w:r>
      <w:r w:rsidRPr="00DA2064">
        <w:rPr>
          <w:sz w:val="24"/>
          <w:szCs w:val="24"/>
        </w:rPr>
        <w:t>only, or body</w:t>
      </w:r>
      <w:r w:rsidR="00C87D0A">
        <w:rPr>
          <w:sz w:val="24"/>
          <w:szCs w:val="24"/>
        </w:rPr>
        <w:t>-</w:t>
      </w:r>
      <w:r w:rsidRPr="00DA2064">
        <w:rPr>
          <w:sz w:val="24"/>
          <w:szCs w:val="24"/>
        </w:rPr>
        <w:t xml:space="preserve">only exposures of </w:t>
      </w:r>
      <w:r w:rsidR="00240120">
        <w:rPr>
          <w:sz w:val="24"/>
          <w:szCs w:val="24"/>
        </w:rPr>
        <w:t>250</w:t>
      </w:r>
      <w:r w:rsidRPr="00DA2064">
        <w:rPr>
          <w:sz w:val="24"/>
          <w:szCs w:val="24"/>
        </w:rPr>
        <w:t xml:space="preserve"> or 50</w:t>
      </w:r>
      <w:r w:rsidR="00240120">
        <w:rPr>
          <w:sz w:val="24"/>
          <w:szCs w:val="24"/>
        </w:rPr>
        <w:t>0</w:t>
      </w:r>
      <w:r w:rsidRPr="00DA2064">
        <w:rPr>
          <w:sz w:val="24"/>
          <w:szCs w:val="24"/>
        </w:rPr>
        <w:t xml:space="preserve"> </w:t>
      </w:r>
      <w:proofErr w:type="spellStart"/>
      <w:r w:rsidR="00240120">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56</w:t>
      </w:r>
      <w:r w:rsidRPr="00DA2064">
        <w:rPr>
          <w:sz w:val="24"/>
          <w:szCs w:val="24"/>
        </w:rPr>
        <w:t>Fe particles all resulted in cognitive impairments 3 and 12 months later and the magnitudes of effects from all 3 treatments were similar (</w:t>
      </w:r>
      <w:r w:rsidRPr="00C32CB5">
        <w:rPr>
          <w:sz w:val="24"/>
          <w:szCs w:val="24"/>
        </w:rPr>
        <w:t>Cahoon</w:t>
      </w:r>
      <w:r w:rsidRPr="00DA2064">
        <w:rPr>
          <w:sz w:val="24"/>
          <w:szCs w:val="24"/>
        </w:rPr>
        <w:t xml:space="preserve"> et al., 2020). Although performance of the NOR task was impaired 12 months after both doses of </w:t>
      </w:r>
      <w:r w:rsidRPr="00DA2064">
        <w:rPr>
          <w:sz w:val="24"/>
          <w:szCs w:val="24"/>
          <w:vertAlign w:val="superscript"/>
        </w:rPr>
        <w:t>56</w:t>
      </w:r>
      <w:r w:rsidRPr="00DA2064">
        <w:rPr>
          <w:sz w:val="24"/>
          <w:szCs w:val="24"/>
        </w:rPr>
        <w:t xml:space="preserve">Fe particles, the operant responding task was not significantly affected 3 months after exposure, but 12 months after exposure enhancement of performance was noted, perhaps related to the reinforcement aspect of this behavioral paradigm. </w:t>
      </w:r>
    </w:p>
    <w:p w14:paraId="350C70FE" w14:textId="4A188EE8" w:rsidR="00E872B3" w:rsidRPr="00324455" w:rsidRDefault="008C71D0" w:rsidP="00FC5C2B">
      <w:pPr>
        <w:pStyle w:val="Heading4"/>
        <w:spacing w:before="100" w:beforeAutospacing="1" w:after="100" w:afterAutospacing="1"/>
      </w:pPr>
      <w:r w:rsidRPr="0002139B">
        <w:t>Sustained</w:t>
      </w:r>
      <w:r>
        <w:t xml:space="preserve"> attention</w:t>
      </w:r>
    </w:p>
    <w:p w14:paraId="395788E1" w14:textId="152BA376" w:rsidR="00E872B3" w:rsidRPr="005B5DB0" w:rsidRDefault="00E872B3" w:rsidP="00FC5C2B">
      <w:pPr>
        <w:widowControl/>
        <w:adjustRightInd w:val="0"/>
        <w:spacing w:before="100" w:beforeAutospacing="1" w:after="100" w:afterAutospacing="1"/>
        <w:rPr>
          <w:rFonts w:eastAsiaTheme="minorHAnsi"/>
          <w:sz w:val="24"/>
          <w:szCs w:val="24"/>
        </w:rPr>
      </w:pPr>
      <w:r>
        <w:rPr>
          <w:rFonts w:eastAsiaTheme="minorHAnsi"/>
          <w:sz w:val="24"/>
          <w:szCs w:val="24"/>
        </w:rPr>
        <w:t xml:space="preserve">An </w:t>
      </w:r>
      <w:r w:rsidRPr="00DA2064">
        <w:rPr>
          <w:rFonts w:eastAsiaTheme="minorHAnsi"/>
          <w:sz w:val="24"/>
          <w:szCs w:val="24"/>
        </w:rPr>
        <w:t xml:space="preserve">important test of </w:t>
      </w:r>
      <w:r w:rsidR="008C71D0">
        <w:rPr>
          <w:rFonts w:eastAsiaTheme="minorHAnsi"/>
          <w:sz w:val="24"/>
          <w:szCs w:val="24"/>
        </w:rPr>
        <w:t>sustained or vigilant attention</w:t>
      </w:r>
      <w:r w:rsidRPr="00DA2064">
        <w:rPr>
          <w:rFonts w:eastAsiaTheme="minorHAnsi"/>
          <w:sz w:val="24"/>
          <w:szCs w:val="24"/>
        </w:rPr>
        <w:t xml:space="preserve"> is the widely validated</w:t>
      </w:r>
      <w:r w:rsidR="008C71D0">
        <w:rPr>
          <w:rFonts w:eastAsiaTheme="minorHAnsi"/>
          <w:sz w:val="24"/>
          <w:szCs w:val="24"/>
        </w:rPr>
        <w:t xml:space="preserve"> </w:t>
      </w:r>
      <w:r w:rsidRPr="00DA2064">
        <w:rPr>
          <w:rFonts w:eastAsiaTheme="minorHAnsi"/>
          <w:sz w:val="24"/>
          <w:szCs w:val="24"/>
        </w:rPr>
        <w:t xml:space="preserve">PVT, which </w:t>
      </w:r>
      <w:r w:rsidR="008C71D0">
        <w:rPr>
          <w:rFonts w:eastAsiaTheme="minorHAnsi"/>
          <w:sz w:val="24"/>
          <w:szCs w:val="24"/>
        </w:rPr>
        <w:t xml:space="preserve">has been </w:t>
      </w:r>
      <w:r w:rsidRPr="00DA2064">
        <w:rPr>
          <w:rFonts w:eastAsiaTheme="minorHAnsi"/>
          <w:sz w:val="24"/>
          <w:szCs w:val="24"/>
        </w:rPr>
        <w:t>applied to</w:t>
      </w:r>
      <w:r w:rsidR="008C71D0">
        <w:rPr>
          <w:rFonts w:eastAsiaTheme="minorHAnsi"/>
          <w:sz w:val="24"/>
          <w:szCs w:val="24"/>
        </w:rPr>
        <w:t xml:space="preserve"> both</w:t>
      </w:r>
      <w:r w:rsidRPr="00DA2064">
        <w:rPr>
          <w:rFonts w:eastAsiaTheme="minorHAnsi"/>
          <w:sz w:val="24"/>
          <w:szCs w:val="24"/>
        </w:rPr>
        <w:t xml:space="preserve"> rodents and humans</w:t>
      </w:r>
      <w:r w:rsidR="000A75A1">
        <w:rPr>
          <w:rFonts w:eastAsiaTheme="minorHAnsi"/>
          <w:sz w:val="24"/>
          <w:szCs w:val="24"/>
        </w:rPr>
        <w:t xml:space="preserve"> (</w:t>
      </w:r>
      <w:r w:rsidR="000A75A1" w:rsidRPr="00C32CB5">
        <w:rPr>
          <w:rFonts w:eastAsiaTheme="minorHAnsi"/>
          <w:sz w:val="24"/>
          <w:szCs w:val="24"/>
        </w:rPr>
        <w:t>Davis</w:t>
      </w:r>
      <w:r w:rsidR="000A75A1">
        <w:rPr>
          <w:rFonts w:eastAsiaTheme="minorHAnsi"/>
          <w:sz w:val="24"/>
          <w:szCs w:val="24"/>
        </w:rPr>
        <w:t xml:space="preserve"> et al., 201</w:t>
      </w:r>
      <w:r w:rsidR="007C1C15">
        <w:rPr>
          <w:rFonts w:eastAsiaTheme="minorHAnsi"/>
          <w:sz w:val="24"/>
          <w:szCs w:val="24"/>
        </w:rPr>
        <w:t>6</w:t>
      </w:r>
      <w:r w:rsidR="000A75A1">
        <w:rPr>
          <w:rFonts w:eastAsiaTheme="minorHAnsi"/>
          <w:sz w:val="24"/>
          <w:szCs w:val="24"/>
        </w:rPr>
        <w:t>)</w:t>
      </w:r>
      <w:r w:rsidR="00AE6C02">
        <w:rPr>
          <w:rFonts w:eastAsiaTheme="minorHAnsi"/>
          <w:sz w:val="24"/>
          <w:szCs w:val="24"/>
        </w:rPr>
        <w:t xml:space="preserve">. </w:t>
      </w:r>
      <w:r w:rsidRPr="00DA2064">
        <w:rPr>
          <w:rFonts w:eastAsiaTheme="minorHAnsi"/>
          <w:sz w:val="24"/>
          <w:szCs w:val="24"/>
        </w:rPr>
        <w:t>The rodent version of the PVT (</w:t>
      </w:r>
      <w:proofErr w:type="spellStart"/>
      <w:r w:rsidRPr="00DA2064">
        <w:rPr>
          <w:rFonts w:eastAsiaTheme="minorHAnsi"/>
          <w:sz w:val="24"/>
          <w:szCs w:val="24"/>
        </w:rPr>
        <w:t>rPVT</w:t>
      </w:r>
      <w:proofErr w:type="spellEnd"/>
      <w:r w:rsidRPr="00DA2064">
        <w:rPr>
          <w:rFonts w:eastAsiaTheme="minorHAnsi"/>
          <w:sz w:val="24"/>
          <w:szCs w:val="24"/>
        </w:rPr>
        <w:t xml:space="preserve">) is a simple reaction time task in which rats are trained to respond on a nose-poke key when a light behind the key is randomly illuminated. The </w:t>
      </w:r>
      <w:proofErr w:type="spellStart"/>
      <w:r w:rsidRPr="00DA2064">
        <w:rPr>
          <w:rFonts w:eastAsiaTheme="minorHAnsi"/>
          <w:sz w:val="24"/>
          <w:szCs w:val="24"/>
        </w:rPr>
        <w:t>rPVT</w:t>
      </w:r>
      <w:proofErr w:type="spellEnd"/>
      <w:r w:rsidRPr="00DA2064">
        <w:rPr>
          <w:rFonts w:eastAsiaTheme="minorHAnsi"/>
          <w:sz w:val="24"/>
          <w:szCs w:val="24"/>
        </w:rPr>
        <w:t xml:space="preserve"> monitors accuracy, attention/inattention, premature responding</w:t>
      </w:r>
      <w:r w:rsidR="00485090">
        <w:rPr>
          <w:rFonts w:eastAsiaTheme="minorHAnsi"/>
          <w:sz w:val="24"/>
          <w:szCs w:val="24"/>
        </w:rPr>
        <w:t>,</w:t>
      </w:r>
      <w:r w:rsidRPr="00DA2064">
        <w:rPr>
          <w:rFonts w:eastAsiaTheme="minorHAnsi"/>
          <w:sz w:val="24"/>
          <w:szCs w:val="24"/>
        </w:rPr>
        <w:t xml:space="preserve"> and motor speed</w:t>
      </w:r>
      <w:r>
        <w:rPr>
          <w:rFonts w:eastAsiaTheme="minorHAnsi"/>
          <w:sz w:val="24"/>
          <w:szCs w:val="24"/>
        </w:rPr>
        <w:t xml:space="preserve"> (</w:t>
      </w:r>
      <w:r w:rsidRPr="00C32CB5">
        <w:rPr>
          <w:rFonts w:eastAsiaTheme="minorHAnsi"/>
          <w:sz w:val="24"/>
          <w:szCs w:val="24"/>
        </w:rPr>
        <w:t>Davis</w:t>
      </w:r>
      <w:r>
        <w:rPr>
          <w:rFonts w:eastAsiaTheme="minorHAnsi"/>
          <w:sz w:val="24"/>
          <w:szCs w:val="24"/>
        </w:rPr>
        <w:t xml:space="preserve"> et al., 2014)</w:t>
      </w:r>
      <w:r w:rsidRPr="00DA2064">
        <w:rPr>
          <w:rFonts w:eastAsiaTheme="minorHAnsi"/>
          <w:sz w:val="24"/>
          <w:szCs w:val="24"/>
        </w:rPr>
        <w:t xml:space="preserve">. The ability of </w:t>
      </w:r>
      <w:proofErr w:type="spellStart"/>
      <w:r w:rsidRPr="00DA2064">
        <w:rPr>
          <w:rFonts w:eastAsiaTheme="minorHAnsi"/>
          <w:sz w:val="24"/>
          <w:szCs w:val="24"/>
        </w:rPr>
        <w:t>rPVT</w:t>
      </w:r>
      <w:proofErr w:type="spellEnd"/>
      <w:r w:rsidRPr="00DA2064">
        <w:rPr>
          <w:rFonts w:eastAsiaTheme="minorHAnsi"/>
          <w:sz w:val="24"/>
          <w:szCs w:val="24"/>
        </w:rPr>
        <w:t xml:space="preserve"> to mimic human PVT performance decrements has been validated in studies of sleep deprivation in rats (</w:t>
      </w:r>
      <w:r w:rsidRPr="00C32CB5">
        <w:rPr>
          <w:rFonts w:eastAsiaTheme="minorHAnsi"/>
          <w:sz w:val="24"/>
          <w:szCs w:val="24"/>
        </w:rPr>
        <w:t>Davis</w:t>
      </w:r>
      <w:r w:rsidRPr="00DA2064">
        <w:rPr>
          <w:rFonts w:eastAsiaTheme="minorHAnsi"/>
          <w:sz w:val="24"/>
          <w:szCs w:val="24"/>
        </w:rPr>
        <w:t xml:space="preserve"> et al., 2014).</w:t>
      </w:r>
    </w:p>
    <w:p w14:paraId="27C459BA" w14:textId="75CFCF37" w:rsidR="00E872B3" w:rsidRPr="00324455" w:rsidRDefault="00E872B3" w:rsidP="00FC5C2B">
      <w:pPr>
        <w:spacing w:before="100" w:beforeAutospacing="1" w:after="100" w:afterAutospacing="1"/>
        <w:rPr>
          <w:sz w:val="24"/>
          <w:szCs w:val="24"/>
        </w:rPr>
      </w:pPr>
      <w:r w:rsidRPr="00F865C7">
        <w:rPr>
          <w:sz w:val="24"/>
          <w:szCs w:val="24"/>
        </w:rPr>
        <w:t xml:space="preserve">Early experiments by </w:t>
      </w:r>
      <w:proofErr w:type="spellStart"/>
      <w:r w:rsidRPr="00F865C7">
        <w:rPr>
          <w:sz w:val="24"/>
          <w:szCs w:val="24"/>
        </w:rPr>
        <w:t>Hi</w:t>
      </w:r>
      <w:r w:rsidR="007C1C15">
        <w:rPr>
          <w:sz w:val="24"/>
          <w:szCs w:val="24"/>
        </w:rPr>
        <w:t>e</w:t>
      </w:r>
      <w:r w:rsidRPr="00F865C7">
        <w:rPr>
          <w:sz w:val="24"/>
          <w:szCs w:val="24"/>
        </w:rPr>
        <w:t>nz</w:t>
      </w:r>
      <w:proofErr w:type="spellEnd"/>
      <w:r w:rsidRPr="00F865C7">
        <w:rPr>
          <w:sz w:val="24"/>
          <w:szCs w:val="24"/>
        </w:rPr>
        <w:t xml:space="preserve">, and collaborators showed that Long Evans rats had impaired </w:t>
      </w:r>
      <w:proofErr w:type="spellStart"/>
      <w:r w:rsidRPr="00F865C7">
        <w:rPr>
          <w:sz w:val="24"/>
          <w:szCs w:val="24"/>
        </w:rPr>
        <w:t>rPVT</w:t>
      </w:r>
      <w:proofErr w:type="spellEnd"/>
      <w:r w:rsidRPr="00F865C7">
        <w:rPr>
          <w:sz w:val="24"/>
          <w:szCs w:val="24"/>
        </w:rPr>
        <w:t xml:space="preserve"> reaction times after 5</w:t>
      </w:r>
      <w:r w:rsidR="00023BD4">
        <w:rPr>
          <w:sz w:val="24"/>
          <w:szCs w:val="24"/>
        </w:rPr>
        <w:t>,</w:t>
      </w:r>
      <w:r w:rsidR="00485090">
        <w:rPr>
          <w:sz w:val="24"/>
          <w:szCs w:val="24"/>
        </w:rPr>
        <w:t>000</w:t>
      </w:r>
      <w:r w:rsidRPr="00F865C7">
        <w:rPr>
          <w:sz w:val="24"/>
          <w:szCs w:val="24"/>
        </w:rPr>
        <w:t xml:space="preserve"> </w:t>
      </w:r>
      <w:proofErr w:type="spellStart"/>
      <w:r w:rsidR="00485090">
        <w:rPr>
          <w:sz w:val="24"/>
          <w:szCs w:val="24"/>
        </w:rPr>
        <w:t>m</w:t>
      </w:r>
      <w:r w:rsidRPr="00F865C7">
        <w:rPr>
          <w:sz w:val="24"/>
          <w:szCs w:val="24"/>
        </w:rPr>
        <w:t>Gy</w:t>
      </w:r>
      <w:proofErr w:type="spellEnd"/>
      <w:r w:rsidRPr="00F865C7">
        <w:rPr>
          <w:sz w:val="24"/>
          <w:szCs w:val="24"/>
        </w:rPr>
        <w:t xml:space="preserve"> head-only exposure to </w:t>
      </w:r>
      <w:r w:rsidRPr="00F865C7">
        <w:rPr>
          <w:sz w:val="24"/>
          <w:szCs w:val="24"/>
          <w:vertAlign w:val="superscript"/>
        </w:rPr>
        <w:t>137</w:t>
      </w:r>
      <w:r w:rsidRPr="00F865C7">
        <w:rPr>
          <w:sz w:val="24"/>
          <w:szCs w:val="24"/>
        </w:rPr>
        <w:t>Cs gamma rays (</w:t>
      </w:r>
      <w:proofErr w:type="spellStart"/>
      <w:r w:rsidRPr="00C32CB5">
        <w:rPr>
          <w:sz w:val="24"/>
          <w:szCs w:val="24"/>
        </w:rPr>
        <w:t>Hi</w:t>
      </w:r>
      <w:r w:rsidR="007C1C15">
        <w:rPr>
          <w:color w:val="00B050"/>
          <w:sz w:val="24"/>
          <w:szCs w:val="24"/>
        </w:rPr>
        <w:t>e</w:t>
      </w:r>
      <w:r w:rsidRPr="00C32CB5">
        <w:rPr>
          <w:sz w:val="24"/>
          <w:szCs w:val="24"/>
        </w:rPr>
        <w:t>nz</w:t>
      </w:r>
      <w:proofErr w:type="spellEnd"/>
      <w:r w:rsidRPr="00F865C7">
        <w:rPr>
          <w:sz w:val="24"/>
          <w:szCs w:val="24"/>
        </w:rPr>
        <w:t xml:space="preserve"> et al., 2008). When young Long-Evans rats were tested for </w:t>
      </w:r>
      <w:proofErr w:type="spellStart"/>
      <w:r w:rsidRPr="00F865C7">
        <w:rPr>
          <w:sz w:val="24"/>
          <w:szCs w:val="24"/>
        </w:rPr>
        <w:t>rPVT</w:t>
      </w:r>
      <w:proofErr w:type="spellEnd"/>
      <w:r w:rsidRPr="00F865C7">
        <w:rPr>
          <w:sz w:val="24"/>
          <w:szCs w:val="24"/>
        </w:rPr>
        <w:t xml:space="preserve"> 25–251 days after </w:t>
      </w:r>
      <w:r w:rsidR="00832082">
        <w:rPr>
          <w:sz w:val="24"/>
          <w:szCs w:val="24"/>
        </w:rPr>
        <w:t>250</w:t>
      </w:r>
      <w:r w:rsidRPr="00F865C7">
        <w:rPr>
          <w:sz w:val="24"/>
          <w:szCs w:val="24"/>
        </w:rPr>
        <w:t>–2</w:t>
      </w:r>
      <w:r w:rsidR="00023BD4">
        <w:rPr>
          <w:sz w:val="24"/>
          <w:szCs w:val="24"/>
        </w:rPr>
        <w:t>,</w:t>
      </w:r>
      <w:r w:rsidR="00832082">
        <w:rPr>
          <w:sz w:val="24"/>
          <w:szCs w:val="24"/>
        </w:rPr>
        <w:t>000</w:t>
      </w:r>
      <w:r w:rsidRPr="00F865C7">
        <w:rPr>
          <w:sz w:val="24"/>
          <w:szCs w:val="24"/>
        </w:rPr>
        <w:t xml:space="preserve"> </w:t>
      </w:r>
      <w:proofErr w:type="spellStart"/>
      <w:r w:rsidR="00832082">
        <w:rPr>
          <w:sz w:val="24"/>
          <w:szCs w:val="24"/>
        </w:rPr>
        <w:t>m</w:t>
      </w:r>
      <w:r w:rsidRPr="00F865C7">
        <w:rPr>
          <w:sz w:val="24"/>
          <w:szCs w:val="24"/>
        </w:rPr>
        <w:t>Gy</w:t>
      </w:r>
      <w:proofErr w:type="spellEnd"/>
      <w:r w:rsidRPr="00F865C7">
        <w:rPr>
          <w:sz w:val="24"/>
          <w:szCs w:val="24"/>
        </w:rPr>
        <w:t xml:space="preserve"> head-only exposures to 150 MeV/n </w:t>
      </w:r>
      <w:r w:rsidRPr="00F865C7">
        <w:rPr>
          <w:sz w:val="24"/>
          <w:szCs w:val="24"/>
          <w:vertAlign w:val="superscript"/>
        </w:rPr>
        <w:t>1</w:t>
      </w:r>
      <w:r w:rsidRPr="00F865C7">
        <w:rPr>
          <w:sz w:val="24"/>
          <w:szCs w:val="24"/>
        </w:rPr>
        <w:t>H particles, consistent differences were not initially observed when averaged across all animals in each treatment group (</w:t>
      </w:r>
      <w:r w:rsidRPr="00C32CB5">
        <w:rPr>
          <w:sz w:val="24"/>
          <w:szCs w:val="24"/>
        </w:rPr>
        <w:t>Davis</w:t>
      </w:r>
      <w:r w:rsidRPr="00F865C7">
        <w:rPr>
          <w:sz w:val="24"/>
          <w:szCs w:val="24"/>
        </w:rPr>
        <w:t xml:space="preserve"> et al., 2014). However, when the animals' early post-irradiation performance scores were subjected to hierarchical clustering analysis, they fell into 2 distinct groups: radiation sensitive and radiation insensitive. Radiation</w:t>
      </w:r>
      <w:r w:rsidR="00485090">
        <w:rPr>
          <w:sz w:val="24"/>
          <w:szCs w:val="24"/>
        </w:rPr>
        <w:t xml:space="preserve"> </w:t>
      </w:r>
      <w:r w:rsidRPr="00F865C7">
        <w:rPr>
          <w:sz w:val="24"/>
          <w:szCs w:val="24"/>
        </w:rPr>
        <w:t xml:space="preserve">induced progressive impairment of </w:t>
      </w:r>
      <w:proofErr w:type="spellStart"/>
      <w:r w:rsidR="008C71D0">
        <w:rPr>
          <w:sz w:val="24"/>
          <w:szCs w:val="24"/>
        </w:rPr>
        <w:t>r</w:t>
      </w:r>
      <w:r w:rsidRPr="00F865C7">
        <w:rPr>
          <w:sz w:val="24"/>
          <w:szCs w:val="24"/>
        </w:rPr>
        <w:t>PVT</w:t>
      </w:r>
      <w:proofErr w:type="spellEnd"/>
      <w:r w:rsidRPr="00F865C7">
        <w:rPr>
          <w:sz w:val="24"/>
          <w:szCs w:val="24"/>
        </w:rPr>
        <w:t xml:space="preserve"> performance in sensitive animals during the 251 days after all exposures, which reached stable values after 2 months (See figure</w:t>
      </w:r>
      <w:r w:rsidR="00444336">
        <w:rPr>
          <w:sz w:val="24"/>
          <w:szCs w:val="24"/>
        </w:rPr>
        <w:t xml:space="preserve"> </w:t>
      </w:r>
      <w:r w:rsidR="006A5619">
        <w:rPr>
          <w:sz w:val="24"/>
          <w:szCs w:val="24"/>
        </w:rPr>
        <w:t>6</w:t>
      </w:r>
      <w:r w:rsidRPr="00F865C7">
        <w:rPr>
          <w:sz w:val="24"/>
          <w:szCs w:val="24"/>
        </w:rPr>
        <w:t xml:space="preserve"> below, adapted from fig. 6 of </w:t>
      </w:r>
      <w:r w:rsidRPr="00C32CB5">
        <w:rPr>
          <w:sz w:val="24"/>
          <w:szCs w:val="24"/>
        </w:rPr>
        <w:t>Davis</w:t>
      </w:r>
      <w:r w:rsidRPr="00F865C7">
        <w:rPr>
          <w:sz w:val="24"/>
          <w:szCs w:val="24"/>
        </w:rPr>
        <w:t xml:space="preserve"> et al. 2014). Sensitive animals also showed greater radiation-induced changes in dopamine transporter protein </w:t>
      </w:r>
      <w:r w:rsidRPr="00324455">
        <w:rPr>
          <w:sz w:val="24"/>
          <w:szCs w:val="24"/>
        </w:rPr>
        <w:t xml:space="preserve">and dopamine D2 receptor levels than insensitive animals. </w:t>
      </w:r>
      <w:r>
        <w:rPr>
          <w:sz w:val="24"/>
          <w:szCs w:val="24"/>
        </w:rPr>
        <w:t xml:space="preserve">A </w:t>
      </w:r>
      <w:r w:rsidRPr="00324455">
        <w:rPr>
          <w:sz w:val="24"/>
          <w:szCs w:val="24"/>
        </w:rPr>
        <w:t xml:space="preserve">whole-body irradiation of </w:t>
      </w:r>
      <w:r w:rsidR="004472FF">
        <w:rPr>
          <w:sz w:val="24"/>
          <w:szCs w:val="24"/>
        </w:rPr>
        <w:t xml:space="preserve">50 </w:t>
      </w:r>
      <w:r w:rsidRPr="00324455">
        <w:rPr>
          <w:sz w:val="24"/>
          <w:szCs w:val="24"/>
        </w:rPr>
        <w:t xml:space="preserve">or </w:t>
      </w:r>
      <w:r w:rsidR="004472FF">
        <w:rPr>
          <w:sz w:val="24"/>
          <w:szCs w:val="24"/>
        </w:rPr>
        <w:t>250</w:t>
      </w:r>
      <w:r w:rsidRPr="00324455">
        <w:rPr>
          <w:sz w:val="24"/>
          <w:szCs w:val="24"/>
        </w:rPr>
        <w:t xml:space="preserve"> </w:t>
      </w:r>
      <w:proofErr w:type="spellStart"/>
      <w:r w:rsidR="004472FF">
        <w:rPr>
          <w:sz w:val="24"/>
          <w:szCs w:val="24"/>
        </w:rPr>
        <w:t>m</w:t>
      </w:r>
      <w:r w:rsidRPr="00324455">
        <w:rPr>
          <w:sz w:val="24"/>
          <w:szCs w:val="24"/>
        </w:rPr>
        <w:t>Gy</w:t>
      </w:r>
      <w:proofErr w:type="spellEnd"/>
      <w:r w:rsidRPr="00324455">
        <w:rPr>
          <w:sz w:val="24"/>
          <w:szCs w:val="24"/>
        </w:rPr>
        <w:t xml:space="preserve"> 1 GeV</w:t>
      </w:r>
      <w:r w:rsidRPr="00324455">
        <w:t xml:space="preserve">/n </w:t>
      </w:r>
      <w:r w:rsidRPr="000440B7">
        <w:rPr>
          <w:vertAlign w:val="superscript"/>
        </w:rPr>
        <w:t>16</w:t>
      </w:r>
      <w:r w:rsidRPr="00324455">
        <w:rPr>
          <w:sz w:val="24"/>
          <w:szCs w:val="24"/>
        </w:rPr>
        <w:t>O</w:t>
      </w:r>
      <w:r>
        <w:rPr>
          <w:sz w:val="24"/>
          <w:szCs w:val="24"/>
        </w:rPr>
        <w:t xml:space="preserve"> impaired </w:t>
      </w:r>
      <w:proofErr w:type="spellStart"/>
      <w:r w:rsidR="008278E6">
        <w:rPr>
          <w:sz w:val="24"/>
          <w:szCs w:val="24"/>
        </w:rPr>
        <w:t>r</w:t>
      </w:r>
      <w:r>
        <w:rPr>
          <w:sz w:val="24"/>
          <w:szCs w:val="24"/>
        </w:rPr>
        <w:t>PVT</w:t>
      </w:r>
      <w:proofErr w:type="spellEnd"/>
      <w:r>
        <w:rPr>
          <w:sz w:val="24"/>
          <w:szCs w:val="24"/>
        </w:rPr>
        <w:t xml:space="preserve"> in male </w:t>
      </w:r>
      <w:r w:rsidRPr="00324455">
        <w:rPr>
          <w:sz w:val="24"/>
          <w:szCs w:val="24"/>
        </w:rPr>
        <w:t>Long-Evans rats</w:t>
      </w:r>
      <w:r>
        <w:rPr>
          <w:sz w:val="24"/>
          <w:szCs w:val="24"/>
        </w:rPr>
        <w:t xml:space="preserve"> at one month after exposure</w:t>
      </w:r>
      <w:r w:rsidRPr="00324455">
        <w:rPr>
          <w:sz w:val="24"/>
          <w:szCs w:val="24"/>
        </w:rPr>
        <w:t xml:space="preserve">, and </w:t>
      </w:r>
      <w:r>
        <w:rPr>
          <w:sz w:val="24"/>
          <w:szCs w:val="24"/>
        </w:rPr>
        <w:t xml:space="preserve">at </w:t>
      </w:r>
      <w:r w:rsidRPr="00324455">
        <w:rPr>
          <w:sz w:val="24"/>
          <w:szCs w:val="24"/>
        </w:rPr>
        <w:t xml:space="preserve">180 d </w:t>
      </w:r>
      <w:r>
        <w:rPr>
          <w:sz w:val="24"/>
          <w:szCs w:val="24"/>
        </w:rPr>
        <w:t xml:space="preserve">only </w:t>
      </w:r>
      <w:r w:rsidRPr="00324455">
        <w:rPr>
          <w:sz w:val="24"/>
          <w:szCs w:val="24"/>
        </w:rPr>
        <w:t xml:space="preserve">after the </w:t>
      </w:r>
      <w:r w:rsidR="004472FF">
        <w:rPr>
          <w:sz w:val="24"/>
          <w:szCs w:val="24"/>
        </w:rPr>
        <w:t>250</w:t>
      </w:r>
      <w:r w:rsidRPr="00324455">
        <w:rPr>
          <w:sz w:val="24"/>
          <w:szCs w:val="24"/>
        </w:rPr>
        <w:t xml:space="preserve"> </w:t>
      </w:r>
      <w:proofErr w:type="spellStart"/>
      <w:r w:rsidR="004472FF">
        <w:rPr>
          <w:sz w:val="24"/>
          <w:szCs w:val="24"/>
        </w:rPr>
        <w:t>m</w:t>
      </w:r>
      <w:r w:rsidRPr="00324455">
        <w:rPr>
          <w:sz w:val="24"/>
          <w:szCs w:val="24"/>
        </w:rPr>
        <w:t>Gy</w:t>
      </w:r>
      <w:proofErr w:type="spellEnd"/>
      <w:r w:rsidRPr="00324455">
        <w:rPr>
          <w:sz w:val="24"/>
          <w:szCs w:val="24"/>
        </w:rPr>
        <w:t xml:space="preserve"> dose </w:t>
      </w:r>
      <w:r w:rsidRPr="00F865C7">
        <w:rPr>
          <w:sz w:val="24"/>
          <w:szCs w:val="24"/>
        </w:rPr>
        <w:t>(</w:t>
      </w:r>
      <w:r w:rsidRPr="00C32CB5">
        <w:rPr>
          <w:sz w:val="24"/>
          <w:szCs w:val="24"/>
        </w:rPr>
        <w:t>Davis</w:t>
      </w:r>
      <w:r w:rsidRPr="00F865C7">
        <w:rPr>
          <w:sz w:val="24"/>
          <w:szCs w:val="24"/>
        </w:rPr>
        <w:t xml:space="preserve"> et al., 2017). </w:t>
      </w:r>
    </w:p>
    <w:p w14:paraId="1956AE2A" w14:textId="7820870F" w:rsidR="00E872B3" w:rsidRPr="00D5481D" w:rsidRDefault="00E872B3" w:rsidP="00FC5C2B">
      <w:pPr>
        <w:spacing w:before="100" w:beforeAutospacing="1" w:after="100" w:afterAutospacing="1"/>
      </w:pPr>
      <w:r w:rsidRPr="00D5481D">
        <w:rPr>
          <w:noProof/>
        </w:rPr>
        <w:drawing>
          <wp:inline distT="0" distB="0" distL="0" distR="0" wp14:anchorId="201E7FC6" wp14:editId="4D189403">
            <wp:extent cx="5691117" cy="2821219"/>
            <wp:effectExtent l="0" t="0" r="5080" b="0"/>
            <wp:docPr id="311960585" name="Picture 31196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466" cy="2833289"/>
                    </a:xfrm>
                    <a:prstGeom prst="rect">
                      <a:avLst/>
                    </a:prstGeom>
                    <a:noFill/>
                    <a:ln>
                      <a:noFill/>
                    </a:ln>
                  </pic:spPr>
                </pic:pic>
              </a:graphicData>
            </a:graphic>
          </wp:inline>
        </w:drawing>
      </w:r>
    </w:p>
    <w:p w14:paraId="7BA07B6D" w14:textId="189BD07D" w:rsidR="00E872B3" w:rsidRPr="005B5DB0" w:rsidRDefault="00E872B3" w:rsidP="00FC5C2B">
      <w:pPr>
        <w:spacing w:before="100" w:beforeAutospacing="1" w:after="100" w:afterAutospacing="1"/>
        <w:rPr>
          <w:sz w:val="20"/>
          <w:szCs w:val="20"/>
        </w:rPr>
      </w:pPr>
      <w:r>
        <w:rPr>
          <w:b/>
          <w:bCs/>
        </w:rPr>
        <w:lastRenderedPageBreak/>
        <w:t xml:space="preserve">Figure </w:t>
      </w:r>
      <w:r w:rsidR="006A5619">
        <w:rPr>
          <w:b/>
          <w:bCs/>
        </w:rPr>
        <w:t>6</w:t>
      </w:r>
      <w:r>
        <w:rPr>
          <w:b/>
          <w:bCs/>
        </w:rPr>
        <w:t xml:space="preserve">. </w:t>
      </w:r>
      <w:r w:rsidRPr="000440B7">
        <w:rPr>
          <w:b/>
          <w:bCs/>
        </w:rPr>
        <w:t xml:space="preserve">Examples of performance accuracy for animals showing pronounced deficits when exposed to </w:t>
      </w:r>
      <w:r w:rsidR="004472FF">
        <w:rPr>
          <w:b/>
          <w:bCs/>
        </w:rPr>
        <w:t>250</w:t>
      </w:r>
      <w:r w:rsidRPr="00A829E8">
        <w:rPr>
          <w:b/>
          <w:bCs/>
        </w:rPr>
        <w:t>–2</w:t>
      </w:r>
      <w:r w:rsidR="007623D2">
        <w:rPr>
          <w:b/>
          <w:bCs/>
        </w:rPr>
        <w:t>,</w:t>
      </w:r>
      <w:r w:rsidR="004472FF">
        <w:rPr>
          <w:b/>
          <w:bCs/>
        </w:rPr>
        <w:t>000</w:t>
      </w:r>
      <w:r w:rsidRPr="00A829E8">
        <w:rPr>
          <w:b/>
          <w:bCs/>
        </w:rPr>
        <w:t xml:space="preserve"> </w:t>
      </w:r>
      <w:proofErr w:type="spellStart"/>
      <w:r w:rsidR="004472FF">
        <w:rPr>
          <w:b/>
          <w:bCs/>
        </w:rPr>
        <w:t>m</w:t>
      </w:r>
      <w:r w:rsidRPr="00A829E8">
        <w:rPr>
          <w:b/>
          <w:bCs/>
        </w:rPr>
        <w:t>Gy</w:t>
      </w:r>
      <w:proofErr w:type="spellEnd"/>
      <w:r w:rsidRPr="00971A2A">
        <w:rPr>
          <w:b/>
          <w:bCs/>
        </w:rPr>
        <w:t xml:space="preserve"> </w:t>
      </w:r>
      <w:r w:rsidRPr="000440B7">
        <w:rPr>
          <w:b/>
          <w:bCs/>
        </w:rPr>
        <w:t xml:space="preserve">150 MeV/n </w:t>
      </w:r>
      <w:r w:rsidRPr="000440B7">
        <w:rPr>
          <w:b/>
          <w:bCs/>
          <w:vertAlign w:val="superscript"/>
        </w:rPr>
        <w:t>1</w:t>
      </w:r>
      <w:r w:rsidRPr="000440B7">
        <w:rPr>
          <w:b/>
          <w:bCs/>
        </w:rPr>
        <w:t>H particles.</w:t>
      </w:r>
      <w:r w:rsidRPr="000440B7">
        <w:t xml:space="preserve"> </w:t>
      </w:r>
      <w:r w:rsidRPr="00994DB9">
        <w:rPr>
          <w:sz w:val="20"/>
          <w:szCs w:val="20"/>
        </w:rPr>
        <w:t xml:space="preserve">The percent correct scores are shown as a function of days after exposure, with each dot representing a separate session. Data points in the far left of each graph indicate baseline performances prior to exposure. Shaded areas indicate the range of a 95% confidence interval around the pre-exposure baseline performances of all nonexposed control animals. Closed circles: Animals identified by cluster analysis as being radiation-sensitive; open circles: Average performances of all non-exposed control animals. Solid and dashed lines: Visual fits of data trends to the data, based on centered third-order polynomial transforms. Adapted from figure 6 of </w:t>
      </w:r>
      <w:r w:rsidRPr="00C32CB5">
        <w:rPr>
          <w:sz w:val="20"/>
          <w:szCs w:val="20"/>
        </w:rPr>
        <w:t>Davis</w:t>
      </w:r>
      <w:r w:rsidRPr="00994DB9">
        <w:rPr>
          <w:sz w:val="20"/>
          <w:szCs w:val="20"/>
        </w:rPr>
        <w:t xml:space="preserve"> et al., 2014.</w:t>
      </w:r>
    </w:p>
    <w:p w14:paraId="07A69F0D" w14:textId="199B6D96" w:rsidR="00E872B3" w:rsidRDefault="00E872B3" w:rsidP="007623D2">
      <w:pPr>
        <w:widowControl/>
        <w:adjustRightInd w:val="0"/>
        <w:spacing w:before="100" w:beforeAutospacing="1" w:after="100" w:afterAutospacing="1"/>
        <w:rPr>
          <w:sz w:val="24"/>
          <w:szCs w:val="24"/>
        </w:rPr>
      </w:pPr>
      <w:r w:rsidRPr="00324455">
        <w:rPr>
          <w:sz w:val="24"/>
          <w:szCs w:val="24"/>
        </w:rPr>
        <w:t>Touchscreen methods</w:t>
      </w:r>
      <w:r>
        <w:rPr>
          <w:sz w:val="24"/>
          <w:szCs w:val="24"/>
        </w:rPr>
        <w:t>,</w:t>
      </w:r>
      <w:r w:rsidRPr="00324455">
        <w:rPr>
          <w:sz w:val="24"/>
          <w:szCs w:val="24"/>
        </w:rPr>
        <w:t xml:space="preserve"> </w:t>
      </w:r>
      <w:r>
        <w:rPr>
          <w:sz w:val="24"/>
          <w:szCs w:val="24"/>
        </w:rPr>
        <w:t>which involve</w:t>
      </w:r>
      <w:r w:rsidRPr="00324455">
        <w:rPr>
          <w:sz w:val="24"/>
          <w:szCs w:val="24"/>
        </w:rPr>
        <w:t xml:space="preserve"> hippocampal and prefrontal cortical function (e.g., location discrimination reversal and extinction, respectively)</w:t>
      </w:r>
      <w:r>
        <w:rPr>
          <w:sz w:val="24"/>
          <w:szCs w:val="24"/>
        </w:rPr>
        <w:t xml:space="preserve">, </w:t>
      </w:r>
      <w:r w:rsidRPr="00324455">
        <w:rPr>
          <w:sz w:val="24"/>
          <w:szCs w:val="24"/>
        </w:rPr>
        <w:t>have been used to a</w:t>
      </w:r>
      <w:r>
        <w:rPr>
          <w:sz w:val="24"/>
          <w:szCs w:val="24"/>
        </w:rPr>
        <w:t>ssess</w:t>
      </w:r>
      <w:r w:rsidRPr="00324455">
        <w:rPr>
          <w:sz w:val="24"/>
          <w:szCs w:val="24"/>
        </w:rPr>
        <w:t xml:space="preserve"> cognitive and executive functions</w:t>
      </w:r>
      <w:r w:rsidRPr="00696763">
        <w:rPr>
          <w:sz w:val="24"/>
          <w:szCs w:val="24"/>
        </w:rPr>
        <w:t xml:space="preserve"> </w:t>
      </w:r>
      <w:r w:rsidRPr="00324455">
        <w:rPr>
          <w:sz w:val="24"/>
          <w:szCs w:val="24"/>
        </w:rPr>
        <w:t xml:space="preserve">in mice. </w:t>
      </w:r>
      <w:proofErr w:type="spellStart"/>
      <w:r w:rsidRPr="00C32CB5">
        <w:rPr>
          <w:sz w:val="24"/>
          <w:szCs w:val="24"/>
        </w:rPr>
        <w:t>Whoolery</w:t>
      </w:r>
      <w:proofErr w:type="spellEnd"/>
      <w:r w:rsidRPr="0059087E">
        <w:rPr>
          <w:sz w:val="24"/>
          <w:szCs w:val="24"/>
        </w:rPr>
        <w:t xml:space="preserve"> </w:t>
      </w:r>
      <w:r w:rsidRPr="00324455">
        <w:rPr>
          <w:sz w:val="24"/>
          <w:szCs w:val="24"/>
        </w:rPr>
        <w:t xml:space="preserve">et al., 2020, hypothesized that, </w:t>
      </w:r>
      <w:r>
        <w:rPr>
          <w:sz w:val="24"/>
          <w:szCs w:val="24"/>
        </w:rPr>
        <w:t>as with</w:t>
      </w:r>
      <w:r w:rsidRPr="00324455">
        <w:rPr>
          <w:sz w:val="24"/>
          <w:szCs w:val="24"/>
        </w:rPr>
        <w:t xml:space="preserve"> irradiated mature male mice, mature female C57BL/6J mice exposed to </w:t>
      </w:r>
      <w:r w:rsidRPr="00324455">
        <w:rPr>
          <w:sz w:val="24"/>
          <w:szCs w:val="24"/>
          <w:vertAlign w:val="superscript"/>
        </w:rPr>
        <w:t>56</w:t>
      </w:r>
      <w:r w:rsidRPr="00324455">
        <w:rPr>
          <w:sz w:val="24"/>
          <w:szCs w:val="24"/>
        </w:rPr>
        <w:t xml:space="preserve">Fe radiation (3 × 67 </w:t>
      </w:r>
      <w:proofErr w:type="spellStart"/>
      <w:r w:rsidR="00485090">
        <w:rPr>
          <w:sz w:val="24"/>
          <w:szCs w:val="24"/>
        </w:rPr>
        <w:t>m</w:t>
      </w:r>
      <w:r w:rsidRPr="00324455">
        <w:rPr>
          <w:sz w:val="24"/>
          <w:szCs w:val="24"/>
        </w:rPr>
        <w:t>Gy</w:t>
      </w:r>
      <w:proofErr w:type="spellEnd"/>
      <w:r w:rsidRPr="00324455">
        <w:rPr>
          <w:sz w:val="24"/>
          <w:szCs w:val="24"/>
        </w:rPr>
        <w:t xml:space="preserve"> </w:t>
      </w:r>
      <w:r w:rsidRPr="00324455">
        <w:rPr>
          <w:sz w:val="24"/>
          <w:szCs w:val="24"/>
          <w:vertAlign w:val="superscript"/>
        </w:rPr>
        <w:t>56</w:t>
      </w:r>
      <w:r w:rsidRPr="00324455">
        <w:rPr>
          <w:sz w:val="24"/>
          <w:szCs w:val="24"/>
        </w:rPr>
        <w:t xml:space="preserve">Fe over 5 days, 600 MeV/n) would have better performance than sham irradiated mice in touchscreen tasks. The authors reported that irradiated female mice more accurately discriminated </w:t>
      </w:r>
      <w:r>
        <w:rPr>
          <w:sz w:val="24"/>
          <w:szCs w:val="24"/>
        </w:rPr>
        <w:t>2</w:t>
      </w:r>
      <w:r w:rsidRPr="00324455">
        <w:rPr>
          <w:sz w:val="24"/>
          <w:szCs w:val="24"/>
        </w:rPr>
        <w:t xml:space="preserve"> discrete conditioned stimuli than the sham</w:t>
      </w:r>
      <w:r w:rsidR="007623D2">
        <w:rPr>
          <w:sz w:val="24"/>
          <w:szCs w:val="24"/>
        </w:rPr>
        <w:t>-</w:t>
      </w:r>
      <w:r w:rsidRPr="00324455">
        <w:rPr>
          <w:sz w:val="24"/>
          <w:szCs w:val="24"/>
        </w:rPr>
        <w:t xml:space="preserve">irradiated female mice, suggesting improved hippocampal function. However, both the irradiated and non-irradiated female mice acquired a new simple stimulus response behavior, and they extinguished this acquired behavior at similar rates, suggesting similar prefrontal cortical function. The irradiated mice took more days to reach criteria in a striatal-dependent rule-based test than the sham mice. </w:t>
      </w:r>
      <w:r w:rsidRPr="0072685F">
        <w:rPr>
          <w:sz w:val="24"/>
          <w:szCs w:val="24"/>
        </w:rPr>
        <w:t xml:space="preserve">Together, these data </w:t>
      </w:r>
      <w:r w:rsidR="00072524" w:rsidRPr="0072685F">
        <w:rPr>
          <w:sz w:val="24"/>
          <w:szCs w:val="24"/>
        </w:rPr>
        <w:t>suggest</w:t>
      </w:r>
      <w:r w:rsidRPr="0072685F">
        <w:rPr>
          <w:sz w:val="24"/>
          <w:szCs w:val="24"/>
        </w:rPr>
        <w:t xml:space="preserve"> competition between memory systems </w:t>
      </w:r>
      <w:r w:rsidR="001B57EC">
        <w:rPr>
          <w:sz w:val="24"/>
          <w:szCs w:val="24"/>
        </w:rPr>
        <w:t>because</w:t>
      </w:r>
      <w:r w:rsidR="00072524" w:rsidRPr="0072685F">
        <w:rPr>
          <w:sz w:val="24"/>
          <w:szCs w:val="24"/>
        </w:rPr>
        <w:t xml:space="preserve"> </w:t>
      </w:r>
      <w:r w:rsidRPr="0072685F">
        <w:rPr>
          <w:sz w:val="24"/>
          <w:szCs w:val="24"/>
        </w:rPr>
        <w:t xml:space="preserve">an </w:t>
      </w:r>
      <w:r w:rsidRPr="0072685F">
        <w:rPr>
          <w:sz w:val="24"/>
          <w:szCs w:val="24"/>
          <w:vertAlign w:val="superscript"/>
        </w:rPr>
        <w:t>56</w:t>
      </w:r>
      <w:r w:rsidRPr="0072685F">
        <w:rPr>
          <w:sz w:val="24"/>
          <w:szCs w:val="24"/>
        </w:rPr>
        <w:t>Fe-induced decrease in striatal-based learning is associated with enhanced hippocampal-based learning.</w:t>
      </w:r>
      <w:r w:rsidRPr="00324455">
        <w:rPr>
          <w:sz w:val="24"/>
          <w:szCs w:val="24"/>
        </w:rPr>
        <w:t xml:space="preserve"> </w:t>
      </w:r>
    </w:p>
    <w:p w14:paraId="50A0D79B" w14:textId="33533671" w:rsidR="00E872B3" w:rsidRPr="005B5DB0" w:rsidRDefault="00E872B3" w:rsidP="005B5DB0">
      <w:pPr>
        <w:pStyle w:val="Heading4"/>
        <w:spacing w:before="100" w:beforeAutospacing="1" w:after="100" w:afterAutospacing="1"/>
      </w:pPr>
      <w:r w:rsidRPr="00324455">
        <w:t>Set Shifting</w:t>
      </w:r>
    </w:p>
    <w:p w14:paraId="47BF5244" w14:textId="7FDB1079" w:rsidR="00E872B3" w:rsidRPr="00F865C7" w:rsidRDefault="008C71D0" w:rsidP="005B5DB0">
      <w:pPr>
        <w:widowControl/>
        <w:adjustRightInd w:val="0"/>
        <w:spacing w:before="100" w:beforeAutospacing="1" w:after="100" w:afterAutospacing="1"/>
        <w:rPr>
          <w:sz w:val="24"/>
          <w:szCs w:val="24"/>
        </w:rPr>
      </w:pPr>
      <w:r>
        <w:rPr>
          <w:rFonts w:eastAsiaTheme="minorHAnsi"/>
          <w:sz w:val="24"/>
          <w:szCs w:val="24"/>
        </w:rPr>
        <w:t>Attentional</w:t>
      </w:r>
      <w:r w:rsidRPr="00DA2064">
        <w:rPr>
          <w:rFonts w:eastAsiaTheme="minorHAnsi"/>
          <w:sz w:val="24"/>
          <w:szCs w:val="24"/>
        </w:rPr>
        <w:t xml:space="preserve"> set shifting</w:t>
      </w:r>
      <w:r w:rsidR="001B57EC">
        <w:rPr>
          <w:rFonts w:eastAsiaTheme="minorHAnsi"/>
          <w:sz w:val="24"/>
          <w:szCs w:val="24"/>
        </w:rPr>
        <w:t xml:space="preserve"> (ATSET)</w:t>
      </w:r>
      <w:r w:rsidRPr="00DA2064">
        <w:rPr>
          <w:rFonts w:eastAsiaTheme="minorHAnsi"/>
          <w:sz w:val="24"/>
          <w:szCs w:val="24"/>
        </w:rPr>
        <w:t xml:space="preserve"> is one of the most complex executive function</w:t>
      </w:r>
      <w:r>
        <w:rPr>
          <w:rFonts w:eastAsiaTheme="minorHAnsi"/>
          <w:sz w:val="24"/>
          <w:szCs w:val="24"/>
        </w:rPr>
        <w:t xml:space="preserve"> tasks </w:t>
      </w:r>
      <w:r w:rsidRPr="00DA2064">
        <w:rPr>
          <w:rFonts w:eastAsiaTheme="minorHAnsi"/>
          <w:sz w:val="24"/>
          <w:szCs w:val="24"/>
        </w:rPr>
        <w:t xml:space="preserve">that can be </w:t>
      </w:r>
      <w:r>
        <w:rPr>
          <w:rFonts w:eastAsiaTheme="minorHAnsi"/>
          <w:sz w:val="24"/>
          <w:szCs w:val="24"/>
        </w:rPr>
        <w:t>assessed</w:t>
      </w:r>
      <w:r w:rsidRPr="00DA2064">
        <w:rPr>
          <w:rFonts w:eastAsiaTheme="minorHAnsi"/>
          <w:sz w:val="24"/>
          <w:szCs w:val="24"/>
        </w:rPr>
        <w:t xml:space="preserve"> in non-humans. In </w:t>
      </w:r>
      <w:r w:rsidR="001B57EC">
        <w:rPr>
          <w:rFonts w:eastAsiaTheme="minorHAnsi"/>
          <w:sz w:val="24"/>
          <w:szCs w:val="24"/>
        </w:rPr>
        <w:t>ATSET</w:t>
      </w:r>
      <w:r w:rsidRPr="00DA2064">
        <w:rPr>
          <w:rFonts w:eastAsiaTheme="minorHAnsi"/>
          <w:sz w:val="24"/>
          <w:szCs w:val="24"/>
        </w:rPr>
        <w:t>, animals (usually rats) are required to discriminate among several perceptual features (e.g., odor and texture) of complex stimuli to solve a series of problems (</w:t>
      </w:r>
      <w:proofErr w:type="spellStart"/>
      <w:r w:rsidRPr="00C32CB5">
        <w:rPr>
          <w:rFonts w:eastAsiaTheme="minorHAnsi"/>
          <w:sz w:val="24"/>
          <w:szCs w:val="24"/>
        </w:rPr>
        <w:t>Lonart</w:t>
      </w:r>
      <w:proofErr w:type="spellEnd"/>
      <w:r w:rsidRPr="00DA2064">
        <w:rPr>
          <w:rFonts w:eastAsiaTheme="minorHAnsi"/>
          <w:sz w:val="24"/>
          <w:szCs w:val="24"/>
        </w:rPr>
        <w:t xml:space="preserve"> et al., 2012). </w:t>
      </w:r>
      <w:r w:rsidR="001B57EC">
        <w:rPr>
          <w:rFonts w:eastAsiaTheme="minorHAnsi"/>
          <w:sz w:val="24"/>
          <w:szCs w:val="24"/>
        </w:rPr>
        <w:t>ATSET</w:t>
      </w:r>
      <w:r>
        <w:rPr>
          <w:rFonts w:eastAsiaTheme="minorHAnsi"/>
          <w:sz w:val="24"/>
          <w:szCs w:val="24"/>
        </w:rPr>
        <w:t xml:space="preserve"> </w:t>
      </w:r>
      <w:r w:rsidRPr="00DA2064">
        <w:rPr>
          <w:rFonts w:eastAsiaTheme="minorHAnsi"/>
          <w:sz w:val="24"/>
          <w:szCs w:val="24"/>
        </w:rPr>
        <w:t xml:space="preserve">can be tested in rodents using an assay that is modeled after the Wisconsin card sorting test in humans. </w:t>
      </w:r>
      <w:r w:rsidR="00E872B3" w:rsidRPr="00324455">
        <w:rPr>
          <w:sz w:val="24"/>
          <w:szCs w:val="24"/>
        </w:rPr>
        <w:t xml:space="preserve">Three months after head-only irradiation with </w:t>
      </w:r>
      <w:r w:rsidR="00787FE4">
        <w:rPr>
          <w:sz w:val="24"/>
          <w:szCs w:val="24"/>
        </w:rPr>
        <w:t>200</w:t>
      </w:r>
      <w:r w:rsidR="00E872B3" w:rsidRPr="00324455">
        <w:rPr>
          <w:sz w:val="24"/>
          <w:szCs w:val="24"/>
        </w:rPr>
        <w:t xml:space="preserve"> </w:t>
      </w:r>
      <w:proofErr w:type="spellStart"/>
      <w:r w:rsidR="00787FE4">
        <w:rPr>
          <w:sz w:val="24"/>
          <w:szCs w:val="24"/>
        </w:rPr>
        <w:t>m</w:t>
      </w:r>
      <w:r w:rsidR="00E872B3" w:rsidRPr="00324455">
        <w:rPr>
          <w:sz w:val="24"/>
          <w:szCs w:val="24"/>
        </w:rPr>
        <w:t>Gy</w:t>
      </w:r>
      <w:proofErr w:type="spellEnd"/>
      <w:r w:rsidR="00E872B3" w:rsidRPr="00324455">
        <w:rPr>
          <w:sz w:val="24"/>
          <w:szCs w:val="24"/>
        </w:rPr>
        <w:t xml:space="preserve"> of 1 GeV/n </w:t>
      </w:r>
      <w:r w:rsidR="00E872B3" w:rsidRPr="00324455">
        <w:rPr>
          <w:sz w:val="24"/>
          <w:szCs w:val="24"/>
          <w:vertAlign w:val="superscript"/>
        </w:rPr>
        <w:t>56</w:t>
      </w:r>
      <w:r w:rsidR="00E872B3" w:rsidRPr="00324455">
        <w:rPr>
          <w:sz w:val="24"/>
          <w:szCs w:val="24"/>
        </w:rPr>
        <w:t>Fe, juvenile male Wistar rats had significant impairments in their ability to perform ATSET (</w:t>
      </w:r>
      <w:proofErr w:type="spellStart"/>
      <w:r w:rsidR="00E872B3" w:rsidRPr="00C32CB5">
        <w:rPr>
          <w:sz w:val="24"/>
          <w:szCs w:val="24"/>
        </w:rPr>
        <w:t>Lonart</w:t>
      </w:r>
      <w:proofErr w:type="spellEnd"/>
      <w:r w:rsidR="00E872B3" w:rsidRPr="00DA2064">
        <w:rPr>
          <w:sz w:val="24"/>
          <w:szCs w:val="24"/>
        </w:rPr>
        <w:t xml:space="preserve"> et al</w:t>
      </w:r>
      <w:r w:rsidR="00E872B3" w:rsidRPr="00324455">
        <w:rPr>
          <w:sz w:val="24"/>
          <w:szCs w:val="24"/>
        </w:rPr>
        <w:t>., 2012).</w:t>
      </w:r>
      <w:r w:rsidR="00E872B3" w:rsidRPr="00324455">
        <w:rPr>
          <w:rFonts w:ascii="AdvP641C" w:eastAsiaTheme="minorHAnsi" w:hAnsi="AdvP641C" w:cs="AdvP641C"/>
          <w:sz w:val="21"/>
          <w:szCs w:val="21"/>
        </w:rPr>
        <w:t xml:space="preserve"> </w:t>
      </w:r>
      <w:r w:rsidR="00E872B3" w:rsidRPr="00324455">
        <w:rPr>
          <w:sz w:val="24"/>
          <w:szCs w:val="24"/>
        </w:rPr>
        <w:t xml:space="preserve">Specifically, 17% of irradiated rats and 78% of control rats completed all stages. Most failures (60%) occurred at the first </w:t>
      </w:r>
      <w:r>
        <w:rPr>
          <w:sz w:val="24"/>
          <w:szCs w:val="24"/>
        </w:rPr>
        <w:t>“</w:t>
      </w:r>
      <w:r w:rsidR="00E872B3" w:rsidRPr="00324455">
        <w:rPr>
          <w:sz w:val="24"/>
          <w:szCs w:val="24"/>
        </w:rPr>
        <w:t>reversal stage</w:t>
      </w:r>
      <w:r>
        <w:rPr>
          <w:sz w:val="24"/>
          <w:szCs w:val="24"/>
        </w:rPr>
        <w:t>”</w:t>
      </w:r>
      <w:r w:rsidR="00E872B3" w:rsidRPr="00324455">
        <w:rPr>
          <w:sz w:val="24"/>
          <w:szCs w:val="24"/>
        </w:rPr>
        <w:t xml:space="preserve">, and half of the remaining animals failed at the </w:t>
      </w:r>
      <w:r>
        <w:rPr>
          <w:sz w:val="24"/>
          <w:szCs w:val="24"/>
        </w:rPr>
        <w:t>“</w:t>
      </w:r>
      <w:r w:rsidR="00E872B3" w:rsidRPr="00324455">
        <w:rPr>
          <w:sz w:val="24"/>
          <w:szCs w:val="24"/>
        </w:rPr>
        <w:t>extradimensional shift</w:t>
      </w:r>
      <w:r>
        <w:rPr>
          <w:sz w:val="24"/>
          <w:szCs w:val="24"/>
        </w:rPr>
        <w:t>”</w:t>
      </w:r>
      <w:r w:rsidR="00E872B3" w:rsidRPr="00324455">
        <w:rPr>
          <w:sz w:val="24"/>
          <w:szCs w:val="24"/>
        </w:rPr>
        <w:t xml:space="preserve"> phase of the complex test sequence. ATSET </w:t>
      </w:r>
      <w:r w:rsidR="00E872B3">
        <w:rPr>
          <w:sz w:val="24"/>
          <w:szCs w:val="24"/>
        </w:rPr>
        <w:t xml:space="preserve">performance was compared </w:t>
      </w:r>
      <w:r w:rsidR="00E872B3" w:rsidRPr="00324455">
        <w:rPr>
          <w:sz w:val="24"/>
          <w:szCs w:val="24"/>
        </w:rPr>
        <w:t>in juvenile (6-week-old) and socially mature (6</w:t>
      </w:r>
      <w:r w:rsidR="00E872B3">
        <w:rPr>
          <w:sz w:val="24"/>
          <w:szCs w:val="24"/>
        </w:rPr>
        <w:t>–</w:t>
      </w:r>
      <w:r w:rsidR="00E872B3" w:rsidRPr="00324455">
        <w:rPr>
          <w:sz w:val="24"/>
          <w:szCs w:val="24"/>
        </w:rPr>
        <w:t xml:space="preserve">11-month-old) Wistar rats 3 months after whole-body exposure to </w:t>
      </w:r>
      <w:r w:rsidR="001B57EC">
        <w:rPr>
          <w:sz w:val="24"/>
          <w:szCs w:val="24"/>
        </w:rPr>
        <w:t>100, 150</w:t>
      </w:r>
      <w:r w:rsidR="002D2DD0">
        <w:rPr>
          <w:sz w:val="24"/>
          <w:szCs w:val="24"/>
        </w:rPr>
        <w:t>,</w:t>
      </w:r>
      <w:r w:rsidR="001B57EC">
        <w:rPr>
          <w:sz w:val="24"/>
          <w:szCs w:val="24"/>
        </w:rPr>
        <w:t xml:space="preserve"> or 200</w:t>
      </w:r>
      <w:r w:rsidR="00E872B3" w:rsidRPr="00324455">
        <w:rPr>
          <w:sz w:val="24"/>
          <w:szCs w:val="24"/>
        </w:rPr>
        <w:t xml:space="preserve"> </w:t>
      </w:r>
      <w:proofErr w:type="spellStart"/>
      <w:r w:rsidR="001B57EC">
        <w:rPr>
          <w:sz w:val="24"/>
          <w:szCs w:val="24"/>
        </w:rPr>
        <w:t>m</w:t>
      </w:r>
      <w:r w:rsidR="00E872B3" w:rsidRPr="00324455">
        <w:rPr>
          <w:sz w:val="24"/>
          <w:szCs w:val="24"/>
        </w:rPr>
        <w:t>Gy</w:t>
      </w:r>
      <w:proofErr w:type="spellEnd"/>
      <w:r w:rsidR="00E872B3" w:rsidRPr="00324455">
        <w:rPr>
          <w:sz w:val="24"/>
          <w:szCs w:val="24"/>
        </w:rPr>
        <w:t xml:space="preserve"> of 1 GeV/n </w:t>
      </w:r>
      <w:r w:rsidR="00E872B3" w:rsidRPr="00324455">
        <w:rPr>
          <w:sz w:val="24"/>
          <w:szCs w:val="24"/>
          <w:vertAlign w:val="superscript"/>
        </w:rPr>
        <w:t>56</w:t>
      </w:r>
      <w:r w:rsidR="00E872B3" w:rsidRPr="00324455">
        <w:rPr>
          <w:sz w:val="24"/>
          <w:szCs w:val="24"/>
        </w:rPr>
        <w:t xml:space="preserve">Fe. Importantly, the low-performing groups (~25% of juveniles and ~40% of older animals that could not maintain attention in the task) were removed from the study before irradiation. Analysis of the high-performing groups indicated that </w:t>
      </w:r>
      <w:r w:rsidR="006D50F7">
        <w:rPr>
          <w:sz w:val="24"/>
          <w:szCs w:val="24"/>
        </w:rPr>
        <w:t>150</w:t>
      </w:r>
      <w:r w:rsidR="00E872B3" w:rsidRPr="00324455">
        <w:rPr>
          <w:sz w:val="24"/>
          <w:szCs w:val="24"/>
        </w:rPr>
        <w:t xml:space="preserve"> and 2</w:t>
      </w:r>
      <w:r w:rsidR="006D50F7">
        <w:rPr>
          <w:sz w:val="24"/>
          <w:szCs w:val="24"/>
        </w:rPr>
        <w:t>00</w:t>
      </w:r>
      <w:r w:rsidR="00E872B3" w:rsidRPr="00324455">
        <w:rPr>
          <w:sz w:val="24"/>
          <w:szCs w:val="24"/>
        </w:rPr>
        <w:t xml:space="preserve"> </w:t>
      </w:r>
      <w:proofErr w:type="spellStart"/>
      <w:r w:rsidR="006D50F7">
        <w:rPr>
          <w:sz w:val="24"/>
          <w:szCs w:val="24"/>
        </w:rPr>
        <w:t>m</w:t>
      </w:r>
      <w:r w:rsidR="00E872B3" w:rsidRPr="00324455">
        <w:rPr>
          <w:sz w:val="24"/>
          <w:szCs w:val="24"/>
        </w:rPr>
        <w:t>Gy</w:t>
      </w:r>
      <w:proofErr w:type="spellEnd"/>
      <w:r w:rsidR="00E872B3" w:rsidRPr="00324455">
        <w:rPr>
          <w:sz w:val="24"/>
          <w:szCs w:val="24"/>
        </w:rPr>
        <w:t xml:space="preserve"> doses (but not 1</w:t>
      </w:r>
      <w:r w:rsidR="006D50F7">
        <w:rPr>
          <w:sz w:val="24"/>
          <w:szCs w:val="24"/>
        </w:rPr>
        <w:t>00</w:t>
      </w:r>
      <w:r w:rsidR="00E872B3" w:rsidRPr="00324455">
        <w:rPr>
          <w:sz w:val="24"/>
          <w:szCs w:val="24"/>
        </w:rPr>
        <w:t xml:space="preserve"> </w:t>
      </w:r>
      <w:proofErr w:type="spellStart"/>
      <w:r w:rsidR="006D50F7">
        <w:rPr>
          <w:sz w:val="24"/>
          <w:szCs w:val="24"/>
        </w:rPr>
        <w:t>m</w:t>
      </w:r>
      <w:r w:rsidR="00E872B3" w:rsidRPr="00324455">
        <w:rPr>
          <w:sz w:val="24"/>
          <w:szCs w:val="24"/>
        </w:rPr>
        <w:t>Gy</w:t>
      </w:r>
      <w:proofErr w:type="spellEnd"/>
      <w:r w:rsidR="00E872B3" w:rsidRPr="00324455">
        <w:rPr>
          <w:sz w:val="24"/>
          <w:szCs w:val="24"/>
        </w:rPr>
        <w:t xml:space="preserve">) impaired performance in several parameters of </w:t>
      </w:r>
      <w:r w:rsidR="00E872B3" w:rsidRPr="00F865C7">
        <w:rPr>
          <w:sz w:val="24"/>
          <w:szCs w:val="24"/>
        </w:rPr>
        <w:t>ATSET (</w:t>
      </w:r>
      <w:r w:rsidR="00E872B3" w:rsidRPr="00C32CB5">
        <w:rPr>
          <w:sz w:val="24"/>
          <w:szCs w:val="24"/>
        </w:rPr>
        <w:t>Britten</w:t>
      </w:r>
      <w:r w:rsidR="00E872B3" w:rsidRPr="00F865C7">
        <w:rPr>
          <w:sz w:val="24"/>
          <w:szCs w:val="24"/>
        </w:rPr>
        <w:t xml:space="preserve"> et al., 2014). In a similar study, rats irradiated with </w:t>
      </w:r>
      <w:r w:rsidR="006D50F7">
        <w:rPr>
          <w:sz w:val="24"/>
          <w:szCs w:val="24"/>
        </w:rPr>
        <w:t>100</w:t>
      </w:r>
      <w:r w:rsidR="00E872B3" w:rsidRPr="00F865C7">
        <w:rPr>
          <w:sz w:val="24"/>
          <w:szCs w:val="24"/>
        </w:rPr>
        <w:t xml:space="preserve"> </w:t>
      </w:r>
      <w:proofErr w:type="spellStart"/>
      <w:r w:rsidR="006D50F7">
        <w:rPr>
          <w:sz w:val="24"/>
          <w:szCs w:val="24"/>
        </w:rPr>
        <w:t>m</w:t>
      </w:r>
      <w:r w:rsidR="00E872B3" w:rsidRPr="00F865C7">
        <w:rPr>
          <w:sz w:val="24"/>
          <w:szCs w:val="24"/>
        </w:rPr>
        <w:t>Gy</w:t>
      </w:r>
      <w:proofErr w:type="spellEnd"/>
      <w:r w:rsidR="00E872B3" w:rsidRPr="00F865C7">
        <w:rPr>
          <w:sz w:val="24"/>
          <w:szCs w:val="24"/>
        </w:rPr>
        <w:t xml:space="preserve"> of </w:t>
      </w:r>
      <w:r w:rsidR="00E872B3" w:rsidRPr="00F865C7">
        <w:rPr>
          <w:sz w:val="24"/>
          <w:szCs w:val="24"/>
          <w:vertAlign w:val="superscript"/>
        </w:rPr>
        <w:t>56</w:t>
      </w:r>
      <w:r w:rsidR="00E872B3" w:rsidRPr="00F865C7">
        <w:rPr>
          <w:sz w:val="24"/>
          <w:szCs w:val="24"/>
        </w:rPr>
        <w:t>Fe could repeat tasks that they have learned but failed to learn new associations of cues to outcomes (</w:t>
      </w:r>
      <w:r w:rsidR="00E872B3" w:rsidRPr="00C32CB5">
        <w:rPr>
          <w:sz w:val="24"/>
          <w:szCs w:val="24"/>
        </w:rPr>
        <w:t>Jewell</w:t>
      </w:r>
      <w:r w:rsidR="00E872B3" w:rsidRPr="00F865C7">
        <w:rPr>
          <w:sz w:val="24"/>
          <w:szCs w:val="24"/>
        </w:rPr>
        <w:t xml:space="preserve"> et al., 2018). </w:t>
      </w:r>
    </w:p>
    <w:p w14:paraId="1F2B3C47" w14:textId="1E5F86BE" w:rsidR="00E872B3" w:rsidRPr="00F865C7" w:rsidRDefault="00E872B3" w:rsidP="00FC5C2B">
      <w:pPr>
        <w:spacing w:before="100" w:beforeAutospacing="1" w:after="100" w:afterAutospacing="1"/>
      </w:pPr>
      <w:r w:rsidRPr="00F865C7">
        <w:rPr>
          <w:sz w:val="24"/>
          <w:szCs w:val="24"/>
        </w:rPr>
        <w:t xml:space="preserve">When 6–1-month-old Wistar rats were exposed to </w:t>
      </w:r>
      <w:r w:rsidR="006D50F7">
        <w:rPr>
          <w:sz w:val="24"/>
          <w:szCs w:val="24"/>
        </w:rPr>
        <w:t>100</w:t>
      </w:r>
      <w:r w:rsidRPr="00F865C7">
        <w:rPr>
          <w:sz w:val="24"/>
          <w:szCs w:val="24"/>
        </w:rPr>
        <w:t>, 15</w:t>
      </w:r>
      <w:r w:rsidR="006D50F7">
        <w:rPr>
          <w:sz w:val="24"/>
          <w:szCs w:val="24"/>
        </w:rPr>
        <w:t>0</w:t>
      </w:r>
      <w:r w:rsidRPr="00F865C7">
        <w:rPr>
          <w:sz w:val="24"/>
          <w:szCs w:val="24"/>
        </w:rPr>
        <w:t>, or 2</w:t>
      </w:r>
      <w:r w:rsidR="006D50F7">
        <w:rPr>
          <w:sz w:val="24"/>
          <w:szCs w:val="24"/>
        </w:rPr>
        <w:t>00</w:t>
      </w:r>
      <w:r w:rsidRPr="00F865C7">
        <w:rPr>
          <w:sz w:val="24"/>
          <w:szCs w:val="24"/>
        </w:rPr>
        <w:t xml:space="preserve"> </w:t>
      </w:r>
      <w:proofErr w:type="spellStart"/>
      <w:r w:rsidR="006D50F7">
        <w:rPr>
          <w:sz w:val="24"/>
          <w:szCs w:val="24"/>
        </w:rPr>
        <w:t>m</w:t>
      </w:r>
      <w:r w:rsidRPr="00F865C7">
        <w:rPr>
          <w:sz w:val="24"/>
          <w:szCs w:val="24"/>
        </w:rPr>
        <w:t>Gy</w:t>
      </w:r>
      <w:proofErr w:type="spellEnd"/>
      <w:r w:rsidRPr="00F865C7">
        <w:rPr>
          <w:sz w:val="24"/>
          <w:szCs w:val="24"/>
        </w:rPr>
        <w:t xml:space="preserve"> of 1 GeV/n </w:t>
      </w:r>
      <w:r w:rsidRPr="00F865C7">
        <w:rPr>
          <w:sz w:val="24"/>
          <w:szCs w:val="24"/>
          <w:vertAlign w:val="superscript"/>
        </w:rPr>
        <w:t>48</w:t>
      </w:r>
      <w:r w:rsidRPr="00F865C7">
        <w:rPr>
          <w:sz w:val="24"/>
          <w:szCs w:val="24"/>
        </w:rPr>
        <w:t>Ti particles, their ability to perform ATSET was affected at 3 months after irradiation (</w:t>
      </w:r>
      <w:r w:rsidRPr="00C32CB5">
        <w:rPr>
          <w:sz w:val="24"/>
          <w:szCs w:val="24"/>
        </w:rPr>
        <w:t>Hadley</w:t>
      </w:r>
      <w:r w:rsidRPr="00F865C7">
        <w:rPr>
          <w:sz w:val="24"/>
          <w:szCs w:val="24"/>
        </w:rPr>
        <w:t xml:space="preserve"> et al., 2016). The ability of the rats to conduct compound discrimination reversal (CDR) was significantly impaired after all doses, whereas compound discrimination was impaired only after </w:t>
      </w:r>
      <w:r w:rsidR="003F6B5F">
        <w:rPr>
          <w:sz w:val="24"/>
          <w:szCs w:val="24"/>
        </w:rPr>
        <w:t>100</w:t>
      </w:r>
      <w:r w:rsidRPr="00F865C7">
        <w:rPr>
          <w:sz w:val="24"/>
          <w:szCs w:val="24"/>
        </w:rPr>
        <w:t xml:space="preserve"> and 15</w:t>
      </w:r>
      <w:r w:rsidR="003F6B5F">
        <w:rPr>
          <w:sz w:val="24"/>
          <w:szCs w:val="24"/>
        </w:rPr>
        <w:t>0</w:t>
      </w:r>
      <w:r w:rsidRPr="00F865C7">
        <w:rPr>
          <w:sz w:val="24"/>
          <w:szCs w:val="24"/>
        </w:rPr>
        <w:t xml:space="preserve"> </w:t>
      </w:r>
      <w:proofErr w:type="spellStart"/>
      <w:r w:rsidR="003F6B5F">
        <w:rPr>
          <w:sz w:val="24"/>
          <w:szCs w:val="24"/>
        </w:rPr>
        <w:t>m</w:t>
      </w:r>
      <w:r w:rsidRPr="00F865C7">
        <w:rPr>
          <w:sz w:val="24"/>
          <w:szCs w:val="24"/>
        </w:rPr>
        <w:t>Gy</w:t>
      </w:r>
      <w:proofErr w:type="spellEnd"/>
      <w:r w:rsidRPr="00F865C7">
        <w:rPr>
          <w:sz w:val="24"/>
          <w:szCs w:val="24"/>
        </w:rPr>
        <w:t xml:space="preserve">. Impaired compound discrimination performance would result in a decreased ability to identify and focus on relevant aspects of a task being conducted, and impaired CDR performance would reduce the individual's ability to recognize when that factor changes from a positive to a negative factor for the successful completion of a task. In contrast with the 1 GeV/n </w:t>
      </w:r>
      <w:r w:rsidRPr="00F865C7">
        <w:rPr>
          <w:sz w:val="24"/>
          <w:szCs w:val="24"/>
          <w:vertAlign w:val="superscript"/>
        </w:rPr>
        <w:t>56</w:t>
      </w:r>
      <w:r w:rsidRPr="00F865C7">
        <w:rPr>
          <w:sz w:val="24"/>
          <w:szCs w:val="24"/>
        </w:rPr>
        <w:t xml:space="preserve">Fe particle exposed rats, the </w:t>
      </w:r>
      <w:r w:rsidRPr="00F865C7">
        <w:rPr>
          <w:sz w:val="24"/>
          <w:szCs w:val="24"/>
          <w:vertAlign w:val="superscript"/>
        </w:rPr>
        <w:t>48</w:t>
      </w:r>
      <w:r w:rsidRPr="00F865C7">
        <w:rPr>
          <w:sz w:val="24"/>
          <w:szCs w:val="24"/>
        </w:rPr>
        <w:t>Ti-</w:t>
      </w:r>
      <w:r w:rsidRPr="00F865C7">
        <w:rPr>
          <w:sz w:val="24"/>
          <w:szCs w:val="24"/>
        </w:rPr>
        <w:lastRenderedPageBreak/>
        <w:t xml:space="preserve">irradiated rats had no significant impairments in the ability </w:t>
      </w:r>
      <w:r w:rsidR="001B57EC">
        <w:rPr>
          <w:sz w:val="24"/>
          <w:szCs w:val="24"/>
        </w:rPr>
        <w:t xml:space="preserve">to </w:t>
      </w:r>
      <w:r w:rsidRPr="00F865C7">
        <w:rPr>
          <w:sz w:val="24"/>
          <w:szCs w:val="24"/>
        </w:rPr>
        <w:t>conduct simple discrimination. This study supports the notion that "mission-relevant" doses of HZE particles (&lt; 2</w:t>
      </w:r>
      <w:r w:rsidR="00673047">
        <w:rPr>
          <w:sz w:val="24"/>
          <w:szCs w:val="24"/>
        </w:rPr>
        <w:t>00</w:t>
      </w:r>
      <w:r w:rsidRPr="00F865C7">
        <w:rPr>
          <w:sz w:val="24"/>
          <w:szCs w:val="24"/>
        </w:rPr>
        <w:t xml:space="preserve"> </w:t>
      </w:r>
      <w:proofErr w:type="spellStart"/>
      <w:r w:rsidR="00673047">
        <w:rPr>
          <w:sz w:val="24"/>
          <w:szCs w:val="24"/>
        </w:rPr>
        <w:t>m</w:t>
      </w:r>
      <w:r w:rsidRPr="00F865C7">
        <w:rPr>
          <w:sz w:val="24"/>
          <w:szCs w:val="24"/>
        </w:rPr>
        <w:t>Gy</w:t>
      </w:r>
      <w:proofErr w:type="spellEnd"/>
      <w:r w:rsidRPr="00F865C7">
        <w:rPr>
          <w:sz w:val="24"/>
          <w:szCs w:val="24"/>
        </w:rPr>
        <w:t>) can impair certain aspects of ATSET performance in retired breeder rats, but the specific cognitive domains impaired may depend on the radiation type.</w:t>
      </w:r>
      <w:r w:rsidRPr="00F865C7">
        <w:t xml:space="preserve"> </w:t>
      </w:r>
    </w:p>
    <w:p w14:paraId="11E21DEE" w14:textId="5758A69B" w:rsidR="00E872B3" w:rsidRPr="00F865C7" w:rsidRDefault="00E872B3" w:rsidP="00FC5C2B">
      <w:pPr>
        <w:spacing w:before="100" w:beforeAutospacing="1" w:after="100" w:afterAutospacing="1"/>
        <w:rPr>
          <w:sz w:val="24"/>
          <w:szCs w:val="24"/>
        </w:rPr>
      </w:pPr>
      <w:r w:rsidRPr="00F865C7">
        <w:rPr>
          <w:sz w:val="24"/>
          <w:szCs w:val="24"/>
        </w:rPr>
        <w:t xml:space="preserve">Doses of </w:t>
      </w:r>
      <w:r w:rsidR="00673047">
        <w:rPr>
          <w:sz w:val="24"/>
          <w:szCs w:val="24"/>
        </w:rPr>
        <w:t>50</w:t>
      </w:r>
      <w:r w:rsidRPr="00F865C7">
        <w:rPr>
          <w:sz w:val="24"/>
          <w:szCs w:val="24"/>
        </w:rPr>
        <w:t>–2</w:t>
      </w:r>
      <w:r w:rsidR="00673047">
        <w:rPr>
          <w:sz w:val="24"/>
          <w:szCs w:val="24"/>
        </w:rPr>
        <w:t>00</w:t>
      </w:r>
      <w:r w:rsidRPr="00F865C7">
        <w:rPr>
          <w:sz w:val="24"/>
          <w:szCs w:val="24"/>
        </w:rPr>
        <w:t xml:space="preserve"> </w:t>
      </w:r>
      <w:proofErr w:type="spellStart"/>
      <w:r w:rsidR="00673047">
        <w:rPr>
          <w:sz w:val="24"/>
          <w:szCs w:val="24"/>
        </w:rPr>
        <w:t>m</w:t>
      </w:r>
      <w:r w:rsidRPr="00F865C7">
        <w:rPr>
          <w:sz w:val="24"/>
          <w:szCs w:val="24"/>
        </w:rPr>
        <w:t>Gy</w:t>
      </w:r>
      <w:proofErr w:type="spellEnd"/>
      <w:r w:rsidRPr="00F865C7">
        <w:rPr>
          <w:sz w:val="24"/>
          <w:szCs w:val="24"/>
        </w:rPr>
        <w:t xml:space="preserve"> of 600 MeV/n </w:t>
      </w:r>
      <w:r w:rsidRPr="00F865C7">
        <w:rPr>
          <w:sz w:val="24"/>
          <w:szCs w:val="24"/>
          <w:vertAlign w:val="superscript"/>
        </w:rPr>
        <w:t>28</w:t>
      </w:r>
      <w:r w:rsidRPr="00F865C7">
        <w:rPr>
          <w:sz w:val="24"/>
          <w:szCs w:val="24"/>
        </w:rPr>
        <w:t>Si particles result in a significant impairment in the ability of the rats to perform the first and most simple step of the ATSET assay, the simple discrimination task (</w:t>
      </w:r>
      <w:r w:rsidRPr="00C32CB5">
        <w:rPr>
          <w:sz w:val="24"/>
          <w:szCs w:val="24"/>
        </w:rPr>
        <w:t>Britten</w:t>
      </w:r>
      <w:r w:rsidRPr="00F865C7">
        <w:rPr>
          <w:sz w:val="24"/>
          <w:szCs w:val="24"/>
        </w:rPr>
        <w:t xml:space="preserve"> et al., 2018). The threshold dose for impaired </w:t>
      </w:r>
      <w:r w:rsidR="001B57EC">
        <w:rPr>
          <w:sz w:val="24"/>
          <w:szCs w:val="24"/>
        </w:rPr>
        <w:t>ATSET</w:t>
      </w:r>
      <w:r w:rsidRPr="00F865C7">
        <w:rPr>
          <w:sz w:val="24"/>
          <w:szCs w:val="24"/>
        </w:rPr>
        <w:t xml:space="preserve"> performance is lower for 600 MeV/n </w:t>
      </w:r>
      <w:r w:rsidRPr="00F865C7">
        <w:rPr>
          <w:sz w:val="24"/>
          <w:szCs w:val="24"/>
          <w:vertAlign w:val="superscript"/>
        </w:rPr>
        <w:t>28</w:t>
      </w:r>
      <w:r w:rsidRPr="00F865C7">
        <w:rPr>
          <w:sz w:val="24"/>
          <w:szCs w:val="24"/>
        </w:rPr>
        <w:t xml:space="preserve">Si particles than it is for 1 GeV/n </w:t>
      </w:r>
      <w:r w:rsidRPr="00F865C7">
        <w:rPr>
          <w:sz w:val="24"/>
          <w:szCs w:val="24"/>
          <w:vertAlign w:val="superscript"/>
        </w:rPr>
        <w:t>56</w:t>
      </w:r>
      <w:r w:rsidRPr="00F865C7">
        <w:rPr>
          <w:sz w:val="24"/>
          <w:szCs w:val="24"/>
        </w:rPr>
        <w:t xml:space="preserve">Fe or </w:t>
      </w:r>
      <w:r w:rsidRPr="00F865C7">
        <w:rPr>
          <w:sz w:val="24"/>
          <w:szCs w:val="24"/>
          <w:vertAlign w:val="superscript"/>
        </w:rPr>
        <w:t>48</w:t>
      </w:r>
      <w:r w:rsidRPr="00F865C7">
        <w:rPr>
          <w:sz w:val="24"/>
          <w:szCs w:val="24"/>
        </w:rPr>
        <w:t xml:space="preserve">Ti. However, when the effect of equal fluences of the 3 particles are compared, no significant differences in the severity of the impaired performance was detected, although specific decrements are evident for each radiation type. Exposures as low as </w:t>
      </w:r>
      <w:r w:rsidR="00673047">
        <w:rPr>
          <w:sz w:val="24"/>
          <w:szCs w:val="24"/>
        </w:rPr>
        <w:t>10</w:t>
      </w:r>
      <w:r w:rsidRPr="00F865C7">
        <w:rPr>
          <w:sz w:val="24"/>
          <w:szCs w:val="24"/>
        </w:rPr>
        <w:t xml:space="preserve"> </w:t>
      </w:r>
      <w:proofErr w:type="spellStart"/>
      <w:r w:rsidR="00673047">
        <w:rPr>
          <w:sz w:val="24"/>
          <w:szCs w:val="24"/>
        </w:rPr>
        <w:t>m</w:t>
      </w:r>
      <w:r w:rsidRPr="00F865C7">
        <w:rPr>
          <w:sz w:val="24"/>
          <w:szCs w:val="24"/>
        </w:rPr>
        <w:t>Gy</w:t>
      </w:r>
      <w:proofErr w:type="spellEnd"/>
      <w:r w:rsidRPr="00F865C7">
        <w:rPr>
          <w:sz w:val="24"/>
          <w:szCs w:val="24"/>
        </w:rPr>
        <w:t xml:space="preserve"> of 600 MeV/n </w:t>
      </w:r>
      <w:r w:rsidRPr="00F865C7">
        <w:rPr>
          <w:sz w:val="24"/>
          <w:szCs w:val="24"/>
          <w:vertAlign w:val="superscript"/>
        </w:rPr>
        <w:t>28</w:t>
      </w:r>
      <w:r w:rsidRPr="00F865C7">
        <w:rPr>
          <w:sz w:val="24"/>
          <w:szCs w:val="24"/>
        </w:rPr>
        <w:t xml:space="preserve">Si particles induce deficits in simple discrimination and compound discrimination performance and a creative problem-solving variant of ATSET referred to as </w:t>
      </w:r>
      <w:proofErr w:type="spellStart"/>
      <w:r w:rsidRPr="00F865C7">
        <w:rPr>
          <w:sz w:val="24"/>
          <w:szCs w:val="24"/>
        </w:rPr>
        <w:t>UCFlex</w:t>
      </w:r>
      <w:proofErr w:type="spellEnd"/>
      <w:r w:rsidRPr="00F865C7">
        <w:rPr>
          <w:sz w:val="24"/>
          <w:szCs w:val="24"/>
        </w:rPr>
        <w:t xml:space="preserve"> (</w:t>
      </w:r>
      <w:r w:rsidRPr="00C32CB5">
        <w:rPr>
          <w:sz w:val="24"/>
          <w:szCs w:val="24"/>
        </w:rPr>
        <w:t>Britten</w:t>
      </w:r>
      <w:r w:rsidRPr="00F865C7">
        <w:rPr>
          <w:sz w:val="24"/>
          <w:szCs w:val="24"/>
        </w:rPr>
        <w:t xml:space="preserve"> et al., 2020a). Should similar effects occur in astronauts, they could retain good working memory of previously learned associative cues but exhibit decrements in their ability to acquire new rules. </w:t>
      </w:r>
    </w:p>
    <w:p w14:paraId="494B36C9" w14:textId="5C20965C" w:rsidR="00E872B3" w:rsidRPr="00F865C7" w:rsidRDefault="00E872B3" w:rsidP="00FC5C2B">
      <w:pPr>
        <w:spacing w:before="100" w:beforeAutospacing="1" w:after="100" w:afterAutospacing="1"/>
        <w:rPr>
          <w:sz w:val="24"/>
          <w:szCs w:val="24"/>
        </w:rPr>
      </w:pPr>
      <w:r w:rsidRPr="00324455">
        <w:rPr>
          <w:sz w:val="24"/>
          <w:szCs w:val="24"/>
        </w:rPr>
        <w:t xml:space="preserve">An initial investigation of the effects of </w:t>
      </w:r>
      <w:r>
        <w:rPr>
          <w:sz w:val="24"/>
          <w:szCs w:val="24"/>
        </w:rPr>
        <w:t xml:space="preserve">exposure to </w:t>
      </w:r>
      <w:proofErr w:type="spellStart"/>
      <w:r w:rsidRPr="00324455">
        <w:rPr>
          <w:sz w:val="24"/>
          <w:szCs w:val="24"/>
        </w:rPr>
        <w:t>simGCRsim</w:t>
      </w:r>
      <w:proofErr w:type="spellEnd"/>
      <w:r w:rsidRPr="00324455">
        <w:rPr>
          <w:sz w:val="24"/>
          <w:szCs w:val="24"/>
        </w:rPr>
        <w:t xml:space="preserve"> indicated that a greater level of </w:t>
      </w:r>
      <w:r w:rsidR="00211927">
        <w:rPr>
          <w:sz w:val="24"/>
          <w:szCs w:val="24"/>
        </w:rPr>
        <w:t xml:space="preserve">ATSET </w:t>
      </w:r>
      <w:r w:rsidRPr="00324455">
        <w:rPr>
          <w:sz w:val="24"/>
          <w:szCs w:val="24"/>
        </w:rPr>
        <w:t xml:space="preserve">impairment occurred than from the same dose of </w:t>
      </w:r>
      <w:r w:rsidRPr="00324455">
        <w:rPr>
          <w:sz w:val="24"/>
          <w:szCs w:val="24"/>
          <w:vertAlign w:val="superscript"/>
        </w:rPr>
        <w:t>4</w:t>
      </w:r>
      <w:r w:rsidRPr="00324455">
        <w:rPr>
          <w:sz w:val="24"/>
          <w:szCs w:val="24"/>
        </w:rPr>
        <w:t>He</w:t>
      </w:r>
      <w:r>
        <w:rPr>
          <w:sz w:val="24"/>
          <w:szCs w:val="24"/>
        </w:rPr>
        <w:t xml:space="preserve"> </w:t>
      </w:r>
      <w:r w:rsidRPr="00F865C7">
        <w:rPr>
          <w:sz w:val="24"/>
          <w:szCs w:val="24"/>
        </w:rPr>
        <w:t>particles (</w:t>
      </w:r>
      <w:r w:rsidRPr="00C32CB5">
        <w:rPr>
          <w:sz w:val="24"/>
          <w:szCs w:val="24"/>
        </w:rPr>
        <w:t>Britten</w:t>
      </w:r>
      <w:r w:rsidRPr="00F865C7">
        <w:rPr>
          <w:sz w:val="24"/>
          <w:szCs w:val="24"/>
        </w:rPr>
        <w:t xml:space="preserve"> et al., 2022). Rats that exhibited superior ATSET performance were then selected for follow up </w:t>
      </w:r>
      <w:r w:rsidR="00B344B8">
        <w:rPr>
          <w:sz w:val="24"/>
          <w:szCs w:val="24"/>
        </w:rPr>
        <w:t>behav</w:t>
      </w:r>
      <w:r w:rsidRPr="00F865C7">
        <w:rPr>
          <w:sz w:val="24"/>
          <w:szCs w:val="24"/>
        </w:rPr>
        <w:t xml:space="preserve">ioral assessments designed to evaluate how the cohort of “good performers” would fare when presented with a novel behavioral paradigm termed the associative recognition memory and interference touchscreen task. Increasing </w:t>
      </w:r>
      <w:r w:rsidR="00E468F6">
        <w:rPr>
          <w:sz w:val="24"/>
          <w:szCs w:val="24"/>
        </w:rPr>
        <w:t xml:space="preserve">the </w:t>
      </w:r>
      <w:r w:rsidRPr="00F865C7">
        <w:rPr>
          <w:sz w:val="24"/>
          <w:szCs w:val="24"/>
        </w:rPr>
        <w:t xml:space="preserve">cognitive load and </w:t>
      </w:r>
      <w:r w:rsidR="00E468F6">
        <w:rPr>
          <w:sz w:val="24"/>
          <w:szCs w:val="24"/>
        </w:rPr>
        <w:t xml:space="preserve">the </w:t>
      </w:r>
      <w:r w:rsidRPr="00F865C7">
        <w:rPr>
          <w:sz w:val="24"/>
          <w:szCs w:val="24"/>
        </w:rPr>
        <w:t>task complexity revealed deficits associated with prior memory interference.</w:t>
      </w:r>
      <w:r w:rsidRPr="00F865C7">
        <w:t xml:space="preserve"> </w:t>
      </w:r>
      <w:r w:rsidRPr="00F865C7">
        <w:rPr>
          <w:sz w:val="24"/>
          <w:szCs w:val="24"/>
        </w:rPr>
        <w:t xml:space="preserve">Data from these studies indicated that when faced with an increased cognitive load, possibly due to interference from prior associative recognition memories, rats exhibited impairments in their capability to negotiate task dynamics and efficiently engage abstract reasoning. This study validates previous findings that radiation-induced impairments in performance are more evident with higher cognitive load and task complexity, which makes the findings more relevant to high performers such as astronauts. </w:t>
      </w:r>
    </w:p>
    <w:p w14:paraId="6581A432" w14:textId="10BBE7ED" w:rsidR="00E872B3" w:rsidRPr="00F865C7" w:rsidRDefault="00E872B3" w:rsidP="00FC5C2B">
      <w:pPr>
        <w:spacing w:before="100" w:beforeAutospacing="1" w:after="100" w:afterAutospacing="1"/>
        <w:rPr>
          <w:sz w:val="24"/>
          <w:szCs w:val="24"/>
        </w:rPr>
      </w:pPr>
      <w:r w:rsidRPr="00F865C7">
        <w:rPr>
          <w:sz w:val="24"/>
          <w:szCs w:val="24"/>
        </w:rPr>
        <w:t xml:space="preserve">Whether an individual rat exhibits HZE ion-induced impairment of ATSET function seems completely independent of whether it exhibits HZE ion-induced </w:t>
      </w:r>
      <w:r w:rsidR="00211927">
        <w:rPr>
          <w:sz w:val="24"/>
          <w:szCs w:val="24"/>
        </w:rPr>
        <w:t xml:space="preserve">impairment of </w:t>
      </w:r>
      <w:r w:rsidRPr="00F865C7">
        <w:rPr>
          <w:sz w:val="24"/>
          <w:szCs w:val="24"/>
        </w:rPr>
        <w:t>spatial memory (Barnes maze) and vice versa (</w:t>
      </w:r>
      <w:r w:rsidRPr="00C32CB5">
        <w:rPr>
          <w:sz w:val="24"/>
          <w:szCs w:val="24"/>
        </w:rPr>
        <w:t>Britten</w:t>
      </w:r>
      <w:r w:rsidRPr="00F865C7">
        <w:rPr>
          <w:sz w:val="24"/>
          <w:szCs w:val="24"/>
        </w:rPr>
        <w:t xml:space="preserve"> et al. 2016b), suggesting (as with other investigations) that cognitive performance must be evaluated using multiple criteria. Relying on a single measure of cognitive performance may substantially under-estimate the risk of cognitive impairment.</w:t>
      </w:r>
    </w:p>
    <w:p w14:paraId="17D50245" w14:textId="77777777" w:rsidR="00E872B3" w:rsidRDefault="00E872B3" w:rsidP="00FC5C2B">
      <w:pPr>
        <w:spacing w:before="100" w:beforeAutospacing="1" w:after="100" w:afterAutospacing="1"/>
      </w:pPr>
    </w:p>
    <w:p w14:paraId="5697C471" w14:textId="1E7D4ABB" w:rsidR="00E872B3" w:rsidRPr="005B5DB0" w:rsidRDefault="00E872B3" w:rsidP="0001323C">
      <w:pPr>
        <w:pStyle w:val="Heading3"/>
        <w:numPr>
          <w:ilvl w:val="0"/>
          <w:numId w:val="24"/>
        </w:numPr>
        <w:spacing w:before="100" w:beforeAutospacing="1" w:after="100" w:afterAutospacing="1"/>
      </w:pPr>
      <w:bookmarkStart w:id="104" w:name="_Toc172877411"/>
      <w:r w:rsidRPr="00444336">
        <w:rPr>
          <w:rStyle w:val="Heading3Char"/>
          <w:b/>
          <w:bCs/>
        </w:rPr>
        <w:t>Multiple Stressors</w:t>
      </w:r>
      <w:bookmarkEnd w:id="104"/>
      <w:r w:rsidRPr="00444336">
        <w:rPr>
          <w:rStyle w:val="Heading3Char"/>
          <w:b/>
          <w:bCs/>
        </w:rPr>
        <w:t xml:space="preserve"> </w:t>
      </w:r>
    </w:p>
    <w:p w14:paraId="25374C62" w14:textId="1BDF9A46" w:rsidR="00E872B3" w:rsidRPr="005B5DB0" w:rsidRDefault="007D6251" w:rsidP="00FC5C2B">
      <w:pPr>
        <w:spacing w:before="100" w:beforeAutospacing="1" w:after="100" w:afterAutospacing="1"/>
        <w:rPr>
          <w:sz w:val="24"/>
          <w:szCs w:val="24"/>
        </w:rPr>
      </w:pPr>
      <w:r w:rsidRPr="00324455">
        <w:rPr>
          <w:sz w:val="24"/>
          <w:szCs w:val="24"/>
        </w:rPr>
        <w:t xml:space="preserve">The spaceflight environment </w:t>
      </w:r>
      <w:r>
        <w:rPr>
          <w:sz w:val="24"/>
          <w:szCs w:val="24"/>
        </w:rPr>
        <w:t>includes</w:t>
      </w:r>
      <w:r w:rsidRPr="00324455">
        <w:rPr>
          <w:sz w:val="24"/>
          <w:szCs w:val="24"/>
        </w:rPr>
        <w:t xml:space="preserve"> multiple factors that can affect </w:t>
      </w:r>
      <w:r>
        <w:rPr>
          <w:sz w:val="24"/>
          <w:szCs w:val="24"/>
        </w:rPr>
        <w:t>an astronaut’s</w:t>
      </w:r>
      <w:r w:rsidRPr="00324455">
        <w:rPr>
          <w:sz w:val="24"/>
          <w:szCs w:val="24"/>
        </w:rPr>
        <w:t xml:space="preserve"> health and well-being. These </w:t>
      </w:r>
      <w:r>
        <w:rPr>
          <w:sz w:val="24"/>
          <w:szCs w:val="24"/>
        </w:rPr>
        <w:t xml:space="preserve">factors </w:t>
      </w:r>
      <w:r w:rsidRPr="00324455">
        <w:rPr>
          <w:sz w:val="24"/>
          <w:szCs w:val="24"/>
        </w:rPr>
        <w:t>include isolation, confinement, altered circadian signals, altered gravity levels and radiation. A</w:t>
      </w:r>
      <w:r>
        <w:rPr>
          <w:sz w:val="24"/>
          <w:szCs w:val="24"/>
        </w:rPr>
        <w:t>lthough a</w:t>
      </w:r>
      <w:r w:rsidRPr="00324455">
        <w:rPr>
          <w:sz w:val="24"/>
          <w:szCs w:val="24"/>
        </w:rPr>
        <w:t xml:space="preserve">lterations in CNS due to individual spaceflight stressors have been extensively studied, limited data has been reported on the combined effects of these stressors. </w:t>
      </w:r>
      <w:r w:rsidRPr="00324455">
        <w:rPr>
          <w:rFonts w:eastAsiaTheme="minorHAnsi"/>
          <w:sz w:val="24"/>
          <w:szCs w:val="24"/>
        </w:rPr>
        <w:t xml:space="preserve">The effects of prolonged combination of simulated </w:t>
      </w:r>
      <w:r w:rsidRPr="00324455">
        <w:rPr>
          <w:sz w:val="24"/>
          <w:szCs w:val="24"/>
        </w:rPr>
        <w:t>microgravity (HLU) and radiation (</w:t>
      </w:r>
      <w:r>
        <w:rPr>
          <w:sz w:val="24"/>
          <w:szCs w:val="24"/>
        </w:rPr>
        <w:t>40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gamma rays delivered over 21 days)</w:t>
      </w:r>
      <w:r>
        <w:rPr>
          <w:sz w:val="24"/>
          <w:szCs w:val="24"/>
        </w:rPr>
        <w:t xml:space="preserve"> in mice</w:t>
      </w:r>
      <w:r w:rsidRPr="00324455">
        <w:rPr>
          <w:sz w:val="24"/>
          <w:szCs w:val="24"/>
        </w:rPr>
        <w:t xml:space="preserve"> were greater than the effects of individual stressors alone: i.e., increases in oxidative damage and reductions in antioxidant defense; increases in apoptosis, </w:t>
      </w:r>
      <w:r w:rsidRPr="00324455">
        <w:rPr>
          <w:sz w:val="24"/>
          <w:szCs w:val="24"/>
        </w:rPr>
        <w:lastRenderedPageBreak/>
        <w:t xml:space="preserve">remodeling of the brain </w:t>
      </w:r>
      <w:r w:rsidRPr="00DA2064">
        <w:rPr>
          <w:sz w:val="24"/>
          <w:szCs w:val="24"/>
        </w:rPr>
        <w:t>microvasculature, blood brain barrier dysfunction, expression of Nox2 (NADPH oxidase); and alterations in pathways involved in neurogenesis and neuroplasticity, regulation of neuropeptides, and cellular signaling (</w:t>
      </w:r>
      <w:proofErr w:type="spellStart"/>
      <w:r w:rsidRPr="00193C8B">
        <w:rPr>
          <w:sz w:val="24"/>
          <w:szCs w:val="24"/>
        </w:rPr>
        <w:t>Bellone</w:t>
      </w:r>
      <w:proofErr w:type="spellEnd"/>
      <w:r w:rsidRPr="00DA2064">
        <w:rPr>
          <w:sz w:val="24"/>
          <w:szCs w:val="24"/>
        </w:rPr>
        <w:t xml:space="preserve"> et al., 2016; </w:t>
      </w:r>
      <w:r w:rsidRPr="00193C8B">
        <w:rPr>
          <w:sz w:val="24"/>
          <w:szCs w:val="24"/>
        </w:rPr>
        <w:t>Mao</w:t>
      </w:r>
      <w:r w:rsidRPr="00DA2064">
        <w:rPr>
          <w:sz w:val="24"/>
          <w:szCs w:val="24"/>
        </w:rPr>
        <w:t xml:space="preserve"> et al., 2016). In these same mice HLU led to changes in exploratory/risk-taking behaviors in the absence of other </w:t>
      </w:r>
      <w:r w:rsidRPr="00324455">
        <w:rPr>
          <w:sz w:val="24"/>
          <w:szCs w:val="24"/>
        </w:rPr>
        <w:t>sensorimotor or cognitive deficits, but no behavior changes were detected 8 months after the radiation exposure only</w:t>
      </w:r>
      <w:r w:rsidR="00E468F6">
        <w:rPr>
          <w:sz w:val="24"/>
          <w:szCs w:val="24"/>
        </w:rPr>
        <w:t>,</w:t>
      </w:r>
      <w:r w:rsidRPr="00324455">
        <w:rPr>
          <w:sz w:val="24"/>
          <w:szCs w:val="24"/>
        </w:rPr>
        <w:t xml:space="preserve"> or after the combined HLU and radiation.</w:t>
      </w:r>
      <w:r>
        <w:rPr>
          <w:sz w:val="24"/>
          <w:szCs w:val="24"/>
        </w:rPr>
        <w:t xml:space="preserve"> </w:t>
      </w:r>
      <w:r w:rsidRPr="00193C8B">
        <w:rPr>
          <w:sz w:val="24"/>
          <w:szCs w:val="24"/>
        </w:rPr>
        <w:t>Britten</w:t>
      </w:r>
      <w:r>
        <w:rPr>
          <w:sz w:val="24"/>
          <w:szCs w:val="24"/>
        </w:rPr>
        <w:t xml:space="preserve"> et al., (2020c) observed decrements in ATSET in high performing irradiated mice (50 </w:t>
      </w:r>
      <w:proofErr w:type="spellStart"/>
      <w:r>
        <w:rPr>
          <w:sz w:val="24"/>
          <w:szCs w:val="24"/>
        </w:rPr>
        <w:t>mGy</w:t>
      </w:r>
      <w:proofErr w:type="spellEnd"/>
      <w:r>
        <w:rPr>
          <w:sz w:val="24"/>
          <w:szCs w:val="24"/>
        </w:rPr>
        <w:t xml:space="preserve"> of 600 MeV/n </w:t>
      </w:r>
      <w:r w:rsidRPr="009B7396">
        <w:rPr>
          <w:sz w:val="24"/>
          <w:szCs w:val="24"/>
          <w:vertAlign w:val="superscript"/>
        </w:rPr>
        <w:t>28</w:t>
      </w:r>
      <w:r>
        <w:rPr>
          <w:sz w:val="24"/>
          <w:szCs w:val="24"/>
        </w:rPr>
        <w:t xml:space="preserve">Si) after sleep fragmentation, but not in high performing irradiated mice after normal sleep. This suggest that resilience to radiation may be undermined when additional stressors are introduced. Another group determined that the consequences of single (150 </w:t>
      </w:r>
      <w:proofErr w:type="spellStart"/>
      <w:r>
        <w:rPr>
          <w:sz w:val="24"/>
          <w:szCs w:val="24"/>
        </w:rPr>
        <w:t>mGy</w:t>
      </w:r>
      <w:proofErr w:type="spellEnd"/>
      <w:r>
        <w:rPr>
          <w:sz w:val="24"/>
          <w:szCs w:val="24"/>
        </w:rPr>
        <w:t xml:space="preserve"> </w:t>
      </w:r>
      <w:proofErr w:type="spellStart"/>
      <w:r>
        <w:rPr>
          <w:sz w:val="24"/>
          <w:szCs w:val="24"/>
        </w:rPr>
        <w:t>simGCRsim</w:t>
      </w:r>
      <w:proofErr w:type="spellEnd"/>
      <w:r>
        <w:rPr>
          <w:sz w:val="24"/>
          <w:szCs w:val="24"/>
        </w:rPr>
        <w:t xml:space="preserve"> or social isolation) or compound (both) stressors on sensorimotor and behavioral outcomes may vary based on resilience or vulnerability to stress (Adkins et al., 2023). </w:t>
      </w:r>
      <w:proofErr w:type="spellStart"/>
      <w:r w:rsidR="00E872B3" w:rsidRPr="00C32CB5">
        <w:rPr>
          <w:sz w:val="24"/>
          <w:szCs w:val="24"/>
        </w:rPr>
        <w:t>Raber</w:t>
      </w:r>
      <w:proofErr w:type="spellEnd"/>
      <w:r w:rsidR="00E872B3" w:rsidRPr="00930F21">
        <w:rPr>
          <w:sz w:val="24"/>
          <w:szCs w:val="24"/>
        </w:rPr>
        <w:t xml:space="preserve"> et al. (2021) assessed the combined effects of simulated weightlessness (HLU) and 5-ion mixed beam radiation exposure in rats to determine whether the behavioral and cognitive effects were associated with long-term alterations in metabolic pathways in plasma and brain (hippocampus and cortex). HLU had differential effects in sham-irradiated and irradiated animals and specific behavioral measures were associated with levels of distinct metabolites in plasma 6 months after the radiation exposure.</w:t>
      </w:r>
      <w:r>
        <w:rPr>
          <w:sz w:val="24"/>
          <w:szCs w:val="24"/>
        </w:rPr>
        <w:t xml:space="preserve"> </w:t>
      </w:r>
      <w:r w:rsidR="00E872B3" w:rsidRPr="00930F21">
        <w:rPr>
          <w:sz w:val="24"/>
          <w:szCs w:val="24"/>
        </w:rPr>
        <w:t xml:space="preserve">The combined effects of HLU and radiation on metabolic pathways in the plasma and brain illustrate the complex interaction of environmental stressors and highlights the importance of assessing these interactions. </w:t>
      </w:r>
    </w:p>
    <w:p w14:paraId="3902B712" w14:textId="336786DF" w:rsidR="00242612" w:rsidRPr="00FA53D3" w:rsidRDefault="00242612" w:rsidP="00FC5C2B">
      <w:pPr>
        <w:pStyle w:val="Heading2"/>
        <w:spacing w:before="100" w:beforeAutospacing="1" w:after="100" w:afterAutospacing="1"/>
        <w:rPr>
          <w:i/>
          <w:iCs/>
        </w:rPr>
      </w:pPr>
      <w:bookmarkStart w:id="105" w:name="_Toc118383041"/>
      <w:bookmarkStart w:id="106" w:name="_Toc172877412"/>
      <w:bookmarkEnd w:id="102"/>
      <w:r w:rsidRPr="00FA53D3">
        <w:rPr>
          <w:i/>
          <w:iCs/>
        </w:rPr>
        <w:t>COMPUTER-BASED MODELING AND SIMULATION</w:t>
      </w:r>
      <w:bookmarkEnd w:id="105"/>
      <w:bookmarkEnd w:id="106"/>
      <w:r w:rsidRPr="00FA53D3">
        <w:rPr>
          <w:i/>
          <w:iCs/>
        </w:rPr>
        <w:t xml:space="preserve"> </w:t>
      </w:r>
    </w:p>
    <w:p w14:paraId="3835F3E6" w14:textId="42A61260" w:rsidR="00242612" w:rsidRPr="00E1221A" w:rsidRDefault="00242612" w:rsidP="00FC5C2B">
      <w:pPr>
        <w:pStyle w:val="BodyText"/>
        <w:spacing w:before="100" w:beforeAutospacing="1" w:after="100" w:afterAutospacing="1"/>
        <w:ind w:left="0"/>
      </w:pPr>
      <w:bookmarkStart w:id="107" w:name="_Hlk133415346"/>
      <w:r w:rsidRPr="00FA53D3">
        <w:t xml:space="preserve">Modelling approaches can produce relevant information for use in developing integrated methods to determine how the combined effects of spaceflight stressors affect performance. Integrated methods may include the use of existing computational neuroscience tools, event driven pathway structures, and other mathematical methods. For example, </w:t>
      </w:r>
      <w:proofErr w:type="spellStart"/>
      <w:r w:rsidRPr="00193C8B">
        <w:t>Brode</w:t>
      </w:r>
      <w:r w:rsidR="00E1221A" w:rsidRPr="00193C8B">
        <w:t>rsen</w:t>
      </w:r>
      <w:proofErr w:type="spellEnd"/>
      <w:r w:rsidRPr="00FA53D3">
        <w:t xml:space="preserve"> et al. (2013) </w:t>
      </w:r>
      <w:r w:rsidRPr="00E1221A">
        <w:t>developed a “generative embedding” approach model to identify subgroups of patients who were diagnosed with a range of psychiatric disorders. Generative embedding modeling is an approach to translate dynamic causal models into clinical applications by conceptually developing a model-based classification system that is based on the combination of a generative model and a discriminative classifier. Dynamic causal models are increasingly used to shed light on the mechanisms behind multivariate time series of brain activity acquired in healthy and in diseased human brains</w:t>
      </w:r>
      <w:r w:rsidR="00AB53AC">
        <w:t xml:space="preserve"> (</w:t>
      </w:r>
      <w:r w:rsidR="00AB53AC" w:rsidRPr="00193C8B">
        <w:t>Stephan</w:t>
      </w:r>
      <w:r w:rsidR="00AB53AC">
        <w:t xml:space="preserve"> et al., 2010)</w:t>
      </w:r>
      <w:r w:rsidR="00D8615D">
        <w:t>.</w:t>
      </w:r>
    </w:p>
    <w:bookmarkEnd w:id="107"/>
    <w:p w14:paraId="428E6976" w14:textId="2C20871B" w:rsidR="00242612" w:rsidRPr="005B5DB0" w:rsidRDefault="00242612" w:rsidP="005B5DB0">
      <w:pPr>
        <w:pStyle w:val="BodyText"/>
        <w:spacing w:before="100" w:beforeAutospacing="1" w:after="100" w:afterAutospacing="1"/>
        <w:ind w:left="0"/>
      </w:pPr>
      <w:proofErr w:type="spellStart"/>
      <w:r w:rsidRPr="00193C8B">
        <w:t>Broders</w:t>
      </w:r>
      <w:r w:rsidR="00E1221A" w:rsidRPr="00193C8B">
        <w:t>e</w:t>
      </w:r>
      <w:r w:rsidRPr="00193C8B">
        <w:t>n</w:t>
      </w:r>
      <w:proofErr w:type="spellEnd"/>
      <w:r w:rsidRPr="00E1221A">
        <w:t xml:space="preserve"> and colleagues (2013) obtained MRIs from 41 schizophrenia patients and 42 healthy subjects while they performed memory tasks, and used parameters measured in the prefrontal brain to define a model-based feature space that they subsequently applied to supervised and unsupervised learning techniques. This proof-of-concept study was able to identify subgroups of individuals within the spectrum of psychiatric disorders using dynamical system models that infer neuronal circuit mechanisms from neuroimaging data. Another example of a modelling approach that uses biomarkers to predict performance outcomes in patients with traumatic brain injury (</w:t>
      </w:r>
      <w:proofErr w:type="spellStart"/>
      <w:r w:rsidRPr="00193C8B">
        <w:t>Huie</w:t>
      </w:r>
      <w:proofErr w:type="spellEnd"/>
      <w:r w:rsidRPr="00E1221A">
        <w:t xml:space="preserve"> et al., 2018) used principal component analysis to identify biomarkers (proteins from saliva samples) associated with positive findings of cognitive recovery obtained from computerized tomography.</w:t>
      </w:r>
    </w:p>
    <w:p w14:paraId="6C70B3C6" w14:textId="77777777" w:rsidR="00242612" w:rsidRPr="00E1221A" w:rsidRDefault="00242612" w:rsidP="00FC5C2B">
      <w:pPr>
        <w:spacing w:before="100" w:beforeAutospacing="1" w:after="100" w:afterAutospacing="1"/>
        <w:rPr>
          <w:i/>
          <w:noProof/>
          <w:sz w:val="24"/>
          <w:szCs w:val="24"/>
        </w:rPr>
      </w:pPr>
      <w:r w:rsidRPr="00E1221A">
        <w:rPr>
          <w:i/>
          <w:noProof/>
          <w:sz w:val="24"/>
          <w:szCs w:val="24"/>
        </w:rPr>
        <w:t>Adverse Outcome Pathway Frameworks</w:t>
      </w:r>
    </w:p>
    <w:p w14:paraId="31DE1235" w14:textId="12878DC2" w:rsidR="00242612" w:rsidRPr="005B5DB0" w:rsidRDefault="00242612" w:rsidP="00FC5C2B">
      <w:pPr>
        <w:spacing w:before="100" w:beforeAutospacing="1" w:after="100" w:afterAutospacing="1"/>
        <w:rPr>
          <w:strike/>
          <w:noProof/>
          <w:sz w:val="24"/>
          <w:szCs w:val="24"/>
        </w:rPr>
      </w:pPr>
      <w:r w:rsidRPr="00E1221A">
        <w:rPr>
          <w:noProof/>
          <w:sz w:val="24"/>
          <w:szCs w:val="24"/>
        </w:rPr>
        <w:t xml:space="preserve">Because both human epidemiology and experimental data for CNS effects from </w:t>
      </w:r>
      <w:r w:rsidR="004351CB">
        <w:rPr>
          <w:noProof/>
          <w:sz w:val="24"/>
          <w:szCs w:val="24"/>
        </w:rPr>
        <w:t xml:space="preserve">exposure to </w:t>
      </w:r>
      <w:r w:rsidRPr="00E1221A">
        <w:rPr>
          <w:noProof/>
          <w:sz w:val="24"/>
          <w:szCs w:val="24"/>
        </w:rPr>
        <w:t xml:space="preserve">space-like radiation are limited, mathematical models of the mammalian CNS and its components will be </w:t>
      </w:r>
      <w:r w:rsidRPr="00E1221A">
        <w:rPr>
          <w:noProof/>
          <w:sz w:val="24"/>
          <w:szCs w:val="24"/>
        </w:rPr>
        <w:lastRenderedPageBreak/>
        <w:t xml:space="preserve">essential tools for estimating the magnitudes and uncertainties of this risk. These models will be constrained by experimental data and organized according to mechanisms that play substantive roles in the pathophysiological processes underlying brain dysfunction and degeneration in both experimental models and humans. In toxicology, the adverse outcome pathway is an organizing principle for understanding how undesirable consequences may develop from an environmental exposure. </w:t>
      </w:r>
      <w:r w:rsidRPr="00193C8B">
        <w:rPr>
          <w:noProof/>
          <w:sz w:val="24"/>
          <w:szCs w:val="24"/>
        </w:rPr>
        <w:t>Ankley</w:t>
      </w:r>
      <w:r w:rsidRPr="00E1221A">
        <w:rPr>
          <w:noProof/>
          <w:sz w:val="24"/>
          <w:szCs w:val="24"/>
        </w:rPr>
        <w:t xml:space="preserve"> et al. (2010) used the definition: “An adverse outcome pathway is a conceptual construct that portrays existing knowledge concerning the linkage between a direct molecular initiating event and an adverse outcome at a biological level of organization relevant to risk assessment”. </w:t>
      </w:r>
    </w:p>
    <w:p w14:paraId="0E808140" w14:textId="53245136" w:rsidR="00242612" w:rsidRPr="005B5DB0" w:rsidRDefault="00242612" w:rsidP="00FC5C2B">
      <w:pPr>
        <w:spacing w:before="100" w:beforeAutospacing="1" w:after="100" w:afterAutospacing="1"/>
        <w:rPr>
          <w:noProof/>
          <w:sz w:val="24"/>
          <w:szCs w:val="24"/>
        </w:rPr>
      </w:pPr>
      <w:r w:rsidRPr="00E1221A">
        <w:rPr>
          <w:noProof/>
          <w:sz w:val="24"/>
          <w:szCs w:val="24"/>
        </w:rPr>
        <w:t>Critically reviewed adverse outcome pathways for radiation-induced neuropathological processes would establish frameworks for developing predictive models of human risk. The events and evaluation methods should be organized into a framework guided by existing systems biology knowledge of neurological diseases and should incorporate existing models of neuronal processes.</w:t>
      </w:r>
    </w:p>
    <w:p w14:paraId="72EB2D31" w14:textId="77777777" w:rsidR="00242612" w:rsidRPr="00E1221A" w:rsidRDefault="00242612" w:rsidP="00FC5C2B">
      <w:pPr>
        <w:spacing w:before="100" w:beforeAutospacing="1" w:after="100" w:afterAutospacing="1"/>
        <w:rPr>
          <w:i/>
          <w:noProof/>
          <w:sz w:val="24"/>
          <w:szCs w:val="24"/>
        </w:rPr>
      </w:pPr>
      <w:r w:rsidRPr="00E1221A">
        <w:rPr>
          <w:i/>
          <w:noProof/>
          <w:sz w:val="24"/>
          <w:szCs w:val="24"/>
        </w:rPr>
        <w:t>Models Applicable to Radiation-Induced CNS Responses</w:t>
      </w:r>
    </w:p>
    <w:p w14:paraId="64A54201" w14:textId="63A40A1E" w:rsidR="00242612" w:rsidRPr="00E1221A" w:rsidRDefault="00242612" w:rsidP="00FC5C2B">
      <w:pPr>
        <w:spacing w:before="100" w:beforeAutospacing="1" w:after="100" w:afterAutospacing="1"/>
        <w:rPr>
          <w:noProof/>
          <w:sz w:val="24"/>
          <w:szCs w:val="24"/>
        </w:rPr>
      </w:pPr>
      <w:r w:rsidRPr="00E1221A">
        <w:rPr>
          <w:noProof/>
          <w:sz w:val="24"/>
          <w:szCs w:val="24"/>
        </w:rPr>
        <w:t>Comprehensive datasets and modeling techniques are now making it possible to interpret perturbations in neuronal structure and function at the network level, which can link experimental observations of isolated parameters to their impact on network performance. This will help incorporate experimental data from radiobiology investigations into frameworks describing pathways of acute and degenerative functional impairments.</w:t>
      </w:r>
    </w:p>
    <w:p w14:paraId="25AF6761" w14:textId="7AC7E60F" w:rsidR="00242612" w:rsidRPr="00E1221A" w:rsidRDefault="00242612" w:rsidP="00FC5C2B">
      <w:pPr>
        <w:spacing w:before="100" w:beforeAutospacing="1" w:after="100" w:afterAutospacing="1"/>
        <w:rPr>
          <w:noProof/>
          <w:sz w:val="24"/>
          <w:szCs w:val="24"/>
        </w:rPr>
      </w:pPr>
      <w:r w:rsidRPr="00E1221A">
        <w:rPr>
          <w:noProof/>
          <w:sz w:val="24"/>
          <w:szCs w:val="24"/>
        </w:rPr>
        <w:t xml:space="preserve">To have predictive value for risks, biological pathways and their outputs need to be organized into mathematical models. Approaches that model discrete disease processes such as amyloid deposition include </w:t>
      </w:r>
      <w:r w:rsidRPr="00193C8B">
        <w:rPr>
          <w:noProof/>
          <w:sz w:val="24"/>
          <w:szCs w:val="24"/>
        </w:rPr>
        <w:t>Edelstein-Keshet</w:t>
      </w:r>
      <w:r w:rsidRPr="00E1221A">
        <w:rPr>
          <w:noProof/>
          <w:sz w:val="24"/>
          <w:szCs w:val="24"/>
        </w:rPr>
        <w:t xml:space="preserve"> and Spiros’ (2002) in silico biochemical model of senile plaques related to Alzheimer’s disease. These modelers describe biochemical interactions between </w:t>
      </w:r>
      <w:r w:rsidR="00CD14FB" w:rsidRPr="00CD14FB">
        <w:rPr>
          <w:noProof/>
          <w:sz w:val="24"/>
          <w:szCs w:val="24"/>
        </w:rPr>
        <w:t xml:space="preserve">tumor necrosis factor </w:t>
      </w:r>
      <w:r w:rsidR="00CD14FB">
        <w:rPr>
          <w:noProof/>
          <w:sz w:val="24"/>
          <w:szCs w:val="24"/>
        </w:rPr>
        <w:t>(</w:t>
      </w:r>
      <w:r w:rsidRPr="00E1221A">
        <w:rPr>
          <w:noProof/>
          <w:sz w:val="24"/>
          <w:szCs w:val="24"/>
        </w:rPr>
        <w:t>TNF</w:t>
      </w:r>
      <w:r w:rsidR="00CD14FB">
        <w:rPr>
          <w:noProof/>
          <w:sz w:val="24"/>
          <w:szCs w:val="24"/>
        </w:rPr>
        <w:t>)</w:t>
      </w:r>
      <w:r w:rsidRPr="00E1221A">
        <w:rPr>
          <w:noProof/>
          <w:sz w:val="24"/>
          <w:szCs w:val="24"/>
        </w:rPr>
        <w:t xml:space="preserve">-α, interleukin (IL)-1β, and IL-6 and several important cell populations, including astrocytes, microglia, and neurons, and were then able to estimate kinetics of cell death based on plaque formation. However, to understand the effects of radiation exposure on the brain's overall information processing performance, models of neural networks linked to detailed electrical, biochemical, and anatomical parameters are needed. Computational neuroscience seeks to provide this modeling capability, and great strides have been made in the last decade. </w:t>
      </w:r>
      <w:r w:rsidRPr="00193C8B">
        <w:rPr>
          <w:noProof/>
          <w:sz w:val="24"/>
          <w:szCs w:val="24"/>
        </w:rPr>
        <w:t>Brette</w:t>
      </w:r>
      <w:r w:rsidRPr="00E1221A">
        <w:rPr>
          <w:noProof/>
          <w:sz w:val="24"/>
          <w:szCs w:val="24"/>
        </w:rPr>
        <w:t xml:space="preserve"> et al. (2007) have reviewed the most commonly used, freely</w:t>
      </w:r>
      <w:r w:rsidR="00C47A4D">
        <w:rPr>
          <w:noProof/>
          <w:sz w:val="24"/>
          <w:szCs w:val="24"/>
        </w:rPr>
        <w:t xml:space="preserve"> </w:t>
      </w:r>
      <w:r w:rsidRPr="00E1221A">
        <w:rPr>
          <w:noProof/>
          <w:sz w:val="24"/>
          <w:szCs w:val="24"/>
        </w:rPr>
        <w:t>available, open source</w:t>
      </w:r>
      <w:r w:rsidR="00D94602">
        <w:rPr>
          <w:noProof/>
          <w:sz w:val="24"/>
          <w:szCs w:val="24"/>
        </w:rPr>
        <w:t>,</w:t>
      </w:r>
      <w:r w:rsidRPr="00E1221A">
        <w:rPr>
          <w:noProof/>
          <w:sz w:val="24"/>
          <w:szCs w:val="24"/>
        </w:rPr>
        <w:t xml:space="preserve"> and well-documented simulators and simulation environments presently available. These</w:t>
      </w:r>
      <w:r w:rsidR="00D94602">
        <w:rPr>
          <w:noProof/>
          <w:sz w:val="24"/>
          <w:szCs w:val="24"/>
        </w:rPr>
        <w:t xml:space="preserve"> simulations</w:t>
      </w:r>
      <w:r w:rsidRPr="00E1221A">
        <w:rPr>
          <w:noProof/>
          <w:sz w:val="24"/>
          <w:szCs w:val="24"/>
        </w:rPr>
        <w:t xml:space="preserve"> are used for analyzing detailed electrophysiological properties of spiking neural networks with realistic input parameters of neuron membrane properties, synaptic structure, neuron morphology, and connectivity. Perhaps the 2 most widely used simulation environments are based on the GENESIS™ and NEURON™ platforms, which can accept observational data from numerous databases, such as Neuromorph, CoCoMac, BioModels Database, and SenseLab (see Organization for Computational Neuroscience, http://www.cnsorg.org/model-database)</w:t>
      </w:r>
    </w:p>
    <w:p w14:paraId="703EAC0D" w14:textId="1094E923" w:rsidR="00242612" w:rsidRPr="00E1221A" w:rsidRDefault="00242612" w:rsidP="00FC5C2B">
      <w:pPr>
        <w:spacing w:before="100" w:beforeAutospacing="1" w:after="100" w:afterAutospacing="1"/>
        <w:rPr>
          <w:noProof/>
          <w:sz w:val="24"/>
          <w:szCs w:val="24"/>
        </w:rPr>
      </w:pPr>
      <w:r w:rsidRPr="00E1221A">
        <w:rPr>
          <w:noProof/>
          <w:sz w:val="24"/>
          <w:szCs w:val="24"/>
        </w:rPr>
        <w:t>One of the most comprehensive full-scale models of the rodent hippocampus, with over 10</w:t>
      </w:r>
      <w:r w:rsidRPr="00E1221A">
        <w:rPr>
          <w:noProof/>
          <w:sz w:val="24"/>
          <w:szCs w:val="24"/>
          <w:vertAlign w:val="superscript"/>
        </w:rPr>
        <w:t>6</w:t>
      </w:r>
      <w:r w:rsidRPr="00E1221A">
        <w:rPr>
          <w:noProof/>
          <w:sz w:val="24"/>
          <w:szCs w:val="24"/>
        </w:rPr>
        <w:t xml:space="preserve"> neurons having accurate connectivity, neuron morphology, and electrophysiological properties, is that of Soltesz and collaborators (</w:t>
      </w:r>
      <w:r w:rsidRPr="00193C8B">
        <w:rPr>
          <w:noProof/>
          <w:sz w:val="24"/>
          <w:szCs w:val="24"/>
        </w:rPr>
        <w:t>Schneider</w:t>
      </w:r>
      <w:r w:rsidRPr="00E1221A">
        <w:rPr>
          <w:noProof/>
          <w:sz w:val="24"/>
          <w:szCs w:val="24"/>
        </w:rPr>
        <w:t xml:space="preserve"> et al., 2012; </w:t>
      </w:r>
      <w:r w:rsidRPr="00193C8B">
        <w:rPr>
          <w:noProof/>
          <w:sz w:val="24"/>
          <w:szCs w:val="24"/>
        </w:rPr>
        <w:t>Bezaire</w:t>
      </w:r>
      <w:r w:rsidRPr="00E1221A">
        <w:rPr>
          <w:noProof/>
          <w:sz w:val="24"/>
          <w:szCs w:val="24"/>
        </w:rPr>
        <w:t xml:space="preserve"> et al. 2016). This model, which is based on the NEURON simulation environment and runs in a parallel computing setting, was used to compare predicted network firing statistics in </w:t>
      </w:r>
      <w:r w:rsidR="00D94602">
        <w:rPr>
          <w:noProof/>
          <w:sz w:val="24"/>
          <w:szCs w:val="24"/>
        </w:rPr>
        <w:t xml:space="preserve">the </w:t>
      </w:r>
      <w:r w:rsidRPr="00E1221A">
        <w:rPr>
          <w:noProof/>
          <w:sz w:val="24"/>
          <w:szCs w:val="24"/>
        </w:rPr>
        <w:t xml:space="preserve">hippocampal CA1 region using input parameters from </w:t>
      </w:r>
      <w:r w:rsidRPr="00E1221A">
        <w:rPr>
          <w:noProof/>
          <w:sz w:val="24"/>
          <w:szCs w:val="24"/>
          <w:vertAlign w:val="superscript"/>
        </w:rPr>
        <w:t>1</w:t>
      </w:r>
      <w:r w:rsidRPr="00E1221A">
        <w:rPr>
          <w:noProof/>
          <w:sz w:val="24"/>
          <w:szCs w:val="24"/>
        </w:rPr>
        <w:t>H-irradiated mice and non-irradiated mice (</w:t>
      </w:r>
      <w:r w:rsidRPr="00193C8B">
        <w:rPr>
          <w:noProof/>
          <w:sz w:val="24"/>
          <w:szCs w:val="24"/>
        </w:rPr>
        <w:t>Sokolova</w:t>
      </w:r>
      <w:r w:rsidRPr="00E1221A">
        <w:rPr>
          <w:noProof/>
          <w:sz w:val="24"/>
          <w:szCs w:val="24"/>
        </w:rPr>
        <w:t xml:space="preserve"> et al. (2015).</w:t>
      </w:r>
    </w:p>
    <w:p w14:paraId="2F5B67F5" w14:textId="4CC1BD07" w:rsidR="00242612" w:rsidRPr="00E1221A" w:rsidRDefault="00242612" w:rsidP="00FC5C2B">
      <w:pPr>
        <w:spacing w:before="100" w:beforeAutospacing="1" w:after="100" w:afterAutospacing="1"/>
        <w:rPr>
          <w:noProof/>
          <w:sz w:val="24"/>
          <w:szCs w:val="24"/>
        </w:rPr>
      </w:pPr>
      <w:r w:rsidRPr="00E1221A">
        <w:rPr>
          <w:noProof/>
          <w:sz w:val="24"/>
          <w:szCs w:val="24"/>
        </w:rPr>
        <w:lastRenderedPageBreak/>
        <w:t xml:space="preserve">To address the interactions of charged particles with CNS tissue, </w:t>
      </w:r>
      <w:r w:rsidRPr="00193C8B">
        <w:rPr>
          <w:noProof/>
          <w:sz w:val="24"/>
          <w:szCs w:val="24"/>
        </w:rPr>
        <w:t>Cucinotta</w:t>
      </w:r>
      <w:r w:rsidRPr="00E1221A">
        <w:rPr>
          <w:noProof/>
          <w:sz w:val="24"/>
          <w:szCs w:val="24"/>
        </w:rPr>
        <w:t xml:space="preserve"> et al. (2014) combined data from neuron anatomy databases with models of charged particle track structure to determine the statistics of energy deposition in cellular compartments. This is particularly important because evidence suggests that targets of radiation in the CNS may include the complex cellular processes of neurons, rather than just the cell nucleus. The example in Figure </w:t>
      </w:r>
      <w:r w:rsidR="006A5619">
        <w:rPr>
          <w:noProof/>
          <w:sz w:val="24"/>
          <w:szCs w:val="24"/>
        </w:rPr>
        <w:t>7</w:t>
      </w:r>
      <w:r w:rsidRPr="00E1221A">
        <w:rPr>
          <w:noProof/>
          <w:sz w:val="24"/>
          <w:szCs w:val="24"/>
        </w:rPr>
        <w:t xml:space="preserve"> shows the interaction of a high-energy iron ion with granule cells of the DG.</w:t>
      </w:r>
    </w:p>
    <w:p w14:paraId="60AFF7F2" w14:textId="77777777" w:rsidR="00242612" w:rsidRPr="00E1221A" w:rsidRDefault="00242612" w:rsidP="00FC5C2B">
      <w:pPr>
        <w:spacing w:before="100" w:beforeAutospacing="1" w:after="100" w:afterAutospacing="1"/>
        <w:ind w:left="360"/>
        <w:rPr>
          <w:noProof/>
          <w:sz w:val="24"/>
          <w:szCs w:val="24"/>
        </w:rPr>
      </w:pPr>
      <w:r w:rsidRPr="00E1221A">
        <w:rPr>
          <w:noProof/>
          <w:sz w:val="24"/>
          <w:szCs w:val="24"/>
        </w:rPr>
        <w:drawing>
          <wp:inline distT="0" distB="0" distL="0" distR="0" wp14:anchorId="480D1300" wp14:editId="389EC26A">
            <wp:extent cx="4361815" cy="210375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1815" cy="2103755"/>
                    </a:xfrm>
                    <a:prstGeom prst="rect">
                      <a:avLst/>
                    </a:prstGeom>
                    <a:noFill/>
                    <a:ln>
                      <a:noFill/>
                    </a:ln>
                  </pic:spPr>
                </pic:pic>
              </a:graphicData>
            </a:graphic>
          </wp:inline>
        </w:drawing>
      </w:r>
    </w:p>
    <w:p w14:paraId="3DE59C47" w14:textId="60533F91" w:rsidR="00242612" w:rsidRPr="005B5DB0" w:rsidRDefault="00242612" w:rsidP="005B5DB0">
      <w:pPr>
        <w:spacing w:before="100" w:beforeAutospacing="1" w:after="100" w:afterAutospacing="1"/>
        <w:ind w:left="360"/>
        <w:rPr>
          <w:noProof/>
          <w:sz w:val="20"/>
          <w:szCs w:val="20"/>
        </w:rPr>
      </w:pPr>
      <w:r w:rsidRPr="00E1221A">
        <w:rPr>
          <w:b/>
          <w:bCs/>
          <w:noProof/>
          <w:sz w:val="24"/>
          <w:szCs w:val="24"/>
        </w:rPr>
        <w:t xml:space="preserve">Figure </w:t>
      </w:r>
      <w:r w:rsidR="006A5619">
        <w:rPr>
          <w:b/>
          <w:bCs/>
          <w:noProof/>
          <w:sz w:val="24"/>
          <w:szCs w:val="24"/>
        </w:rPr>
        <w:t>7</w:t>
      </w:r>
      <w:r w:rsidRPr="00E1221A">
        <w:rPr>
          <w:b/>
          <w:bCs/>
          <w:noProof/>
          <w:sz w:val="24"/>
          <w:szCs w:val="24"/>
        </w:rPr>
        <w:t xml:space="preserve">. Model predictions of energy depositions from </w:t>
      </w:r>
      <w:r w:rsidRPr="00E1221A">
        <w:rPr>
          <w:b/>
          <w:bCs/>
          <w:noProof/>
          <w:sz w:val="24"/>
          <w:szCs w:val="24"/>
          <w:vertAlign w:val="superscript"/>
        </w:rPr>
        <w:t>56</w:t>
      </w:r>
      <w:r w:rsidRPr="00E1221A">
        <w:rPr>
          <w:b/>
          <w:bCs/>
          <w:noProof/>
          <w:sz w:val="24"/>
          <w:szCs w:val="24"/>
        </w:rPr>
        <w:t xml:space="preserve">Fe (200 MeV/u) particle tracks in mouse granule neurons. </w:t>
      </w:r>
      <w:r w:rsidRPr="00444336">
        <w:rPr>
          <w:noProof/>
          <w:sz w:val="20"/>
          <w:szCs w:val="20"/>
        </w:rPr>
        <w:t xml:space="preserve">(Panel A) Track structure of energy deposition in a layer of 5 neuron cells. (Panel B) Energy deposition in the dendritic tree of a single neuron showing the spectrum of energy deposited, e in 20 ×20 ×20-nm voxels with blue, e &lt; 20 eV; yellow, 20 &lt; e &lt; 100 eV; and red, e &gt; 100 eV. The diameters of dendritic branches are between </w:t>
      </w:r>
      <w:r w:rsidRPr="00444336">
        <w:rPr>
          <w:rFonts w:ascii="Cambria Math" w:hAnsi="Cambria Math" w:cs="Cambria Math"/>
          <w:noProof/>
          <w:sz w:val="20"/>
          <w:szCs w:val="20"/>
        </w:rPr>
        <w:t>∼</w:t>
      </w:r>
      <w:r w:rsidRPr="00444336">
        <w:rPr>
          <w:noProof/>
          <w:sz w:val="20"/>
          <w:szCs w:val="20"/>
        </w:rPr>
        <w:t>1.4 and 2</w:t>
      </w:r>
      <w:r w:rsidR="00274230">
        <w:rPr>
          <w:noProof/>
          <w:sz w:val="20"/>
          <w:szCs w:val="20"/>
        </w:rPr>
        <w:t>.0</w:t>
      </w:r>
      <w:r w:rsidRPr="00444336">
        <w:rPr>
          <w:noProof/>
          <w:sz w:val="20"/>
          <w:szCs w:val="20"/>
        </w:rPr>
        <w:t xml:space="preserve"> μm. The dendrites are digitized as green connected cylindrical segments with topological neuron data as archived at NeuroMorpho.org (</w:t>
      </w:r>
      <w:r w:rsidRPr="00193C8B">
        <w:rPr>
          <w:noProof/>
          <w:sz w:val="20"/>
          <w:szCs w:val="20"/>
        </w:rPr>
        <w:t>Parekh</w:t>
      </w:r>
      <w:r w:rsidRPr="00444336">
        <w:rPr>
          <w:noProof/>
          <w:sz w:val="20"/>
          <w:szCs w:val="20"/>
        </w:rPr>
        <w:t xml:space="preserve"> and Ascoli 2013). The rendered volume in these figures is 80 ×70 ×43 μm</w:t>
      </w:r>
      <w:r w:rsidRPr="00444336">
        <w:rPr>
          <w:noProof/>
          <w:sz w:val="20"/>
          <w:szCs w:val="20"/>
          <w:vertAlign w:val="superscript"/>
        </w:rPr>
        <w:t>3</w:t>
      </w:r>
      <w:r w:rsidRPr="00444336">
        <w:rPr>
          <w:noProof/>
          <w:sz w:val="20"/>
          <w:szCs w:val="20"/>
        </w:rPr>
        <w:t>, with the neuron structures and particle tracks each represented by 20 ×20 ×20- nm</w:t>
      </w:r>
      <w:r w:rsidRPr="00444336">
        <w:rPr>
          <w:noProof/>
          <w:sz w:val="20"/>
          <w:szCs w:val="20"/>
          <w:vertAlign w:val="superscript"/>
        </w:rPr>
        <w:t>3</w:t>
      </w:r>
      <w:r w:rsidRPr="00444336">
        <w:rPr>
          <w:noProof/>
          <w:sz w:val="20"/>
          <w:szCs w:val="20"/>
        </w:rPr>
        <w:t xml:space="preserve"> voxels. Reproduced from Figure 4 of </w:t>
      </w:r>
      <w:r w:rsidRPr="00193C8B">
        <w:rPr>
          <w:noProof/>
          <w:sz w:val="20"/>
          <w:szCs w:val="20"/>
        </w:rPr>
        <w:t>Cucinotta</w:t>
      </w:r>
      <w:r w:rsidRPr="00444336">
        <w:rPr>
          <w:noProof/>
          <w:sz w:val="20"/>
          <w:szCs w:val="20"/>
        </w:rPr>
        <w:t xml:space="preserve"> et al., (2014).</w:t>
      </w:r>
    </w:p>
    <w:p w14:paraId="2CA912DB" w14:textId="0D532824" w:rsidR="00242612" w:rsidRPr="00E1221A" w:rsidRDefault="00242612" w:rsidP="00FC5C2B">
      <w:pPr>
        <w:spacing w:before="100" w:beforeAutospacing="1" w:after="100" w:afterAutospacing="1"/>
        <w:rPr>
          <w:sz w:val="24"/>
          <w:szCs w:val="24"/>
        </w:rPr>
      </w:pPr>
      <w:proofErr w:type="spellStart"/>
      <w:r w:rsidRPr="00193C8B">
        <w:rPr>
          <w:sz w:val="24"/>
          <w:szCs w:val="24"/>
        </w:rPr>
        <w:t>Cucinotta</w:t>
      </w:r>
      <w:proofErr w:type="spellEnd"/>
      <w:r w:rsidRPr="00E1221A">
        <w:rPr>
          <w:sz w:val="24"/>
          <w:szCs w:val="24"/>
        </w:rPr>
        <w:t xml:space="preserve"> and Cacao (2020) recently reported their modeled predictions of cognitive detriments from GCR exposures to astronauts on exploration missions. Using a relative risk model of the fluence response for </w:t>
      </w:r>
      <w:r w:rsidRPr="00E1221A">
        <w:rPr>
          <w:sz w:val="24"/>
          <w:szCs w:val="24"/>
          <w:vertAlign w:val="superscript"/>
        </w:rPr>
        <w:t>1</w:t>
      </w:r>
      <w:r w:rsidRPr="00E1221A">
        <w:rPr>
          <w:sz w:val="24"/>
          <w:szCs w:val="24"/>
        </w:rPr>
        <w:t>H and HZE ion irradiated rodents that were assessed using the NOR test, which estimates detriments in recognition or object memory, the authors predicted a modest increased risk to astronauts during a Mars mission. However, the NOR test represents only one area of possible altered cognition; other possibilities include executive function (</w:t>
      </w:r>
      <w:proofErr w:type="spellStart"/>
      <w:r w:rsidRPr="00193C8B">
        <w:rPr>
          <w:sz w:val="24"/>
          <w:szCs w:val="24"/>
        </w:rPr>
        <w:t>Lonart</w:t>
      </w:r>
      <w:proofErr w:type="spellEnd"/>
      <w:r w:rsidRPr="00E1221A">
        <w:rPr>
          <w:sz w:val="24"/>
          <w:szCs w:val="24"/>
        </w:rPr>
        <w:t xml:space="preserve"> et al., 2012) and hippocampal related memory. The authors also point out that a stronger conclusion could be made if further understanding o</w:t>
      </w:r>
      <w:r w:rsidR="00D94602">
        <w:rPr>
          <w:sz w:val="24"/>
          <w:szCs w:val="24"/>
        </w:rPr>
        <w:t>f</w:t>
      </w:r>
      <w:r w:rsidRPr="00E1221A">
        <w:rPr>
          <w:sz w:val="24"/>
          <w:szCs w:val="24"/>
        </w:rPr>
        <w:t xml:space="preserve"> </w:t>
      </w:r>
      <w:r w:rsidR="00D94602">
        <w:rPr>
          <w:sz w:val="24"/>
          <w:szCs w:val="24"/>
        </w:rPr>
        <w:t xml:space="preserve">the </w:t>
      </w:r>
      <w:r w:rsidRPr="00E1221A">
        <w:rPr>
          <w:sz w:val="24"/>
          <w:szCs w:val="24"/>
        </w:rPr>
        <w:t>damage mechanisms leading to NOR detriments were established. Mechanistic studies will be extremely important for establishing a modeling approach that can extrapolate the animal data to humans and correlate cognitive tests in a specific subject rather than group specific fashion.</w:t>
      </w:r>
    </w:p>
    <w:p w14:paraId="1D05F948" w14:textId="49C2864B" w:rsidR="00B92AA4" w:rsidRPr="005B5DB0" w:rsidRDefault="00242612" w:rsidP="00FC5C2B">
      <w:pPr>
        <w:spacing w:before="100" w:beforeAutospacing="1" w:after="100" w:afterAutospacing="1"/>
        <w:rPr>
          <w:sz w:val="24"/>
          <w:szCs w:val="24"/>
        </w:rPr>
      </w:pPr>
      <w:proofErr w:type="spellStart"/>
      <w:r w:rsidRPr="00193C8B">
        <w:rPr>
          <w:sz w:val="24"/>
          <w:szCs w:val="24"/>
        </w:rPr>
        <w:t>Shuryak</w:t>
      </w:r>
      <w:proofErr w:type="spellEnd"/>
      <w:r w:rsidRPr="00E1221A">
        <w:rPr>
          <w:sz w:val="24"/>
          <w:szCs w:val="24"/>
        </w:rPr>
        <w:t xml:space="preserve"> et al., 2021 used mathematical modeling to interpret how </w:t>
      </w:r>
      <w:r w:rsidRPr="00BA5281">
        <w:rPr>
          <w:sz w:val="24"/>
          <w:szCs w:val="24"/>
        </w:rPr>
        <w:t>targeted effects (caused by traversal of cells by ionizing tracks) and non-targeted effects (caused by responses of other cells to signals released by traversed cells) affect cognitive dysfunction. Using a large</w:t>
      </w:r>
      <w:r w:rsidR="00D94602">
        <w:rPr>
          <w:sz w:val="24"/>
          <w:szCs w:val="24"/>
        </w:rPr>
        <w:t>,</w:t>
      </w:r>
      <w:r w:rsidRPr="00BA5281">
        <w:rPr>
          <w:sz w:val="24"/>
          <w:szCs w:val="24"/>
        </w:rPr>
        <w:t xml:space="preserve"> published data set on NOR testing in rats exposed to multiple space-relevant radiation types (</w:t>
      </w:r>
      <w:r w:rsidRPr="00BA5281">
        <w:rPr>
          <w:sz w:val="24"/>
          <w:szCs w:val="24"/>
          <w:vertAlign w:val="superscript"/>
        </w:rPr>
        <w:t>4</w:t>
      </w:r>
      <w:r w:rsidRPr="00BA5281">
        <w:rPr>
          <w:sz w:val="24"/>
          <w:szCs w:val="24"/>
        </w:rPr>
        <w:t xml:space="preserve">H, </w:t>
      </w:r>
      <w:r w:rsidRPr="00BA5281">
        <w:rPr>
          <w:sz w:val="24"/>
          <w:szCs w:val="24"/>
          <w:vertAlign w:val="superscript"/>
        </w:rPr>
        <w:t>1</w:t>
      </w:r>
      <w:r w:rsidR="00BA5281" w:rsidRPr="00BA5281">
        <w:rPr>
          <w:sz w:val="24"/>
          <w:szCs w:val="24"/>
          <w:vertAlign w:val="superscript"/>
        </w:rPr>
        <w:t>2</w:t>
      </w:r>
      <w:r w:rsidRPr="00BA5281">
        <w:rPr>
          <w:sz w:val="24"/>
          <w:szCs w:val="24"/>
        </w:rPr>
        <w:t xml:space="preserve">C, </w:t>
      </w:r>
      <w:r w:rsidRPr="00BA5281">
        <w:rPr>
          <w:sz w:val="24"/>
          <w:szCs w:val="24"/>
          <w:vertAlign w:val="superscript"/>
        </w:rPr>
        <w:t>16</w:t>
      </w:r>
      <w:r w:rsidRPr="00BA5281">
        <w:rPr>
          <w:sz w:val="24"/>
          <w:szCs w:val="24"/>
        </w:rPr>
        <w:t xml:space="preserve">O, </w:t>
      </w:r>
      <w:r w:rsidRPr="00BA5281">
        <w:rPr>
          <w:sz w:val="24"/>
          <w:szCs w:val="24"/>
          <w:vertAlign w:val="superscript"/>
        </w:rPr>
        <w:t>28</w:t>
      </w:r>
      <w:r w:rsidRPr="00BA5281">
        <w:rPr>
          <w:sz w:val="24"/>
          <w:szCs w:val="24"/>
        </w:rPr>
        <w:t xml:space="preserve">Si, </w:t>
      </w:r>
      <w:r w:rsidRPr="00BA5281">
        <w:rPr>
          <w:sz w:val="24"/>
          <w:szCs w:val="24"/>
          <w:vertAlign w:val="superscript"/>
        </w:rPr>
        <w:t>48</w:t>
      </w:r>
      <w:r w:rsidRPr="00BA5281">
        <w:rPr>
          <w:sz w:val="24"/>
          <w:szCs w:val="24"/>
        </w:rPr>
        <w:t xml:space="preserve">Ti, and </w:t>
      </w:r>
      <w:r w:rsidRPr="00BA5281">
        <w:rPr>
          <w:sz w:val="24"/>
          <w:szCs w:val="24"/>
          <w:vertAlign w:val="superscript"/>
        </w:rPr>
        <w:t>56</w:t>
      </w:r>
      <w:r w:rsidRPr="00BA5281">
        <w:rPr>
          <w:sz w:val="24"/>
          <w:szCs w:val="24"/>
        </w:rPr>
        <w:t>Fe particles), covering wide ranges of LET (0.22</w:t>
      </w:r>
      <w:r w:rsidR="004C7B40">
        <w:rPr>
          <w:sz w:val="24"/>
          <w:szCs w:val="24"/>
        </w:rPr>
        <w:t>–</w:t>
      </w:r>
      <w:r w:rsidRPr="00BA5281">
        <w:rPr>
          <w:sz w:val="24"/>
          <w:szCs w:val="24"/>
        </w:rPr>
        <w:t>181 keV/µm) and dose (</w:t>
      </w:r>
      <w:r w:rsidR="00870988">
        <w:rPr>
          <w:sz w:val="24"/>
          <w:szCs w:val="24"/>
        </w:rPr>
        <w:t>1</w:t>
      </w:r>
      <w:r w:rsidR="004C7B40">
        <w:rPr>
          <w:sz w:val="24"/>
          <w:szCs w:val="24"/>
        </w:rPr>
        <w:t>–</w:t>
      </w:r>
      <w:r w:rsidRPr="00BA5281">
        <w:rPr>
          <w:sz w:val="24"/>
          <w:szCs w:val="24"/>
        </w:rPr>
        <w:t>2</w:t>
      </w:r>
      <w:r w:rsidR="004C7B40">
        <w:rPr>
          <w:sz w:val="24"/>
          <w:szCs w:val="24"/>
        </w:rPr>
        <w:t>,</w:t>
      </w:r>
      <w:r w:rsidR="00870988">
        <w:rPr>
          <w:sz w:val="24"/>
          <w:szCs w:val="24"/>
        </w:rPr>
        <w:t>000</w:t>
      </w:r>
      <w:r w:rsidRPr="00BA5281">
        <w:rPr>
          <w:sz w:val="24"/>
          <w:szCs w:val="24"/>
        </w:rPr>
        <w:t xml:space="preserve"> </w:t>
      </w:r>
      <w:proofErr w:type="spellStart"/>
      <w:r w:rsidR="00870988">
        <w:rPr>
          <w:sz w:val="24"/>
          <w:szCs w:val="24"/>
        </w:rPr>
        <w:t>m</w:t>
      </w:r>
      <w:r w:rsidRPr="00BA5281">
        <w:rPr>
          <w:sz w:val="24"/>
          <w:szCs w:val="24"/>
        </w:rPr>
        <w:t>Gy</w:t>
      </w:r>
      <w:proofErr w:type="spellEnd"/>
      <w:r w:rsidRPr="00BA5281">
        <w:rPr>
          <w:sz w:val="24"/>
          <w:szCs w:val="24"/>
        </w:rPr>
        <w:t xml:space="preserve">). The model predicted that non-targeted effects saturate at low doses (~ </w:t>
      </w:r>
      <w:r w:rsidR="00870988">
        <w:rPr>
          <w:sz w:val="24"/>
          <w:szCs w:val="24"/>
        </w:rPr>
        <w:t xml:space="preserve">10 </w:t>
      </w:r>
      <w:proofErr w:type="spellStart"/>
      <w:r w:rsidR="00870988">
        <w:rPr>
          <w:sz w:val="24"/>
          <w:szCs w:val="24"/>
        </w:rPr>
        <w:t>m</w:t>
      </w:r>
      <w:r w:rsidRPr="00BA5281">
        <w:rPr>
          <w:sz w:val="24"/>
          <w:szCs w:val="24"/>
        </w:rPr>
        <w:t>Gy</w:t>
      </w:r>
      <w:proofErr w:type="spellEnd"/>
      <w:r w:rsidRPr="00BA5281">
        <w:rPr>
          <w:sz w:val="24"/>
          <w:szCs w:val="24"/>
        </w:rPr>
        <w:t>) for all tested</w:t>
      </w:r>
      <w:r w:rsidRPr="00E1221A">
        <w:rPr>
          <w:sz w:val="24"/>
          <w:szCs w:val="24"/>
        </w:rPr>
        <w:t xml:space="preserve"> LETs, whereas targeted effects depend on dose linearly with a slope that increases with LET, which suggests that signals released from a small fraction of heavily damaged cells can affect surrounding cells to induce a </w:t>
      </w:r>
      <w:r w:rsidRPr="00E1221A">
        <w:rPr>
          <w:sz w:val="24"/>
          <w:szCs w:val="24"/>
        </w:rPr>
        <w:lastRenderedPageBreak/>
        <w:t xml:space="preserve">steep initial response followed by a concave dose response. </w:t>
      </w:r>
    </w:p>
    <w:bookmarkEnd w:id="100"/>
    <w:p w14:paraId="78A5FB6A" w14:textId="77777777" w:rsidR="00520D7D" w:rsidRDefault="00520D7D" w:rsidP="00FC5C2B">
      <w:pPr>
        <w:spacing w:before="100" w:beforeAutospacing="1" w:after="100" w:afterAutospacing="1"/>
        <w:rPr>
          <w:sz w:val="24"/>
          <w:szCs w:val="24"/>
        </w:rPr>
      </w:pPr>
    </w:p>
    <w:p w14:paraId="5FD99D9C" w14:textId="77777777" w:rsidR="00032EDF" w:rsidRDefault="00032EDF" w:rsidP="00FC5C2B">
      <w:pPr>
        <w:spacing w:before="100" w:beforeAutospacing="1" w:after="100" w:afterAutospacing="1"/>
        <w:rPr>
          <w:sz w:val="24"/>
          <w:szCs w:val="24"/>
        </w:rPr>
      </w:pPr>
    </w:p>
    <w:p w14:paraId="316B7AB9" w14:textId="77777777" w:rsidR="00032EDF" w:rsidRDefault="00032EDF" w:rsidP="00FC5C2B">
      <w:pPr>
        <w:spacing w:before="100" w:beforeAutospacing="1" w:after="100" w:afterAutospacing="1"/>
        <w:rPr>
          <w:sz w:val="24"/>
          <w:szCs w:val="24"/>
        </w:rPr>
      </w:pPr>
    </w:p>
    <w:p w14:paraId="11B39278" w14:textId="0B82AFF1" w:rsidR="00883194" w:rsidRPr="00645D3E" w:rsidRDefault="00793CB9" w:rsidP="0001323C">
      <w:pPr>
        <w:pStyle w:val="Heading1"/>
        <w:numPr>
          <w:ilvl w:val="0"/>
          <w:numId w:val="14"/>
        </w:numPr>
      </w:pPr>
      <w:bookmarkStart w:id="108" w:name="_Toc172877413"/>
      <w:r w:rsidRPr="00645D3E">
        <w:t>RISK IN CONTEXT OF EXPLORATION MISSION</w:t>
      </w:r>
      <w:r w:rsidR="00645D3E">
        <w:t xml:space="preserve"> </w:t>
      </w:r>
      <w:r w:rsidRPr="00645D3E">
        <w:t>OPERATIONAL SCENARIOS</w:t>
      </w:r>
      <w:bookmarkEnd w:id="108"/>
    </w:p>
    <w:p w14:paraId="11B3927A" w14:textId="01B80EA6" w:rsidR="00883194" w:rsidRPr="005B5DB0" w:rsidRDefault="00430F0D" w:rsidP="005B5DB0">
      <w:pPr>
        <w:pStyle w:val="BodyText"/>
        <w:spacing w:before="100" w:beforeAutospacing="1" w:after="100" w:afterAutospacing="1"/>
        <w:ind w:left="0"/>
      </w:pPr>
      <w:r>
        <w:t>Planned crewed e</w:t>
      </w:r>
      <w:r w:rsidR="00793CB9" w:rsidRPr="00E05893">
        <w:t xml:space="preserve">xploration </w:t>
      </w:r>
      <w:r>
        <w:t xml:space="preserve">space </w:t>
      </w:r>
      <w:r w:rsidR="00793CB9" w:rsidRPr="00E05893">
        <w:t xml:space="preserve">missions will go beyond any </w:t>
      </w:r>
      <w:r>
        <w:t xml:space="preserve">human </w:t>
      </w:r>
      <w:r w:rsidR="00793CB9" w:rsidRPr="00E05893">
        <w:t xml:space="preserve">space mission to date. Humans </w:t>
      </w:r>
      <w:r w:rsidR="00AF5CAD">
        <w:t>will</w:t>
      </w:r>
      <w:r w:rsidR="00AF5CAD" w:rsidRPr="00E05893">
        <w:t xml:space="preserve"> </w:t>
      </w:r>
      <w:r w:rsidR="00793CB9" w:rsidRPr="00E05893">
        <w:t xml:space="preserve">return to the </w:t>
      </w:r>
      <w:r w:rsidR="00D94602">
        <w:t>M</w:t>
      </w:r>
      <w:r w:rsidR="00793CB9" w:rsidRPr="00E05893">
        <w:t xml:space="preserve">oon or venture much further, to an asteroid or even Mars. In this section, any assumptions that must be made to define mission constraints are discussed. </w:t>
      </w:r>
      <w:r w:rsidR="00D94602">
        <w:t>N</w:t>
      </w:r>
      <w:r w:rsidR="00793CB9" w:rsidRPr="00E05893">
        <w:t>ew stressors that</w:t>
      </w:r>
      <w:r w:rsidR="00D94602">
        <w:t xml:space="preserve"> could be associated with exploration</w:t>
      </w:r>
      <w:r w:rsidR="00793CB9" w:rsidRPr="00E05893">
        <w:t xml:space="preserve"> mission</w:t>
      </w:r>
      <w:r w:rsidR="00D94602">
        <w:t>s are considered</w:t>
      </w:r>
      <w:r w:rsidR="00793CB9" w:rsidRPr="00E05893">
        <w:t>. Finally, based on the accumulated evidence presented in earlier sections of this report</w:t>
      </w:r>
      <w:r>
        <w:t>,</w:t>
      </w:r>
      <w:r w:rsidR="00793CB9" w:rsidRPr="00E05893">
        <w:t xml:space="preserve"> the </w:t>
      </w:r>
      <w:r>
        <w:t xml:space="preserve">assumed </w:t>
      </w:r>
      <w:r w:rsidR="00793CB9" w:rsidRPr="00E05893">
        <w:t>likelihood of a behavioral emergency or psychiatric condition occurring on such an exploration mission</w:t>
      </w:r>
      <w:r>
        <w:t xml:space="preserve"> is discussed</w:t>
      </w:r>
      <w:r w:rsidR="00793CB9" w:rsidRPr="00E05893">
        <w:t>.</w:t>
      </w:r>
    </w:p>
    <w:p w14:paraId="11B3927B" w14:textId="320E3C2F" w:rsidR="00883194" w:rsidRPr="008771BA" w:rsidRDefault="008B7D9C" w:rsidP="005B5DB0">
      <w:pPr>
        <w:pStyle w:val="Heading2"/>
        <w:tabs>
          <w:tab w:val="left" w:pos="1004"/>
          <w:tab w:val="left" w:pos="1005"/>
        </w:tabs>
        <w:spacing w:before="100" w:beforeAutospacing="1" w:after="100" w:afterAutospacing="1"/>
        <w:ind w:left="0" w:firstLine="0"/>
        <w:jc w:val="center"/>
        <w:rPr>
          <w:i/>
          <w:iCs/>
        </w:rPr>
      </w:pPr>
      <w:bookmarkStart w:id="109" w:name="_TOC_250009"/>
      <w:bookmarkStart w:id="110" w:name="_Toc172877414"/>
      <w:r w:rsidRPr="008771BA">
        <w:rPr>
          <w:i/>
          <w:iCs/>
        </w:rPr>
        <w:t xml:space="preserve">CONSTRAINTS FOR EXPLORATION </w:t>
      </w:r>
      <w:bookmarkEnd w:id="109"/>
      <w:r w:rsidRPr="008771BA">
        <w:rPr>
          <w:i/>
          <w:iCs/>
        </w:rPr>
        <w:t>MISSIONS</w:t>
      </w:r>
      <w:bookmarkEnd w:id="110"/>
    </w:p>
    <w:p w14:paraId="11B3927D" w14:textId="0D16B82C" w:rsidR="00883194" w:rsidRPr="00E05893" w:rsidRDefault="00793CB9" w:rsidP="005B5DB0">
      <w:pPr>
        <w:pStyle w:val="BodyText"/>
        <w:spacing w:before="100" w:beforeAutospacing="1" w:after="100" w:afterAutospacing="1" w:line="238" w:lineRule="auto"/>
        <w:ind w:left="0"/>
      </w:pPr>
      <w:r w:rsidRPr="00E05893">
        <w:t>Some constraints</w:t>
      </w:r>
      <w:r w:rsidR="00C41DF3">
        <w:t xml:space="preserve"> of LDSE missions</w:t>
      </w:r>
      <w:r w:rsidRPr="00E05893">
        <w:t xml:space="preserve"> are known</w:t>
      </w:r>
      <w:r w:rsidR="00B8028E">
        <w:t>,</w:t>
      </w:r>
      <w:r w:rsidRPr="00E05893">
        <w:t xml:space="preserve"> wh</w:t>
      </w:r>
      <w:r w:rsidR="00B8028E">
        <w:t>ereas</w:t>
      </w:r>
      <w:r w:rsidRPr="00E05893">
        <w:t xml:space="preserve"> some will vary depending on the destination chosen. Still other constraints are unknown and require that we make assumptions.</w:t>
      </w:r>
    </w:p>
    <w:p w14:paraId="11B39280" w14:textId="1B3AB6B0" w:rsidR="00883194" w:rsidRPr="00E05893" w:rsidRDefault="00793CB9" w:rsidP="005B5DB0">
      <w:pPr>
        <w:pStyle w:val="BodyText"/>
        <w:spacing w:before="100" w:beforeAutospacing="1" w:after="100" w:afterAutospacing="1"/>
        <w:ind w:left="0"/>
      </w:pPr>
      <w:r w:rsidRPr="00E05893">
        <w:t xml:space="preserve">Based on current prototypes for manned exploration of space, the size of the crew will likely be </w:t>
      </w:r>
      <w:r w:rsidR="00157BED">
        <w:t>4</w:t>
      </w:r>
      <w:r w:rsidR="00157BED" w:rsidRPr="00E05893">
        <w:t xml:space="preserve"> </w:t>
      </w:r>
      <w:r w:rsidRPr="00E05893">
        <w:t xml:space="preserve">or </w:t>
      </w:r>
      <w:r w:rsidR="00157BED">
        <w:t>6</w:t>
      </w:r>
      <w:r w:rsidRPr="00E05893">
        <w:t xml:space="preserve">. Extrapolating from the ISS, </w:t>
      </w:r>
      <w:r w:rsidR="00B8028E">
        <w:t xml:space="preserve">the </w:t>
      </w:r>
      <w:r w:rsidRPr="00E05893">
        <w:t xml:space="preserve">current political climate, and </w:t>
      </w:r>
      <w:r w:rsidR="00B8028E">
        <w:t xml:space="preserve">the </w:t>
      </w:r>
      <w:r w:rsidRPr="00E05893">
        <w:t>expected costs of exploration missions, an international crew is anticipated. Not only are partnerships with other countries expected to continue, but NASA also has begun to partner with commercial space companies.</w:t>
      </w:r>
      <w:r w:rsidR="00C41DF3">
        <w:t xml:space="preserve"> </w:t>
      </w:r>
      <w:r w:rsidR="00CD67B8">
        <w:t>The role</w:t>
      </w:r>
      <w:r w:rsidRPr="00E05893">
        <w:t xml:space="preserve"> </w:t>
      </w:r>
      <w:r w:rsidR="00B8028E">
        <w:t xml:space="preserve">of </w:t>
      </w:r>
      <w:r w:rsidRPr="00E05893">
        <w:t xml:space="preserve">commercial companies </w:t>
      </w:r>
      <w:r w:rsidR="00CD67B8">
        <w:t>in future</w:t>
      </w:r>
      <w:r w:rsidRPr="00E05893">
        <w:t xml:space="preserve"> exploration mission</w:t>
      </w:r>
      <w:r w:rsidR="00CD67B8">
        <w:t>s</w:t>
      </w:r>
      <w:r w:rsidRPr="00E05893">
        <w:t xml:space="preserve"> is unknown. </w:t>
      </w:r>
      <w:r w:rsidR="006D7267">
        <w:t>Because h</w:t>
      </w:r>
      <w:r w:rsidR="00C41DF3">
        <w:t xml:space="preserve">alf of the </w:t>
      </w:r>
      <w:r w:rsidRPr="00E05893">
        <w:t>most recent</w:t>
      </w:r>
      <w:r w:rsidR="0015396C">
        <w:t>ly selected</w:t>
      </w:r>
      <w:r w:rsidRPr="00E05893">
        <w:t xml:space="preserve"> class of astronauts </w:t>
      </w:r>
      <w:r w:rsidR="006D7267">
        <w:t>are women</w:t>
      </w:r>
      <w:r w:rsidR="0015396C">
        <w:t>,</w:t>
      </w:r>
      <w:r w:rsidR="006D7267">
        <w:t xml:space="preserve"> and </w:t>
      </w:r>
      <w:r w:rsidR="0015396C">
        <w:t xml:space="preserve">because </w:t>
      </w:r>
      <w:r w:rsidR="006D7267">
        <w:t xml:space="preserve">crews on the ISS are </w:t>
      </w:r>
      <w:r w:rsidRPr="00E05893">
        <w:t>frequent</w:t>
      </w:r>
      <w:r w:rsidR="006D7267">
        <w:t>ly</w:t>
      </w:r>
      <w:r w:rsidRPr="00E05893">
        <w:t xml:space="preserve"> </w:t>
      </w:r>
      <w:r w:rsidR="006D7267">
        <w:t xml:space="preserve">a </w:t>
      </w:r>
      <w:r w:rsidRPr="00E05893">
        <w:t>mix</w:t>
      </w:r>
      <w:r w:rsidR="006D7267">
        <w:t xml:space="preserve"> of male and female crewmembers</w:t>
      </w:r>
      <w:r w:rsidR="0015396C">
        <w:t xml:space="preserve">, it is likely </w:t>
      </w:r>
      <w:r w:rsidRPr="00E05893">
        <w:t xml:space="preserve">that exploration mission </w:t>
      </w:r>
      <w:r w:rsidR="006D7267">
        <w:t xml:space="preserve">crews </w:t>
      </w:r>
      <w:r w:rsidRPr="00E05893">
        <w:t>w</w:t>
      </w:r>
      <w:r w:rsidR="0015396C">
        <w:t>ill</w:t>
      </w:r>
      <w:r w:rsidRPr="00E05893">
        <w:t xml:space="preserve"> also</w:t>
      </w:r>
      <w:r w:rsidR="0015396C">
        <w:t xml:space="preserve"> comprise both</w:t>
      </w:r>
      <w:r w:rsidRPr="00E05893">
        <w:t xml:space="preserve"> </w:t>
      </w:r>
      <w:r w:rsidR="006D7267">
        <w:t>sex</w:t>
      </w:r>
      <w:r w:rsidR="0015396C">
        <w:t>es</w:t>
      </w:r>
      <w:r w:rsidRPr="00E05893">
        <w:t>.</w:t>
      </w:r>
    </w:p>
    <w:p w14:paraId="11B39282" w14:textId="2F5E4E56" w:rsidR="00883194" w:rsidRPr="005B5DB0" w:rsidRDefault="0015396C" w:rsidP="005B5DB0">
      <w:pPr>
        <w:pStyle w:val="BodyText"/>
        <w:spacing w:before="100" w:beforeAutospacing="1" w:after="100" w:afterAutospacing="1"/>
        <w:ind w:left="0"/>
      </w:pPr>
      <w:r>
        <w:t>E</w:t>
      </w:r>
      <w:r w:rsidR="00793CB9" w:rsidRPr="00E05893">
        <w:t>xploration vehicle</w:t>
      </w:r>
      <w:r>
        <w:t>s</w:t>
      </w:r>
      <w:r w:rsidR="00793CB9" w:rsidRPr="00E05893">
        <w:t xml:space="preserve"> will be much </w:t>
      </w:r>
      <w:r w:rsidR="00C41DF3">
        <w:t>small</w:t>
      </w:r>
      <w:r w:rsidR="001236FB">
        <w:t>er</w:t>
      </w:r>
      <w:r w:rsidR="00793CB9" w:rsidRPr="00E05893">
        <w:t xml:space="preserve"> </w:t>
      </w:r>
      <w:r w:rsidR="00B70375" w:rsidRPr="00E05893">
        <w:t xml:space="preserve">than </w:t>
      </w:r>
      <w:r w:rsidR="00793CB9" w:rsidRPr="00E05893">
        <w:t>the 13,696 cubic feet of habitability volume of the ISS</w:t>
      </w:r>
      <w:r>
        <w:t>:</w:t>
      </w:r>
      <w:r w:rsidR="00C41DF3">
        <w:t xml:space="preserve"> for example</w:t>
      </w:r>
      <w:r w:rsidR="00DE494F">
        <w:t>,</w:t>
      </w:r>
      <w:r w:rsidR="00793CB9" w:rsidRPr="00E05893">
        <w:t xml:space="preserve"> </w:t>
      </w:r>
      <w:r w:rsidR="00C41DF3" w:rsidRPr="00E05893">
        <w:t xml:space="preserve">the Orion crew module </w:t>
      </w:r>
      <w:r w:rsidR="00C41DF3">
        <w:t>has</w:t>
      </w:r>
      <w:r w:rsidR="00793CB9" w:rsidRPr="00E05893">
        <w:t xml:space="preserve"> 316 cubic feet of habitable volume</w:t>
      </w:r>
      <w:r w:rsidR="00C41DF3">
        <w:t>.</w:t>
      </w:r>
      <w:r w:rsidR="00C41DF3">
        <w:rPr>
          <w:rStyle w:val="FootnoteReference"/>
        </w:rPr>
        <w:footnoteReference w:id="13"/>
      </w:r>
      <w:r w:rsidR="00793CB9" w:rsidRPr="00E05893">
        <w:t xml:space="preserve"> Some have argued that the ISS is </w:t>
      </w:r>
      <w:r w:rsidR="00C34F0C" w:rsidRPr="00E05893">
        <w:t>a</w:t>
      </w:r>
      <w:r w:rsidR="00793CB9" w:rsidRPr="00E05893">
        <w:t xml:space="preserve"> poor analog for a mission that leaves </w:t>
      </w:r>
      <w:r w:rsidR="00C41DF3">
        <w:t>LEO</w:t>
      </w:r>
      <w:r w:rsidR="007F4A7B">
        <w:t xml:space="preserve"> because of </w:t>
      </w:r>
      <w:r>
        <w:t xml:space="preserve">the </w:t>
      </w:r>
      <w:r w:rsidR="007F4A7B">
        <w:t>differences in</w:t>
      </w:r>
      <w:r>
        <w:t xml:space="preserve"> vehicle</w:t>
      </w:r>
      <w:r w:rsidR="007F4A7B">
        <w:t xml:space="preserve"> size and </w:t>
      </w:r>
      <w:r>
        <w:t xml:space="preserve">the ISS </w:t>
      </w:r>
      <w:r w:rsidR="007F4A7B">
        <w:t>crew</w:t>
      </w:r>
      <w:r>
        <w:t>s’</w:t>
      </w:r>
      <w:r w:rsidR="007F4A7B">
        <w:t xml:space="preserve"> access </w:t>
      </w:r>
      <w:r w:rsidR="00EA238D">
        <w:t xml:space="preserve">to a </w:t>
      </w:r>
      <w:r w:rsidR="00793CB9" w:rsidRPr="00E05893">
        <w:t>variety of leisure activities</w:t>
      </w:r>
      <w:r w:rsidR="00EA238D">
        <w:t xml:space="preserve"> and</w:t>
      </w:r>
      <w:r w:rsidR="00793CB9" w:rsidRPr="00E05893">
        <w:t xml:space="preserve"> communication capabilities with the ground. The exploration habitat itself will be small with limited privacy</w:t>
      </w:r>
      <w:r w:rsidR="00990623">
        <w:t>,</w:t>
      </w:r>
      <w:r w:rsidR="00793CB9" w:rsidRPr="00E05893">
        <w:t xml:space="preserve"> personal space</w:t>
      </w:r>
      <w:r w:rsidR="00990623">
        <w:t>, and available</w:t>
      </w:r>
      <w:r w:rsidR="00793CB9" w:rsidRPr="00E05893">
        <w:t xml:space="preserve"> exercise options. Indeed, </w:t>
      </w:r>
      <w:r w:rsidR="00793CB9" w:rsidRPr="00E05893">
        <w:rPr>
          <w:i/>
        </w:rPr>
        <w:t xml:space="preserve">limited </w:t>
      </w:r>
      <w:r w:rsidR="00793CB9" w:rsidRPr="00E05893">
        <w:t>is a key word when discussing exploration missions. Communication delay</w:t>
      </w:r>
      <w:r>
        <w:t>s</w:t>
      </w:r>
      <w:r w:rsidR="00793CB9" w:rsidRPr="00E05893">
        <w:t xml:space="preserve"> with Earth will </w:t>
      </w:r>
      <w:r w:rsidR="00990623">
        <w:t xml:space="preserve">also </w:t>
      </w:r>
      <w:r w:rsidR="00793CB9" w:rsidRPr="00E05893">
        <w:t xml:space="preserve">limit access to ground-based mission support and support from friends and family. Limited space will likely result in a substitution of food </w:t>
      </w:r>
      <w:r w:rsidR="00A7613A">
        <w:t>sources and reduced variety.</w:t>
      </w:r>
    </w:p>
    <w:p w14:paraId="11B39283" w14:textId="2EFE5F4E" w:rsidR="00883194" w:rsidRPr="008771BA" w:rsidRDefault="008B7D9C" w:rsidP="005B5DB0">
      <w:pPr>
        <w:pStyle w:val="Heading2"/>
        <w:tabs>
          <w:tab w:val="left" w:pos="1004"/>
          <w:tab w:val="left" w:pos="1005"/>
        </w:tabs>
        <w:spacing w:before="100" w:beforeAutospacing="1" w:after="100" w:afterAutospacing="1"/>
        <w:ind w:left="0" w:firstLine="0"/>
        <w:jc w:val="center"/>
        <w:rPr>
          <w:i/>
          <w:iCs/>
        </w:rPr>
      </w:pPr>
      <w:bookmarkStart w:id="111" w:name="_TOC_250008"/>
      <w:bookmarkStart w:id="112" w:name="_Toc172877415"/>
      <w:r w:rsidRPr="008771BA">
        <w:rPr>
          <w:i/>
          <w:iCs/>
        </w:rPr>
        <w:t xml:space="preserve">ADDITIONAL STRESSORS FOR EXPLORATION </w:t>
      </w:r>
      <w:bookmarkEnd w:id="111"/>
      <w:r w:rsidRPr="008771BA">
        <w:rPr>
          <w:i/>
          <w:iCs/>
        </w:rPr>
        <w:t>MISSIONS</w:t>
      </w:r>
      <w:bookmarkEnd w:id="112"/>
    </w:p>
    <w:p w14:paraId="11B39289" w14:textId="46A6C276" w:rsidR="00883194" w:rsidRPr="00E05893" w:rsidRDefault="00BD1B2D" w:rsidP="005B5DB0">
      <w:pPr>
        <w:pStyle w:val="BodyText"/>
        <w:spacing w:before="100" w:beforeAutospacing="1" w:after="100" w:afterAutospacing="1"/>
        <w:ind w:left="0"/>
      </w:pPr>
      <w:r>
        <w:t>Additional</w:t>
      </w:r>
      <w:r w:rsidR="00793CB9" w:rsidRPr="00E05893">
        <w:t xml:space="preserve"> stressors specific to exploration missions are also expected. </w:t>
      </w:r>
      <w:r>
        <w:t>T</w:t>
      </w:r>
      <w:r w:rsidR="00793CB9" w:rsidRPr="00E05893">
        <w:t>he nature of exploration missions will require</w:t>
      </w:r>
      <w:r w:rsidR="0015396C">
        <w:t xml:space="preserve"> an</w:t>
      </w:r>
      <w:r w:rsidR="00793CB9" w:rsidRPr="00E05893">
        <w:t xml:space="preserve"> </w:t>
      </w:r>
      <w:r>
        <w:t>increas</w:t>
      </w:r>
      <w:r w:rsidR="0015396C">
        <w:t>ingly</w:t>
      </w:r>
      <w:r>
        <w:t xml:space="preserve"> autonom</w:t>
      </w:r>
      <w:r w:rsidR="0015396C">
        <w:t>ous</w:t>
      </w:r>
      <w:r w:rsidR="00793CB9" w:rsidRPr="00E05893">
        <w:t xml:space="preserve"> crew</w:t>
      </w:r>
      <w:r w:rsidR="0015396C">
        <w:t>,</w:t>
      </w:r>
      <w:r>
        <w:t xml:space="preserve"> which </w:t>
      </w:r>
      <w:r w:rsidR="004A5153">
        <w:t xml:space="preserve">contradicts current operations on the </w:t>
      </w:r>
      <w:r w:rsidR="004A5153">
        <w:lastRenderedPageBreak/>
        <w:t>ISS</w:t>
      </w:r>
      <w:r w:rsidR="0015396C">
        <w:t xml:space="preserve"> because the ISS</w:t>
      </w:r>
      <w:r w:rsidR="004A5153">
        <w:t xml:space="preserve"> was developed </w:t>
      </w:r>
      <w:r w:rsidR="00793CB9" w:rsidRPr="00E05893">
        <w:t xml:space="preserve">to be controlled from Earth. Longer flights also mean that crewmembers will be required to take greater responsibility for training, </w:t>
      </w:r>
      <w:r w:rsidR="00EA238D">
        <w:t xml:space="preserve">will </w:t>
      </w:r>
      <w:r w:rsidR="00793CB9" w:rsidRPr="00E05893">
        <w:t xml:space="preserve">need to remember technical information for longer periods, and </w:t>
      </w:r>
      <w:r w:rsidR="0015396C">
        <w:t>may</w:t>
      </w:r>
      <w:r w:rsidR="00793CB9" w:rsidRPr="00E05893">
        <w:t xml:space="preserve"> need to complete just</w:t>
      </w:r>
      <w:r w:rsidR="009B480F">
        <w:t>-</w:t>
      </w:r>
      <w:r w:rsidR="00793CB9" w:rsidRPr="00E05893">
        <w:t>in</w:t>
      </w:r>
      <w:r w:rsidR="009B480F">
        <w:t>-</w:t>
      </w:r>
      <w:r w:rsidR="00793CB9" w:rsidRPr="00E05893">
        <w:t xml:space="preserve">time training </w:t>
      </w:r>
      <w:proofErr w:type="spellStart"/>
      <w:r w:rsidR="009B480F">
        <w:rPr>
          <w:iCs/>
        </w:rPr>
        <w:t>en</w:t>
      </w:r>
      <w:proofErr w:type="spellEnd"/>
      <w:r w:rsidR="009B480F">
        <w:rPr>
          <w:iCs/>
        </w:rPr>
        <w:t xml:space="preserve"> route</w:t>
      </w:r>
      <w:r w:rsidR="00793CB9" w:rsidRPr="00E05893">
        <w:t xml:space="preserve">. Other challenges </w:t>
      </w:r>
      <w:r w:rsidR="00EA238D">
        <w:t>when</w:t>
      </w:r>
      <w:r w:rsidR="00793CB9" w:rsidRPr="00E05893">
        <w:t xml:space="preserve"> selecti</w:t>
      </w:r>
      <w:r w:rsidR="00EA238D">
        <w:t>ng</w:t>
      </w:r>
      <w:r w:rsidR="00793CB9" w:rsidRPr="00E05893">
        <w:t xml:space="preserve"> and training </w:t>
      </w:r>
      <w:r w:rsidR="00EA238D">
        <w:t xml:space="preserve">the </w:t>
      </w:r>
      <w:r w:rsidR="0015396C">
        <w:t xml:space="preserve">exploration mission </w:t>
      </w:r>
      <w:r w:rsidR="00EA238D">
        <w:t>crew</w:t>
      </w:r>
      <w:r w:rsidR="0015396C">
        <w:t>s</w:t>
      </w:r>
      <w:r w:rsidR="00EA238D">
        <w:t xml:space="preserve"> </w:t>
      </w:r>
      <w:r w:rsidR="00793CB9" w:rsidRPr="00E05893">
        <w:t xml:space="preserve">include the constraints mentioned above. </w:t>
      </w:r>
      <w:r w:rsidR="0015396C">
        <w:t>Crew</w:t>
      </w:r>
      <w:r w:rsidR="00EA238D">
        <w:t xml:space="preserve"> </w:t>
      </w:r>
      <w:r w:rsidR="00793CB9" w:rsidRPr="00E05893">
        <w:t>selecti</w:t>
      </w:r>
      <w:r w:rsidR="0015396C">
        <w:t xml:space="preserve">on </w:t>
      </w:r>
      <w:r w:rsidR="00793CB9" w:rsidRPr="00E05893">
        <w:t xml:space="preserve">will be </w:t>
      </w:r>
      <w:r w:rsidR="00EA238D">
        <w:t xml:space="preserve">affected </w:t>
      </w:r>
      <w:r w:rsidR="00793CB9" w:rsidRPr="00E05893">
        <w:t>by decisions that have yet to be</w:t>
      </w:r>
      <w:r w:rsidR="00EA238D">
        <w:t xml:space="preserve"> </w:t>
      </w:r>
      <w:r w:rsidR="00793CB9" w:rsidRPr="00E05893">
        <w:t xml:space="preserve">made and include issues </w:t>
      </w:r>
      <w:r w:rsidR="00EA238D">
        <w:t>such as</w:t>
      </w:r>
      <w:r w:rsidR="00793CB9" w:rsidRPr="00E05893">
        <w:t xml:space="preserve"> crew composition, multinational explorers, commercial explorers, </w:t>
      </w:r>
      <w:r w:rsidR="00FD432C">
        <w:t xml:space="preserve">and </w:t>
      </w:r>
      <w:r w:rsidR="00793CB9" w:rsidRPr="00E05893">
        <w:t>multi-space agency involvement. Possible ways of mitigating some of the increased or new stressors are discussed below.</w:t>
      </w:r>
    </w:p>
    <w:p w14:paraId="11B3928A" w14:textId="53B10A9C" w:rsidR="00883194" w:rsidRPr="00E05893" w:rsidRDefault="00444336" w:rsidP="005B5DB0">
      <w:pPr>
        <w:spacing w:before="100" w:beforeAutospacing="1" w:after="100" w:afterAutospacing="1"/>
        <w:rPr>
          <w:i/>
          <w:sz w:val="24"/>
        </w:rPr>
      </w:pPr>
      <w:r>
        <w:rPr>
          <w:i/>
          <w:sz w:val="24"/>
        </w:rPr>
        <w:t xml:space="preserve">1) </w:t>
      </w:r>
      <w:r w:rsidR="00793CB9" w:rsidRPr="00E05893">
        <w:rPr>
          <w:i/>
          <w:sz w:val="24"/>
        </w:rPr>
        <w:t xml:space="preserve">Views and </w:t>
      </w:r>
      <w:r w:rsidR="00551578">
        <w:rPr>
          <w:i/>
          <w:sz w:val="24"/>
        </w:rPr>
        <w:t>I</w:t>
      </w:r>
      <w:r w:rsidR="00793CB9" w:rsidRPr="00E05893">
        <w:rPr>
          <w:i/>
          <w:sz w:val="24"/>
        </w:rPr>
        <w:t xml:space="preserve">nteraction with </w:t>
      </w:r>
      <w:r w:rsidR="00551578">
        <w:rPr>
          <w:i/>
          <w:sz w:val="24"/>
        </w:rPr>
        <w:t>N</w:t>
      </w:r>
      <w:r w:rsidR="00793CB9" w:rsidRPr="00E05893">
        <w:rPr>
          <w:i/>
          <w:sz w:val="24"/>
        </w:rPr>
        <w:t xml:space="preserve">ature, </w:t>
      </w:r>
      <w:r w:rsidR="00551578">
        <w:rPr>
          <w:i/>
          <w:sz w:val="24"/>
        </w:rPr>
        <w:t>V</w:t>
      </w:r>
      <w:r w:rsidR="00793CB9" w:rsidRPr="00E05893">
        <w:rPr>
          <w:i/>
          <w:sz w:val="24"/>
        </w:rPr>
        <w:t xml:space="preserve">irtual </w:t>
      </w:r>
      <w:r w:rsidR="00551578">
        <w:rPr>
          <w:i/>
          <w:sz w:val="24"/>
        </w:rPr>
        <w:t>N</w:t>
      </w:r>
      <w:r w:rsidR="00793CB9" w:rsidRPr="00E05893">
        <w:rPr>
          <w:i/>
          <w:sz w:val="24"/>
        </w:rPr>
        <w:t xml:space="preserve">ature, and other </w:t>
      </w:r>
      <w:r w:rsidR="00551578">
        <w:rPr>
          <w:i/>
          <w:sz w:val="24"/>
        </w:rPr>
        <w:t>V</w:t>
      </w:r>
      <w:r w:rsidR="00793CB9" w:rsidRPr="00E05893">
        <w:rPr>
          <w:i/>
          <w:sz w:val="24"/>
        </w:rPr>
        <w:t xml:space="preserve">irtual </w:t>
      </w:r>
      <w:r w:rsidR="00551578">
        <w:rPr>
          <w:i/>
          <w:sz w:val="24"/>
        </w:rPr>
        <w:t>E</w:t>
      </w:r>
      <w:r w:rsidR="00793CB9" w:rsidRPr="00E05893">
        <w:rPr>
          <w:i/>
          <w:sz w:val="24"/>
        </w:rPr>
        <w:t>nvironments</w:t>
      </w:r>
    </w:p>
    <w:p w14:paraId="11B3928C" w14:textId="0B9277A6" w:rsidR="00883194" w:rsidRPr="005B5DB0" w:rsidRDefault="00793CB9" w:rsidP="005B5DB0">
      <w:pPr>
        <w:pStyle w:val="BodyText"/>
        <w:spacing w:before="100" w:beforeAutospacing="1" w:after="100" w:afterAutospacing="1"/>
        <w:ind w:left="0"/>
      </w:pPr>
      <w:r w:rsidRPr="00E05893">
        <w:t xml:space="preserve">As </w:t>
      </w:r>
      <w:r w:rsidR="00551578">
        <w:t>humans explore</w:t>
      </w:r>
      <w:r w:rsidRPr="00E05893">
        <w:t xml:space="preserve"> </w:t>
      </w:r>
      <w:r w:rsidR="009B480F">
        <w:t>beyond</w:t>
      </w:r>
      <w:r w:rsidRPr="00E05893">
        <w:t xml:space="preserve"> the </w:t>
      </w:r>
      <w:r w:rsidR="009B480F">
        <w:t>M</w:t>
      </w:r>
      <w:r w:rsidRPr="00E05893">
        <w:t xml:space="preserve">oon, one of the strongest measures </w:t>
      </w:r>
      <w:r w:rsidR="00551578">
        <w:t>for supporting behavior health</w:t>
      </w:r>
      <w:r w:rsidR="0049567F">
        <w:t xml:space="preserve"> on the ISS</w:t>
      </w:r>
      <w:r w:rsidRPr="00E05893">
        <w:t xml:space="preserve">, the ability to view and photograph Earth, will be lost. Adding virtual windows to replace the lost view of Earth is recommended. Immersive virtual environments, especially of natural settings, along with actual plants are possible. Benefits of such environments include mental restoration, stress reduction, connection with home (seeing Earth), and increased resiliency. Actual windows will allow crew to feel connected to something greater than </w:t>
      </w:r>
      <w:r w:rsidR="00551578">
        <w:t>them</w:t>
      </w:r>
      <w:r w:rsidRPr="00E05893">
        <w:t xml:space="preserve">self </w:t>
      </w:r>
      <w:r w:rsidR="00551578">
        <w:t>because</w:t>
      </w:r>
      <w:r w:rsidRPr="00E05893">
        <w:t xml:space="preserve"> their view of stars </w:t>
      </w:r>
      <w:r w:rsidR="0049567F">
        <w:t>may</w:t>
      </w:r>
      <w:r w:rsidRPr="00E05893">
        <w:t xml:space="preserve"> remind them of what their mission gives to humanity. Plants, </w:t>
      </w:r>
      <w:r w:rsidR="001D6EAB">
        <w:t xml:space="preserve">in addition to </w:t>
      </w:r>
      <w:r w:rsidRPr="00E05893">
        <w:t>a potential food source, will provide tactile sensory stimulation and allow crewmember</w:t>
      </w:r>
      <w:r w:rsidR="00FD432C">
        <w:t>s</w:t>
      </w:r>
      <w:r w:rsidRPr="00E05893">
        <w:t xml:space="preserve"> to care for living objects separate from themselves</w:t>
      </w:r>
      <w:r w:rsidR="00F662D6" w:rsidRPr="00E05893">
        <w:t>.</w:t>
      </w:r>
    </w:p>
    <w:p w14:paraId="11B3928D" w14:textId="5FE68492" w:rsidR="00883194" w:rsidRPr="00E05893" w:rsidRDefault="00444336" w:rsidP="005B5DB0">
      <w:pPr>
        <w:spacing w:before="100" w:beforeAutospacing="1" w:after="100" w:afterAutospacing="1"/>
        <w:rPr>
          <w:i/>
          <w:sz w:val="24"/>
        </w:rPr>
      </w:pPr>
      <w:r>
        <w:rPr>
          <w:i/>
          <w:sz w:val="24"/>
        </w:rPr>
        <w:t xml:space="preserve">2) </w:t>
      </w:r>
      <w:r w:rsidR="00793CB9" w:rsidRPr="00E05893">
        <w:rPr>
          <w:i/>
          <w:sz w:val="24"/>
        </w:rPr>
        <w:t xml:space="preserve">Capsule </w:t>
      </w:r>
      <w:r w:rsidR="00551578">
        <w:rPr>
          <w:i/>
          <w:sz w:val="24"/>
        </w:rPr>
        <w:t>D</w:t>
      </w:r>
      <w:r w:rsidR="00793CB9" w:rsidRPr="00E05893">
        <w:rPr>
          <w:i/>
          <w:sz w:val="24"/>
        </w:rPr>
        <w:t xml:space="preserve">esign and </w:t>
      </w:r>
      <w:r w:rsidR="00551578">
        <w:rPr>
          <w:i/>
          <w:sz w:val="24"/>
        </w:rPr>
        <w:t>L</w:t>
      </w:r>
      <w:r w:rsidR="00793CB9" w:rsidRPr="00E05893">
        <w:rPr>
          <w:i/>
          <w:sz w:val="24"/>
        </w:rPr>
        <w:t>ayout</w:t>
      </w:r>
    </w:p>
    <w:p w14:paraId="11B3928F" w14:textId="298B5D90" w:rsidR="00883194" w:rsidRPr="005B5DB0" w:rsidRDefault="00793CB9" w:rsidP="005B5DB0">
      <w:pPr>
        <w:pStyle w:val="BodyText"/>
        <w:spacing w:before="100" w:beforeAutospacing="1" w:after="100" w:afterAutospacing="1"/>
        <w:ind w:left="0"/>
      </w:pPr>
      <w:r w:rsidRPr="00E05893">
        <w:t xml:space="preserve">Factors such as net habitable volume, layout, color, private personal space, crowding, traffic flow, windows, lighting, noise levels, and </w:t>
      </w:r>
      <w:r w:rsidR="001D6EAB">
        <w:t>virtual reality</w:t>
      </w:r>
      <w:r w:rsidRPr="00E05893">
        <w:t xml:space="preserve"> can affect emotional well-being, performance, and </w:t>
      </w:r>
      <w:r w:rsidR="00551578">
        <w:t xml:space="preserve">the </w:t>
      </w:r>
      <w:r w:rsidR="00551578" w:rsidRPr="00E05893">
        <w:t xml:space="preserve">behavioral health </w:t>
      </w:r>
      <w:r w:rsidR="00551578">
        <w:t xml:space="preserve">of </w:t>
      </w:r>
      <w:r w:rsidRPr="00E05893">
        <w:t xml:space="preserve">individual </w:t>
      </w:r>
      <w:r w:rsidR="00551578">
        <w:t xml:space="preserve">crewmembers </w:t>
      </w:r>
      <w:r w:rsidRPr="00E05893">
        <w:t xml:space="preserve">and </w:t>
      </w:r>
      <w:r w:rsidR="00551578">
        <w:t xml:space="preserve">the </w:t>
      </w:r>
      <w:r w:rsidRPr="00E05893">
        <w:t>crew</w:t>
      </w:r>
      <w:r w:rsidR="00551578">
        <w:t xml:space="preserve"> as a whole</w:t>
      </w:r>
      <w:r w:rsidRPr="00E05893">
        <w:t>. In ICE environment</w:t>
      </w:r>
      <w:r w:rsidR="001C7CC0" w:rsidRPr="00E05893">
        <w:t>s</w:t>
      </w:r>
      <w:r w:rsidRPr="00E05893">
        <w:t xml:space="preserve">, </w:t>
      </w:r>
      <w:r w:rsidR="00381F79">
        <w:t xml:space="preserve">the effects of </w:t>
      </w:r>
      <w:r w:rsidRPr="00E05893">
        <w:t xml:space="preserve">these </w:t>
      </w:r>
      <w:r w:rsidR="00381F79">
        <w:t>factors</w:t>
      </w:r>
      <w:r w:rsidR="00381F79" w:rsidRPr="00E05893">
        <w:t xml:space="preserve"> </w:t>
      </w:r>
      <w:r w:rsidRPr="00E05893">
        <w:t>can be far more pronounced (</w:t>
      </w:r>
      <w:r w:rsidRPr="00193C8B">
        <w:t>Suedfeld</w:t>
      </w:r>
      <w:r w:rsidRPr="00E05893">
        <w:t xml:space="preserve"> &amp; Steel, 2000). Designing a capsule with private quarters for crewmembers, efficient workspace, and possibly even flexible or reconfigurable spaces can promote social engagement </w:t>
      </w:r>
      <w:r w:rsidR="00381F79">
        <w:t>and</w:t>
      </w:r>
      <w:r w:rsidRPr="00E05893">
        <w:t xml:space="preserve"> </w:t>
      </w:r>
      <w:r w:rsidR="00381F79">
        <w:t xml:space="preserve">provide </w:t>
      </w:r>
      <w:r w:rsidRPr="00E05893">
        <w:t xml:space="preserve">relief from social interaction. </w:t>
      </w:r>
      <w:r w:rsidR="00381F79">
        <w:t>P</w:t>
      </w:r>
      <w:r w:rsidRPr="00E05893">
        <w:t>rivate quarters and reconfigurable spaces will allow crewmembers to feel a sense of control as they personalize their own spaces.</w:t>
      </w:r>
    </w:p>
    <w:p w14:paraId="11B39290" w14:textId="69567242" w:rsidR="00883194" w:rsidRPr="00E05893" w:rsidRDefault="00444336" w:rsidP="005B5DB0">
      <w:pPr>
        <w:spacing w:before="100" w:beforeAutospacing="1" w:after="100" w:afterAutospacing="1"/>
        <w:rPr>
          <w:i/>
          <w:sz w:val="24"/>
        </w:rPr>
      </w:pPr>
      <w:r>
        <w:rPr>
          <w:i/>
          <w:sz w:val="24"/>
        </w:rPr>
        <w:t xml:space="preserve">3) </w:t>
      </w:r>
      <w:r w:rsidR="00793CB9" w:rsidRPr="00E05893">
        <w:rPr>
          <w:i/>
          <w:sz w:val="24"/>
        </w:rPr>
        <w:t xml:space="preserve">Crew </w:t>
      </w:r>
      <w:r w:rsidR="00381F79">
        <w:rPr>
          <w:i/>
          <w:sz w:val="24"/>
        </w:rPr>
        <w:t>S</w:t>
      </w:r>
      <w:r w:rsidR="00793CB9" w:rsidRPr="00E05893">
        <w:rPr>
          <w:i/>
          <w:sz w:val="24"/>
        </w:rPr>
        <w:t xml:space="preserve">election and </w:t>
      </w:r>
      <w:r w:rsidR="00381F79">
        <w:rPr>
          <w:i/>
          <w:sz w:val="24"/>
        </w:rPr>
        <w:t>M</w:t>
      </w:r>
      <w:r w:rsidR="00793CB9" w:rsidRPr="00E05893">
        <w:rPr>
          <w:i/>
          <w:sz w:val="24"/>
        </w:rPr>
        <w:t>anagement</w:t>
      </w:r>
    </w:p>
    <w:p w14:paraId="11B39292" w14:textId="44359DA6" w:rsidR="00883194" w:rsidRPr="005B5DB0" w:rsidRDefault="00793CB9" w:rsidP="005B5DB0">
      <w:pPr>
        <w:pStyle w:val="BodyText"/>
        <w:spacing w:before="100" w:beforeAutospacing="1" w:after="100" w:afterAutospacing="1"/>
        <w:ind w:left="0"/>
      </w:pPr>
      <w:r w:rsidRPr="00E05893">
        <w:t xml:space="preserve">To the extent possible, a crew </w:t>
      </w:r>
      <w:r w:rsidR="009B480F">
        <w:t>should</w:t>
      </w:r>
      <w:r w:rsidRPr="00E05893">
        <w:t xml:space="preserve"> be selected with consideration given to individual traits and group compatibility. Cohesion among the crewmembers will allow them to better cope with stressors as a group. In-flight training and increased crew autonomy will provide intellectual engagement and meaningful work, </w:t>
      </w:r>
      <w:r w:rsidR="00E859A0">
        <w:t xml:space="preserve">which are </w:t>
      </w:r>
      <w:r w:rsidRPr="00E05893">
        <w:t>keys to preventing boredom.</w:t>
      </w:r>
    </w:p>
    <w:p w14:paraId="11B39293" w14:textId="2A368435" w:rsidR="00883194" w:rsidRPr="00E05893" w:rsidRDefault="00444336" w:rsidP="005B5DB0">
      <w:pPr>
        <w:spacing w:before="100" w:beforeAutospacing="1" w:after="100" w:afterAutospacing="1"/>
        <w:rPr>
          <w:i/>
          <w:sz w:val="24"/>
        </w:rPr>
      </w:pPr>
      <w:r>
        <w:rPr>
          <w:i/>
          <w:sz w:val="24"/>
        </w:rPr>
        <w:t xml:space="preserve">4) </w:t>
      </w:r>
      <w:r w:rsidR="00793CB9" w:rsidRPr="00E05893">
        <w:rPr>
          <w:i/>
          <w:sz w:val="24"/>
        </w:rPr>
        <w:t xml:space="preserve">Leisure </w:t>
      </w:r>
      <w:r w:rsidR="00381F79">
        <w:rPr>
          <w:i/>
          <w:sz w:val="24"/>
        </w:rPr>
        <w:t>A</w:t>
      </w:r>
      <w:r w:rsidR="00793CB9" w:rsidRPr="00E05893">
        <w:rPr>
          <w:i/>
          <w:sz w:val="24"/>
        </w:rPr>
        <w:t>ctivities</w:t>
      </w:r>
    </w:p>
    <w:p w14:paraId="50930562" w14:textId="071B4DF0" w:rsidR="005B5DB0" w:rsidRPr="005B5DB0" w:rsidRDefault="00793CB9" w:rsidP="005B5DB0">
      <w:pPr>
        <w:pStyle w:val="BodyText"/>
        <w:spacing w:before="100" w:beforeAutospacing="1" w:after="100" w:afterAutospacing="1"/>
        <w:ind w:left="0"/>
      </w:pPr>
      <w:r w:rsidRPr="00E05893">
        <w:t xml:space="preserve">The plethora of the leisure activities available on the ISS will be limited on an </w:t>
      </w:r>
      <w:r w:rsidR="00381F79">
        <w:t>LDSE mission</w:t>
      </w:r>
      <w:r w:rsidRPr="00E05893">
        <w:t xml:space="preserve"> due to the size of the capsule and delayed communication. Movies, electronic books, and music will still be available, but with fewer choices and a decreased ability to receive additions. A virtual environment, as discussed above, would allow crewmembers to virtually immerse themselves in nature, look at Earth, or care for their virtual pet or</w:t>
      </w:r>
      <w:r w:rsidRPr="0078107C">
        <w:t xml:space="preserve"> </w:t>
      </w:r>
      <w:r w:rsidRPr="00D17882">
        <w:t>plants.</w:t>
      </w:r>
    </w:p>
    <w:p w14:paraId="57751DB7" w14:textId="31CBB609" w:rsidR="00B92AA4" w:rsidRPr="005B5DB0" w:rsidRDefault="008B7D9C" w:rsidP="005B5DB0">
      <w:pPr>
        <w:pStyle w:val="Heading2"/>
        <w:tabs>
          <w:tab w:val="left" w:pos="1004"/>
          <w:tab w:val="left" w:pos="1005"/>
        </w:tabs>
        <w:spacing w:before="100" w:beforeAutospacing="1" w:after="100" w:afterAutospacing="1"/>
        <w:ind w:left="0" w:firstLine="0"/>
        <w:jc w:val="center"/>
        <w:rPr>
          <w:i/>
          <w:iCs/>
        </w:rPr>
      </w:pPr>
      <w:bookmarkStart w:id="113" w:name="_TOC_250007"/>
      <w:bookmarkStart w:id="114" w:name="_Toc172877416"/>
      <w:r w:rsidRPr="008771BA">
        <w:rPr>
          <w:i/>
          <w:iCs/>
        </w:rPr>
        <w:lastRenderedPageBreak/>
        <w:t xml:space="preserve">LIKELIHOOD OF A BEHAVIORAL EMERGENCY OR PSYCHIATRIC </w:t>
      </w:r>
      <w:bookmarkEnd w:id="113"/>
      <w:r w:rsidRPr="008771BA">
        <w:rPr>
          <w:i/>
          <w:iCs/>
        </w:rPr>
        <w:t>CONDITION</w:t>
      </w:r>
      <w:bookmarkEnd w:id="114"/>
    </w:p>
    <w:p w14:paraId="02190AA7" w14:textId="6C4BE1DB" w:rsidR="00BE5BAD" w:rsidRDefault="00793CB9" w:rsidP="005B5DB0">
      <w:pPr>
        <w:pStyle w:val="BodyText"/>
        <w:spacing w:before="100" w:beforeAutospacing="1" w:after="100" w:afterAutospacing="1"/>
        <w:ind w:left="0"/>
      </w:pPr>
      <w:r w:rsidRPr="00E05893">
        <w:t xml:space="preserve">The constraints and stressors of an exploration mission will affect the likelihood that a behavioral emergency or psychiatric condition will occur. </w:t>
      </w:r>
      <w:proofErr w:type="spellStart"/>
      <w:r w:rsidRPr="00193C8B">
        <w:t>Stuster</w:t>
      </w:r>
      <w:proofErr w:type="spellEnd"/>
      <w:r w:rsidRPr="00E05893">
        <w:t xml:space="preserve"> (2008) predicted the incidence rate of behavioral problems on </w:t>
      </w:r>
      <w:r w:rsidR="00BE5F61">
        <w:t>LDSE</w:t>
      </w:r>
      <w:r w:rsidRPr="00E05893">
        <w:t xml:space="preserve"> missions </w:t>
      </w:r>
      <w:r w:rsidR="00BE5F61">
        <w:t>using</w:t>
      </w:r>
      <w:r w:rsidRPr="00E05893">
        <w:t xml:space="preserve"> known incidence rates in </w:t>
      </w:r>
      <w:r w:rsidR="00BE5F61">
        <w:t xml:space="preserve">spaceflight </w:t>
      </w:r>
      <w:r w:rsidRPr="00E05893">
        <w:t xml:space="preserve">analog environments. Behavioral problems here are defined as symptoms that normally would warrant hospitalization. </w:t>
      </w:r>
      <w:proofErr w:type="spellStart"/>
      <w:r w:rsidRPr="00E05893">
        <w:t>Stuster’s</w:t>
      </w:r>
      <w:proofErr w:type="spellEnd"/>
      <w:r w:rsidRPr="00E05893">
        <w:t xml:space="preserve"> analyses show that as the length of a mission increases, so </w:t>
      </w:r>
      <w:r w:rsidR="00E10718">
        <w:t xml:space="preserve">do the predicted </w:t>
      </w:r>
      <w:r w:rsidRPr="00E05893">
        <w:t xml:space="preserve">incidences of psychiatric disorders (see Table </w:t>
      </w:r>
      <w:r w:rsidR="009B480F">
        <w:t>8</w:t>
      </w:r>
      <w:r w:rsidRPr="00E05893">
        <w:t>).</w:t>
      </w:r>
    </w:p>
    <w:p w14:paraId="3E5D15B7" w14:textId="0728D7B9" w:rsidR="005B5DB0" w:rsidRPr="005B5DB0" w:rsidRDefault="00793CB9" w:rsidP="005B5DB0">
      <w:pPr>
        <w:pStyle w:val="BodyText"/>
        <w:spacing w:before="100" w:beforeAutospacing="1" w:after="100" w:afterAutospacing="1"/>
        <w:ind w:left="0"/>
      </w:pPr>
      <w:proofErr w:type="spellStart"/>
      <w:r w:rsidRPr="00193C8B">
        <w:t>Stuster</w:t>
      </w:r>
      <w:r w:rsidRPr="00E05893">
        <w:t>’s</w:t>
      </w:r>
      <w:proofErr w:type="spellEnd"/>
      <w:r w:rsidRPr="00E05893">
        <w:t xml:space="preserve"> (2008) assumptions are as follows:</w:t>
      </w:r>
      <w:r w:rsidR="00BE5F61">
        <w:t xml:space="preserve"> </w:t>
      </w:r>
      <w:r w:rsidRPr="00E05893">
        <w:t xml:space="preserve">The </w:t>
      </w:r>
      <w:r w:rsidR="009B480F">
        <w:t>values</w:t>
      </w:r>
      <w:r w:rsidRPr="00E05893">
        <w:t xml:space="preserve"> in the </w:t>
      </w:r>
      <w:r w:rsidR="009B480F">
        <w:t xml:space="preserve">Table 8 </w:t>
      </w:r>
      <w:r w:rsidRPr="00E05893">
        <w:t xml:space="preserve">row labeled </w:t>
      </w:r>
      <w:r w:rsidRPr="00E05893">
        <w:rPr>
          <w:i/>
        </w:rPr>
        <w:t xml:space="preserve">Behavioral Problem </w:t>
      </w:r>
      <w:r w:rsidRPr="00E05893">
        <w:t xml:space="preserve">assume a 6% per year incidence rate of serious behavioral problems throughout the duration of the </w:t>
      </w:r>
      <w:r w:rsidR="00157BED">
        <w:t>2</w:t>
      </w:r>
      <w:r w:rsidR="00157BED" w:rsidRPr="00E05893">
        <w:t xml:space="preserve"> </w:t>
      </w:r>
      <w:r w:rsidRPr="00E05893">
        <w:t xml:space="preserve">mission options considered (i.e., Mars </w:t>
      </w:r>
      <w:r w:rsidR="00840504">
        <w:t>l</w:t>
      </w:r>
      <w:r w:rsidRPr="00E05893">
        <w:t xml:space="preserve">ong </w:t>
      </w:r>
      <w:r w:rsidR="00840504">
        <w:t>s</w:t>
      </w:r>
      <w:r w:rsidRPr="00E05893">
        <w:t xml:space="preserve">tay, 905 days total; and Mars </w:t>
      </w:r>
      <w:r w:rsidR="00840504">
        <w:t>s</w:t>
      </w:r>
      <w:r w:rsidRPr="00E05893">
        <w:t xml:space="preserve">hort </w:t>
      </w:r>
      <w:r w:rsidR="00840504">
        <w:t>s</w:t>
      </w:r>
      <w:r w:rsidRPr="00E05893">
        <w:t xml:space="preserve">tay, 661 days total). This predicted incidence </w:t>
      </w:r>
      <w:bookmarkStart w:id="115" w:name="_Hlk109998780"/>
      <w:r w:rsidRPr="00E05893">
        <w:t xml:space="preserve">rate is based on incidence rates of behavioral problems reported from Antarctic </w:t>
      </w:r>
      <w:r w:rsidR="00404192">
        <w:t xml:space="preserve">winter-over </w:t>
      </w:r>
      <w:r w:rsidRPr="00E05893">
        <w:t xml:space="preserve">experience (i.e., </w:t>
      </w:r>
      <w:proofErr w:type="spellStart"/>
      <w:r w:rsidRPr="00193C8B">
        <w:t>Matusov</w:t>
      </w:r>
      <w:proofErr w:type="spellEnd"/>
      <w:r w:rsidRPr="0036536B">
        <w:t>, 1968</w:t>
      </w:r>
      <w:bookmarkEnd w:id="115"/>
      <w:r w:rsidRPr="0036536B">
        <w:t>;</w:t>
      </w:r>
      <w:r w:rsidRPr="00E05893">
        <w:t xml:space="preserve"> </w:t>
      </w:r>
      <w:r w:rsidRPr="00193C8B">
        <w:t>Gunderson, 1968</w:t>
      </w:r>
      <w:r w:rsidRPr="00E05893">
        <w:t xml:space="preserve">; </w:t>
      </w:r>
      <w:r w:rsidRPr="00193C8B">
        <w:t>Lugg</w:t>
      </w:r>
      <w:r w:rsidRPr="00E05893">
        <w:t xml:space="preserve">, 1977; </w:t>
      </w:r>
      <w:proofErr w:type="spellStart"/>
      <w:r w:rsidRPr="00193C8B">
        <w:t>Rivolier</w:t>
      </w:r>
      <w:proofErr w:type="spellEnd"/>
      <w:r w:rsidRPr="00E05893">
        <w:t xml:space="preserve"> and Bachelard, 1988; </w:t>
      </w:r>
      <w:r w:rsidRPr="00193C8B">
        <w:t>Otto</w:t>
      </w:r>
      <w:r w:rsidRPr="00E05893">
        <w:t xml:space="preserve">, 2007). The row labeled </w:t>
      </w:r>
      <w:r w:rsidRPr="00E05893">
        <w:rPr>
          <w:i/>
        </w:rPr>
        <w:t xml:space="preserve">Differential </w:t>
      </w:r>
      <w:r w:rsidRPr="00E05893">
        <w:t xml:space="preserve">assumes a 6% incidence rate per person-year during the interplanetary transit phases and a 2% rate per person-year while on the surface of Mars, when confinement would probably be less of a factor and other stressors might be offset by the novelty and fulfillment of task performance. The expected occurrence of a behavioral problem </w:t>
      </w:r>
      <w:r w:rsidR="00404192" w:rsidRPr="00E05893">
        <w:t xml:space="preserve">in a crew of </w:t>
      </w:r>
      <w:r w:rsidR="00404192">
        <w:t>6</w:t>
      </w:r>
      <w:r w:rsidR="00404192" w:rsidRPr="00E05893">
        <w:t xml:space="preserve"> </w:t>
      </w:r>
      <w:r w:rsidR="00404192">
        <w:t xml:space="preserve">that would be considered </w:t>
      </w:r>
      <w:r w:rsidRPr="00E05893">
        <w:t xml:space="preserve">serious enough to require hospitalization on Earth is estimated to be </w:t>
      </w:r>
      <w:r w:rsidR="00BE5BAD">
        <w:t>0</w:t>
      </w:r>
      <w:r w:rsidRPr="00E05893">
        <w:t xml:space="preserve">.534 for the long stay option and </w:t>
      </w:r>
      <w:r w:rsidR="00BE5BAD">
        <w:t>0</w:t>
      </w:r>
      <w:r w:rsidRPr="00E05893">
        <w:t xml:space="preserve">.626 for the short stay option. Using the differential values, these translate to a 53.4% probability that a serious behavioral problem will occur during the long stay option and a 62.6% probability during the short stay option. </w:t>
      </w:r>
      <w:proofErr w:type="spellStart"/>
      <w:r w:rsidRPr="00193C8B">
        <w:t>Stuster</w:t>
      </w:r>
      <w:proofErr w:type="spellEnd"/>
      <w:r w:rsidRPr="00E05893">
        <w:t xml:space="preserve"> (2010) asserts </w:t>
      </w:r>
      <w:r w:rsidR="00404192">
        <w:t>a</w:t>
      </w:r>
      <w:r w:rsidRPr="00E05893">
        <w:t xml:space="preserve"> </w:t>
      </w:r>
      <w:r w:rsidR="00404192" w:rsidRPr="00E05893">
        <w:t xml:space="preserve">greater </w:t>
      </w:r>
      <w:r w:rsidRPr="00E05893">
        <w:t>probability of a serious problem occurring for the short stay [on Mars] option, due to the substantially longer time that</w:t>
      </w:r>
      <w:r w:rsidR="00404192">
        <w:t xml:space="preserve"> the crew</w:t>
      </w:r>
      <w:r w:rsidRPr="00E05893">
        <w:t xml:space="preserve"> must spent </w:t>
      </w:r>
      <w:r w:rsidR="00404192">
        <w:t>in the</w:t>
      </w:r>
      <w:r w:rsidRPr="00E05893">
        <w:t xml:space="preserve"> confined spacecraft than </w:t>
      </w:r>
      <w:r w:rsidR="00404192">
        <w:t>during</w:t>
      </w:r>
      <w:r w:rsidRPr="00E05893">
        <w:t xml:space="preserve"> the long stay option. However, the long stay option will always generate a higher probability</w:t>
      </w:r>
      <w:r w:rsidR="00E859A0" w:rsidRPr="00E859A0">
        <w:rPr>
          <w:sz w:val="22"/>
          <w:szCs w:val="22"/>
        </w:rPr>
        <w:t xml:space="preserve"> </w:t>
      </w:r>
      <w:r w:rsidR="00E859A0">
        <w:rPr>
          <w:sz w:val="22"/>
          <w:szCs w:val="22"/>
        </w:rPr>
        <w:t xml:space="preserve">of </w:t>
      </w:r>
      <w:r w:rsidR="00E859A0" w:rsidRPr="00E859A0">
        <w:t>a serious behavioral problem</w:t>
      </w:r>
      <w:r w:rsidR="00E859A0">
        <w:t xml:space="preserve"> developing</w:t>
      </w:r>
      <w:r w:rsidRPr="00E05893">
        <w:t xml:space="preserve"> if the incidence rate remains constant throughout the mission. A uniform 6% incidence rate per person-year would increase the estimated probability of a serious behavioral problem to 65.2% for the short stay option and 89.3% for the long stay</w:t>
      </w:r>
      <w:r w:rsidRPr="0078107C">
        <w:t xml:space="preserve"> </w:t>
      </w:r>
      <w:r w:rsidRPr="00D17882">
        <w:t>option.</w:t>
      </w:r>
    </w:p>
    <w:p w14:paraId="11B3929E" w14:textId="62C7A7CE" w:rsidR="00883194" w:rsidRPr="00AD5BDC" w:rsidRDefault="00793CB9" w:rsidP="005B5DB0">
      <w:pPr>
        <w:spacing w:before="100" w:beforeAutospacing="1" w:after="100" w:afterAutospacing="1" w:line="252" w:lineRule="auto"/>
        <w:ind w:left="284" w:hanging="14"/>
        <w:rPr>
          <w:b/>
          <w:sz w:val="24"/>
          <w:szCs w:val="24"/>
        </w:rPr>
      </w:pPr>
      <w:r w:rsidRPr="00AD5BDC">
        <w:rPr>
          <w:b/>
          <w:w w:val="105"/>
          <w:sz w:val="24"/>
          <w:szCs w:val="24"/>
        </w:rPr>
        <w:t xml:space="preserve">Table </w:t>
      </w:r>
      <w:r w:rsidR="00E10718">
        <w:rPr>
          <w:b/>
          <w:w w:val="105"/>
          <w:sz w:val="24"/>
          <w:szCs w:val="24"/>
        </w:rPr>
        <w:t>8</w:t>
      </w:r>
      <w:r w:rsidRPr="00AD5BDC">
        <w:rPr>
          <w:b/>
          <w:w w:val="105"/>
          <w:sz w:val="24"/>
          <w:szCs w:val="24"/>
        </w:rPr>
        <w:t>. Calculat</w:t>
      </w:r>
      <w:r w:rsidR="00BE5F61" w:rsidRPr="00AD5BDC">
        <w:rPr>
          <w:b/>
          <w:w w:val="105"/>
          <w:sz w:val="24"/>
          <w:szCs w:val="24"/>
        </w:rPr>
        <w:t>ed</w:t>
      </w:r>
      <w:r w:rsidRPr="00AD5BDC">
        <w:rPr>
          <w:b/>
          <w:w w:val="105"/>
          <w:sz w:val="24"/>
          <w:szCs w:val="24"/>
        </w:rPr>
        <w:t xml:space="preserve"> </w:t>
      </w:r>
      <w:r w:rsidR="00BE5F61" w:rsidRPr="00AD5BDC">
        <w:rPr>
          <w:b/>
          <w:w w:val="105"/>
          <w:sz w:val="24"/>
          <w:szCs w:val="24"/>
        </w:rPr>
        <w:t>r</w:t>
      </w:r>
      <w:r w:rsidRPr="00AD5BDC">
        <w:rPr>
          <w:b/>
          <w:w w:val="105"/>
          <w:sz w:val="24"/>
          <w:szCs w:val="24"/>
        </w:rPr>
        <w:t xml:space="preserve">isk of a </w:t>
      </w:r>
      <w:r w:rsidR="00BE5F61" w:rsidRPr="00AD5BDC">
        <w:rPr>
          <w:b/>
          <w:w w:val="105"/>
          <w:sz w:val="24"/>
          <w:szCs w:val="24"/>
        </w:rPr>
        <w:t>b</w:t>
      </w:r>
      <w:r w:rsidRPr="00AD5BDC">
        <w:rPr>
          <w:b/>
          <w:w w:val="105"/>
          <w:sz w:val="24"/>
          <w:szCs w:val="24"/>
        </w:rPr>
        <w:t xml:space="preserve">ehavioral </w:t>
      </w:r>
      <w:r w:rsidR="00BE5F61" w:rsidRPr="00AD5BDC">
        <w:rPr>
          <w:b/>
          <w:w w:val="105"/>
          <w:sz w:val="24"/>
          <w:szCs w:val="24"/>
        </w:rPr>
        <w:t>p</w:t>
      </w:r>
      <w:r w:rsidRPr="00AD5BDC">
        <w:rPr>
          <w:b/>
          <w:w w:val="105"/>
          <w:sz w:val="24"/>
          <w:szCs w:val="24"/>
        </w:rPr>
        <w:t xml:space="preserve">roblem </w:t>
      </w:r>
      <w:r w:rsidR="00BE5F61" w:rsidRPr="00AD5BDC">
        <w:rPr>
          <w:b/>
          <w:w w:val="105"/>
          <w:sz w:val="24"/>
          <w:szCs w:val="24"/>
        </w:rPr>
        <w:t>o</w:t>
      </w:r>
      <w:r w:rsidRPr="00AD5BDC">
        <w:rPr>
          <w:b/>
          <w:w w:val="105"/>
          <w:sz w:val="24"/>
          <w:szCs w:val="24"/>
        </w:rPr>
        <w:t xml:space="preserve">ccurring </w:t>
      </w:r>
      <w:r w:rsidR="00BE5F61" w:rsidRPr="00AD5BDC">
        <w:rPr>
          <w:b/>
          <w:w w:val="105"/>
          <w:sz w:val="24"/>
          <w:szCs w:val="24"/>
        </w:rPr>
        <w:t>during an expedition mission. Values are b</w:t>
      </w:r>
      <w:r w:rsidRPr="00AD5BDC">
        <w:rPr>
          <w:b/>
          <w:w w:val="105"/>
          <w:sz w:val="24"/>
          <w:szCs w:val="24"/>
        </w:rPr>
        <w:t xml:space="preserve">ased on </w:t>
      </w:r>
      <w:r w:rsidR="00BE5F61" w:rsidRPr="00AD5BDC">
        <w:rPr>
          <w:b/>
          <w:w w:val="105"/>
          <w:sz w:val="24"/>
          <w:szCs w:val="24"/>
        </w:rPr>
        <w:t>i</w:t>
      </w:r>
      <w:r w:rsidRPr="00AD5BDC">
        <w:rPr>
          <w:b/>
          <w:w w:val="105"/>
          <w:sz w:val="24"/>
          <w:szCs w:val="24"/>
        </w:rPr>
        <w:t xml:space="preserve">ncidence and </w:t>
      </w:r>
      <w:r w:rsidR="00BE5F61" w:rsidRPr="00AD5BDC">
        <w:rPr>
          <w:b/>
          <w:w w:val="105"/>
          <w:sz w:val="24"/>
          <w:szCs w:val="24"/>
        </w:rPr>
        <w:t>p</w:t>
      </w:r>
      <w:r w:rsidRPr="00AD5BDC">
        <w:rPr>
          <w:b/>
          <w:w w:val="105"/>
          <w:sz w:val="24"/>
          <w:szCs w:val="24"/>
        </w:rPr>
        <w:t xml:space="preserve">robabilities in </w:t>
      </w:r>
      <w:r w:rsidR="00BE5F61" w:rsidRPr="00AD5BDC">
        <w:rPr>
          <w:b/>
          <w:w w:val="105"/>
          <w:sz w:val="24"/>
          <w:szCs w:val="24"/>
        </w:rPr>
        <w:t>spaceflight a</w:t>
      </w:r>
      <w:r w:rsidRPr="00AD5BDC">
        <w:rPr>
          <w:b/>
          <w:w w:val="105"/>
          <w:sz w:val="24"/>
          <w:szCs w:val="24"/>
        </w:rPr>
        <w:t xml:space="preserve">nalog </w:t>
      </w:r>
      <w:r w:rsidR="00BE5F61" w:rsidRPr="00AD5BDC">
        <w:rPr>
          <w:b/>
          <w:w w:val="105"/>
          <w:sz w:val="24"/>
          <w:szCs w:val="24"/>
        </w:rPr>
        <w:t>e</w:t>
      </w:r>
      <w:r w:rsidRPr="00AD5BDC">
        <w:rPr>
          <w:b/>
          <w:w w:val="105"/>
          <w:sz w:val="24"/>
          <w:szCs w:val="24"/>
        </w:rPr>
        <w:t>nvironments</w:t>
      </w:r>
      <w:r w:rsidR="00BE5F61" w:rsidRPr="00AD5BDC">
        <w:rPr>
          <w:b/>
          <w:w w:val="105"/>
          <w:sz w:val="24"/>
          <w:szCs w:val="24"/>
        </w:rPr>
        <w:t>.</w:t>
      </w:r>
    </w:p>
    <w:tbl>
      <w:tblPr>
        <w:tblW w:w="0" w:type="auto"/>
        <w:tblInd w:w="292" w:type="dxa"/>
        <w:tblLayout w:type="fixed"/>
        <w:tblCellMar>
          <w:left w:w="0" w:type="dxa"/>
          <w:right w:w="0" w:type="dxa"/>
        </w:tblCellMar>
        <w:tblLook w:val="01E0" w:firstRow="1" w:lastRow="1" w:firstColumn="1" w:lastColumn="1" w:noHBand="0" w:noVBand="0"/>
      </w:tblPr>
      <w:tblGrid>
        <w:gridCol w:w="1598"/>
        <w:gridCol w:w="1206"/>
        <w:gridCol w:w="1224"/>
        <w:gridCol w:w="1170"/>
        <w:gridCol w:w="1170"/>
        <w:gridCol w:w="1350"/>
        <w:gridCol w:w="1890"/>
      </w:tblGrid>
      <w:tr w:rsidR="00794DE2" w14:paraId="1D3CC53E" w14:textId="77777777" w:rsidTr="00373CC6">
        <w:trPr>
          <w:trHeight w:val="215"/>
        </w:trPr>
        <w:tc>
          <w:tcPr>
            <w:tcW w:w="1598" w:type="dxa"/>
            <w:vMerge w:val="restart"/>
            <w:tcBorders>
              <w:top w:val="nil"/>
              <w:left w:val="nil"/>
              <w:right w:val="single" w:sz="4" w:space="0" w:color="000000"/>
            </w:tcBorders>
          </w:tcPr>
          <w:p w14:paraId="11B3929F" w14:textId="77777777" w:rsidR="00883194" w:rsidRPr="00E05893" w:rsidRDefault="00883194" w:rsidP="00373CC6">
            <w:pPr>
              <w:pStyle w:val="TableParagraph"/>
              <w:spacing w:before="0"/>
              <w:rPr>
                <w:rFonts w:ascii="Times New Roman" w:hAnsi="Times New Roman" w:cs="Times New Roman"/>
              </w:rPr>
            </w:pPr>
          </w:p>
        </w:tc>
        <w:tc>
          <w:tcPr>
            <w:tcW w:w="1206" w:type="dxa"/>
            <w:tcBorders>
              <w:top w:val="single" w:sz="4" w:space="0" w:color="000000"/>
              <w:left w:val="single" w:sz="4" w:space="0" w:color="000000"/>
              <w:bottom w:val="single" w:sz="4" w:space="0" w:color="000000"/>
              <w:right w:val="single" w:sz="4" w:space="0" w:color="000000"/>
            </w:tcBorders>
            <w:shd w:val="clear" w:color="auto" w:fill="D9D9D9"/>
          </w:tcPr>
          <w:p w14:paraId="11B392A0" w14:textId="77777777" w:rsidR="00883194" w:rsidRPr="00E05893" w:rsidRDefault="00883194" w:rsidP="00373CC6">
            <w:pPr>
              <w:pStyle w:val="TableParagraph"/>
              <w:spacing w:before="0"/>
              <w:rPr>
                <w:rFonts w:ascii="Times New Roman" w:hAnsi="Times New Roman" w:cs="Times New Roman"/>
                <w:sz w:val="14"/>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D9D9D9"/>
          </w:tcPr>
          <w:p w14:paraId="11B392A1" w14:textId="77777777" w:rsidR="00883194" w:rsidRPr="00E05893" w:rsidRDefault="00793CB9" w:rsidP="00373CC6">
            <w:pPr>
              <w:pStyle w:val="TableParagraph"/>
              <w:spacing w:before="0" w:line="177" w:lineRule="exact"/>
              <w:jc w:val="center"/>
              <w:rPr>
                <w:rFonts w:ascii="Times New Roman" w:hAnsi="Times New Roman" w:cs="Times New Roman"/>
                <w:b/>
                <w:sz w:val="16"/>
              </w:rPr>
            </w:pPr>
            <w:r w:rsidRPr="00E05893">
              <w:rPr>
                <w:rFonts w:ascii="Times New Roman" w:hAnsi="Times New Roman" w:cs="Times New Roman"/>
                <w:b/>
                <w:sz w:val="16"/>
              </w:rPr>
              <w:t>Long Stay Option</w:t>
            </w:r>
          </w:p>
        </w:tc>
      </w:tr>
      <w:tr w:rsidR="00794DE2" w14:paraId="0327E1B4" w14:textId="77777777" w:rsidTr="003412FC">
        <w:trPr>
          <w:trHeight w:val="417"/>
        </w:trPr>
        <w:tc>
          <w:tcPr>
            <w:tcW w:w="1598" w:type="dxa"/>
            <w:vMerge/>
            <w:tcBorders>
              <w:top w:val="nil"/>
              <w:left w:val="nil"/>
              <w:right w:val="single" w:sz="4" w:space="0" w:color="000000"/>
            </w:tcBorders>
          </w:tcPr>
          <w:p w14:paraId="11B392A3" w14:textId="77777777" w:rsidR="00883194" w:rsidRPr="00E05893" w:rsidRDefault="00883194" w:rsidP="00373CC6">
            <w:pPr>
              <w:rPr>
                <w:sz w:val="2"/>
                <w:szCs w:val="2"/>
              </w:rPr>
            </w:pPr>
          </w:p>
        </w:tc>
        <w:tc>
          <w:tcPr>
            <w:tcW w:w="1206" w:type="dxa"/>
            <w:vMerge w:val="restart"/>
            <w:tcBorders>
              <w:top w:val="single" w:sz="4" w:space="0" w:color="000000"/>
              <w:left w:val="single" w:sz="4" w:space="0" w:color="000000"/>
              <w:right w:val="single" w:sz="4" w:space="0" w:color="000000"/>
            </w:tcBorders>
            <w:shd w:val="clear" w:color="auto" w:fill="D9D9D9"/>
            <w:vAlign w:val="center"/>
          </w:tcPr>
          <w:p w14:paraId="11B392A4" w14:textId="77777777" w:rsidR="00883194" w:rsidRPr="00E05893" w:rsidRDefault="00793CB9" w:rsidP="00373CC6">
            <w:pPr>
              <w:pStyle w:val="TableParagraph"/>
              <w:spacing w:before="0" w:line="183" w:lineRule="exact"/>
              <w:jc w:val="center"/>
              <w:rPr>
                <w:rFonts w:ascii="Times New Roman" w:hAnsi="Times New Roman" w:cs="Times New Roman"/>
                <w:b/>
                <w:sz w:val="16"/>
              </w:rPr>
            </w:pPr>
            <w:r w:rsidRPr="00E05893">
              <w:rPr>
                <w:rFonts w:ascii="Times New Roman" w:hAnsi="Times New Roman" w:cs="Times New Roman"/>
                <w:b/>
                <w:sz w:val="16"/>
              </w:rPr>
              <w:t>Incidence</w:t>
            </w:r>
            <w:r w:rsidRPr="0078107C">
              <w:rPr>
                <w:rFonts w:ascii="Times New Roman" w:hAnsi="Times New Roman" w:cs="Times New Roman"/>
                <w:b/>
                <w:sz w:val="16"/>
              </w:rPr>
              <w:t xml:space="preserve"> </w:t>
            </w:r>
            <w:r w:rsidRPr="00D17882">
              <w:rPr>
                <w:rFonts w:ascii="Times New Roman" w:hAnsi="Times New Roman" w:cs="Times New Roman"/>
                <w:b/>
                <w:sz w:val="16"/>
              </w:rPr>
              <w:t>Per</w:t>
            </w:r>
          </w:p>
          <w:p w14:paraId="11B392A5" w14:textId="77777777" w:rsidR="00883194" w:rsidRPr="00E05893" w:rsidRDefault="00793CB9" w:rsidP="00373CC6">
            <w:pPr>
              <w:pStyle w:val="TableParagraph"/>
              <w:spacing w:before="0" w:line="183" w:lineRule="exact"/>
              <w:jc w:val="center"/>
              <w:rPr>
                <w:rFonts w:ascii="Times New Roman" w:hAnsi="Times New Roman" w:cs="Times New Roman"/>
                <w:b/>
                <w:sz w:val="16"/>
              </w:rPr>
            </w:pPr>
            <w:r w:rsidRPr="00E05893">
              <w:rPr>
                <w:rFonts w:ascii="Times New Roman" w:hAnsi="Times New Roman" w:cs="Times New Roman"/>
                <w:b/>
                <w:sz w:val="16"/>
              </w:rPr>
              <w:t>365</w:t>
            </w:r>
            <w:r w:rsidRPr="0078107C">
              <w:rPr>
                <w:rFonts w:ascii="Times New Roman" w:hAnsi="Times New Roman" w:cs="Times New Roman"/>
                <w:b/>
                <w:sz w:val="16"/>
              </w:rPr>
              <w:t xml:space="preserve"> </w:t>
            </w:r>
            <w:r w:rsidRPr="00D17882">
              <w:rPr>
                <w:rFonts w:ascii="Times New Roman" w:hAnsi="Times New Roman" w:cs="Times New Roman"/>
                <w:b/>
                <w:sz w:val="16"/>
              </w:rPr>
              <w:t>Days</w:t>
            </w:r>
          </w:p>
        </w:tc>
        <w:tc>
          <w:tcPr>
            <w:tcW w:w="122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1B392A7" w14:textId="77777777" w:rsidR="00883194" w:rsidRPr="00E05893" w:rsidRDefault="00793CB9" w:rsidP="00373CC6">
            <w:pPr>
              <w:pStyle w:val="TableParagraph"/>
              <w:spacing w:before="0" w:line="177" w:lineRule="exact"/>
              <w:jc w:val="center"/>
              <w:rPr>
                <w:rFonts w:ascii="Times New Roman" w:hAnsi="Times New Roman" w:cs="Times New Roman"/>
                <w:b/>
                <w:sz w:val="16"/>
              </w:rPr>
            </w:pPr>
            <w:r w:rsidRPr="00E05893">
              <w:rPr>
                <w:rFonts w:ascii="Times New Roman" w:hAnsi="Times New Roman" w:cs="Times New Roman"/>
                <w:b/>
                <w:w w:val="95"/>
                <w:sz w:val="16"/>
              </w:rPr>
              <w:t>Outbound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1B392A9" w14:textId="77777777" w:rsidR="00883194" w:rsidRPr="00E05893" w:rsidRDefault="00793CB9" w:rsidP="00373CC6">
            <w:pPr>
              <w:pStyle w:val="TableParagraph"/>
              <w:spacing w:before="0" w:line="177" w:lineRule="exact"/>
              <w:jc w:val="center"/>
              <w:rPr>
                <w:rFonts w:ascii="Times New Roman" w:hAnsi="Times New Roman" w:cs="Times New Roman"/>
                <w:b/>
                <w:sz w:val="16"/>
              </w:rPr>
            </w:pPr>
            <w:r w:rsidRPr="00E05893">
              <w:rPr>
                <w:rFonts w:ascii="Times New Roman" w:hAnsi="Times New Roman" w:cs="Times New Roman"/>
                <w:b/>
                <w:w w:val="95"/>
                <w:sz w:val="16"/>
              </w:rPr>
              <w:t>Surface</w:t>
            </w:r>
          </w:p>
        </w:tc>
        <w:tc>
          <w:tcPr>
            <w:tcW w:w="117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1B392AB" w14:textId="77777777" w:rsidR="00883194" w:rsidRPr="00E05893" w:rsidRDefault="00793CB9" w:rsidP="00373CC6">
            <w:pPr>
              <w:pStyle w:val="TableParagraph"/>
              <w:spacing w:before="0" w:line="177" w:lineRule="exact"/>
              <w:jc w:val="center"/>
              <w:rPr>
                <w:rFonts w:ascii="Times New Roman" w:hAnsi="Times New Roman" w:cs="Times New Roman"/>
                <w:b/>
                <w:sz w:val="16"/>
              </w:rPr>
            </w:pPr>
            <w:r w:rsidRPr="00E05893">
              <w:rPr>
                <w:rFonts w:ascii="Times New Roman" w:hAnsi="Times New Roman" w:cs="Times New Roman"/>
                <w:b/>
                <w:w w:val="95"/>
                <w:sz w:val="16"/>
              </w:rPr>
              <w:t>Return</w:t>
            </w:r>
          </w:p>
        </w:tc>
        <w:tc>
          <w:tcPr>
            <w:tcW w:w="13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B392AC" w14:textId="77777777" w:rsidR="00883194" w:rsidRPr="00E05893" w:rsidRDefault="00793CB9" w:rsidP="00373CC6">
            <w:pPr>
              <w:pStyle w:val="TableParagraph"/>
              <w:spacing w:before="0"/>
              <w:ind w:hanging="151"/>
              <w:jc w:val="center"/>
              <w:rPr>
                <w:rFonts w:ascii="Times New Roman" w:hAnsi="Times New Roman" w:cs="Times New Roman"/>
                <w:b/>
                <w:sz w:val="16"/>
              </w:rPr>
            </w:pPr>
            <w:r w:rsidRPr="00E05893">
              <w:rPr>
                <w:rFonts w:ascii="Times New Roman" w:hAnsi="Times New Roman" w:cs="Times New Roman"/>
                <w:b/>
                <w:sz w:val="16"/>
              </w:rPr>
              <w:t>Total Long- Stay Risk</w:t>
            </w:r>
          </w:p>
        </w:tc>
        <w:tc>
          <w:tcPr>
            <w:tcW w:w="189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1B392AD" w14:textId="404F1A55" w:rsidR="00883194" w:rsidRPr="00E05893" w:rsidRDefault="00793CB9" w:rsidP="00373CC6">
            <w:pPr>
              <w:pStyle w:val="TableParagraph"/>
              <w:spacing w:before="0"/>
              <w:ind w:hanging="161"/>
              <w:jc w:val="center"/>
              <w:rPr>
                <w:rFonts w:ascii="Times New Roman" w:hAnsi="Times New Roman" w:cs="Times New Roman"/>
                <w:b/>
                <w:sz w:val="16"/>
              </w:rPr>
            </w:pPr>
            <w:r w:rsidRPr="00E05893">
              <w:rPr>
                <w:rFonts w:ascii="Times New Roman" w:hAnsi="Times New Roman" w:cs="Times New Roman"/>
                <w:b/>
                <w:sz w:val="16"/>
              </w:rPr>
              <w:t xml:space="preserve">Expected in a Crew of </w:t>
            </w:r>
            <w:r w:rsidR="00157BED">
              <w:rPr>
                <w:rFonts w:ascii="Times New Roman" w:hAnsi="Times New Roman" w:cs="Times New Roman"/>
                <w:b/>
                <w:sz w:val="16"/>
              </w:rPr>
              <w:t>6</w:t>
            </w:r>
          </w:p>
        </w:tc>
      </w:tr>
      <w:tr w:rsidR="00794DE2" w14:paraId="23C63B45" w14:textId="77777777" w:rsidTr="003412FC">
        <w:trPr>
          <w:trHeight w:val="214"/>
        </w:trPr>
        <w:tc>
          <w:tcPr>
            <w:tcW w:w="1598" w:type="dxa"/>
            <w:vMerge/>
            <w:tcBorders>
              <w:top w:val="nil"/>
              <w:left w:val="nil"/>
              <w:right w:val="single" w:sz="4" w:space="0" w:color="000000"/>
            </w:tcBorders>
          </w:tcPr>
          <w:p w14:paraId="11B392AF" w14:textId="77777777" w:rsidR="00883194" w:rsidRPr="00E05893" w:rsidRDefault="00883194" w:rsidP="00373CC6">
            <w:pPr>
              <w:rPr>
                <w:sz w:val="2"/>
                <w:szCs w:val="2"/>
              </w:rPr>
            </w:pPr>
          </w:p>
        </w:tc>
        <w:tc>
          <w:tcPr>
            <w:tcW w:w="1206" w:type="dxa"/>
            <w:vMerge/>
            <w:tcBorders>
              <w:top w:val="nil"/>
              <w:left w:val="single" w:sz="4" w:space="0" w:color="000000"/>
              <w:right w:val="single" w:sz="4" w:space="0" w:color="000000"/>
            </w:tcBorders>
            <w:shd w:val="clear" w:color="auto" w:fill="D9D9D9"/>
          </w:tcPr>
          <w:p w14:paraId="11B392B0" w14:textId="77777777" w:rsidR="00883194" w:rsidRPr="00E05893" w:rsidRDefault="00883194" w:rsidP="00373CC6">
            <w:pPr>
              <w:rPr>
                <w:sz w:val="2"/>
                <w:szCs w:val="2"/>
              </w:rPr>
            </w:pPr>
          </w:p>
        </w:tc>
        <w:tc>
          <w:tcPr>
            <w:tcW w:w="1224" w:type="dxa"/>
            <w:tcBorders>
              <w:top w:val="single" w:sz="4" w:space="0" w:color="000000"/>
              <w:left w:val="single" w:sz="4" w:space="0" w:color="000000"/>
              <w:right w:val="single" w:sz="4" w:space="0" w:color="000000"/>
            </w:tcBorders>
            <w:shd w:val="clear" w:color="auto" w:fill="D9D9D9"/>
            <w:vAlign w:val="bottom"/>
          </w:tcPr>
          <w:p w14:paraId="11B392B1" w14:textId="77777777" w:rsidR="00883194" w:rsidRPr="00E05893" w:rsidRDefault="00793CB9" w:rsidP="00373CC6">
            <w:pPr>
              <w:pStyle w:val="TableParagraph"/>
              <w:spacing w:before="0"/>
              <w:jc w:val="center"/>
              <w:rPr>
                <w:rFonts w:ascii="Times New Roman" w:hAnsi="Times New Roman" w:cs="Times New Roman"/>
                <w:b/>
                <w:sz w:val="16"/>
              </w:rPr>
            </w:pPr>
            <w:r w:rsidRPr="00E05893">
              <w:rPr>
                <w:rFonts w:ascii="Times New Roman" w:hAnsi="Times New Roman" w:cs="Times New Roman"/>
                <w:b/>
                <w:sz w:val="16"/>
              </w:rPr>
              <w:t>180 days</w:t>
            </w:r>
          </w:p>
        </w:tc>
        <w:tc>
          <w:tcPr>
            <w:tcW w:w="1170" w:type="dxa"/>
            <w:tcBorders>
              <w:top w:val="single" w:sz="4" w:space="0" w:color="000000"/>
              <w:left w:val="single" w:sz="4" w:space="0" w:color="000000"/>
              <w:right w:val="single" w:sz="4" w:space="0" w:color="000000"/>
            </w:tcBorders>
            <w:shd w:val="clear" w:color="auto" w:fill="D9D9D9"/>
            <w:vAlign w:val="bottom"/>
          </w:tcPr>
          <w:p w14:paraId="11B392B2" w14:textId="77777777" w:rsidR="00883194" w:rsidRPr="00E05893" w:rsidRDefault="00793CB9" w:rsidP="00373CC6">
            <w:pPr>
              <w:pStyle w:val="TableParagraph"/>
              <w:spacing w:before="0"/>
              <w:jc w:val="center"/>
              <w:rPr>
                <w:rFonts w:ascii="Times New Roman" w:hAnsi="Times New Roman" w:cs="Times New Roman"/>
                <w:b/>
                <w:sz w:val="16"/>
              </w:rPr>
            </w:pPr>
            <w:r w:rsidRPr="00E05893">
              <w:rPr>
                <w:rFonts w:ascii="Times New Roman" w:hAnsi="Times New Roman" w:cs="Times New Roman"/>
                <w:b/>
                <w:sz w:val="16"/>
              </w:rPr>
              <w:t>545 days</w:t>
            </w:r>
          </w:p>
        </w:tc>
        <w:tc>
          <w:tcPr>
            <w:tcW w:w="1170" w:type="dxa"/>
            <w:tcBorders>
              <w:top w:val="single" w:sz="4" w:space="0" w:color="000000"/>
              <w:left w:val="single" w:sz="4" w:space="0" w:color="000000"/>
              <w:right w:val="single" w:sz="4" w:space="0" w:color="000000"/>
            </w:tcBorders>
            <w:shd w:val="clear" w:color="auto" w:fill="D9D9D9"/>
            <w:vAlign w:val="bottom"/>
          </w:tcPr>
          <w:p w14:paraId="11B392B3" w14:textId="77777777" w:rsidR="00883194" w:rsidRPr="00E05893" w:rsidRDefault="00793CB9" w:rsidP="00373CC6">
            <w:pPr>
              <w:pStyle w:val="TableParagraph"/>
              <w:spacing w:before="0"/>
              <w:jc w:val="center"/>
              <w:rPr>
                <w:rFonts w:ascii="Times New Roman" w:hAnsi="Times New Roman" w:cs="Times New Roman"/>
                <w:b/>
                <w:sz w:val="16"/>
              </w:rPr>
            </w:pPr>
            <w:r w:rsidRPr="00E05893">
              <w:rPr>
                <w:rFonts w:ascii="Times New Roman" w:hAnsi="Times New Roman" w:cs="Times New Roman"/>
                <w:b/>
                <w:sz w:val="16"/>
              </w:rPr>
              <w:t>180 days</w:t>
            </w:r>
          </w:p>
        </w:tc>
        <w:tc>
          <w:tcPr>
            <w:tcW w:w="1350" w:type="dxa"/>
            <w:tcBorders>
              <w:top w:val="single" w:sz="4" w:space="0" w:color="000000"/>
              <w:left w:val="single" w:sz="4" w:space="0" w:color="000000"/>
              <w:right w:val="single" w:sz="4" w:space="0" w:color="000000"/>
            </w:tcBorders>
            <w:shd w:val="clear" w:color="auto" w:fill="D9D9D9"/>
            <w:vAlign w:val="bottom"/>
          </w:tcPr>
          <w:p w14:paraId="11B392B4" w14:textId="77777777" w:rsidR="00883194" w:rsidRPr="00E05893" w:rsidRDefault="00793CB9" w:rsidP="00373CC6">
            <w:pPr>
              <w:pStyle w:val="TableParagraph"/>
              <w:spacing w:before="0"/>
              <w:jc w:val="center"/>
              <w:rPr>
                <w:rFonts w:ascii="Times New Roman" w:hAnsi="Times New Roman" w:cs="Times New Roman"/>
                <w:b/>
                <w:sz w:val="16"/>
              </w:rPr>
            </w:pPr>
            <w:r w:rsidRPr="00E05893">
              <w:rPr>
                <w:rFonts w:ascii="Times New Roman" w:hAnsi="Times New Roman" w:cs="Times New Roman"/>
                <w:b/>
                <w:sz w:val="16"/>
              </w:rPr>
              <w:t>905 days</w:t>
            </w:r>
          </w:p>
        </w:tc>
        <w:tc>
          <w:tcPr>
            <w:tcW w:w="1890" w:type="dxa"/>
            <w:tcBorders>
              <w:top w:val="single" w:sz="4" w:space="0" w:color="000000"/>
              <w:left w:val="single" w:sz="4" w:space="0" w:color="000000"/>
              <w:right w:val="single" w:sz="4" w:space="0" w:color="000000"/>
            </w:tcBorders>
            <w:shd w:val="clear" w:color="auto" w:fill="D9D9D9"/>
            <w:vAlign w:val="bottom"/>
          </w:tcPr>
          <w:p w14:paraId="11B392B5" w14:textId="77777777" w:rsidR="00883194" w:rsidRPr="00E05893" w:rsidRDefault="00883194" w:rsidP="00373CC6">
            <w:pPr>
              <w:pStyle w:val="TableParagraph"/>
              <w:spacing w:before="0"/>
              <w:jc w:val="center"/>
              <w:rPr>
                <w:rFonts w:ascii="Times New Roman" w:hAnsi="Times New Roman" w:cs="Times New Roman"/>
                <w:sz w:val="14"/>
              </w:rPr>
            </w:pPr>
          </w:p>
        </w:tc>
      </w:tr>
      <w:tr w:rsidR="00794DE2" w14:paraId="53E1D326" w14:textId="77777777" w:rsidTr="003412FC">
        <w:trPr>
          <w:trHeight w:val="700"/>
        </w:trPr>
        <w:tc>
          <w:tcPr>
            <w:tcW w:w="1598" w:type="dxa"/>
            <w:tcBorders>
              <w:left w:val="single" w:sz="4" w:space="0" w:color="000000"/>
              <w:bottom w:val="single" w:sz="4" w:space="0" w:color="000000"/>
              <w:right w:val="single" w:sz="4" w:space="0" w:color="000000"/>
            </w:tcBorders>
            <w:vAlign w:val="center"/>
          </w:tcPr>
          <w:p w14:paraId="11B392B7" w14:textId="77777777" w:rsidR="00883194" w:rsidRPr="00373CC6" w:rsidRDefault="00793CB9" w:rsidP="00373CC6">
            <w:pPr>
              <w:pStyle w:val="TableParagraph"/>
              <w:spacing w:before="0" w:line="252" w:lineRule="auto"/>
              <w:jc w:val="center"/>
              <w:rPr>
                <w:rFonts w:ascii="Times New Roman" w:hAnsi="Times New Roman" w:cs="Times New Roman"/>
                <w:b/>
                <w:bCs/>
                <w:sz w:val="19"/>
              </w:rPr>
            </w:pPr>
            <w:r w:rsidRPr="00373CC6">
              <w:rPr>
                <w:rFonts w:ascii="Times New Roman" w:hAnsi="Times New Roman" w:cs="Times New Roman"/>
                <w:b/>
                <w:bCs/>
                <w:w w:val="105"/>
                <w:sz w:val="19"/>
              </w:rPr>
              <w:t>Behavioral Problem</w:t>
            </w:r>
          </w:p>
        </w:tc>
        <w:tc>
          <w:tcPr>
            <w:tcW w:w="1206" w:type="dxa"/>
            <w:tcBorders>
              <w:left w:val="single" w:sz="4" w:space="0" w:color="000000"/>
              <w:bottom w:val="single" w:sz="4" w:space="0" w:color="000000"/>
              <w:right w:val="single" w:sz="4" w:space="0" w:color="000000"/>
            </w:tcBorders>
            <w:vAlign w:val="center"/>
          </w:tcPr>
          <w:p w14:paraId="11B392B8"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0.060</w:t>
            </w:r>
          </w:p>
        </w:tc>
        <w:tc>
          <w:tcPr>
            <w:tcW w:w="1224" w:type="dxa"/>
            <w:tcBorders>
              <w:left w:val="single" w:sz="4" w:space="0" w:color="000000"/>
              <w:bottom w:val="single" w:sz="4" w:space="0" w:color="000000"/>
              <w:right w:val="single" w:sz="4" w:space="0" w:color="000000"/>
            </w:tcBorders>
            <w:vAlign w:val="center"/>
          </w:tcPr>
          <w:p w14:paraId="11B392B9"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0.030</w:t>
            </w:r>
          </w:p>
        </w:tc>
        <w:tc>
          <w:tcPr>
            <w:tcW w:w="1170" w:type="dxa"/>
            <w:tcBorders>
              <w:left w:val="single" w:sz="4" w:space="0" w:color="000000"/>
              <w:bottom w:val="single" w:sz="4" w:space="0" w:color="000000"/>
              <w:right w:val="single" w:sz="4" w:space="0" w:color="000000"/>
            </w:tcBorders>
            <w:vAlign w:val="center"/>
          </w:tcPr>
          <w:p w14:paraId="11B392BA"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0.090</w:t>
            </w:r>
          </w:p>
        </w:tc>
        <w:tc>
          <w:tcPr>
            <w:tcW w:w="1170" w:type="dxa"/>
            <w:tcBorders>
              <w:left w:val="single" w:sz="4" w:space="0" w:color="000000"/>
              <w:bottom w:val="single" w:sz="4" w:space="0" w:color="000000"/>
              <w:right w:val="single" w:sz="4" w:space="0" w:color="000000"/>
            </w:tcBorders>
            <w:vAlign w:val="center"/>
          </w:tcPr>
          <w:p w14:paraId="11B392BB"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0.030</w:t>
            </w:r>
          </w:p>
        </w:tc>
        <w:tc>
          <w:tcPr>
            <w:tcW w:w="1350" w:type="dxa"/>
            <w:tcBorders>
              <w:left w:val="single" w:sz="4" w:space="0" w:color="000000"/>
              <w:bottom w:val="single" w:sz="4" w:space="0" w:color="000000"/>
              <w:right w:val="single" w:sz="4" w:space="0" w:color="000000"/>
            </w:tcBorders>
            <w:vAlign w:val="center"/>
          </w:tcPr>
          <w:p w14:paraId="11B392BC"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0.149</w:t>
            </w:r>
          </w:p>
        </w:tc>
        <w:tc>
          <w:tcPr>
            <w:tcW w:w="1890" w:type="dxa"/>
            <w:tcBorders>
              <w:left w:val="single" w:sz="4" w:space="0" w:color="000000"/>
              <w:bottom w:val="single" w:sz="4" w:space="0" w:color="000000"/>
              <w:right w:val="single" w:sz="4" w:space="0" w:color="000000"/>
            </w:tcBorders>
            <w:vAlign w:val="center"/>
          </w:tcPr>
          <w:p w14:paraId="11B392BD"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0.893</w:t>
            </w:r>
          </w:p>
        </w:tc>
      </w:tr>
      <w:tr w:rsidR="00794DE2" w14:paraId="357C9FE3" w14:textId="77777777" w:rsidTr="003412FC">
        <w:trPr>
          <w:trHeight w:val="470"/>
        </w:trPr>
        <w:tc>
          <w:tcPr>
            <w:tcW w:w="1598" w:type="dxa"/>
            <w:tcBorders>
              <w:top w:val="single" w:sz="4" w:space="0" w:color="000000"/>
              <w:left w:val="single" w:sz="4" w:space="0" w:color="000000"/>
              <w:bottom w:val="single" w:sz="4" w:space="0" w:color="000000"/>
              <w:right w:val="single" w:sz="4" w:space="0" w:color="000000"/>
            </w:tcBorders>
            <w:vAlign w:val="center"/>
          </w:tcPr>
          <w:p w14:paraId="11B392BF" w14:textId="77777777" w:rsidR="00883194" w:rsidRPr="00373CC6" w:rsidRDefault="00793CB9" w:rsidP="00373CC6">
            <w:pPr>
              <w:pStyle w:val="TableParagraph"/>
              <w:spacing w:before="0"/>
              <w:jc w:val="center"/>
              <w:rPr>
                <w:rFonts w:ascii="Times New Roman" w:hAnsi="Times New Roman" w:cs="Times New Roman"/>
                <w:b/>
                <w:bCs/>
                <w:sz w:val="19"/>
              </w:rPr>
            </w:pPr>
            <w:r w:rsidRPr="00373CC6">
              <w:rPr>
                <w:rFonts w:ascii="Times New Roman" w:hAnsi="Times New Roman" w:cs="Times New Roman"/>
                <w:b/>
                <w:bCs/>
                <w:w w:val="105"/>
                <w:sz w:val="19"/>
              </w:rPr>
              <w:t>Differential</w:t>
            </w:r>
          </w:p>
        </w:tc>
        <w:tc>
          <w:tcPr>
            <w:tcW w:w="1206" w:type="dxa"/>
            <w:tcBorders>
              <w:top w:val="single" w:sz="4" w:space="0" w:color="000000"/>
              <w:left w:val="single" w:sz="4" w:space="0" w:color="000000"/>
              <w:bottom w:val="single" w:sz="4" w:space="0" w:color="000000"/>
              <w:right w:val="single" w:sz="4" w:space="0" w:color="000000"/>
            </w:tcBorders>
            <w:vAlign w:val="center"/>
          </w:tcPr>
          <w:p w14:paraId="11B392C0"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0.020</w:t>
            </w:r>
          </w:p>
        </w:tc>
        <w:tc>
          <w:tcPr>
            <w:tcW w:w="1224" w:type="dxa"/>
            <w:tcBorders>
              <w:top w:val="single" w:sz="4" w:space="0" w:color="000000"/>
              <w:left w:val="single" w:sz="4" w:space="0" w:color="000000"/>
              <w:bottom w:val="single" w:sz="4" w:space="0" w:color="000000"/>
              <w:right w:val="single" w:sz="4" w:space="0" w:color="000000"/>
            </w:tcBorders>
            <w:vAlign w:val="center"/>
          </w:tcPr>
          <w:p w14:paraId="11B392C1"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0.030</w:t>
            </w:r>
          </w:p>
        </w:tc>
        <w:tc>
          <w:tcPr>
            <w:tcW w:w="1170" w:type="dxa"/>
            <w:tcBorders>
              <w:top w:val="single" w:sz="4" w:space="0" w:color="000000"/>
              <w:left w:val="single" w:sz="4" w:space="0" w:color="000000"/>
              <w:bottom w:val="single" w:sz="4" w:space="0" w:color="000000"/>
              <w:right w:val="single" w:sz="4" w:space="0" w:color="000000"/>
            </w:tcBorders>
            <w:vAlign w:val="center"/>
          </w:tcPr>
          <w:p w14:paraId="11B392C2"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0.030</w:t>
            </w:r>
          </w:p>
        </w:tc>
        <w:tc>
          <w:tcPr>
            <w:tcW w:w="1170" w:type="dxa"/>
            <w:tcBorders>
              <w:top w:val="single" w:sz="4" w:space="0" w:color="000000"/>
              <w:left w:val="single" w:sz="4" w:space="0" w:color="000000"/>
              <w:bottom w:val="single" w:sz="4" w:space="0" w:color="000000"/>
              <w:right w:val="single" w:sz="4" w:space="0" w:color="000000"/>
            </w:tcBorders>
            <w:vAlign w:val="center"/>
          </w:tcPr>
          <w:p w14:paraId="11B392C3"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0.030</w:t>
            </w:r>
          </w:p>
        </w:tc>
        <w:tc>
          <w:tcPr>
            <w:tcW w:w="1350" w:type="dxa"/>
            <w:tcBorders>
              <w:top w:val="single" w:sz="4" w:space="0" w:color="000000"/>
              <w:left w:val="single" w:sz="4" w:space="0" w:color="000000"/>
              <w:bottom w:val="single" w:sz="4" w:space="0" w:color="000000"/>
              <w:right w:val="single" w:sz="4" w:space="0" w:color="000000"/>
            </w:tcBorders>
            <w:vAlign w:val="center"/>
          </w:tcPr>
          <w:p w14:paraId="11B392C4"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0.089</w:t>
            </w:r>
          </w:p>
        </w:tc>
        <w:tc>
          <w:tcPr>
            <w:tcW w:w="1890" w:type="dxa"/>
            <w:tcBorders>
              <w:top w:val="single" w:sz="4" w:space="0" w:color="000000"/>
              <w:left w:val="single" w:sz="4" w:space="0" w:color="000000"/>
              <w:bottom w:val="single" w:sz="4" w:space="0" w:color="000000"/>
              <w:right w:val="single" w:sz="4" w:space="0" w:color="000000"/>
            </w:tcBorders>
            <w:vAlign w:val="center"/>
          </w:tcPr>
          <w:p w14:paraId="11B392C5" w14:textId="77777777" w:rsidR="00883194" w:rsidRPr="00E05893" w:rsidRDefault="00793CB9" w:rsidP="00373CC6">
            <w:pPr>
              <w:pStyle w:val="TableParagraph"/>
              <w:spacing w:before="0"/>
              <w:jc w:val="center"/>
              <w:rPr>
                <w:rFonts w:ascii="Times New Roman" w:hAnsi="Times New Roman" w:cs="Times New Roman"/>
                <w:sz w:val="19"/>
              </w:rPr>
            </w:pPr>
            <w:r w:rsidRPr="00E05893">
              <w:rPr>
                <w:rFonts w:ascii="Times New Roman" w:hAnsi="Times New Roman" w:cs="Times New Roman"/>
                <w:sz w:val="19"/>
              </w:rPr>
              <w:t>0.534</w:t>
            </w:r>
          </w:p>
        </w:tc>
      </w:tr>
      <w:tr w:rsidR="00794DE2" w14:paraId="10F8C2E4" w14:textId="77777777" w:rsidTr="00ED7A5E">
        <w:trPr>
          <w:trHeight w:val="201"/>
        </w:trPr>
        <w:tc>
          <w:tcPr>
            <w:tcW w:w="1598" w:type="dxa"/>
            <w:tcBorders>
              <w:top w:val="single" w:sz="4" w:space="0" w:color="000000"/>
              <w:left w:val="single" w:sz="4" w:space="0" w:color="000000"/>
              <w:bottom w:val="single" w:sz="4" w:space="0" w:color="000000"/>
              <w:right w:val="single" w:sz="4" w:space="0" w:color="000000"/>
            </w:tcBorders>
          </w:tcPr>
          <w:p w14:paraId="3B5A561F" w14:textId="77777777" w:rsidR="00373CC6" w:rsidRPr="00E05893" w:rsidRDefault="00373CC6" w:rsidP="00373CC6">
            <w:pPr>
              <w:pStyle w:val="TableParagraph"/>
              <w:spacing w:before="0"/>
              <w:rPr>
                <w:rFonts w:ascii="Times New Roman" w:hAnsi="Times New Roman" w:cs="Times New Roman"/>
                <w:w w:val="105"/>
                <w:sz w:val="19"/>
              </w:rPr>
            </w:pPr>
          </w:p>
        </w:tc>
        <w:tc>
          <w:tcPr>
            <w:tcW w:w="1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3A6ACB2" w14:textId="5E033C41" w:rsidR="00373CC6" w:rsidRPr="00373CC6" w:rsidRDefault="00373CC6" w:rsidP="00373CC6">
            <w:pPr>
              <w:pStyle w:val="TableParagraph"/>
              <w:spacing w:before="0"/>
              <w:jc w:val="center"/>
              <w:rPr>
                <w:rFonts w:ascii="Times New Roman" w:hAnsi="Times New Roman" w:cs="Times New Roman"/>
                <w:sz w:val="19"/>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055B559" w14:textId="1655D0C6" w:rsidR="00373CC6" w:rsidRPr="00373CC6" w:rsidRDefault="00373CC6" w:rsidP="00373CC6">
            <w:pPr>
              <w:pStyle w:val="TableParagraph"/>
              <w:spacing w:before="0"/>
              <w:jc w:val="center"/>
              <w:rPr>
                <w:rFonts w:ascii="Times New Roman" w:hAnsi="Times New Roman" w:cs="Times New Roman"/>
                <w:sz w:val="19"/>
              </w:rPr>
            </w:pPr>
            <w:r w:rsidRPr="00373CC6">
              <w:rPr>
                <w:rFonts w:ascii="Times New Roman" w:hAnsi="Times New Roman" w:cs="Times New Roman"/>
                <w:b/>
                <w:sz w:val="16"/>
              </w:rPr>
              <w:t>Short Stay Option</w:t>
            </w:r>
          </w:p>
        </w:tc>
      </w:tr>
      <w:tr w:rsidR="00794DE2" w14:paraId="29D3EC0B" w14:textId="77777777" w:rsidTr="003412FC">
        <w:trPr>
          <w:trHeight w:val="417"/>
        </w:trPr>
        <w:tc>
          <w:tcPr>
            <w:tcW w:w="1598" w:type="dxa"/>
            <w:vMerge w:val="restart"/>
            <w:tcBorders>
              <w:top w:val="single" w:sz="4" w:space="0" w:color="000000"/>
              <w:left w:val="single" w:sz="4" w:space="0" w:color="000000"/>
              <w:right w:val="single" w:sz="4" w:space="0" w:color="000000"/>
            </w:tcBorders>
          </w:tcPr>
          <w:p w14:paraId="6335B996" w14:textId="115B7E63" w:rsidR="00373CC6" w:rsidRPr="00E05893" w:rsidRDefault="00373CC6" w:rsidP="00373CC6">
            <w:pPr>
              <w:pStyle w:val="TableParagraph"/>
              <w:spacing w:before="0"/>
              <w:rPr>
                <w:rFonts w:ascii="Times New Roman" w:hAnsi="Times New Roman" w:cs="Times New Roman"/>
                <w:w w:val="105"/>
                <w:sz w:val="19"/>
              </w:rPr>
            </w:pPr>
          </w:p>
        </w:tc>
        <w:tc>
          <w:tcPr>
            <w:tcW w:w="120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9DB10BD" w14:textId="77777777" w:rsidR="00373CC6" w:rsidRPr="00373CC6" w:rsidRDefault="00373CC6" w:rsidP="003412FC">
            <w:pPr>
              <w:pStyle w:val="TableParagraph"/>
              <w:spacing w:before="0" w:line="183" w:lineRule="exact"/>
              <w:jc w:val="center"/>
              <w:rPr>
                <w:rFonts w:ascii="Times New Roman" w:hAnsi="Times New Roman" w:cs="Times New Roman"/>
                <w:b/>
                <w:sz w:val="16"/>
              </w:rPr>
            </w:pPr>
            <w:r w:rsidRPr="00373CC6">
              <w:rPr>
                <w:rFonts w:ascii="Times New Roman" w:hAnsi="Times New Roman" w:cs="Times New Roman"/>
                <w:b/>
                <w:sz w:val="16"/>
              </w:rPr>
              <w:t>Incidence Per</w:t>
            </w:r>
          </w:p>
          <w:p w14:paraId="1F1D8A3C" w14:textId="66510353" w:rsidR="00373CC6" w:rsidRPr="00373CC6" w:rsidRDefault="00373CC6" w:rsidP="003412FC">
            <w:pPr>
              <w:pStyle w:val="TableParagraph"/>
              <w:spacing w:before="0"/>
              <w:jc w:val="center"/>
              <w:rPr>
                <w:rFonts w:ascii="Times New Roman" w:hAnsi="Times New Roman" w:cs="Times New Roman"/>
                <w:b/>
                <w:sz w:val="18"/>
              </w:rPr>
            </w:pPr>
            <w:r w:rsidRPr="00373CC6">
              <w:rPr>
                <w:rFonts w:ascii="Times New Roman" w:hAnsi="Times New Roman" w:cs="Times New Roman"/>
                <w:b/>
                <w:sz w:val="16"/>
              </w:rPr>
              <w:t>365 Days</w:t>
            </w:r>
          </w:p>
        </w:tc>
        <w:tc>
          <w:tcPr>
            <w:tcW w:w="12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5B97BA6" w14:textId="77777777" w:rsidR="00373CC6" w:rsidRPr="00373CC6" w:rsidRDefault="00373CC6" w:rsidP="00373CC6">
            <w:pPr>
              <w:pStyle w:val="TableParagraph"/>
              <w:spacing w:before="0"/>
              <w:jc w:val="center"/>
              <w:rPr>
                <w:rFonts w:ascii="Times New Roman" w:hAnsi="Times New Roman" w:cs="Times New Roman"/>
                <w:sz w:val="19"/>
              </w:rPr>
            </w:pPr>
            <w:r w:rsidRPr="00373CC6">
              <w:rPr>
                <w:rFonts w:ascii="Times New Roman" w:hAnsi="Times New Roman" w:cs="Times New Roman"/>
                <w:b/>
                <w:w w:val="95"/>
                <w:sz w:val="16"/>
              </w:rPr>
              <w:t>Outbound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1DFCA18" w14:textId="77777777" w:rsidR="00373CC6" w:rsidRPr="00373CC6" w:rsidRDefault="00373CC6" w:rsidP="00373CC6">
            <w:pPr>
              <w:pStyle w:val="TableParagraph"/>
              <w:spacing w:before="0"/>
              <w:jc w:val="center"/>
              <w:rPr>
                <w:rFonts w:ascii="Times New Roman" w:hAnsi="Times New Roman" w:cs="Times New Roman"/>
                <w:sz w:val="19"/>
              </w:rPr>
            </w:pPr>
            <w:r w:rsidRPr="00373CC6">
              <w:rPr>
                <w:rFonts w:ascii="Times New Roman" w:hAnsi="Times New Roman" w:cs="Times New Roman"/>
                <w:b/>
                <w:w w:val="95"/>
                <w:sz w:val="16"/>
              </w:rPr>
              <w:t>Surface</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5AEB3A3" w14:textId="77777777" w:rsidR="00373CC6" w:rsidRPr="00373CC6" w:rsidRDefault="00373CC6" w:rsidP="00373CC6">
            <w:pPr>
              <w:pStyle w:val="TableParagraph"/>
              <w:spacing w:before="0"/>
              <w:jc w:val="center"/>
              <w:rPr>
                <w:rFonts w:ascii="Times New Roman" w:hAnsi="Times New Roman" w:cs="Times New Roman"/>
                <w:sz w:val="19"/>
              </w:rPr>
            </w:pPr>
            <w:r w:rsidRPr="00373CC6">
              <w:rPr>
                <w:rFonts w:ascii="Times New Roman" w:hAnsi="Times New Roman" w:cs="Times New Roman"/>
                <w:b/>
                <w:w w:val="95"/>
                <w:sz w:val="16"/>
              </w:rPr>
              <w:t>Return</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F979D88" w14:textId="474D9089" w:rsidR="00373CC6" w:rsidRPr="00373CC6" w:rsidRDefault="00373CC6" w:rsidP="00373CC6">
            <w:pPr>
              <w:pStyle w:val="TableParagraph"/>
              <w:spacing w:before="0"/>
              <w:jc w:val="center"/>
              <w:rPr>
                <w:rFonts w:ascii="Times New Roman" w:hAnsi="Times New Roman" w:cs="Times New Roman"/>
                <w:sz w:val="19"/>
              </w:rPr>
            </w:pPr>
            <w:r w:rsidRPr="00373CC6">
              <w:rPr>
                <w:rFonts w:ascii="Times New Roman" w:hAnsi="Times New Roman" w:cs="Times New Roman"/>
                <w:b/>
                <w:sz w:val="16"/>
              </w:rPr>
              <w:t>Total Short- Stay Risk</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E1FA793" w14:textId="4977AF94" w:rsidR="00373CC6" w:rsidRPr="00373CC6" w:rsidRDefault="00373CC6" w:rsidP="00373CC6">
            <w:pPr>
              <w:pStyle w:val="TableParagraph"/>
              <w:spacing w:before="0"/>
              <w:jc w:val="center"/>
              <w:rPr>
                <w:rFonts w:ascii="Times New Roman" w:hAnsi="Times New Roman" w:cs="Times New Roman"/>
                <w:sz w:val="19"/>
              </w:rPr>
            </w:pPr>
            <w:r w:rsidRPr="00373CC6">
              <w:rPr>
                <w:rFonts w:ascii="Times New Roman" w:hAnsi="Times New Roman" w:cs="Times New Roman"/>
                <w:b/>
                <w:sz w:val="16"/>
              </w:rPr>
              <w:t>Expected in a Crew of 6</w:t>
            </w:r>
          </w:p>
        </w:tc>
      </w:tr>
      <w:tr w:rsidR="00794DE2" w14:paraId="7364BB05" w14:textId="77777777" w:rsidTr="00373CC6">
        <w:trPr>
          <w:trHeight w:val="156"/>
        </w:trPr>
        <w:tc>
          <w:tcPr>
            <w:tcW w:w="1598" w:type="dxa"/>
            <w:vMerge/>
            <w:tcBorders>
              <w:left w:val="single" w:sz="4" w:space="0" w:color="000000"/>
              <w:bottom w:val="single" w:sz="4" w:space="0" w:color="000000"/>
              <w:right w:val="single" w:sz="4" w:space="0" w:color="000000"/>
            </w:tcBorders>
          </w:tcPr>
          <w:p w14:paraId="2B34F92B" w14:textId="77777777" w:rsidR="00373CC6" w:rsidRPr="00E05893" w:rsidRDefault="00373CC6" w:rsidP="00373CC6">
            <w:pPr>
              <w:pStyle w:val="TableParagraph"/>
              <w:spacing w:before="0"/>
              <w:rPr>
                <w:rFonts w:ascii="Times New Roman" w:hAnsi="Times New Roman" w:cs="Times New Roman"/>
                <w:w w:val="105"/>
                <w:sz w:val="19"/>
              </w:rPr>
            </w:pPr>
          </w:p>
        </w:tc>
        <w:tc>
          <w:tcPr>
            <w:tcW w:w="1206" w:type="dxa"/>
            <w:vMerge/>
            <w:tcBorders>
              <w:left w:val="single" w:sz="4" w:space="0" w:color="000000"/>
              <w:bottom w:val="single" w:sz="4" w:space="0" w:color="000000"/>
              <w:right w:val="single" w:sz="4" w:space="0" w:color="000000"/>
            </w:tcBorders>
            <w:shd w:val="clear" w:color="auto" w:fill="D9D9D9" w:themeFill="background1" w:themeFillShade="D9"/>
            <w:vAlign w:val="bottom"/>
          </w:tcPr>
          <w:p w14:paraId="2A47A51D" w14:textId="77777777" w:rsidR="00373CC6" w:rsidRPr="00373CC6" w:rsidRDefault="00373CC6" w:rsidP="00373CC6">
            <w:pPr>
              <w:pStyle w:val="TableParagraph"/>
              <w:spacing w:before="0" w:line="183" w:lineRule="exact"/>
              <w:jc w:val="center"/>
              <w:rPr>
                <w:rFonts w:ascii="Times New Roman" w:hAnsi="Times New Roman" w:cs="Times New Roman"/>
                <w:b/>
                <w:sz w:val="16"/>
              </w:rPr>
            </w:pPr>
          </w:p>
        </w:tc>
        <w:tc>
          <w:tcPr>
            <w:tcW w:w="12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CFFD006" w14:textId="19FC0166" w:rsidR="00373CC6" w:rsidRPr="00373CC6" w:rsidRDefault="003412FC" w:rsidP="00373CC6">
            <w:pPr>
              <w:pStyle w:val="TableParagraph"/>
              <w:spacing w:before="0"/>
              <w:jc w:val="center"/>
              <w:rPr>
                <w:rFonts w:ascii="Times New Roman" w:hAnsi="Times New Roman" w:cs="Times New Roman"/>
                <w:b/>
                <w:sz w:val="18"/>
              </w:rPr>
            </w:pPr>
            <w:r>
              <w:rPr>
                <w:rFonts w:ascii="Times New Roman" w:hAnsi="Times New Roman" w:cs="Times New Roman"/>
                <w:b/>
                <w:sz w:val="18"/>
              </w:rPr>
              <w:t>313 days</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CDC3CC3" w14:textId="2784A1C0" w:rsidR="00373CC6" w:rsidRPr="00373CC6" w:rsidRDefault="003412FC" w:rsidP="00373CC6">
            <w:pPr>
              <w:pStyle w:val="TableParagraph"/>
              <w:spacing w:before="0"/>
              <w:jc w:val="center"/>
              <w:rPr>
                <w:rFonts w:ascii="Times New Roman" w:hAnsi="Times New Roman" w:cs="Times New Roman"/>
                <w:b/>
                <w:sz w:val="18"/>
              </w:rPr>
            </w:pPr>
            <w:r>
              <w:rPr>
                <w:rFonts w:ascii="Times New Roman" w:hAnsi="Times New Roman" w:cs="Times New Roman"/>
                <w:b/>
                <w:sz w:val="18"/>
              </w:rPr>
              <w:t>40 days</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813E2B9" w14:textId="5763E317" w:rsidR="00373CC6" w:rsidRPr="00373CC6" w:rsidRDefault="003412FC" w:rsidP="00373CC6">
            <w:pPr>
              <w:pStyle w:val="TableParagraph"/>
              <w:spacing w:before="0"/>
              <w:jc w:val="center"/>
              <w:rPr>
                <w:rFonts w:ascii="Times New Roman" w:hAnsi="Times New Roman" w:cs="Times New Roman"/>
                <w:b/>
                <w:sz w:val="18"/>
              </w:rPr>
            </w:pPr>
            <w:r>
              <w:rPr>
                <w:rFonts w:ascii="Times New Roman" w:hAnsi="Times New Roman" w:cs="Times New Roman"/>
                <w:b/>
                <w:sz w:val="18"/>
              </w:rPr>
              <w:t>308 days</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DEDC3E6" w14:textId="27B67765" w:rsidR="00373CC6" w:rsidRPr="00373CC6" w:rsidRDefault="003412FC" w:rsidP="00373CC6">
            <w:pPr>
              <w:pStyle w:val="TableParagraph"/>
              <w:spacing w:before="0"/>
              <w:jc w:val="center"/>
              <w:rPr>
                <w:rFonts w:ascii="Times New Roman" w:hAnsi="Times New Roman" w:cs="Times New Roman"/>
                <w:b/>
                <w:sz w:val="18"/>
              </w:rPr>
            </w:pPr>
            <w:r>
              <w:rPr>
                <w:rFonts w:ascii="Times New Roman" w:hAnsi="Times New Roman" w:cs="Times New Roman"/>
                <w:b/>
                <w:sz w:val="18"/>
              </w:rPr>
              <w:t>661 days</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9960FBF" w14:textId="041BE3D3" w:rsidR="00373CC6" w:rsidRPr="00373CC6" w:rsidRDefault="00373CC6" w:rsidP="00373CC6">
            <w:pPr>
              <w:pStyle w:val="TableParagraph"/>
              <w:spacing w:before="0"/>
              <w:jc w:val="center"/>
              <w:rPr>
                <w:rFonts w:ascii="Times New Roman" w:hAnsi="Times New Roman" w:cs="Times New Roman"/>
                <w:b/>
                <w:sz w:val="18"/>
              </w:rPr>
            </w:pPr>
          </w:p>
        </w:tc>
      </w:tr>
      <w:tr w:rsidR="00794DE2" w14:paraId="7514372F" w14:textId="77777777" w:rsidTr="003412FC">
        <w:trPr>
          <w:trHeight w:val="300"/>
        </w:trPr>
        <w:tc>
          <w:tcPr>
            <w:tcW w:w="1598" w:type="dxa"/>
            <w:tcBorders>
              <w:top w:val="single" w:sz="4" w:space="0" w:color="000000"/>
              <w:left w:val="single" w:sz="4" w:space="0" w:color="000000"/>
              <w:bottom w:val="single" w:sz="4" w:space="0" w:color="000000"/>
              <w:right w:val="single" w:sz="4" w:space="0" w:color="000000"/>
            </w:tcBorders>
            <w:vAlign w:val="center"/>
          </w:tcPr>
          <w:p w14:paraId="2B50C170" w14:textId="69347F75" w:rsidR="00373CC6" w:rsidRPr="00E05893" w:rsidRDefault="00373CC6" w:rsidP="00373CC6">
            <w:pPr>
              <w:pStyle w:val="TableParagraph"/>
              <w:spacing w:before="0"/>
              <w:rPr>
                <w:rFonts w:ascii="Times New Roman" w:hAnsi="Times New Roman" w:cs="Times New Roman"/>
                <w:w w:val="105"/>
                <w:sz w:val="19"/>
              </w:rPr>
            </w:pPr>
          </w:p>
        </w:tc>
        <w:tc>
          <w:tcPr>
            <w:tcW w:w="1206" w:type="dxa"/>
            <w:tcBorders>
              <w:top w:val="single" w:sz="4" w:space="0" w:color="000000"/>
              <w:left w:val="single" w:sz="4" w:space="0" w:color="000000"/>
              <w:bottom w:val="single" w:sz="4" w:space="0" w:color="000000"/>
              <w:right w:val="single" w:sz="4" w:space="0" w:color="000000"/>
            </w:tcBorders>
            <w:vAlign w:val="center"/>
          </w:tcPr>
          <w:p w14:paraId="54199F02" w14:textId="26C6E587" w:rsidR="00373CC6" w:rsidRPr="00E05893" w:rsidRDefault="00373CC6" w:rsidP="00373CC6">
            <w:pPr>
              <w:pStyle w:val="TableParagraph"/>
              <w:spacing w:before="0"/>
              <w:jc w:val="center"/>
              <w:rPr>
                <w:rFonts w:ascii="Times New Roman" w:hAnsi="Times New Roman" w:cs="Times New Roman"/>
                <w:sz w:val="19"/>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5F5E7D7" w14:textId="6057E3B1" w:rsidR="00373CC6" w:rsidRPr="00E05893" w:rsidRDefault="00373CC6" w:rsidP="00373CC6">
            <w:pPr>
              <w:pStyle w:val="TableParagraph"/>
              <w:spacing w:before="0"/>
              <w:jc w:val="center"/>
              <w:rPr>
                <w:rFonts w:ascii="Times New Roman" w:hAnsi="Times New Roman" w:cs="Times New Roman"/>
                <w:sz w:val="19"/>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5CC1452" w14:textId="473BE89F" w:rsidR="00373CC6" w:rsidRPr="00E05893" w:rsidRDefault="00373CC6" w:rsidP="00373CC6">
            <w:pPr>
              <w:pStyle w:val="TableParagraph"/>
              <w:spacing w:before="0"/>
              <w:jc w:val="center"/>
              <w:rPr>
                <w:rFonts w:ascii="Times New Roman" w:hAnsi="Times New Roman" w:cs="Times New Roman"/>
                <w:sz w:val="19"/>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31347950" w14:textId="6347740C" w:rsidR="00373CC6" w:rsidRPr="00E05893" w:rsidRDefault="00373CC6" w:rsidP="00373CC6">
            <w:pPr>
              <w:pStyle w:val="TableParagraph"/>
              <w:spacing w:before="0"/>
              <w:jc w:val="center"/>
              <w:rPr>
                <w:rFonts w:ascii="Times New Roman" w:hAnsi="Times New Roman" w:cs="Times New Roman"/>
                <w:sz w:val="19"/>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451EBEB7" w14:textId="77777777" w:rsidR="00373CC6" w:rsidRPr="00E05893" w:rsidRDefault="00373CC6" w:rsidP="00373CC6">
            <w:pPr>
              <w:pStyle w:val="TableParagraph"/>
              <w:spacing w:before="0"/>
              <w:jc w:val="center"/>
              <w:rPr>
                <w:rFonts w:ascii="Times New Roman" w:hAnsi="Times New Roman" w:cs="Times New Roman"/>
                <w:sz w:val="19"/>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4787455A" w14:textId="77777777" w:rsidR="00373CC6" w:rsidRPr="00E05893" w:rsidRDefault="00373CC6" w:rsidP="00373CC6">
            <w:pPr>
              <w:pStyle w:val="TableParagraph"/>
              <w:spacing w:before="0"/>
              <w:jc w:val="center"/>
              <w:rPr>
                <w:rFonts w:ascii="Times New Roman" w:hAnsi="Times New Roman" w:cs="Times New Roman"/>
                <w:sz w:val="19"/>
              </w:rPr>
            </w:pPr>
          </w:p>
        </w:tc>
      </w:tr>
      <w:tr w:rsidR="00794DE2" w14:paraId="4B6ABB56" w14:textId="77777777" w:rsidTr="003412FC">
        <w:trPr>
          <w:trHeight w:val="470"/>
        </w:trPr>
        <w:tc>
          <w:tcPr>
            <w:tcW w:w="1598" w:type="dxa"/>
            <w:tcBorders>
              <w:top w:val="single" w:sz="4" w:space="0" w:color="000000"/>
              <w:left w:val="single" w:sz="4" w:space="0" w:color="000000"/>
              <w:bottom w:val="single" w:sz="4" w:space="0" w:color="000000"/>
              <w:right w:val="single" w:sz="4" w:space="0" w:color="000000"/>
            </w:tcBorders>
            <w:vAlign w:val="center"/>
          </w:tcPr>
          <w:p w14:paraId="359BD25C" w14:textId="7D90602B" w:rsidR="003412FC" w:rsidRPr="00E05893" w:rsidRDefault="003412FC" w:rsidP="00ED7A5E">
            <w:pPr>
              <w:pStyle w:val="TableParagraph"/>
              <w:spacing w:before="0"/>
              <w:jc w:val="center"/>
              <w:rPr>
                <w:rFonts w:ascii="Times New Roman" w:hAnsi="Times New Roman" w:cs="Times New Roman"/>
                <w:w w:val="105"/>
                <w:sz w:val="19"/>
              </w:rPr>
            </w:pPr>
            <w:r w:rsidRPr="00373CC6">
              <w:rPr>
                <w:rFonts w:ascii="Times New Roman" w:hAnsi="Times New Roman" w:cs="Times New Roman"/>
                <w:b/>
                <w:bCs/>
                <w:w w:val="105"/>
                <w:sz w:val="19"/>
              </w:rPr>
              <w:t>Behavioral Problem</w:t>
            </w:r>
          </w:p>
        </w:tc>
        <w:tc>
          <w:tcPr>
            <w:tcW w:w="1206" w:type="dxa"/>
            <w:tcBorders>
              <w:top w:val="single" w:sz="4" w:space="0" w:color="000000"/>
              <w:left w:val="single" w:sz="4" w:space="0" w:color="000000"/>
              <w:bottom w:val="single" w:sz="4" w:space="0" w:color="000000"/>
              <w:right w:val="single" w:sz="4" w:space="0" w:color="000000"/>
            </w:tcBorders>
            <w:vAlign w:val="center"/>
          </w:tcPr>
          <w:p w14:paraId="35E1E6AB" w14:textId="70E6D6A9" w:rsidR="003412FC" w:rsidRPr="00E05893" w:rsidRDefault="003412FC" w:rsidP="003412FC">
            <w:pPr>
              <w:pStyle w:val="TableParagraph"/>
              <w:spacing w:before="0"/>
              <w:jc w:val="center"/>
              <w:rPr>
                <w:rFonts w:ascii="Times New Roman" w:hAnsi="Times New Roman" w:cs="Times New Roman"/>
                <w:sz w:val="19"/>
              </w:rPr>
            </w:pPr>
            <w:r w:rsidRPr="00E05893">
              <w:rPr>
                <w:rFonts w:ascii="Times New Roman" w:hAnsi="Times New Roman" w:cs="Times New Roman"/>
                <w:sz w:val="19"/>
              </w:rPr>
              <w:t>0.060</w:t>
            </w:r>
          </w:p>
        </w:tc>
        <w:tc>
          <w:tcPr>
            <w:tcW w:w="1224" w:type="dxa"/>
            <w:tcBorders>
              <w:top w:val="single" w:sz="4" w:space="0" w:color="000000"/>
              <w:left w:val="single" w:sz="4" w:space="0" w:color="000000"/>
              <w:bottom w:val="single" w:sz="4" w:space="0" w:color="000000"/>
              <w:right w:val="single" w:sz="4" w:space="0" w:color="000000"/>
            </w:tcBorders>
            <w:vAlign w:val="center"/>
          </w:tcPr>
          <w:p w14:paraId="365B0065" w14:textId="794D44BD"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0.051</w:t>
            </w:r>
          </w:p>
        </w:tc>
        <w:tc>
          <w:tcPr>
            <w:tcW w:w="1170" w:type="dxa"/>
            <w:tcBorders>
              <w:top w:val="single" w:sz="4" w:space="0" w:color="000000"/>
              <w:left w:val="single" w:sz="4" w:space="0" w:color="000000"/>
              <w:bottom w:val="single" w:sz="4" w:space="0" w:color="000000"/>
              <w:right w:val="single" w:sz="4" w:space="0" w:color="000000"/>
            </w:tcBorders>
            <w:vAlign w:val="center"/>
          </w:tcPr>
          <w:p w14:paraId="5C2AE719" w14:textId="56029435"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0.007</w:t>
            </w:r>
          </w:p>
        </w:tc>
        <w:tc>
          <w:tcPr>
            <w:tcW w:w="1170" w:type="dxa"/>
            <w:tcBorders>
              <w:top w:val="single" w:sz="4" w:space="0" w:color="000000"/>
              <w:left w:val="single" w:sz="4" w:space="0" w:color="000000"/>
              <w:bottom w:val="single" w:sz="4" w:space="0" w:color="000000"/>
              <w:right w:val="single" w:sz="4" w:space="0" w:color="000000"/>
            </w:tcBorders>
            <w:vAlign w:val="center"/>
          </w:tcPr>
          <w:p w14:paraId="74F0A410" w14:textId="48AAA825"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0.051</w:t>
            </w:r>
          </w:p>
        </w:tc>
        <w:tc>
          <w:tcPr>
            <w:tcW w:w="1350" w:type="dxa"/>
            <w:tcBorders>
              <w:top w:val="single" w:sz="4" w:space="0" w:color="000000"/>
              <w:left w:val="single" w:sz="4" w:space="0" w:color="000000"/>
              <w:bottom w:val="single" w:sz="4" w:space="0" w:color="000000"/>
              <w:right w:val="single" w:sz="4" w:space="0" w:color="000000"/>
            </w:tcBorders>
            <w:vAlign w:val="center"/>
          </w:tcPr>
          <w:p w14:paraId="4ED2EEED" w14:textId="606D43E4"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0.109</w:t>
            </w:r>
          </w:p>
        </w:tc>
        <w:tc>
          <w:tcPr>
            <w:tcW w:w="1890" w:type="dxa"/>
            <w:tcBorders>
              <w:top w:val="single" w:sz="4" w:space="0" w:color="000000"/>
              <w:left w:val="single" w:sz="4" w:space="0" w:color="000000"/>
              <w:bottom w:val="single" w:sz="4" w:space="0" w:color="000000"/>
              <w:right w:val="single" w:sz="4" w:space="0" w:color="000000"/>
            </w:tcBorders>
            <w:vAlign w:val="center"/>
          </w:tcPr>
          <w:p w14:paraId="0D24D058" w14:textId="09A0C83E"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0.652</w:t>
            </w:r>
          </w:p>
        </w:tc>
      </w:tr>
      <w:tr w:rsidR="00794DE2" w14:paraId="4CF49791" w14:textId="77777777" w:rsidTr="003412FC">
        <w:trPr>
          <w:trHeight w:val="470"/>
        </w:trPr>
        <w:tc>
          <w:tcPr>
            <w:tcW w:w="1598" w:type="dxa"/>
            <w:tcBorders>
              <w:top w:val="single" w:sz="4" w:space="0" w:color="000000"/>
              <w:left w:val="single" w:sz="4" w:space="0" w:color="000000"/>
              <w:bottom w:val="single" w:sz="4" w:space="0" w:color="000000"/>
              <w:right w:val="single" w:sz="4" w:space="0" w:color="000000"/>
            </w:tcBorders>
            <w:vAlign w:val="center"/>
          </w:tcPr>
          <w:p w14:paraId="00960786" w14:textId="26C63B0C" w:rsidR="003412FC" w:rsidRPr="00373CC6" w:rsidRDefault="003412FC" w:rsidP="00ED7A5E">
            <w:pPr>
              <w:pStyle w:val="TableParagraph"/>
              <w:spacing w:before="0"/>
              <w:jc w:val="center"/>
              <w:rPr>
                <w:rFonts w:ascii="Times New Roman" w:hAnsi="Times New Roman" w:cs="Times New Roman"/>
                <w:b/>
                <w:bCs/>
                <w:w w:val="105"/>
                <w:sz w:val="19"/>
              </w:rPr>
            </w:pPr>
            <w:r w:rsidRPr="00373CC6">
              <w:rPr>
                <w:rFonts w:ascii="Times New Roman" w:hAnsi="Times New Roman" w:cs="Times New Roman"/>
                <w:b/>
                <w:bCs/>
                <w:w w:val="105"/>
                <w:sz w:val="19"/>
              </w:rPr>
              <w:lastRenderedPageBreak/>
              <w:t>Differential</w:t>
            </w:r>
          </w:p>
        </w:tc>
        <w:tc>
          <w:tcPr>
            <w:tcW w:w="1206" w:type="dxa"/>
            <w:tcBorders>
              <w:top w:val="single" w:sz="4" w:space="0" w:color="000000"/>
              <w:left w:val="single" w:sz="4" w:space="0" w:color="000000"/>
              <w:bottom w:val="single" w:sz="4" w:space="0" w:color="000000"/>
              <w:right w:val="single" w:sz="4" w:space="0" w:color="000000"/>
            </w:tcBorders>
            <w:vAlign w:val="center"/>
          </w:tcPr>
          <w:p w14:paraId="16AB4200" w14:textId="62C60D66" w:rsidR="003412FC" w:rsidRPr="00E05893" w:rsidRDefault="003412FC" w:rsidP="003412FC">
            <w:pPr>
              <w:pStyle w:val="TableParagraph"/>
              <w:spacing w:before="0"/>
              <w:jc w:val="center"/>
              <w:rPr>
                <w:rFonts w:ascii="Times New Roman" w:hAnsi="Times New Roman" w:cs="Times New Roman"/>
                <w:sz w:val="19"/>
              </w:rPr>
            </w:pPr>
            <w:r w:rsidRPr="00E05893">
              <w:rPr>
                <w:rFonts w:ascii="Times New Roman" w:hAnsi="Times New Roman" w:cs="Times New Roman"/>
                <w:sz w:val="19"/>
              </w:rPr>
              <w:t>0.020</w:t>
            </w:r>
          </w:p>
        </w:tc>
        <w:tc>
          <w:tcPr>
            <w:tcW w:w="1224" w:type="dxa"/>
            <w:tcBorders>
              <w:top w:val="single" w:sz="4" w:space="0" w:color="000000"/>
              <w:left w:val="single" w:sz="4" w:space="0" w:color="000000"/>
              <w:bottom w:val="single" w:sz="4" w:space="0" w:color="000000"/>
              <w:right w:val="single" w:sz="4" w:space="0" w:color="000000"/>
            </w:tcBorders>
            <w:vAlign w:val="center"/>
          </w:tcPr>
          <w:p w14:paraId="430FB4D2" w14:textId="4D1C2EE7"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0.051</w:t>
            </w:r>
          </w:p>
        </w:tc>
        <w:tc>
          <w:tcPr>
            <w:tcW w:w="1170" w:type="dxa"/>
            <w:tcBorders>
              <w:top w:val="single" w:sz="4" w:space="0" w:color="000000"/>
              <w:left w:val="single" w:sz="4" w:space="0" w:color="000000"/>
              <w:bottom w:val="single" w:sz="4" w:space="0" w:color="000000"/>
              <w:right w:val="single" w:sz="4" w:space="0" w:color="000000"/>
            </w:tcBorders>
            <w:vAlign w:val="center"/>
          </w:tcPr>
          <w:p w14:paraId="4C98B1D2" w14:textId="0EDAF658"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0.002</w:t>
            </w:r>
          </w:p>
        </w:tc>
        <w:tc>
          <w:tcPr>
            <w:tcW w:w="1170" w:type="dxa"/>
            <w:tcBorders>
              <w:top w:val="single" w:sz="4" w:space="0" w:color="000000"/>
              <w:left w:val="single" w:sz="4" w:space="0" w:color="000000"/>
              <w:bottom w:val="single" w:sz="4" w:space="0" w:color="000000"/>
              <w:right w:val="single" w:sz="4" w:space="0" w:color="000000"/>
            </w:tcBorders>
            <w:vAlign w:val="center"/>
          </w:tcPr>
          <w:p w14:paraId="18EA9910" w14:textId="2EB4388E"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0.051</w:t>
            </w:r>
          </w:p>
        </w:tc>
        <w:tc>
          <w:tcPr>
            <w:tcW w:w="1350" w:type="dxa"/>
            <w:tcBorders>
              <w:top w:val="single" w:sz="4" w:space="0" w:color="000000"/>
              <w:left w:val="single" w:sz="4" w:space="0" w:color="000000"/>
              <w:bottom w:val="single" w:sz="4" w:space="0" w:color="000000"/>
              <w:right w:val="single" w:sz="4" w:space="0" w:color="000000"/>
            </w:tcBorders>
            <w:vAlign w:val="center"/>
          </w:tcPr>
          <w:p w14:paraId="7AFEB122" w14:textId="425BD3CC"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0.104</w:t>
            </w:r>
          </w:p>
        </w:tc>
        <w:tc>
          <w:tcPr>
            <w:tcW w:w="1890" w:type="dxa"/>
            <w:tcBorders>
              <w:top w:val="single" w:sz="4" w:space="0" w:color="000000"/>
              <w:left w:val="single" w:sz="4" w:space="0" w:color="000000"/>
              <w:bottom w:val="single" w:sz="4" w:space="0" w:color="000000"/>
              <w:right w:val="single" w:sz="4" w:space="0" w:color="000000"/>
            </w:tcBorders>
            <w:vAlign w:val="center"/>
          </w:tcPr>
          <w:p w14:paraId="17DE59A5" w14:textId="5CB70B39" w:rsidR="003412FC" w:rsidRPr="00E05893" w:rsidRDefault="003412FC" w:rsidP="003412FC">
            <w:pPr>
              <w:pStyle w:val="TableParagraph"/>
              <w:spacing w:before="0"/>
              <w:jc w:val="center"/>
              <w:rPr>
                <w:rFonts w:ascii="Times New Roman" w:hAnsi="Times New Roman" w:cs="Times New Roman"/>
                <w:sz w:val="19"/>
              </w:rPr>
            </w:pPr>
            <w:r>
              <w:rPr>
                <w:rFonts w:ascii="Times New Roman" w:hAnsi="Times New Roman" w:cs="Times New Roman"/>
                <w:sz w:val="19"/>
              </w:rPr>
              <w:t>0.626</w:t>
            </w:r>
          </w:p>
        </w:tc>
      </w:tr>
    </w:tbl>
    <w:p w14:paraId="11B392C8" w14:textId="041484FA" w:rsidR="00883194" w:rsidRPr="005B5DB0" w:rsidRDefault="00793CB9" w:rsidP="005B5DB0">
      <w:pPr>
        <w:spacing w:before="100" w:beforeAutospacing="1" w:after="100" w:afterAutospacing="1"/>
        <w:ind w:left="558"/>
        <w:rPr>
          <w:sz w:val="20"/>
          <w:szCs w:val="20"/>
        </w:rPr>
      </w:pPr>
      <w:r w:rsidRPr="005B5DB0">
        <w:rPr>
          <w:sz w:val="20"/>
          <w:szCs w:val="20"/>
        </w:rPr>
        <w:t xml:space="preserve">Source: Jack </w:t>
      </w:r>
      <w:proofErr w:type="spellStart"/>
      <w:r w:rsidRPr="005B5DB0">
        <w:rPr>
          <w:sz w:val="20"/>
          <w:szCs w:val="20"/>
        </w:rPr>
        <w:t>Stuster</w:t>
      </w:r>
      <w:proofErr w:type="spellEnd"/>
      <w:r w:rsidRPr="005B5DB0">
        <w:rPr>
          <w:sz w:val="20"/>
          <w:szCs w:val="20"/>
        </w:rPr>
        <w:t>, Ph.D., CPE, Anacapa Sciences, Inc., used with permission.</w:t>
      </w:r>
    </w:p>
    <w:p w14:paraId="11B392CE" w14:textId="3C6934AF" w:rsidR="00883194" w:rsidRPr="005B5DB0" w:rsidRDefault="00977977" w:rsidP="005B5DB0">
      <w:pPr>
        <w:pStyle w:val="BodyText"/>
        <w:spacing w:before="100" w:beforeAutospacing="1" w:after="100" w:afterAutospacing="1"/>
        <w:ind w:left="0"/>
      </w:pPr>
      <w:r w:rsidRPr="00E05893">
        <w:t>D</w:t>
      </w:r>
      <w:r w:rsidR="00793CB9" w:rsidRPr="00E05893">
        <w:t>ata collected from astronauts (N=16) on the ISS provides a different predict</w:t>
      </w:r>
      <w:r w:rsidR="008C1029">
        <w:t>ion of</w:t>
      </w:r>
      <w:r w:rsidR="00793CB9" w:rsidRPr="00E05893">
        <w:t xml:space="preserve"> behavioral health for the length of a mission to Mars (</w:t>
      </w:r>
      <w:r w:rsidR="00793CB9" w:rsidRPr="00193C8B">
        <w:t>Dinges</w:t>
      </w:r>
      <w:r w:rsidR="00793CB9" w:rsidRPr="00E05893">
        <w:t xml:space="preserve">, 2014). As part of a larger study, astronauts were asked to rate their current feelings of stress every </w:t>
      </w:r>
      <w:r w:rsidR="00157BED">
        <w:t>4</w:t>
      </w:r>
      <w:r w:rsidR="00157BED" w:rsidRPr="00E05893">
        <w:t xml:space="preserve"> </w:t>
      </w:r>
      <w:r w:rsidR="00793CB9" w:rsidRPr="00E05893">
        <w:t xml:space="preserve">days </w:t>
      </w:r>
      <w:r w:rsidR="00E360EA">
        <w:t xml:space="preserve">during their </w:t>
      </w:r>
      <w:r w:rsidR="00793CB9" w:rsidRPr="00E05893">
        <w:t>flight.</w:t>
      </w:r>
      <w:r w:rsidR="00325AAC" w:rsidRPr="00E05893">
        <w:t xml:space="preserve"> </w:t>
      </w:r>
      <w:r w:rsidR="00793CB9" w:rsidRPr="00E05893">
        <w:t>Perceptions of stress tended to change over time and susceptibility to stress varied across individuals</w:t>
      </w:r>
      <w:r w:rsidR="008C1029">
        <w:t xml:space="preserve">: 50% of </w:t>
      </w:r>
      <w:r w:rsidR="00793CB9" w:rsidRPr="00E05893">
        <w:t xml:space="preserve">astronauts </w:t>
      </w:r>
      <w:r w:rsidR="00E859A0">
        <w:t xml:space="preserve">reported that their </w:t>
      </w:r>
      <w:r w:rsidR="00793CB9" w:rsidRPr="00E05893">
        <w:t>stress</w:t>
      </w:r>
      <w:r w:rsidR="00E859A0">
        <w:t xml:space="preserve"> level</w:t>
      </w:r>
      <w:r w:rsidR="00793CB9" w:rsidRPr="00E05893">
        <w:t xml:space="preserve"> increased over the duration of their </w:t>
      </w:r>
      <w:r w:rsidR="00157BED">
        <w:t>6</w:t>
      </w:r>
      <w:r w:rsidR="00793CB9" w:rsidRPr="00E05893">
        <w:t>-month missions</w:t>
      </w:r>
      <w:r w:rsidR="008C1029">
        <w:t>,</w:t>
      </w:r>
      <w:r w:rsidR="00793CB9" w:rsidRPr="00E05893">
        <w:t xml:space="preserve"> 25</w:t>
      </w:r>
      <w:r w:rsidR="00E360EA">
        <w:t xml:space="preserve">% </w:t>
      </w:r>
      <w:r w:rsidR="00793CB9" w:rsidRPr="00E05893">
        <w:t>reported no significant change in stress</w:t>
      </w:r>
      <w:r w:rsidR="00E859A0">
        <w:t xml:space="preserve"> level</w:t>
      </w:r>
      <w:r w:rsidR="00793CB9" w:rsidRPr="00E05893">
        <w:t xml:space="preserve"> over the mission, </w:t>
      </w:r>
      <w:r w:rsidR="008C1029">
        <w:t>and</w:t>
      </w:r>
      <w:r w:rsidR="00793CB9" w:rsidRPr="00E05893">
        <w:t xml:space="preserve"> the remaining 25</w:t>
      </w:r>
      <w:r w:rsidR="00E360EA">
        <w:t>%</w:t>
      </w:r>
      <w:r w:rsidR="00793CB9" w:rsidRPr="00E05893">
        <w:t xml:space="preserve"> reported a decrease in perceived stress. Astronauts who reported increasing stress with time in mission tended to also report less total sleep time and increased physical exhaustion. Increased physical exhaustion was in turn associated with increased tiredness and decreased sleep quality. Of particular interest </w:t>
      </w:r>
      <w:r w:rsidR="00A43086">
        <w:t>for</w:t>
      </w:r>
      <w:r w:rsidR="00793CB9" w:rsidRPr="00E05893">
        <w:t xml:space="preserve"> </w:t>
      </w:r>
      <w:r w:rsidR="00E360EA">
        <w:t>LDSE missions</w:t>
      </w:r>
      <w:r w:rsidR="00793CB9" w:rsidRPr="00E05893">
        <w:t xml:space="preserve">, the data revealed that stress over the length of a mission </w:t>
      </w:r>
      <w:r w:rsidR="0001323C">
        <w:t xml:space="preserve">appears to </w:t>
      </w:r>
      <w:r w:rsidR="00793CB9" w:rsidRPr="00E05893">
        <w:t>accelerate as more days are spent in</w:t>
      </w:r>
      <w:r w:rsidR="00A43086">
        <w:t xml:space="preserve"> </w:t>
      </w:r>
      <w:r w:rsidR="00793CB9" w:rsidRPr="00E05893">
        <w:t>flight. Extrapolating the increase in stress to the length of a mission to Mars results in levels of stress that would be difficult to sustain without resulting in adverse cognitive, behavioral, and physical</w:t>
      </w:r>
      <w:r w:rsidR="008A7A1F">
        <w:t xml:space="preserve"> </w:t>
      </w:r>
      <w:r w:rsidR="00793CB9" w:rsidRPr="00E05893">
        <w:t>conditions. At some point, perceptions of stress might asymptote</w:t>
      </w:r>
      <w:r w:rsidR="005678BD">
        <w:t>,</w:t>
      </w:r>
      <w:r w:rsidR="00793CB9" w:rsidRPr="00E05893">
        <w:t xml:space="preserve"> </w:t>
      </w:r>
      <w:r w:rsidR="005678BD">
        <w:t>however,</w:t>
      </w:r>
      <w:r w:rsidR="00793CB9" w:rsidRPr="00E05893">
        <w:t xml:space="preserve"> </w:t>
      </w:r>
      <w:r w:rsidR="00A43086">
        <w:t>because</w:t>
      </w:r>
      <w:r w:rsidR="00A43086" w:rsidRPr="00E05893">
        <w:t xml:space="preserve"> </w:t>
      </w:r>
      <w:r w:rsidR="00A43086">
        <w:t xml:space="preserve">the </w:t>
      </w:r>
      <w:r w:rsidR="00793CB9" w:rsidRPr="00E05893">
        <w:t>only data</w:t>
      </w:r>
      <w:r w:rsidR="00A43086">
        <w:t xml:space="preserve"> available is</w:t>
      </w:r>
      <w:r w:rsidR="00793CB9" w:rsidRPr="00E05893">
        <w:t xml:space="preserve"> from </w:t>
      </w:r>
      <w:r w:rsidR="00157BED">
        <w:t>6</w:t>
      </w:r>
      <w:r w:rsidR="00793CB9" w:rsidRPr="00E05893">
        <w:t xml:space="preserve">-month missions </w:t>
      </w:r>
      <w:r w:rsidR="00A43086">
        <w:t>and a</w:t>
      </w:r>
      <w:r w:rsidR="00793CB9" w:rsidRPr="00E05893">
        <w:t xml:space="preserve"> small number</w:t>
      </w:r>
      <w:r w:rsidR="00A43086">
        <w:t xml:space="preserve"> </w:t>
      </w:r>
      <w:r w:rsidR="00793CB9" w:rsidRPr="00E05893">
        <w:t>of longer missions</w:t>
      </w:r>
      <w:r w:rsidR="00A43086">
        <w:t xml:space="preserve"> </w:t>
      </w:r>
      <w:r w:rsidR="00793CB9" w:rsidRPr="00E05893">
        <w:t>it is difficult to project at which point this might happen.</w:t>
      </w:r>
    </w:p>
    <w:p w14:paraId="11B392E1" w14:textId="35BA87E6" w:rsidR="00883194" w:rsidRPr="00E05893" w:rsidRDefault="00B067B0" w:rsidP="005B5DB0">
      <w:pPr>
        <w:pStyle w:val="BodyText"/>
        <w:spacing w:before="100" w:beforeAutospacing="1" w:after="100" w:afterAutospacing="1"/>
        <w:ind w:left="0"/>
        <w:sectPr w:rsidR="00883194" w:rsidRPr="00E05893" w:rsidSect="00FC5C2B">
          <w:pgSz w:w="12240" w:h="15840" w:code="1"/>
          <w:pgMar w:top="1382" w:right="1166" w:bottom="1267" w:left="1166" w:header="0" w:footer="1066" w:gutter="0"/>
          <w:cols w:space="720"/>
          <w:docGrid w:linePitch="299"/>
        </w:sectPr>
      </w:pPr>
      <w:r>
        <w:t>Although</w:t>
      </w:r>
      <w:r w:rsidR="00793CB9" w:rsidRPr="00E05893">
        <w:t xml:space="preserve"> differ</w:t>
      </w:r>
      <w:r w:rsidR="005678BD">
        <w:t>ent</w:t>
      </w:r>
      <w:r w:rsidR="00793CB9" w:rsidRPr="00E05893">
        <w:t xml:space="preserve"> approaches </w:t>
      </w:r>
      <w:r w:rsidRPr="00E05893">
        <w:t xml:space="preserve">will yield different predictions </w:t>
      </w:r>
      <w:r>
        <w:t>of</w:t>
      </w:r>
      <w:r w:rsidR="00793CB9" w:rsidRPr="00E05893">
        <w:t xml:space="preserve"> the incidence rate of </w:t>
      </w:r>
      <w:r w:rsidR="00C05E52">
        <w:t xml:space="preserve">cognitive or </w:t>
      </w:r>
      <w:r w:rsidR="00793CB9" w:rsidRPr="00E05893">
        <w:t>behavioral</w:t>
      </w:r>
      <w:r w:rsidR="00C05E52">
        <w:t xml:space="preserve"> changes</w:t>
      </w:r>
      <w:r w:rsidR="00793CB9" w:rsidRPr="00E05893">
        <w:t xml:space="preserve"> and psychiatric conditions, the consensus </w:t>
      </w:r>
      <w:r w:rsidR="00C05951" w:rsidRPr="00E05893">
        <w:t>is</w:t>
      </w:r>
      <w:r w:rsidR="00793CB9" w:rsidRPr="00E05893">
        <w:t xml:space="preserve"> that the longer the exploration mission, the more likely a psychiatric disorder (not just an increase in symptoms) will occur.</w:t>
      </w:r>
      <w:r w:rsidR="00E34804">
        <w:t xml:space="preserve"> Beyond psychiatric disorders, the history of human </w:t>
      </w:r>
      <w:r w:rsidR="008E52A0">
        <w:t>spaceflight</w:t>
      </w:r>
      <w:r w:rsidR="00E34804">
        <w:t xml:space="preserve"> illustrates several examples of missions ending early or lost mission objectives due in part to psychological stress and other symptoms that do not meet the high threshold definition of a psychiatric emergency </w:t>
      </w:r>
      <w:r>
        <w:t xml:space="preserve">that </w:t>
      </w:r>
      <w:r w:rsidR="00E34804">
        <w:t>warrant</w:t>
      </w:r>
      <w:r>
        <w:t>s</w:t>
      </w:r>
      <w:r w:rsidR="00E34804">
        <w:t xml:space="preserve"> hospitalization; signs and symptoms of a much lower threshold still have significant implications for mission success as well as </w:t>
      </w:r>
      <w:r w:rsidR="001236FB">
        <w:t>astronaut</w:t>
      </w:r>
      <w:r w:rsidR="00E34804">
        <w:t xml:space="preserve"> health and safety.</w:t>
      </w:r>
    </w:p>
    <w:p w14:paraId="7A90E284" w14:textId="5A09C94B" w:rsidR="00B92AA4" w:rsidRPr="007B0657" w:rsidRDefault="008B7D9C" w:rsidP="0001323C">
      <w:pPr>
        <w:pStyle w:val="Heading1"/>
        <w:numPr>
          <w:ilvl w:val="0"/>
          <w:numId w:val="14"/>
        </w:numPr>
        <w:spacing w:before="100" w:beforeAutospacing="1" w:after="100" w:afterAutospacing="1"/>
      </w:pPr>
      <w:bookmarkStart w:id="116" w:name="_Toc172877417"/>
      <w:r w:rsidRPr="00D86BF4">
        <w:lastRenderedPageBreak/>
        <w:t>DIRECTED</w:t>
      </w:r>
      <w:r>
        <w:t xml:space="preserve"> ACYCLIC GRAPH (DAG)</w:t>
      </w:r>
      <w:bookmarkEnd w:id="116"/>
    </w:p>
    <w:p w14:paraId="57097A2D" w14:textId="77777777" w:rsidR="00B92AA4" w:rsidRDefault="00B92AA4" w:rsidP="005B5DB0">
      <w:pPr>
        <w:spacing w:before="100" w:beforeAutospacing="1" w:after="100" w:afterAutospacing="1"/>
      </w:pPr>
    </w:p>
    <w:p w14:paraId="13B901CE" w14:textId="2945B216" w:rsidR="002B1777" w:rsidRPr="008771BA" w:rsidRDefault="002B1777" w:rsidP="005B5DB0">
      <w:pPr>
        <w:pStyle w:val="Heading2"/>
        <w:spacing w:before="100" w:beforeAutospacing="1" w:after="100" w:afterAutospacing="1"/>
        <w:ind w:left="283" w:firstLine="0"/>
        <w:jc w:val="center"/>
        <w:rPr>
          <w:i/>
          <w:iCs/>
        </w:rPr>
      </w:pPr>
      <w:bookmarkStart w:id="117" w:name="_Toc172877418"/>
      <w:r w:rsidRPr="008771BA">
        <w:rPr>
          <w:i/>
          <w:iCs/>
        </w:rPr>
        <w:t>DAG R</w:t>
      </w:r>
      <w:r w:rsidR="00B92AA4" w:rsidRPr="008771BA">
        <w:rPr>
          <w:i/>
          <w:iCs/>
        </w:rPr>
        <w:t>EVIEW</w:t>
      </w:r>
      <w:bookmarkEnd w:id="117"/>
    </w:p>
    <w:p w14:paraId="657CC5FA" w14:textId="539C6DCB" w:rsidR="00603EBA" w:rsidRDefault="00695A70" w:rsidP="005B5DB0">
      <w:pPr>
        <w:tabs>
          <w:tab w:val="left" w:pos="1454"/>
          <w:tab w:val="left" w:pos="1455"/>
        </w:tabs>
        <w:spacing w:before="100" w:beforeAutospacing="1" w:after="100" w:afterAutospacing="1"/>
        <w:ind w:left="283"/>
        <w:rPr>
          <w:bCs/>
          <w:sz w:val="28"/>
          <w:szCs w:val="28"/>
        </w:rPr>
      </w:pPr>
      <w:r w:rsidRPr="00695A70">
        <w:rPr>
          <w:bCs/>
          <w:noProof/>
          <w:sz w:val="28"/>
          <w:szCs w:val="28"/>
        </w:rPr>
        <w:drawing>
          <wp:inline distT="0" distB="0" distL="0" distR="0" wp14:anchorId="332CF045" wp14:editId="3F8AEC3E">
            <wp:extent cx="6299200" cy="2800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200" cy="2800350"/>
                    </a:xfrm>
                    <a:prstGeom prst="rect">
                      <a:avLst/>
                    </a:prstGeom>
                  </pic:spPr>
                </pic:pic>
              </a:graphicData>
            </a:graphic>
          </wp:inline>
        </w:drawing>
      </w:r>
    </w:p>
    <w:p w14:paraId="1AF6AC54" w14:textId="0F043FCD" w:rsidR="001236FB" w:rsidRPr="005B5DB0" w:rsidRDefault="001236FB" w:rsidP="005B5DB0">
      <w:pPr>
        <w:tabs>
          <w:tab w:val="left" w:pos="1454"/>
          <w:tab w:val="left" w:pos="1455"/>
        </w:tabs>
        <w:spacing w:before="100" w:beforeAutospacing="1" w:after="100" w:afterAutospacing="1"/>
        <w:ind w:left="283"/>
        <w:rPr>
          <w:b/>
          <w:sz w:val="24"/>
          <w:szCs w:val="24"/>
        </w:rPr>
      </w:pPr>
      <w:r w:rsidRPr="001236FB">
        <w:rPr>
          <w:b/>
          <w:sz w:val="24"/>
          <w:szCs w:val="24"/>
        </w:rPr>
        <w:t xml:space="preserve">Figure </w:t>
      </w:r>
      <w:r w:rsidR="00391B12">
        <w:rPr>
          <w:b/>
          <w:sz w:val="24"/>
          <w:szCs w:val="24"/>
        </w:rPr>
        <w:t>8</w:t>
      </w:r>
      <w:r w:rsidRPr="001236FB">
        <w:rPr>
          <w:b/>
          <w:sz w:val="24"/>
          <w:szCs w:val="24"/>
        </w:rPr>
        <w:t xml:space="preserve">. Directed acyclic </w:t>
      </w:r>
      <w:r>
        <w:rPr>
          <w:b/>
          <w:sz w:val="24"/>
          <w:szCs w:val="24"/>
        </w:rPr>
        <w:t>g</w:t>
      </w:r>
      <w:r w:rsidRPr="001236FB">
        <w:rPr>
          <w:b/>
          <w:sz w:val="24"/>
          <w:szCs w:val="24"/>
        </w:rPr>
        <w:t xml:space="preserve">raph for the </w:t>
      </w:r>
      <w:r>
        <w:rPr>
          <w:b/>
          <w:sz w:val="24"/>
          <w:szCs w:val="24"/>
        </w:rPr>
        <w:t>b</w:t>
      </w:r>
      <w:r w:rsidRPr="001236FB">
        <w:rPr>
          <w:b/>
          <w:sz w:val="24"/>
          <w:szCs w:val="24"/>
        </w:rPr>
        <w:t xml:space="preserve">ehavioral </w:t>
      </w:r>
      <w:r w:rsidR="00C05E52">
        <w:rPr>
          <w:b/>
          <w:sz w:val="24"/>
          <w:szCs w:val="24"/>
        </w:rPr>
        <w:t>health</w:t>
      </w:r>
      <w:r w:rsidR="00C05E52" w:rsidRPr="001236FB">
        <w:rPr>
          <w:b/>
          <w:sz w:val="24"/>
          <w:szCs w:val="24"/>
        </w:rPr>
        <w:t xml:space="preserve"> </w:t>
      </w:r>
      <w:proofErr w:type="gramStart"/>
      <w:r>
        <w:rPr>
          <w:b/>
          <w:sz w:val="24"/>
          <w:szCs w:val="24"/>
        </w:rPr>
        <w:t>r</w:t>
      </w:r>
      <w:r w:rsidRPr="001236FB">
        <w:rPr>
          <w:b/>
          <w:sz w:val="24"/>
          <w:szCs w:val="24"/>
        </w:rPr>
        <w:t>isk</w:t>
      </w:r>
      <w:proofErr w:type="gramEnd"/>
    </w:p>
    <w:p w14:paraId="4888263D" w14:textId="30F196B7" w:rsidR="00CF00F6" w:rsidRPr="001236FB" w:rsidRDefault="00CF00F6" w:rsidP="00CF00F6">
      <w:pPr>
        <w:tabs>
          <w:tab w:val="left" w:pos="1454"/>
          <w:tab w:val="left" w:pos="1455"/>
        </w:tabs>
        <w:spacing w:before="100" w:beforeAutospacing="1" w:after="100" w:afterAutospacing="1"/>
        <w:rPr>
          <w:bCs/>
          <w:sz w:val="24"/>
          <w:szCs w:val="24"/>
        </w:rPr>
      </w:pPr>
      <w:bookmarkStart w:id="118" w:name="_Toc172877419"/>
      <w:r w:rsidRPr="001236FB">
        <w:rPr>
          <w:bCs/>
          <w:sz w:val="24"/>
          <w:szCs w:val="24"/>
        </w:rPr>
        <w:t xml:space="preserve">The </w:t>
      </w:r>
      <w:r w:rsidR="000B5A10">
        <w:rPr>
          <w:bCs/>
          <w:sz w:val="24"/>
          <w:szCs w:val="24"/>
        </w:rPr>
        <w:t>Behavioral Health</w:t>
      </w:r>
      <w:r w:rsidRPr="001236FB">
        <w:rPr>
          <w:bCs/>
          <w:sz w:val="24"/>
          <w:szCs w:val="24"/>
        </w:rPr>
        <w:t xml:space="preserve"> Risk DAG </w:t>
      </w:r>
      <w:r>
        <w:rPr>
          <w:bCs/>
          <w:sz w:val="24"/>
          <w:szCs w:val="24"/>
        </w:rPr>
        <w:t xml:space="preserve">(Figure </w:t>
      </w:r>
      <w:r w:rsidR="00391B12">
        <w:rPr>
          <w:bCs/>
          <w:sz w:val="24"/>
          <w:szCs w:val="24"/>
        </w:rPr>
        <w:t>8</w:t>
      </w:r>
      <w:r>
        <w:rPr>
          <w:bCs/>
          <w:sz w:val="24"/>
          <w:szCs w:val="24"/>
        </w:rPr>
        <w:t xml:space="preserve">) </w:t>
      </w:r>
      <w:r w:rsidRPr="001236FB">
        <w:rPr>
          <w:bCs/>
          <w:sz w:val="24"/>
          <w:szCs w:val="24"/>
        </w:rPr>
        <w:t>was</w:t>
      </w:r>
      <w:r>
        <w:rPr>
          <w:bCs/>
          <w:sz w:val="24"/>
          <w:szCs w:val="24"/>
        </w:rPr>
        <w:t xml:space="preserve"> first</w:t>
      </w:r>
      <w:r w:rsidRPr="001236FB">
        <w:rPr>
          <w:bCs/>
          <w:sz w:val="24"/>
          <w:szCs w:val="24"/>
        </w:rPr>
        <w:t xml:space="preserve"> accepted by the NASA HSRB in 2020. The degree of evidence representing the relationships between DAG nodes is outlined in this report. The narrative accompanying the DAG is as follows.</w:t>
      </w:r>
    </w:p>
    <w:p w14:paraId="2A2FCC86" w14:textId="352F667E" w:rsidR="00CF00F6" w:rsidRPr="001236FB" w:rsidRDefault="00CF00F6" w:rsidP="00CF00F6">
      <w:pPr>
        <w:tabs>
          <w:tab w:val="left" w:pos="1454"/>
          <w:tab w:val="left" w:pos="1455"/>
        </w:tabs>
        <w:spacing w:before="100" w:beforeAutospacing="1" w:after="100" w:afterAutospacing="1"/>
        <w:rPr>
          <w:bCs/>
          <w:sz w:val="24"/>
          <w:szCs w:val="24"/>
        </w:rPr>
      </w:pPr>
      <w:r w:rsidRPr="001236FB">
        <w:rPr>
          <w:bCs/>
          <w:sz w:val="24"/>
          <w:szCs w:val="24"/>
        </w:rPr>
        <w:t xml:space="preserve">The primary spaceflight hazard for the </w:t>
      </w:r>
      <w:r w:rsidR="000B5A10">
        <w:rPr>
          <w:bCs/>
          <w:sz w:val="24"/>
          <w:szCs w:val="24"/>
        </w:rPr>
        <w:t>Behavioral Health</w:t>
      </w:r>
      <w:r w:rsidRPr="001236FB">
        <w:rPr>
          <w:bCs/>
          <w:sz w:val="24"/>
          <w:szCs w:val="24"/>
        </w:rPr>
        <w:t xml:space="preserve"> Risk is exposure to the </w:t>
      </w:r>
      <w:r>
        <w:rPr>
          <w:bCs/>
          <w:sz w:val="24"/>
          <w:szCs w:val="24"/>
        </w:rPr>
        <w:t>i</w:t>
      </w:r>
      <w:r w:rsidRPr="001236FB">
        <w:rPr>
          <w:bCs/>
          <w:sz w:val="24"/>
          <w:szCs w:val="24"/>
        </w:rPr>
        <w:t xml:space="preserve">solation and </w:t>
      </w:r>
      <w:r>
        <w:rPr>
          <w:bCs/>
          <w:sz w:val="24"/>
          <w:szCs w:val="24"/>
        </w:rPr>
        <w:t>c</w:t>
      </w:r>
      <w:r w:rsidRPr="001236FB">
        <w:rPr>
          <w:bCs/>
          <w:sz w:val="24"/>
          <w:szCs w:val="24"/>
        </w:rPr>
        <w:t>onfinement of spaceflight</w:t>
      </w:r>
      <w:r>
        <w:rPr>
          <w:bCs/>
          <w:sz w:val="24"/>
          <w:szCs w:val="24"/>
        </w:rPr>
        <w:t>,</w:t>
      </w:r>
      <w:r w:rsidRPr="001236FB">
        <w:rPr>
          <w:bCs/>
          <w:sz w:val="24"/>
          <w:szCs w:val="24"/>
        </w:rPr>
        <w:t xml:space="preserve"> which can result in decrements </w:t>
      </w:r>
      <w:r>
        <w:rPr>
          <w:bCs/>
          <w:sz w:val="24"/>
          <w:szCs w:val="24"/>
        </w:rPr>
        <w:t>to</w:t>
      </w:r>
      <w:r w:rsidRPr="001236FB">
        <w:rPr>
          <w:bCs/>
          <w:sz w:val="24"/>
          <w:szCs w:val="24"/>
        </w:rPr>
        <w:t xml:space="preserve"> cognitive and behavioral functioning centered around </w:t>
      </w:r>
      <w:r>
        <w:rPr>
          <w:bCs/>
          <w:sz w:val="24"/>
          <w:szCs w:val="24"/>
        </w:rPr>
        <w:t>2</w:t>
      </w:r>
      <w:r w:rsidRPr="001236FB">
        <w:rPr>
          <w:bCs/>
          <w:sz w:val="24"/>
          <w:szCs w:val="24"/>
        </w:rPr>
        <w:t xml:space="preserve"> nodes: </w:t>
      </w:r>
      <w:r>
        <w:rPr>
          <w:bCs/>
          <w:sz w:val="24"/>
          <w:szCs w:val="24"/>
        </w:rPr>
        <w:t>p</w:t>
      </w:r>
      <w:r w:rsidRPr="001236FB">
        <w:rPr>
          <w:bCs/>
          <w:sz w:val="24"/>
          <w:szCs w:val="24"/>
        </w:rPr>
        <w:t xml:space="preserve">sychological </w:t>
      </w:r>
      <w:r>
        <w:rPr>
          <w:bCs/>
          <w:sz w:val="24"/>
          <w:szCs w:val="24"/>
        </w:rPr>
        <w:t>s</w:t>
      </w:r>
      <w:r w:rsidRPr="001236FB">
        <w:rPr>
          <w:bCs/>
          <w:sz w:val="24"/>
          <w:szCs w:val="24"/>
        </w:rPr>
        <w:t xml:space="preserve">tatus and </w:t>
      </w:r>
      <w:r>
        <w:rPr>
          <w:bCs/>
          <w:sz w:val="24"/>
          <w:szCs w:val="24"/>
        </w:rPr>
        <w:t>c</w:t>
      </w:r>
      <w:r w:rsidRPr="001236FB">
        <w:rPr>
          <w:bCs/>
          <w:sz w:val="24"/>
          <w:szCs w:val="24"/>
        </w:rPr>
        <w:t xml:space="preserve">ognitive </w:t>
      </w:r>
      <w:r>
        <w:rPr>
          <w:bCs/>
          <w:sz w:val="24"/>
          <w:szCs w:val="24"/>
        </w:rPr>
        <w:t>f</w:t>
      </w:r>
      <w:r w:rsidRPr="001236FB">
        <w:rPr>
          <w:bCs/>
          <w:sz w:val="24"/>
          <w:szCs w:val="24"/>
        </w:rPr>
        <w:t xml:space="preserve">unction. Secondary </w:t>
      </w:r>
      <w:r>
        <w:rPr>
          <w:bCs/>
          <w:sz w:val="24"/>
          <w:szCs w:val="24"/>
        </w:rPr>
        <w:t>h</w:t>
      </w:r>
      <w:r w:rsidRPr="001236FB">
        <w:rPr>
          <w:bCs/>
          <w:sz w:val="24"/>
          <w:szCs w:val="24"/>
        </w:rPr>
        <w:t xml:space="preserve">azards include </w:t>
      </w:r>
      <w:r>
        <w:rPr>
          <w:bCs/>
          <w:sz w:val="24"/>
          <w:szCs w:val="24"/>
        </w:rPr>
        <w:t>d</w:t>
      </w:r>
      <w:r w:rsidRPr="001236FB">
        <w:rPr>
          <w:bCs/>
          <w:sz w:val="24"/>
          <w:szCs w:val="24"/>
        </w:rPr>
        <w:t xml:space="preserve">istance from Earth and </w:t>
      </w:r>
      <w:r>
        <w:rPr>
          <w:bCs/>
          <w:sz w:val="24"/>
          <w:szCs w:val="24"/>
        </w:rPr>
        <w:t>r</w:t>
      </w:r>
      <w:r w:rsidRPr="001236FB">
        <w:rPr>
          <w:bCs/>
          <w:sz w:val="24"/>
          <w:szCs w:val="24"/>
        </w:rPr>
        <w:t>adiation</w:t>
      </w:r>
      <w:r>
        <w:rPr>
          <w:bCs/>
          <w:sz w:val="24"/>
          <w:szCs w:val="24"/>
        </w:rPr>
        <w:t xml:space="preserve"> exposure</w:t>
      </w:r>
      <w:r w:rsidRPr="001236FB">
        <w:rPr>
          <w:bCs/>
          <w:sz w:val="24"/>
          <w:szCs w:val="24"/>
        </w:rPr>
        <w:t>.</w:t>
      </w:r>
    </w:p>
    <w:p w14:paraId="06C60CC5" w14:textId="55E1B676" w:rsidR="00CF00F6" w:rsidRPr="001236FB" w:rsidRDefault="00CF00F6" w:rsidP="00CF00F6">
      <w:pPr>
        <w:tabs>
          <w:tab w:val="left" w:pos="1454"/>
          <w:tab w:val="left" w:pos="1455"/>
        </w:tabs>
        <w:spacing w:before="100" w:beforeAutospacing="1" w:after="100" w:afterAutospacing="1"/>
        <w:rPr>
          <w:bCs/>
          <w:sz w:val="24"/>
          <w:szCs w:val="24"/>
        </w:rPr>
      </w:pPr>
      <w:r w:rsidRPr="001236FB">
        <w:rPr>
          <w:bCs/>
          <w:sz w:val="24"/>
          <w:szCs w:val="24"/>
        </w:rPr>
        <w:t xml:space="preserve">Psychological </w:t>
      </w:r>
      <w:r>
        <w:rPr>
          <w:bCs/>
          <w:sz w:val="24"/>
          <w:szCs w:val="24"/>
        </w:rPr>
        <w:t>s</w:t>
      </w:r>
      <w:r w:rsidRPr="001236FB">
        <w:rPr>
          <w:bCs/>
          <w:sz w:val="24"/>
          <w:szCs w:val="24"/>
        </w:rPr>
        <w:t xml:space="preserve">tatus refers to the mood and psychological state of the crew at any given time during a mission. These can directly affect </w:t>
      </w:r>
      <w:r>
        <w:rPr>
          <w:bCs/>
          <w:sz w:val="24"/>
          <w:szCs w:val="24"/>
        </w:rPr>
        <w:t>i</w:t>
      </w:r>
      <w:r w:rsidRPr="001236FB">
        <w:rPr>
          <w:bCs/>
          <w:sz w:val="24"/>
          <w:szCs w:val="24"/>
        </w:rPr>
        <w:t xml:space="preserve">ndividual </w:t>
      </w:r>
      <w:r>
        <w:rPr>
          <w:bCs/>
          <w:sz w:val="24"/>
          <w:szCs w:val="24"/>
        </w:rPr>
        <w:t>r</w:t>
      </w:r>
      <w:r w:rsidRPr="001236FB">
        <w:rPr>
          <w:bCs/>
          <w:sz w:val="24"/>
          <w:szCs w:val="24"/>
        </w:rPr>
        <w:t>eadiness</w:t>
      </w:r>
      <w:r>
        <w:rPr>
          <w:bCs/>
          <w:sz w:val="24"/>
          <w:szCs w:val="24"/>
        </w:rPr>
        <w:t xml:space="preserve"> or</w:t>
      </w:r>
      <w:r w:rsidRPr="001236FB">
        <w:rPr>
          <w:bCs/>
          <w:sz w:val="24"/>
          <w:szCs w:val="24"/>
        </w:rPr>
        <w:t xml:space="preserve"> </w:t>
      </w:r>
      <w:r>
        <w:rPr>
          <w:bCs/>
          <w:sz w:val="24"/>
          <w:szCs w:val="24"/>
        </w:rPr>
        <w:t>c</w:t>
      </w:r>
      <w:r w:rsidRPr="001236FB">
        <w:rPr>
          <w:bCs/>
          <w:sz w:val="24"/>
          <w:szCs w:val="24"/>
        </w:rPr>
        <w:t xml:space="preserve">rew </w:t>
      </w:r>
      <w:r>
        <w:rPr>
          <w:bCs/>
          <w:sz w:val="24"/>
          <w:szCs w:val="24"/>
        </w:rPr>
        <w:t>c</w:t>
      </w:r>
      <w:r w:rsidRPr="001236FB">
        <w:rPr>
          <w:bCs/>
          <w:sz w:val="24"/>
          <w:szCs w:val="24"/>
        </w:rPr>
        <w:t xml:space="preserve">apability by decreasing an individual’s readiness for </w:t>
      </w:r>
      <w:r>
        <w:rPr>
          <w:bCs/>
          <w:sz w:val="24"/>
          <w:szCs w:val="24"/>
        </w:rPr>
        <w:t>t</w:t>
      </w:r>
      <w:r w:rsidRPr="001236FB">
        <w:rPr>
          <w:bCs/>
          <w:sz w:val="24"/>
          <w:szCs w:val="24"/>
        </w:rPr>
        <w:t xml:space="preserve">ask </w:t>
      </w:r>
      <w:r>
        <w:rPr>
          <w:bCs/>
          <w:sz w:val="24"/>
          <w:szCs w:val="24"/>
        </w:rPr>
        <w:t>p</w:t>
      </w:r>
      <w:r w:rsidRPr="001236FB">
        <w:rPr>
          <w:bCs/>
          <w:sz w:val="24"/>
          <w:szCs w:val="24"/>
        </w:rPr>
        <w:t>erformance i</w:t>
      </w:r>
      <w:r>
        <w:rPr>
          <w:bCs/>
          <w:sz w:val="24"/>
          <w:szCs w:val="24"/>
        </w:rPr>
        <w:t>f they are</w:t>
      </w:r>
      <w:r w:rsidRPr="001236FB">
        <w:rPr>
          <w:bCs/>
          <w:sz w:val="24"/>
          <w:szCs w:val="24"/>
        </w:rPr>
        <w:t xml:space="preserve"> distracted, preoccupied, dysregulated, unmotivated</w:t>
      </w:r>
      <w:r>
        <w:rPr>
          <w:bCs/>
          <w:sz w:val="24"/>
          <w:szCs w:val="24"/>
        </w:rPr>
        <w:t>,</w:t>
      </w:r>
      <w:r w:rsidRPr="001236FB">
        <w:rPr>
          <w:bCs/>
          <w:sz w:val="24"/>
          <w:szCs w:val="24"/>
        </w:rPr>
        <w:t xml:space="preserve"> or uncooperative. This also affects the Team (Risk). </w:t>
      </w:r>
    </w:p>
    <w:p w14:paraId="76E49E1B" w14:textId="77777777" w:rsidR="00CF00F6" w:rsidRPr="001236FB" w:rsidRDefault="00CF00F6" w:rsidP="00CF00F6">
      <w:pPr>
        <w:tabs>
          <w:tab w:val="left" w:pos="1454"/>
          <w:tab w:val="left" w:pos="1455"/>
        </w:tabs>
        <w:spacing w:before="100" w:beforeAutospacing="1" w:after="100" w:afterAutospacing="1"/>
        <w:rPr>
          <w:bCs/>
          <w:sz w:val="24"/>
          <w:szCs w:val="24"/>
        </w:rPr>
      </w:pPr>
      <w:r>
        <w:rPr>
          <w:bCs/>
          <w:sz w:val="24"/>
          <w:szCs w:val="24"/>
        </w:rPr>
        <w:t>A</w:t>
      </w:r>
      <w:r w:rsidRPr="001236FB">
        <w:rPr>
          <w:bCs/>
          <w:sz w:val="24"/>
          <w:szCs w:val="24"/>
        </w:rPr>
        <w:t>n astronaut</w:t>
      </w:r>
      <w:r>
        <w:rPr>
          <w:bCs/>
          <w:sz w:val="24"/>
          <w:szCs w:val="24"/>
        </w:rPr>
        <w:t>’s p</w:t>
      </w:r>
      <w:r w:rsidRPr="00F53A08">
        <w:rPr>
          <w:bCs/>
          <w:sz w:val="24"/>
          <w:szCs w:val="24"/>
        </w:rPr>
        <w:t>sychological status</w:t>
      </w:r>
      <w:r>
        <w:rPr>
          <w:bCs/>
          <w:sz w:val="24"/>
          <w:szCs w:val="24"/>
        </w:rPr>
        <w:t xml:space="preserve"> can be</w:t>
      </w:r>
      <w:r w:rsidRPr="001236FB">
        <w:rPr>
          <w:bCs/>
          <w:sz w:val="24"/>
          <w:szCs w:val="24"/>
        </w:rPr>
        <w:t xml:space="preserve"> affected by</w:t>
      </w:r>
      <w:r>
        <w:rPr>
          <w:bCs/>
          <w:sz w:val="24"/>
          <w:szCs w:val="24"/>
        </w:rPr>
        <w:t xml:space="preserve"> the following:</w:t>
      </w:r>
      <w:r w:rsidRPr="001236FB">
        <w:rPr>
          <w:bCs/>
          <w:sz w:val="24"/>
          <w:szCs w:val="24"/>
        </w:rPr>
        <w:t xml:space="preserve"> </w:t>
      </w:r>
    </w:p>
    <w:p w14:paraId="3B926905" w14:textId="77777777" w:rsidR="00CF00F6" w:rsidRPr="00966ACD" w:rsidRDefault="00CF00F6" w:rsidP="00CF00F6">
      <w:pPr>
        <w:pStyle w:val="ListParagraph"/>
        <w:numPr>
          <w:ilvl w:val="0"/>
          <w:numId w:val="18"/>
        </w:numPr>
        <w:tabs>
          <w:tab w:val="left" w:pos="1454"/>
          <w:tab w:val="left" w:pos="1455"/>
        </w:tabs>
        <w:spacing w:before="100" w:beforeAutospacing="1" w:after="100" w:afterAutospacing="1"/>
        <w:rPr>
          <w:bCs/>
          <w:sz w:val="24"/>
          <w:szCs w:val="24"/>
        </w:rPr>
      </w:pPr>
      <w:r>
        <w:rPr>
          <w:bCs/>
          <w:sz w:val="24"/>
          <w:szCs w:val="24"/>
        </w:rPr>
        <w:t>F</w:t>
      </w:r>
      <w:r w:rsidRPr="00966ACD">
        <w:rPr>
          <w:bCs/>
          <w:sz w:val="24"/>
          <w:szCs w:val="24"/>
        </w:rPr>
        <w:t>amily</w:t>
      </w:r>
      <w:r>
        <w:rPr>
          <w:bCs/>
          <w:sz w:val="24"/>
          <w:szCs w:val="24"/>
        </w:rPr>
        <w:t xml:space="preserve"> or w</w:t>
      </w:r>
      <w:r w:rsidRPr="00966ACD">
        <w:rPr>
          <w:bCs/>
          <w:sz w:val="24"/>
          <w:szCs w:val="24"/>
        </w:rPr>
        <w:t xml:space="preserve">orld </w:t>
      </w:r>
      <w:r>
        <w:rPr>
          <w:bCs/>
          <w:sz w:val="24"/>
          <w:szCs w:val="24"/>
        </w:rPr>
        <w:t>e</w:t>
      </w:r>
      <w:r w:rsidRPr="00966ACD">
        <w:rPr>
          <w:bCs/>
          <w:sz w:val="24"/>
          <w:szCs w:val="24"/>
        </w:rPr>
        <w:t xml:space="preserve">vents that occur while an astronaut is </w:t>
      </w:r>
      <w:r>
        <w:rPr>
          <w:bCs/>
          <w:sz w:val="24"/>
          <w:szCs w:val="24"/>
        </w:rPr>
        <w:t xml:space="preserve">deployed </w:t>
      </w:r>
      <w:r w:rsidRPr="00966ACD">
        <w:rPr>
          <w:bCs/>
          <w:sz w:val="24"/>
          <w:szCs w:val="24"/>
        </w:rPr>
        <w:t>on a long mission</w:t>
      </w:r>
      <w:r>
        <w:rPr>
          <w:bCs/>
          <w:sz w:val="24"/>
          <w:szCs w:val="24"/>
        </w:rPr>
        <w:t>, e.g.,</w:t>
      </w:r>
      <w:r w:rsidRPr="00966ACD">
        <w:rPr>
          <w:bCs/>
          <w:sz w:val="24"/>
          <w:szCs w:val="24"/>
        </w:rPr>
        <w:t xml:space="preserve"> deaths and loss that provoke grief and affect mood and motivation. </w:t>
      </w:r>
    </w:p>
    <w:p w14:paraId="7AD3BE5A" w14:textId="77777777" w:rsidR="00CF00F6" w:rsidRPr="00966ACD" w:rsidRDefault="00CF00F6" w:rsidP="00CF00F6">
      <w:pPr>
        <w:pStyle w:val="ListParagraph"/>
        <w:numPr>
          <w:ilvl w:val="0"/>
          <w:numId w:val="18"/>
        </w:numPr>
        <w:tabs>
          <w:tab w:val="left" w:pos="1454"/>
          <w:tab w:val="left" w:pos="1455"/>
        </w:tabs>
        <w:spacing w:before="100" w:beforeAutospacing="1" w:after="100" w:afterAutospacing="1"/>
        <w:rPr>
          <w:bCs/>
          <w:sz w:val="24"/>
          <w:szCs w:val="24"/>
        </w:rPr>
      </w:pPr>
      <w:r>
        <w:rPr>
          <w:bCs/>
          <w:sz w:val="24"/>
          <w:szCs w:val="24"/>
        </w:rPr>
        <w:t>S</w:t>
      </w:r>
      <w:r w:rsidRPr="00966ACD">
        <w:rPr>
          <w:bCs/>
          <w:sz w:val="24"/>
          <w:szCs w:val="24"/>
        </w:rPr>
        <w:t xml:space="preserve">ocial </w:t>
      </w:r>
      <w:r>
        <w:rPr>
          <w:bCs/>
          <w:sz w:val="24"/>
          <w:szCs w:val="24"/>
        </w:rPr>
        <w:t>d</w:t>
      </w:r>
      <w:r w:rsidRPr="00966ACD">
        <w:rPr>
          <w:bCs/>
          <w:sz w:val="24"/>
          <w:szCs w:val="24"/>
        </w:rPr>
        <w:t>ynamics with the rest of the crew</w:t>
      </w:r>
      <w:r>
        <w:rPr>
          <w:bCs/>
          <w:sz w:val="24"/>
          <w:szCs w:val="24"/>
        </w:rPr>
        <w:t>, which</w:t>
      </w:r>
      <w:r w:rsidRPr="00966ACD">
        <w:rPr>
          <w:bCs/>
          <w:sz w:val="24"/>
          <w:szCs w:val="24"/>
        </w:rPr>
        <w:t xml:space="preserve"> are dependent on </w:t>
      </w:r>
      <w:r>
        <w:rPr>
          <w:bCs/>
          <w:sz w:val="24"/>
          <w:szCs w:val="24"/>
        </w:rPr>
        <w:t>c</w:t>
      </w:r>
      <w:r w:rsidRPr="00966ACD">
        <w:rPr>
          <w:bCs/>
          <w:sz w:val="24"/>
          <w:szCs w:val="24"/>
        </w:rPr>
        <w:t xml:space="preserve">rew </w:t>
      </w:r>
      <w:r>
        <w:rPr>
          <w:bCs/>
          <w:sz w:val="24"/>
          <w:szCs w:val="24"/>
        </w:rPr>
        <w:t>c</w:t>
      </w:r>
      <w:r w:rsidRPr="00966ACD">
        <w:rPr>
          <w:bCs/>
          <w:sz w:val="24"/>
          <w:szCs w:val="24"/>
        </w:rPr>
        <w:t>omposition. NASA typically does not select crews for their compatibility</w:t>
      </w:r>
      <w:r>
        <w:rPr>
          <w:bCs/>
          <w:sz w:val="24"/>
          <w:szCs w:val="24"/>
        </w:rPr>
        <w:t>;</w:t>
      </w:r>
      <w:r w:rsidRPr="00966ACD">
        <w:rPr>
          <w:bCs/>
          <w:sz w:val="24"/>
          <w:szCs w:val="24"/>
        </w:rPr>
        <w:t xml:space="preserve"> </w:t>
      </w:r>
      <w:r>
        <w:rPr>
          <w:bCs/>
          <w:sz w:val="24"/>
          <w:szCs w:val="24"/>
        </w:rPr>
        <w:t>however,</w:t>
      </w:r>
      <w:r w:rsidRPr="00966ACD">
        <w:rPr>
          <w:bCs/>
          <w:sz w:val="24"/>
          <w:szCs w:val="24"/>
        </w:rPr>
        <w:t xml:space="preserve"> this may be required in longer duration exploration missions. </w:t>
      </w:r>
    </w:p>
    <w:p w14:paraId="283A8539" w14:textId="77777777" w:rsidR="00CF00F6" w:rsidRPr="00966ACD" w:rsidRDefault="00CF00F6" w:rsidP="00CF00F6">
      <w:pPr>
        <w:pStyle w:val="ListParagraph"/>
        <w:numPr>
          <w:ilvl w:val="0"/>
          <w:numId w:val="18"/>
        </w:numPr>
        <w:tabs>
          <w:tab w:val="left" w:pos="1454"/>
          <w:tab w:val="left" w:pos="1455"/>
        </w:tabs>
        <w:spacing w:before="100" w:beforeAutospacing="1" w:after="100" w:afterAutospacing="1"/>
        <w:rPr>
          <w:bCs/>
          <w:sz w:val="24"/>
          <w:szCs w:val="24"/>
        </w:rPr>
      </w:pPr>
      <w:r w:rsidRPr="00966ACD">
        <w:rPr>
          <w:bCs/>
          <w:sz w:val="24"/>
          <w:szCs w:val="24"/>
        </w:rPr>
        <w:t>C</w:t>
      </w:r>
      <w:r>
        <w:rPr>
          <w:bCs/>
          <w:sz w:val="24"/>
          <w:szCs w:val="24"/>
        </w:rPr>
        <w:t>NS c</w:t>
      </w:r>
      <w:r w:rsidRPr="00966ACD">
        <w:rPr>
          <w:bCs/>
          <w:sz w:val="24"/>
          <w:szCs w:val="24"/>
        </w:rPr>
        <w:t xml:space="preserve">hanges that can occur as a result of </w:t>
      </w:r>
      <w:r>
        <w:rPr>
          <w:bCs/>
          <w:sz w:val="24"/>
          <w:szCs w:val="24"/>
        </w:rPr>
        <w:t>i</w:t>
      </w:r>
      <w:r w:rsidRPr="00966ACD">
        <w:rPr>
          <w:bCs/>
          <w:sz w:val="24"/>
          <w:szCs w:val="24"/>
        </w:rPr>
        <w:t xml:space="preserve">solation and </w:t>
      </w:r>
      <w:r>
        <w:rPr>
          <w:bCs/>
          <w:sz w:val="24"/>
          <w:szCs w:val="24"/>
        </w:rPr>
        <w:t>c</w:t>
      </w:r>
      <w:r w:rsidRPr="00966ACD">
        <w:rPr>
          <w:bCs/>
          <w:sz w:val="24"/>
          <w:szCs w:val="24"/>
        </w:rPr>
        <w:t xml:space="preserve">onfinement or </w:t>
      </w:r>
      <w:r>
        <w:rPr>
          <w:bCs/>
          <w:sz w:val="24"/>
          <w:szCs w:val="24"/>
        </w:rPr>
        <w:t>are due to</w:t>
      </w:r>
      <w:r w:rsidRPr="00966ACD">
        <w:rPr>
          <w:bCs/>
          <w:sz w:val="24"/>
          <w:szCs w:val="24"/>
        </w:rPr>
        <w:t xml:space="preserve"> </w:t>
      </w:r>
      <w:r>
        <w:rPr>
          <w:bCs/>
          <w:sz w:val="24"/>
          <w:szCs w:val="24"/>
        </w:rPr>
        <w:t>o</w:t>
      </w:r>
      <w:r w:rsidRPr="00966ACD">
        <w:rPr>
          <w:bCs/>
          <w:sz w:val="24"/>
          <w:szCs w:val="24"/>
        </w:rPr>
        <w:t xml:space="preserve">ther </w:t>
      </w:r>
      <w:r>
        <w:rPr>
          <w:bCs/>
          <w:sz w:val="24"/>
          <w:szCs w:val="24"/>
        </w:rPr>
        <w:t>r</w:t>
      </w:r>
      <w:r w:rsidRPr="00966ACD">
        <w:rPr>
          <w:bCs/>
          <w:sz w:val="24"/>
          <w:szCs w:val="24"/>
        </w:rPr>
        <w:t xml:space="preserve">isks </w:t>
      </w:r>
      <w:r w:rsidRPr="00966ACD">
        <w:rPr>
          <w:bCs/>
          <w:sz w:val="24"/>
          <w:szCs w:val="24"/>
        </w:rPr>
        <w:lastRenderedPageBreak/>
        <w:t>including Medical (Risk), Pharm (Risk), Food and Nutrition (Risk), Sensorimotor (Risk), SANS (Risk), Sleep (Risk), CO</w:t>
      </w:r>
      <w:r w:rsidRPr="00C70C32">
        <w:rPr>
          <w:bCs/>
          <w:sz w:val="24"/>
          <w:szCs w:val="24"/>
          <w:vertAlign w:val="subscript"/>
        </w:rPr>
        <w:t xml:space="preserve">2 </w:t>
      </w:r>
      <w:r w:rsidRPr="00966ACD">
        <w:rPr>
          <w:bCs/>
          <w:sz w:val="24"/>
          <w:szCs w:val="24"/>
        </w:rPr>
        <w:t xml:space="preserve">(Risk), Hypoxia (Risk), Immune (Risk), </w:t>
      </w:r>
      <w:r>
        <w:rPr>
          <w:bCs/>
          <w:sz w:val="24"/>
          <w:szCs w:val="24"/>
        </w:rPr>
        <w:t xml:space="preserve">Extravehicular Activities (EVA) (Risk), </w:t>
      </w:r>
      <w:r w:rsidRPr="00966ACD">
        <w:rPr>
          <w:bCs/>
          <w:sz w:val="24"/>
          <w:szCs w:val="24"/>
        </w:rPr>
        <w:t xml:space="preserve">and Acoustics (Risk). </w:t>
      </w:r>
      <w:r>
        <w:rPr>
          <w:bCs/>
          <w:sz w:val="24"/>
          <w:szCs w:val="24"/>
        </w:rPr>
        <w:t>The CNS</w:t>
      </w:r>
      <w:r w:rsidRPr="00966ACD">
        <w:rPr>
          <w:bCs/>
          <w:sz w:val="24"/>
          <w:szCs w:val="24"/>
        </w:rPr>
        <w:t xml:space="preserve"> can also be affected by </w:t>
      </w:r>
      <w:r>
        <w:rPr>
          <w:bCs/>
          <w:sz w:val="24"/>
          <w:szCs w:val="24"/>
        </w:rPr>
        <w:t>o</w:t>
      </w:r>
      <w:r w:rsidRPr="00966ACD">
        <w:rPr>
          <w:bCs/>
          <w:sz w:val="24"/>
          <w:szCs w:val="24"/>
        </w:rPr>
        <w:t xml:space="preserve">xidative </w:t>
      </w:r>
      <w:r>
        <w:rPr>
          <w:bCs/>
          <w:sz w:val="24"/>
          <w:szCs w:val="24"/>
        </w:rPr>
        <w:t>s</w:t>
      </w:r>
      <w:r w:rsidRPr="00966ACD">
        <w:rPr>
          <w:bCs/>
          <w:sz w:val="24"/>
          <w:szCs w:val="24"/>
        </w:rPr>
        <w:t xml:space="preserve">tress and </w:t>
      </w:r>
      <w:r>
        <w:rPr>
          <w:bCs/>
          <w:sz w:val="24"/>
          <w:szCs w:val="24"/>
        </w:rPr>
        <w:t>i</w:t>
      </w:r>
      <w:r w:rsidRPr="00966ACD">
        <w:rPr>
          <w:bCs/>
          <w:sz w:val="24"/>
          <w:szCs w:val="24"/>
        </w:rPr>
        <w:t xml:space="preserve">nflammation </w:t>
      </w:r>
      <w:r>
        <w:rPr>
          <w:bCs/>
          <w:sz w:val="24"/>
          <w:szCs w:val="24"/>
        </w:rPr>
        <w:t>induced by</w:t>
      </w:r>
      <w:r w:rsidRPr="00966ACD">
        <w:rPr>
          <w:bCs/>
          <w:sz w:val="24"/>
          <w:szCs w:val="24"/>
        </w:rPr>
        <w:t xml:space="preserve"> </w:t>
      </w:r>
      <w:r>
        <w:rPr>
          <w:bCs/>
          <w:sz w:val="24"/>
          <w:szCs w:val="24"/>
        </w:rPr>
        <w:t>r</w:t>
      </w:r>
      <w:r w:rsidRPr="00966ACD">
        <w:rPr>
          <w:bCs/>
          <w:sz w:val="24"/>
          <w:szCs w:val="24"/>
        </w:rPr>
        <w:t>adiation</w:t>
      </w:r>
      <w:r>
        <w:rPr>
          <w:bCs/>
          <w:sz w:val="24"/>
          <w:szCs w:val="24"/>
        </w:rPr>
        <w:t xml:space="preserve"> exposure</w:t>
      </w:r>
      <w:r w:rsidRPr="00966ACD">
        <w:rPr>
          <w:bCs/>
          <w:sz w:val="24"/>
          <w:szCs w:val="24"/>
        </w:rPr>
        <w:t xml:space="preserve"> and other causes. </w:t>
      </w:r>
    </w:p>
    <w:p w14:paraId="68159F5D" w14:textId="77777777" w:rsidR="00CF00F6" w:rsidRPr="00C70C32" w:rsidRDefault="00CF00F6" w:rsidP="00CF00F6">
      <w:pPr>
        <w:pStyle w:val="ListParagraph"/>
        <w:numPr>
          <w:ilvl w:val="0"/>
          <w:numId w:val="18"/>
        </w:numPr>
        <w:tabs>
          <w:tab w:val="left" w:pos="1454"/>
          <w:tab w:val="left" w:pos="1455"/>
        </w:tabs>
        <w:spacing w:before="100" w:beforeAutospacing="1" w:after="100" w:afterAutospacing="1"/>
        <w:rPr>
          <w:bCs/>
          <w:sz w:val="24"/>
          <w:szCs w:val="24"/>
        </w:rPr>
      </w:pPr>
      <w:r>
        <w:rPr>
          <w:bCs/>
          <w:sz w:val="24"/>
          <w:szCs w:val="24"/>
        </w:rPr>
        <w:t>W</w:t>
      </w:r>
      <w:r w:rsidRPr="00C70C32">
        <w:rPr>
          <w:bCs/>
          <w:sz w:val="24"/>
          <w:szCs w:val="24"/>
        </w:rPr>
        <w:t>orkload</w:t>
      </w:r>
      <w:r>
        <w:rPr>
          <w:bCs/>
          <w:sz w:val="24"/>
          <w:szCs w:val="24"/>
        </w:rPr>
        <w:t>, which</w:t>
      </w:r>
      <w:r w:rsidRPr="00C70C32">
        <w:rPr>
          <w:bCs/>
          <w:sz w:val="24"/>
          <w:szCs w:val="24"/>
        </w:rPr>
        <w:t xml:space="preserve"> can affect mood and psychological state. </w:t>
      </w:r>
      <w:r>
        <w:rPr>
          <w:bCs/>
          <w:sz w:val="24"/>
          <w:szCs w:val="24"/>
        </w:rPr>
        <w:t>Workload is impacted by operational tempo of EVAs, science tasks, maintenance tasks, and public outreach.</w:t>
      </w:r>
    </w:p>
    <w:p w14:paraId="208FB3D0" w14:textId="77777777" w:rsidR="00CF00F6" w:rsidRPr="00C70C32" w:rsidRDefault="00CF00F6" w:rsidP="00CF00F6">
      <w:pPr>
        <w:pStyle w:val="ListParagraph"/>
        <w:numPr>
          <w:ilvl w:val="0"/>
          <w:numId w:val="18"/>
        </w:numPr>
        <w:tabs>
          <w:tab w:val="left" w:pos="1454"/>
          <w:tab w:val="left" w:pos="1455"/>
        </w:tabs>
        <w:spacing w:before="100" w:beforeAutospacing="1" w:after="100" w:afterAutospacing="1"/>
        <w:rPr>
          <w:bCs/>
          <w:sz w:val="24"/>
          <w:szCs w:val="24"/>
        </w:rPr>
      </w:pPr>
      <w:r>
        <w:rPr>
          <w:bCs/>
          <w:sz w:val="24"/>
          <w:szCs w:val="24"/>
        </w:rPr>
        <w:t>I</w:t>
      </w:r>
      <w:r w:rsidRPr="00C70C32">
        <w:rPr>
          <w:bCs/>
          <w:sz w:val="24"/>
          <w:szCs w:val="24"/>
        </w:rPr>
        <w:t xml:space="preserve">ndividual </w:t>
      </w:r>
      <w:r>
        <w:rPr>
          <w:bCs/>
          <w:sz w:val="24"/>
          <w:szCs w:val="24"/>
        </w:rPr>
        <w:t>f</w:t>
      </w:r>
      <w:r w:rsidRPr="00C70C32">
        <w:rPr>
          <w:bCs/>
          <w:sz w:val="24"/>
          <w:szCs w:val="24"/>
        </w:rPr>
        <w:t>actors</w:t>
      </w:r>
      <w:r>
        <w:rPr>
          <w:bCs/>
          <w:sz w:val="24"/>
          <w:szCs w:val="24"/>
        </w:rPr>
        <w:t>,</w:t>
      </w:r>
      <w:r w:rsidRPr="00C70C32">
        <w:rPr>
          <w:bCs/>
          <w:sz w:val="24"/>
          <w:szCs w:val="24"/>
        </w:rPr>
        <w:t xml:space="preserve"> including </w:t>
      </w:r>
      <w:r>
        <w:rPr>
          <w:bCs/>
          <w:sz w:val="24"/>
          <w:szCs w:val="24"/>
        </w:rPr>
        <w:t>a</w:t>
      </w:r>
      <w:r w:rsidRPr="00C70C32">
        <w:rPr>
          <w:bCs/>
          <w:sz w:val="24"/>
          <w:szCs w:val="24"/>
        </w:rPr>
        <w:t xml:space="preserve">ge, </w:t>
      </w:r>
      <w:r>
        <w:rPr>
          <w:bCs/>
          <w:sz w:val="24"/>
          <w:szCs w:val="24"/>
        </w:rPr>
        <w:t>s</w:t>
      </w:r>
      <w:r w:rsidRPr="00C70C32">
        <w:rPr>
          <w:bCs/>
          <w:sz w:val="24"/>
          <w:szCs w:val="24"/>
        </w:rPr>
        <w:t xml:space="preserve">ex, </w:t>
      </w:r>
      <w:r>
        <w:rPr>
          <w:bCs/>
          <w:sz w:val="24"/>
          <w:szCs w:val="24"/>
        </w:rPr>
        <w:t>g</w:t>
      </w:r>
      <w:r w:rsidRPr="00C70C32">
        <w:rPr>
          <w:bCs/>
          <w:sz w:val="24"/>
          <w:szCs w:val="24"/>
        </w:rPr>
        <w:t xml:space="preserve">enetic </w:t>
      </w:r>
      <w:r>
        <w:rPr>
          <w:bCs/>
          <w:sz w:val="24"/>
          <w:szCs w:val="24"/>
        </w:rPr>
        <w:t>p</w:t>
      </w:r>
      <w:r w:rsidRPr="00C70C32">
        <w:rPr>
          <w:bCs/>
          <w:sz w:val="24"/>
          <w:szCs w:val="24"/>
        </w:rPr>
        <w:t>redispositions and more</w:t>
      </w:r>
      <w:r>
        <w:rPr>
          <w:bCs/>
          <w:sz w:val="24"/>
          <w:szCs w:val="24"/>
        </w:rPr>
        <w:t>,</w:t>
      </w:r>
      <w:r w:rsidRPr="00C70C32">
        <w:rPr>
          <w:bCs/>
          <w:sz w:val="24"/>
          <w:szCs w:val="24"/>
        </w:rPr>
        <w:t xml:space="preserve"> </w:t>
      </w:r>
      <w:r>
        <w:rPr>
          <w:bCs/>
          <w:sz w:val="24"/>
          <w:szCs w:val="24"/>
        </w:rPr>
        <w:t xml:space="preserve">which can </w:t>
      </w:r>
      <w:r w:rsidRPr="00C70C32">
        <w:rPr>
          <w:bCs/>
          <w:sz w:val="24"/>
          <w:szCs w:val="24"/>
        </w:rPr>
        <w:t xml:space="preserve">affect the resilience of individual astronauts and the magnitude of impact to </w:t>
      </w:r>
      <w:r>
        <w:rPr>
          <w:bCs/>
          <w:sz w:val="24"/>
          <w:szCs w:val="24"/>
        </w:rPr>
        <w:t>p</w:t>
      </w:r>
      <w:r w:rsidRPr="00C70C32">
        <w:rPr>
          <w:bCs/>
          <w:sz w:val="24"/>
          <w:szCs w:val="24"/>
        </w:rPr>
        <w:t xml:space="preserve">sychological </w:t>
      </w:r>
      <w:r>
        <w:rPr>
          <w:bCs/>
          <w:sz w:val="24"/>
          <w:szCs w:val="24"/>
        </w:rPr>
        <w:t>s</w:t>
      </w:r>
      <w:r w:rsidRPr="00C70C32">
        <w:rPr>
          <w:bCs/>
          <w:sz w:val="24"/>
          <w:szCs w:val="24"/>
        </w:rPr>
        <w:t xml:space="preserve">tatus. </w:t>
      </w:r>
    </w:p>
    <w:p w14:paraId="43F20429" w14:textId="1A3113B9" w:rsidR="00CF00F6" w:rsidRPr="00E75832" w:rsidRDefault="00CF00F6" w:rsidP="00CF00F6">
      <w:pPr>
        <w:tabs>
          <w:tab w:val="left" w:pos="1454"/>
          <w:tab w:val="left" w:pos="1455"/>
        </w:tabs>
        <w:spacing w:before="100" w:beforeAutospacing="1" w:after="100" w:afterAutospacing="1"/>
        <w:rPr>
          <w:bCs/>
          <w:sz w:val="24"/>
          <w:szCs w:val="24"/>
        </w:rPr>
      </w:pPr>
      <w:r>
        <w:rPr>
          <w:bCs/>
          <w:sz w:val="24"/>
          <w:szCs w:val="24"/>
        </w:rPr>
        <w:t>C</w:t>
      </w:r>
      <w:r w:rsidRPr="00E75832">
        <w:rPr>
          <w:bCs/>
          <w:sz w:val="24"/>
          <w:szCs w:val="24"/>
        </w:rPr>
        <w:t xml:space="preserve">ognitive function refers to the astronauts’ attributes like planning, reasoning/decision-making, attention, memory, cognitive speed, and other thought processes that can be affected by a variety of factors in the spaceflight environment. Disruption in cognitive function can also directly affect crew </w:t>
      </w:r>
      <w:r w:rsidR="005823D5">
        <w:rPr>
          <w:bCs/>
          <w:sz w:val="24"/>
          <w:szCs w:val="24"/>
        </w:rPr>
        <w:t xml:space="preserve">member </w:t>
      </w:r>
      <w:r w:rsidRPr="00E75832">
        <w:rPr>
          <w:bCs/>
          <w:sz w:val="24"/>
          <w:szCs w:val="24"/>
        </w:rPr>
        <w:t>capability and decrease readiness for task performance required for a variety of mission objectives. This can affect the Team (Risk) by requiring other team members to compensate for the individual’s deficits.</w:t>
      </w:r>
    </w:p>
    <w:p w14:paraId="36966B51" w14:textId="77777777" w:rsidR="00CF00F6" w:rsidRPr="001236FB" w:rsidRDefault="00CF00F6" w:rsidP="00CF00F6">
      <w:pPr>
        <w:tabs>
          <w:tab w:val="left" w:pos="1454"/>
          <w:tab w:val="left" w:pos="1455"/>
        </w:tabs>
        <w:spacing w:before="100" w:beforeAutospacing="1" w:after="100" w:afterAutospacing="1"/>
        <w:rPr>
          <w:bCs/>
          <w:sz w:val="24"/>
          <w:szCs w:val="24"/>
        </w:rPr>
      </w:pPr>
      <w:r>
        <w:rPr>
          <w:bCs/>
          <w:sz w:val="24"/>
          <w:szCs w:val="24"/>
        </w:rPr>
        <w:t>An astronaut’s c</w:t>
      </w:r>
      <w:r w:rsidRPr="001236FB">
        <w:rPr>
          <w:bCs/>
          <w:sz w:val="24"/>
          <w:szCs w:val="24"/>
        </w:rPr>
        <w:t xml:space="preserve">ognitive </w:t>
      </w:r>
      <w:r>
        <w:rPr>
          <w:bCs/>
          <w:sz w:val="24"/>
          <w:szCs w:val="24"/>
        </w:rPr>
        <w:t>f</w:t>
      </w:r>
      <w:r w:rsidRPr="001236FB">
        <w:rPr>
          <w:bCs/>
          <w:sz w:val="24"/>
          <w:szCs w:val="24"/>
        </w:rPr>
        <w:t>unction is affected by</w:t>
      </w:r>
      <w:r>
        <w:rPr>
          <w:bCs/>
          <w:sz w:val="24"/>
          <w:szCs w:val="24"/>
        </w:rPr>
        <w:t xml:space="preserve"> the following:</w:t>
      </w:r>
      <w:r w:rsidRPr="001236FB">
        <w:rPr>
          <w:bCs/>
          <w:sz w:val="24"/>
          <w:szCs w:val="24"/>
        </w:rPr>
        <w:t xml:space="preserve"> </w:t>
      </w:r>
    </w:p>
    <w:p w14:paraId="439FD4C6" w14:textId="77777777" w:rsidR="00CF00F6" w:rsidRPr="00C70C32" w:rsidRDefault="00CF00F6" w:rsidP="00CF00F6">
      <w:pPr>
        <w:pStyle w:val="ListParagraph"/>
        <w:numPr>
          <w:ilvl w:val="0"/>
          <w:numId w:val="19"/>
        </w:numPr>
        <w:tabs>
          <w:tab w:val="left" w:pos="1454"/>
          <w:tab w:val="left" w:pos="1455"/>
        </w:tabs>
        <w:spacing w:before="100" w:beforeAutospacing="1" w:after="100" w:afterAutospacing="1"/>
        <w:ind w:left="720"/>
        <w:rPr>
          <w:bCs/>
          <w:sz w:val="24"/>
          <w:szCs w:val="24"/>
        </w:rPr>
      </w:pPr>
      <w:r w:rsidRPr="00C70C32">
        <w:rPr>
          <w:bCs/>
          <w:sz w:val="24"/>
          <w:szCs w:val="24"/>
        </w:rPr>
        <w:t>C</w:t>
      </w:r>
      <w:r>
        <w:rPr>
          <w:bCs/>
          <w:sz w:val="24"/>
          <w:szCs w:val="24"/>
        </w:rPr>
        <w:t>NS c</w:t>
      </w:r>
      <w:r w:rsidRPr="00C70C32">
        <w:rPr>
          <w:bCs/>
          <w:sz w:val="24"/>
          <w:szCs w:val="24"/>
        </w:rPr>
        <w:t xml:space="preserve">hanges as described above can affect </w:t>
      </w:r>
      <w:r>
        <w:rPr>
          <w:bCs/>
          <w:sz w:val="24"/>
          <w:szCs w:val="24"/>
        </w:rPr>
        <w:t>c</w:t>
      </w:r>
      <w:r w:rsidRPr="00C70C32">
        <w:rPr>
          <w:bCs/>
          <w:sz w:val="24"/>
          <w:szCs w:val="24"/>
        </w:rPr>
        <w:t xml:space="preserve">ognitive </w:t>
      </w:r>
      <w:r>
        <w:rPr>
          <w:bCs/>
          <w:sz w:val="24"/>
          <w:szCs w:val="24"/>
        </w:rPr>
        <w:t>f</w:t>
      </w:r>
      <w:r w:rsidRPr="00C70C32">
        <w:rPr>
          <w:bCs/>
          <w:sz w:val="24"/>
          <w:szCs w:val="24"/>
        </w:rPr>
        <w:t xml:space="preserve">unction. </w:t>
      </w:r>
    </w:p>
    <w:p w14:paraId="65B27B4E" w14:textId="77777777" w:rsidR="00CF00F6" w:rsidRPr="00C70C32" w:rsidRDefault="00CF00F6" w:rsidP="00CF00F6">
      <w:pPr>
        <w:pStyle w:val="ListParagraph"/>
        <w:numPr>
          <w:ilvl w:val="0"/>
          <w:numId w:val="19"/>
        </w:numPr>
        <w:tabs>
          <w:tab w:val="left" w:pos="1454"/>
          <w:tab w:val="left" w:pos="1455"/>
        </w:tabs>
        <w:spacing w:before="100" w:beforeAutospacing="1" w:after="100" w:afterAutospacing="1"/>
        <w:ind w:left="720"/>
        <w:rPr>
          <w:bCs/>
          <w:sz w:val="24"/>
          <w:szCs w:val="24"/>
        </w:rPr>
      </w:pPr>
      <w:r>
        <w:rPr>
          <w:bCs/>
          <w:sz w:val="24"/>
          <w:szCs w:val="24"/>
        </w:rPr>
        <w:t>W</w:t>
      </w:r>
      <w:r w:rsidRPr="00C70C32">
        <w:rPr>
          <w:bCs/>
          <w:sz w:val="24"/>
          <w:szCs w:val="24"/>
        </w:rPr>
        <w:t>orkload</w:t>
      </w:r>
      <w:r>
        <w:rPr>
          <w:bCs/>
          <w:sz w:val="24"/>
          <w:szCs w:val="24"/>
        </w:rPr>
        <w:t>, which</w:t>
      </w:r>
      <w:r w:rsidRPr="00C70C32">
        <w:rPr>
          <w:bCs/>
          <w:sz w:val="24"/>
          <w:szCs w:val="24"/>
        </w:rPr>
        <w:t xml:space="preserve"> can affect ability to focus and general cognitive function. </w:t>
      </w:r>
      <w:r>
        <w:rPr>
          <w:bCs/>
          <w:sz w:val="24"/>
          <w:szCs w:val="24"/>
        </w:rPr>
        <w:t xml:space="preserve">The operational tempo of EVAs (EVA risk), science tasks, and public outreach can induce cognitive and physical fatigue (Medical Risk and Sleep Risk). </w:t>
      </w:r>
    </w:p>
    <w:p w14:paraId="0B315534" w14:textId="77777777" w:rsidR="00CF00F6" w:rsidRPr="005B5DB0" w:rsidRDefault="00CF00F6" w:rsidP="00CF00F6">
      <w:pPr>
        <w:pStyle w:val="ListParagraph"/>
        <w:numPr>
          <w:ilvl w:val="0"/>
          <w:numId w:val="19"/>
        </w:numPr>
        <w:tabs>
          <w:tab w:val="left" w:pos="1454"/>
          <w:tab w:val="left" w:pos="1455"/>
        </w:tabs>
        <w:spacing w:before="100" w:beforeAutospacing="1" w:after="100" w:afterAutospacing="1"/>
        <w:ind w:left="720"/>
        <w:rPr>
          <w:bCs/>
          <w:sz w:val="24"/>
          <w:szCs w:val="24"/>
        </w:rPr>
      </w:pPr>
      <w:r>
        <w:rPr>
          <w:bCs/>
          <w:sz w:val="24"/>
          <w:szCs w:val="24"/>
        </w:rPr>
        <w:t>I</w:t>
      </w:r>
      <w:r w:rsidRPr="00C70C32">
        <w:rPr>
          <w:bCs/>
          <w:sz w:val="24"/>
          <w:szCs w:val="24"/>
        </w:rPr>
        <w:t xml:space="preserve">ndividual </w:t>
      </w:r>
      <w:r>
        <w:rPr>
          <w:bCs/>
          <w:sz w:val="24"/>
          <w:szCs w:val="24"/>
        </w:rPr>
        <w:t>f</w:t>
      </w:r>
      <w:r w:rsidRPr="00C70C32">
        <w:rPr>
          <w:bCs/>
          <w:sz w:val="24"/>
          <w:szCs w:val="24"/>
        </w:rPr>
        <w:t xml:space="preserve">actors including </w:t>
      </w:r>
      <w:r>
        <w:rPr>
          <w:bCs/>
          <w:sz w:val="24"/>
          <w:szCs w:val="24"/>
        </w:rPr>
        <w:t>a</w:t>
      </w:r>
      <w:r w:rsidRPr="00C70C32">
        <w:rPr>
          <w:bCs/>
          <w:sz w:val="24"/>
          <w:szCs w:val="24"/>
        </w:rPr>
        <w:t xml:space="preserve">ge, </w:t>
      </w:r>
      <w:r>
        <w:rPr>
          <w:bCs/>
          <w:sz w:val="24"/>
          <w:szCs w:val="24"/>
        </w:rPr>
        <w:t>s</w:t>
      </w:r>
      <w:r w:rsidRPr="00C70C32">
        <w:rPr>
          <w:bCs/>
          <w:sz w:val="24"/>
          <w:szCs w:val="24"/>
        </w:rPr>
        <w:t xml:space="preserve">ex, </w:t>
      </w:r>
      <w:r>
        <w:rPr>
          <w:bCs/>
          <w:sz w:val="24"/>
          <w:szCs w:val="24"/>
        </w:rPr>
        <w:t>g</w:t>
      </w:r>
      <w:r w:rsidRPr="00C70C32">
        <w:rPr>
          <w:bCs/>
          <w:sz w:val="24"/>
          <w:szCs w:val="24"/>
        </w:rPr>
        <w:t xml:space="preserve">enetic </w:t>
      </w:r>
      <w:r>
        <w:rPr>
          <w:bCs/>
          <w:sz w:val="24"/>
          <w:szCs w:val="24"/>
        </w:rPr>
        <w:t>p</w:t>
      </w:r>
      <w:r w:rsidRPr="00C70C32">
        <w:rPr>
          <w:bCs/>
          <w:sz w:val="24"/>
          <w:szCs w:val="24"/>
        </w:rPr>
        <w:t xml:space="preserve">redispositions and more affect the resilience of individual astronauts and the magnitude of impact to </w:t>
      </w:r>
      <w:r>
        <w:rPr>
          <w:bCs/>
          <w:sz w:val="24"/>
          <w:szCs w:val="24"/>
        </w:rPr>
        <w:t>c</w:t>
      </w:r>
      <w:r w:rsidRPr="00C70C32">
        <w:rPr>
          <w:bCs/>
          <w:sz w:val="24"/>
          <w:szCs w:val="24"/>
        </w:rPr>
        <w:t xml:space="preserve">ognitive </w:t>
      </w:r>
      <w:r>
        <w:rPr>
          <w:bCs/>
          <w:sz w:val="24"/>
          <w:szCs w:val="24"/>
        </w:rPr>
        <w:t>f</w:t>
      </w:r>
      <w:r w:rsidRPr="00C70C32">
        <w:rPr>
          <w:bCs/>
          <w:sz w:val="24"/>
          <w:szCs w:val="24"/>
        </w:rPr>
        <w:t xml:space="preserve">unction. </w:t>
      </w:r>
    </w:p>
    <w:p w14:paraId="7E9E54A6" w14:textId="77777777" w:rsidR="00CF00F6" w:rsidRPr="001236FB" w:rsidRDefault="00CF00F6" w:rsidP="00CF00F6">
      <w:pPr>
        <w:tabs>
          <w:tab w:val="left" w:pos="1454"/>
          <w:tab w:val="left" w:pos="1455"/>
        </w:tabs>
        <w:spacing w:before="100" w:beforeAutospacing="1" w:after="100" w:afterAutospacing="1"/>
        <w:rPr>
          <w:bCs/>
          <w:sz w:val="24"/>
          <w:szCs w:val="24"/>
        </w:rPr>
      </w:pPr>
      <w:r w:rsidRPr="001236FB">
        <w:rPr>
          <w:bCs/>
          <w:sz w:val="24"/>
          <w:szCs w:val="24"/>
        </w:rPr>
        <w:t xml:space="preserve">Countermeasures </w:t>
      </w:r>
      <w:r>
        <w:rPr>
          <w:bCs/>
          <w:sz w:val="24"/>
          <w:szCs w:val="24"/>
        </w:rPr>
        <w:t>to address</w:t>
      </w:r>
      <w:r w:rsidRPr="001236FB">
        <w:rPr>
          <w:bCs/>
          <w:sz w:val="24"/>
          <w:szCs w:val="24"/>
        </w:rPr>
        <w:t xml:space="preserve"> issues with </w:t>
      </w:r>
      <w:r>
        <w:rPr>
          <w:bCs/>
          <w:sz w:val="24"/>
          <w:szCs w:val="24"/>
        </w:rPr>
        <w:t>p</w:t>
      </w:r>
      <w:r w:rsidRPr="001236FB">
        <w:rPr>
          <w:bCs/>
          <w:sz w:val="24"/>
          <w:szCs w:val="24"/>
        </w:rPr>
        <w:t xml:space="preserve">sychological </w:t>
      </w:r>
      <w:r>
        <w:rPr>
          <w:bCs/>
          <w:sz w:val="24"/>
          <w:szCs w:val="24"/>
        </w:rPr>
        <w:t>s</w:t>
      </w:r>
      <w:r w:rsidRPr="001236FB">
        <w:rPr>
          <w:bCs/>
          <w:sz w:val="24"/>
          <w:szCs w:val="24"/>
        </w:rPr>
        <w:t xml:space="preserve">tatus and </w:t>
      </w:r>
      <w:r>
        <w:rPr>
          <w:bCs/>
          <w:sz w:val="24"/>
          <w:szCs w:val="24"/>
        </w:rPr>
        <w:t>c</w:t>
      </w:r>
      <w:r w:rsidRPr="001236FB">
        <w:rPr>
          <w:bCs/>
          <w:sz w:val="24"/>
          <w:szCs w:val="24"/>
        </w:rPr>
        <w:t xml:space="preserve">ognitive </w:t>
      </w:r>
      <w:r>
        <w:rPr>
          <w:bCs/>
          <w:sz w:val="24"/>
          <w:szCs w:val="24"/>
        </w:rPr>
        <w:t>f</w:t>
      </w:r>
      <w:r w:rsidRPr="001236FB">
        <w:rPr>
          <w:bCs/>
          <w:sz w:val="24"/>
          <w:szCs w:val="24"/>
        </w:rPr>
        <w:t xml:space="preserve">unction can </w:t>
      </w:r>
      <w:r>
        <w:rPr>
          <w:bCs/>
          <w:sz w:val="24"/>
          <w:szCs w:val="24"/>
        </w:rPr>
        <w:t>be implemented</w:t>
      </w:r>
      <w:r w:rsidRPr="001236FB">
        <w:rPr>
          <w:bCs/>
          <w:sz w:val="24"/>
          <w:szCs w:val="24"/>
        </w:rPr>
        <w:t xml:space="preserve"> </w:t>
      </w:r>
      <w:r>
        <w:rPr>
          <w:bCs/>
          <w:sz w:val="24"/>
          <w:szCs w:val="24"/>
        </w:rPr>
        <w:t>before or during flight</w:t>
      </w:r>
      <w:r w:rsidRPr="001236FB">
        <w:rPr>
          <w:bCs/>
          <w:sz w:val="24"/>
          <w:szCs w:val="24"/>
        </w:rPr>
        <w:t xml:space="preserve"> and in some cases must be included in </w:t>
      </w:r>
      <w:r>
        <w:rPr>
          <w:bCs/>
          <w:sz w:val="24"/>
          <w:szCs w:val="24"/>
        </w:rPr>
        <w:t>v</w:t>
      </w:r>
      <w:r w:rsidRPr="001236FB">
        <w:rPr>
          <w:bCs/>
          <w:sz w:val="24"/>
          <w:szCs w:val="24"/>
        </w:rPr>
        <w:t xml:space="preserve">ehicle </w:t>
      </w:r>
      <w:r>
        <w:rPr>
          <w:bCs/>
          <w:sz w:val="24"/>
          <w:szCs w:val="24"/>
        </w:rPr>
        <w:t>d</w:t>
      </w:r>
      <w:r w:rsidRPr="001236FB">
        <w:rPr>
          <w:bCs/>
          <w:sz w:val="24"/>
          <w:szCs w:val="24"/>
        </w:rPr>
        <w:t xml:space="preserve">esign and the </w:t>
      </w:r>
      <w:r>
        <w:rPr>
          <w:bCs/>
          <w:sz w:val="24"/>
          <w:szCs w:val="24"/>
        </w:rPr>
        <w:t>c</w:t>
      </w:r>
      <w:r w:rsidRPr="001236FB">
        <w:rPr>
          <w:bCs/>
          <w:sz w:val="24"/>
          <w:szCs w:val="24"/>
        </w:rPr>
        <w:t xml:space="preserve">rew </w:t>
      </w:r>
      <w:r>
        <w:rPr>
          <w:bCs/>
          <w:sz w:val="24"/>
          <w:szCs w:val="24"/>
        </w:rPr>
        <w:t>h</w:t>
      </w:r>
      <w:r w:rsidRPr="001236FB">
        <w:rPr>
          <w:bCs/>
          <w:sz w:val="24"/>
          <w:szCs w:val="24"/>
        </w:rPr>
        <w:t xml:space="preserve">ealth and </w:t>
      </w:r>
      <w:r>
        <w:rPr>
          <w:bCs/>
          <w:sz w:val="24"/>
          <w:szCs w:val="24"/>
        </w:rPr>
        <w:t>p</w:t>
      </w:r>
      <w:r w:rsidRPr="001236FB">
        <w:rPr>
          <w:bCs/>
          <w:sz w:val="24"/>
          <w:szCs w:val="24"/>
        </w:rPr>
        <w:t xml:space="preserve">erformance </w:t>
      </w:r>
      <w:r>
        <w:rPr>
          <w:bCs/>
          <w:sz w:val="24"/>
          <w:szCs w:val="24"/>
        </w:rPr>
        <w:t>s</w:t>
      </w:r>
      <w:r w:rsidRPr="001236FB">
        <w:rPr>
          <w:bCs/>
          <w:sz w:val="24"/>
          <w:szCs w:val="24"/>
        </w:rPr>
        <w:t xml:space="preserve">ystem to </w:t>
      </w:r>
      <w:r>
        <w:rPr>
          <w:bCs/>
          <w:sz w:val="24"/>
          <w:szCs w:val="24"/>
        </w:rPr>
        <w:t>reduce</w:t>
      </w:r>
      <w:r w:rsidRPr="001236FB">
        <w:rPr>
          <w:bCs/>
          <w:sz w:val="24"/>
          <w:szCs w:val="24"/>
        </w:rPr>
        <w:t xml:space="preserve"> risk. These</w:t>
      </w:r>
      <w:r>
        <w:rPr>
          <w:bCs/>
          <w:sz w:val="24"/>
          <w:szCs w:val="24"/>
        </w:rPr>
        <w:t xml:space="preserve"> countermeasures</w:t>
      </w:r>
      <w:r w:rsidRPr="001236FB">
        <w:rPr>
          <w:bCs/>
          <w:sz w:val="24"/>
          <w:szCs w:val="24"/>
        </w:rPr>
        <w:t xml:space="preserve"> include </w:t>
      </w:r>
      <w:r>
        <w:rPr>
          <w:bCs/>
          <w:sz w:val="24"/>
          <w:szCs w:val="24"/>
        </w:rPr>
        <w:t>the following:</w:t>
      </w:r>
    </w:p>
    <w:p w14:paraId="1B225D51" w14:textId="77777777" w:rsidR="00CF00F6" w:rsidRPr="00751EC5" w:rsidRDefault="00CF00F6" w:rsidP="00CF00F6">
      <w:pPr>
        <w:pStyle w:val="ListParagraph"/>
        <w:numPr>
          <w:ilvl w:val="0"/>
          <w:numId w:val="20"/>
        </w:numPr>
        <w:tabs>
          <w:tab w:val="left" w:pos="1454"/>
          <w:tab w:val="left" w:pos="1455"/>
        </w:tabs>
        <w:spacing w:before="100" w:beforeAutospacing="1" w:after="100" w:afterAutospacing="1"/>
        <w:ind w:left="720"/>
        <w:rPr>
          <w:bCs/>
          <w:sz w:val="24"/>
          <w:szCs w:val="24"/>
        </w:rPr>
      </w:pPr>
      <w:r>
        <w:rPr>
          <w:bCs/>
          <w:sz w:val="24"/>
          <w:szCs w:val="24"/>
        </w:rPr>
        <w:t>S</w:t>
      </w:r>
      <w:r w:rsidRPr="00751EC5">
        <w:rPr>
          <w:bCs/>
          <w:sz w:val="24"/>
          <w:szCs w:val="24"/>
        </w:rPr>
        <w:t>electi</w:t>
      </w:r>
      <w:r>
        <w:rPr>
          <w:bCs/>
          <w:sz w:val="24"/>
          <w:szCs w:val="24"/>
        </w:rPr>
        <w:t>ng</w:t>
      </w:r>
      <w:r w:rsidRPr="00751EC5">
        <w:rPr>
          <w:bCs/>
          <w:sz w:val="24"/>
          <w:szCs w:val="24"/>
        </w:rPr>
        <w:t xml:space="preserve"> crew who are resilient to decrements in </w:t>
      </w:r>
      <w:r>
        <w:rPr>
          <w:bCs/>
          <w:sz w:val="24"/>
          <w:szCs w:val="24"/>
        </w:rPr>
        <w:t>p</w:t>
      </w:r>
      <w:r w:rsidRPr="00751EC5">
        <w:rPr>
          <w:bCs/>
          <w:sz w:val="24"/>
          <w:szCs w:val="24"/>
        </w:rPr>
        <w:t xml:space="preserve">sychological </w:t>
      </w:r>
      <w:r>
        <w:rPr>
          <w:bCs/>
          <w:sz w:val="24"/>
          <w:szCs w:val="24"/>
        </w:rPr>
        <w:t>s</w:t>
      </w:r>
      <w:r w:rsidRPr="00751EC5">
        <w:rPr>
          <w:bCs/>
          <w:sz w:val="24"/>
          <w:szCs w:val="24"/>
        </w:rPr>
        <w:t xml:space="preserve">tatus and </w:t>
      </w:r>
      <w:r>
        <w:rPr>
          <w:bCs/>
          <w:sz w:val="24"/>
          <w:szCs w:val="24"/>
        </w:rPr>
        <w:t>c</w:t>
      </w:r>
      <w:r w:rsidRPr="00751EC5">
        <w:rPr>
          <w:bCs/>
          <w:sz w:val="24"/>
          <w:szCs w:val="24"/>
        </w:rPr>
        <w:t xml:space="preserve">ognitive </w:t>
      </w:r>
      <w:proofErr w:type="gramStart"/>
      <w:r>
        <w:rPr>
          <w:bCs/>
          <w:sz w:val="24"/>
          <w:szCs w:val="24"/>
        </w:rPr>
        <w:t>f</w:t>
      </w:r>
      <w:r w:rsidRPr="00751EC5">
        <w:rPr>
          <w:bCs/>
          <w:sz w:val="24"/>
          <w:szCs w:val="24"/>
        </w:rPr>
        <w:t>unction</w:t>
      </w:r>
      <w:proofErr w:type="gramEnd"/>
      <w:r w:rsidRPr="00751EC5">
        <w:rPr>
          <w:bCs/>
          <w:sz w:val="24"/>
          <w:szCs w:val="24"/>
        </w:rPr>
        <w:t xml:space="preserve"> </w:t>
      </w:r>
    </w:p>
    <w:p w14:paraId="1062AD64" w14:textId="77777777" w:rsidR="00CF00F6" w:rsidRPr="00751EC5" w:rsidRDefault="00CF00F6" w:rsidP="00CF00F6">
      <w:pPr>
        <w:pStyle w:val="ListParagraph"/>
        <w:numPr>
          <w:ilvl w:val="0"/>
          <w:numId w:val="20"/>
        </w:numPr>
        <w:tabs>
          <w:tab w:val="left" w:pos="1454"/>
          <w:tab w:val="left" w:pos="1455"/>
        </w:tabs>
        <w:spacing w:before="100" w:beforeAutospacing="1" w:after="100" w:afterAutospacing="1"/>
        <w:ind w:left="720"/>
        <w:rPr>
          <w:bCs/>
          <w:sz w:val="24"/>
          <w:szCs w:val="24"/>
        </w:rPr>
      </w:pPr>
      <w:r>
        <w:rPr>
          <w:bCs/>
          <w:sz w:val="24"/>
          <w:szCs w:val="24"/>
        </w:rPr>
        <w:t>T</w:t>
      </w:r>
      <w:r w:rsidRPr="00751EC5">
        <w:rPr>
          <w:bCs/>
          <w:sz w:val="24"/>
          <w:szCs w:val="24"/>
        </w:rPr>
        <w:t>raining</w:t>
      </w:r>
      <w:r>
        <w:rPr>
          <w:bCs/>
          <w:sz w:val="24"/>
          <w:szCs w:val="24"/>
        </w:rPr>
        <w:t xml:space="preserve"> crewmembers: H</w:t>
      </w:r>
      <w:r w:rsidRPr="00751EC5">
        <w:rPr>
          <w:bCs/>
          <w:sz w:val="24"/>
          <w:szCs w:val="24"/>
        </w:rPr>
        <w:t>istorically</w:t>
      </w:r>
      <w:r>
        <w:rPr>
          <w:bCs/>
          <w:sz w:val="24"/>
          <w:szCs w:val="24"/>
        </w:rPr>
        <w:t>, astronauts receive</w:t>
      </w:r>
      <w:r w:rsidRPr="00751EC5">
        <w:rPr>
          <w:bCs/>
          <w:sz w:val="24"/>
          <w:szCs w:val="24"/>
        </w:rPr>
        <w:t xml:space="preserve"> </w:t>
      </w:r>
      <w:r>
        <w:rPr>
          <w:bCs/>
          <w:sz w:val="24"/>
          <w:szCs w:val="24"/>
        </w:rPr>
        <w:t xml:space="preserve">before </w:t>
      </w:r>
      <w:r w:rsidRPr="00751EC5">
        <w:rPr>
          <w:bCs/>
          <w:sz w:val="24"/>
          <w:szCs w:val="24"/>
        </w:rPr>
        <w:t xml:space="preserve">flight and enables </w:t>
      </w:r>
      <w:r>
        <w:rPr>
          <w:bCs/>
          <w:sz w:val="24"/>
          <w:szCs w:val="24"/>
        </w:rPr>
        <w:t>them</w:t>
      </w:r>
      <w:r w:rsidRPr="00751EC5">
        <w:rPr>
          <w:bCs/>
          <w:sz w:val="24"/>
          <w:szCs w:val="24"/>
        </w:rPr>
        <w:t xml:space="preserve"> to develop resilience a</w:t>
      </w:r>
      <w:r>
        <w:rPr>
          <w:bCs/>
          <w:sz w:val="24"/>
          <w:szCs w:val="24"/>
        </w:rPr>
        <w:t>nd to support</w:t>
      </w:r>
      <w:r w:rsidRPr="00751EC5">
        <w:rPr>
          <w:bCs/>
          <w:sz w:val="24"/>
          <w:szCs w:val="24"/>
        </w:rPr>
        <w:t xml:space="preserve"> team cohesion. </w:t>
      </w:r>
      <w:r>
        <w:rPr>
          <w:bCs/>
          <w:sz w:val="24"/>
          <w:szCs w:val="24"/>
        </w:rPr>
        <w:t xml:space="preserve">In-flight training </w:t>
      </w:r>
      <w:r w:rsidRPr="00751EC5">
        <w:rPr>
          <w:bCs/>
          <w:sz w:val="24"/>
          <w:szCs w:val="24"/>
        </w:rPr>
        <w:t xml:space="preserve">may need to be included </w:t>
      </w:r>
      <w:r>
        <w:rPr>
          <w:bCs/>
          <w:sz w:val="24"/>
          <w:szCs w:val="24"/>
        </w:rPr>
        <w:t>during</w:t>
      </w:r>
      <w:r w:rsidRPr="00751EC5">
        <w:rPr>
          <w:bCs/>
          <w:sz w:val="24"/>
          <w:szCs w:val="24"/>
        </w:rPr>
        <w:t xml:space="preserve"> future missions. </w:t>
      </w:r>
    </w:p>
    <w:p w14:paraId="34A29B50" w14:textId="77777777" w:rsidR="00CF00F6" w:rsidRPr="00751EC5" w:rsidRDefault="00CF00F6" w:rsidP="00CF00F6">
      <w:pPr>
        <w:pStyle w:val="ListParagraph"/>
        <w:numPr>
          <w:ilvl w:val="0"/>
          <w:numId w:val="20"/>
        </w:numPr>
        <w:tabs>
          <w:tab w:val="left" w:pos="1454"/>
          <w:tab w:val="left" w:pos="1455"/>
        </w:tabs>
        <w:spacing w:before="100" w:beforeAutospacing="1" w:after="100" w:afterAutospacing="1"/>
        <w:ind w:left="720"/>
        <w:rPr>
          <w:bCs/>
          <w:sz w:val="24"/>
          <w:szCs w:val="24"/>
        </w:rPr>
      </w:pPr>
      <w:r>
        <w:rPr>
          <w:bCs/>
          <w:sz w:val="24"/>
          <w:szCs w:val="24"/>
        </w:rPr>
        <w:t>e</w:t>
      </w:r>
      <w:r w:rsidRPr="00751EC5">
        <w:rPr>
          <w:bCs/>
          <w:sz w:val="24"/>
          <w:szCs w:val="24"/>
        </w:rPr>
        <w:t>xercise</w:t>
      </w:r>
      <w:r>
        <w:rPr>
          <w:bCs/>
          <w:sz w:val="24"/>
          <w:szCs w:val="24"/>
        </w:rPr>
        <w:t>, which</w:t>
      </w:r>
      <w:r w:rsidRPr="00751EC5">
        <w:rPr>
          <w:bCs/>
          <w:sz w:val="24"/>
          <w:szCs w:val="24"/>
        </w:rPr>
        <w:t xml:space="preserve"> has a strong </w:t>
      </w:r>
      <w:r>
        <w:rPr>
          <w:bCs/>
          <w:sz w:val="24"/>
          <w:szCs w:val="24"/>
        </w:rPr>
        <w:t xml:space="preserve">positive </w:t>
      </w:r>
      <w:r w:rsidRPr="00751EC5">
        <w:rPr>
          <w:bCs/>
          <w:sz w:val="24"/>
          <w:szCs w:val="24"/>
        </w:rPr>
        <w:t xml:space="preserve">connection with mood and motivation </w:t>
      </w:r>
      <w:r>
        <w:rPr>
          <w:bCs/>
          <w:sz w:val="24"/>
          <w:szCs w:val="24"/>
        </w:rPr>
        <w:t>that</w:t>
      </w:r>
      <w:r w:rsidRPr="00751EC5">
        <w:rPr>
          <w:bCs/>
          <w:sz w:val="24"/>
          <w:szCs w:val="24"/>
        </w:rPr>
        <w:t xml:space="preserve"> affect</w:t>
      </w:r>
      <w:r>
        <w:rPr>
          <w:bCs/>
          <w:sz w:val="24"/>
          <w:szCs w:val="24"/>
        </w:rPr>
        <w:t>s</w:t>
      </w:r>
      <w:r w:rsidRPr="00751EC5">
        <w:rPr>
          <w:bCs/>
          <w:sz w:val="24"/>
          <w:szCs w:val="24"/>
        </w:rPr>
        <w:t xml:space="preserve"> both </w:t>
      </w:r>
      <w:r>
        <w:rPr>
          <w:bCs/>
          <w:sz w:val="24"/>
          <w:szCs w:val="24"/>
        </w:rPr>
        <w:t>p</w:t>
      </w:r>
      <w:r w:rsidRPr="00751EC5">
        <w:rPr>
          <w:bCs/>
          <w:sz w:val="24"/>
          <w:szCs w:val="24"/>
        </w:rPr>
        <w:t xml:space="preserve">sychological </w:t>
      </w:r>
      <w:r>
        <w:rPr>
          <w:bCs/>
          <w:sz w:val="24"/>
          <w:szCs w:val="24"/>
        </w:rPr>
        <w:t>s</w:t>
      </w:r>
      <w:r w:rsidRPr="00751EC5">
        <w:rPr>
          <w:bCs/>
          <w:sz w:val="24"/>
          <w:szCs w:val="24"/>
        </w:rPr>
        <w:t xml:space="preserve">tatus and </w:t>
      </w:r>
      <w:r>
        <w:rPr>
          <w:bCs/>
          <w:sz w:val="24"/>
          <w:szCs w:val="24"/>
        </w:rPr>
        <w:t>c</w:t>
      </w:r>
      <w:r w:rsidRPr="00751EC5">
        <w:rPr>
          <w:bCs/>
          <w:sz w:val="24"/>
          <w:szCs w:val="24"/>
        </w:rPr>
        <w:t xml:space="preserve">ognitive </w:t>
      </w:r>
      <w:r>
        <w:rPr>
          <w:bCs/>
          <w:sz w:val="24"/>
          <w:szCs w:val="24"/>
        </w:rPr>
        <w:t>f</w:t>
      </w:r>
      <w:r w:rsidRPr="00751EC5">
        <w:rPr>
          <w:bCs/>
          <w:sz w:val="24"/>
          <w:szCs w:val="24"/>
        </w:rPr>
        <w:t xml:space="preserve">unction. </w:t>
      </w:r>
    </w:p>
    <w:p w14:paraId="5D2D1890" w14:textId="77777777" w:rsidR="00CF00F6" w:rsidRPr="00751EC5" w:rsidRDefault="00CF00F6" w:rsidP="00CF00F6">
      <w:pPr>
        <w:pStyle w:val="ListParagraph"/>
        <w:numPr>
          <w:ilvl w:val="0"/>
          <w:numId w:val="20"/>
        </w:numPr>
        <w:tabs>
          <w:tab w:val="left" w:pos="1454"/>
          <w:tab w:val="left" w:pos="1455"/>
        </w:tabs>
        <w:spacing w:before="100" w:beforeAutospacing="1" w:after="100" w:afterAutospacing="1"/>
        <w:ind w:left="720"/>
        <w:rPr>
          <w:bCs/>
          <w:sz w:val="24"/>
          <w:szCs w:val="24"/>
        </w:rPr>
      </w:pPr>
      <w:r w:rsidRPr="00751EC5">
        <w:rPr>
          <w:bCs/>
          <w:sz w:val="24"/>
          <w:szCs w:val="24"/>
        </w:rPr>
        <w:t xml:space="preserve">BHP </w:t>
      </w:r>
      <w:r>
        <w:rPr>
          <w:bCs/>
          <w:sz w:val="24"/>
          <w:szCs w:val="24"/>
        </w:rPr>
        <w:t xml:space="preserve">Op </w:t>
      </w:r>
      <w:proofErr w:type="spellStart"/>
      <w:r>
        <w:rPr>
          <w:bCs/>
          <w:sz w:val="24"/>
          <w:szCs w:val="24"/>
        </w:rPr>
        <w:t>Psy</w:t>
      </w:r>
      <w:proofErr w:type="spellEnd"/>
      <w:r>
        <w:rPr>
          <w:bCs/>
          <w:sz w:val="24"/>
          <w:szCs w:val="24"/>
        </w:rPr>
        <w:t xml:space="preserve"> support p</w:t>
      </w:r>
      <w:r w:rsidRPr="00751EC5">
        <w:rPr>
          <w:bCs/>
          <w:sz w:val="24"/>
          <w:szCs w:val="24"/>
        </w:rPr>
        <w:t xml:space="preserve">revention </w:t>
      </w:r>
      <w:r>
        <w:rPr>
          <w:bCs/>
          <w:sz w:val="24"/>
          <w:szCs w:val="24"/>
        </w:rPr>
        <w:t>methods, which</w:t>
      </w:r>
      <w:r w:rsidRPr="00751EC5">
        <w:rPr>
          <w:bCs/>
          <w:sz w:val="24"/>
          <w:szCs w:val="24"/>
        </w:rPr>
        <w:t xml:space="preserve"> includ</w:t>
      </w:r>
      <w:r>
        <w:rPr>
          <w:bCs/>
          <w:sz w:val="24"/>
          <w:szCs w:val="24"/>
        </w:rPr>
        <w:t>e</w:t>
      </w:r>
      <w:r w:rsidRPr="00751EC5">
        <w:rPr>
          <w:bCs/>
          <w:sz w:val="24"/>
          <w:szCs w:val="24"/>
        </w:rPr>
        <w:t xml:space="preserve"> care packages, family conferences, </w:t>
      </w:r>
      <w:r>
        <w:rPr>
          <w:bCs/>
          <w:sz w:val="24"/>
          <w:szCs w:val="24"/>
        </w:rPr>
        <w:t>PPCs</w:t>
      </w:r>
      <w:r w:rsidRPr="00751EC5">
        <w:rPr>
          <w:bCs/>
          <w:sz w:val="24"/>
          <w:szCs w:val="24"/>
        </w:rPr>
        <w:t xml:space="preserve">, and more. </w:t>
      </w:r>
    </w:p>
    <w:p w14:paraId="2614379D" w14:textId="721F6A3A" w:rsidR="00CF00F6" w:rsidRPr="00751EC5" w:rsidRDefault="00CF00F6" w:rsidP="00CF00F6">
      <w:pPr>
        <w:pStyle w:val="ListParagraph"/>
        <w:numPr>
          <w:ilvl w:val="0"/>
          <w:numId w:val="20"/>
        </w:numPr>
        <w:tabs>
          <w:tab w:val="left" w:pos="1454"/>
          <w:tab w:val="left" w:pos="1455"/>
        </w:tabs>
        <w:spacing w:before="100" w:beforeAutospacing="1" w:after="100" w:afterAutospacing="1"/>
        <w:ind w:left="720"/>
        <w:rPr>
          <w:bCs/>
          <w:sz w:val="24"/>
          <w:szCs w:val="24"/>
        </w:rPr>
      </w:pPr>
      <w:r w:rsidRPr="00751EC5">
        <w:rPr>
          <w:bCs/>
          <w:sz w:val="24"/>
          <w:szCs w:val="24"/>
        </w:rPr>
        <w:t xml:space="preserve">BHP </w:t>
      </w:r>
      <w:r>
        <w:rPr>
          <w:bCs/>
          <w:sz w:val="24"/>
          <w:szCs w:val="24"/>
        </w:rPr>
        <w:t xml:space="preserve">Op </w:t>
      </w:r>
      <w:proofErr w:type="spellStart"/>
      <w:r>
        <w:rPr>
          <w:bCs/>
          <w:sz w:val="24"/>
          <w:szCs w:val="24"/>
        </w:rPr>
        <w:t>Psy</w:t>
      </w:r>
      <w:proofErr w:type="spellEnd"/>
      <w:r>
        <w:rPr>
          <w:bCs/>
          <w:sz w:val="24"/>
          <w:szCs w:val="24"/>
        </w:rPr>
        <w:t xml:space="preserve"> m</w:t>
      </w:r>
      <w:r w:rsidRPr="00751EC5">
        <w:rPr>
          <w:bCs/>
          <w:sz w:val="24"/>
          <w:szCs w:val="24"/>
        </w:rPr>
        <w:t xml:space="preserve">onitoring </w:t>
      </w:r>
      <w:r>
        <w:rPr>
          <w:bCs/>
          <w:sz w:val="24"/>
          <w:szCs w:val="24"/>
        </w:rPr>
        <w:t>methods, which</w:t>
      </w:r>
      <w:r w:rsidRPr="00751EC5">
        <w:rPr>
          <w:bCs/>
          <w:sz w:val="24"/>
          <w:szCs w:val="24"/>
        </w:rPr>
        <w:t xml:space="preserve"> identif</w:t>
      </w:r>
      <w:r>
        <w:rPr>
          <w:bCs/>
          <w:sz w:val="24"/>
          <w:szCs w:val="24"/>
        </w:rPr>
        <w:t>y</w:t>
      </w:r>
      <w:r w:rsidRPr="00751EC5">
        <w:rPr>
          <w:bCs/>
          <w:sz w:val="24"/>
          <w:szCs w:val="24"/>
        </w:rPr>
        <w:t xml:space="preserve"> changes to</w:t>
      </w:r>
      <w:r>
        <w:rPr>
          <w:bCs/>
          <w:sz w:val="24"/>
          <w:szCs w:val="24"/>
        </w:rPr>
        <w:t xml:space="preserve"> </w:t>
      </w:r>
      <w:r w:rsidR="005823D5">
        <w:rPr>
          <w:bCs/>
          <w:sz w:val="24"/>
          <w:szCs w:val="24"/>
        </w:rPr>
        <w:t>astronauts</w:t>
      </w:r>
      <w:r>
        <w:rPr>
          <w:bCs/>
          <w:sz w:val="24"/>
          <w:szCs w:val="24"/>
        </w:rPr>
        <w:t>’</w:t>
      </w:r>
      <w:r w:rsidRPr="00751EC5">
        <w:rPr>
          <w:bCs/>
          <w:sz w:val="24"/>
          <w:szCs w:val="24"/>
        </w:rPr>
        <w:t xml:space="preserve"> </w:t>
      </w:r>
      <w:r>
        <w:rPr>
          <w:bCs/>
          <w:sz w:val="24"/>
          <w:szCs w:val="24"/>
        </w:rPr>
        <w:t>p</w:t>
      </w:r>
      <w:r w:rsidRPr="00751EC5">
        <w:rPr>
          <w:bCs/>
          <w:sz w:val="24"/>
          <w:szCs w:val="24"/>
        </w:rPr>
        <w:t xml:space="preserve">sychological </w:t>
      </w:r>
      <w:r>
        <w:rPr>
          <w:bCs/>
          <w:sz w:val="24"/>
          <w:szCs w:val="24"/>
        </w:rPr>
        <w:t>s</w:t>
      </w:r>
      <w:r w:rsidRPr="00751EC5">
        <w:rPr>
          <w:bCs/>
          <w:sz w:val="24"/>
          <w:szCs w:val="24"/>
        </w:rPr>
        <w:t xml:space="preserve">tatus or </w:t>
      </w:r>
      <w:r>
        <w:rPr>
          <w:bCs/>
          <w:sz w:val="24"/>
          <w:szCs w:val="24"/>
        </w:rPr>
        <w:t>c</w:t>
      </w:r>
      <w:r w:rsidRPr="00751EC5">
        <w:rPr>
          <w:bCs/>
          <w:sz w:val="24"/>
          <w:szCs w:val="24"/>
        </w:rPr>
        <w:t xml:space="preserve">ognitive </w:t>
      </w:r>
      <w:r>
        <w:rPr>
          <w:bCs/>
          <w:sz w:val="24"/>
          <w:szCs w:val="24"/>
        </w:rPr>
        <w:t>f</w:t>
      </w:r>
      <w:r w:rsidRPr="00751EC5">
        <w:rPr>
          <w:bCs/>
          <w:sz w:val="24"/>
          <w:szCs w:val="24"/>
        </w:rPr>
        <w:t xml:space="preserve">unction and determine </w:t>
      </w:r>
      <w:r>
        <w:rPr>
          <w:bCs/>
          <w:sz w:val="24"/>
          <w:szCs w:val="24"/>
        </w:rPr>
        <w:t>when</w:t>
      </w:r>
      <w:r w:rsidRPr="00751EC5">
        <w:rPr>
          <w:bCs/>
          <w:sz w:val="24"/>
          <w:szCs w:val="24"/>
        </w:rPr>
        <w:t xml:space="preserve"> to implement BHP </w:t>
      </w:r>
      <w:r>
        <w:rPr>
          <w:bCs/>
          <w:sz w:val="24"/>
          <w:szCs w:val="24"/>
        </w:rPr>
        <w:t>i</w:t>
      </w:r>
      <w:r w:rsidRPr="00751EC5">
        <w:rPr>
          <w:bCs/>
          <w:sz w:val="24"/>
          <w:szCs w:val="24"/>
        </w:rPr>
        <w:t xml:space="preserve">ntervention. This includes regular assessments of </w:t>
      </w:r>
      <w:r>
        <w:rPr>
          <w:bCs/>
          <w:sz w:val="24"/>
          <w:szCs w:val="24"/>
        </w:rPr>
        <w:t>c</w:t>
      </w:r>
      <w:r w:rsidRPr="00751EC5">
        <w:rPr>
          <w:bCs/>
          <w:sz w:val="24"/>
          <w:szCs w:val="24"/>
        </w:rPr>
        <w:t xml:space="preserve">ognitive </w:t>
      </w:r>
      <w:r>
        <w:rPr>
          <w:bCs/>
          <w:sz w:val="24"/>
          <w:szCs w:val="24"/>
        </w:rPr>
        <w:t>f</w:t>
      </w:r>
      <w:r w:rsidRPr="00751EC5">
        <w:rPr>
          <w:bCs/>
          <w:sz w:val="24"/>
          <w:szCs w:val="24"/>
        </w:rPr>
        <w:t xml:space="preserve">unction and evaluations during </w:t>
      </w:r>
      <w:r>
        <w:rPr>
          <w:bCs/>
          <w:sz w:val="24"/>
          <w:szCs w:val="24"/>
        </w:rPr>
        <w:t>PMC</w:t>
      </w:r>
      <w:r w:rsidRPr="00751EC5">
        <w:rPr>
          <w:bCs/>
          <w:sz w:val="24"/>
          <w:szCs w:val="24"/>
        </w:rPr>
        <w:t xml:space="preserve">s </w:t>
      </w:r>
      <w:r>
        <w:rPr>
          <w:bCs/>
          <w:sz w:val="24"/>
          <w:szCs w:val="24"/>
        </w:rPr>
        <w:t>and</w:t>
      </w:r>
      <w:r w:rsidRPr="00751EC5">
        <w:rPr>
          <w:bCs/>
          <w:sz w:val="24"/>
          <w:szCs w:val="24"/>
        </w:rPr>
        <w:t xml:space="preserve"> P</w:t>
      </w:r>
      <w:r>
        <w:rPr>
          <w:bCs/>
          <w:sz w:val="24"/>
          <w:szCs w:val="24"/>
        </w:rPr>
        <w:t>PC</w:t>
      </w:r>
      <w:r w:rsidRPr="00751EC5">
        <w:rPr>
          <w:bCs/>
          <w:sz w:val="24"/>
          <w:szCs w:val="24"/>
        </w:rPr>
        <w:t xml:space="preserve">s. </w:t>
      </w:r>
    </w:p>
    <w:p w14:paraId="70A639B4" w14:textId="77777777" w:rsidR="00CF00F6" w:rsidRPr="005B5DB0" w:rsidRDefault="00CF00F6" w:rsidP="00CF00F6">
      <w:pPr>
        <w:pStyle w:val="ListParagraph"/>
        <w:numPr>
          <w:ilvl w:val="0"/>
          <w:numId w:val="20"/>
        </w:numPr>
        <w:tabs>
          <w:tab w:val="left" w:pos="1454"/>
          <w:tab w:val="left" w:pos="1455"/>
        </w:tabs>
        <w:spacing w:before="100" w:beforeAutospacing="1" w:after="100" w:afterAutospacing="1"/>
        <w:ind w:left="720"/>
        <w:rPr>
          <w:bCs/>
          <w:sz w:val="24"/>
          <w:szCs w:val="24"/>
        </w:rPr>
      </w:pPr>
      <w:r w:rsidRPr="00751EC5">
        <w:rPr>
          <w:bCs/>
          <w:sz w:val="24"/>
          <w:szCs w:val="24"/>
        </w:rPr>
        <w:t xml:space="preserve">BHP </w:t>
      </w:r>
      <w:r>
        <w:rPr>
          <w:bCs/>
          <w:sz w:val="24"/>
          <w:szCs w:val="24"/>
        </w:rPr>
        <w:t xml:space="preserve">Op </w:t>
      </w:r>
      <w:proofErr w:type="spellStart"/>
      <w:r>
        <w:rPr>
          <w:bCs/>
          <w:sz w:val="24"/>
          <w:szCs w:val="24"/>
        </w:rPr>
        <w:t>Psy</w:t>
      </w:r>
      <w:proofErr w:type="spellEnd"/>
      <w:r>
        <w:rPr>
          <w:bCs/>
          <w:sz w:val="24"/>
          <w:szCs w:val="24"/>
        </w:rPr>
        <w:t xml:space="preserve"> i</w:t>
      </w:r>
      <w:r w:rsidRPr="00751EC5">
        <w:rPr>
          <w:bCs/>
          <w:sz w:val="24"/>
          <w:szCs w:val="24"/>
        </w:rPr>
        <w:t xml:space="preserve">ntervention </w:t>
      </w:r>
      <w:r>
        <w:rPr>
          <w:bCs/>
          <w:sz w:val="24"/>
          <w:szCs w:val="24"/>
        </w:rPr>
        <w:t>methods, which</w:t>
      </w:r>
      <w:r w:rsidRPr="00751EC5">
        <w:rPr>
          <w:bCs/>
          <w:sz w:val="24"/>
          <w:szCs w:val="24"/>
        </w:rPr>
        <w:t xml:space="preserve"> include</w:t>
      </w:r>
      <w:r>
        <w:rPr>
          <w:bCs/>
          <w:sz w:val="24"/>
          <w:szCs w:val="24"/>
        </w:rPr>
        <w:t xml:space="preserve"> </w:t>
      </w:r>
      <w:r w:rsidRPr="00751EC5">
        <w:rPr>
          <w:bCs/>
          <w:sz w:val="24"/>
          <w:szCs w:val="24"/>
        </w:rPr>
        <w:t>clinically indicated P</w:t>
      </w:r>
      <w:r>
        <w:rPr>
          <w:bCs/>
          <w:sz w:val="24"/>
          <w:szCs w:val="24"/>
        </w:rPr>
        <w:t>PCs</w:t>
      </w:r>
      <w:r w:rsidRPr="00751EC5">
        <w:rPr>
          <w:bCs/>
          <w:sz w:val="24"/>
          <w:szCs w:val="24"/>
        </w:rPr>
        <w:t xml:space="preserve">, </w:t>
      </w:r>
      <w:r>
        <w:rPr>
          <w:bCs/>
          <w:sz w:val="24"/>
          <w:szCs w:val="24"/>
        </w:rPr>
        <w:t>p</w:t>
      </w:r>
      <w:r w:rsidRPr="00751EC5">
        <w:rPr>
          <w:bCs/>
          <w:sz w:val="24"/>
          <w:szCs w:val="24"/>
        </w:rPr>
        <w:t xml:space="preserve">rivate </w:t>
      </w:r>
      <w:r>
        <w:rPr>
          <w:bCs/>
          <w:sz w:val="24"/>
          <w:szCs w:val="24"/>
        </w:rPr>
        <w:t>f</w:t>
      </w:r>
      <w:r w:rsidRPr="00751EC5">
        <w:rPr>
          <w:bCs/>
          <w:sz w:val="24"/>
          <w:szCs w:val="24"/>
        </w:rPr>
        <w:t>amily conferences, ground-based family support services</w:t>
      </w:r>
      <w:r>
        <w:rPr>
          <w:bCs/>
          <w:sz w:val="24"/>
          <w:szCs w:val="24"/>
        </w:rPr>
        <w:t>, and i</w:t>
      </w:r>
      <w:r w:rsidRPr="00751EC5">
        <w:rPr>
          <w:bCs/>
          <w:sz w:val="24"/>
          <w:szCs w:val="24"/>
        </w:rPr>
        <w:t xml:space="preserve">ntervention by other crewmembers, and other BHP </w:t>
      </w:r>
      <w:r>
        <w:rPr>
          <w:bCs/>
          <w:sz w:val="24"/>
          <w:szCs w:val="24"/>
        </w:rPr>
        <w:t xml:space="preserve">Op </w:t>
      </w:r>
      <w:proofErr w:type="spellStart"/>
      <w:r>
        <w:rPr>
          <w:bCs/>
          <w:sz w:val="24"/>
          <w:szCs w:val="24"/>
        </w:rPr>
        <w:t>Psy</w:t>
      </w:r>
      <w:proofErr w:type="spellEnd"/>
      <w:r>
        <w:rPr>
          <w:bCs/>
          <w:sz w:val="24"/>
          <w:szCs w:val="24"/>
        </w:rPr>
        <w:t xml:space="preserve"> </w:t>
      </w:r>
      <w:r w:rsidRPr="00751EC5">
        <w:rPr>
          <w:bCs/>
          <w:sz w:val="24"/>
          <w:szCs w:val="24"/>
        </w:rPr>
        <w:t xml:space="preserve">interventions that may include medications if warranted. </w:t>
      </w:r>
    </w:p>
    <w:p w14:paraId="3400AD05" w14:textId="77777777" w:rsidR="00CF00F6" w:rsidRPr="001236FB" w:rsidRDefault="00CF00F6" w:rsidP="00CF00F6">
      <w:pPr>
        <w:tabs>
          <w:tab w:val="left" w:pos="1454"/>
          <w:tab w:val="left" w:pos="1455"/>
        </w:tabs>
        <w:spacing w:before="100" w:beforeAutospacing="1" w:after="100" w:afterAutospacing="1"/>
        <w:rPr>
          <w:bCs/>
          <w:sz w:val="24"/>
          <w:szCs w:val="24"/>
        </w:rPr>
      </w:pPr>
      <w:r w:rsidRPr="001236FB">
        <w:rPr>
          <w:bCs/>
          <w:sz w:val="24"/>
          <w:szCs w:val="24"/>
        </w:rPr>
        <w:t xml:space="preserve">Most of the current countermeasures depend on real-time communication and resupply. As </w:t>
      </w:r>
      <w:r>
        <w:rPr>
          <w:bCs/>
          <w:sz w:val="24"/>
          <w:szCs w:val="24"/>
        </w:rPr>
        <w:t>c</w:t>
      </w:r>
      <w:r w:rsidRPr="001236FB">
        <w:rPr>
          <w:bCs/>
          <w:sz w:val="24"/>
          <w:szCs w:val="24"/>
        </w:rPr>
        <w:t xml:space="preserve">ommunication </w:t>
      </w:r>
      <w:r>
        <w:rPr>
          <w:bCs/>
          <w:sz w:val="24"/>
          <w:szCs w:val="24"/>
        </w:rPr>
        <w:t>f</w:t>
      </w:r>
      <w:r w:rsidRPr="001236FB">
        <w:rPr>
          <w:bCs/>
          <w:sz w:val="24"/>
          <w:szCs w:val="24"/>
        </w:rPr>
        <w:t xml:space="preserve">actors change with </w:t>
      </w:r>
      <w:r>
        <w:rPr>
          <w:bCs/>
          <w:sz w:val="24"/>
          <w:szCs w:val="24"/>
        </w:rPr>
        <w:t>d</w:t>
      </w:r>
      <w:r w:rsidRPr="001236FB">
        <w:rPr>
          <w:bCs/>
          <w:sz w:val="24"/>
          <w:szCs w:val="24"/>
        </w:rPr>
        <w:t xml:space="preserve">istance from Earth, access to </w:t>
      </w:r>
      <w:r>
        <w:rPr>
          <w:bCs/>
          <w:sz w:val="24"/>
          <w:szCs w:val="24"/>
        </w:rPr>
        <w:t>the g</w:t>
      </w:r>
      <w:r w:rsidRPr="001236FB">
        <w:rPr>
          <w:bCs/>
          <w:sz w:val="24"/>
          <w:szCs w:val="24"/>
        </w:rPr>
        <w:t xml:space="preserve">round </w:t>
      </w:r>
      <w:r>
        <w:rPr>
          <w:bCs/>
          <w:sz w:val="24"/>
          <w:szCs w:val="24"/>
        </w:rPr>
        <w:t>s</w:t>
      </w:r>
      <w:r w:rsidRPr="001236FB">
        <w:rPr>
          <w:bCs/>
          <w:sz w:val="24"/>
          <w:szCs w:val="24"/>
        </w:rPr>
        <w:t xml:space="preserve">upport that enables successful BHP </w:t>
      </w:r>
      <w:r>
        <w:rPr>
          <w:bCs/>
          <w:sz w:val="24"/>
          <w:szCs w:val="24"/>
        </w:rPr>
        <w:t>m</w:t>
      </w:r>
      <w:r w:rsidRPr="001236FB">
        <w:rPr>
          <w:bCs/>
          <w:sz w:val="24"/>
          <w:szCs w:val="24"/>
        </w:rPr>
        <w:t xml:space="preserve">onitoring and </w:t>
      </w:r>
      <w:r>
        <w:rPr>
          <w:bCs/>
          <w:sz w:val="24"/>
          <w:szCs w:val="24"/>
        </w:rPr>
        <w:t>i</w:t>
      </w:r>
      <w:r w:rsidRPr="001236FB">
        <w:rPr>
          <w:bCs/>
          <w:sz w:val="24"/>
          <w:szCs w:val="24"/>
        </w:rPr>
        <w:t xml:space="preserve">ntervention </w:t>
      </w:r>
      <w:r>
        <w:rPr>
          <w:bCs/>
          <w:sz w:val="24"/>
          <w:szCs w:val="24"/>
        </w:rPr>
        <w:t>methods</w:t>
      </w:r>
      <w:r w:rsidRPr="001236FB">
        <w:rPr>
          <w:bCs/>
          <w:sz w:val="24"/>
          <w:szCs w:val="24"/>
        </w:rPr>
        <w:t xml:space="preserve"> becomes strained or non-existent. </w:t>
      </w:r>
    </w:p>
    <w:p w14:paraId="18FA71C2" w14:textId="77777777" w:rsidR="00CF00F6" w:rsidRPr="001236FB" w:rsidRDefault="00CF00F6" w:rsidP="00CF00F6">
      <w:pPr>
        <w:tabs>
          <w:tab w:val="left" w:pos="1454"/>
          <w:tab w:val="left" w:pos="1455"/>
        </w:tabs>
        <w:spacing w:before="100" w:beforeAutospacing="1" w:after="100" w:afterAutospacing="1"/>
        <w:rPr>
          <w:bCs/>
          <w:sz w:val="24"/>
          <w:szCs w:val="24"/>
        </w:rPr>
      </w:pPr>
      <w:r w:rsidRPr="001236FB">
        <w:rPr>
          <w:bCs/>
          <w:sz w:val="24"/>
          <w:szCs w:val="24"/>
        </w:rPr>
        <w:lastRenderedPageBreak/>
        <w:t>C</w:t>
      </w:r>
      <w:r>
        <w:rPr>
          <w:bCs/>
          <w:sz w:val="24"/>
          <w:szCs w:val="24"/>
        </w:rPr>
        <w:t>NS c</w:t>
      </w:r>
      <w:r w:rsidRPr="001236FB">
        <w:rPr>
          <w:bCs/>
          <w:sz w:val="24"/>
          <w:szCs w:val="24"/>
        </w:rPr>
        <w:t xml:space="preserve">hanges and </w:t>
      </w:r>
      <w:r>
        <w:rPr>
          <w:bCs/>
          <w:sz w:val="24"/>
          <w:szCs w:val="24"/>
        </w:rPr>
        <w:t>p</w:t>
      </w:r>
      <w:r w:rsidRPr="001236FB">
        <w:rPr>
          <w:bCs/>
          <w:sz w:val="24"/>
          <w:szCs w:val="24"/>
        </w:rPr>
        <w:t xml:space="preserve">sychological </w:t>
      </w:r>
      <w:r>
        <w:rPr>
          <w:bCs/>
          <w:sz w:val="24"/>
          <w:szCs w:val="24"/>
        </w:rPr>
        <w:t>s</w:t>
      </w:r>
      <w:r w:rsidRPr="001236FB">
        <w:rPr>
          <w:bCs/>
          <w:sz w:val="24"/>
          <w:szCs w:val="24"/>
        </w:rPr>
        <w:t xml:space="preserve">tatus </w:t>
      </w:r>
      <w:r>
        <w:rPr>
          <w:bCs/>
          <w:sz w:val="24"/>
          <w:szCs w:val="24"/>
        </w:rPr>
        <w:t>during</w:t>
      </w:r>
      <w:r w:rsidRPr="001236FB">
        <w:rPr>
          <w:bCs/>
          <w:sz w:val="24"/>
          <w:szCs w:val="24"/>
        </w:rPr>
        <w:t xml:space="preserve"> a mission</w:t>
      </w:r>
      <w:r>
        <w:rPr>
          <w:bCs/>
          <w:sz w:val="24"/>
          <w:szCs w:val="24"/>
        </w:rPr>
        <w:t xml:space="preserve"> can</w:t>
      </w:r>
      <w:r w:rsidRPr="001236FB">
        <w:rPr>
          <w:bCs/>
          <w:sz w:val="24"/>
          <w:szCs w:val="24"/>
        </w:rPr>
        <w:t xml:space="preserve"> caus</w:t>
      </w:r>
      <w:r>
        <w:rPr>
          <w:bCs/>
          <w:sz w:val="24"/>
          <w:szCs w:val="24"/>
        </w:rPr>
        <w:t>e</w:t>
      </w:r>
      <w:r w:rsidRPr="001236FB">
        <w:rPr>
          <w:bCs/>
          <w:sz w:val="24"/>
          <w:szCs w:val="24"/>
        </w:rPr>
        <w:t xml:space="preserve"> </w:t>
      </w:r>
      <w:r>
        <w:rPr>
          <w:bCs/>
          <w:sz w:val="24"/>
          <w:szCs w:val="24"/>
        </w:rPr>
        <w:t>l</w:t>
      </w:r>
      <w:r w:rsidRPr="001236FB">
        <w:rPr>
          <w:bCs/>
          <w:sz w:val="24"/>
          <w:szCs w:val="24"/>
        </w:rPr>
        <w:t xml:space="preserve">ong </w:t>
      </w:r>
      <w:r>
        <w:rPr>
          <w:bCs/>
          <w:sz w:val="24"/>
          <w:szCs w:val="24"/>
        </w:rPr>
        <w:t>t</w:t>
      </w:r>
      <w:r w:rsidRPr="001236FB">
        <w:rPr>
          <w:bCs/>
          <w:sz w:val="24"/>
          <w:szCs w:val="24"/>
        </w:rPr>
        <w:t xml:space="preserve">erm </w:t>
      </w:r>
      <w:r>
        <w:rPr>
          <w:bCs/>
          <w:sz w:val="24"/>
          <w:szCs w:val="24"/>
        </w:rPr>
        <w:t>h</w:t>
      </w:r>
      <w:r w:rsidRPr="001236FB">
        <w:rPr>
          <w:bCs/>
          <w:sz w:val="24"/>
          <w:szCs w:val="24"/>
        </w:rPr>
        <w:t xml:space="preserve">ealth </w:t>
      </w:r>
      <w:r>
        <w:rPr>
          <w:bCs/>
          <w:sz w:val="24"/>
          <w:szCs w:val="24"/>
        </w:rPr>
        <w:t>o</w:t>
      </w:r>
      <w:r w:rsidRPr="001236FB">
        <w:rPr>
          <w:bCs/>
          <w:sz w:val="24"/>
          <w:szCs w:val="24"/>
        </w:rPr>
        <w:t xml:space="preserve">utcomes. </w:t>
      </w:r>
      <w:r w:rsidRPr="008C3528">
        <w:rPr>
          <w:bCs/>
          <w:sz w:val="24"/>
          <w:szCs w:val="24"/>
        </w:rPr>
        <w:t xml:space="preserve">Long-term health outcomes can be detected during </w:t>
      </w:r>
      <w:r>
        <w:rPr>
          <w:bCs/>
          <w:sz w:val="24"/>
          <w:szCs w:val="24"/>
        </w:rPr>
        <w:t>p</w:t>
      </w:r>
      <w:r w:rsidRPr="001236FB">
        <w:rPr>
          <w:bCs/>
          <w:sz w:val="24"/>
          <w:szCs w:val="24"/>
        </w:rPr>
        <w:t xml:space="preserve">ost-flight and post-career </w:t>
      </w:r>
      <w:r>
        <w:rPr>
          <w:bCs/>
          <w:sz w:val="24"/>
          <w:szCs w:val="24"/>
        </w:rPr>
        <w:t>s</w:t>
      </w:r>
      <w:r w:rsidRPr="001236FB">
        <w:rPr>
          <w:bCs/>
          <w:sz w:val="24"/>
          <w:szCs w:val="24"/>
        </w:rPr>
        <w:t>urveillance</w:t>
      </w:r>
      <w:r>
        <w:rPr>
          <w:bCs/>
          <w:sz w:val="24"/>
          <w:szCs w:val="24"/>
        </w:rPr>
        <w:t>, allowing</w:t>
      </w:r>
      <w:r w:rsidRPr="001236FB">
        <w:rPr>
          <w:bCs/>
          <w:sz w:val="24"/>
          <w:szCs w:val="24"/>
        </w:rPr>
        <w:t xml:space="preserve"> the long-term risk to astronauts</w:t>
      </w:r>
      <w:r>
        <w:rPr>
          <w:bCs/>
          <w:sz w:val="24"/>
          <w:szCs w:val="24"/>
        </w:rPr>
        <w:t xml:space="preserve"> to be characterized</w:t>
      </w:r>
      <w:r w:rsidRPr="001236FB">
        <w:rPr>
          <w:bCs/>
          <w:sz w:val="24"/>
          <w:szCs w:val="24"/>
        </w:rPr>
        <w:t>.</w:t>
      </w:r>
    </w:p>
    <w:p w14:paraId="23EB59F3" w14:textId="50BBD8C8" w:rsidR="009E28F5" w:rsidRPr="005B5DB0" w:rsidRDefault="00431469" w:rsidP="005B5DB0">
      <w:pPr>
        <w:pStyle w:val="Heading2"/>
        <w:spacing w:before="100" w:beforeAutospacing="1" w:after="100" w:afterAutospacing="1"/>
        <w:ind w:left="0" w:firstLine="0"/>
        <w:jc w:val="center"/>
        <w:rPr>
          <w:i/>
          <w:iCs/>
        </w:rPr>
      </w:pPr>
      <w:r w:rsidRPr="008771BA">
        <w:rPr>
          <w:i/>
          <w:iCs/>
        </w:rPr>
        <w:t>INTEGRATION WITH OTHER RISKS</w:t>
      </w:r>
      <w:bookmarkEnd w:id="118"/>
    </w:p>
    <w:p w14:paraId="4D082F09" w14:textId="41F0D5B4" w:rsidR="00603EBA" w:rsidRPr="009E28F5" w:rsidRDefault="009E28F5" w:rsidP="005B5DB0">
      <w:pPr>
        <w:tabs>
          <w:tab w:val="left" w:pos="1454"/>
          <w:tab w:val="left" w:pos="1455"/>
        </w:tabs>
        <w:spacing w:before="100" w:beforeAutospacing="1" w:after="100" w:afterAutospacing="1"/>
        <w:rPr>
          <w:bCs/>
          <w:sz w:val="24"/>
          <w:szCs w:val="24"/>
        </w:rPr>
      </w:pPr>
      <w:r w:rsidRPr="009E28F5">
        <w:rPr>
          <w:bCs/>
          <w:sz w:val="24"/>
          <w:szCs w:val="24"/>
        </w:rPr>
        <w:t>Evidence outlined in this report highlights the</w:t>
      </w:r>
      <w:r w:rsidR="00466879">
        <w:rPr>
          <w:bCs/>
          <w:sz w:val="24"/>
          <w:szCs w:val="24"/>
        </w:rPr>
        <w:t xml:space="preserve"> potential</w:t>
      </w:r>
      <w:r w:rsidRPr="009E28F5">
        <w:rPr>
          <w:bCs/>
          <w:sz w:val="24"/>
          <w:szCs w:val="24"/>
        </w:rPr>
        <w:t xml:space="preserve"> </w:t>
      </w:r>
      <w:r w:rsidR="00466879">
        <w:rPr>
          <w:bCs/>
          <w:sz w:val="24"/>
          <w:szCs w:val="24"/>
        </w:rPr>
        <w:t xml:space="preserve">impacts </w:t>
      </w:r>
      <w:r w:rsidRPr="009E28F5">
        <w:rPr>
          <w:bCs/>
          <w:sz w:val="24"/>
          <w:szCs w:val="24"/>
        </w:rPr>
        <w:t>of multiple HRP risks</w:t>
      </w:r>
      <w:r w:rsidR="00140E76">
        <w:rPr>
          <w:bCs/>
          <w:sz w:val="24"/>
          <w:szCs w:val="24"/>
        </w:rPr>
        <w:t xml:space="preserve"> that </w:t>
      </w:r>
      <w:r w:rsidR="00466879">
        <w:rPr>
          <w:bCs/>
          <w:sz w:val="24"/>
          <w:szCs w:val="24"/>
        </w:rPr>
        <w:t xml:space="preserve">can </w:t>
      </w:r>
      <w:r w:rsidR="00140E76">
        <w:rPr>
          <w:bCs/>
          <w:sz w:val="24"/>
          <w:szCs w:val="24"/>
        </w:rPr>
        <w:t>affect</w:t>
      </w:r>
      <w:r w:rsidRPr="009E28F5">
        <w:rPr>
          <w:bCs/>
          <w:sz w:val="24"/>
          <w:szCs w:val="24"/>
        </w:rPr>
        <w:t xml:space="preserve"> behavioral health, including, but not limited to, radiation, sleep, CO</w:t>
      </w:r>
      <w:r w:rsidRPr="00140E76">
        <w:rPr>
          <w:bCs/>
          <w:sz w:val="24"/>
          <w:szCs w:val="24"/>
          <w:vertAlign w:val="subscript"/>
        </w:rPr>
        <w:t>2</w:t>
      </w:r>
      <w:r w:rsidRPr="009E28F5">
        <w:rPr>
          <w:bCs/>
          <w:sz w:val="24"/>
          <w:szCs w:val="24"/>
        </w:rPr>
        <w:t xml:space="preserve">, and nutrition. This is further underscored by the </w:t>
      </w:r>
      <w:r w:rsidR="000B5A10">
        <w:rPr>
          <w:bCs/>
          <w:sz w:val="24"/>
          <w:szCs w:val="24"/>
        </w:rPr>
        <w:t>Behavioral Health</w:t>
      </w:r>
      <w:r w:rsidR="00C05E52" w:rsidRPr="009E28F5">
        <w:rPr>
          <w:bCs/>
          <w:sz w:val="24"/>
          <w:szCs w:val="24"/>
        </w:rPr>
        <w:t xml:space="preserve"> </w:t>
      </w:r>
      <w:r w:rsidRPr="009E28F5">
        <w:rPr>
          <w:bCs/>
          <w:sz w:val="24"/>
          <w:szCs w:val="24"/>
        </w:rPr>
        <w:t xml:space="preserve">DAG (Figure </w:t>
      </w:r>
      <w:r w:rsidR="00391B12">
        <w:rPr>
          <w:bCs/>
          <w:sz w:val="24"/>
          <w:szCs w:val="24"/>
        </w:rPr>
        <w:t>8</w:t>
      </w:r>
      <w:r w:rsidRPr="009E28F5">
        <w:rPr>
          <w:bCs/>
          <w:sz w:val="24"/>
          <w:szCs w:val="24"/>
        </w:rPr>
        <w:t xml:space="preserve">) that illustrates the complex interplay between spaceflight hazards, individual resilience, psychosocial factors, CNS changes, and stressors unique to operational environments (e.g., workload, sleep shifting), </w:t>
      </w:r>
      <w:r w:rsidR="00140E76">
        <w:rPr>
          <w:bCs/>
          <w:sz w:val="24"/>
          <w:szCs w:val="24"/>
        </w:rPr>
        <w:t>which</w:t>
      </w:r>
      <w:r w:rsidRPr="009E28F5">
        <w:rPr>
          <w:bCs/>
          <w:sz w:val="24"/>
          <w:szCs w:val="24"/>
        </w:rPr>
        <w:t xml:space="preserve"> can result in either adaptive or deleterious changes in behavioral health. For example, radiation exposure to the CNS may result in altered sleep and cognitive function independently, while alterations in sleep may also impact cognition (See Figure 1). Thus, a complete</w:t>
      </w:r>
      <w:r w:rsidR="008C3528">
        <w:rPr>
          <w:bCs/>
          <w:sz w:val="24"/>
          <w:szCs w:val="24"/>
        </w:rPr>
        <w:t>ly</w:t>
      </w:r>
      <w:r w:rsidRPr="009E28F5">
        <w:rPr>
          <w:bCs/>
          <w:sz w:val="24"/>
          <w:szCs w:val="24"/>
        </w:rPr>
        <w:t xml:space="preserve"> understanding the </w:t>
      </w:r>
      <w:r w:rsidR="000B5A10">
        <w:rPr>
          <w:bCs/>
          <w:sz w:val="24"/>
          <w:szCs w:val="24"/>
        </w:rPr>
        <w:t>Behavioral Health</w:t>
      </w:r>
      <w:r w:rsidR="00C05E52" w:rsidRPr="009E28F5">
        <w:rPr>
          <w:bCs/>
          <w:sz w:val="24"/>
          <w:szCs w:val="24"/>
        </w:rPr>
        <w:t xml:space="preserve"> </w:t>
      </w:r>
      <w:r w:rsidRPr="009E28F5">
        <w:rPr>
          <w:bCs/>
          <w:sz w:val="24"/>
          <w:szCs w:val="24"/>
        </w:rPr>
        <w:t>risk and implement</w:t>
      </w:r>
      <w:r w:rsidR="008C3528">
        <w:rPr>
          <w:bCs/>
          <w:sz w:val="24"/>
          <w:szCs w:val="24"/>
        </w:rPr>
        <w:t>ing</w:t>
      </w:r>
      <w:r w:rsidRPr="009E28F5">
        <w:rPr>
          <w:bCs/>
          <w:sz w:val="24"/>
          <w:szCs w:val="24"/>
        </w:rPr>
        <w:t xml:space="preserve"> effective countermeasures is contingent on strong interdisciplinary collaboration and integration with other HRP Elements and the HFBP </w:t>
      </w:r>
      <w:r w:rsidR="00BE27ED">
        <w:rPr>
          <w:bCs/>
          <w:sz w:val="24"/>
          <w:szCs w:val="24"/>
        </w:rPr>
        <w:t xml:space="preserve">Element’s </w:t>
      </w:r>
      <w:r w:rsidRPr="009E28F5">
        <w:rPr>
          <w:bCs/>
          <w:sz w:val="24"/>
          <w:szCs w:val="24"/>
        </w:rPr>
        <w:t>risk portfolios. As noted in the introduction, the HFBP Element has established the CBS integrated research plan</w:t>
      </w:r>
      <w:r w:rsidR="008F077E" w:rsidRPr="008F077E">
        <w:rPr>
          <w:sz w:val="20"/>
          <w:szCs w:val="20"/>
        </w:rPr>
        <w:t xml:space="preserve"> </w:t>
      </w:r>
      <w:r w:rsidR="008F077E" w:rsidRPr="008F077E">
        <w:rPr>
          <w:bCs/>
          <w:sz w:val="24"/>
          <w:szCs w:val="24"/>
        </w:rPr>
        <w:t>in collaboration with the Human Health Countermeasures and Space Radiation Elements</w:t>
      </w:r>
      <w:r w:rsidR="008F077E">
        <w:rPr>
          <w:bCs/>
          <w:sz w:val="24"/>
          <w:szCs w:val="24"/>
        </w:rPr>
        <w:t xml:space="preserve">. The CBS plan </w:t>
      </w:r>
      <w:r w:rsidRPr="009E28F5">
        <w:rPr>
          <w:bCs/>
          <w:sz w:val="24"/>
          <w:szCs w:val="24"/>
        </w:rPr>
        <w:t xml:space="preserve">aims </w:t>
      </w:r>
      <w:r w:rsidR="00862AB8">
        <w:rPr>
          <w:bCs/>
          <w:sz w:val="24"/>
          <w:szCs w:val="24"/>
        </w:rPr>
        <w:t xml:space="preserve">to </w:t>
      </w:r>
      <w:r w:rsidR="00466879">
        <w:rPr>
          <w:bCs/>
          <w:sz w:val="24"/>
          <w:szCs w:val="24"/>
        </w:rPr>
        <w:t xml:space="preserve">characterize </w:t>
      </w:r>
      <w:r w:rsidR="008F077E" w:rsidRPr="008F077E">
        <w:rPr>
          <w:bCs/>
          <w:sz w:val="24"/>
          <w:szCs w:val="24"/>
        </w:rPr>
        <w:t>the risk to the CNS from simultaneous exposure to multiple spaceflight factors</w:t>
      </w:r>
      <w:r w:rsidR="008F077E" w:rsidRPr="008F077E">
        <w:rPr>
          <w:sz w:val="20"/>
          <w:szCs w:val="20"/>
        </w:rPr>
        <w:t xml:space="preserve"> </w:t>
      </w:r>
      <w:r w:rsidR="008F077E" w:rsidRPr="008F077E">
        <w:rPr>
          <w:bCs/>
          <w:sz w:val="24"/>
          <w:szCs w:val="24"/>
        </w:rPr>
        <w:t xml:space="preserve">that may </w:t>
      </w:r>
      <w:r w:rsidR="008F077E">
        <w:rPr>
          <w:bCs/>
          <w:sz w:val="24"/>
          <w:szCs w:val="24"/>
        </w:rPr>
        <w:t>act synergistically to</w:t>
      </w:r>
      <w:r w:rsidR="008F077E" w:rsidRPr="008F077E">
        <w:rPr>
          <w:bCs/>
          <w:sz w:val="24"/>
          <w:szCs w:val="24"/>
        </w:rPr>
        <w:t xml:space="preserve"> affect the CNS, and subsequently, crew cognition, behavior, and/or performance, as well as long-term well</w:t>
      </w:r>
      <w:r w:rsidR="00A21010">
        <w:rPr>
          <w:bCs/>
          <w:sz w:val="24"/>
          <w:szCs w:val="24"/>
        </w:rPr>
        <w:t>-</w:t>
      </w:r>
      <w:r w:rsidR="008F077E" w:rsidRPr="008F077E">
        <w:rPr>
          <w:bCs/>
          <w:sz w:val="24"/>
          <w:szCs w:val="24"/>
        </w:rPr>
        <w:t>being</w:t>
      </w:r>
      <w:r w:rsidRPr="009E28F5">
        <w:rPr>
          <w:bCs/>
          <w:sz w:val="24"/>
          <w:szCs w:val="24"/>
        </w:rPr>
        <w:t xml:space="preserve">. In the next decade, as HRP looks forward towards crewed missions to the </w:t>
      </w:r>
      <w:r w:rsidR="00BE27ED">
        <w:rPr>
          <w:bCs/>
          <w:sz w:val="24"/>
          <w:szCs w:val="24"/>
        </w:rPr>
        <w:t>M</w:t>
      </w:r>
      <w:r w:rsidRPr="009E28F5">
        <w:rPr>
          <w:bCs/>
          <w:sz w:val="24"/>
          <w:szCs w:val="24"/>
        </w:rPr>
        <w:t xml:space="preserve">oon and Mars, the </w:t>
      </w:r>
      <w:r w:rsidR="000B5A10">
        <w:rPr>
          <w:bCs/>
          <w:sz w:val="24"/>
          <w:szCs w:val="24"/>
        </w:rPr>
        <w:t>Behavioral Health</w:t>
      </w:r>
      <w:r w:rsidR="00C05E52" w:rsidRPr="009E28F5">
        <w:rPr>
          <w:bCs/>
          <w:sz w:val="24"/>
          <w:szCs w:val="24"/>
        </w:rPr>
        <w:t xml:space="preserve"> </w:t>
      </w:r>
      <w:r w:rsidRPr="009E28F5">
        <w:rPr>
          <w:bCs/>
          <w:sz w:val="24"/>
          <w:szCs w:val="24"/>
        </w:rPr>
        <w:t>research portfolio will leverage the CBS research plan to address threats to behavioral health with a multisystemic biopsychosocial approach to close the 8 primary gaps in knowledge outlined in the following section.</w:t>
      </w:r>
    </w:p>
    <w:p w14:paraId="565699C2" w14:textId="77777777" w:rsidR="002B1777" w:rsidRPr="005B5DB0" w:rsidRDefault="002B1777" w:rsidP="005B5DB0">
      <w:pPr>
        <w:tabs>
          <w:tab w:val="left" w:pos="1454"/>
          <w:tab w:val="left" w:pos="1455"/>
        </w:tabs>
        <w:spacing w:before="100" w:beforeAutospacing="1" w:after="100" w:afterAutospacing="1"/>
        <w:rPr>
          <w:bCs/>
          <w:sz w:val="28"/>
          <w:szCs w:val="28"/>
        </w:rPr>
      </w:pPr>
    </w:p>
    <w:p w14:paraId="436450FC" w14:textId="6C4F6EFD" w:rsidR="00520D7D" w:rsidRPr="007B0657" w:rsidRDefault="00431469" w:rsidP="0001323C">
      <w:pPr>
        <w:pStyle w:val="Heading1"/>
        <w:numPr>
          <w:ilvl w:val="0"/>
          <w:numId w:val="14"/>
        </w:numPr>
        <w:spacing w:before="100" w:beforeAutospacing="1" w:after="100" w:afterAutospacing="1"/>
      </w:pPr>
      <w:bookmarkStart w:id="119" w:name="_Toc172877420"/>
      <w:r w:rsidRPr="00D86BF4">
        <w:t>KNOWLEDGE</w:t>
      </w:r>
      <w:r>
        <w:t xml:space="preserve"> BASE</w:t>
      </w:r>
      <w:bookmarkEnd w:id="119"/>
    </w:p>
    <w:p w14:paraId="588058F0" w14:textId="5122993D" w:rsidR="005C305E" w:rsidRPr="005B5DB0" w:rsidRDefault="00431469" w:rsidP="005B5DB0">
      <w:pPr>
        <w:pStyle w:val="Heading2"/>
        <w:spacing w:before="100" w:beforeAutospacing="1" w:after="100" w:afterAutospacing="1"/>
        <w:ind w:left="0" w:firstLine="0"/>
        <w:jc w:val="center"/>
        <w:rPr>
          <w:i/>
          <w:iCs/>
        </w:rPr>
      </w:pPr>
      <w:bookmarkStart w:id="120" w:name="_Toc172877421"/>
      <w:r w:rsidRPr="008771BA">
        <w:rPr>
          <w:i/>
          <w:iCs/>
        </w:rPr>
        <w:t>GAPS IN KNOWLEDGE</w:t>
      </w:r>
      <w:bookmarkEnd w:id="120"/>
    </w:p>
    <w:p w14:paraId="6F10D445" w14:textId="24ED77C8" w:rsidR="00731D2F" w:rsidRPr="005B5DB0" w:rsidRDefault="00862AB8" w:rsidP="005B5DB0">
      <w:pPr>
        <w:pStyle w:val="ListParagraph"/>
        <w:tabs>
          <w:tab w:val="left" w:pos="1454"/>
          <w:tab w:val="left" w:pos="1455"/>
        </w:tabs>
        <w:spacing w:before="100" w:beforeAutospacing="1" w:after="100" w:afterAutospacing="1"/>
        <w:ind w:left="0" w:firstLine="0"/>
        <w:rPr>
          <w:bCs/>
          <w:sz w:val="24"/>
          <w:szCs w:val="24"/>
        </w:rPr>
      </w:pPr>
      <w:r>
        <w:rPr>
          <w:bCs/>
          <w:sz w:val="24"/>
          <w:szCs w:val="24"/>
        </w:rPr>
        <w:t xml:space="preserve">Closing the </w:t>
      </w:r>
      <w:r w:rsidR="000B5A10">
        <w:rPr>
          <w:bCs/>
          <w:sz w:val="24"/>
          <w:szCs w:val="24"/>
        </w:rPr>
        <w:t>Behavioral Health</w:t>
      </w:r>
      <w:r w:rsidR="00C05E52">
        <w:rPr>
          <w:bCs/>
          <w:sz w:val="24"/>
          <w:szCs w:val="24"/>
        </w:rPr>
        <w:t xml:space="preserve"> </w:t>
      </w:r>
      <w:r w:rsidR="005C305E">
        <w:rPr>
          <w:bCs/>
          <w:sz w:val="24"/>
          <w:szCs w:val="24"/>
        </w:rPr>
        <w:t xml:space="preserve">gaps </w:t>
      </w:r>
      <w:r>
        <w:rPr>
          <w:bCs/>
          <w:sz w:val="24"/>
          <w:szCs w:val="24"/>
        </w:rPr>
        <w:t xml:space="preserve">will </w:t>
      </w:r>
      <w:r w:rsidR="005C305E">
        <w:rPr>
          <w:bCs/>
          <w:sz w:val="24"/>
          <w:szCs w:val="24"/>
        </w:rPr>
        <w:t xml:space="preserve">reduce </w:t>
      </w:r>
      <w:r w:rsidR="00BE27ED">
        <w:rPr>
          <w:bCs/>
          <w:sz w:val="24"/>
          <w:szCs w:val="24"/>
        </w:rPr>
        <w:t xml:space="preserve">detrimental </w:t>
      </w:r>
      <w:r w:rsidR="005C305E">
        <w:rPr>
          <w:bCs/>
          <w:sz w:val="24"/>
          <w:szCs w:val="24"/>
        </w:rPr>
        <w:t>cognitive, performance, psychological, and neurobiological (C/P/</w:t>
      </w:r>
      <w:proofErr w:type="spellStart"/>
      <w:r w:rsidR="005C305E">
        <w:rPr>
          <w:bCs/>
          <w:sz w:val="24"/>
          <w:szCs w:val="24"/>
        </w:rPr>
        <w:t>Psy</w:t>
      </w:r>
      <w:proofErr w:type="spellEnd"/>
      <w:r w:rsidR="005C305E">
        <w:rPr>
          <w:bCs/>
          <w:sz w:val="24"/>
          <w:szCs w:val="24"/>
        </w:rPr>
        <w:t xml:space="preserve">/N) </w:t>
      </w:r>
      <w:r w:rsidR="005C305E" w:rsidRPr="009C716E">
        <w:rPr>
          <w:bCs/>
          <w:sz w:val="24"/>
          <w:szCs w:val="24"/>
        </w:rPr>
        <w:t>consequences</w:t>
      </w:r>
      <w:r w:rsidR="005C305E">
        <w:rPr>
          <w:bCs/>
          <w:sz w:val="24"/>
          <w:szCs w:val="24"/>
        </w:rPr>
        <w:t xml:space="preserve"> </w:t>
      </w:r>
      <w:r>
        <w:rPr>
          <w:bCs/>
          <w:sz w:val="24"/>
          <w:szCs w:val="24"/>
        </w:rPr>
        <w:t>to</w:t>
      </w:r>
      <w:r w:rsidR="005C305E">
        <w:rPr>
          <w:bCs/>
          <w:sz w:val="24"/>
          <w:szCs w:val="24"/>
        </w:rPr>
        <w:t xml:space="preserve"> cre</w:t>
      </w:r>
      <w:r>
        <w:rPr>
          <w:bCs/>
          <w:sz w:val="24"/>
          <w:szCs w:val="24"/>
        </w:rPr>
        <w:t>w</w:t>
      </w:r>
      <w:r w:rsidR="005C305E">
        <w:rPr>
          <w:bCs/>
          <w:sz w:val="24"/>
          <w:szCs w:val="24"/>
        </w:rPr>
        <w:t>members exposed to single or combined spaceflight environmental stressors. Cognitive c</w:t>
      </w:r>
      <w:r w:rsidR="005C305E" w:rsidRPr="009C716E">
        <w:rPr>
          <w:bCs/>
          <w:sz w:val="24"/>
          <w:szCs w:val="24"/>
        </w:rPr>
        <w:t>onsequences</w:t>
      </w:r>
      <w:r w:rsidR="005C305E">
        <w:rPr>
          <w:bCs/>
          <w:sz w:val="24"/>
          <w:szCs w:val="24"/>
        </w:rPr>
        <w:t xml:space="preserve"> refer to decrements in basic cognitive domains, such as sustained attention and executive functions, that may or may not rise to the level of clinical cognitive impairment. Performance </w:t>
      </w:r>
      <w:r w:rsidR="005C305E" w:rsidRPr="009C716E">
        <w:rPr>
          <w:bCs/>
          <w:sz w:val="24"/>
          <w:szCs w:val="24"/>
        </w:rPr>
        <w:t>consequences</w:t>
      </w:r>
      <w:r w:rsidR="005C305E">
        <w:rPr>
          <w:bCs/>
          <w:sz w:val="24"/>
          <w:szCs w:val="24"/>
        </w:rPr>
        <w:t xml:space="preserve"> are related to task performance metrics that are required to carry </w:t>
      </w:r>
      <w:r w:rsidR="000A6DB5">
        <w:rPr>
          <w:bCs/>
          <w:sz w:val="24"/>
          <w:szCs w:val="24"/>
        </w:rPr>
        <w:t>out mission</w:t>
      </w:r>
      <w:r w:rsidR="005C305E">
        <w:rPr>
          <w:bCs/>
          <w:sz w:val="24"/>
          <w:szCs w:val="24"/>
        </w:rPr>
        <w:t xml:space="preserve"> objectives, such as accuracy and speed to complete procedural tasks and situational awareness. Psychological </w:t>
      </w:r>
      <w:r w:rsidR="005C305E" w:rsidRPr="009C716E">
        <w:rPr>
          <w:bCs/>
          <w:sz w:val="24"/>
          <w:szCs w:val="24"/>
        </w:rPr>
        <w:t>consequences</w:t>
      </w:r>
      <w:r w:rsidR="005C305E">
        <w:rPr>
          <w:bCs/>
          <w:sz w:val="24"/>
          <w:szCs w:val="24"/>
        </w:rPr>
        <w:t xml:space="preserve"> relate to the </w:t>
      </w:r>
      <w:r>
        <w:rPr>
          <w:bCs/>
          <w:sz w:val="24"/>
          <w:szCs w:val="24"/>
        </w:rPr>
        <w:t xml:space="preserve">crewmembers’ </w:t>
      </w:r>
      <w:r w:rsidR="005C305E">
        <w:rPr>
          <w:bCs/>
          <w:sz w:val="24"/>
          <w:szCs w:val="24"/>
        </w:rPr>
        <w:t xml:space="preserve">emotional health (i.e., mood and affect) and can include both clinical and subclinical signs and symptoms of distress as well as positive characteristics such as effective coping and resilience. In animal studies, psychological state is assessed with </w:t>
      </w:r>
      <w:r w:rsidR="00AE3552">
        <w:rPr>
          <w:bCs/>
          <w:sz w:val="24"/>
          <w:szCs w:val="24"/>
        </w:rPr>
        <w:t>behavioral</w:t>
      </w:r>
      <w:r w:rsidR="005C305E">
        <w:rPr>
          <w:bCs/>
          <w:sz w:val="24"/>
          <w:szCs w:val="24"/>
        </w:rPr>
        <w:t xml:space="preserve"> performance. </w:t>
      </w:r>
      <w:r w:rsidR="007F3A0C">
        <w:rPr>
          <w:bCs/>
          <w:sz w:val="24"/>
          <w:szCs w:val="24"/>
        </w:rPr>
        <w:t xml:space="preserve">Neurobiological </w:t>
      </w:r>
      <w:r w:rsidR="007F3A0C" w:rsidRPr="009C716E">
        <w:rPr>
          <w:bCs/>
          <w:sz w:val="24"/>
          <w:szCs w:val="24"/>
        </w:rPr>
        <w:t>consequences</w:t>
      </w:r>
      <w:r w:rsidR="007F3A0C">
        <w:rPr>
          <w:bCs/>
          <w:sz w:val="24"/>
          <w:szCs w:val="24"/>
        </w:rPr>
        <w:t xml:space="preserve"> include the anatomical and physiological alterations to the brain associated with spaceflight environmental stressors identified in both animal and human (clinical and pre-clinical) studies. Spaceflight environmental stresso</w:t>
      </w:r>
      <w:r w:rsidR="00AE3552">
        <w:rPr>
          <w:bCs/>
          <w:sz w:val="24"/>
          <w:szCs w:val="24"/>
        </w:rPr>
        <w:t>r</w:t>
      </w:r>
      <w:r w:rsidR="007F3A0C">
        <w:rPr>
          <w:bCs/>
          <w:sz w:val="24"/>
          <w:szCs w:val="24"/>
        </w:rPr>
        <w:t>s in</w:t>
      </w:r>
      <w:r w:rsidR="00AE3552">
        <w:rPr>
          <w:bCs/>
          <w:sz w:val="24"/>
          <w:szCs w:val="24"/>
        </w:rPr>
        <w:t>clude</w:t>
      </w:r>
      <w:r w:rsidR="007F3A0C">
        <w:rPr>
          <w:bCs/>
          <w:sz w:val="24"/>
          <w:szCs w:val="24"/>
        </w:rPr>
        <w:t xml:space="preserve"> the </w:t>
      </w:r>
      <w:r>
        <w:rPr>
          <w:bCs/>
          <w:sz w:val="24"/>
          <w:szCs w:val="24"/>
        </w:rPr>
        <w:t>5</w:t>
      </w:r>
      <w:r w:rsidR="007F3A0C">
        <w:rPr>
          <w:bCs/>
          <w:sz w:val="24"/>
          <w:szCs w:val="24"/>
        </w:rPr>
        <w:t xml:space="preserve"> </w:t>
      </w:r>
      <w:r w:rsidR="00AE3552">
        <w:rPr>
          <w:bCs/>
          <w:sz w:val="24"/>
          <w:szCs w:val="24"/>
        </w:rPr>
        <w:t>spaceflight</w:t>
      </w:r>
      <w:r w:rsidR="007F3A0C">
        <w:rPr>
          <w:bCs/>
          <w:sz w:val="24"/>
          <w:szCs w:val="24"/>
        </w:rPr>
        <w:t xml:space="preserve"> hazards (i.e.,</w:t>
      </w:r>
      <w:r w:rsidR="00247330">
        <w:rPr>
          <w:bCs/>
          <w:sz w:val="24"/>
          <w:szCs w:val="24"/>
        </w:rPr>
        <w:t xml:space="preserve"> radiation, altered gravity, isolation and confinement, hostile/closed environment, and distance from Earth) as well as operational challenges that can impact </w:t>
      </w:r>
      <w:r w:rsidR="00AE3552">
        <w:rPr>
          <w:bCs/>
          <w:sz w:val="24"/>
          <w:szCs w:val="24"/>
        </w:rPr>
        <w:t>behavioral</w:t>
      </w:r>
      <w:r w:rsidR="00247330">
        <w:rPr>
          <w:bCs/>
          <w:sz w:val="24"/>
          <w:szCs w:val="24"/>
        </w:rPr>
        <w:t xml:space="preserve"> health (e.g., fatigue, chronic stress, circadian misalignment, communication delays). Th</w:t>
      </w:r>
      <w:r w:rsidR="00AE3552">
        <w:rPr>
          <w:bCs/>
          <w:sz w:val="24"/>
          <w:szCs w:val="24"/>
        </w:rPr>
        <w:t xml:space="preserve">e </w:t>
      </w:r>
      <w:r w:rsidR="00AE3552">
        <w:rPr>
          <w:bCs/>
          <w:sz w:val="24"/>
          <w:szCs w:val="24"/>
        </w:rPr>
        <w:lastRenderedPageBreak/>
        <w:t xml:space="preserve">gaps outlined below reflect a multidisciplinary strategic approach to reduce risk and acknowledges the need for contributions from several HRP disciplines, as outline in the CBS research plan. </w:t>
      </w:r>
    </w:p>
    <w:p w14:paraId="44124322" w14:textId="1026CDE4" w:rsidR="008F077E" w:rsidRPr="005B5DB0" w:rsidRDefault="000B5A10" w:rsidP="005B5DB0">
      <w:pPr>
        <w:pStyle w:val="ListParagraph"/>
        <w:tabs>
          <w:tab w:val="left" w:pos="1454"/>
          <w:tab w:val="left" w:pos="1455"/>
        </w:tabs>
        <w:spacing w:before="100" w:beforeAutospacing="1" w:after="100" w:afterAutospacing="1"/>
        <w:ind w:left="1800" w:hanging="1152"/>
        <w:rPr>
          <w:bCs/>
          <w:sz w:val="24"/>
          <w:szCs w:val="24"/>
        </w:rPr>
      </w:pPr>
      <w:r>
        <w:rPr>
          <w:bCs/>
          <w:sz w:val="24"/>
          <w:szCs w:val="24"/>
        </w:rPr>
        <w:t>Behavioral Health</w:t>
      </w:r>
      <w:r w:rsidR="008F077E" w:rsidRPr="003F79AE">
        <w:rPr>
          <w:bCs/>
          <w:sz w:val="24"/>
          <w:szCs w:val="24"/>
        </w:rPr>
        <w:t xml:space="preserve">-101: </w:t>
      </w:r>
      <w:r w:rsidR="00B20E46">
        <w:rPr>
          <w:bCs/>
          <w:sz w:val="24"/>
          <w:szCs w:val="24"/>
        </w:rPr>
        <w:t>Identify, quantify, and validate key selection factors for requisite performance on increasingly Earth-independent, long-duration, autonomous, and/or long-distance exploration missions</w:t>
      </w:r>
      <w:r w:rsidR="001B799F">
        <w:rPr>
          <w:bCs/>
          <w:sz w:val="24"/>
          <w:szCs w:val="24"/>
        </w:rPr>
        <w:t>.</w:t>
      </w:r>
    </w:p>
    <w:p w14:paraId="03F9BDFF" w14:textId="710F0742" w:rsidR="008F077E" w:rsidRPr="005B5DB0" w:rsidRDefault="000B5A10" w:rsidP="005B5DB0">
      <w:pPr>
        <w:pStyle w:val="ListParagraph"/>
        <w:tabs>
          <w:tab w:val="left" w:pos="1454"/>
          <w:tab w:val="left" w:pos="1455"/>
        </w:tabs>
        <w:spacing w:before="100" w:beforeAutospacing="1" w:after="100" w:afterAutospacing="1"/>
        <w:ind w:left="1800" w:hanging="1152"/>
        <w:rPr>
          <w:bCs/>
          <w:sz w:val="24"/>
          <w:szCs w:val="24"/>
        </w:rPr>
      </w:pPr>
      <w:r>
        <w:rPr>
          <w:bCs/>
          <w:sz w:val="24"/>
          <w:szCs w:val="24"/>
        </w:rPr>
        <w:t>Behavioral Health</w:t>
      </w:r>
      <w:r w:rsidR="008F077E" w:rsidRPr="003F79AE">
        <w:rPr>
          <w:bCs/>
          <w:sz w:val="24"/>
          <w:szCs w:val="24"/>
        </w:rPr>
        <w:t xml:space="preserve">-102: </w:t>
      </w:r>
      <w:r w:rsidR="00D01A5E">
        <w:rPr>
          <w:bCs/>
          <w:sz w:val="24"/>
          <w:szCs w:val="24"/>
        </w:rPr>
        <w:t>Identify and characterize key C/P/</w:t>
      </w:r>
      <w:proofErr w:type="spellStart"/>
      <w:r w:rsidR="00D01A5E">
        <w:rPr>
          <w:bCs/>
          <w:sz w:val="24"/>
          <w:szCs w:val="24"/>
        </w:rPr>
        <w:t>Psy</w:t>
      </w:r>
      <w:proofErr w:type="spellEnd"/>
      <w:r w:rsidR="00D01A5E">
        <w:rPr>
          <w:bCs/>
          <w:sz w:val="24"/>
          <w:szCs w:val="24"/>
        </w:rPr>
        <w:t>/N outcome measures (biomarkers) and domains of relevance that are at risk due to spaceflight environmental stressors in exploration class missions and determine validated thresholds for identified biomarkers of adverse C/P/</w:t>
      </w:r>
      <w:proofErr w:type="spellStart"/>
      <w:r w:rsidR="00D01A5E">
        <w:rPr>
          <w:bCs/>
          <w:sz w:val="24"/>
          <w:szCs w:val="24"/>
        </w:rPr>
        <w:t>Psy</w:t>
      </w:r>
      <w:proofErr w:type="spellEnd"/>
      <w:r w:rsidR="00D01A5E">
        <w:rPr>
          <w:bCs/>
          <w:sz w:val="24"/>
          <w:szCs w:val="24"/>
        </w:rPr>
        <w:t xml:space="preserve">/N outcomes to enable mission objectives and identify indicators of risk before progression to clinical levels of impairment. </w:t>
      </w:r>
    </w:p>
    <w:p w14:paraId="0D38593B" w14:textId="110735D9" w:rsidR="008F077E" w:rsidRPr="005B5DB0" w:rsidRDefault="000B5A10" w:rsidP="005B5DB0">
      <w:pPr>
        <w:pStyle w:val="ListParagraph"/>
        <w:tabs>
          <w:tab w:val="left" w:pos="1454"/>
          <w:tab w:val="left" w:pos="1455"/>
        </w:tabs>
        <w:spacing w:before="100" w:beforeAutospacing="1" w:after="100" w:afterAutospacing="1"/>
        <w:ind w:left="1800" w:hanging="1152"/>
        <w:rPr>
          <w:bCs/>
          <w:sz w:val="24"/>
          <w:szCs w:val="24"/>
        </w:rPr>
      </w:pPr>
      <w:r>
        <w:rPr>
          <w:bCs/>
          <w:sz w:val="24"/>
          <w:szCs w:val="24"/>
        </w:rPr>
        <w:t>Behavioral Health</w:t>
      </w:r>
      <w:r w:rsidR="008F077E" w:rsidRPr="003F79AE">
        <w:rPr>
          <w:bCs/>
          <w:sz w:val="24"/>
          <w:szCs w:val="24"/>
        </w:rPr>
        <w:t xml:space="preserve">-103: </w:t>
      </w:r>
      <w:r w:rsidR="00D01A5E">
        <w:rPr>
          <w:bCs/>
          <w:sz w:val="24"/>
          <w:szCs w:val="24"/>
        </w:rPr>
        <w:t>Identify validated, evidence-based countermeasures to prevent or treat adverse C/P/</w:t>
      </w:r>
      <w:proofErr w:type="spellStart"/>
      <w:r w:rsidR="00D01A5E">
        <w:rPr>
          <w:bCs/>
          <w:sz w:val="24"/>
          <w:szCs w:val="24"/>
        </w:rPr>
        <w:t>Psy</w:t>
      </w:r>
      <w:proofErr w:type="spellEnd"/>
      <w:r w:rsidR="00D01A5E">
        <w:rPr>
          <w:bCs/>
          <w:sz w:val="24"/>
          <w:szCs w:val="24"/>
        </w:rPr>
        <w:t xml:space="preserve">/N </w:t>
      </w:r>
      <w:r w:rsidR="00C05E52">
        <w:rPr>
          <w:bCs/>
          <w:sz w:val="24"/>
          <w:szCs w:val="24"/>
        </w:rPr>
        <w:t xml:space="preserve">changes </w:t>
      </w:r>
      <w:r w:rsidR="00D01A5E">
        <w:rPr>
          <w:bCs/>
          <w:sz w:val="24"/>
          <w:szCs w:val="24"/>
        </w:rPr>
        <w:t>caused by single or combined exposures to spaceflight environmental stressors</w:t>
      </w:r>
      <w:r w:rsidR="001B799F">
        <w:rPr>
          <w:bCs/>
          <w:sz w:val="24"/>
          <w:szCs w:val="24"/>
        </w:rPr>
        <w:t>.</w:t>
      </w:r>
    </w:p>
    <w:p w14:paraId="046C5699" w14:textId="6E83C003" w:rsidR="008F077E" w:rsidRPr="005B5DB0" w:rsidRDefault="000B5A10" w:rsidP="005B5DB0">
      <w:pPr>
        <w:pStyle w:val="ListParagraph"/>
        <w:tabs>
          <w:tab w:val="left" w:pos="1454"/>
          <w:tab w:val="left" w:pos="1455"/>
        </w:tabs>
        <w:spacing w:before="100" w:beforeAutospacing="1" w:after="100" w:afterAutospacing="1"/>
        <w:ind w:left="1800" w:hanging="1152"/>
        <w:rPr>
          <w:bCs/>
          <w:sz w:val="24"/>
          <w:szCs w:val="24"/>
        </w:rPr>
      </w:pPr>
      <w:r>
        <w:rPr>
          <w:bCs/>
          <w:sz w:val="24"/>
          <w:szCs w:val="24"/>
        </w:rPr>
        <w:t>Behavioral Health</w:t>
      </w:r>
      <w:r w:rsidR="008F077E" w:rsidRPr="003F79AE">
        <w:rPr>
          <w:bCs/>
          <w:sz w:val="24"/>
          <w:szCs w:val="24"/>
        </w:rPr>
        <w:t xml:space="preserve">-104: </w:t>
      </w:r>
      <w:r w:rsidR="00D01A5E">
        <w:rPr>
          <w:bCs/>
          <w:sz w:val="24"/>
          <w:szCs w:val="24"/>
        </w:rPr>
        <w:t xml:space="preserve">Identify design features and requirements of </w:t>
      </w:r>
      <w:r w:rsidR="001B799F">
        <w:rPr>
          <w:bCs/>
          <w:sz w:val="24"/>
          <w:szCs w:val="24"/>
        </w:rPr>
        <w:t xml:space="preserve">the </w:t>
      </w:r>
      <w:r w:rsidR="00D01A5E">
        <w:rPr>
          <w:bCs/>
          <w:sz w:val="24"/>
          <w:szCs w:val="24"/>
        </w:rPr>
        <w:t xml:space="preserve">habitat/vehicle and mission architecture </w:t>
      </w:r>
      <w:r w:rsidR="001B799F">
        <w:rPr>
          <w:bCs/>
          <w:sz w:val="24"/>
          <w:szCs w:val="24"/>
        </w:rPr>
        <w:t>to mitigate stressors impacting C/P/</w:t>
      </w:r>
      <w:proofErr w:type="spellStart"/>
      <w:r w:rsidR="001B799F">
        <w:rPr>
          <w:bCs/>
          <w:sz w:val="24"/>
          <w:szCs w:val="24"/>
        </w:rPr>
        <w:t>Psy</w:t>
      </w:r>
      <w:proofErr w:type="spellEnd"/>
      <w:r w:rsidR="001B799F">
        <w:rPr>
          <w:bCs/>
          <w:sz w:val="24"/>
          <w:szCs w:val="24"/>
        </w:rPr>
        <w:t xml:space="preserve">/N health. </w:t>
      </w:r>
    </w:p>
    <w:p w14:paraId="61513EA7" w14:textId="02E568BA" w:rsidR="008F077E" w:rsidRPr="005B5DB0" w:rsidRDefault="000B5A10" w:rsidP="005B5DB0">
      <w:pPr>
        <w:pStyle w:val="ListParagraph"/>
        <w:tabs>
          <w:tab w:val="left" w:pos="1454"/>
          <w:tab w:val="left" w:pos="1455"/>
        </w:tabs>
        <w:spacing w:before="100" w:beforeAutospacing="1" w:after="100" w:afterAutospacing="1"/>
        <w:ind w:left="1800" w:hanging="1152"/>
        <w:rPr>
          <w:bCs/>
          <w:sz w:val="24"/>
          <w:szCs w:val="24"/>
        </w:rPr>
      </w:pPr>
      <w:r>
        <w:rPr>
          <w:bCs/>
          <w:sz w:val="24"/>
          <w:szCs w:val="24"/>
        </w:rPr>
        <w:t>Behavioral Health</w:t>
      </w:r>
      <w:r w:rsidR="008F077E" w:rsidRPr="003F79AE">
        <w:rPr>
          <w:bCs/>
          <w:sz w:val="24"/>
          <w:szCs w:val="24"/>
        </w:rPr>
        <w:t xml:space="preserve">-105: </w:t>
      </w:r>
      <w:r w:rsidR="009C5159">
        <w:rPr>
          <w:bCs/>
          <w:sz w:val="24"/>
          <w:szCs w:val="24"/>
        </w:rPr>
        <w:t>Identify validated medical or dietary countermeasures to mitigate spaceflight environmental stressors impacting C/P/</w:t>
      </w:r>
      <w:proofErr w:type="spellStart"/>
      <w:r w:rsidR="009C5159">
        <w:rPr>
          <w:bCs/>
          <w:sz w:val="24"/>
          <w:szCs w:val="24"/>
        </w:rPr>
        <w:t>Psy</w:t>
      </w:r>
      <w:proofErr w:type="spellEnd"/>
      <w:r w:rsidR="009C5159">
        <w:rPr>
          <w:bCs/>
          <w:sz w:val="24"/>
          <w:szCs w:val="24"/>
        </w:rPr>
        <w:t>/N health.</w:t>
      </w:r>
      <w:r w:rsidR="00FC1231">
        <w:rPr>
          <w:bCs/>
          <w:sz w:val="24"/>
          <w:szCs w:val="24"/>
        </w:rPr>
        <w:t xml:space="preserve"> </w:t>
      </w:r>
    </w:p>
    <w:p w14:paraId="3D98508E" w14:textId="4510DC85" w:rsidR="008F077E" w:rsidRPr="005B5DB0" w:rsidRDefault="000B5A10" w:rsidP="005B5DB0">
      <w:pPr>
        <w:pStyle w:val="ListParagraph"/>
        <w:tabs>
          <w:tab w:val="left" w:pos="1454"/>
          <w:tab w:val="left" w:pos="1455"/>
        </w:tabs>
        <w:spacing w:before="100" w:beforeAutospacing="1" w:after="100" w:afterAutospacing="1"/>
        <w:ind w:left="1800" w:hanging="1152"/>
        <w:rPr>
          <w:bCs/>
          <w:sz w:val="24"/>
          <w:szCs w:val="24"/>
        </w:rPr>
      </w:pPr>
      <w:r>
        <w:rPr>
          <w:bCs/>
          <w:sz w:val="24"/>
          <w:szCs w:val="24"/>
        </w:rPr>
        <w:t>Behavioral Health</w:t>
      </w:r>
      <w:r w:rsidR="008F077E" w:rsidRPr="003F79AE">
        <w:rPr>
          <w:bCs/>
          <w:sz w:val="24"/>
          <w:szCs w:val="24"/>
        </w:rPr>
        <w:t xml:space="preserve">-106: </w:t>
      </w:r>
      <w:r w:rsidR="009C5159">
        <w:rPr>
          <w:bCs/>
          <w:sz w:val="24"/>
          <w:szCs w:val="24"/>
        </w:rPr>
        <w:t>Identify effective strategies to maintain personal relations/interactions to mitigate adverse C/P/</w:t>
      </w:r>
      <w:proofErr w:type="spellStart"/>
      <w:r w:rsidR="009C5159">
        <w:rPr>
          <w:bCs/>
          <w:sz w:val="24"/>
          <w:szCs w:val="24"/>
        </w:rPr>
        <w:t>Psy</w:t>
      </w:r>
      <w:proofErr w:type="spellEnd"/>
      <w:r w:rsidR="009C5159">
        <w:rPr>
          <w:bCs/>
          <w:sz w:val="24"/>
          <w:szCs w:val="24"/>
        </w:rPr>
        <w:t>/N outcomes during increasingly Earth-independent long duration missions.</w:t>
      </w:r>
      <w:r w:rsidR="00FC1231">
        <w:rPr>
          <w:bCs/>
          <w:sz w:val="24"/>
          <w:szCs w:val="24"/>
        </w:rPr>
        <w:t xml:space="preserve"> </w:t>
      </w:r>
    </w:p>
    <w:p w14:paraId="0394DC5D" w14:textId="6535AE8C" w:rsidR="008F077E" w:rsidRPr="005B5DB0" w:rsidRDefault="000B5A10" w:rsidP="005B5DB0">
      <w:pPr>
        <w:pStyle w:val="ListParagraph"/>
        <w:tabs>
          <w:tab w:val="left" w:pos="1454"/>
          <w:tab w:val="left" w:pos="1455"/>
        </w:tabs>
        <w:spacing w:before="100" w:beforeAutospacing="1" w:after="100" w:afterAutospacing="1"/>
        <w:ind w:left="1800" w:hanging="1152"/>
        <w:rPr>
          <w:bCs/>
          <w:sz w:val="24"/>
          <w:szCs w:val="24"/>
        </w:rPr>
      </w:pPr>
      <w:r>
        <w:rPr>
          <w:bCs/>
          <w:sz w:val="24"/>
          <w:szCs w:val="24"/>
        </w:rPr>
        <w:t>Behavioral Health</w:t>
      </w:r>
      <w:r w:rsidR="008F077E" w:rsidRPr="003F79AE">
        <w:rPr>
          <w:bCs/>
          <w:sz w:val="24"/>
          <w:szCs w:val="24"/>
        </w:rPr>
        <w:t xml:space="preserve">-107: </w:t>
      </w:r>
      <w:r w:rsidR="009C5159">
        <w:rPr>
          <w:bCs/>
          <w:sz w:val="24"/>
          <w:szCs w:val="24"/>
        </w:rPr>
        <w:t>Determine long-term changes and risk to astronaut health post-mission that retrospectively predicts individual susceptibility to adverse C/P/</w:t>
      </w:r>
      <w:proofErr w:type="spellStart"/>
      <w:r w:rsidR="009C5159">
        <w:rPr>
          <w:bCs/>
          <w:sz w:val="24"/>
          <w:szCs w:val="24"/>
        </w:rPr>
        <w:t>Psy</w:t>
      </w:r>
      <w:proofErr w:type="spellEnd"/>
      <w:r w:rsidR="009C5159">
        <w:rPr>
          <w:bCs/>
          <w:sz w:val="24"/>
          <w:szCs w:val="24"/>
        </w:rPr>
        <w:t>/N outcomes and informs countermeasure implementation in current and future crews.</w:t>
      </w:r>
    </w:p>
    <w:p w14:paraId="3D62C2CA" w14:textId="081E5691" w:rsidR="005B5DB0" w:rsidRPr="00032EDF" w:rsidRDefault="000B5A10" w:rsidP="00032EDF">
      <w:pPr>
        <w:pStyle w:val="ListParagraph"/>
        <w:tabs>
          <w:tab w:val="left" w:pos="1454"/>
          <w:tab w:val="left" w:pos="1455"/>
        </w:tabs>
        <w:spacing w:before="100" w:beforeAutospacing="1" w:after="100" w:afterAutospacing="1"/>
        <w:ind w:left="1800" w:hanging="1152"/>
      </w:pPr>
      <w:r>
        <w:rPr>
          <w:bCs/>
          <w:sz w:val="24"/>
          <w:szCs w:val="24"/>
        </w:rPr>
        <w:t>Behavioral Health</w:t>
      </w:r>
      <w:r w:rsidR="008F077E" w:rsidRPr="003F79AE">
        <w:rPr>
          <w:bCs/>
          <w:sz w:val="24"/>
          <w:szCs w:val="24"/>
        </w:rPr>
        <w:t xml:space="preserve">-108: </w:t>
      </w:r>
      <w:r w:rsidR="009C5159">
        <w:rPr>
          <w:bCs/>
          <w:sz w:val="24"/>
          <w:szCs w:val="24"/>
        </w:rPr>
        <w:t>Identify and characterize the potential impacts of combined spaceflight environmental stressors to inform both validated threshold limits and countermeasures for adverse C/P/</w:t>
      </w:r>
      <w:proofErr w:type="spellStart"/>
      <w:r w:rsidR="009C5159">
        <w:rPr>
          <w:bCs/>
          <w:sz w:val="24"/>
          <w:szCs w:val="24"/>
        </w:rPr>
        <w:t>Psy</w:t>
      </w:r>
      <w:proofErr w:type="spellEnd"/>
      <w:r w:rsidR="009C5159">
        <w:rPr>
          <w:bCs/>
          <w:sz w:val="24"/>
          <w:szCs w:val="24"/>
        </w:rPr>
        <w:t xml:space="preserve">/N outcomes. </w:t>
      </w:r>
    </w:p>
    <w:p w14:paraId="035CD665" w14:textId="68A38F64" w:rsidR="008F077E" w:rsidRPr="005B5DB0" w:rsidRDefault="00431469" w:rsidP="005B5DB0">
      <w:pPr>
        <w:pStyle w:val="Heading2"/>
        <w:spacing w:before="100" w:beforeAutospacing="1" w:after="100" w:afterAutospacing="1"/>
        <w:ind w:left="0" w:firstLine="0"/>
        <w:jc w:val="center"/>
        <w:rPr>
          <w:i/>
          <w:iCs/>
        </w:rPr>
      </w:pPr>
      <w:bookmarkStart w:id="121" w:name="_Toc172877422"/>
      <w:r w:rsidRPr="008771BA">
        <w:rPr>
          <w:i/>
          <w:iCs/>
        </w:rPr>
        <w:t>STATE OF KNOWLEDGE/FUTURE WORK</w:t>
      </w:r>
      <w:bookmarkEnd w:id="121"/>
    </w:p>
    <w:p w14:paraId="45713AEB" w14:textId="5F15D706" w:rsidR="008F077E" w:rsidRPr="008F077E" w:rsidRDefault="008F077E" w:rsidP="00134A89">
      <w:pPr>
        <w:tabs>
          <w:tab w:val="left" w:pos="1454"/>
          <w:tab w:val="left" w:pos="1455"/>
        </w:tabs>
        <w:spacing w:before="100" w:beforeAutospacing="1" w:after="100" w:afterAutospacing="1"/>
        <w:rPr>
          <w:bCs/>
          <w:sz w:val="24"/>
          <w:szCs w:val="24"/>
        </w:rPr>
      </w:pPr>
      <w:r w:rsidRPr="008F077E">
        <w:rPr>
          <w:bCs/>
          <w:sz w:val="24"/>
          <w:szCs w:val="24"/>
        </w:rPr>
        <w:t xml:space="preserve">Future work for the </w:t>
      </w:r>
      <w:r w:rsidR="000B5A10">
        <w:rPr>
          <w:bCs/>
          <w:sz w:val="24"/>
          <w:szCs w:val="24"/>
        </w:rPr>
        <w:t>Behavioral Health</w:t>
      </w:r>
      <w:r w:rsidR="00C05E52" w:rsidRPr="008F077E">
        <w:rPr>
          <w:bCs/>
          <w:sz w:val="24"/>
          <w:szCs w:val="24"/>
        </w:rPr>
        <w:t xml:space="preserve"> </w:t>
      </w:r>
      <w:r w:rsidRPr="008F077E">
        <w:rPr>
          <w:bCs/>
          <w:sz w:val="24"/>
          <w:szCs w:val="24"/>
        </w:rPr>
        <w:t xml:space="preserve">risk will continue to close </w:t>
      </w:r>
      <w:r w:rsidR="009F252A">
        <w:rPr>
          <w:bCs/>
          <w:sz w:val="24"/>
          <w:szCs w:val="24"/>
        </w:rPr>
        <w:t xml:space="preserve">the </w:t>
      </w:r>
      <w:r w:rsidRPr="008F077E">
        <w:rPr>
          <w:bCs/>
          <w:sz w:val="24"/>
          <w:szCs w:val="24"/>
        </w:rPr>
        <w:t>risk gaps identified by</w:t>
      </w:r>
      <w:r w:rsidR="003F79AE">
        <w:rPr>
          <w:bCs/>
          <w:sz w:val="24"/>
          <w:szCs w:val="24"/>
        </w:rPr>
        <w:t xml:space="preserve"> </w:t>
      </w:r>
      <w:r w:rsidR="009F252A">
        <w:rPr>
          <w:bCs/>
          <w:sz w:val="24"/>
          <w:szCs w:val="24"/>
        </w:rPr>
        <w:t xml:space="preserve">the </w:t>
      </w:r>
      <w:r w:rsidRPr="008F077E">
        <w:rPr>
          <w:bCs/>
          <w:sz w:val="24"/>
          <w:szCs w:val="24"/>
        </w:rPr>
        <w:t xml:space="preserve">HFBP </w:t>
      </w:r>
      <w:r w:rsidR="009F252A">
        <w:rPr>
          <w:bCs/>
          <w:sz w:val="24"/>
          <w:szCs w:val="24"/>
        </w:rPr>
        <w:t xml:space="preserve">Element </w:t>
      </w:r>
      <w:r w:rsidRPr="008F077E">
        <w:rPr>
          <w:bCs/>
          <w:sz w:val="24"/>
          <w:szCs w:val="24"/>
        </w:rPr>
        <w:t>and outlined in the previous section. These efforts will focus on</w:t>
      </w:r>
      <w:r w:rsidR="00D95E85">
        <w:rPr>
          <w:bCs/>
          <w:sz w:val="24"/>
          <w:szCs w:val="24"/>
        </w:rPr>
        <w:t xml:space="preserve"> </w:t>
      </w:r>
      <w:r w:rsidR="00C35BB8">
        <w:rPr>
          <w:bCs/>
          <w:sz w:val="24"/>
          <w:szCs w:val="24"/>
        </w:rPr>
        <w:t>identifying</w:t>
      </w:r>
      <w:r w:rsidR="00D95E85">
        <w:rPr>
          <w:bCs/>
          <w:sz w:val="24"/>
          <w:szCs w:val="24"/>
        </w:rPr>
        <w:t xml:space="preserve">, </w:t>
      </w:r>
      <w:r w:rsidRPr="008F077E">
        <w:rPr>
          <w:bCs/>
          <w:sz w:val="24"/>
          <w:szCs w:val="24"/>
        </w:rPr>
        <w:t>prevent</w:t>
      </w:r>
      <w:r w:rsidR="00C35BB8">
        <w:rPr>
          <w:bCs/>
          <w:sz w:val="24"/>
          <w:szCs w:val="24"/>
        </w:rPr>
        <w:t>ing</w:t>
      </w:r>
      <w:r w:rsidRPr="008F077E">
        <w:rPr>
          <w:bCs/>
          <w:sz w:val="24"/>
          <w:szCs w:val="24"/>
        </w:rPr>
        <w:t>, reduc</w:t>
      </w:r>
      <w:r w:rsidR="00C35BB8">
        <w:rPr>
          <w:bCs/>
          <w:sz w:val="24"/>
          <w:szCs w:val="24"/>
        </w:rPr>
        <w:t>ing</w:t>
      </w:r>
      <w:r w:rsidRPr="008F077E">
        <w:rPr>
          <w:bCs/>
          <w:sz w:val="24"/>
          <w:szCs w:val="24"/>
        </w:rPr>
        <w:t xml:space="preserve">, and </w:t>
      </w:r>
      <w:r w:rsidR="00C35BB8">
        <w:rPr>
          <w:bCs/>
          <w:sz w:val="24"/>
          <w:szCs w:val="24"/>
        </w:rPr>
        <w:t>mitigating</w:t>
      </w:r>
      <w:r w:rsidR="00C35BB8" w:rsidRPr="008F077E">
        <w:rPr>
          <w:bCs/>
          <w:sz w:val="24"/>
          <w:szCs w:val="24"/>
        </w:rPr>
        <w:t xml:space="preserve"> </w:t>
      </w:r>
      <w:r w:rsidR="00D95E85">
        <w:rPr>
          <w:bCs/>
          <w:sz w:val="24"/>
          <w:szCs w:val="24"/>
        </w:rPr>
        <w:t xml:space="preserve">adverse behavioral health outcomes </w:t>
      </w:r>
      <w:r w:rsidRPr="008F077E">
        <w:rPr>
          <w:bCs/>
          <w:sz w:val="24"/>
          <w:szCs w:val="24"/>
        </w:rPr>
        <w:t xml:space="preserve">in longer duration lunar and Mars DRMs. Given the overlapping and multisystemic contributions of other HRP risks on </w:t>
      </w:r>
      <w:r w:rsidR="000B5A10">
        <w:rPr>
          <w:bCs/>
          <w:sz w:val="24"/>
          <w:szCs w:val="24"/>
        </w:rPr>
        <w:t>Behavioral Health</w:t>
      </w:r>
      <w:r w:rsidR="00C05E52" w:rsidRPr="008F077E">
        <w:rPr>
          <w:bCs/>
          <w:sz w:val="24"/>
          <w:szCs w:val="24"/>
        </w:rPr>
        <w:t xml:space="preserve"> </w:t>
      </w:r>
      <w:r w:rsidRPr="008F077E">
        <w:rPr>
          <w:bCs/>
          <w:sz w:val="24"/>
          <w:szCs w:val="24"/>
        </w:rPr>
        <w:t>outcomes, a multidisciplinary approach that integrates these fields is necessary. The CBS integrated research plan will be a critical component to facilitate this collaborative effort. Key research areas are summarized in this section.</w:t>
      </w:r>
      <w:r w:rsidR="00FC1231">
        <w:rPr>
          <w:bCs/>
          <w:sz w:val="24"/>
          <w:szCs w:val="24"/>
        </w:rPr>
        <w:t xml:space="preserve"> </w:t>
      </w:r>
    </w:p>
    <w:p w14:paraId="0402C6B0" w14:textId="202323FD" w:rsidR="008F077E" w:rsidRPr="008F077E" w:rsidRDefault="008F077E" w:rsidP="005B5DB0">
      <w:pPr>
        <w:tabs>
          <w:tab w:val="left" w:pos="1454"/>
          <w:tab w:val="left" w:pos="1455"/>
        </w:tabs>
        <w:spacing w:before="100" w:beforeAutospacing="1" w:after="100" w:afterAutospacing="1"/>
        <w:rPr>
          <w:bCs/>
          <w:sz w:val="24"/>
          <w:szCs w:val="24"/>
        </w:rPr>
      </w:pPr>
      <w:r w:rsidRPr="008F077E">
        <w:rPr>
          <w:bCs/>
          <w:sz w:val="24"/>
          <w:szCs w:val="24"/>
        </w:rPr>
        <w:t xml:space="preserve">Continued characterization of individual vulnerabilities and effects of spaceflight hazards (i.e., </w:t>
      </w:r>
      <w:r w:rsidRPr="008F077E">
        <w:rPr>
          <w:bCs/>
          <w:sz w:val="24"/>
          <w:szCs w:val="24"/>
        </w:rPr>
        <w:lastRenderedPageBreak/>
        <w:t>radiation) on</w:t>
      </w:r>
      <w:r w:rsidR="00C147F8">
        <w:rPr>
          <w:bCs/>
          <w:sz w:val="24"/>
          <w:szCs w:val="24"/>
        </w:rPr>
        <w:t xml:space="preserve"> the</w:t>
      </w:r>
      <w:r w:rsidRPr="008F077E">
        <w:rPr>
          <w:bCs/>
          <w:sz w:val="24"/>
          <w:szCs w:val="24"/>
        </w:rPr>
        <w:t xml:space="preserve"> CNS, cogniti</w:t>
      </w:r>
      <w:r w:rsidR="00C147F8">
        <w:rPr>
          <w:bCs/>
          <w:sz w:val="24"/>
          <w:szCs w:val="24"/>
        </w:rPr>
        <w:t>on</w:t>
      </w:r>
      <w:r w:rsidRPr="008F077E">
        <w:rPr>
          <w:bCs/>
          <w:sz w:val="24"/>
          <w:szCs w:val="24"/>
        </w:rPr>
        <w:t xml:space="preserve">, and </w:t>
      </w:r>
      <w:r w:rsidR="00BA6D95">
        <w:rPr>
          <w:bCs/>
          <w:sz w:val="24"/>
          <w:szCs w:val="24"/>
        </w:rPr>
        <w:t>BHP</w:t>
      </w:r>
      <w:r w:rsidRPr="008F077E">
        <w:rPr>
          <w:bCs/>
          <w:sz w:val="24"/>
          <w:szCs w:val="24"/>
        </w:rPr>
        <w:t xml:space="preserve"> is necessary. Understanding the mechanism</w:t>
      </w:r>
      <w:r w:rsidR="00C147F8">
        <w:rPr>
          <w:bCs/>
          <w:sz w:val="24"/>
          <w:szCs w:val="24"/>
        </w:rPr>
        <w:t>s</w:t>
      </w:r>
      <w:r w:rsidRPr="008F077E">
        <w:rPr>
          <w:bCs/>
          <w:sz w:val="24"/>
          <w:szCs w:val="24"/>
        </w:rPr>
        <w:t xml:space="preserve"> and brain pathways driving negative outcomes will also inform future interventions. </w:t>
      </w:r>
      <w:r w:rsidR="00C147F8">
        <w:rPr>
          <w:bCs/>
          <w:sz w:val="24"/>
          <w:szCs w:val="24"/>
        </w:rPr>
        <w:t>E</w:t>
      </w:r>
      <w:r w:rsidRPr="008F077E">
        <w:rPr>
          <w:bCs/>
          <w:sz w:val="24"/>
          <w:szCs w:val="24"/>
        </w:rPr>
        <w:t xml:space="preserve">mphasis on </w:t>
      </w:r>
      <w:r w:rsidR="00C147F8">
        <w:rPr>
          <w:bCs/>
          <w:sz w:val="24"/>
          <w:szCs w:val="24"/>
        </w:rPr>
        <w:t xml:space="preserve">determining </w:t>
      </w:r>
      <w:r w:rsidRPr="008F077E">
        <w:rPr>
          <w:bCs/>
          <w:sz w:val="24"/>
          <w:szCs w:val="24"/>
        </w:rPr>
        <w:t xml:space="preserve">the </w:t>
      </w:r>
      <w:r w:rsidR="00C147F8">
        <w:rPr>
          <w:bCs/>
          <w:sz w:val="24"/>
          <w:szCs w:val="24"/>
        </w:rPr>
        <w:t>effects</w:t>
      </w:r>
      <w:r w:rsidRPr="008F077E">
        <w:rPr>
          <w:bCs/>
          <w:sz w:val="24"/>
          <w:szCs w:val="24"/>
        </w:rPr>
        <w:t xml:space="preserve"> of</w:t>
      </w:r>
      <w:r w:rsidR="00C147F8">
        <w:rPr>
          <w:bCs/>
          <w:sz w:val="24"/>
          <w:szCs w:val="24"/>
        </w:rPr>
        <w:t xml:space="preserve"> combined simultaneous exposure to</w:t>
      </w:r>
      <w:r w:rsidRPr="008F077E">
        <w:rPr>
          <w:bCs/>
          <w:sz w:val="24"/>
          <w:szCs w:val="24"/>
        </w:rPr>
        <w:t xml:space="preserve"> multiple spaceflight hazards is critical to plan for long</w:t>
      </w:r>
      <w:r w:rsidR="009F252A">
        <w:rPr>
          <w:bCs/>
          <w:sz w:val="24"/>
          <w:szCs w:val="24"/>
        </w:rPr>
        <w:t>-</w:t>
      </w:r>
      <w:r w:rsidRPr="008F077E">
        <w:rPr>
          <w:bCs/>
          <w:sz w:val="24"/>
          <w:szCs w:val="24"/>
        </w:rPr>
        <w:t>duration lunar and Mars missions, in which crew</w:t>
      </w:r>
      <w:r w:rsidR="009F252A">
        <w:rPr>
          <w:bCs/>
          <w:sz w:val="24"/>
          <w:szCs w:val="24"/>
        </w:rPr>
        <w:t>s</w:t>
      </w:r>
      <w:r w:rsidRPr="008F077E">
        <w:rPr>
          <w:bCs/>
          <w:sz w:val="24"/>
          <w:szCs w:val="24"/>
        </w:rPr>
        <w:t xml:space="preserve"> will be exposed to unprecedented levels of multiple hazards</w:t>
      </w:r>
      <w:r w:rsidR="00C147F8">
        <w:rPr>
          <w:bCs/>
          <w:sz w:val="24"/>
          <w:szCs w:val="24"/>
        </w:rPr>
        <w:t>, as</w:t>
      </w:r>
      <w:r w:rsidRPr="008F077E">
        <w:rPr>
          <w:bCs/>
          <w:sz w:val="24"/>
          <w:szCs w:val="24"/>
        </w:rPr>
        <w:t xml:space="preserve"> outlined in this report. For example, </w:t>
      </w:r>
      <w:r w:rsidR="00C35BB8">
        <w:rPr>
          <w:bCs/>
          <w:sz w:val="24"/>
          <w:szCs w:val="24"/>
        </w:rPr>
        <w:t xml:space="preserve">the </w:t>
      </w:r>
      <w:r w:rsidRPr="008F077E">
        <w:rPr>
          <w:bCs/>
          <w:sz w:val="24"/>
          <w:szCs w:val="24"/>
        </w:rPr>
        <w:t>crew</w:t>
      </w:r>
      <w:r w:rsidR="00C35BB8">
        <w:rPr>
          <w:bCs/>
          <w:sz w:val="24"/>
          <w:szCs w:val="24"/>
        </w:rPr>
        <w:t>s</w:t>
      </w:r>
      <w:r w:rsidRPr="008F077E">
        <w:rPr>
          <w:bCs/>
          <w:sz w:val="24"/>
          <w:szCs w:val="24"/>
        </w:rPr>
        <w:t xml:space="preserve"> o</w:t>
      </w:r>
      <w:r w:rsidR="00C35BB8">
        <w:rPr>
          <w:bCs/>
          <w:sz w:val="24"/>
          <w:szCs w:val="24"/>
        </w:rPr>
        <w:t>f</w:t>
      </w:r>
      <w:r w:rsidRPr="008F077E">
        <w:rPr>
          <w:bCs/>
          <w:sz w:val="24"/>
          <w:szCs w:val="24"/>
        </w:rPr>
        <w:t xml:space="preserve"> future Mars missions will be exposed to </w:t>
      </w:r>
      <w:r w:rsidR="00C147F8">
        <w:rPr>
          <w:bCs/>
          <w:sz w:val="24"/>
          <w:szCs w:val="24"/>
        </w:rPr>
        <w:t>greater</w:t>
      </w:r>
      <w:r w:rsidRPr="008F077E">
        <w:rPr>
          <w:bCs/>
          <w:sz w:val="24"/>
          <w:szCs w:val="24"/>
        </w:rPr>
        <w:t xml:space="preserve"> levels of radiation</w:t>
      </w:r>
      <w:r w:rsidR="00C147F8">
        <w:rPr>
          <w:bCs/>
          <w:sz w:val="24"/>
          <w:szCs w:val="24"/>
        </w:rPr>
        <w:t xml:space="preserve"> than </w:t>
      </w:r>
      <w:r w:rsidR="00C35BB8">
        <w:rPr>
          <w:bCs/>
          <w:sz w:val="24"/>
          <w:szCs w:val="24"/>
        </w:rPr>
        <w:t xml:space="preserve">the </w:t>
      </w:r>
      <w:r w:rsidR="00C147F8">
        <w:rPr>
          <w:bCs/>
          <w:sz w:val="24"/>
          <w:szCs w:val="24"/>
        </w:rPr>
        <w:t>ISS crews</w:t>
      </w:r>
      <w:r w:rsidRPr="008F077E">
        <w:rPr>
          <w:bCs/>
          <w:sz w:val="24"/>
          <w:szCs w:val="24"/>
        </w:rPr>
        <w:t>,</w:t>
      </w:r>
      <w:r w:rsidR="00C147F8">
        <w:rPr>
          <w:bCs/>
          <w:sz w:val="24"/>
          <w:szCs w:val="24"/>
        </w:rPr>
        <w:t xml:space="preserve"> longer period</w:t>
      </w:r>
      <w:r w:rsidR="009F252A">
        <w:rPr>
          <w:bCs/>
          <w:sz w:val="24"/>
          <w:szCs w:val="24"/>
        </w:rPr>
        <w:t>s</w:t>
      </w:r>
      <w:r w:rsidR="00C147F8">
        <w:rPr>
          <w:bCs/>
          <w:sz w:val="24"/>
          <w:szCs w:val="24"/>
        </w:rPr>
        <w:t xml:space="preserve"> of exposure to </w:t>
      </w:r>
      <w:r w:rsidRPr="008F077E">
        <w:rPr>
          <w:bCs/>
          <w:sz w:val="24"/>
          <w:szCs w:val="24"/>
        </w:rPr>
        <w:t>altered gravity</w:t>
      </w:r>
      <w:r w:rsidR="00C147F8">
        <w:rPr>
          <w:bCs/>
          <w:sz w:val="24"/>
          <w:szCs w:val="24"/>
        </w:rPr>
        <w:t xml:space="preserve"> and</w:t>
      </w:r>
      <w:r w:rsidRPr="008F077E">
        <w:rPr>
          <w:bCs/>
          <w:sz w:val="24"/>
          <w:szCs w:val="24"/>
        </w:rPr>
        <w:t xml:space="preserve"> isolation,</w:t>
      </w:r>
      <w:r w:rsidR="00C147F8">
        <w:rPr>
          <w:bCs/>
          <w:sz w:val="24"/>
          <w:szCs w:val="24"/>
        </w:rPr>
        <w:t xml:space="preserve"> </w:t>
      </w:r>
      <w:r w:rsidR="00666A57">
        <w:rPr>
          <w:bCs/>
          <w:sz w:val="24"/>
          <w:szCs w:val="24"/>
        </w:rPr>
        <w:t>greater frequency of gravitational transitions, longer</w:t>
      </w:r>
      <w:r w:rsidR="00C147F8">
        <w:rPr>
          <w:bCs/>
          <w:sz w:val="24"/>
          <w:szCs w:val="24"/>
        </w:rPr>
        <w:t xml:space="preserve"> </w:t>
      </w:r>
      <w:r w:rsidRPr="008F077E">
        <w:rPr>
          <w:bCs/>
          <w:sz w:val="24"/>
          <w:szCs w:val="24"/>
        </w:rPr>
        <w:t xml:space="preserve">communication delays, and </w:t>
      </w:r>
      <w:r w:rsidR="00C35BB8">
        <w:rPr>
          <w:bCs/>
          <w:sz w:val="24"/>
          <w:szCs w:val="24"/>
        </w:rPr>
        <w:t xml:space="preserve">more </w:t>
      </w:r>
      <w:r w:rsidRPr="008F077E">
        <w:rPr>
          <w:bCs/>
          <w:sz w:val="24"/>
          <w:szCs w:val="24"/>
        </w:rPr>
        <w:t>sleep disruption, possibly simultaneously. In addition to characteriz</w:t>
      </w:r>
      <w:r w:rsidR="007E4207">
        <w:rPr>
          <w:bCs/>
          <w:sz w:val="24"/>
          <w:szCs w:val="24"/>
        </w:rPr>
        <w:t>ing the risk</w:t>
      </w:r>
      <w:r w:rsidRPr="008F077E">
        <w:rPr>
          <w:bCs/>
          <w:sz w:val="24"/>
          <w:szCs w:val="24"/>
        </w:rPr>
        <w:t>, there is an urgent need to identify factors that promote resilience and adaption to spaceflight hazards.</w:t>
      </w:r>
      <w:r w:rsidR="007E4207">
        <w:rPr>
          <w:bCs/>
          <w:sz w:val="24"/>
          <w:szCs w:val="24"/>
        </w:rPr>
        <w:t xml:space="preserve"> A</w:t>
      </w:r>
      <w:r w:rsidRPr="008F077E">
        <w:rPr>
          <w:bCs/>
          <w:sz w:val="24"/>
          <w:szCs w:val="24"/>
        </w:rPr>
        <w:t xml:space="preserve"> positive psychology </w:t>
      </w:r>
      <w:r w:rsidR="007E4207">
        <w:rPr>
          <w:bCs/>
          <w:sz w:val="24"/>
          <w:szCs w:val="24"/>
        </w:rPr>
        <w:t xml:space="preserve">approach will </w:t>
      </w:r>
      <w:r w:rsidRPr="008F077E">
        <w:rPr>
          <w:bCs/>
          <w:sz w:val="24"/>
          <w:szCs w:val="24"/>
        </w:rPr>
        <w:t>enhance behavioral health by leveraging individual strengths to reduce negative outcomes. Notably, resilience can emerge from biological (e.g., HPA axis), psychosocial (e.g., strong social support), or psychological (e.g., positive attributions) sources, requir</w:t>
      </w:r>
      <w:r w:rsidR="007E4207">
        <w:rPr>
          <w:bCs/>
          <w:sz w:val="24"/>
          <w:szCs w:val="24"/>
        </w:rPr>
        <w:t>ing</w:t>
      </w:r>
      <w:r w:rsidRPr="008F077E">
        <w:rPr>
          <w:bCs/>
          <w:sz w:val="24"/>
          <w:szCs w:val="24"/>
        </w:rPr>
        <w:t xml:space="preserve"> integrated research across multiple elements</w:t>
      </w:r>
      <w:r w:rsidR="007E4207">
        <w:rPr>
          <w:bCs/>
          <w:sz w:val="24"/>
          <w:szCs w:val="24"/>
        </w:rPr>
        <w:t xml:space="preserve"> to</w:t>
      </w:r>
      <w:r w:rsidRPr="008F077E">
        <w:rPr>
          <w:bCs/>
          <w:sz w:val="24"/>
          <w:szCs w:val="24"/>
        </w:rPr>
        <w:t xml:space="preserve"> identify targets </w:t>
      </w:r>
      <w:r w:rsidR="007E4207">
        <w:rPr>
          <w:bCs/>
          <w:sz w:val="24"/>
          <w:szCs w:val="24"/>
        </w:rPr>
        <w:t>that can</w:t>
      </w:r>
      <w:r w:rsidRPr="008F077E">
        <w:rPr>
          <w:bCs/>
          <w:sz w:val="24"/>
          <w:szCs w:val="24"/>
        </w:rPr>
        <w:t xml:space="preserve"> mitigate (i.e., risk characterization) and enhance (i.e., resilience characterization) outcomes </w:t>
      </w:r>
      <w:r w:rsidR="007E4207">
        <w:rPr>
          <w:bCs/>
          <w:sz w:val="24"/>
          <w:szCs w:val="24"/>
        </w:rPr>
        <w:t>and</w:t>
      </w:r>
      <w:r w:rsidRPr="008F077E">
        <w:rPr>
          <w:bCs/>
          <w:sz w:val="24"/>
          <w:szCs w:val="24"/>
        </w:rPr>
        <w:t xml:space="preserve"> protect behavioral health.</w:t>
      </w:r>
    </w:p>
    <w:p w14:paraId="2FDE23CE" w14:textId="433B191F" w:rsidR="008F077E" w:rsidRPr="008F077E" w:rsidRDefault="008F077E" w:rsidP="005B5DB0">
      <w:pPr>
        <w:tabs>
          <w:tab w:val="left" w:pos="1454"/>
          <w:tab w:val="left" w:pos="1455"/>
        </w:tabs>
        <w:spacing w:before="100" w:beforeAutospacing="1" w:after="100" w:afterAutospacing="1"/>
        <w:rPr>
          <w:bCs/>
          <w:sz w:val="24"/>
          <w:szCs w:val="24"/>
        </w:rPr>
      </w:pPr>
      <w:r w:rsidRPr="008F077E">
        <w:rPr>
          <w:bCs/>
          <w:sz w:val="24"/>
          <w:szCs w:val="24"/>
        </w:rPr>
        <w:t xml:space="preserve">A suite of operationally relevant measures should be refined and implemented as behavioral health monitoring tools during all mission phases. These measures should be unobtrusive (e.g., </w:t>
      </w:r>
      <w:proofErr w:type="gramStart"/>
      <w:r w:rsidRPr="008F077E">
        <w:rPr>
          <w:bCs/>
          <w:sz w:val="24"/>
          <w:szCs w:val="24"/>
        </w:rPr>
        <w:t>audio</w:t>
      </w:r>
      <w:proofErr w:type="gramEnd"/>
      <w:r w:rsidRPr="008F077E">
        <w:rPr>
          <w:bCs/>
          <w:sz w:val="24"/>
          <w:szCs w:val="24"/>
        </w:rPr>
        <w:t xml:space="preserve"> or visual recording)</w:t>
      </w:r>
      <w:r w:rsidR="007E4207">
        <w:rPr>
          <w:bCs/>
          <w:sz w:val="24"/>
          <w:szCs w:val="24"/>
        </w:rPr>
        <w:t>,</w:t>
      </w:r>
      <w:r w:rsidRPr="008F077E">
        <w:rPr>
          <w:bCs/>
          <w:sz w:val="24"/>
          <w:szCs w:val="24"/>
        </w:rPr>
        <w:t xml:space="preserve"> when possible</w:t>
      </w:r>
      <w:r w:rsidR="007E4207">
        <w:rPr>
          <w:bCs/>
          <w:sz w:val="24"/>
          <w:szCs w:val="24"/>
        </w:rPr>
        <w:t>,</w:t>
      </w:r>
      <w:r w:rsidRPr="008F077E">
        <w:rPr>
          <w:bCs/>
          <w:sz w:val="24"/>
          <w:szCs w:val="24"/>
        </w:rPr>
        <w:t xml:space="preserve"> to reduce crew time. Validated data driven thresholds </w:t>
      </w:r>
      <w:r w:rsidR="007E4207">
        <w:rPr>
          <w:bCs/>
          <w:sz w:val="24"/>
          <w:szCs w:val="24"/>
        </w:rPr>
        <w:t>for</w:t>
      </w:r>
      <w:r w:rsidRPr="008F077E">
        <w:rPr>
          <w:bCs/>
          <w:sz w:val="24"/>
          <w:szCs w:val="24"/>
        </w:rPr>
        <w:t xml:space="preserve"> these measures </w:t>
      </w:r>
      <w:r w:rsidR="007E4207">
        <w:rPr>
          <w:bCs/>
          <w:sz w:val="24"/>
          <w:szCs w:val="24"/>
        </w:rPr>
        <w:t>will be</w:t>
      </w:r>
      <w:r w:rsidRPr="008F077E">
        <w:rPr>
          <w:bCs/>
          <w:sz w:val="24"/>
          <w:szCs w:val="24"/>
        </w:rPr>
        <w:t xml:space="preserve"> critical</w:t>
      </w:r>
      <w:r w:rsidR="007E4207">
        <w:rPr>
          <w:bCs/>
          <w:sz w:val="24"/>
          <w:szCs w:val="24"/>
        </w:rPr>
        <w:t xml:space="preserve"> for</w:t>
      </w:r>
      <w:r w:rsidRPr="008F077E">
        <w:rPr>
          <w:bCs/>
          <w:sz w:val="24"/>
          <w:szCs w:val="24"/>
        </w:rPr>
        <w:t xml:space="preserve"> detect</w:t>
      </w:r>
      <w:r w:rsidR="007E4207">
        <w:rPr>
          <w:bCs/>
          <w:sz w:val="24"/>
          <w:szCs w:val="24"/>
        </w:rPr>
        <w:t>ing</w:t>
      </w:r>
      <w:r w:rsidRPr="008F077E">
        <w:rPr>
          <w:bCs/>
          <w:sz w:val="24"/>
          <w:szCs w:val="24"/>
        </w:rPr>
        <w:t xml:space="preserve"> meaningful changes in behavioral health that portend an increased risk to operational performance or likelihood of a behavioral emergency or mood episode. For example, a crewmember </w:t>
      </w:r>
      <w:r w:rsidR="007E4207">
        <w:rPr>
          <w:bCs/>
          <w:sz w:val="24"/>
          <w:szCs w:val="24"/>
        </w:rPr>
        <w:t>who</w:t>
      </w:r>
      <w:r w:rsidRPr="008F077E">
        <w:rPr>
          <w:bCs/>
          <w:sz w:val="24"/>
          <w:szCs w:val="24"/>
        </w:rPr>
        <w:t xml:space="preserve"> performs 2 milliseconds slower on a cognitive task </w:t>
      </w:r>
      <w:r w:rsidR="007E4207">
        <w:rPr>
          <w:bCs/>
          <w:sz w:val="24"/>
          <w:szCs w:val="24"/>
        </w:rPr>
        <w:t>after</w:t>
      </w:r>
      <w:r w:rsidRPr="008F077E">
        <w:rPr>
          <w:bCs/>
          <w:sz w:val="24"/>
          <w:szCs w:val="24"/>
        </w:rPr>
        <w:t xml:space="preserve"> a shifted sleep schedule could </w:t>
      </w:r>
      <w:r w:rsidR="00C35BB8">
        <w:rPr>
          <w:bCs/>
          <w:sz w:val="24"/>
          <w:szCs w:val="24"/>
        </w:rPr>
        <w:t>review</w:t>
      </w:r>
      <w:r w:rsidR="00C35BB8" w:rsidRPr="008F077E">
        <w:rPr>
          <w:bCs/>
          <w:sz w:val="24"/>
          <w:szCs w:val="24"/>
        </w:rPr>
        <w:t xml:space="preserve"> </w:t>
      </w:r>
      <w:r w:rsidRPr="008F077E">
        <w:rPr>
          <w:bCs/>
          <w:sz w:val="24"/>
          <w:szCs w:val="24"/>
        </w:rPr>
        <w:t>validated thresholds to determine</w:t>
      </w:r>
      <w:r w:rsidR="009F252A">
        <w:rPr>
          <w:bCs/>
          <w:sz w:val="24"/>
          <w:szCs w:val="24"/>
        </w:rPr>
        <w:t xml:space="preserve"> their</w:t>
      </w:r>
      <w:r w:rsidRPr="008F077E">
        <w:rPr>
          <w:bCs/>
          <w:sz w:val="24"/>
          <w:szCs w:val="24"/>
        </w:rPr>
        <w:t xml:space="preserve"> cognitive readiness for other operational tasks. </w:t>
      </w:r>
    </w:p>
    <w:p w14:paraId="267FB537" w14:textId="5CB766A5" w:rsidR="008F077E" w:rsidRPr="008F077E" w:rsidRDefault="008F077E" w:rsidP="00134A89">
      <w:pPr>
        <w:tabs>
          <w:tab w:val="left" w:pos="1454"/>
          <w:tab w:val="left" w:pos="1455"/>
        </w:tabs>
        <w:spacing w:before="100" w:beforeAutospacing="1" w:after="100" w:afterAutospacing="1"/>
        <w:rPr>
          <w:bCs/>
          <w:sz w:val="24"/>
          <w:szCs w:val="24"/>
        </w:rPr>
      </w:pPr>
      <w:r w:rsidRPr="008F077E">
        <w:rPr>
          <w:bCs/>
          <w:sz w:val="24"/>
          <w:szCs w:val="24"/>
        </w:rPr>
        <w:t>Evidenced-based countermeasures must be developed and validated, and can range from</w:t>
      </w:r>
      <w:r w:rsidR="00C35BB8">
        <w:rPr>
          <w:bCs/>
          <w:sz w:val="24"/>
          <w:szCs w:val="24"/>
        </w:rPr>
        <w:t xml:space="preserve"> </w:t>
      </w:r>
      <w:r w:rsidRPr="008F077E">
        <w:rPr>
          <w:bCs/>
          <w:sz w:val="24"/>
          <w:szCs w:val="24"/>
        </w:rPr>
        <w:t>recommendations</w:t>
      </w:r>
      <w:r w:rsidR="00C35BB8">
        <w:rPr>
          <w:bCs/>
          <w:sz w:val="24"/>
          <w:szCs w:val="24"/>
        </w:rPr>
        <w:t xml:space="preserve"> for selecting astronauts</w:t>
      </w:r>
      <w:r w:rsidRPr="008F077E">
        <w:rPr>
          <w:bCs/>
          <w:sz w:val="24"/>
          <w:szCs w:val="24"/>
        </w:rPr>
        <w:t xml:space="preserve">, psychosocial support, pharmacological or behavioral interventions, and habitat/vehicle recommendations. Individualized resilience factors, once identified, can be leveraged as effective preventative countermeasures. Importantly, </w:t>
      </w:r>
      <w:proofErr w:type="gramStart"/>
      <w:r w:rsidRPr="008F077E">
        <w:rPr>
          <w:bCs/>
          <w:sz w:val="24"/>
          <w:szCs w:val="24"/>
        </w:rPr>
        <w:t>existing</w:t>
      </w:r>
      <w:proofErr w:type="gramEnd"/>
      <w:r w:rsidRPr="008F077E">
        <w:rPr>
          <w:bCs/>
          <w:sz w:val="24"/>
          <w:szCs w:val="24"/>
        </w:rPr>
        <w:t xml:space="preserve"> or future interventions may require modifications to accommodate the unique challenges of LDSE missions. For example, </w:t>
      </w:r>
      <w:r w:rsidR="007E4207">
        <w:rPr>
          <w:bCs/>
          <w:sz w:val="24"/>
          <w:szCs w:val="24"/>
        </w:rPr>
        <w:t>al</w:t>
      </w:r>
      <w:r w:rsidRPr="008F077E">
        <w:rPr>
          <w:bCs/>
          <w:sz w:val="24"/>
          <w:szCs w:val="24"/>
        </w:rPr>
        <w:t>though regular PPCs in LEO settings have been</w:t>
      </w:r>
      <w:r w:rsidR="007E4207">
        <w:rPr>
          <w:bCs/>
          <w:sz w:val="24"/>
          <w:szCs w:val="24"/>
        </w:rPr>
        <w:t xml:space="preserve"> </w:t>
      </w:r>
      <w:r w:rsidRPr="008F077E">
        <w:rPr>
          <w:bCs/>
          <w:sz w:val="24"/>
          <w:szCs w:val="24"/>
        </w:rPr>
        <w:t xml:space="preserve">very successful </w:t>
      </w:r>
      <w:r w:rsidR="007E4207">
        <w:rPr>
          <w:bCs/>
          <w:sz w:val="24"/>
          <w:szCs w:val="24"/>
        </w:rPr>
        <w:t xml:space="preserve">as a </w:t>
      </w:r>
      <w:r w:rsidRPr="008F077E">
        <w:rPr>
          <w:bCs/>
          <w:sz w:val="24"/>
          <w:szCs w:val="24"/>
        </w:rPr>
        <w:t xml:space="preserve">prevention measure, alternative methods of communication may be required to accommodate the expected communication delays for both lunar and Mars missions. </w:t>
      </w:r>
    </w:p>
    <w:p w14:paraId="6B1271A8" w14:textId="5E11AE17" w:rsidR="00487AE4" w:rsidRPr="005B5DB0" w:rsidRDefault="008F077E" w:rsidP="005B5DB0">
      <w:pPr>
        <w:tabs>
          <w:tab w:val="left" w:pos="1454"/>
          <w:tab w:val="left" w:pos="1455"/>
        </w:tabs>
        <w:spacing w:before="100" w:beforeAutospacing="1" w:after="100" w:afterAutospacing="1"/>
        <w:rPr>
          <w:bCs/>
          <w:sz w:val="24"/>
          <w:szCs w:val="24"/>
        </w:rPr>
      </w:pPr>
      <w:r w:rsidRPr="008F077E">
        <w:rPr>
          <w:bCs/>
          <w:sz w:val="24"/>
          <w:szCs w:val="24"/>
        </w:rPr>
        <w:t xml:space="preserve">Finally, </w:t>
      </w:r>
      <w:r w:rsidR="009F252A">
        <w:rPr>
          <w:bCs/>
          <w:sz w:val="24"/>
          <w:szCs w:val="24"/>
        </w:rPr>
        <w:t xml:space="preserve">the </w:t>
      </w:r>
      <w:r w:rsidRPr="008F077E">
        <w:rPr>
          <w:bCs/>
          <w:sz w:val="24"/>
          <w:szCs w:val="24"/>
        </w:rPr>
        <w:t xml:space="preserve">HFBP </w:t>
      </w:r>
      <w:r w:rsidR="009F252A">
        <w:rPr>
          <w:bCs/>
          <w:sz w:val="24"/>
          <w:szCs w:val="24"/>
        </w:rPr>
        <w:t xml:space="preserve">Element </w:t>
      </w:r>
      <w:r w:rsidRPr="008F077E">
        <w:rPr>
          <w:bCs/>
          <w:sz w:val="24"/>
          <w:szCs w:val="24"/>
        </w:rPr>
        <w:t xml:space="preserve">aims to characterize the long-term </w:t>
      </w:r>
      <w:r w:rsidR="007E4207">
        <w:rPr>
          <w:bCs/>
          <w:sz w:val="24"/>
          <w:szCs w:val="24"/>
        </w:rPr>
        <w:t xml:space="preserve">spaceflight-induced </w:t>
      </w:r>
      <w:r w:rsidRPr="008F077E">
        <w:rPr>
          <w:bCs/>
          <w:sz w:val="24"/>
          <w:szCs w:val="24"/>
        </w:rPr>
        <w:t xml:space="preserve">changes to CNS, cognitive function, and </w:t>
      </w:r>
      <w:r w:rsidR="00BA6D95">
        <w:rPr>
          <w:bCs/>
          <w:sz w:val="24"/>
          <w:szCs w:val="24"/>
        </w:rPr>
        <w:t>BHP</w:t>
      </w:r>
      <w:r w:rsidRPr="008F077E">
        <w:rPr>
          <w:bCs/>
          <w:sz w:val="24"/>
          <w:szCs w:val="24"/>
        </w:rPr>
        <w:t xml:space="preserve"> outcomes. In particular, a need</w:t>
      </w:r>
      <w:r w:rsidR="007E4207">
        <w:rPr>
          <w:bCs/>
          <w:sz w:val="24"/>
          <w:szCs w:val="24"/>
        </w:rPr>
        <w:t xml:space="preserve"> exi</w:t>
      </w:r>
      <w:r w:rsidR="00B512FD">
        <w:rPr>
          <w:bCs/>
          <w:sz w:val="24"/>
          <w:szCs w:val="24"/>
        </w:rPr>
        <w:t>s</w:t>
      </w:r>
      <w:r w:rsidR="007E4207">
        <w:rPr>
          <w:bCs/>
          <w:sz w:val="24"/>
          <w:szCs w:val="24"/>
        </w:rPr>
        <w:t>ts</w:t>
      </w:r>
      <w:r w:rsidRPr="008F077E">
        <w:rPr>
          <w:bCs/>
          <w:sz w:val="24"/>
          <w:szCs w:val="24"/>
        </w:rPr>
        <w:t xml:space="preserve"> to </w:t>
      </w:r>
      <w:r w:rsidR="007E4207">
        <w:rPr>
          <w:bCs/>
          <w:sz w:val="24"/>
          <w:szCs w:val="24"/>
        </w:rPr>
        <w:t>determine if</w:t>
      </w:r>
      <w:r w:rsidRPr="008F077E">
        <w:rPr>
          <w:bCs/>
          <w:sz w:val="24"/>
          <w:szCs w:val="24"/>
        </w:rPr>
        <w:t xml:space="preserve"> exposure </w:t>
      </w:r>
      <w:r w:rsidR="007E4207">
        <w:rPr>
          <w:bCs/>
          <w:sz w:val="24"/>
          <w:szCs w:val="24"/>
        </w:rPr>
        <w:t xml:space="preserve">to hazards during a mission can </w:t>
      </w:r>
      <w:r w:rsidRPr="008F077E">
        <w:rPr>
          <w:bCs/>
          <w:sz w:val="24"/>
          <w:szCs w:val="24"/>
        </w:rPr>
        <w:t>adversely</w:t>
      </w:r>
      <w:r w:rsidR="007E4207">
        <w:rPr>
          <w:bCs/>
          <w:sz w:val="24"/>
          <w:szCs w:val="24"/>
        </w:rPr>
        <w:t xml:space="preserve"> affect</w:t>
      </w:r>
      <w:r w:rsidRPr="008F077E">
        <w:rPr>
          <w:bCs/>
          <w:sz w:val="24"/>
          <w:szCs w:val="24"/>
        </w:rPr>
        <w:t xml:space="preserve"> </w:t>
      </w:r>
      <w:r w:rsidR="007E4207" w:rsidRPr="008F077E">
        <w:rPr>
          <w:bCs/>
          <w:sz w:val="24"/>
          <w:szCs w:val="24"/>
        </w:rPr>
        <w:t>astronaut</w:t>
      </w:r>
      <w:r w:rsidR="007E4207">
        <w:rPr>
          <w:bCs/>
          <w:sz w:val="24"/>
          <w:szCs w:val="24"/>
        </w:rPr>
        <w:t>s’</w:t>
      </w:r>
      <w:r w:rsidR="007E4207" w:rsidRPr="008F077E">
        <w:rPr>
          <w:bCs/>
          <w:sz w:val="24"/>
          <w:szCs w:val="24"/>
        </w:rPr>
        <w:t xml:space="preserve"> </w:t>
      </w:r>
      <w:r w:rsidRPr="008F077E">
        <w:rPr>
          <w:bCs/>
          <w:sz w:val="24"/>
          <w:szCs w:val="24"/>
        </w:rPr>
        <w:t>long</w:t>
      </w:r>
      <w:r w:rsidR="007E4207">
        <w:rPr>
          <w:bCs/>
          <w:sz w:val="24"/>
          <w:szCs w:val="24"/>
        </w:rPr>
        <w:t>-</w:t>
      </w:r>
      <w:r w:rsidRPr="008F077E">
        <w:rPr>
          <w:bCs/>
          <w:sz w:val="24"/>
          <w:szCs w:val="24"/>
        </w:rPr>
        <w:t>term behavioral health</w:t>
      </w:r>
      <w:r w:rsidR="0040144A">
        <w:rPr>
          <w:bCs/>
          <w:sz w:val="24"/>
          <w:szCs w:val="24"/>
        </w:rPr>
        <w:t xml:space="preserve"> after the mission</w:t>
      </w:r>
      <w:r w:rsidRPr="008F077E">
        <w:rPr>
          <w:bCs/>
          <w:sz w:val="24"/>
          <w:szCs w:val="24"/>
        </w:rPr>
        <w:t xml:space="preserve">. These findings </w:t>
      </w:r>
      <w:r w:rsidR="0040144A">
        <w:rPr>
          <w:bCs/>
          <w:sz w:val="24"/>
          <w:szCs w:val="24"/>
        </w:rPr>
        <w:t>could</w:t>
      </w:r>
      <w:r w:rsidRPr="008F077E">
        <w:rPr>
          <w:bCs/>
          <w:sz w:val="24"/>
          <w:szCs w:val="24"/>
        </w:rPr>
        <w:t xml:space="preserve"> also inform countermeasure development. This line of research requires longitudinal psychological and neuropsychological follow-up </w:t>
      </w:r>
      <w:r w:rsidR="0040144A">
        <w:rPr>
          <w:bCs/>
          <w:sz w:val="24"/>
          <w:szCs w:val="24"/>
        </w:rPr>
        <w:t>of</w:t>
      </w:r>
      <w:r w:rsidRPr="008F077E">
        <w:rPr>
          <w:bCs/>
          <w:sz w:val="24"/>
          <w:szCs w:val="24"/>
        </w:rPr>
        <w:t xml:space="preserve"> astronauts well into retirement. </w:t>
      </w:r>
      <w:r w:rsidR="0040144A">
        <w:rPr>
          <w:bCs/>
          <w:sz w:val="24"/>
          <w:szCs w:val="24"/>
        </w:rPr>
        <w:t>Although the</w:t>
      </w:r>
      <w:r w:rsidRPr="008F077E">
        <w:rPr>
          <w:bCs/>
          <w:sz w:val="24"/>
          <w:szCs w:val="24"/>
        </w:rPr>
        <w:t xml:space="preserve"> LSAH is equipped to support this general strategy, </w:t>
      </w:r>
      <w:r w:rsidR="00053425">
        <w:rPr>
          <w:bCs/>
          <w:sz w:val="24"/>
          <w:szCs w:val="24"/>
        </w:rPr>
        <w:t>it</w:t>
      </w:r>
      <w:r w:rsidRPr="008F077E">
        <w:rPr>
          <w:bCs/>
          <w:sz w:val="24"/>
          <w:szCs w:val="24"/>
        </w:rPr>
        <w:t xml:space="preserve"> does not </w:t>
      </w:r>
      <w:r w:rsidR="00053425">
        <w:rPr>
          <w:bCs/>
          <w:sz w:val="24"/>
          <w:szCs w:val="24"/>
        </w:rPr>
        <w:t>include</w:t>
      </w:r>
      <w:r w:rsidRPr="008F077E">
        <w:rPr>
          <w:bCs/>
          <w:sz w:val="24"/>
          <w:szCs w:val="24"/>
        </w:rPr>
        <w:t xml:space="preserve"> behavioral health monitoring at this time. The TREAT Act provide</w:t>
      </w:r>
      <w:r w:rsidR="00E75832">
        <w:rPr>
          <w:bCs/>
          <w:sz w:val="24"/>
          <w:szCs w:val="24"/>
        </w:rPr>
        <w:t>s</w:t>
      </w:r>
      <w:r w:rsidRPr="008F077E">
        <w:rPr>
          <w:bCs/>
          <w:sz w:val="24"/>
          <w:szCs w:val="24"/>
        </w:rPr>
        <w:t xml:space="preserve"> critical resources to address this </w:t>
      </w:r>
      <w:r w:rsidR="000B5A10">
        <w:rPr>
          <w:bCs/>
          <w:sz w:val="24"/>
          <w:szCs w:val="24"/>
        </w:rPr>
        <w:t>Behavioral Health</w:t>
      </w:r>
      <w:r w:rsidRPr="008F077E">
        <w:rPr>
          <w:bCs/>
          <w:sz w:val="24"/>
          <w:szCs w:val="24"/>
        </w:rPr>
        <w:t xml:space="preserve"> research gap. </w:t>
      </w:r>
    </w:p>
    <w:p w14:paraId="11B392E2" w14:textId="41CD1C59" w:rsidR="00883194" w:rsidRPr="00E05893" w:rsidRDefault="00793CB9" w:rsidP="0001323C">
      <w:pPr>
        <w:pStyle w:val="Heading1"/>
        <w:numPr>
          <w:ilvl w:val="0"/>
          <w:numId w:val="14"/>
        </w:numPr>
        <w:spacing w:before="100" w:beforeAutospacing="1" w:after="100" w:afterAutospacing="1"/>
      </w:pPr>
      <w:bookmarkStart w:id="122" w:name="_Toc172877423"/>
      <w:r w:rsidRPr="00E05893">
        <w:t>CONCLUSION</w:t>
      </w:r>
      <w:bookmarkEnd w:id="122"/>
    </w:p>
    <w:p w14:paraId="11B392E4" w14:textId="576C0D47" w:rsidR="00883194" w:rsidRPr="00E05893" w:rsidRDefault="00793CB9" w:rsidP="005B5DB0">
      <w:pPr>
        <w:pStyle w:val="BodyText"/>
        <w:spacing w:before="100" w:beforeAutospacing="1" w:after="100" w:afterAutospacing="1"/>
        <w:ind w:left="0"/>
      </w:pPr>
      <w:r w:rsidRPr="00E05893">
        <w:t>Evidence gathered from long-duration stays in ground analogs</w:t>
      </w:r>
      <w:r w:rsidR="004D6713">
        <w:t xml:space="preserve"> of spaceflight</w:t>
      </w:r>
      <w:r w:rsidRPr="00E05893">
        <w:t xml:space="preserve"> demonstrates that, despite the focus on screening and selection for suitability, behavioral and psychiatric conditions such as depression develop. Of greater relevance, anecdotal reports from the earlier long-duration </w:t>
      </w:r>
      <w:r w:rsidRPr="00596EBF">
        <w:t xml:space="preserve">space </w:t>
      </w:r>
      <w:r w:rsidRPr="00D17882">
        <w:t xml:space="preserve">missions </w:t>
      </w:r>
      <w:r w:rsidRPr="00596EBF">
        <w:t xml:space="preserve">(i.e., </w:t>
      </w:r>
      <w:r w:rsidRPr="00D17882">
        <w:t xml:space="preserve">Mir and </w:t>
      </w:r>
      <w:r w:rsidRPr="00596EBF">
        <w:t xml:space="preserve">Skylab) </w:t>
      </w:r>
      <w:r w:rsidRPr="00D17882">
        <w:t xml:space="preserve">and </w:t>
      </w:r>
      <w:r w:rsidR="00B96C6A">
        <w:t>anecdotal</w:t>
      </w:r>
      <w:r w:rsidR="00AB6A7C">
        <w:t xml:space="preserve"> </w:t>
      </w:r>
      <w:r w:rsidRPr="00D17882">
        <w:t xml:space="preserve">evidence from current long-duration missions on the ISS, </w:t>
      </w:r>
      <w:r w:rsidRPr="00D17882">
        <w:lastRenderedPageBreak/>
        <w:t>reveal that the signs and symptoms of depression and other behavioral</w:t>
      </w:r>
      <w:r w:rsidRPr="00E05893">
        <w:t xml:space="preserve"> disorders have</w:t>
      </w:r>
      <w:r w:rsidR="00EF06A3">
        <w:t xml:space="preserve"> </w:t>
      </w:r>
      <w:r w:rsidRPr="00E05893">
        <w:t xml:space="preserve">occurred </w:t>
      </w:r>
      <w:r w:rsidR="00EF06A3">
        <w:t>during</w:t>
      </w:r>
      <w:r w:rsidRPr="00E05893">
        <w:t xml:space="preserve"> flight</w:t>
      </w:r>
      <w:r w:rsidR="00BA365E">
        <w:t xml:space="preserve"> and ha</w:t>
      </w:r>
      <w:r w:rsidR="00EF06A3">
        <w:t>ve</w:t>
      </w:r>
      <w:r w:rsidR="00BA365E">
        <w:t xml:space="preserve"> impacted mission objectives</w:t>
      </w:r>
      <w:r w:rsidRPr="00E05893">
        <w:t xml:space="preserve">. </w:t>
      </w:r>
      <w:r w:rsidR="00EF06A3">
        <w:t xml:space="preserve">The fact that </w:t>
      </w:r>
      <w:r w:rsidRPr="00E05893">
        <w:t xml:space="preserve">NASA </w:t>
      </w:r>
      <w:r w:rsidR="00EF06A3">
        <w:t>has implemented</w:t>
      </w:r>
      <w:r w:rsidRPr="00E05893">
        <w:t xml:space="preserve"> the F</w:t>
      </w:r>
      <w:r w:rsidR="00EF06A3">
        <w:t>SO and has provided</w:t>
      </w:r>
      <w:r w:rsidRPr="00E05893">
        <w:t xml:space="preserve"> psychiatric support to the ISS crews and their families</w:t>
      </w:r>
      <w:r w:rsidR="00EF06A3">
        <w:t xml:space="preserve"> further indicates the </w:t>
      </w:r>
      <w:r w:rsidR="00EF06A3" w:rsidRPr="00E05893">
        <w:t>relevance of the risk of behavioral and psychiatric conditions</w:t>
      </w:r>
      <w:r w:rsidRPr="00E05893">
        <w:t>.</w:t>
      </w:r>
    </w:p>
    <w:p w14:paraId="11B392E7" w14:textId="1DB1D461" w:rsidR="00883194" w:rsidRPr="005B5DB0" w:rsidRDefault="00793CB9" w:rsidP="005B5DB0">
      <w:pPr>
        <w:pStyle w:val="BodyText"/>
        <w:spacing w:before="100" w:beforeAutospacing="1" w:after="100" w:afterAutospacing="1"/>
        <w:ind w:left="0"/>
      </w:pPr>
      <w:r w:rsidRPr="00596EBF">
        <w:t xml:space="preserve">Exploration missions will require crews </w:t>
      </w:r>
      <w:r w:rsidRPr="00D17882">
        <w:t xml:space="preserve">to </w:t>
      </w:r>
      <w:r w:rsidRPr="00596EBF">
        <w:t xml:space="preserve">live </w:t>
      </w:r>
      <w:r w:rsidRPr="00D17882">
        <w:t xml:space="preserve">in </w:t>
      </w:r>
      <w:r w:rsidR="00EF06A3">
        <w:t>ICE</w:t>
      </w:r>
      <w:r w:rsidRPr="00596EBF">
        <w:t xml:space="preserve"> environments </w:t>
      </w:r>
      <w:r w:rsidRPr="00D17882">
        <w:t xml:space="preserve">for </w:t>
      </w:r>
      <w:r w:rsidR="00EF06A3">
        <w:t>up to 3</w:t>
      </w:r>
      <w:r w:rsidR="001648F9" w:rsidRPr="00D17882">
        <w:t xml:space="preserve"> </w:t>
      </w:r>
      <w:r w:rsidRPr="00596EBF">
        <w:t xml:space="preserve">years. </w:t>
      </w:r>
      <w:r w:rsidRPr="00D17882">
        <w:t xml:space="preserve">This is a </w:t>
      </w:r>
      <w:r w:rsidRPr="00596EBF">
        <w:t xml:space="preserve">significant </w:t>
      </w:r>
      <w:r w:rsidRPr="00D17882">
        <w:t xml:space="preserve">leap from the </w:t>
      </w:r>
      <w:r w:rsidR="00157BED">
        <w:t>6</w:t>
      </w:r>
      <w:r w:rsidRPr="00D17882">
        <w:t xml:space="preserve">-month </w:t>
      </w:r>
      <w:r w:rsidRPr="00596EBF">
        <w:t xml:space="preserve">duration </w:t>
      </w:r>
      <w:r w:rsidRPr="00D17882">
        <w:t xml:space="preserve">of </w:t>
      </w:r>
      <w:r w:rsidR="00EF06A3">
        <w:t>LEO</w:t>
      </w:r>
      <w:r w:rsidRPr="00596EBF">
        <w:t xml:space="preserve"> </w:t>
      </w:r>
      <w:r w:rsidRPr="00D17882">
        <w:t xml:space="preserve">missions. To date, only </w:t>
      </w:r>
      <w:r w:rsidR="003F79AE">
        <w:t>1</w:t>
      </w:r>
      <w:r w:rsidR="00EF00DC">
        <w:t>2</w:t>
      </w:r>
      <w:r w:rsidR="00157BED" w:rsidRPr="00E05893">
        <w:t xml:space="preserve"> </w:t>
      </w:r>
      <w:r w:rsidRPr="00E05893">
        <w:t xml:space="preserve">individuals have lived and worked in space for </w:t>
      </w:r>
      <w:r w:rsidR="001648F9">
        <w:t>close to one</w:t>
      </w:r>
      <w:r w:rsidRPr="00E05893">
        <w:t xml:space="preserve"> year</w:t>
      </w:r>
      <w:r w:rsidR="006D4BD3" w:rsidRPr="00E05893">
        <w:t xml:space="preserve"> or longer</w:t>
      </w:r>
      <w:r w:rsidR="00C41DF3">
        <w:rPr>
          <w:rStyle w:val="FootnoteReference"/>
        </w:rPr>
        <w:footnoteReference w:id="14"/>
      </w:r>
      <w:r w:rsidRPr="00E05893">
        <w:t xml:space="preserve">. The incidence of behavioral and psychiatric disorders is expected to increase as the length of the mission increases </w:t>
      </w:r>
      <w:r w:rsidRPr="00596EBF">
        <w:t>(</w:t>
      </w:r>
      <w:r w:rsidRPr="00193C8B">
        <w:t>Ball</w:t>
      </w:r>
      <w:r w:rsidRPr="00596EBF">
        <w:t xml:space="preserve"> </w:t>
      </w:r>
      <w:r w:rsidR="00687369" w:rsidRPr="00E05893">
        <w:t xml:space="preserve">&amp; </w:t>
      </w:r>
      <w:r w:rsidRPr="00E05893">
        <w:t xml:space="preserve">Evans, </w:t>
      </w:r>
      <w:r w:rsidRPr="00596EBF">
        <w:t xml:space="preserve">2001; </w:t>
      </w:r>
      <w:r w:rsidRPr="00193C8B">
        <w:t>Dinges</w:t>
      </w:r>
      <w:r w:rsidRPr="00596EBF">
        <w:t xml:space="preserve">, </w:t>
      </w:r>
      <w:r w:rsidRPr="00D17882">
        <w:t xml:space="preserve">2014; </w:t>
      </w:r>
      <w:r w:rsidRPr="00193C8B">
        <w:t>Otto</w:t>
      </w:r>
      <w:r w:rsidRPr="00596EBF">
        <w:t xml:space="preserve">, </w:t>
      </w:r>
      <w:r w:rsidRPr="00D17882">
        <w:t xml:space="preserve">2007; </w:t>
      </w:r>
      <w:proofErr w:type="spellStart"/>
      <w:r w:rsidRPr="00193C8B">
        <w:t>Stuster</w:t>
      </w:r>
      <w:proofErr w:type="spellEnd"/>
      <w:r w:rsidRPr="00596EBF">
        <w:t xml:space="preserve">, </w:t>
      </w:r>
      <w:r w:rsidRPr="00D17882">
        <w:t>2008).</w:t>
      </w:r>
      <w:r w:rsidR="000B1136" w:rsidRPr="00E05893">
        <w:t xml:space="preserve"> </w:t>
      </w:r>
      <w:r w:rsidRPr="00E05893">
        <w:t xml:space="preserve">The additional, unique stressors of radiation exposure, remote distances, and unknown dangers that will be experienced during </w:t>
      </w:r>
      <w:r w:rsidR="00EF06A3">
        <w:t>LDSE</w:t>
      </w:r>
      <w:r w:rsidRPr="00E05893">
        <w:t xml:space="preserve"> missions to the </w:t>
      </w:r>
      <w:r w:rsidR="00EF06A3">
        <w:t>M</w:t>
      </w:r>
      <w:r w:rsidRPr="00E05893">
        <w:t xml:space="preserve">oon and Mars may </w:t>
      </w:r>
      <w:r w:rsidR="00EF06A3" w:rsidRPr="00E05893">
        <w:t xml:space="preserve">also </w:t>
      </w:r>
      <w:r w:rsidRPr="00E05893">
        <w:t>contribute to an increased likelihood of this risk.</w:t>
      </w:r>
    </w:p>
    <w:p w14:paraId="11B392E9" w14:textId="47B19E4E" w:rsidR="00883194" w:rsidRPr="00E05893" w:rsidRDefault="00793CB9" w:rsidP="005B5DB0">
      <w:pPr>
        <w:pStyle w:val="BodyText"/>
        <w:spacing w:before="100" w:beforeAutospacing="1" w:after="100" w:afterAutospacing="1"/>
        <w:ind w:left="0"/>
      </w:pPr>
      <w:r w:rsidRPr="00E05893">
        <w:t xml:space="preserve">If a behavioral or psychiatric condition should develop </w:t>
      </w:r>
      <w:r w:rsidR="00EF06A3">
        <w:t>during</w:t>
      </w:r>
      <w:r w:rsidRPr="00E05893">
        <w:t xml:space="preserve"> an </w:t>
      </w:r>
      <w:r w:rsidR="00EF06A3">
        <w:t>e</w:t>
      </w:r>
      <w:r w:rsidRPr="00E05893">
        <w:t>xploration mission, the consequences could jeopardize mission objectives. Therefore, research addressing the prevention of behavioral problems</w:t>
      </w:r>
      <w:r w:rsidR="00EF06A3">
        <w:t xml:space="preserve"> and</w:t>
      </w:r>
      <w:r w:rsidRPr="00E05893">
        <w:t xml:space="preserve"> the early detection and treatment of problems that do occur, is necessary.</w:t>
      </w:r>
    </w:p>
    <w:p w14:paraId="11B392EA" w14:textId="6F646E95" w:rsidR="00883194" w:rsidRPr="00E05893" w:rsidRDefault="001648F9" w:rsidP="005B5DB0">
      <w:pPr>
        <w:pStyle w:val="BodyText"/>
        <w:spacing w:before="100" w:beforeAutospacing="1" w:after="100" w:afterAutospacing="1"/>
        <w:ind w:left="0"/>
      </w:pPr>
      <w:r>
        <w:t>The HFBP Element</w:t>
      </w:r>
      <w:r w:rsidRPr="00E05893">
        <w:t xml:space="preserve"> </w:t>
      </w:r>
      <w:r w:rsidR="00793CB9" w:rsidRPr="00E05893">
        <w:t xml:space="preserve">is following a path designed to reduce the risk of adverse cognitive and behavioral </w:t>
      </w:r>
      <w:r w:rsidR="00C05E52">
        <w:t>changes</w:t>
      </w:r>
      <w:r w:rsidR="00C05E52" w:rsidRPr="00E05893">
        <w:t xml:space="preserve"> </w:t>
      </w:r>
      <w:r w:rsidR="00793CB9" w:rsidRPr="00E05893">
        <w:t xml:space="preserve">or psychological disorders occurring during </w:t>
      </w:r>
      <w:r w:rsidR="00EF06A3">
        <w:t>LDSE</w:t>
      </w:r>
      <w:r w:rsidR="00793CB9" w:rsidRPr="00E05893">
        <w:t xml:space="preserve"> missions </w:t>
      </w:r>
      <w:r w:rsidR="001B516C">
        <w:t>before</w:t>
      </w:r>
      <w:r w:rsidR="00793CB9" w:rsidRPr="00E05893">
        <w:t xml:space="preserve"> the anticipated earliest launch date of such a mission. To meet the goals of those objectives, </w:t>
      </w:r>
      <w:r>
        <w:t xml:space="preserve">the </w:t>
      </w:r>
      <w:r w:rsidR="00031828">
        <w:t xml:space="preserve">HFBP </w:t>
      </w:r>
      <w:r>
        <w:t xml:space="preserve">Element </w:t>
      </w:r>
      <w:r w:rsidR="00793CB9" w:rsidRPr="00E05893">
        <w:t xml:space="preserve">identified </w:t>
      </w:r>
      <w:r w:rsidR="00031828">
        <w:t>the</w:t>
      </w:r>
      <w:r w:rsidR="00793CB9" w:rsidRPr="00E05893">
        <w:t xml:space="preserve"> highest priority</w:t>
      </w:r>
      <w:r w:rsidR="00031828">
        <w:t xml:space="preserve"> research</w:t>
      </w:r>
      <w:r w:rsidR="00793CB9" w:rsidRPr="00E05893">
        <w:t xml:space="preserve"> areas</w:t>
      </w:r>
      <w:r w:rsidR="00031828">
        <w:t>, listed below,</w:t>
      </w:r>
      <w:r w:rsidR="00793CB9" w:rsidRPr="00E05893">
        <w:t xml:space="preserve"> for progressing along </w:t>
      </w:r>
      <w:r w:rsidR="00031828">
        <w:t>the</w:t>
      </w:r>
      <w:r w:rsidRPr="00E05893">
        <w:t xml:space="preserve"> </w:t>
      </w:r>
      <w:r w:rsidR="00793CB9" w:rsidRPr="00E05893">
        <w:t xml:space="preserve">critical path </w:t>
      </w:r>
      <w:r w:rsidR="00031828">
        <w:t>to reduce the risk</w:t>
      </w:r>
      <w:r w:rsidR="00793CB9" w:rsidRPr="00E05893">
        <w:t>:</w:t>
      </w:r>
    </w:p>
    <w:p w14:paraId="17EEF757" w14:textId="1649FB88" w:rsidR="003F79AE" w:rsidRDefault="003F79AE" w:rsidP="0001323C">
      <w:pPr>
        <w:pStyle w:val="ListParagraph"/>
        <w:numPr>
          <w:ilvl w:val="0"/>
          <w:numId w:val="21"/>
        </w:numPr>
        <w:tabs>
          <w:tab w:val="left" w:pos="1364"/>
          <w:tab w:val="left" w:pos="1365"/>
        </w:tabs>
        <w:spacing w:before="100" w:beforeAutospacing="1" w:after="100" w:afterAutospacing="1" w:line="276" w:lineRule="auto"/>
        <w:rPr>
          <w:sz w:val="24"/>
        </w:rPr>
      </w:pPr>
      <w:r w:rsidRPr="003F79AE">
        <w:rPr>
          <w:sz w:val="24"/>
        </w:rPr>
        <w:t>Analyze prospective stud</w:t>
      </w:r>
      <w:r w:rsidR="003B1EC3">
        <w:rPr>
          <w:sz w:val="24"/>
        </w:rPr>
        <w:t>ies</w:t>
      </w:r>
      <w:r w:rsidRPr="003F79AE">
        <w:rPr>
          <w:sz w:val="24"/>
        </w:rPr>
        <w:t xml:space="preserve"> of signs and symptoms (not just diagnoses) recorded during polar expeditions and long</w:t>
      </w:r>
      <w:r w:rsidR="00187B77">
        <w:rPr>
          <w:sz w:val="24"/>
        </w:rPr>
        <w:t>-</w:t>
      </w:r>
      <w:r w:rsidRPr="003F79AE">
        <w:rPr>
          <w:sz w:val="24"/>
        </w:rPr>
        <w:t>duration terrestrial analog missions.</w:t>
      </w:r>
    </w:p>
    <w:p w14:paraId="11B392EC" w14:textId="6A7AFD7F" w:rsidR="00883194" w:rsidRPr="003F79AE" w:rsidRDefault="00031828" w:rsidP="0001323C">
      <w:pPr>
        <w:pStyle w:val="ListParagraph"/>
        <w:numPr>
          <w:ilvl w:val="0"/>
          <w:numId w:val="21"/>
        </w:numPr>
        <w:tabs>
          <w:tab w:val="left" w:pos="1364"/>
          <w:tab w:val="left" w:pos="1365"/>
        </w:tabs>
        <w:spacing w:before="100" w:beforeAutospacing="1" w:after="100" w:afterAutospacing="1" w:line="276" w:lineRule="auto"/>
        <w:rPr>
          <w:sz w:val="24"/>
        </w:rPr>
      </w:pPr>
      <w:r w:rsidRPr="003F79AE">
        <w:rPr>
          <w:sz w:val="24"/>
        </w:rPr>
        <w:t>Develop b</w:t>
      </w:r>
      <w:r w:rsidR="00793CB9" w:rsidRPr="003F79AE">
        <w:rPr>
          <w:sz w:val="24"/>
        </w:rPr>
        <w:t>est practices for psychotherapeutic treatment without real-time communication</w:t>
      </w:r>
      <w:r w:rsidR="00CD5C44">
        <w:rPr>
          <w:sz w:val="24"/>
        </w:rPr>
        <w:t>.</w:t>
      </w:r>
    </w:p>
    <w:p w14:paraId="11B392ED" w14:textId="631C9C98" w:rsidR="00883194" w:rsidRPr="00E05893" w:rsidRDefault="003068EF" w:rsidP="0001323C">
      <w:pPr>
        <w:pStyle w:val="ListParagraph"/>
        <w:numPr>
          <w:ilvl w:val="0"/>
          <w:numId w:val="21"/>
        </w:numPr>
        <w:tabs>
          <w:tab w:val="left" w:pos="1364"/>
          <w:tab w:val="left" w:pos="1365"/>
        </w:tabs>
        <w:spacing w:before="100" w:beforeAutospacing="1" w:after="100" w:afterAutospacing="1" w:line="276" w:lineRule="auto"/>
        <w:ind w:right="294"/>
        <w:rPr>
          <w:sz w:val="24"/>
        </w:rPr>
      </w:pPr>
      <w:r>
        <w:rPr>
          <w:sz w:val="24"/>
        </w:rPr>
        <w:t>A</w:t>
      </w:r>
      <w:r w:rsidRPr="00E05893">
        <w:rPr>
          <w:sz w:val="24"/>
        </w:rPr>
        <w:t>fter the</w:t>
      </w:r>
      <w:r>
        <w:rPr>
          <w:sz w:val="24"/>
        </w:rPr>
        <w:t>se</w:t>
      </w:r>
      <w:r w:rsidRPr="00E05893">
        <w:rPr>
          <w:sz w:val="24"/>
        </w:rPr>
        <w:t xml:space="preserve"> first </w:t>
      </w:r>
      <w:r>
        <w:rPr>
          <w:sz w:val="24"/>
        </w:rPr>
        <w:t>2</w:t>
      </w:r>
      <w:r w:rsidRPr="00E05893">
        <w:rPr>
          <w:sz w:val="24"/>
        </w:rPr>
        <w:t xml:space="preserve"> goals are</w:t>
      </w:r>
      <w:r w:rsidRPr="00596EBF">
        <w:rPr>
          <w:sz w:val="24"/>
        </w:rPr>
        <w:t xml:space="preserve"> </w:t>
      </w:r>
      <w:r w:rsidRPr="00D17882">
        <w:rPr>
          <w:sz w:val="24"/>
        </w:rPr>
        <w:t>met</w:t>
      </w:r>
      <w:r>
        <w:rPr>
          <w:sz w:val="24"/>
        </w:rPr>
        <w:t>,</w:t>
      </w:r>
      <w:r w:rsidRPr="00E05893">
        <w:rPr>
          <w:sz w:val="24"/>
        </w:rPr>
        <w:t xml:space="preserve"> </w:t>
      </w:r>
      <w:r>
        <w:rPr>
          <w:sz w:val="24"/>
        </w:rPr>
        <w:t>d</w:t>
      </w:r>
      <w:r w:rsidR="00793CB9" w:rsidRPr="00E05893">
        <w:rPr>
          <w:sz w:val="24"/>
        </w:rPr>
        <w:t xml:space="preserve">evelop treatments for the </w:t>
      </w:r>
      <w:r w:rsidR="00EB04AC">
        <w:rPr>
          <w:sz w:val="24"/>
        </w:rPr>
        <w:t>most common</w:t>
      </w:r>
      <w:r w:rsidR="00793CB9" w:rsidRPr="00EB04AC">
        <w:rPr>
          <w:sz w:val="24"/>
        </w:rPr>
        <w:t xml:space="preserve"> signs and symptoms </w:t>
      </w:r>
      <w:r w:rsidR="00793CB9" w:rsidRPr="00E05893">
        <w:rPr>
          <w:sz w:val="24"/>
        </w:rPr>
        <w:t xml:space="preserve">using the </w:t>
      </w:r>
      <w:r>
        <w:rPr>
          <w:sz w:val="24"/>
        </w:rPr>
        <w:t>best practices</w:t>
      </w:r>
      <w:r w:rsidR="00793CB9" w:rsidRPr="00E05893">
        <w:rPr>
          <w:sz w:val="24"/>
        </w:rPr>
        <w:t xml:space="preserve"> </w:t>
      </w:r>
      <w:r>
        <w:rPr>
          <w:sz w:val="24"/>
        </w:rPr>
        <w:t>for</w:t>
      </w:r>
      <w:r w:rsidR="00793CB9" w:rsidRPr="00E05893">
        <w:rPr>
          <w:sz w:val="24"/>
        </w:rPr>
        <w:t xml:space="preserve"> how to deliver therapy without real-time communication</w:t>
      </w:r>
      <w:r w:rsidR="00CD5C44">
        <w:rPr>
          <w:sz w:val="24"/>
        </w:rPr>
        <w:t>.</w:t>
      </w:r>
    </w:p>
    <w:p w14:paraId="11B392EE" w14:textId="2F434349" w:rsidR="00883194" w:rsidRPr="00E05893" w:rsidRDefault="00793CB9" w:rsidP="0001323C">
      <w:pPr>
        <w:pStyle w:val="ListParagraph"/>
        <w:numPr>
          <w:ilvl w:val="0"/>
          <w:numId w:val="21"/>
        </w:numPr>
        <w:tabs>
          <w:tab w:val="left" w:pos="1364"/>
          <w:tab w:val="left" w:pos="1365"/>
        </w:tabs>
        <w:spacing w:before="100" w:beforeAutospacing="1" w:after="100" w:afterAutospacing="1" w:line="276" w:lineRule="auto"/>
        <w:ind w:right="309"/>
        <w:rPr>
          <w:sz w:val="24"/>
        </w:rPr>
      </w:pPr>
      <w:r w:rsidRPr="00E05893">
        <w:rPr>
          <w:sz w:val="24"/>
        </w:rPr>
        <w:t xml:space="preserve">Standardize </w:t>
      </w:r>
      <w:r w:rsidR="003068EF">
        <w:rPr>
          <w:sz w:val="24"/>
        </w:rPr>
        <w:t xml:space="preserve">a </w:t>
      </w:r>
      <w:r w:rsidRPr="00E05893">
        <w:rPr>
          <w:sz w:val="24"/>
        </w:rPr>
        <w:t xml:space="preserve">common set of measures to be used in research conducted </w:t>
      </w:r>
      <w:r w:rsidR="003B1EC3">
        <w:rPr>
          <w:sz w:val="24"/>
        </w:rPr>
        <w:t xml:space="preserve">in </w:t>
      </w:r>
      <w:r w:rsidRPr="00E05893">
        <w:rPr>
          <w:sz w:val="24"/>
        </w:rPr>
        <w:t>ground-based space</w:t>
      </w:r>
      <w:r w:rsidR="003068EF">
        <w:rPr>
          <w:sz w:val="24"/>
        </w:rPr>
        <w:t>flight</w:t>
      </w:r>
      <w:r w:rsidRPr="00E05893">
        <w:rPr>
          <w:sz w:val="24"/>
        </w:rPr>
        <w:t xml:space="preserve"> analogs and</w:t>
      </w:r>
      <w:r w:rsidRPr="00596EBF">
        <w:rPr>
          <w:sz w:val="24"/>
        </w:rPr>
        <w:t xml:space="preserve"> </w:t>
      </w:r>
      <w:r w:rsidR="00187B77">
        <w:rPr>
          <w:sz w:val="24"/>
        </w:rPr>
        <w:t>during</w:t>
      </w:r>
      <w:r w:rsidR="003B1EC3">
        <w:rPr>
          <w:sz w:val="24"/>
        </w:rPr>
        <w:t xml:space="preserve"> </w:t>
      </w:r>
      <w:r w:rsidR="008E52A0">
        <w:rPr>
          <w:sz w:val="24"/>
        </w:rPr>
        <w:t>spaceflight</w:t>
      </w:r>
      <w:r w:rsidR="00CD5C44">
        <w:rPr>
          <w:sz w:val="24"/>
        </w:rPr>
        <w:t>.</w:t>
      </w:r>
    </w:p>
    <w:p w14:paraId="11B392EF" w14:textId="29B33FF0" w:rsidR="00883194" w:rsidRPr="00E05893" w:rsidRDefault="003068EF" w:rsidP="0001323C">
      <w:pPr>
        <w:pStyle w:val="ListParagraph"/>
        <w:numPr>
          <w:ilvl w:val="0"/>
          <w:numId w:val="21"/>
        </w:numPr>
        <w:tabs>
          <w:tab w:val="left" w:pos="1364"/>
          <w:tab w:val="left" w:pos="1365"/>
        </w:tabs>
        <w:spacing w:before="100" w:beforeAutospacing="1" w:after="100" w:afterAutospacing="1" w:line="276" w:lineRule="auto"/>
        <w:rPr>
          <w:sz w:val="24"/>
        </w:rPr>
      </w:pPr>
      <w:r>
        <w:rPr>
          <w:sz w:val="24"/>
        </w:rPr>
        <w:t xml:space="preserve">Analyze the effects </w:t>
      </w:r>
      <w:r w:rsidR="00EB04AC">
        <w:rPr>
          <w:sz w:val="24"/>
        </w:rPr>
        <w:t>combined simultaneous exposure to</w:t>
      </w:r>
      <w:r>
        <w:rPr>
          <w:sz w:val="24"/>
        </w:rPr>
        <w:t xml:space="preserve"> e</w:t>
      </w:r>
      <w:r w:rsidR="00793CB9" w:rsidRPr="00E05893">
        <w:rPr>
          <w:sz w:val="24"/>
        </w:rPr>
        <w:t xml:space="preserve">nvironmental </w:t>
      </w:r>
      <w:r>
        <w:rPr>
          <w:sz w:val="24"/>
        </w:rPr>
        <w:t>conditions</w:t>
      </w:r>
      <w:r w:rsidR="00793CB9" w:rsidRPr="00E05893">
        <w:rPr>
          <w:sz w:val="24"/>
        </w:rPr>
        <w:t xml:space="preserve"> on cognitive and behavior</w:t>
      </w:r>
      <w:r w:rsidR="004B10E2" w:rsidRPr="00E05893">
        <w:rPr>
          <w:sz w:val="24"/>
        </w:rPr>
        <w:t>al functioning</w:t>
      </w:r>
      <w:r w:rsidR="00793CB9" w:rsidRPr="00E05893">
        <w:rPr>
          <w:sz w:val="24"/>
        </w:rPr>
        <w:t xml:space="preserve"> (e.g., CO</w:t>
      </w:r>
      <w:r w:rsidR="00793CB9" w:rsidRPr="00E05893">
        <w:rPr>
          <w:sz w:val="24"/>
          <w:vertAlign w:val="subscript"/>
        </w:rPr>
        <w:t>2</w:t>
      </w:r>
      <w:r w:rsidR="00793CB9" w:rsidRPr="00E05893">
        <w:rPr>
          <w:sz w:val="24"/>
        </w:rPr>
        <w:t xml:space="preserve"> and</w:t>
      </w:r>
      <w:r w:rsidR="00793CB9" w:rsidRPr="00596EBF">
        <w:rPr>
          <w:sz w:val="24"/>
        </w:rPr>
        <w:t xml:space="preserve"> </w:t>
      </w:r>
      <w:r w:rsidR="00793CB9" w:rsidRPr="00D17882">
        <w:rPr>
          <w:sz w:val="24"/>
        </w:rPr>
        <w:t>radiation)</w:t>
      </w:r>
      <w:r w:rsidR="00CD5C44">
        <w:rPr>
          <w:sz w:val="24"/>
        </w:rPr>
        <w:t>.</w:t>
      </w:r>
    </w:p>
    <w:p w14:paraId="11B392F1" w14:textId="0DE582E8" w:rsidR="00883194" w:rsidRPr="005B5DB0" w:rsidRDefault="00793CB9" w:rsidP="0001323C">
      <w:pPr>
        <w:pStyle w:val="ListParagraph"/>
        <w:numPr>
          <w:ilvl w:val="0"/>
          <w:numId w:val="21"/>
        </w:numPr>
        <w:tabs>
          <w:tab w:val="left" w:pos="1364"/>
          <w:tab w:val="left" w:pos="1365"/>
        </w:tabs>
        <w:spacing w:before="100" w:beforeAutospacing="1" w:after="100" w:afterAutospacing="1" w:line="276" w:lineRule="auto"/>
        <w:rPr>
          <w:sz w:val="24"/>
        </w:rPr>
      </w:pPr>
      <w:r w:rsidRPr="00E05893">
        <w:rPr>
          <w:sz w:val="24"/>
        </w:rPr>
        <w:t>Evaluat</w:t>
      </w:r>
      <w:r w:rsidR="003068EF">
        <w:rPr>
          <w:sz w:val="24"/>
        </w:rPr>
        <w:t>e</w:t>
      </w:r>
      <w:r w:rsidRPr="00E05893">
        <w:rPr>
          <w:sz w:val="24"/>
        </w:rPr>
        <w:t xml:space="preserve"> commercial off-the-shelf </w:t>
      </w:r>
      <w:r w:rsidR="00EB04AC" w:rsidRPr="00EB04AC">
        <w:rPr>
          <w:sz w:val="24"/>
        </w:rPr>
        <w:t xml:space="preserve">behavioral and psychological </w:t>
      </w:r>
      <w:r w:rsidRPr="00EB04AC">
        <w:rPr>
          <w:sz w:val="24"/>
        </w:rPr>
        <w:t>monitoring</w:t>
      </w:r>
      <w:r w:rsidR="00CD5C44">
        <w:rPr>
          <w:sz w:val="24"/>
        </w:rPr>
        <w:t xml:space="preserve"> </w:t>
      </w:r>
      <w:r w:rsidRPr="00EB04AC">
        <w:rPr>
          <w:sz w:val="24"/>
        </w:rPr>
        <w:t>technologies</w:t>
      </w:r>
      <w:r w:rsidR="00E75832">
        <w:rPr>
          <w:sz w:val="24"/>
        </w:rPr>
        <w:t xml:space="preserve"> relevant to behavioral health outcomes</w:t>
      </w:r>
      <w:r w:rsidR="00CD5C44">
        <w:rPr>
          <w:sz w:val="24"/>
        </w:rPr>
        <w:t>.</w:t>
      </w:r>
    </w:p>
    <w:p w14:paraId="11B392FB" w14:textId="02CEEF7A" w:rsidR="00883194" w:rsidRPr="00E05893" w:rsidRDefault="001E495F" w:rsidP="005B5DB0">
      <w:pPr>
        <w:pStyle w:val="BodyText"/>
        <w:spacing w:before="100" w:beforeAutospacing="1" w:after="100" w:afterAutospacing="1"/>
        <w:ind w:left="0"/>
      </w:pPr>
      <w:r>
        <w:t>The</w:t>
      </w:r>
      <w:r w:rsidR="00793CB9" w:rsidRPr="00E05893">
        <w:t xml:space="preserve"> </w:t>
      </w:r>
      <w:r w:rsidR="00B11B78">
        <w:t>HFBP Element</w:t>
      </w:r>
      <w:r w:rsidR="00B11B78" w:rsidRPr="00E05893">
        <w:t xml:space="preserve"> </w:t>
      </w:r>
      <w:r>
        <w:t>also intends to</w:t>
      </w:r>
      <w:r w:rsidR="00793CB9" w:rsidRPr="00E05893">
        <w:t xml:space="preserve"> improv</w:t>
      </w:r>
      <w:r>
        <w:t>e</w:t>
      </w:r>
      <w:r w:rsidR="00793CB9" w:rsidRPr="00E05893">
        <w:t xml:space="preserve"> the level of</w:t>
      </w:r>
      <w:r w:rsidR="003B1EC3">
        <w:t xml:space="preserve"> </w:t>
      </w:r>
      <w:r w:rsidR="000B5A10">
        <w:t>Behavioral Health</w:t>
      </w:r>
      <w:r w:rsidR="00695A70">
        <w:t xml:space="preserve"> </w:t>
      </w:r>
      <w:r w:rsidR="003B1EC3">
        <w:t>risk</w:t>
      </w:r>
      <w:r w:rsidR="00793CB9" w:rsidRPr="00E05893">
        <w:t xml:space="preserve"> evidence. This can be achieved through controlled clinical trials, meta-analys</w:t>
      </w:r>
      <w:r>
        <w:t>e</w:t>
      </w:r>
      <w:r w:rsidR="00793CB9" w:rsidRPr="00E05893">
        <w:t>s, and systematic reviews rather than anecdotal or expert opinion.</w:t>
      </w:r>
    </w:p>
    <w:p w14:paraId="11B392FC" w14:textId="4F5A2D5D" w:rsidR="00883194" w:rsidRPr="00E05893" w:rsidRDefault="00793CB9" w:rsidP="005B5DB0">
      <w:pPr>
        <w:pStyle w:val="BodyText"/>
        <w:spacing w:before="100" w:beforeAutospacing="1" w:after="100" w:afterAutospacing="1"/>
        <w:ind w:left="0"/>
      </w:pPr>
      <w:r w:rsidRPr="00E05893">
        <w:t xml:space="preserve">This review of the evidence to date reveals that much work has been done to identify, prevent, and </w:t>
      </w:r>
      <w:r w:rsidRPr="00E05893">
        <w:lastRenderedPageBreak/>
        <w:t xml:space="preserve">treat the </w:t>
      </w:r>
      <w:r w:rsidR="00C05E52">
        <w:t xml:space="preserve">cognitive or </w:t>
      </w:r>
      <w:r w:rsidRPr="00E05893">
        <w:t>behavioral</w:t>
      </w:r>
      <w:r w:rsidR="00C05E52">
        <w:t xml:space="preserve"> changes</w:t>
      </w:r>
      <w:r w:rsidRPr="00E05893">
        <w:t xml:space="preserve"> and psychiatric conditions that might affect astronauts and their performance during all phases of a mission. </w:t>
      </w:r>
      <w:r w:rsidR="001E495F">
        <w:t>T</w:t>
      </w:r>
      <w:r w:rsidR="001E495F" w:rsidRPr="00E05893">
        <w:t xml:space="preserve">he current system for mitigating the </w:t>
      </w:r>
      <w:r w:rsidR="000B5A10">
        <w:t>Behavioral Health</w:t>
      </w:r>
      <w:r w:rsidR="00C05E52">
        <w:t xml:space="preserve"> </w:t>
      </w:r>
      <w:r w:rsidR="001E495F" w:rsidRPr="00E05893">
        <w:t>risk</w:t>
      </w:r>
      <w:r w:rsidR="007621A3">
        <w:t xml:space="preserve"> </w:t>
      </w:r>
      <w:r w:rsidR="001E495F" w:rsidRPr="00E05893">
        <w:t xml:space="preserve">appears to be effective </w:t>
      </w:r>
      <w:r w:rsidR="001E495F">
        <w:t>g</w:t>
      </w:r>
      <w:r w:rsidRPr="00E05893">
        <w:t>iven the relative lack of behavioral and psychiatric</w:t>
      </w:r>
      <w:r w:rsidR="00C05E52">
        <w:t xml:space="preserve"> diagnoses and behavioral emergencies </w:t>
      </w:r>
      <w:r w:rsidRPr="00E05893">
        <w:t>that have occurred within the astronaut population</w:t>
      </w:r>
      <w:r w:rsidR="00C05E52">
        <w:t xml:space="preserve"> </w:t>
      </w:r>
      <w:r w:rsidRPr="00E05893">
        <w:t xml:space="preserve">and the number of long-duration mission successes. However, </w:t>
      </w:r>
      <w:r w:rsidR="001E495F">
        <w:t xml:space="preserve">the </w:t>
      </w:r>
      <w:r w:rsidRPr="00E05893">
        <w:t xml:space="preserve">characteristics of exploration missions will greatly differ from the challenges, demands, duration, and characteristics of current </w:t>
      </w:r>
      <w:r w:rsidR="008E52A0">
        <w:t>spaceflight</w:t>
      </w:r>
      <w:r w:rsidR="001E495F">
        <w:t>,</w:t>
      </w:r>
      <w:r w:rsidRPr="00E05893">
        <w:t xml:space="preserve"> and </w:t>
      </w:r>
      <w:r w:rsidR="003B1EC3">
        <w:t>the</w:t>
      </w:r>
      <w:r w:rsidRPr="00E05893">
        <w:t xml:space="preserve"> effective</w:t>
      </w:r>
      <w:r w:rsidR="003B1EC3">
        <w:t>ness of</w:t>
      </w:r>
      <w:r w:rsidRPr="00E05893">
        <w:t xml:space="preserve"> current monitoring technologies and countermeasures </w:t>
      </w:r>
      <w:r w:rsidR="003B1EC3">
        <w:t>is unknown</w:t>
      </w:r>
      <w:r w:rsidRPr="00E05893">
        <w:t xml:space="preserve"> under these changed conditions</w:t>
      </w:r>
      <w:r w:rsidR="00F63F3A">
        <w:t xml:space="preserve">, especially </w:t>
      </w:r>
      <w:r w:rsidR="001E495F">
        <w:t>because</w:t>
      </w:r>
      <w:r w:rsidR="00F63F3A">
        <w:t xml:space="preserve"> many countermeasures currently in use will be limited or </w:t>
      </w:r>
      <w:r w:rsidR="0016483A">
        <w:t>un</w:t>
      </w:r>
      <w:r w:rsidR="00F63F3A">
        <w:t>feasible for exploration missions</w:t>
      </w:r>
      <w:r w:rsidRPr="00E05893">
        <w:t xml:space="preserve">. As missions return to the </w:t>
      </w:r>
      <w:r w:rsidR="0016483A">
        <w:t>M</w:t>
      </w:r>
      <w:r w:rsidRPr="00E05893">
        <w:t xml:space="preserve">oon or </w:t>
      </w:r>
      <w:r w:rsidR="0016483A">
        <w:t>progress to</w:t>
      </w:r>
      <w:r w:rsidRPr="00E05893">
        <w:t xml:space="preserve"> Mars, changes to behavioral </w:t>
      </w:r>
      <w:r w:rsidR="00C05E52">
        <w:t>health</w:t>
      </w:r>
      <w:r w:rsidR="00902F56">
        <w:t xml:space="preserve"> countermeasures</w:t>
      </w:r>
      <w:r w:rsidR="00C05E52" w:rsidRPr="00E05893">
        <w:t xml:space="preserve"> </w:t>
      </w:r>
      <w:r w:rsidRPr="00E05893">
        <w:t xml:space="preserve">will be required. Our view of the “right stuff” will need to be adjusted. </w:t>
      </w:r>
      <w:r w:rsidR="0016483A">
        <w:t xml:space="preserve">Certain </w:t>
      </w:r>
      <w:r w:rsidRPr="00E05893">
        <w:t>personality</w:t>
      </w:r>
      <w:r w:rsidR="0016483A">
        <w:t xml:space="preserve"> factors</w:t>
      </w:r>
      <w:r w:rsidRPr="00E05893">
        <w:t xml:space="preserve"> might </w:t>
      </w:r>
      <w:r w:rsidR="0016483A">
        <w:t>be more important for LDSE missions</w:t>
      </w:r>
      <w:r w:rsidRPr="00E05893">
        <w:t xml:space="preserve"> while other factors might play a lesser role than they do at present. The </w:t>
      </w:r>
      <w:r w:rsidR="0016483A">
        <w:t xml:space="preserve">crew </w:t>
      </w:r>
      <w:r w:rsidRPr="00E05893">
        <w:t xml:space="preserve">selection </w:t>
      </w:r>
      <w:r w:rsidR="0016483A">
        <w:t>process</w:t>
      </w:r>
      <w:r w:rsidRPr="00E05893">
        <w:t xml:space="preserve"> will therefore need to reflect any necessary changes. Countermeasures will need to evolve. Some current countermeasures will not be relevant for longer flights, </w:t>
      </w:r>
      <w:r w:rsidR="0016483A">
        <w:t>and</w:t>
      </w:r>
      <w:r w:rsidRPr="00E05893">
        <w:t xml:space="preserve"> other, new ones will need to be developed (e.g., </w:t>
      </w:r>
      <w:r w:rsidR="0016483A">
        <w:t xml:space="preserve">an </w:t>
      </w:r>
      <w:r w:rsidRPr="00E05893">
        <w:t xml:space="preserve">alternative to </w:t>
      </w:r>
      <w:r w:rsidR="0016483A">
        <w:t>viewing</w:t>
      </w:r>
      <w:r w:rsidRPr="00E05893">
        <w:t xml:space="preserve"> Earth). Effective countermeasures will help to protect and ensure astronaut </w:t>
      </w:r>
      <w:r w:rsidR="00902F56">
        <w:t>behavioral health</w:t>
      </w:r>
      <w:r w:rsidRPr="00E05893">
        <w:t xml:space="preserve">, and, in turn, help NASA achieve mission success on future missions that leave </w:t>
      </w:r>
      <w:r w:rsidR="0016483A">
        <w:t>LEO</w:t>
      </w:r>
      <w:r w:rsidRPr="00E05893">
        <w:t xml:space="preserve"> to explore deeper space.</w:t>
      </w:r>
    </w:p>
    <w:p w14:paraId="11B392FD" w14:textId="77777777" w:rsidR="00883194" w:rsidRPr="00E05893" w:rsidRDefault="00883194">
      <w:pPr>
        <w:sectPr w:rsidR="00883194" w:rsidRPr="00E05893">
          <w:pgSz w:w="12240" w:h="15840"/>
          <w:pgMar w:top="1380" w:right="1160" w:bottom="1260" w:left="1160" w:header="0" w:footer="1060" w:gutter="0"/>
          <w:cols w:space="720"/>
        </w:sectPr>
      </w:pPr>
    </w:p>
    <w:p w14:paraId="11B392FE" w14:textId="34F415AD" w:rsidR="00883194" w:rsidRPr="00E05893" w:rsidRDefault="00793CB9" w:rsidP="0001323C">
      <w:pPr>
        <w:pStyle w:val="Heading1"/>
        <w:numPr>
          <w:ilvl w:val="0"/>
          <w:numId w:val="14"/>
        </w:numPr>
      </w:pPr>
      <w:bookmarkStart w:id="123" w:name="_TOC_250005"/>
      <w:bookmarkStart w:id="124" w:name="_Toc172877424"/>
      <w:bookmarkEnd w:id="123"/>
      <w:r w:rsidRPr="00D86BF4">
        <w:lastRenderedPageBreak/>
        <w:t>REFERENCES</w:t>
      </w:r>
      <w:bookmarkEnd w:id="124"/>
    </w:p>
    <w:p w14:paraId="394F25F4" w14:textId="120EC911" w:rsidR="00720935" w:rsidRPr="003C5600" w:rsidRDefault="00720935" w:rsidP="003D65EE">
      <w:pPr>
        <w:pStyle w:val="BodyText"/>
        <w:spacing w:before="65"/>
        <w:ind w:left="0" w:firstLine="14"/>
        <w:rPr>
          <w:color w:val="222222"/>
          <w:shd w:val="clear" w:color="auto" w:fill="FFFFFF"/>
        </w:rPr>
      </w:pPr>
      <w:proofErr w:type="spellStart"/>
      <w:r w:rsidRPr="005D6184">
        <w:rPr>
          <w:color w:val="222222"/>
          <w:shd w:val="clear" w:color="auto" w:fill="FFFFFF"/>
        </w:rPr>
        <w:t>Abeln</w:t>
      </w:r>
      <w:proofErr w:type="spellEnd"/>
      <w:r w:rsidRPr="005D6184">
        <w:rPr>
          <w:color w:val="222222"/>
          <w:shd w:val="clear" w:color="auto" w:fill="FFFFFF"/>
        </w:rPr>
        <w:t xml:space="preserve">, V., MacDonald-Nethercott, E., </w:t>
      </w:r>
      <w:proofErr w:type="spellStart"/>
      <w:r w:rsidRPr="005D6184">
        <w:rPr>
          <w:color w:val="222222"/>
          <w:shd w:val="clear" w:color="auto" w:fill="FFFFFF"/>
        </w:rPr>
        <w:t>Piacentini</w:t>
      </w:r>
      <w:proofErr w:type="spellEnd"/>
      <w:r w:rsidRPr="005D6184">
        <w:rPr>
          <w:color w:val="222222"/>
          <w:shd w:val="clear" w:color="auto" w:fill="FFFFFF"/>
        </w:rPr>
        <w:t xml:space="preserve">, M. F., Meeusen, R., Kleinert, J., </w:t>
      </w:r>
      <w:proofErr w:type="spellStart"/>
      <w:r w:rsidRPr="005D6184">
        <w:rPr>
          <w:color w:val="222222"/>
          <w:shd w:val="clear" w:color="auto" w:fill="FFFFFF"/>
        </w:rPr>
        <w:t>Strueder</w:t>
      </w:r>
      <w:proofErr w:type="spellEnd"/>
      <w:r w:rsidRPr="005D6184">
        <w:rPr>
          <w:color w:val="222222"/>
          <w:shd w:val="clear" w:color="auto" w:fill="FFFFFF"/>
        </w:rPr>
        <w:t xml:space="preserve">, H. K., &amp; Schneider, S. (2015). </w:t>
      </w:r>
      <w:r w:rsidRPr="003C5600">
        <w:rPr>
          <w:color w:val="222222"/>
          <w:shd w:val="clear" w:color="auto" w:fill="FFFFFF"/>
        </w:rPr>
        <w:t>Exercise in isolation</w:t>
      </w:r>
      <w:r w:rsidR="0071481D">
        <w:rPr>
          <w:color w:val="222222"/>
          <w:shd w:val="clear" w:color="auto" w:fill="FFFFFF"/>
        </w:rPr>
        <w:t>—</w:t>
      </w:r>
      <w:r w:rsidR="009A1816">
        <w:rPr>
          <w:color w:val="222222"/>
          <w:shd w:val="clear" w:color="auto" w:fill="FFFFFF"/>
        </w:rPr>
        <w:t>a</w:t>
      </w:r>
      <w:r w:rsidRPr="003C5600">
        <w:rPr>
          <w:color w:val="222222"/>
          <w:shd w:val="clear" w:color="auto" w:fill="FFFFFF"/>
        </w:rPr>
        <w:t xml:space="preserve"> countermeasure for electrocortical, mental and cognitive impairments. </w:t>
      </w:r>
      <w:proofErr w:type="spellStart"/>
      <w:r w:rsidRPr="003C5600">
        <w:rPr>
          <w:i/>
          <w:iCs/>
          <w:color w:val="222222"/>
          <w:shd w:val="clear" w:color="auto" w:fill="FFFFFF"/>
        </w:rPr>
        <w:t>PloS</w:t>
      </w:r>
      <w:proofErr w:type="spellEnd"/>
      <w:r w:rsidRPr="003C5600">
        <w:rPr>
          <w:i/>
          <w:iCs/>
          <w:color w:val="222222"/>
          <w:shd w:val="clear" w:color="auto" w:fill="FFFFFF"/>
        </w:rPr>
        <w:t xml:space="preserve"> one</w:t>
      </w:r>
      <w:r w:rsidRPr="003C5600">
        <w:rPr>
          <w:color w:val="222222"/>
          <w:shd w:val="clear" w:color="auto" w:fill="FFFFFF"/>
        </w:rPr>
        <w:t>, </w:t>
      </w:r>
      <w:r w:rsidRPr="003C5600">
        <w:rPr>
          <w:i/>
          <w:iCs/>
          <w:color w:val="222222"/>
          <w:shd w:val="clear" w:color="auto" w:fill="FFFFFF"/>
        </w:rPr>
        <w:t>10</w:t>
      </w:r>
      <w:r w:rsidRPr="003C5600">
        <w:rPr>
          <w:color w:val="222222"/>
          <w:shd w:val="clear" w:color="auto" w:fill="FFFFFF"/>
        </w:rPr>
        <w:t>(5)</w:t>
      </w:r>
      <w:r w:rsidR="009A1816">
        <w:rPr>
          <w:color w:val="222222"/>
          <w:shd w:val="clear" w:color="auto" w:fill="FFFFFF"/>
        </w:rPr>
        <w:t xml:space="preserve">, </w:t>
      </w:r>
      <w:r w:rsidR="009A1816" w:rsidRPr="009A1816">
        <w:rPr>
          <w:color w:val="222222"/>
          <w:shd w:val="clear" w:color="auto" w:fill="FFFFFF"/>
        </w:rPr>
        <w:t>e0126356</w:t>
      </w:r>
      <w:r w:rsidRPr="003C5600">
        <w:rPr>
          <w:color w:val="222222"/>
          <w:shd w:val="clear" w:color="auto" w:fill="FFFFFF"/>
        </w:rPr>
        <w:t>.</w:t>
      </w:r>
      <w:r w:rsidR="009A1816" w:rsidRPr="009A1816">
        <w:rPr>
          <w:rFonts w:ascii="Segoe UI" w:hAnsi="Segoe UI" w:cs="Segoe UI"/>
          <w:color w:val="212121"/>
          <w:sz w:val="22"/>
          <w:szCs w:val="22"/>
          <w:shd w:val="clear" w:color="auto" w:fill="FFFFFF"/>
        </w:rPr>
        <w:t xml:space="preserve"> </w:t>
      </w:r>
      <w:r w:rsidR="009A1816" w:rsidRPr="009A1816">
        <w:rPr>
          <w:color w:val="222222"/>
          <w:shd w:val="clear" w:color="auto" w:fill="FFFFFF"/>
        </w:rPr>
        <w:t>https://doi.org/10.1371/journal.pone.0126356</w:t>
      </w:r>
    </w:p>
    <w:p w14:paraId="00375DFC" w14:textId="77777777" w:rsidR="00720935" w:rsidRPr="003C5600" w:rsidRDefault="00720935" w:rsidP="003D65EE">
      <w:pPr>
        <w:pStyle w:val="BodyText"/>
        <w:ind w:left="0" w:firstLine="13"/>
      </w:pPr>
    </w:p>
    <w:p w14:paraId="7410E114" w14:textId="113158B8" w:rsidR="00081D6F" w:rsidRDefault="00081D6F" w:rsidP="003D65EE">
      <w:pPr>
        <w:pStyle w:val="BodyText"/>
        <w:ind w:left="0" w:firstLine="13"/>
      </w:pPr>
      <w:r w:rsidRPr="00081D6F">
        <w:t xml:space="preserve">Acevedo, S. E., McGinnis, G., &amp; </w:t>
      </w:r>
      <w:proofErr w:type="spellStart"/>
      <w:r w:rsidRPr="00081D6F">
        <w:t>Raber</w:t>
      </w:r>
      <w:proofErr w:type="spellEnd"/>
      <w:r w:rsidRPr="00081D6F">
        <w:t xml:space="preserve">, J. (2008). Effects of </w:t>
      </w:r>
      <w:r w:rsidRPr="00193C8B">
        <w:rPr>
          <w:vertAlign w:val="superscript"/>
        </w:rPr>
        <w:t>137</w:t>
      </w:r>
      <w:r w:rsidRPr="00081D6F">
        <w:t xml:space="preserve">Cs gamma irradiation on cognitive performance and measures of anxiety in </w:t>
      </w:r>
      <w:proofErr w:type="spellStart"/>
      <w:r w:rsidRPr="00081D6F">
        <w:t>Apoe</w:t>
      </w:r>
      <w:proofErr w:type="spellEnd"/>
      <w:r w:rsidRPr="00081D6F">
        <w:t>-/- and wild-type female mice. </w:t>
      </w:r>
      <w:r w:rsidRPr="00081D6F">
        <w:rPr>
          <w:i/>
          <w:iCs/>
        </w:rPr>
        <w:t>Radiation research</w:t>
      </w:r>
      <w:r w:rsidRPr="00081D6F">
        <w:t>, </w:t>
      </w:r>
      <w:r w:rsidRPr="00081D6F">
        <w:rPr>
          <w:i/>
          <w:iCs/>
        </w:rPr>
        <w:t>170</w:t>
      </w:r>
      <w:r w:rsidRPr="00081D6F">
        <w:t>(4), 422–428. https://doi.org/10.1667/rr1494.1</w:t>
      </w:r>
    </w:p>
    <w:p w14:paraId="44996B30" w14:textId="77777777" w:rsidR="00081D6F" w:rsidRDefault="00081D6F" w:rsidP="003D65EE">
      <w:pPr>
        <w:pStyle w:val="BodyText"/>
        <w:ind w:left="0" w:firstLine="13"/>
      </w:pPr>
    </w:p>
    <w:p w14:paraId="087C3DC6" w14:textId="4056DE6A" w:rsidR="000E0899" w:rsidRDefault="000E0899" w:rsidP="003D65EE">
      <w:pPr>
        <w:pStyle w:val="BodyText"/>
        <w:ind w:left="0" w:firstLine="13"/>
      </w:pPr>
      <w:r w:rsidRPr="000E0899">
        <w:t xml:space="preserve">Acharya, M. M., </w:t>
      </w:r>
      <w:proofErr w:type="spellStart"/>
      <w:r w:rsidRPr="000E0899">
        <w:t>Baddour</w:t>
      </w:r>
      <w:proofErr w:type="spellEnd"/>
      <w:r w:rsidRPr="000E0899">
        <w:t xml:space="preserve">, A. A., </w:t>
      </w:r>
      <w:proofErr w:type="spellStart"/>
      <w:r w:rsidRPr="000E0899">
        <w:t>Kawashita</w:t>
      </w:r>
      <w:proofErr w:type="spellEnd"/>
      <w:r w:rsidRPr="000E0899">
        <w:t xml:space="preserve">, T., Allen, B. D., </w:t>
      </w:r>
      <w:proofErr w:type="spellStart"/>
      <w:r w:rsidRPr="000E0899">
        <w:t>Syage</w:t>
      </w:r>
      <w:proofErr w:type="spellEnd"/>
      <w:r w:rsidRPr="000E0899">
        <w:t xml:space="preserve">, A. R., Nguyen, T. H., Yoon, N., </w:t>
      </w:r>
      <w:proofErr w:type="spellStart"/>
      <w:r w:rsidRPr="000E0899">
        <w:t>Giedzinski</w:t>
      </w:r>
      <w:proofErr w:type="spellEnd"/>
      <w:r w:rsidRPr="000E0899">
        <w:t xml:space="preserve">, E., Yu, L., Parihar, V. K., &amp; </w:t>
      </w:r>
      <w:proofErr w:type="spellStart"/>
      <w:r w:rsidRPr="000E0899">
        <w:t>Baulch</w:t>
      </w:r>
      <w:proofErr w:type="spellEnd"/>
      <w:r w:rsidRPr="000E0899">
        <w:t>, J. E. (2017). Epigenetic determinants of space radiation-induced cognitive dysfunction. </w:t>
      </w:r>
      <w:r w:rsidRPr="000E0899">
        <w:rPr>
          <w:i/>
          <w:iCs/>
        </w:rPr>
        <w:t>Scientific reports</w:t>
      </w:r>
      <w:r w:rsidRPr="000E0899">
        <w:t>, </w:t>
      </w:r>
      <w:r w:rsidRPr="000E0899">
        <w:rPr>
          <w:i/>
          <w:iCs/>
        </w:rPr>
        <w:t>7</w:t>
      </w:r>
      <w:r w:rsidRPr="000E0899">
        <w:t xml:space="preserve">, 42885. </w:t>
      </w:r>
      <w:hyperlink r:id="rId23" w:history="1">
        <w:r w:rsidRPr="00C863A5">
          <w:rPr>
            <w:rStyle w:val="Hyperlink"/>
          </w:rPr>
          <w:t>https://doi.org/10.1038</w:t>
        </w:r>
      </w:hyperlink>
      <w:r w:rsidRPr="000E0899">
        <w:t>/srep42885</w:t>
      </w:r>
    </w:p>
    <w:p w14:paraId="06F20245" w14:textId="77777777" w:rsidR="000E0899" w:rsidRDefault="000E0899" w:rsidP="003D65EE">
      <w:pPr>
        <w:pStyle w:val="BodyText"/>
        <w:ind w:left="0" w:firstLine="13"/>
      </w:pPr>
    </w:p>
    <w:p w14:paraId="051C02B7" w14:textId="5E2BE569" w:rsidR="000E0899" w:rsidRDefault="000E0899" w:rsidP="003D65EE">
      <w:pPr>
        <w:pStyle w:val="BodyText"/>
        <w:ind w:left="0" w:firstLine="13"/>
      </w:pPr>
      <w:r w:rsidRPr="000E0899">
        <w:t xml:space="preserve">Acharya, M. M., </w:t>
      </w:r>
      <w:proofErr w:type="spellStart"/>
      <w:r w:rsidRPr="000E0899">
        <w:t>Baulch</w:t>
      </w:r>
      <w:proofErr w:type="spellEnd"/>
      <w:r w:rsidRPr="000E0899">
        <w:t xml:space="preserve">, J. E., Klein, P. M., </w:t>
      </w:r>
      <w:proofErr w:type="spellStart"/>
      <w:r w:rsidRPr="000E0899">
        <w:t>Baddour</w:t>
      </w:r>
      <w:proofErr w:type="spellEnd"/>
      <w:r w:rsidRPr="000E0899">
        <w:t xml:space="preserve">, A., Apodaca, L. A., </w:t>
      </w:r>
      <w:proofErr w:type="spellStart"/>
      <w:r w:rsidRPr="000E0899">
        <w:t>Kramár</w:t>
      </w:r>
      <w:proofErr w:type="spellEnd"/>
      <w:r w:rsidRPr="000E0899">
        <w:t xml:space="preserve">, E. A., </w:t>
      </w:r>
      <w:proofErr w:type="spellStart"/>
      <w:r w:rsidRPr="000E0899">
        <w:t>Alikhani</w:t>
      </w:r>
      <w:proofErr w:type="spellEnd"/>
      <w:r w:rsidRPr="000E0899">
        <w:t xml:space="preserve">, L., Garcia, C., Jr, Angulo, M. C., Batra, R. S., </w:t>
      </w:r>
      <w:proofErr w:type="spellStart"/>
      <w:r w:rsidRPr="000E0899">
        <w:t>Fallgren</w:t>
      </w:r>
      <w:proofErr w:type="spellEnd"/>
      <w:r w:rsidRPr="000E0899">
        <w:t xml:space="preserve">, C. M., Borak, T. B., Stark, C., Wood, M. A., Britten, R. A., </w:t>
      </w:r>
      <w:proofErr w:type="spellStart"/>
      <w:r w:rsidRPr="000E0899">
        <w:t>Soltesz</w:t>
      </w:r>
      <w:proofErr w:type="spellEnd"/>
      <w:r w:rsidRPr="000E0899">
        <w:t xml:space="preserve">, I., &amp; </w:t>
      </w:r>
      <w:proofErr w:type="spellStart"/>
      <w:r w:rsidRPr="000E0899">
        <w:t>Limoli</w:t>
      </w:r>
      <w:proofErr w:type="spellEnd"/>
      <w:r w:rsidRPr="000E0899">
        <w:t xml:space="preserve">, C. L. (2019). New </w:t>
      </w:r>
      <w:r w:rsidR="00FF79CA">
        <w:t>c</w:t>
      </w:r>
      <w:r w:rsidRPr="000E0899">
        <w:t xml:space="preserve">oncerns for </w:t>
      </w:r>
      <w:r w:rsidR="00FF79CA">
        <w:t>n</w:t>
      </w:r>
      <w:r w:rsidRPr="000E0899">
        <w:t xml:space="preserve">eurocognitive </w:t>
      </w:r>
      <w:r w:rsidR="00FF79CA">
        <w:t>f</w:t>
      </w:r>
      <w:r w:rsidRPr="000E0899">
        <w:t xml:space="preserve">unction during </w:t>
      </w:r>
      <w:r w:rsidR="00FF79CA">
        <w:t>d</w:t>
      </w:r>
      <w:r w:rsidRPr="000E0899">
        <w:t xml:space="preserve">eep </w:t>
      </w:r>
      <w:r w:rsidR="00FF79CA">
        <w:t>s</w:t>
      </w:r>
      <w:r w:rsidRPr="000E0899">
        <w:t xml:space="preserve">pace </w:t>
      </w:r>
      <w:r w:rsidR="00FF79CA">
        <w:t>e</w:t>
      </w:r>
      <w:r w:rsidRPr="000E0899">
        <w:t xml:space="preserve">xposures to </w:t>
      </w:r>
      <w:r w:rsidR="00FF79CA">
        <w:t>c</w:t>
      </w:r>
      <w:r w:rsidRPr="000E0899">
        <w:t xml:space="preserve">hronic, </w:t>
      </w:r>
      <w:r w:rsidR="00FF79CA">
        <w:t>l</w:t>
      </w:r>
      <w:r w:rsidRPr="000E0899">
        <w:t xml:space="preserve">ow </w:t>
      </w:r>
      <w:r w:rsidR="00FF79CA">
        <w:t>d</w:t>
      </w:r>
      <w:r w:rsidRPr="000E0899">
        <w:t>ose-</w:t>
      </w:r>
      <w:r w:rsidR="00FF79CA">
        <w:t>r</w:t>
      </w:r>
      <w:r w:rsidRPr="000E0899">
        <w:t xml:space="preserve">ate, </w:t>
      </w:r>
      <w:r w:rsidR="00FF79CA">
        <w:t>n</w:t>
      </w:r>
      <w:r w:rsidRPr="000E0899">
        <w:t xml:space="preserve">eutron </w:t>
      </w:r>
      <w:r w:rsidR="00FF79CA">
        <w:t>r</w:t>
      </w:r>
      <w:r w:rsidRPr="000E0899">
        <w:t>adiation. </w:t>
      </w:r>
      <w:proofErr w:type="spellStart"/>
      <w:r w:rsidRPr="000E0899">
        <w:rPr>
          <w:i/>
          <w:iCs/>
        </w:rPr>
        <w:t>eNeuro</w:t>
      </w:r>
      <w:proofErr w:type="spellEnd"/>
      <w:r w:rsidRPr="000E0899">
        <w:t>, </w:t>
      </w:r>
      <w:r w:rsidRPr="000E0899">
        <w:rPr>
          <w:i/>
          <w:iCs/>
        </w:rPr>
        <w:t>6</w:t>
      </w:r>
      <w:r w:rsidRPr="000E0899">
        <w:t>(4), ENEURO.0094-19.2019. https://doi.org/10.1523/ENEURO.0094-19.2019</w:t>
      </w:r>
    </w:p>
    <w:p w14:paraId="38C72E59" w14:textId="77777777" w:rsidR="000E0899" w:rsidRDefault="000E0899" w:rsidP="003D65EE">
      <w:pPr>
        <w:pStyle w:val="BodyText"/>
        <w:ind w:left="0" w:firstLine="13"/>
      </w:pPr>
    </w:p>
    <w:p w14:paraId="053B7CFC" w14:textId="17646C46" w:rsidR="006D2479" w:rsidRDefault="006D2479" w:rsidP="003D65EE">
      <w:pPr>
        <w:pStyle w:val="BodyText"/>
        <w:ind w:left="0" w:firstLine="13"/>
      </w:pPr>
      <w:r w:rsidRPr="005D6184">
        <w:t xml:space="preserve">Acharya, M. M., Lan, M. L., Kan, V. H., Patel, N. H., </w:t>
      </w:r>
      <w:proofErr w:type="spellStart"/>
      <w:r w:rsidRPr="005D6184">
        <w:t>Giedzinski</w:t>
      </w:r>
      <w:proofErr w:type="spellEnd"/>
      <w:r w:rsidRPr="005D6184">
        <w:t xml:space="preserve">, E., Tseng, B. P., &amp; </w:t>
      </w:r>
      <w:proofErr w:type="spellStart"/>
      <w:r w:rsidRPr="005D6184">
        <w:t>Limoli</w:t>
      </w:r>
      <w:proofErr w:type="spellEnd"/>
      <w:r w:rsidRPr="005D6184">
        <w:t xml:space="preserve">, C. L. (2010). </w:t>
      </w:r>
      <w:r w:rsidRPr="006D2479">
        <w:t>Consequences of ionizing radiation-induced damage in human neural stem cells. </w:t>
      </w:r>
      <w:r w:rsidRPr="006D2479">
        <w:rPr>
          <w:i/>
          <w:iCs/>
        </w:rPr>
        <w:t>Free radical biology &amp; medicine</w:t>
      </w:r>
      <w:r w:rsidRPr="006D2479">
        <w:t>, </w:t>
      </w:r>
      <w:r w:rsidRPr="006D2479">
        <w:rPr>
          <w:i/>
          <w:iCs/>
        </w:rPr>
        <w:t>49</w:t>
      </w:r>
      <w:r w:rsidRPr="006D2479">
        <w:t>(12), 1846–1855.</w:t>
      </w:r>
    </w:p>
    <w:p w14:paraId="029A70A8" w14:textId="67545296" w:rsidR="00193C8B" w:rsidRDefault="00193C8B" w:rsidP="003D65EE">
      <w:pPr>
        <w:pStyle w:val="BodyText"/>
        <w:ind w:left="0" w:firstLine="13"/>
      </w:pPr>
    </w:p>
    <w:p w14:paraId="0445096D" w14:textId="77777777" w:rsidR="00193C8B" w:rsidRPr="00193C8B" w:rsidRDefault="00193C8B" w:rsidP="00193C8B">
      <w:pPr>
        <w:pStyle w:val="BodyText"/>
        <w:ind w:left="0" w:firstLine="13"/>
      </w:pPr>
      <w:r w:rsidRPr="00193C8B">
        <w:t xml:space="preserve">Adkins, A. M., Colby, E. M., Boden, A. F., </w:t>
      </w:r>
      <w:proofErr w:type="spellStart"/>
      <w:r w:rsidRPr="00193C8B">
        <w:t>Gotthold</w:t>
      </w:r>
      <w:proofErr w:type="spellEnd"/>
      <w:r w:rsidRPr="00193C8B">
        <w:t xml:space="preserve">, J. D., Harris, R. D., Britten, R. A., Wellman, L. L., &amp; Sanford, L. D. (2023). Differential Impact of Social Isolation and Space Radiation on Behavior and Motor Learning in Rats. </w:t>
      </w:r>
      <w:r w:rsidRPr="00193C8B">
        <w:rPr>
          <w:i/>
          <w:iCs/>
        </w:rPr>
        <w:t>Life (Basel)</w:t>
      </w:r>
      <w:r w:rsidRPr="00193C8B">
        <w:t>,</w:t>
      </w:r>
      <w:r w:rsidRPr="00193C8B">
        <w:rPr>
          <w:i/>
          <w:iCs/>
        </w:rPr>
        <w:t xml:space="preserve"> 13</w:t>
      </w:r>
      <w:r w:rsidRPr="00193C8B">
        <w:t xml:space="preserve">(3). https://doi.org/10.3390/life13030826 </w:t>
      </w:r>
    </w:p>
    <w:p w14:paraId="28F143A6" w14:textId="187BFB8B" w:rsidR="00193C8B" w:rsidRDefault="00193C8B" w:rsidP="003D65EE">
      <w:pPr>
        <w:pStyle w:val="BodyText"/>
        <w:ind w:left="0" w:firstLine="13"/>
      </w:pPr>
    </w:p>
    <w:p w14:paraId="671D4724" w14:textId="56367DA9" w:rsidR="00720935" w:rsidRPr="003C5600" w:rsidRDefault="00720935" w:rsidP="003D65EE">
      <w:pPr>
        <w:pStyle w:val="BodyText"/>
        <w:ind w:left="0" w:firstLine="13"/>
      </w:pPr>
      <w:r w:rsidRPr="003C5600">
        <w:t>Adler, A.</w:t>
      </w:r>
      <w:r w:rsidR="00C8137E">
        <w:t xml:space="preserve"> </w:t>
      </w:r>
      <w:r w:rsidRPr="003C5600">
        <w:t xml:space="preserve">B. (2013). Resilience in a military occupational health context: Directions for future research. In RR Sinclair &amp; TW Britt (Eds.) </w:t>
      </w:r>
      <w:r w:rsidRPr="003C5600">
        <w:rPr>
          <w:i/>
        </w:rPr>
        <w:t xml:space="preserve">Building Psychological Resilience in Military Personnel: Theory and Practice </w:t>
      </w:r>
      <w:r w:rsidRPr="003C5600">
        <w:t>(pp. 223-235). American Psychological Association.</w:t>
      </w:r>
    </w:p>
    <w:p w14:paraId="693F0B91" w14:textId="77777777" w:rsidR="00720935" w:rsidRPr="003C5600" w:rsidRDefault="00720935" w:rsidP="003D65EE">
      <w:pPr>
        <w:pStyle w:val="BodyText"/>
        <w:ind w:left="0" w:firstLine="13"/>
      </w:pPr>
    </w:p>
    <w:p w14:paraId="32AB9996" w14:textId="374225B1" w:rsidR="00720935" w:rsidRPr="003C5600" w:rsidRDefault="00720935" w:rsidP="003D65EE">
      <w:pPr>
        <w:pStyle w:val="BodyText"/>
        <w:ind w:left="0" w:firstLine="13"/>
        <w:rPr>
          <w:shd w:val="clear" w:color="auto" w:fill="FFFFFF"/>
        </w:rPr>
      </w:pPr>
      <w:r w:rsidRPr="003C5600">
        <w:rPr>
          <w:shd w:val="clear" w:color="auto" w:fill="FFFFFF"/>
        </w:rPr>
        <w:t xml:space="preserve">Agha, N. H., Baker, F. L., Kunz, H. E., Spielmann, G., </w:t>
      </w:r>
      <w:proofErr w:type="spellStart"/>
      <w:r w:rsidRPr="003C5600">
        <w:rPr>
          <w:shd w:val="clear" w:color="auto" w:fill="FFFFFF"/>
        </w:rPr>
        <w:t>Mylabathula</w:t>
      </w:r>
      <w:proofErr w:type="spellEnd"/>
      <w:r w:rsidRPr="003C5600">
        <w:rPr>
          <w:shd w:val="clear" w:color="auto" w:fill="FFFFFF"/>
        </w:rPr>
        <w:t>, P. L., Rooney, B. V.</w:t>
      </w:r>
      <w:r w:rsidR="009A1816" w:rsidRPr="009A1816">
        <w:rPr>
          <w:shd w:val="clear" w:color="auto" w:fill="FFFFFF"/>
        </w:rPr>
        <w:t xml:space="preserve">, Mehta, S. K., Pierson, D. L., Laughlin, M. S., </w:t>
      </w:r>
      <w:proofErr w:type="spellStart"/>
      <w:r w:rsidR="009A1816" w:rsidRPr="009A1816">
        <w:rPr>
          <w:shd w:val="clear" w:color="auto" w:fill="FFFFFF"/>
        </w:rPr>
        <w:t>Markofski</w:t>
      </w:r>
      <w:proofErr w:type="spellEnd"/>
      <w:r w:rsidR="009A1816" w:rsidRPr="009A1816">
        <w:rPr>
          <w:shd w:val="clear" w:color="auto" w:fill="FFFFFF"/>
        </w:rPr>
        <w:t>, M. M., Crucian, B. E., &amp; Simpson, R. J.</w:t>
      </w:r>
      <w:r w:rsidRPr="003C5600">
        <w:rPr>
          <w:shd w:val="clear" w:color="auto" w:fill="FFFFFF"/>
        </w:rPr>
        <w:t xml:space="preserve"> (2020). Salivary antimicrobial proteins and stress biomarkers are elevated during a 6-month mission to the International Space Station. </w:t>
      </w:r>
      <w:r w:rsidRPr="003C5600">
        <w:rPr>
          <w:i/>
          <w:iCs/>
          <w:shd w:val="clear" w:color="auto" w:fill="FFFFFF"/>
        </w:rPr>
        <w:t xml:space="preserve">Journal of </w:t>
      </w:r>
      <w:r w:rsidR="003D44D6">
        <w:rPr>
          <w:i/>
          <w:iCs/>
          <w:shd w:val="clear" w:color="auto" w:fill="FFFFFF"/>
        </w:rPr>
        <w:t>a</w:t>
      </w:r>
      <w:r w:rsidRPr="003C5600">
        <w:rPr>
          <w:i/>
          <w:iCs/>
          <w:shd w:val="clear" w:color="auto" w:fill="FFFFFF"/>
        </w:rPr>
        <w:t xml:space="preserve">pplied </w:t>
      </w:r>
      <w:r w:rsidR="003D44D6">
        <w:rPr>
          <w:i/>
          <w:iCs/>
          <w:shd w:val="clear" w:color="auto" w:fill="FFFFFF"/>
        </w:rPr>
        <w:t>p</w:t>
      </w:r>
      <w:r w:rsidRPr="003C5600">
        <w:rPr>
          <w:i/>
          <w:iCs/>
          <w:shd w:val="clear" w:color="auto" w:fill="FFFFFF"/>
        </w:rPr>
        <w:t>hysiology</w:t>
      </w:r>
      <w:r w:rsidRPr="003C5600">
        <w:rPr>
          <w:shd w:val="clear" w:color="auto" w:fill="FFFFFF"/>
        </w:rPr>
        <w:t>, </w:t>
      </w:r>
      <w:r w:rsidRPr="003C5600">
        <w:rPr>
          <w:i/>
          <w:iCs/>
          <w:shd w:val="clear" w:color="auto" w:fill="FFFFFF"/>
        </w:rPr>
        <w:t>128</w:t>
      </w:r>
      <w:r w:rsidRPr="003C5600">
        <w:rPr>
          <w:shd w:val="clear" w:color="auto" w:fill="FFFFFF"/>
        </w:rPr>
        <w:t>(2), 264</w:t>
      </w:r>
      <w:r w:rsidR="00313F2F" w:rsidRPr="00313F2F">
        <w:rPr>
          <w:shd w:val="clear" w:color="auto" w:fill="FFFFFF"/>
        </w:rPr>
        <w:t>–</w:t>
      </w:r>
      <w:r w:rsidRPr="003C5600">
        <w:rPr>
          <w:shd w:val="clear" w:color="auto" w:fill="FFFFFF"/>
        </w:rPr>
        <w:t>275. https://doi.org</w:t>
      </w:r>
      <w:r w:rsidR="009A1816">
        <w:rPr>
          <w:shd w:val="clear" w:color="auto" w:fill="FFFFFF"/>
        </w:rPr>
        <w:br/>
      </w:r>
      <w:r w:rsidRPr="003C5600">
        <w:rPr>
          <w:shd w:val="clear" w:color="auto" w:fill="FFFFFF"/>
        </w:rPr>
        <w:t>/10.1152/japplphysiol.00560.2019</w:t>
      </w:r>
    </w:p>
    <w:p w14:paraId="7C2FD625" w14:textId="77777777" w:rsidR="00720935" w:rsidRPr="003C5600" w:rsidRDefault="00720935" w:rsidP="003D65EE">
      <w:pPr>
        <w:pStyle w:val="BodyText"/>
        <w:ind w:left="0" w:firstLine="13"/>
      </w:pPr>
    </w:p>
    <w:p w14:paraId="523754A8" w14:textId="39E77C54" w:rsidR="00720935" w:rsidRPr="003C5600" w:rsidRDefault="00720935" w:rsidP="003D65EE">
      <w:pPr>
        <w:pStyle w:val="BodyText"/>
        <w:ind w:left="0" w:firstLine="13"/>
      </w:pPr>
      <w:proofErr w:type="spellStart"/>
      <w:r w:rsidRPr="003C5600">
        <w:t>Albarracin</w:t>
      </w:r>
      <w:proofErr w:type="spellEnd"/>
      <w:r w:rsidRPr="003C5600">
        <w:t xml:space="preserve">, D., &amp; Hart, D. (2011). Positive </w:t>
      </w:r>
      <w:r w:rsidR="0041503C">
        <w:t>m</w:t>
      </w:r>
      <w:r w:rsidRPr="003C5600">
        <w:t xml:space="preserve">ood + </w:t>
      </w:r>
      <w:r w:rsidR="0041503C">
        <w:t>a</w:t>
      </w:r>
      <w:r w:rsidRPr="003C5600">
        <w:t xml:space="preserve">ction = </w:t>
      </w:r>
      <w:r w:rsidR="0041503C">
        <w:t>n</w:t>
      </w:r>
      <w:r w:rsidRPr="003C5600">
        <w:t xml:space="preserve">egative </w:t>
      </w:r>
      <w:r w:rsidR="0041503C">
        <w:t>m</w:t>
      </w:r>
      <w:r w:rsidRPr="003C5600">
        <w:t xml:space="preserve">ood + </w:t>
      </w:r>
      <w:r w:rsidR="0041503C">
        <w:t>i</w:t>
      </w:r>
      <w:r w:rsidRPr="003C5600">
        <w:t xml:space="preserve">naction: </w:t>
      </w:r>
      <w:r w:rsidR="00931848">
        <w:t>e</w:t>
      </w:r>
      <w:r w:rsidRPr="003C5600">
        <w:t xml:space="preserve">ffects of general action and inaction concepts on decisions and performance as a function of affect. </w:t>
      </w:r>
      <w:r w:rsidRPr="003C5600">
        <w:rPr>
          <w:i/>
        </w:rPr>
        <w:t>Emotion</w:t>
      </w:r>
      <w:r w:rsidR="00313F2F" w:rsidRPr="00313F2F">
        <w:rPr>
          <w:i/>
          <w:iCs/>
        </w:rPr>
        <w:t> (Washington, D.C.)</w:t>
      </w:r>
      <w:r w:rsidRPr="003C5600">
        <w:rPr>
          <w:i/>
        </w:rPr>
        <w:t>, 11</w:t>
      </w:r>
      <w:r w:rsidRPr="003C5600">
        <w:t>(4), 951</w:t>
      </w:r>
      <w:bookmarkStart w:id="125" w:name="_Hlk108771919"/>
      <w:r w:rsidR="009A1816">
        <w:t>–</w:t>
      </w:r>
      <w:bookmarkEnd w:id="125"/>
      <w:r w:rsidRPr="003C5600">
        <w:t>957.</w:t>
      </w:r>
      <w:r w:rsidR="009A1816" w:rsidRPr="009A1816">
        <w:rPr>
          <w:rFonts w:ascii="Segoe UI" w:hAnsi="Segoe UI" w:cs="Segoe UI"/>
          <w:color w:val="212121"/>
          <w:sz w:val="22"/>
          <w:szCs w:val="22"/>
          <w:shd w:val="clear" w:color="auto" w:fill="FFFFFF"/>
        </w:rPr>
        <w:t xml:space="preserve"> </w:t>
      </w:r>
      <w:r w:rsidR="009A1816" w:rsidRPr="009A1816">
        <w:t>https://doi.org/10.1037/a0024130</w:t>
      </w:r>
    </w:p>
    <w:p w14:paraId="2FB79DC1" w14:textId="77777777" w:rsidR="00720935" w:rsidRPr="003C5600" w:rsidRDefault="00720935" w:rsidP="003D65EE">
      <w:pPr>
        <w:pStyle w:val="BodyText"/>
        <w:ind w:left="0" w:firstLine="13"/>
      </w:pPr>
    </w:p>
    <w:p w14:paraId="322BBE18" w14:textId="77777777" w:rsidR="00720935" w:rsidRPr="003C5600" w:rsidRDefault="00720935" w:rsidP="003D65EE">
      <w:pPr>
        <w:pStyle w:val="BodyText"/>
        <w:ind w:left="0" w:firstLine="13"/>
      </w:pPr>
      <w:r w:rsidRPr="003C5600">
        <w:t xml:space="preserve">Aldrin, B. (1973). </w:t>
      </w:r>
      <w:r w:rsidRPr="003C5600">
        <w:rPr>
          <w:i/>
        </w:rPr>
        <w:t>Return to Earth</w:t>
      </w:r>
      <w:r w:rsidRPr="003C5600">
        <w:t>. Random House.</w:t>
      </w:r>
    </w:p>
    <w:p w14:paraId="53287569" w14:textId="77777777" w:rsidR="00720935" w:rsidRPr="003C5600" w:rsidRDefault="00720935" w:rsidP="003D65EE">
      <w:pPr>
        <w:pStyle w:val="BodyText"/>
        <w:ind w:left="0" w:firstLine="13"/>
      </w:pPr>
    </w:p>
    <w:p w14:paraId="6B016727" w14:textId="06B58156" w:rsidR="00C81CFB" w:rsidRPr="00C81CFB" w:rsidRDefault="00C81CFB" w:rsidP="00C81CFB">
      <w:pPr>
        <w:pStyle w:val="BodyText"/>
        <w:ind w:left="0" w:firstLine="13"/>
        <w:rPr>
          <w:color w:val="222222"/>
          <w:shd w:val="clear" w:color="auto" w:fill="FFFFFF"/>
        </w:rPr>
      </w:pPr>
      <w:r w:rsidRPr="00C81CFB">
        <w:rPr>
          <w:color w:val="222222"/>
          <w:shd w:val="clear" w:color="auto" w:fill="FFFFFF"/>
        </w:rPr>
        <w:t xml:space="preserve">Alfano, C. A., Bower, J. L., Connaboy, C., Agha, N. H., Baker, F. L., Smith, K. A., So, C. J., &amp; Simpson, R. J. (2021). Mental health, physical </w:t>
      </w:r>
      <w:proofErr w:type="gramStart"/>
      <w:r w:rsidRPr="00C81CFB">
        <w:rPr>
          <w:color w:val="222222"/>
          <w:shd w:val="clear" w:color="auto" w:fill="FFFFFF"/>
        </w:rPr>
        <w:t>symptoms</w:t>
      </w:r>
      <w:proofErr w:type="gramEnd"/>
      <w:r w:rsidRPr="00C81CFB">
        <w:rPr>
          <w:color w:val="222222"/>
          <w:shd w:val="clear" w:color="auto" w:fill="FFFFFF"/>
        </w:rPr>
        <w:t xml:space="preserve"> and biomarkers of stress during prolonged exposure to Antarctica's extreme environment. </w:t>
      </w:r>
      <w:r w:rsidRPr="00C81CFB">
        <w:rPr>
          <w:i/>
          <w:iCs/>
          <w:color w:val="222222"/>
          <w:shd w:val="clear" w:color="auto" w:fill="FFFFFF"/>
        </w:rPr>
        <w:t xml:space="preserve">Acta </w:t>
      </w:r>
      <w:proofErr w:type="spellStart"/>
      <w:r w:rsidR="00931848">
        <w:rPr>
          <w:i/>
          <w:iCs/>
          <w:color w:val="222222"/>
          <w:shd w:val="clear" w:color="auto" w:fill="FFFFFF"/>
        </w:rPr>
        <w:t>a</w:t>
      </w:r>
      <w:r w:rsidRPr="00C81CFB">
        <w:rPr>
          <w:i/>
          <w:iCs/>
          <w:color w:val="222222"/>
          <w:shd w:val="clear" w:color="auto" w:fill="FFFFFF"/>
        </w:rPr>
        <w:t>stronautica</w:t>
      </w:r>
      <w:proofErr w:type="spellEnd"/>
      <w:r w:rsidRPr="00C81CFB">
        <w:rPr>
          <w:color w:val="222222"/>
          <w:shd w:val="clear" w:color="auto" w:fill="FFFFFF"/>
        </w:rPr>
        <w:t>,</w:t>
      </w:r>
      <w:r w:rsidRPr="00C81CFB">
        <w:rPr>
          <w:i/>
          <w:iCs/>
          <w:color w:val="222222"/>
          <w:shd w:val="clear" w:color="auto" w:fill="FFFFFF"/>
        </w:rPr>
        <w:t xml:space="preserve"> 181</w:t>
      </w:r>
      <w:r w:rsidRPr="00C81CFB">
        <w:rPr>
          <w:color w:val="222222"/>
          <w:shd w:val="clear" w:color="auto" w:fill="FFFFFF"/>
        </w:rPr>
        <w:t xml:space="preserve">, 405-413. </w:t>
      </w:r>
      <w:r w:rsidRPr="00C81CFB">
        <w:rPr>
          <w:color w:val="222222"/>
          <w:shd w:val="clear" w:color="auto" w:fill="FFFFFF"/>
        </w:rPr>
        <w:lastRenderedPageBreak/>
        <w:t xml:space="preserve">https://doi.org/https://doi.org/10.1016/j.actaastro.2021.01.051 </w:t>
      </w:r>
    </w:p>
    <w:p w14:paraId="2FDF2241" w14:textId="77777777" w:rsidR="00C81CFB" w:rsidRDefault="00C81CFB" w:rsidP="00C81CFB">
      <w:pPr>
        <w:pStyle w:val="BodyText"/>
        <w:ind w:left="0" w:firstLine="13"/>
        <w:rPr>
          <w:color w:val="222222"/>
          <w:shd w:val="clear" w:color="auto" w:fill="FFFFFF"/>
        </w:rPr>
      </w:pPr>
    </w:p>
    <w:p w14:paraId="522D1D0D" w14:textId="3B53C592" w:rsidR="00720935" w:rsidRPr="003C5600" w:rsidRDefault="00720935" w:rsidP="003D65EE">
      <w:pPr>
        <w:pStyle w:val="BodyText"/>
        <w:ind w:left="0" w:firstLine="13"/>
        <w:rPr>
          <w:shd w:val="clear" w:color="auto" w:fill="FFFFFF"/>
        </w:rPr>
      </w:pPr>
      <w:r w:rsidRPr="003C5600">
        <w:rPr>
          <w:shd w:val="clear" w:color="auto" w:fill="FFFFFF"/>
        </w:rPr>
        <w:t>Alfano, C. A., Bower, J. L., Cowie, J., Lau, S., &amp; Simpson, R. J. (2018). Long-duration space exploration and emotional health: Recommendations for conceptualizing and evaluating risk. </w:t>
      </w:r>
      <w:r w:rsidRPr="003C5600">
        <w:rPr>
          <w:i/>
          <w:iCs/>
          <w:shd w:val="clear" w:color="auto" w:fill="FFFFFF"/>
        </w:rPr>
        <w:t xml:space="preserve">Acta </w:t>
      </w:r>
      <w:proofErr w:type="spellStart"/>
      <w:r w:rsidR="00931848">
        <w:rPr>
          <w:i/>
          <w:iCs/>
          <w:shd w:val="clear" w:color="auto" w:fill="FFFFFF"/>
        </w:rPr>
        <w:t>a</w:t>
      </w:r>
      <w:r w:rsidRPr="003C5600">
        <w:rPr>
          <w:i/>
          <w:iCs/>
          <w:shd w:val="clear" w:color="auto" w:fill="FFFFFF"/>
        </w:rPr>
        <w:t>stronautica</w:t>
      </w:r>
      <w:proofErr w:type="spellEnd"/>
      <w:r w:rsidRPr="003C5600">
        <w:rPr>
          <w:shd w:val="clear" w:color="auto" w:fill="FFFFFF"/>
        </w:rPr>
        <w:t>, </w:t>
      </w:r>
      <w:r w:rsidRPr="003C5600">
        <w:rPr>
          <w:i/>
          <w:iCs/>
          <w:shd w:val="clear" w:color="auto" w:fill="FFFFFF"/>
        </w:rPr>
        <w:t>142</w:t>
      </w:r>
      <w:r w:rsidRPr="003C5600">
        <w:rPr>
          <w:shd w:val="clear" w:color="auto" w:fill="FFFFFF"/>
        </w:rPr>
        <w:t>, 289</w:t>
      </w:r>
      <w:r w:rsidR="00313F2F" w:rsidRPr="00313F2F">
        <w:rPr>
          <w:shd w:val="clear" w:color="auto" w:fill="FFFFFF"/>
        </w:rPr>
        <w:t>–</w:t>
      </w:r>
      <w:r w:rsidRPr="003C5600">
        <w:rPr>
          <w:shd w:val="clear" w:color="auto" w:fill="FFFFFF"/>
        </w:rPr>
        <w:t xml:space="preserve">299. </w:t>
      </w:r>
      <w:r w:rsidRPr="003C5600">
        <w:t>https://doi.org/10.1016/j.actaastro.2017.11.009</w:t>
      </w:r>
    </w:p>
    <w:p w14:paraId="3154EFB0" w14:textId="77777777" w:rsidR="00C81CFB" w:rsidRDefault="00C81CFB" w:rsidP="00193C8B">
      <w:pPr>
        <w:pStyle w:val="BodyText"/>
        <w:ind w:left="0"/>
        <w:rPr>
          <w:color w:val="222222"/>
          <w:shd w:val="clear" w:color="auto" w:fill="FFFFFF"/>
        </w:rPr>
      </w:pPr>
    </w:p>
    <w:p w14:paraId="0424E55B" w14:textId="02AB5FBC" w:rsidR="00DF623F" w:rsidRDefault="00DF623F" w:rsidP="003D65EE">
      <w:pPr>
        <w:pStyle w:val="BodyText"/>
        <w:ind w:left="0" w:firstLine="13"/>
        <w:rPr>
          <w:color w:val="222222"/>
          <w:shd w:val="clear" w:color="auto" w:fill="FFFFFF"/>
        </w:rPr>
      </w:pPr>
      <w:r w:rsidRPr="00DF623F">
        <w:rPr>
          <w:color w:val="222222"/>
          <w:shd w:val="clear" w:color="auto" w:fill="FFFFFF"/>
        </w:rPr>
        <w:t xml:space="preserve">Allen, B. D., </w:t>
      </w:r>
      <w:proofErr w:type="spellStart"/>
      <w:r w:rsidRPr="00DF623F">
        <w:rPr>
          <w:color w:val="222222"/>
          <w:shd w:val="clear" w:color="auto" w:fill="FFFFFF"/>
        </w:rPr>
        <w:t>Syage</w:t>
      </w:r>
      <w:proofErr w:type="spellEnd"/>
      <w:r w:rsidRPr="00DF623F">
        <w:rPr>
          <w:color w:val="222222"/>
          <w:shd w:val="clear" w:color="auto" w:fill="FFFFFF"/>
        </w:rPr>
        <w:t xml:space="preserve">, A. R., </w:t>
      </w:r>
      <w:proofErr w:type="spellStart"/>
      <w:r w:rsidRPr="00DF623F">
        <w:rPr>
          <w:color w:val="222222"/>
          <w:shd w:val="clear" w:color="auto" w:fill="FFFFFF"/>
        </w:rPr>
        <w:t>Maroso</w:t>
      </w:r>
      <w:proofErr w:type="spellEnd"/>
      <w:r w:rsidRPr="00DF623F">
        <w:rPr>
          <w:color w:val="222222"/>
          <w:shd w:val="clear" w:color="auto" w:fill="FFFFFF"/>
        </w:rPr>
        <w:t xml:space="preserve">, M., </w:t>
      </w:r>
      <w:proofErr w:type="spellStart"/>
      <w:r w:rsidRPr="00DF623F">
        <w:rPr>
          <w:color w:val="222222"/>
          <w:shd w:val="clear" w:color="auto" w:fill="FFFFFF"/>
        </w:rPr>
        <w:t>Baddour</w:t>
      </w:r>
      <w:proofErr w:type="spellEnd"/>
      <w:r w:rsidRPr="00DF623F">
        <w:rPr>
          <w:color w:val="222222"/>
          <w:shd w:val="clear" w:color="auto" w:fill="FFFFFF"/>
        </w:rPr>
        <w:t xml:space="preserve">, A., Luong, V., Minasyan, H., </w:t>
      </w:r>
      <w:proofErr w:type="spellStart"/>
      <w:r w:rsidRPr="00DF623F">
        <w:rPr>
          <w:color w:val="222222"/>
          <w:shd w:val="clear" w:color="auto" w:fill="FFFFFF"/>
        </w:rPr>
        <w:t>Giedzinski</w:t>
      </w:r>
      <w:proofErr w:type="spellEnd"/>
      <w:r w:rsidRPr="00DF623F">
        <w:rPr>
          <w:color w:val="222222"/>
          <w:shd w:val="clear" w:color="auto" w:fill="FFFFFF"/>
        </w:rPr>
        <w:t xml:space="preserve">, E., West, B. L., </w:t>
      </w:r>
      <w:proofErr w:type="spellStart"/>
      <w:r w:rsidRPr="00DF623F">
        <w:rPr>
          <w:color w:val="222222"/>
          <w:shd w:val="clear" w:color="auto" w:fill="FFFFFF"/>
        </w:rPr>
        <w:t>Soltesz</w:t>
      </w:r>
      <w:proofErr w:type="spellEnd"/>
      <w:r w:rsidRPr="00DF623F">
        <w:rPr>
          <w:color w:val="222222"/>
          <w:shd w:val="clear" w:color="auto" w:fill="FFFFFF"/>
        </w:rPr>
        <w:t xml:space="preserve">, I., </w:t>
      </w:r>
      <w:proofErr w:type="spellStart"/>
      <w:r w:rsidRPr="00DF623F">
        <w:rPr>
          <w:color w:val="222222"/>
          <w:shd w:val="clear" w:color="auto" w:fill="FFFFFF"/>
        </w:rPr>
        <w:t>Limoli</w:t>
      </w:r>
      <w:proofErr w:type="spellEnd"/>
      <w:r w:rsidRPr="00DF623F">
        <w:rPr>
          <w:color w:val="222222"/>
          <w:shd w:val="clear" w:color="auto" w:fill="FFFFFF"/>
        </w:rPr>
        <w:t xml:space="preserve">, C. L., </w:t>
      </w:r>
      <w:proofErr w:type="spellStart"/>
      <w:r w:rsidRPr="00DF623F">
        <w:rPr>
          <w:color w:val="222222"/>
          <w:shd w:val="clear" w:color="auto" w:fill="FFFFFF"/>
        </w:rPr>
        <w:t>Baulch</w:t>
      </w:r>
      <w:proofErr w:type="spellEnd"/>
      <w:r w:rsidRPr="00DF623F">
        <w:rPr>
          <w:color w:val="222222"/>
          <w:shd w:val="clear" w:color="auto" w:fill="FFFFFF"/>
        </w:rPr>
        <w:t>, J. E., &amp; Acharya, M. M. (2020). Mitigation of helium irradiation-induced brain injury by microglia depletion. </w:t>
      </w:r>
      <w:r w:rsidRPr="00DF623F">
        <w:rPr>
          <w:i/>
          <w:iCs/>
          <w:color w:val="222222"/>
          <w:shd w:val="clear" w:color="auto" w:fill="FFFFFF"/>
        </w:rPr>
        <w:t>Journal of neuroinflammation</w:t>
      </w:r>
      <w:r w:rsidRPr="00DF623F">
        <w:rPr>
          <w:color w:val="222222"/>
          <w:shd w:val="clear" w:color="auto" w:fill="FFFFFF"/>
        </w:rPr>
        <w:t>, </w:t>
      </w:r>
      <w:r w:rsidRPr="00DF623F">
        <w:rPr>
          <w:i/>
          <w:iCs/>
          <w:color w:val="222222"/>
          <w:shd w:val="clear" w:color="auto" w:fill="FFFFFF"/>
        </w:rPr>
        <w:t>17</w:t>
      </w:r>
      <w:r w:rsidRPr="00DF623F">
        <w:rPr>
          <w:color w:val="222222"/>
          <w:shd w:val="clear" w:color="auto" w:fill="FFFFFF"/>
        </w:rPr>
        <w:t>(1), 159. https://doi.org/10.1186/s12974-020-01790-9</w:t>
      </w:r>
    </w:p>
    <w:p w14:paraId="36B5D67A" w14:textId="77777777" w:rsidR="00DF623F" w:rsidRDefault="00DF623F" w:rsidP="003D65EE">
      <w:pPr>
        <w:pStyle w:val="BodyText"/>
        <w:ind w:left="0" w:firstLine="13"/>
        <w:rPr>
          <w:color w:val="222222"/>
          <w:shd w:val="clear" w:color="auto" w:fill="FFFFFF"/>
        </w:rPr>
      </w:pPr>
    </w:p>
    <w:p w14:paraId="20885356" w14:textId="73C6CBAC" w:rsidR="00CC32D7" w:rsidRDefault="000F6F3B" w:rsidP="003D65EE">
      <w:pPr>
        <w:pStyle w:val="BodyText"/>
        <w:ind w:left="0" w:firstLine="13"/>
        <w:rPr>
          <w:color w:val="222222"/>
          <w:shd w:val="clear" w:color="auto" w:fill="FFFFFF"/>
        </w:rPr>
      </w:pPr>
      <w:r w:rsidRPr="000F6F3B">
        <w:rPr>
          <w:color w:val="222222"/>
          <w:shd w:val="clear" w:color="auto" w:fill="FFFFFF"/>
        </w:rPr>
        <w:t xml:space="preserve">Allen, J. G., </w:t>
      </w:r>
      <w:proofErr w:type="spellStart"/>
      <w:r w:rsidRPr="000F6F3B">
        <w:rPr>
          <w:color w:val="222222"/>
          <w:shd w:val="clear" w:color="auto" w:fill="FFFFFF"/>
        </w:rPr>
        <w:t>MacNaughton</w:t>
      </w:r>
      <w:proofErr w:type="spellEnd"/>
      <w:r w:rsidRPr="000F6F3B">
        <w:rPr>
          <w:color w:val="222222"/>
          <w:shd w:val="clear" w:color="auto" w:fill="FFFFFF"/>
        </w:rPr>
        <w:t>, P., Cedeno-Laurent, J. G., Cao, X., Flanigan, S., Vallarino, J., Rueda, F., Donnelly-McLay, D., &amp; Spengler, J. D. (2019). Airplane pilot flight performance on 21 maneuvers in a flight simulator under varying carbon dioxide concentrations. </w:t>
      </w:r>
      <w:r w:rsidRPr="000F6F3B">
        <w:rPr>
          <w:i/>
          <w:iCs/>
          <w:color w:val="222222"/>
          <w:shd w:val="clear" w:color="auto" w:fill="FFFFFF"/>
        </w:rPr>
        <w:t>Journal of exposure science &amp; environmental epidemiology</w:t>
      </w:r>
      <w:r w:rsidRPr="000F6F3B">
        <w:rPr>
          <w:color w:val="222222"/>
          <w:shd w:val="clear" w:color="auto" w:fill="FFFFFF"/>
        </w:rPr>
        <w:t>, </w:t>
      </w:r>
      <w:r w:rsidRPr="000F6F3B">
        <w:rPr>
          <w:i/>
          <w:iCs/>
          <w:color w:val="222222"/>
          <w:shd w:val="clear" w:color="auto" w:fill="FFFFFF"/>
        </w:rPr>
        <w:t>29</w:t>
      </w:r>
      <w:r w:rsidRPr="000F6F3B">
        <w:rPr>
          <w:color w:val="222222"/>
          <w:shd w:val="clear" w:color="auto" w:fill="FFFFFF"/>
        </w:rPr>
        <w:t>(4), 457–468. https://doi.org/10.1038/s41370-018-0055-8</w:t>
      </w:r>
    </w:p>
    <w:p w14:paraId="3212BDD7" w14:textId="77777777" w:rsidR="000F6F3B" w:rsidRDefault="000F6F3B" w:rsidP="003D65EE">
      <w:pPr>
        <w:pStyle w:val="BodyText"/>
        <w:ind w:left="0" w:firstLine="13"/>
        <w:rPr>
          <w:color w:val="222222"/>
          <w:shd w:val="clear" w:color="auto" w:fill="FFFFFF"/>
        </w:rPr>
      </w:pPr>
    </w:p>
    <w:p w14:paraId="1B7F25E1" w14:textId="7615816A"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Allen, J. G., </w:t>
      </w:r>
      <w:proofErr w:type="spellStart"/>
      <w:r w:rsidRPr="003C5600">
        <w:rPr>
          <w:color w:val="222222"/>
          <w:shd w:val="clear" w:color="auto" w:fill="FFFFFF"/>
        </w:rPr>
        <w:t>MacNaughton</w:t>
      </w:r>
      <w:proofErr w:type="spellEnd"/>
      <w:r w:rsidRPr="003C5600">
        <w:rPr>
          <w:color w:val="222222"/>
          <w:shd w:val="clear" w:color="auto" w:fill="FFFFFF"/>
        </w:rPr>
        <w:t xml:space="preserve">, P., Satish, U., </w:t>
      </w:r>
      <w:proofErr w:type="spellStart"/>
      <w:r w:rsidRPr="003C5600">
        <w:rPr>
          <w:color w:val="222222"/>
          <w:shd w:val="clear" w:color="auto" w:fill="FFFFFF"/>
        </w:rPr>
        <w:t>Santanam</w:t>
      </w:r>
      <w:proofErr w:type="spellEnd"/>
      <w:r w:rsidRPr="003C5600">
        <w:rPr>
          <w:color w:val="222222"/>
          <w:shd w:val="clear" w:color="auto" w:fill="FFFFFF"/>
        </w:rPr>
        <w:t>, S., Vallarino, J., &amp; Spengler, J. D. (2016). Associations of cognitive function scores with carbon dioxide, ventilation, and volatile organic compound exposures in office workers: a controlled exposure study of green and conventional office environments. </w:t>
      </w:r>
      <w:r w:rsidRPr="003C5600">
        <w:rPr>
          <w:i/>
          <w:iCs/>
          <w:color w:val="222222"/>
          <w:shd w:val="clear" w:color="auto" w:fill="FFFFFF"/>
        </w:rPr>
        <w:t xml:space="preserve">Environmental </w:t>
      </w:r>
      <w:r w:rsidR="003D44D6">
        <w:rPr>
          <w:i/>
          <w:iCs/>
          <w:color w:val="222222"/>
          <w:shd w:val="clear" w:color="auto" w:fill="FFFFFF"/>
        </w:rPr>
        <w:t>h</w:t>
      </w:r>
      <w:r w:rsidRPr="003C5600">
        <w:rPr>
          <w:i/>
          <w:iCs/>
          <w:color w:val="222222"/>
          <w:shd w:val="clear" w:color="auto" w:fill="FFFFFF"/>
        </w:rPr>
        <w:t xml:space="preserve">ealth </w:t>
      </w:r>
      <w:r w:rsidR="003D44D6">
        <w:rPr>
          <w:i/>
          <w:iCs/>
          <w:color w:val="222222"/>
          <w:shd w:val="clear" w:color="auto" w:fill="FFFFFF"/>
        </w:rPr>
        <w:t>p</w:t>
      </w:r>
      <w:r w:rsidRPr="003C5600">
        <w:rPr>
          <w:i/>
          <w:iCs/>
          <w:color w:val="222222"/>
          <w:shd w:val="clear" w:color="auto" w:fill="FFFFFF"/>
        </w:rPr>
        <w:t>erspectives</w:t>
      </w:r>
      <w:r w:rsidRPr="003C5600">
        <w:rPr>
          <w:color w:val="222222"/>
          <w:shd w:val="clear" w:color="auto" w:fill="FFFFFF"/>
        </w:rPr>
        <w:t>, </w:t>
      </w:r>
      <w:r w:rsidRPr="003C5600">
        <w:rPr>
          <w:i/>
          <w:iCs/>
          <w:color w:val="222222"/>
          <w:shd w:val="clear" w:color="auto" w:fill="FFFFFF"/>
        </w:rPr>
        <w:t>124</w:t>
      </w:r>
      <w:r w:rsidRPr="003C5600">
        <w:rPr>
          <w:color w:val="222222"/>
          <w:shd w:val="clear" w:color="auto" w:fill="FFFFFF"/>
        </w:rPr>
        <w:t>(6), 805</w:t>
      </w:r>
      <w:r w:rsidR="00313F2F" w:rsidRPr="00313F2F">
        <w:rPr>
          <w:color w:val="222222"/>
          <w:shd w:val="clear" w:color="auto" w:fill="FFFFFF"/>
        </w:rPr>
        <w:t>–</w:t>
      </w:r>
      <w:r w:rsidRPr="003C5600">
        <w:rPr>
          <w:color w:val="222222"/>
          <w:shd w:val="clear" w:color="auto" w:fill="FFFFFF"/>
        </w:rPr>
        <w:t>812.</w:t>
      </w:r>
      <w:r w:rsidR="00313F2F" w:rsidRPr="00313F2F">
        <w:rPr>
          <w:rFonts w:ascii="Segoe UI" w:hAnsi="Segoe UI" w:cs="Segoe UI"/>
          <w:color w:val="212121"/>
          <w:sz w:val="22"/>
          <w:szCs w:val="22"/>
          <w:shd w:val="clear" w:color="auto" w:fill="FFFFFF"/>
        </w:rPr>
        <w:t xml:space="preserve"> </w:t>
      </w:r>
      <w:r w:rsidR="00313F2F" w:rsidRPr="00313F2F">
        <w:rPr>
          <w:color w:val="222222"/>
          <w:shd w:val="clear" w:color="auto" w:fill="FFFFFF"/>
        </w:rPr>
        <w:t>https://doi.org/10.1289</w:t>
      </w:r>
      <w:r w:rsidR="00313F2F">
        <w:rPr>
          <w:color w:val="222222"/>
          <w:shd w:val="clear" w:color="auto" w:fill="FFFFFF"/>
        </w:rPr>
        <w:br/>
      </w:r>
      <w:r w:rsidR="00313F2F" w:rsidRPr="00313F2F">
        <w:rPr>
          <w:color w:val="222222"/>
          <w:shd w:val="clear" w:color="auto" w:fill="FFFFFF"/>
        </w:rPr>
        <w:t>/ehp.1510037</w:t>
      </w:r>
    </w:p>
    <w:p w14:paraId="77DCEEF1" w14:textId="77777777" w:rsidR="00720935" w:rsidRPr="003C5600" w:rsidRDefault="00720935" w:rsidP="003D65EE">
      <w:pPr>
        <w:pStyle w:val="BodyText"/>
        <w:ind w:left="0" w:firstLine="13"/>
      </w:pPr>
    </w:p>
    <w:p w14:paraId="57C138C7" w14:textId="1122A369" w:rsidR="00420877" w:rsidRDefault="00420877" w:rsidP="003D65EE">
      <w:pPr>
        <w:pStyle w:val="BodyText"/>
        <w:ind w:left="0" w:firstLine="13"/>
      </w:pPr>
      <w:bookmarkStart w:id="126" w:name="_Hlk109109268"/>
      <w:r w:rsidRPr="00420877">
        <w:t>Amato, A., Connolly, C. N., Moss, S. J., &amp; Smart, T. G. (1999). Modulation of neuronal and recombinant GABAA receptors by redox reagents. </w:t>
      </w:r>
      <w:r w:rsidRPr="00420877">
        <w:rPr>
          <w:i/>
          <w:iCs/>
        </w:rPr>
        <w:t>The Journal of physiology</w:t>
      </w:r>
      <w:r w:rsidRPr="00420877">
        <w:t>, </w:t>
      </w:r>
      <w:r w:rsidRPr="00420877">
        <w:rPr>
          <w:i/>
          <w:iCs/>
        </w:rPr>
        <w:t xml:space="preserve">517 </w:t>
      </w:r>
      <w:proofErr w:type="gramStart"/>
      <w:r w:rsidRPr="00420877">
        <w:rPr>
          <w:i/>
          <w:iCs/>
        </w:rPr>
        <w:t>( Pt</w:t>
      </w:r>
      <w:proofErr w:type="gramEnd"/>
      <w:r w:rsidRPr="00420877">
        <w:rPr>
          <w:i/>
          <w:iCs/>
        </w:rPr>
        <w:t xml:space="preserve"> 1)</w:t>
      </w:r>
      <w:r w:rsidRPr="00420877">
        <w:t>(Pt 1), 35–50. https://doi.org/10.1111/j.1469-7793.1999.0035z.x</w:t>
      </w:r>
    </w:p>
    <w:p w14:paraId="22FF4B59" w14:textId="77777777" w:rsidR="00420877" w:rsidRDefault="00420877" w:rsidP="003D65EE">
      <w:pPr>
        <w:pStyle w:val="BodyText"/>
        <w:ind w:left="0" w:firstLine="13"/>
      </w:pPr>
    </w:p>
    <w:p w14:paraId="71C79B51" w14:textId="709C0557" w:rsidR="00720935" w:rsidRPr="003C5600" w:rsidRDefault="00720935" w:rsidP="003D65EE">
      <w:pPr>
        <w:pStyle w:val="BodyText"/>
        <w:ind w:left="0" w:firstLine="13"/>
      </w:pPr>
      <w:r w:rsidRPr="003C5600">
        <w:t>American Psychiatric Association</w:t>
      </w:r>
      <w:bookmarkEnd w:id="126"/>
      <w:r w:rsidRPr="003C5600">
        <w:t>. (2000)</w:t>
      </w:r>
      <w:r w:rsidR="00793122">
        <w:t>.</w:t>
      </w:r>
      <w:r w:rsidRPr="003C5600">
        <w:t xml:space="preserve"> </w:t>
      </w:r>
      <w:r w:rsidRPr="003D65EE">
        <w:rPr>
          <w:i/>
          <w:iCs/>
        </w:rPr>
        <w:t>Diagnostic and statistical manual of mental disorders</w:t>
      </w:r>
      <w:r w:rsidRPr="003C5600">
        <w:t xml:space="preserve"> (4th ed., text revision). American Psychiatric Pub.</w:t>
      </w:r>
    </w:p>
    <w:p w14:paraId="119E77BA" w14:textId="77777777" w:rsidR="00720935" w:rsidRPr="003C5600" w:rsidRDefault="00720935" w:rsidP="003D65EE">
      <w:pPr>
        <w:pStyle w:val="BodyText"/>
        <w:ind w:left="0" w:firstLine="13"/>
      </w:pPr>
    </w:p>
    <w:p w14:paraId="0763D372" w14:textId="77777777" w:rsidR="00720935" w:rsidRPr="003C5600" w:rsidRDefault="00720935" w:rsidP="003D65EE">
      <w:pPr>
        <w:pStyle w:val="BodyText"/>
        <w:ind w:left="0" w:firstLine="13"/>
      </w:pPr>
      <w:r w:rsidRPr="003C5600">
        <w:t xml:space="preserve">American Psychiatric Association. (2013). </w:t>
      </w:r>
      <w:r w:rsidRPr="003C5600">
        <w:rPr>
          <w:i/>
        </w:rPr>
        <w:t>Diagnostic and statistical manual of mental disorders</w:t>
      </w:r>
      <w:r w:rsidRPr="003C5600">
        <w:t xml:space="preserve"> (5th ed.). American Psychiatric Pub.</w:t>
      </w:r>
    </w:p>
    <w:p w14:paraId="1BB36AB9" w14:textId="77777777" w:rsidR="00720935" w:rsidRPr="003C5600" w:rsidRDefault="00720935" w:rsidP="003D65EE">
      <w:pPr>
        <w:pStyle w:val="BodyText"/>
        <w:ind w:left="0" w:firstLine="13"/>
      </w:pPr>
    </w:p>
    <w:p w14:paraId="4D11F86C" w14:textId="7101F8A1" w:rsidR="00720935" w:rsidRPr="003C5600" w:rsidRDefault="00720935" w:rsidP="003D65EE">
      <w:pPr>
        <w:pStyle w:val="BodyText"/>
        <w:ind w:left="0" w:firstLine="13"/>
      </w:pPr>
      <w:r w:rsidRPr="003C5600">
        <w:rPr>
          <w:color w:val="222222"/>
          <w:shd w:val="clear" w:color="auto" w:fill="FFFFFF"/>
        </w:rPr>
        <w:t xml:space="preserve">Anderson, A. P., Fellows, A. M., </w:t>
      </w:r>
      <w:proofErr w:type="spellStart"/>
      <w:r w:rsidRPr="003C5600">
        <w:rPr>
          <w:color w:val="222222"/>
          <w:shd w:val="clear" w:color="auto" w:fill="FFFFFF"/>
        </w:rPr>
        <w:t>Binsted</w:t>
      </w:r>
      <w:proofErr w:type="spellEnd"/>
      <w:r w:rsidRPr="003C5600">
        <w:rPr>
          <w:color w:val="222222"/>
          <w:shd w:val="clear" w:color="auto" w:fill="FFFFFF"/>
        </w:rPr>
        <w:t xml:space="preserve">, K. A., Hegel, M. T., &amp; </w:t>
      </w:r>
      <w:proofErr w:type="spellStart"/>
      <w:r w:rsidRPr="003C5600">
        <w:rPr>
          <w:color w:val="222222"/>
          <w:shd w:val="clear" w:color="auto" w:fill="FFFFFF"/>
        </w:rPr>
        <w:t>Buckey</w:t>
      </w:r>
      <w:proofErr w:type="spellEnd"/>
      <w:r w:rsidRPr="003C5600">
        <w:rPr>
          <w:color w:val="222222"/>
          <w:shd w:val="clear" w:color="auto" w:fill="FFFFFF"/>
        </w:rPr>
        <w:t>, J. C. (2016). Autonomous, computer-based behavioral health countermeasure evaluation at HI-SEAS Mars analog. </w:t>
      </w:r>
      <w:r w:rsidRPr="003C5600">
        <w:rPr>
          <w:i/>
          <w:iCs/>
          <w:color w:val="222222"/>
          <w:shd w:val="clear" w:color="auto" w:fill="FFFFFF"/>
        </w:rPr>
        <w:t>Aerospace medicine and human performance</w:t>
      </w:r>
      <w:r w:rsidRPr="003C5600">
        <w:rPr>
          <w:color w:val="222222"/>
          <w:shd w:val="clear" w:color="auto" w:fill="FFFFFF"/>
        </w:rPr>
        <w:t>, </w:t>
      </w:r>
      <w:r w:rsidRPr="003C5600">
        <w:rPr>
          <w:i/>
          <w:iCs/>
          <w:color w:val="222222"/>
          <w:shd w:val="clear" w:color="auto" w:fill="FFFFFF"/>
        </w:rPr>
        <w:t>87</w:t>
      </w:r>
      <w:r w:rsidRPr="003C5600">
        <w:rPr>
          <w:color w:val="222222"/>
          <w:shd w:val="clear" w:color="auto" w:fill="FFFFFF"/>
        </w:rPr>
        <w:t>(11), 912</w:t>
      </w:r>
      <w:r w:rsidR="00313F2F" w:rsidRPr="00313F2F">
        <w:rPr>
          <w:color w:val="222222"/>
          <w:shd w:val="clear" w:color="auto" w:fill="FFFFFF"/>
        </w:rPr>
        <w:t>–</w:t>
      </w:r>
      <w:r w:rsidRPr="003C5600">
        <w:rPr>
          <w:color w:val="222222"/>
          <w:shd w:val="clear" w:color="auto" w:fill="FFFFFF"/>
        </w:rPr>
        <w:t>920.</w:t>
      </w:r>
      <w:r w:rsidR="003D44D6" w:rsidRPr="003D44D6">
        <w:rPr>
          <w:rFonts w:ascii="Segoe UI" w:hAnsi="Segoe UI" w:cs="Segoe UI"/>
          <w:color w:val="212121"/>
          <w:sz w:val="22"/>
          <w:szCs w:val="22"/>
          <w:shd w:val="clear" w:color="auto" w:fill="FFFFFF"/>
        </w:rPr>
        <w:t xml:space="preserve"> </w:t>
      </w:r>
      <w:r w:rsidR="003D44D6" w:rsidRPr="003D44D6">
        <w:rPr>
          <w:color w:val="222222"/>
          <w:shd w:val="clear" w:color="auto" w:fill="FFFFFF"/>
        </w:rPr>
        <w:t>https://doi.org/10.3357/AMHP.4676.2016</w:t>
      </w:r>
    </w:p>
    <w:p w14:paraId="4574306F" w14:textId="77777777" w:rsidR="00720935" w:rsidRPr="003C5600" w:rsidRDefault="00720935" w:rsidP="003D65EE">
      <w:pPr>
        <w:pStyle w:val="BodyText"/>
        <w:ind w:left="0" w:firstLine="13"/>
      </w:pPr>
    </w:p>
    <w:p w14:paraId="22DFEDD1" w14:textId="7917D0FF" w:rsidR="00992D8F" w:rsidRPr="00992D8F" w:rsidRDefault="00720935" w:rsidP="003D65EE">
      <w:pPr>
        <w:pStyle w:val="BodyText"/>
        <w:ind w:left="13" w:firstLine="13"/>
        <w:rPr>
          <w:color w:val="222222"/>
          <w:shd w:val="clear" w:color="auto" w:fill="FFFFFF"/>
        </w:rPr>
      </w:pPr>
      <w:proofErr w:type="spellStart"/>
      <w:r w:rsidRPr="003C5600">
        <w:rPr>
          <w:color w:val="222222"/>
          <w:shd w:val="clear" w:color="auto" w:fill="FFFFFF"/>
        </w:rPr>
        <w:t>Anicha</w:t>
      </w:r>
      <w:proofErr w:type="spellEnd"/>
      <w:r w:rsidRPr="003C5600">
        <w:rPr>
          <w:color w:val="222222"/>
          <w:shd w:val="clear" w:color="auto" w:fill="FFFFFF"/>
        </w:rPr>
        <w:t>, C. L., Ode, S., Moeller, S. K., &amp; Robinson, M. D. (2012). Toward a cognitive view of trait mindfulness: distinct cognitive skills predict its observing and nonreactivity facets. </w:t>
      </w:r>
      <w:r w:rsidRPr="003C5600">
        <w:rPr>
          <w:i/>
          <w:iCs/>
          <w:color w:val="222222"/>
          <w:shd w:val="clear" w:color="auto" w:fill="FFFFFF"/>
        </w:rPr>
        <w:t xml:space="preserve">Journal of </w:t>
      </w:r>
      <w:r w:rsidR="003D44D6">
        <w:rPr>
          <w:i/>
          <w:iCs/>
          <w:color w:val="222222"/>
          <w:shd w:val="clear" w:color="auto" w:fill="FFFFFF"/>
        </w:rPr>
        <w:t>p</w:t>
      </w:r>
      <w:r w:rsidRPr="003C5600">
        <w:rPr>
          <w:i/>
          <w:iCs/>
          <w:color w:val="222222"/>
          <w:shd w:val="clear" w:color="auto" w:fill="FFFFFF"/>
        </w:rPr>
        <w:t>ersonality</w:t>
      </w:r>
      <w:r w:rsidRPr="003C5600">
        <w:rPr>
          <w:color w:val="222222"/>
          <w:shd w:val="clear" w:color="auto" w:fill="FFFFFF"/>
        </w:rPr>
        <w:t>, </w:t>
      </w:r>
      <w:r w:rsidRPr="003C5600">
        <w:rPr>
          <w:i/>
          <w:iCs/>
          <w:color w:val="222222"/>
          <w:shd w:val="clear" w:color="auto" w:fill="FFFFFF"/>
        </w:rPr>
        <w:t>80</w:t>
      </w:r>
      <w:r w:rsidRPr="003C5600">
        <w:rPr>
          <w:color w:val="222222"/>
          <w:shd w:val="clear" w:color="auto" w:fill="FFFFFF"/>
        </w:rPr>
        <w:t>(2), 255</w:t>
      </w:r>
      <w:r w:rsidR="00313F2F" w:rsidRPr="00313F2F">
        <w:rPr>
          <w:color w:val="222222"/>
          <w:shd w:val="clear" w:color="auto" w:fill="FFFFFF"/>
        </w:rPr>
        <w:t>–</w:t>
      </w:r>
      <w:r w:rsidRPr="003C5600">
        <w:rPr>
          <w:color w:val="222222"/>
          <w:shd w:val="clear" w:color="auto" w:fill="FFFFFF"/>
        </w:rPr>
        <w:t>285.</w:t>
      </w:r>
      <w:r w:rsidR="00992D8F">
        <w:rPr>
          <w:color w:val="222222"/>
          <w:shd w:val="clear" w:color="auto" w:fill="FFFFFF"/>
        </w:rPr>
        <w:t xml:space="preserve"> </w:t>
      </w:r>
      <w:r w:rsidR="00992D8F" w:rsidRPr="00992D8F">
        <w:rPr>
          <w:color w:val="222222"/>
          <w:shd w:val="clear" w:color="auto" w:fill="FFFFFF"/>
        </w:rPr>
        <w:t>https://doi.org/10.1111/j.1467-6494.2011.00722.x</w:t>
      </w:r>
    </w:p>
    <w:p w14:paraId="74FD5760" w14:textId="77777777" w:rsidR="00720935" w:rsidRPr="003C5600" w:rsidRDefault="00720935" w:rsidP="003D65EE">
      <w:pPr>
        <w:pStyle w:val="BodyText"/>
        <w:ind w:left="0"/>
      </w:pPr>
    </w:p>
    <w:p w14:paraId="6D2E2327" w14:textId="07F73EFC" w:rsidR="00EB04AC" w:rsidRDefault="00EB04AC" w:rsidP="003D65EE">
      <w:pPr>
        <w:pStyle w:val="BodyText"/>
        <w:ind w:left="0" w:firstLine="13"/>
      </w:pPr>
      <w:proofErr w:type="spellStart"/>
      <w:r w:rsidRPr="00EB04AC">
        <w:t>Ankley</w:t>
      </w:r>
      <w:proofErr w:type="spellEnd"/>
      <w:r w:rsidRPr="00EB04AC">
        <w:t xml:space="preserve">, G. T., Bennett, R. S., Erickson, R. J., Hoff, D. J., Hornung, M. W., Johnson, R. D., Mount, D. R., Nichols, J. W., </w:t>
      </w:r>
      <w:proofErr w:type="spellStart"/>
      <w:r w:rsidRPr="00EB04AC">
        <w:t>Russom</w:t>
      </w:r>
      <w:proofErr w:type="spellEnd"/>
      <w:r w:rsidRPr="00EB04AC">
        <w:t xml:space="preserve">, C. L., </w:t>
      </w:r>
      <w:proofErr w:type="spellStart"/>
      <w:r w:rsidRPr="00EB04AC">
        <w:t>Schmieder</w:t>
      </w:r>
      <w:proofErr w:type="spellEnd"/>
      <w:r w:rsidRPr="00EB04AC">
        <w:t xml:space="preserve">, P. K., </w:t>
      </w:r>
      <w:proofErr w:type="spellStart"/>
      <w:r w:rsidRPr="00EB04AC">
        <w:t>Serrrano</w:t>
      </w:r>
      <w:proofErr w:type="spellEnd"/>
      <w:r w:rsidRPr="00EB04AC">
        <w:t xml:space="preserve">, J. A., </w:t>
      </w:r>
      <w:proofErr w:type="spellStart"/>
      <w:r w:rsidRPr="00EB04AC">
        <w:t>Tietge</w:t>
      </w:r>
      <w:proofErr w:type="spellEnd"/>
      <w:r w:rsidRPr="00EB04AC">
        <w:t xml:space="preserve">, J. E., &amp; Villeneuve, D. L. (2010). Adverse outcome pathways: a conceptual framework to support ecotoxicology research and risk assessment. </w:t>
      </w:r>
      <w:r w:rsidRPr="00F85C3A">
        <w:rPr>
          <w:i/>
          <w:iCs/>
        </w:rPr>
        <w:t>Environmental toxicology and chemistry</w:t>
      </w:r>
      <w:r w:rsidRPr="00EB04AC">
        <w:t>, 29(3), 730–741. https://doi.org/10.1002/etc.34</w:t>
      </w:r>
    </w:p>
    <w:p w14:paraId="23561E5C" w14:textId="77777777" w:rsidR="00EB04AC" w:rsidRDefault="00EB04AC" w:rsidP="003D65EE">
      <w:pPr>
        <w:pStyle w:val="BodyText"/>
        <w:ind w:left="0" w:firstLine="13"/>
      </w:pPr>
    </w:p>
    <w:p w14:paraId="360DF28A" w14:textId="2C85BB90" w:rsidR="00720935" w:rsidRPr="003C5600" w:rsidRDefault="00720935" w:rsidP="003D65EE">
      <w:pPr>
        <w:pStyle w:val="BodyText"/>
        <w:ind w:left="0" w:firstLine="13"/>
      </w:pPr>
      <w:r w:rsidRPr="003C5600">
        <w:t>Anthony</w:t>
      </w:r>
      <w:r w:rsidR="00C8137E">
        <w:t>,</w:t>
      </w:r>
      <w:r w:rsidRPr="003C5600">
        <w:t xml:space="preserve"> J</w:t>
      </w:r>
      <w:r w:rsidR="00C8137E">
        <w:t>.</w:t>
      </w:r>
      <w:r w:rsidRPr="003C5600">
        <w:t xml:space="preserve"> (2006)</w:t>
      </w:r>
      <w:r w:rsidR="00793122">
        <w:t>.</w:t>
      </w:r>
      <w:r w:rsidRPr="003C5600">
        <w:t xml:space="preserve"> Vostok, or a brief and awkward tour of the end of the Earth. Retrieved Nov 18, </w:t>
      </w:r>
      <w:proofErr w:type="gramStart"/>
      <w:r w:rsidRPr="003C5600">
        <w:lastRenderedPageBreak/>
        <w:t>2008</w:t>
      </w:r>
      <w:proofErr w:type="gramEnd"/>
      <w:r w:rsidRPr="003C5600">
        <w:t xml:space="preserve"> from the following Website: </w:t>
      </w:r>
      <w:hyperlink r:id="rId24">
        <w:r w:rsidRPr="003C5600">
          <w:rPr>
            <w:color w:val="0000FF"/>
            <w:u w:val="single" w:color="0000FF"/>
          </w:rPr>
          <w:t>http://www.albedoimages.com/vostok.html</w:t>
        </w:r>
        <w:r w:rsidRPr="003C5600">
          <w:t>.</w:t>
        </w:r>
      </w:hyperlink>
    </w:p>
    <w:p w14:paraId="501E6AEE" w14:textId="77777777" w:rsidR="00720935" w:rsidRPr="003C5600" w:rsidRDefault="00720935" w:rsidP="003D65EE">
      <w:pPr>
        <w:pStyle w:val="BodyText"/>
        <w:ind w:left="0" w:firstLine="13"/>
      </w:pPr>
    </w:p>
    <w:p w14:paraId="39F8FB49" w14:textId="77777777" w:rsidR="00720935" w:rsidRPr="003C5600" w:rsidRDefault="00720935" w:rsidP="003D65EE">
      <w:pPr>
        <w:pStyle w:val="BodyText"/>
        <w:ind w:left="0" w:firstLine="13"/>
      </w:pPr>
      <w:proofErr w:type="spellStart"/>
      <w:r w:rsidRPr="003C5600">
        <w:t>Antonovsky</w:t>
      </w:r>
      <w:proofErr w:type="spellEnd"/>
      <w:r w:rsidRPr="003C5600">
        <w:t xml:space="preserve">, A. (1979). </w:t>
      </w:r>
      <w:r w:rsidRPr="003C5600">
        <w:rPr>
          <w:i/>
        </w:rPr>
        <w:t>Health, stress, and coping: New perspectives on mental and physical well- being</w:t>
      </w:r>
      <w:r w:rsidRPr="003C5600">
        <w:t>. Jossey-Bass.</w:t>
      </w:r>
    </w:p>
    <w:p w14:paraId="1FCCFCA8" w14:textId="77777777" w:rsidR="00720935" w:rsidRPr="003C5600" w:rsidRDefault="00720935" w:rsidP="003D65EE">
      <w:pPr>
        <w:pStyle w:val="BodyText"/>
        <w:ind w:left="0" w:firstLine="13"/>
      </w:pPr>
    </w:p>
    <w:p w14:paraId="2DD80204" w14:textId="70B7D579" w:rsidR="00800719" w:rsidRPr="00800719" w:rsidRDefault="00800719" w:rsidP="003D65EE">
      <w:pPr>
        <w:pStyle w:val="BodyText"/>
        <w:ind w:left="0" w:firstLine="13"/>
        <w:rPr>
          <w:color w:val="222222"/>
          <w:shd w:val="clear" w:color="auto" w:fill="FFFFFF"/>
        </w:rPr>
      </w:pPr>
      <w:r w:rsidRPr="00800719">
        <w:rPr>
          <w:color w:val="222222"/>
          <w:shd w:val="clear" w:color="auto" w:fill="FFFFFF"/>
        </w:rPr>
        <w:t xml:space="preserve">Antonsen, E., </w:t>
      </w:r>
      <w:proofErr w:type="spellStart"/>
      <w:r w:rsidRPr="00800719">
        <w:rPr>
          <w:color w:val="222222"/>
          <w:shd w:val="clear" w:color="auto" w:fill="FFFFFF"/>
        </w:rPr>
        <w:t>Bayuse</w:t>
      </w:r>
      <w:proofErr w:type="spellEnd"/>
      <w:r w:rsidRPr="00800719">
        <w:rPr>
          <w:color w:val="222222"/>
          <w:shd w:val="clear" w:color="auto" w:fill="FFFFFF"/>
        </w:rPr>
        <w:t>, T., Blue, R., Daniels, V., Hailey, M., Hussey, S</w:t>
      </w:r>
      <w:r w:rsidRPr="00774FBA">
        <w:rPr>
          <w:color w:val="222222"/>
          <w:shd w:val="clear" w:color="auto" w:fill="FFFFFF"/>
        </w:rPr>
        <w:t>.,</w:t>
      </w:r>
      <w:r w:rsidR="00992D8F" w:rsidRPr="00992D8F">
        <w:rPr>
          <w:color w:val="222222"/>
          <w:shd w:val="clear" w:color="auto" w:fill="FFFFFF"/>
        </w:rPr>
        <w:t xml:space="preserve"> Kerstman</w:t>
      </w:r>
      <w:r w:rsidR="00992D8F">
        <w:rPr>
          <w:color w:val="222222"/>
          <w:shd w:val="clear" w:color="auto" w:fill="FFFFFF"/>
        </w:rPr>
        <w:t xml:space="preserve">, E., </w:t>
      </w:r>
      <w:proofErr w:type="spellStart"/>
      <w:r w:rsidR="00992D8F" w:rsidRPr="00992D8F">
        <w:rPr>
          <w:color w:val="222222"/>
          <w:shd w:val="clear" w:color="auto" w:fill="FFFFFF"/>
        </w:rPr>
        <w:t>Krihak</w:t>
      </w:r>
      <w:proofErr w:type="spellEnd"/>
      <w:r w:rsidR="00992D8F">
        <w:rPr>
          <w:color w:val="222222"/>
          <w:shd w:val="clear" w:color="auto" w:fill="FFFFFF"/>
        </w:rPr>
        <w:t>, M.,</w:t>
      </w:r>
      <w:r w:rsidR="00992D8F" w:rsidRPr="00992D8F">
        <w:rPr>
          <w:color w:val="222222"/>
          <w:shd w:val="clear" w:color="auto" w:fill="FFFFFF"/>
        </w:rPr>
        <w:t xml:space="preserve"> </w:t>
      </w:r>
      <w:proofErr w:type="spellStart"/>
      <w:r w:rsidR="00992D8F" w:rsidRPr="00992D8F">
        <w:rPr>
          <w:color w:val="222222"/>
          <w:shd w:val="clear" w:color="auto" w:fill="FFFFFF"/>
        </w:rPr>
        <w:t>Latorella</w:t>
      </w:r>
      <w:proofErr w:type="spellEnd"/>
      <w:r w:rsidR="00992D8F">
        <w:rPr>
          <w:color w:val="222222"/>
          <w:shd w:val="clear" w:color="auto" w:fill="FFFFFF"/>
        </w:rPr>
        <w:t>. K.,</w:t>
      </w:r>
      <w:r w:rsidR="00992D8F" w:rsidRPr="00992D8F">
        <w:rPr>
          <w:color w:val="222222"/>
          <w:shd w:val="clear" w:color="auto" w:fill="FFFFFF"/>
        </w:rPr>
        <w:t xml:space="preserve"> Mindock</w:t>
      </w:r>
      <w:r w:rsidR="00992D8F">
        <w:rPr>
          <w:color w:val="222222"/>
          <w:shd w:val="clear" w:color="auto" w:fill="FFFFFF"/>
        </w:rPr>
        <w:t xml:space="preserve">, J., </w:t>
      </w:r>
      <w:r w:rsidR="00992D8F" w:rsidRPr="00992D8F">
        <w:rPr>
          <w:color w:val="222222"/>
          <w:shd w:val="clear" w:color="auto" w:fill="FFFFFF"/>
        </w:rPr>
        <w:t>Myers</w:t>
      </w:r>
      <w:r w:rsidR="00992D8F">
        <w:rPr>
          <w:color w:val="222222"/>
          <w:shd w:val="clear" w:color="auto" w:fill="FFFFFF"/>
        </w:rPr>
        <w:t>. J.,</w:t>
      </w:r>
      <w:r w:rsidR="00992D8F" w:rsidRPr="00992D8F">
        <w:rPr>
          <w:color w:val="222222"/>
          <w:shd w:val="clear" w:color="auto" w:fill="FFFFFF"/>
        </w:rPr>
        <w:t xml:space="preserve"> Mulcahy</w:t>
      </w:r>
      <w:r w:rsidR="00992D8F">
        <w:rPr>
          <w:color w:val="222222"/>
          <w:shd w:val="clear" w:color="auto" w:fill="FFFFFF"/>
        </w:rPr>
        <w:t>, R.,</w:t>
      </w:r>
      <w:r w:rsidR="00992D8F" w:rsidRPr="00992D8F">
        <w:rPr>
          <w:color w:val="222222"/>
          <w:shd w:val="clear" w:color="auto" w:fill="FFFFFF"/>
        </w:rPr>
        <w:t xml:space="preserve"> Reed</w:t>
      </w:r>
      <w:r w:rsidR="00992D8F">
        <w:rPr>
          <w:color w:val="222222"/>
          <w:shd w:val="clear" w:color="auto" w:fill="FFFFFF"/>
        </w:rPr>
        <w:t>, R.,</w:t>
      </w:r>
      <w:r w:rsidR="00992D8F" w:rsidRPr="00992D8F">
        <w:rPr>
          <w:color w:val="222222"/>
          <w:shd w:val="clear" w:color="auto" w:fill="FFFFFF"/>
        </w:rPr>
        <w:t xml:space="preserve"> Reyes</w:t>
      </w:r>
      <w:r w:rsidR="00992D8F">
        <w:rPr>
          <w:color w:val="222222"/>
          <w:shd w:val="clear" w:color="auto" w:fill="FFFFFF"/>
        </w:rPr>
        <w:t xml:space="preserve">, D., </w:t>
      </w:r>
      <w:r w:rsidR="00992D8F" w:rsidRPr="00992D8F">
        <w:rPr>
          <w:color w:val="222222"/>
          <w:shd w:val="clear" w:color="auto" w:fill="FFFFFF"/>
        </w:rPr>
        <w:t>Urbina</w:t>
      </w:r>
      <w:r w:rsidR="00992D8F">
        <w:rPr>
          <w:color w:val="222222"/>
          <w:shd w:val="clear" w:color="auto" w:fill="FFFFFF"/>
        </w:rPr>
        <w:t>, M.,</w:t>
      </w:r>
      <w:r w:rsidR="00992D8F" w:rsidRPr="00992D8F">
        <w:rPr>
          <w:color w:val="222222"/>
          <w:shd w:val="clear" w:color="auto" w:fill="FFFFFF"/>
        </w:rPr>
        <w:t xml:space="preserve"> Walton</w:t>
      </w:r>
      <w:r w:rsidR="00992D8F">
        <w:rPr>
          <w:color w:val="222222"/>
          <w:shd w:val="clear" w:color="auto" w:fill="FFFFFF"/>
        </w:rPr>
        <w:t>, M</w:t>
      </w:r>
      <w:r w:rsidRPr="00800719">
        <w:rPr>
          <w:color w:val="222222"/>
          <w:shd w:val="clear" w:color="auto" w:fill="FFFFFF"/>
        </w:rPr>
        <w:t>. (2017). Evidence report: risk of adverse health outcomes and decrements in performance due to in-flight medical conditions. </w:t>
      </w:r>
      <w:r w:rsidRPr="00800719">
        <w:rPr>
          <w:i/>
          <w:iCs/>
          <w:color w:val="222222"/>
          <w:shd w:val="clear" w:color="auto" w:fill="FFFFFF"/>
        </w:rPr>
        <w:t>National Aeronautics and Space Administration, Houston, T</w:t>
      </w:r>
      <w:r w:rsidR="00931848">
        <w:rPr>
          <w:i/>
          <w:iCs/>
          <w:color w:val="222222"/>
          <w:shd w:val="clear" w:color="auto" w:fill="FFFFFF"/>
        </w:rPr>
        <w:t>X</w:t>
      </w:r>
      <w:r w:rsidRPr="00800719">
        <w:rPr>
          <w:i/>
          <w:iCs/>
          <w:color w:val="222222"/>
          <w:shd w:val="clear" w:color="auto" w:fill="FFFFFF"/>
        </w:rPr>
        <w:t>, USA.</w:t>
      </w:r>
    </w:p>
    <w:p w14:paraId="3B6B8002" w14:textId="77777777" w:rsidR="00800719" w:rsidRDefault="00800719" w:rsidP="003D65EE">
      <w:pPr>
        <w:pStyle w:val="BodyText"/>
        <w:ind w:left="0" w:firstLine="13"/>
        <w:rPr>
          <w:color w:val="222222"/>
          <w:shd w:val="clear" w:color="auto" w:fill="FFFFFF"/>
        </w:rPr>
      </w:pPr>
    </w:p>
    <w:p w14:paraId="39F21439" w14:textId="0BA72C00" w:rsidR="00A6329E" w:rsidRDefault="00A6329E" w:rsidP="003D65EE">
      <w:pPr>
        <w:pStyle w:val="BodyText"/>
        <w:ind w:left="0" w:firstLine="13"/>
        <w:rPr>
          <w:color w:val="222222"/>
          <w:shd w:val="clear" w:color="auto" w:fill="FFFFFF"/>
        </w:rPr>
      </w:pPr>
      <w:proofErr w:type="spellStart"/>
      <w:r w:rsidRPr="00A6329E">
        <w:rPr>
          <w:color w:val="222222"/>
          <w:shd w:val="clear" w:color="auto" w:fill="FFFFFF"/>
        </w:rPr>
        <w:t>Areta</w:t>
      </w:r>
      <w:proofErr w:type="spellEnd"/>
      <w:r w:rsidRPr="00A6329E">
        <w:rPr>
          <w:color w:val="222222"/>
          <w:shd w:val="clear" w:color="auto" w:fill="FFFFFF"/>
        </w:rPr>
        <w:t xml:space="preserve">, J. L., Taylor, H. L., &amp; Koehler, K. (2021). Low energy availability: history, </w:t>
      </w:r>
      <w:proofErr w:type="gramStart"/>
      <w:r w:rsidRPr="00A6329E">
        <w:rPr>
          <w:color w:val="222222"/>
          <w:shd w:val="clear" w:color="auto" w:fill="FFFFFF"/>
        </w:rPr>
        <w:t>definition</w:t>
      </w:r>
      <w:proofErr w:type="gramEnd"/>
      <w:r w:rsidRPr="00A6329E">
        <w:rPr>
          <w:color w:val="222222"/>
          <w:shd w:val="clear" w:color="auto" w:fill="FFFFFF"/>
        </w:rPr>
        <w:t xml:space="preserve"> and evidence of its endocrine, metabolic and physiological effects in prospective studies in females and males. </w:t>
      </w:r>
      <w:r w:rsidRPr="00A6329E">
        <w:rPr>
          <w:i/>
          <w:iCs/>
          <w:color w:val="222222"/>
          <w:shd w:val="clear" w:color="auto" w:fill="FFFFFF"/>
        </w:rPr>
        <w:t xml:space="preserve">European </w:t>
      </w:r>
      <w:r w:rsidR="00A95CA3">
        <w:rPr>
          <w:i/>
          <w:iCs/>
          <w:color w:val="222222"/>
          <w:shd w:val="clear" w:color="auto" w:fill="FFFFFF"/>
        </w:rPr>
        <w:t>j</w:t>
      </w:r>
      <w:r w:rsidRPr="00A6329E">
        <w:rPr>
          <w:i/>
          <w:iCs/>
          <w:color w:val="222222"/>
          <w:shd w:val="clear" w:color="auto" w:fill="FFFFFF"/>
        </w:rPr>
        <w:t xml:space="preserve">ournal of </w:t>
      </w:r>
      <w:r w:rsidR="00A95CA3">
        <w:rPr>
          <w:i/>
          <w:iCs/>
          <w:color w:val="222222"/>
          <w:shd w:val="clear" w:color="auto" w:fill="FFFFFF"/>
        </w:rPr>
        <w:t>a</w:t>
      </w:r>
      <w:r w:rsidRPr="00A6329E">
        <w:rPr>
          <w:i/>
          <w:iCs/>
          <w:color w:val="222222"/>
          <w:shd w:val="clear" w:color="auto" w:fill="FFFFFF"/>
        </w:rPr>
        <w:t xml:space="preserve">pplied </w:t>
      </w:r>
      <w:r w:rsidR="00A95CA3">
        <w:rPr>
          <w:i/>
          <w:iCs/>
          <w:color w:val="222222"/>
          <w:shd w:val="clear" w:color="auto" w:fill="FFFFFF"/>
        </w:rPr>
        <w:t>p</w:t>
      </w:r>
      <w:r w:rsidRPr="00A6329E">
        <w:rPr>
          <w:i/>
          <w:iCs/>
          <w:color w:val="222222"/>
          <w:shd w:val="clear" w:color="auto" w:fill="FFFFFF"/>
        </w:rPr>
        <w:t>hysiology, 121(1)</w:t>
      </w:r>
      <w:r w:rsidRPr="00A6329E">
        <w:rPr>
          <w:color w:val="222222"/>
          <w:shd w:val="clear" w:color="auto" w:fill="FFFFFF"/>
        </w:rPr>
        <w:t>, 1</w:t>
      </w:r>
      <w:r>
        <w:rPr>
          <w:color w:val="222222"/>
          <w:shd w:val="clear" w:color="auto" w:fill="FFFFFF"/>
        </w:rPr>
        <w:t>–</w:t>
      </w:r>
      <w:r w:rsidRPr="00A6329E">
        <w:rPr>
          <w:color w:val="222222"/>
          <w:shd w:val="clear" w:color="auto" w:fill="FFFFFF"/>
        </w:rPr>
        <w:t xml:space="preserve">21. </w:t>
      </w:r>
      <w:hyperlink r:id="rId25" w:history="1">
        <w:r w:rsidRPr="00A6329E">
          <w:rPr>
            <w:rStyle w:val="Hyperlink"/>
            <w:shd w:val="clear" w:color="auto" w:fill="FFFFFF"/>
          </w:rPr>
          <w:t>https://doi.org/10.1007/s00421-020-04516-0</w:t>
        </w:r>
      </w:hyperlink>
      <w:r w:rsidRPr="00A6329E">
        <w:rPr>
          <w:color w:val="222222"/>
          <w:shd w:val="clear" w:color="auto" w:fill="FFFFFF"/>
        </w:rPr>
        <w:t xml:space="preserve"> </w:t>
      </w:r>
      <w:r w:rsidRPr="00A6329E">
        <w:rPr>
          <w:color w:val="222222"/>
          <w:shd w:val="clear" w:color="auto" w:fill="FFFFFF"/>
        </w:rPr>
        <w:cr/>
      </w:r>
    </w:p>
    <w:p w14:paraId="16058A68" w14:textId="0D9F7903"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Asselmann</w:t>
      </w:r>
      <w:proofErr w:type="spellEnd"/>
      <w:r w:rsidRPr="003C5600">
        <w:rPr>
          <w:color w:val="222222"/>
          <w:shd w:val="clear" w:color="auto" w:fill="FFFFFF"/>
        </w:rPr>
        <w:t xml:space="preserve">, E., </w:t>
      </w:r>
      <w:proofErr w:type="spellStart"/>
      <w:r w:rsidRPr="003C5600">
        <w:rPr>
          <w:color w:val="222222"/>
          <w:shd w:val="clear" w:color="auto" w:fill="FFFFFF"/>
        </w:rPr>
        <w:t>Venz</w:t>
      </w:r>
      <w:proofErr w:type="spellEnd"/>
      <w:r w:rsidRPr="003C5600">
        <w:rPr>
          <w:color w:val="222222"/>
          <w:shd w:val="clear" w:color="auto" w:fill="FFFFFF"/>
        </w:rPr>
        <w:t xml:space="preserve">, J., Pieper, L., Wittchen, H. U., </w:t>
      </w:r>
      <w:proofErr w:type="spellStart"/>
      <w:r w:rsidRPr="003C5600">
        <w:rPr>
          <w:color w:val="222222"/>
          <w:shd w:val="clear" w:color="auto" w:fill="FFFFFF"/>
        </w:rPr>
        <w:t>Pittrow</w:t>
      </w:r>
      <w:proofErr w:type="spellEnd"/>
      <w:r w:rsidRPr="003C5600">
        <w:rPr>
          <w:color w:val="222222"/>
          <w:shd w:val="clear" w:color="auto" w:fill="FFFFFF"/>
        </w:rPr>
        <w:t xml:space="preserve">, D., &amp; </w:t>
      </w:r>
      <w:proofErr w:type="spellStart"/>
      <w:r w:rsidRPr="003C5600">
        <w:rPr>
          <w:color w:val="222222"/>
          <w:shd w:val="clear" w:color="auto" w:fill="FFFFFF"/>
        </w:rPr>
        <w:t>Beesdo</w:t>
      </w:r>
      <w:proofErr w:type="spellEnd"/>
      <w:r w:rsidRPr="003C5600">
        <w:rPr>
          <w:color w:val="222222"/>
          <w:shd w:val="clear" w:color="auto" w:fill="FFFFFF"/>
        </w:rPr>
        <w:t>-Baum, K. (2019). The role of gender and anxiety in the association between somatic diseases and depression: findings from three combined epidemiological studies in primary care. </w:t>
      </w:r>
      <w:r w:rsidRPr="003C5600">
        <w:rPr>
          <w:i/>
          <w:iCs/>
          <w:color w:val="222222"/>
          <w:shd w:val="clear" w:color="auto" w:fill="FFFFFF"/>
        </w:rPr>
        <w:t xml:space="preserve">Epidemiology and </w:t>
      </w:r>
      <w:r w:rsidR="003D44D6">
        <w:rPr>
          <w:i/>
          <w:iCs/>
          <w:color w:val="222222"/>
          <w:shd w:val="clear" w:color="auto" w:fill="FFFFFF"/>
        </w:rPr>
        <w:t>p</w:t>
      </w:r>
      <w:r w:rsidRPr="003C5600">
        <w:rPr>
          <w:i/>
          <w:iCs/>
          <w:color w:val="222222"/>
          <w:shd w:val="clear" w:color="auto" w:fill="FFFFFF"/>
        </w:rPr>
        <w:t xml:space="preserve">sychiatric </w:t>
      </w:r>
      <w:r w:rsidR="003D44D6">
        <w:rPr>
          <w:i/>
          <w:iCs/>
          <w:color w:val="222222"/>
          <w:shd w:val="clear" w:color="auto" w:fill="FFFFFF"/>
        </w:rPr>
        <w:t>s</w:t>
      </w:r>
      <w:r w:rsidRPr="003C5600">
        <w:rPr>
          <w:i/>
          <w:iCs/>
          <w:color w:val="222222"/>
          <w:shd w:val="clear" w:color="auto" w:fill="FFFFFF"/>
        </w:rPr>
        <w:t>ciences</w:t>
      </w:r>
      <w:r w:rsidRPr="003C5600">
        <w:rPr>
          <w:color w:val="222222"/>
          <w:shd w:val="clear" w:color="auto" w:fill="FFFFFF"/>
        </w:rPr>
        <w:t>, </w:t>
      </w:r>
      <w:r w:rsidRPr="003C5600">
        <w:rPr>
          <w:i/>
          <w:iCs/>
          <w:color w:val="222222"/>
          <w:shd w:val="clear" w:color="auto" w:fill="FFFFFF"/>
        </w:rPr>
        <w:t>28</w:t>
      </w:r>
      <w:r w:rsidRPr="003C5600">
        <w:rPr>
          <w:color w:val="222222"/>
          <w:shd w:val="clear" w:color="auto" w:fill="FFFFFF"/>
        </w:rPr>
        <w:t>(3), 321</w:t>
      </w:r>
      <w:r w:rsidR="00313F2F" w:rsidRPr="00313F2F">
        <w:rPr>
          <w:color w:val="222222"/>
          <w:shd w:val="clear" w:color="auto" w:fill="FFFFFF"/>
        </w:rPr>
        <w:t>–</w:t>
      </w:r>
      <w:r w:rsidRPr="003C5600">
        <w:rPr>
          <w:color w:val="222222"/>
          <w:shd w:val="clear" w:color="auto" w:fill="FFFFFF"/>
        </w:rPr>
        <w:t>332.</w:t>
      </w:r>
    </w:p>
    <w:p w14:paraId="6D9B754C" w14:textId="77777777" w:rsidR="00720935" w:rsidRPr="003C5600" w:rsidRDefault="00720935" w:rsidP="003D65EE">
      <w:pPr>
        <w:pStyle w:val="BodyText"/>
        <w:ind w:left="0" w:firstLine="13"/>
      </w:pPr>
    </w:p>
    <w:p w14:paraId="7FEFC351" w14:textId="21795EF4" w:rsidR="00720935" w:rsidRPr="003C5600" w:rsidRDefault="00720935" w:rsidP="003D65EE">
      <w:pPr>
        <w:pStyle w:val="BodyText"/>
        <w:ind w:left="0" w:firstLine="13"/>
      </w:pPr>
      <w:proofErr w:type="spellStart"/>
      <w:r w:rsidRPr="003C5600">
        <w:t>Atlis</w:t>
      </w:r>
      <w:proofErr w:type="spellEnd"/>
      <w:r w:rsidR="00C8137E">
        <w:t>,</w:t>
      </w:r>
      <w:r w:rsidRPr="003C5600">
        <w:t xml:space="preserve"> M</w:t>
      </w:r>
      <w:r w:rsidR="00C8137E">
        <w:t xml:space="preserve">. </w:t>
      </w:r>
      <w:r w:rsidRPr="003C5600">
        <w:t>M</w:t>
      </w:r>
      <w:r w:rsidR="00C8137E">
        <w:t>.</w:t>
      </w:r>
      <w:r w:rsidRPr="003C5600">
        <w:t>, Leon</w:t>
      </w:r>
      <w:r w:rsidR="00C8137E">
        <w:t>,</w:t>
      </w:r>
      <w:r w:rsidRPr="003C5600">
        <w:t xml:space="preserve"> G</w:t>
      </w:r>
      <w:r w:rsidR="00C8137E">
        <w:t xml:space="preserve">. </w:t>
      </w:r>
      <w:r w:rsidRPr="003C5600">
        <w:t>R</w:t>
      </w:r>
      <w:r w:rsidR="00C8137E">
        <w:t>.</w:t>
      </w:r>
      <w:r w:rsidRPr="003C5600">
        <w:t>, Sandal</w:t>
      </w:r>
      <w:r w:rsidR="00C8137E">
        <w:t>,</w:t>
      </w:r>
      <w:r w:rsidRPr="003C5600">
        <w:t xml:space="preserve"> G</w:t>
      </w:r>
      <w:r w:rsidR="00C8137E">
        <w:t xml:space="preserve">. </w:t>
      </w:r>
      <w:r w:rsidRPr="003C5600">
        <w:t>M</w:t>
      </w:r>
      <w:r w:rsidR="00C8137E">
        <w:t>.</w:t>
      </w:r>
      <w:r w:rsidRPr="003C5600">
        <w:t>, &amp; Infante</w:t>
      </w:r>
      <w:r w:rsidR="00C8137E">
        <w:t>,</w:t>
      </w:r>
      <w:r w:rsidRPr="003C5600">
        <w:t xml:space="preserve"> M</w:t>
      </w:r>
      <w:r w:rsidR="00C8137E">
        <w:t xml:space="preserve">. </w:t>
      </w:r>
      <w:r w:rsidRPr="003C5600">
        <w:t>G</w:t>
      </w:r>
      <w:r w:rsidR="00C8137E">
        <w:t>.</w:t>
      </w:r>
      <w:r w:rsidRPr="003C5600">
        <w:t xml:space="preserve"> (2004)</w:t>
      </w:r>
      <w:r w:rsidR="00793122">
        <w:t>.</w:t>
      </w:r>
      <w:r w:rsidRPr="003C5600">
        <w:t xml:space="preserve"> Decision processes and interactions during a two-woman traverse of Antarctica. </w:t>
      </w:r>
      <w:r w:rsidRPr="003C5600">
        <w:rPr>
          <w:i/>
        </w:rPr>
        <w:t xml:space="preserve">Environment and </w:t>
      </w:r>
      <w:r w:rsidR="003D44D6">
        <w:rPr>
          <w:i/>
        </w:rPr>
        <w:t>b</w:t>
      </w:r>
      <w:r w:rsidRPr="003C5600">
        <w:rPr>
          <w:i/>
        </w:rPr>
        <w:t>ehavior, 36</w:t>
      </w:r>
      <w:r w:rsidRPr="003C5600">
        <w:t>, 402</w:t>
      </w:r>
      <w:r w:rsidR="00313F2F" w:rsidRPr="00313F2F">
        <w:t>–</w:t>
      </w:r>
      <w:r w:rsidRPr="003C5600">
        <w:t>423.</w:t>
      </w:r>
      <w:r w:rsidR="00B22E04" w:rsidRPr="00B22E04">
        <w:rPr>
          <w:rFonts w:ascii="Segoe UI" w:hAnsi="Segoe UI" w:cs="Segoe UI"/>
          <w:color w:val="212121"/>
          <w:sz w:val="22"/>
          <w:szCs w:val="22"/>
          <w:shd w:val="clear" w:color="auto" w:fill="FFFFFF"/>
        </w:rPr>
        <w:t xml:space="preserve"> </w:t>
      </w:r>
      <w:r w:rsidR="00B22E04" w:rsidRPr="00B22E04">
        <w:t>https://doi.org</w:t>
      </w:r>
      <w:r w:rsidR="00B22E04">
        <w:br/>
      </w:r>
      <w:r w:rsidR="00B22E04" w:rsidRPr="00B22E04">
        <w:t>/10.1017/S2045796017000567</w:t>
      </w:r>
    </w:p>
    <w:p w14:paraId="2C24EB0B" w14:textId="77777777" w:rsidR="00720935" w:rsidRPr="003C5600" w:rsidRDefault="00720935" w:rsidP="003D65EE">
      <w:pPr>
        <w:pStyle w:val="BodyText"/>
        <w:ind w:left="0" w:firstLine="13"/>
      </w:pPr>
    </w:p>
    <w:p w14:paraId="1F59DF23" w14:textId="483C6FBC" w:rsidR="00720935" w:rsidRPr="003C5600" w:rsidRDefault="00720935" w:rsidP="003D65EE">
      <w:pPr>
        <w:pStyle w:val="BodyText"/>
        <w:ind w:left="0" w:firstLine="13"/>
      </w:pPr>
      <w:proofErr w:type="spellStart"/>
      <w:r w:rsidRPr="003C5600">
        <w:t>Avey</w:t>
      </w:r>
      <w:proofErr w:type="spellEnd"/>
      <w:r w:rsidRPr="003C5600">
        <w:t>, J</w:t>
      </w:r>
      <w:r w:rsidR="00C8137E">
        <w:t xml:space="preserve">. </w:t>
      </w:r>
      <w:r w:rsidRPr="003C5600">
        <w:t>B., Luthans</w:t>
      </w:r>
      <w:r w:rsidR="00C8137E">
        <w:t>,</w:t>
      </w:r>
      <w:r w:rsidRPr="003C5600">
        <w:t xml:space="preserve"> F</w:t>
      </w:r>
      <w:r w:rsidR="00C8137E">
        <w:t>.</w:t>
      </w:r>
      <w:r w:rsidRPr="003C5600">
        <w:t>, &amp; Jensen</w:t>
      </w:r>
      <w:r w:rsidR="00C8137E">
        <w:t>,</w:t>
      </w:r>
      <w:r w:rsidRPr="003C5600">
        <w:t xml:space="preserve"> S</w:t>
      </w:r>
      <w:r w:rsidR="00C8137E">
        <w:t xml:space="preserve">. </w:t>
      </w:r>
      <w:r w:rsidRPr="003C5600">
        <w:t>M</w:t>
      </w:r>
      <w:r w:rsidR="00C8137E">
        <w:t>.</w:t>
      </w:r>
      <w:r w:rsidRPr="003C5600">
        <w:t xml:space="preserve"> (2009)</w:t>
      </w:r>
      <w:r w:rsidR="00793122">
        <w:t>.</w:t>
      </w:r>
      <w:r w:rsidRPr="003C5600">
        <w:t xml:space="preserve"> Psychological capital: A positive resource for combining employee stress and turnover. </w:t>
      </w:r>
      <w:r w:rsidRPr="003C5600">
        <w:rPr>
          <w:i/>
        </w:rPr>
        <w:t xml:space="preserve">Human </w:t>
      </w:r>
      <w:r w:rsidR="003D44D6">
        <w:rPr>
          <w:i/>
        </w:rPr>
        <w:t>r</w:t>
      </w:r>
      <w:r w:rsidRPr="003C5600">
        <w:rPr>
          <w:i/>
        </w:rPr>
        <w:t xml:space="preserve">esource </w:t>
      </w:r>
      <w:r w:rsidR="003D44D6">
        <w:rPr>
          <w:i/>
        </w:rPr>
        <w:t>m</w:t>
      </w:r>
      <w:r w:rsidRPr="003C5600">
        <w:rPr>
          <w:i/>
        </w:rPr>
        <w:t>anagement, 48</w:t>
      </w:r>
      <w:r w:rsidRPr="003C5600">
        <w:t>, 677</w:t>
      </w:r>
      <w:r w:rsidR="00313F2F" w:rsidRPr="00313F2F">
        <w:t>–</w:t>
      </w:r>
      <w:r w:rsidRPr="003C5600">
        <w:t>693.</w:t>
      </w:r>
    </w:p>
    <w:p w14:paraId="55D208E5" w14:textId="77777777" w:rsidR="00720935" w:rsidRPr="003C5600" w:rsidRDefault="00720935" w:rsidP="003D65EE">
      <w:pPr>
        <w:pStyle w:val="BodyText"/>
        <w:ind w:left="0" w:firstLine="13"/>
      </w:pPr>
    </w:p>
    <w:p w14:paraId="688D4921" w14:textId="519768DF" w:rsidR="00B22E04" w:rsidRPr="00B22E04" w:rsidRDefault="00720935" w:rsidP="003D65EE">
      <w:pPr>
        <w:pStyle w:val="BodyText"/>
        <w:ind w:left="0"/>
      </w:pPr>
      <w:proofErr w:type="spellStart"/>
      <w:r w:rsidRPr="003C5600">
        <w:t>Avey</w:t>
      </w:r>
      <w:proofErr w:type="spellEnd"/>
      <w:r w:rsidR="00C8137E">
        <w:t>,</w:t>
      </w:r>
      <w:r w:rsidRPr="003C5600">
        <w:t xml:space="preserve"> J</w:t>
      </w:r>
      <w:r w:rsidR="00C8137E">
        <w:t xml:space="preserve">. </w:t>
      </w:r>
      <w:r w:rsidRPr="003C5600">
        <w:t>B</w:t>
      </w:r>
      <w:r w:rsidR="00C8137E">
        <w:t>.</w:t>
      </w:r>
      <w:r w:rsidRPr="003C5600">
        <w:t>, Luthans</w:t>
      </w:r>
      <w:r w:rsidR="00C8137E">
        <w:t>,</w:t>
      </w:r>
      <w:r w:rsidRPr="003C5600">
        <w:t xml:space="preserve"> F</w:t>
      </w:r>
      <w:r w:rsidR="00C8137E">
        <w:t>.</w:t>
      </w:r>
      <w:r w:rsidRPr="003C5600">
        <w:t>, Smith</w:t>
      </w:r>
      <w:r w:rsidR="00C8137E">
        <w:t>,</w:t>
      </w:r>
      <w:r w:rsidRPr="003C5600">
        <w:t xml:space="preserve"> R</w:t>
      </w:r>
      <w:r w:rsidR="00C8137E">
        <w:t xml:space="preserve">. </w:t>
      </w:r>
      <w:r w:rsidRPr="003C5600">
        <w:t>M</w:t>
      </w:r>
      <w:r w:rsidR="00C8137E">
        <w:t>.</w:t>
      </w:r>
      <w:r w:rsidRPr="003C5600">
        <w:t>, &amp; Palmer</w:t>
      </w:r>
      <w:r w:rsidR="00C8137E">
        <w:t>,</w:t>
      </w:r>
      <w:r w:rsidRPr="003C5600">
        <w:t xml:space="preserve"> N</w:t>
      </w:r>
      <w:r w:rsidR="00C8137E">
        <w:t xml:space="preserve">. </w:t>
      </w:r>
      <w:r w:rsidRPr="003C5600">
        <w:t>F</w:t>
      </w:r>
      <w:r w:rsidR="00C8137E">
        <w:t>.</w:t>
      </w:r>
      <w:r w:rsidRPr="003C5600">
        <w:t xml:space="preserve"> (2010)</w:t>
      </w:r>
      <w:r w:rsidR="00793122">
        <w:t>.</w:t>
      </w:r>
      <w:r w:rsidRPr="003C5600">
        <w:t xml:space="preserve"> Impact of positive psychological capital on employee well-being over time. </w:t>
      </w:r>
      <w:r w:rsidRPr="003C5600">
        <w:rPr>
          <w:i/>
        </w:rPr>
        <w:t xml:space="preserve">Journal of </w:t>
      </w:r>
      <w:r w:rsidR="003D44D6">
        <w:rPr>
          <w:i/>
        </w:rPr>
        <w:t>o</w:t>
      </w:r>
      <w:r w:rsidRPr="003C5600">
        <w:rPr>
          <w:i/>
        </w:rPr>
        <w:t xml:space="preserve">ccupational </w:t>
      </w:r>
      <w:r w:rsidR="003D44D6">
        <w:rPr>
          <w:i/>
        </w:rPr>
        <w:t>h</w:t>
      </w:r>
      <w:r w:rsidRPr="003C5600">
        <w:rPr>
          <w:i/>
        </w:rPr>
        <w:t xml:space="preserve">ealth </w:t>
      </w:r>
      <w:r w:rsidR="003D44D6">
        <w:rPr>
          <w:i/>
        </w:rPr>
        <w:t>p</w:t>
      </w:r>
      <w:r w:rsidRPr="003C5600">
        <w:rPr>
          <w:i/>
        </w:rPr>
        <w:t>sychology, 15</w:t>
      </w:r>
      <w:r w:rsidRPr="003C5600">
        <w:t>, 17</w:t>
      </w:r>
      <w:r w:rsidR="00313F2F" w:rsidRPr="00313F2F">
        <w:t>–</w:t>
      </w:r>
      <w:r w:rsidRPr="003C5600">
        <w:t>28.</w:t>
      </w:r>
      <w:r w:rsidR="00422786">
        <w:t xml:space="preserve"> </w:t>
      </w:r>
    </w:p>
    <w:p w14:paraId="75AC2875" w14:textId="10F8F1E2" w:rsidR="00720935" w:rsidRPr="003C5600" w:rsidRDefault="00000000" w:rsidP="003D65EE">
      <w:pPr>
        <w:pStyle w:val="BodyText"/>
        <w:ind w:left="0"/>
      </w:pPr>
      <w:hyperlink r:id="rId26" w:history="1">
        <w:r w:rsidR="00B00334" w:rsidRPr="003D65EE">
          <w:rPr>
            <w:rStyle w:val="Hyperlink"/>
          </w:rPr>
          <w:t>https://doi.org/10.1002/hrm.20294</w:t>
        </w:r>
      </w:hyperlink>
    </w:p>
    <w:p w14:paraId="68990697" w14:textId="77777777" w:rsidR="00720935" w:rsidRPr="003C5600" w:rsidRDefault="00720935" w:rsidP="003D65EE">
      <w:pPr>
        <w:pStyle w:val="BodyText"/>
        <w:ind w:left="0" w:firstLine="13"/>
      </w:pPr>
    </w:p>
    <w:p w14:paraId="52DC0A8A" w14:textId="164D2EBC" w:rsidR="005043C5" w:rsidRDefault="005043C5" w:rsidP="003D65EE">
      <w:pPr>
        <w:pStyle w:val="BodyText"/>
        <w:ind w:left="0" w:firstLine="13"/>
      </w:pPr>
      <w:proofErr w:type="spellStart"/>
      <w:r w:rsidRPr="005043C5">
        <w:t>Azizova</w:t>
      </w:r>
      <w:proofErr w:type="spellEnd"/>
      <w:r w:rsidRPr="005043C5">
        <w:t xml:space="preserve">, T. V., </w:t>
      </w:r>
      <w:proofErr w:type="spellStart"/>
      <w:r w:rsidRPr="005043C5">
        <w:t>Bannikova</w:t>
      </w:r>
      <w:proofErr w:type="spellEnd"/>
      <w:r w:rsidRPr="005043C5">
        <w:t xml:space="preserve">, M. V., </w:t>
      </w:r>
      <w:proofErr w:type="spellStart"/>
      <w:r w:rsidRPr="005043C5">
        <w:t>Grigoryeva</w:t>
      </w:r>
      <w:proofErr w:type="spellEnd"/>
      <w:r w:rsidRPr="005043C5">
        <w:t xml:space="preserve">, E. S., </w:t>
      </w:r>
      <w:proofErr w:type="spellStart"/>
      <w:r w:rsidRPr="005043C5">
        <w:t>Rybkina</w:t>
      </w:r>
      <w:proofErr w:type="spellEnd"/>
      <w:r w:rsidRPr="005043C5">
        <w:t xml:space="preserve">, V. L., &amp; Hamada, N. (2020). Occupational exposure to chronic ionizing radiation increases risk of Parkinson's disease incidence in Russian </w:t>
      </w:r>
      <w:proofErr w:type="spellStart"/>
      <w:r w:rsidRPr="005043C5">
        <w:t>Mayak</w:t>
      </w:r>
      <w:proofErr w:type="spellEnd"/>
      <w:r w:rsidRPr="005043C5">
        <w:t xml:space="preserve"> workers. </w:t>
      </w:r>
      <w:r w:rsidRPr="005043C5">
        <w:rPr>
          <w:i/>
          <w:iCs/>
        </w:rPr>
        <w:t>International journal of epidemiology</w:t>
      </w:r>
      <w:r w:rsidRPr="005043C5">
        <w:t>, </w:t>
      </w:r>
      <w:r w:rsidRPr="005043C5">
        <w:rPr>
          <w:i/>
          <w:iCs/>
        </w:rPr>
        <w:t>49</w:t>
      </w:r>
      <w:r w:rsidRPr="005043C5">
        <w:t>(2), 435–447. https://doi.org/10.1093/ije/dyz230</w:t>
      </w:r>
    </w:p>
    <w:p w14:paraId="0BBCC111" w14:textId="77777777" w:rsidR="005043C5" w:rsidRDefault="005043C5" w:rsidP="003D65EE">
      <w:pPr>
        <w:pStyle w:val="BodyText"/>
        <w:ind w:left="0" w:firstLine="13"/>
      </w:pPr>
    </w:p>
    <w:p w14:paraId="519EB2E2" w14:textId="19A13546" w:rsidR="00720935" w:rsidRPr="003C5600" w:rsidRDefault="00720935" w:rsidP="003D65EE">
      <w:pPr>
        <w:pStyle w:val="BodyText"/>
        <w:ind w:left="0" w:firstLine="13"/>
      </w:pPr>
      <w:r w:rsidRPr="003C5600">
        <w:t>Bachmann</w:t>
      </w:r>
      <w:r w:rsidR="00C8137E">
        <w:t>,</w:t>
      </w:r>
      <w:r w:rsidRPr="003C5600">
        <w:t xml:space="preserve"> R</w:t>
      </w:r>
      <w:r w:rsidR="00C8137E">
        <w:t>.</w:t>
      </w:r>
      <w:r w:rsidRPr="003C5600">
        <w:t>E</w:t>
      </w:r>
      <w:r w:rsidR="00C8137E">
        <w:t>.</w:t>
      </w:r>
      <w:r w:rsidRPr="003C5600">
        <w:t xml:space="preserve"> (2007) NASA astronaut health care system review committee: Report to the administrator (February – </w:t>
      </w:r>
      <w:proofErr w:type="gramStart"/>
      <w:r w:rsidRPr="003C5600">
        <w:t>June,</w:t>
      </w:r>
      <w:proofErr w:type="gramEnd"/>
      <w:r w:rsidRPr="003C5600">
        <w:t xml:space="preserve"> 2007). Retrieved Dec 2, </w:t>
      </w:r>
      <w:proofErr w:type="gramStart"/>
      <w:r w:rsidRPr="003C5600">
        <w:t>2008</w:t>
      </w:r>
      <w:proofErr w:type="gramEnd"/>
      <w:r w:rsidRPr="003C5600">
        <w:t xml:space="preserve"> from the following Website: </w:t>
      </w:r>
      <w:r w:rsidR="0057309F" w:rsidRPr="0057309F">
        <w:t>https://www.govinfo.gov/content/pkg/CHRG-110hhrg37640/pdf/CHRG-110hhrg37640.pdf</w:t>
      </w:r>
    </w:p>
    <w:p w14:paraId="504174BF" w14:textId="77777777" w:rsidR="00720935" w:rsidRPr="003C5600" w:rsidRDefault="00720935" w:rsidP="003D65EE">
      <w:pPr>
        <w:pStyle w:val="BodyText"/>
        <w:ind w:left="0" w:firstLine="13"/>
      </w:pPr>
    </w:p>
    <w:p w14:paraId="420900CF" w14:textId="2C4A3517" w:rsidR="001E1FBD" w:rsidRDefault="001E1FBD" w:rsidP="003D65EE">
      <w:pPr>
        <w:pStyle w:val="BodyText"/>
        <w:ind w:left="0" w:firstLine="13"/>
      </w:pPr>
      <w:proofErr w:type="spellStart"/>
      <w:r w:rsidRPr="001E1FBD">
        <w:t>Baddour</w:t>
      </w:r>
      <w:proofErr w:type="spellEnd"/>
      <w:r w:rsidRPr="001E1FBD">
        <w:t xml:space="preserve">, A., Apodaca, L. A., </w:t>
      </w:r>
      <w:proofErr w:type="spellStart"/>
      <w:r w:rsidRPr="001E1FBD">
        <w:t>Alikhani</w:t>
      </w:r>
      <w:proofErr w:type="spellEnd"/>
      <w:r w:rsidRPr="001E1FBD">
        <w:t xml:space="preserve">, L., Lu, C., Minasyan, H., Batra, R. S., Acharya, M. M., &amp; </w:t>
      </w:r>
      <w:proofErr w:type="spellStart"/>
      <w:r w:rsidRPr="001E1FBD">
        <w:t>Baulch</w:t>
      </w:r>
      <w:proofErr w:type="spellEnd"/>
      <w:r w:rsidRPr="001E1FBD">
        <w:t>, J. E. (2020). Sex-</w:t>
      </w:r>
      <w:r w:rsidR="008628BF">
        <w:t>s</w:t>
      </w:r>
      <w:r w:rsidRPr="001E1FBD">
        <w:t xml:space="preserve">pecific </w:t>
      </w:r>
      <w:r w:rsidR="008628BF">
        <w:t>e</w:t>
      </w:r>
      <w:r w:rsidRPr="001E1FBD">
        <w:t xml:space="preserve">ffects of a </w:t>
      </w:r>
      <w:r w:rsidR="008628BF">
        <w:t>w</w:t>
      </w:r>
      <w:r w:rsidRPr="001E1FBD">
        <w:t>artime-</w:t>
      </w:r>
      <w:r w:rsidR="008628BF">
        <w:t>l</w:t>
      </w:r>
      <w:r w:rsidRPr="001E1FBD">
        <w:t xml:space="preserve">ike </w:t>
      </w:r>
      <w:r w:rsidR="008628BF">
        <w:t>r</w:t>
      </w:r>
      <w:r w:rsidRPr="001E1FBD">
        <w:t xml:space="preserve">adiation </w:t>
      </w:r>
      <w:r w:rsidR="008628BF">
        <w:t>e</w:t>
      </w:r>
      <w:r w:rsidRPr="001E1FBD">
        <w:t xml:space="preserve">xposure on </w:t>
      </w:r>
      <w:r w:rsidR="008628BF">
        <w:t>c</w:t>
      </w:r>
      <w:r w:rsidRPr="001E1FBD">
        <w:t xml:space="preserve">ognitive </w:t>
      </w:r>
      <w:r w:rsidR="008628BF">
        <w:t>f</w:t>
      </w:r>
      <w:r w:rsidRPr="001E1FBD">
        <w:t>unction. </w:t>
      </w:r>
      <w:r w:rsidRPr="001E1FBD">
        <w:rPr>
          <w:i/>
          <w:iCs/>
        </w:rPr>
        <w:t>Radiation research</w:t>
      </w:r>
      <w:r w:rsidRPr="001E1FBD">
        <w:t>, </w:t>
      </w:r>
      <w:r w:rsidRPr="001E1FBD">
        <w:rPr>
          <w:i/>
          <w:iCs/>
        </w:rPr>
        <w:t>193</w:t>
      </w:r>
      <w:r w:rsidRPr="001E1FBD">
        <w:t>(1), 5–15. https://doi.org/10.1667/RR15413.1</w:t>
      </w:r>
    </w:p>
    <w:p w14:paraId="7BA20EDF" w14:textId="77777777" w:rsidR="001E1FBD" w:rsidRDefault="001E1FBD" w:rsidP="003D65EE">
      <w:pPr>
        <w:pStyle w:val="BodyText"/>
        <w:ind w:left="0" w:firstLine="13"/>
      </w:pPr>
    </w:p>
    <w:p w14:paraId="7A28ABC2" w14:textId="6E70E22F" w:rsidR="00720935" w:rsidRPr="003C5600" w:rsidRDefault="00720935" w:rsidP="003D65EE">
      <w:pPr>
        <w:pStyle w:val="BodyText"/>
        <w:ind w:left="0" w:firstLine="13"/>
      </w:pPr>
      <w:r w:rsidRPr="003C5600">
        <w:t xml:space="preserve">Bagian, J. P., &amp; Ward, D. F. (1994). A retrospective study of promethazine and its failure to produce the expected incidence of sedation during spaceflight. </w:t>
      </w:r>
      <w:r w:rsidRPr="003D65EE">
        <w:rPr>
          <w:i/>
          <w:iCs/>
        </w:rPr>
        <w:t xml:space="preserve">Journal of </w:t>
      </w:r>
      <w:r w:rsidR="003D44D6">
        <w:rPr>
          <w:i/>
          <w:iCs/>
        </w:rPr>
        <w:t>c</w:t>
      </w:r>
      <w:r w:rsidR="00C8137E" w:rsidRPr="003D65EE">
        <w:rPr>
          <w:i/>
          <w:iCs/>
        </w:rPr>
        <w:t>linical</w:t>
      </w:r>
      <w:r w:rsidRPr="003D65EE">
        <w:rPr>
          <w:i/>
          <w:iCs/>
        </w:rPr>
        <w:t xml:space="preserve"> </w:t>
      </w:r>
      <w:r w:rsidR="003D44D6">
        <w:rPr>
          <w:i/>
          <w:iCs/>
        </w:rPr>
        <w:t>p</w:t>
      </w:r>
      <w:r w:rsidRPr="003D65EE">
        <w:rPr>
          <w:i/>
          <w:iCs/>
        </w:rPr>
        <w:t>harmacology</w:t>
      </w:r>
      <w:r w:rsidRPr="003C5600">
        <w:t xml:space="preserve">, </w:t>
      </w:r>
      <w:r w:rsidRPr="003D65EE">
        <w:rPr>
          <w:i/>
          <w:iCs/>
        </w:rPr>
        <w:t>34</w:t>
      </w:r>
      <w:r w:rsidRPr="003C5600">
        <w:t>, 649–651.</w:t>
      </w:r>
      <w:r w:rsidR="00B22E04">
        <w:t xml:space="preserve"> </w:t>
      </w:r>
      <w:r w:rsidR="00B22E04" w:rsidRPr="00B22E04">
        <w:t>https://doi.org/10.1002/j.1552-4604.1994.tb02019.x</w:t>
      </w:r>
    </w:p>
    <w:p w14:paraId="055232A8" w14:textId="77777777" w:rsidR="00720935" w:rsidRPr="003C5600" w:rsidRDefault="00720935" w:rsidP="003D65EE">
      <w:pPr>
        <w:pStyle w:val="BodyText"/>
        <w:ind w:left="0" w:firstLine="13"/>
      </w:pPr>
    </w:p>
    <w:p w14:paraId="3D6E1034" w14:textId="77777777" w:rsidR="00720935" w:rsidRPr="003C5600" w:rsidRDefault="00720935" w:rsidP="003D65EE">
      <w:pPr>
        <w:pStyle w:val="BodyText"/>
        <w:ind w:left="0" w:firstLine="13"/>
      </w:pPr>
      <w:r w:rsidRPr="003C5600">
        <w:t xml:space="preserve">Ball, J. R., &amp; Evans, C. H. (Eds.). (2001). </w:t>
      </w:r>
      <w:r w:rsidRPr="003C5600">
        <w:rPr>
          <w:i/>
        </w:rPr>
        <w:t>Safe passage: Astronaut care for exploration missions</w:t>
      </w:r>
      <w:r w:rsidRPr="003C5600">
        <w:t>. National Academy Press, Institute of Medicine.</w:t>
      </w:r>
    </w:p>
    <w:p w14:paraId="42706512" w14:textId="77777777" w:rsidR="00720935" w:rsidRPr="003C5600" w:rsidRDefault="00720935" w:rsidP="003D65EE">
      <w:pPr>
        <w:pStyle w:val="BodyText"/>
        <w:ind w:left="0" w:firstLine="13"/>
      </w:pPr>
    </w:p>
    <w:p w14:paraId="6CE236A2" w14:textId="52DDF142" w:rsidR="00720935" w:rsidRPr="003C5600" w:rsidRDefault="00720935" w:rsidP="003D65EE">
      <w:pPr>
        <w:pStyle w:val="BodyText"/>
        <w:ind w:left="0" w:firstLine="13"/>
      </w:pPr>
      <w:r w:rsidRPr="003C5600">
        <w:t xml:space="preserve">Barani, I. J., Cuttino, L. W., Benedict, S. H., Todor, D., Bump, E. A., Wu, Y., Chung, T. D., Broaddus, W. C., </w:t>
      </w:r>
      <w:r w:rsidR="00C8137E">
        <w:t xml:space="preserve">&amp; </w:t>
      </w:r>
      <w:r w:rsidRPr="003C5600">
        <w:t xml:space="preserve">Lin, P. S. (2007). Neural stem cell-preserving external-beam radiotherapy of central nervous system malignancies. </w:t>
      </w:r>
      <w:r w:rsidRPr="003C5600">
        <w:rPr>
          <w:i/>
        </w:rPr>
        <w:t>Int</w:t>
      </w:r>
      <w:r w:rsidR="003D44D6">
        <w:rPr>
          <w:i/>
        </w:rPr>
        <w:t>er</w:t>
      </w:r>
      <w:r w:rsidRPr="003C5600">
        <w:rPr>
          <w:i/>
        </w:rPr>
        <w:t xml:space="preserve">national </w:t>
      </w:r>
      <w:r w:rsidR="003D44D6">
        <w:rPr>
          <w:i/>
        </w:rPr>
        <w:t>j</w:t>
      </w:r>
      <w:r w:rsidRPr="003C5600">
        <w:rPr>
          <w:i/>
        </w:rPr>
        <w:t xml:space="preserve">ournal of </w:t>
      </w:r>
      <w:r w:rsidR="003D44D6">
        <w:rPr>
          <w:i/>
        </w:rPr>
        <w:t>r</w:t>
      </w:r>
      <w:r w:rsidRPr="003C5600">
        <w:rPr>
          <w:i/>
        </w:rPr>
        <w:t xml:space="preserve">adiation </w:t>
      </w:r>
      <w:r w:rsidR="003D44D6">
        <w:rPr>
          <w:i/>
        </w:rPr>
        <w:t>o</w:t>
      </w:r>
      <w:r w:rsidR="00C8137E" w:rsidRPr="003C5600">
        <w:rPr>
          <w:i/>
        </w:rPr>
        <w:t>ncology</w:t>
      </w:r>
      <w:r w:rsidRPr="003C5600">
        <w:rPr>
          <w:i/>
        </w:rPr>
        <w:t xml:space="preserve"> and </w:t>
      </w:r>
      <w:r w:rsidR="003D44D6">
        <w:rPr>
          <w:i/>
        </w:rPr>
        <w:t>b</w:t>
      </w:r>
      <w:r w:rsidRPr="003C5600">
        <w:rPr>
          <w:i/>
        </w:rPr>
        <w:t xml:space="preserve">iological </w:t>
      </w:r>
      <w:r w:rsidR="003D44D6">
        <w:rPr>
          <w:i/>
        </w:rPr>
        <w:t>p</w:t>
      </w:r>
      <w:r w:rsidRPr="003C5600">
        <w:rPr>
          <w:i/>
        </w:rPr>
        <w:t>hysics, 68</w:t>
      </w:r>
      <w:r w:rsidRPr="003C5600">
        <w:t>(4), 978–985.</w:t>
      </w:r>
      <w:r w:rsidR="00193C5E">
        <w:t xml:space="preserve"> </w:t>
      </w:r>
      <w:r w:rsidR="00193C5E" w:rsidRPr="00193C5E">
        <w:t>https://doi.org/10.1016/j.ijrobp.2007.01.064</w:t>
      </w:r>
    </w:p>
    <w:p w14:paraId="3D56CF8D" w14:textId="77777777" w:rsidR="00720935" w:rsidRPr="003C5600" w:rsidRDefault="00720935" w:rsidP="003D65EE">
      <w:pPr>
        <w:pStyle w:val="BodyText"/>
        <w:ind w:left="0" w:firstLine="13"/>
      </w:pPr>
    </w:p>
    <w:p w14:paraId="5B212131" w14:textId="74520FE6" w:rsidR="00185313" w:rsidRDefault="00185313" w:rsidP="003D65EE">
      <w:pPr>
        <w:pStyle w:val="BodyText"/>
        <w:ind w:left="0" w:firstLine="13"/>
      </w:pPr>
      <w:proofErr w:type="spellStart"/>
      <w:r w:rsidRPr="00185313">
        <w:t>Barcellos</w:t>
      </w:r>
      <w:proofErr w:type="spellEnd"/>
      <w:r w:rsidRPr="00185313">
        <w:t>-Hoff, M. H., Park, C., &amp; Wright, E. G. (2005). Radiation and the microenvironment - tumorigenesis and therapy. </w:t>
      </w:r>
      <w:r w:rsidRPr="00185313">
        <w:rPr>
          <w:i/>
          <w:iCs/>
        </w:rPr>
        <w:t>Nature reviews. Cancer</w:t>
      </w:r>
      <w:r w:rsidRPr="00185313">
        <w:t>, </w:t>
      </w:r>
      <w:r w:rsidRPr="00185313">
        <w:rPr>
          <w:i/>
          <w:iCs/>
        </w:rPr>
        <w:t>5</w:t>
      </w:r>
      <w:r w:rsidRPr="00185313">
        <w:t>(11), 867–875. https://doi.org/10.1038/nrc1735</w:t>
      </w:r>
    </w:p>
    <w:p w14:paraId="75D6D04C" w14:textId="77777777" w:rsidR="00F501B7" w:rsidRDefault="00F501B7" w:rsidP="00F501B7">
      <w:pPr>
        <w:pStyle w:val="BodyText"/>
        <w:ind w:left="0" w:firstLine="13"/>
      </w:pPr>
    </w:p>
    <w:p w14:paraId="0BFC6E84" w14:textId="50D42686" w:rsidR="00F501B7" w:rsidRDefault="00F501B7" w:rsidP="00F501B7">
      <w:pPr>
        <w:pStyle w:val="BodyText"/>
        <w:ind w:left="0" w:firstLine="13"/>
      </w:pPr>
      <w:r w:rsidRPr="00057536">
        <w:t xml:space="preserve">Bardwell, W. A., Ensign, W. Y., &amp; Mills, P. J. (2005). Negative mood endures after completion of high- altitude military training. </w:t>
      </w:r>
      <w:r w:rsidRPr="00057536">
        <w:rPr>
          <w:i/>
        </w:rPr>
        <w:t>Annals of behavioral medicine, 29</w:t>
      </w:r>
      <w:r w:rsidRPr="00057536">
        <w:t>(1), 64–69.</w:t>
      </w:r>
      <w:r w:rsidRPr="00057536">
        <w:rPr>
          <w:rFonts w:ascii="Segoe UI" w:hAnsi="Segoe UI" w:cs="Segoe UI"/>
          <w:sz w:val="22"/>
          <w:szCs w:val="22"/>
          <w:shd w:val="clear" w:color="auto" w:fill="FFFFFF"/>
        </w:rPr>
        <w:t xml:space="preserve"> </w:t>
      </w:r>
      <w:r w:rsidRPr="00057536">
        <w:t>https://doi.org/</w:t>
      </w:r>
      <w:r w:rsidRPr="00057536">
        <w:br/>
        <w:t>10.1207/s15324796abm2901_9</w:t>
      </w:r>
    </w:p>
    <w:p w14:paraId="10BB1472" w14:textId="77777777" w:rsidR="00185313" w:rsidRDefault="00185313" w:rsidP="003D65EE">
      <w:pPr>
        <w:pStyle w:val="BodyText"/>
        <w:ind w:left="0" w:firstLine="13"/>
      </w:pPr>
    </w:p>
    <w:p w14:paraId="466520E0" w14:textId="389F0A3B" w:rsidR="00720935" w:rsidRPr="003C5600" w:rsidRDefault="00720935" w:rsidP="003D65EE">
      <w:pPr>
        <w:pStyle w:val="BodyText"/>
        <w:ind w:left="0" w:firstLine="13"/>
      </w:pPr>
      <w:proofErr w:type="spellStart"/>
      <w:r w:rsidRPr="003C5600">
        <w:t>Barinaga</w:t>
      </w:r>
      <w:proofErr w:type="spellEnd"/>
      <w:r w:rsidR="00C8137E">
        <w:t>,</w:t>
      </w:r>
      <w:r w:rsidRPr="003C5600">
        <w:t xml:space="preserve"> M. (2003)</w:t>
      </w:r>
      <w:r w:rsidR="00793122">
        <w:t>.</w:t>
      </w:r>
      <w:r w:rsidRPr="003C5600">
        <w:t xml:space="preserve"> Buddhism and neuroscience. Studying the well-trained mind. </w:t>
      </w:r>
      <w:r w:rsidRPr="003C5600">
        <w:rPr>
          <w:i/>
        </w:rPr>
        <w:t>Science, 302</w:t>
      </w:r>
      <w:r w:rsidRPr="003C5600">
        <w:t>(5642):44–46.</w:t>
      </w:r>
      <w:r w:rsidR="00F36E47">
        <w:t xml:space="preserve"> </w:t>
      </w:r>
      <w:r w:rsidR="00F36E47" w:rsidRPr="00F36E47">
        <w:t>https://doi.org/10.1126/science.302.5642.44</w:t>
      </w:r>
    </w:p>
    <w:p w14:paraId="75C263CF" w14:textId="6EAD7D86" w:rsidR="00D80C74" w:rsidRPr="00057536" w:rsidRDefault="00D80C74" w:rsidP="00A617B2">
      <w:pPr>
        <w:pStyle w:val="BodyText"/>
        <w:ind w:left="0" w:firstLine="13"/>
      </w:pPr>
    </w:p>
    <w:p w14:paraId="6201CF4D" w14:textId="4E892135" w:rsidR="00F501B7" w:rsidRPr="003C5600" w:rsidRDefault="00F501B7" w:rsidP="00A617B2">
      <w:pPr>
        <w:pStyle w:val="BodyText"/>
        <w:ind w:left="0" w:firstLine="13"/>
      </w:pPr>
      <w:proofErr w:type="spellStart"/>
      <w:r w:rsidRPr="00F501B7">
        <w:t>Barisano</w:t>
      </w:r>
      <w:proofErr w:type="spellEnd"/>
      <w:r w:rsidRPr="00F501B7">
        <w:t xml:space="preserve">, G., </w:t>
      </w:r>
      <w:proofErr w:type="spellStart"/>
      <w:r w:rsidRPr="00F501B7">
        <w:t>Sepehrband</w:t>
      </w:r>
      <w:proofErr w:type="spellEnd"/>
      <w:r w:rsidRPr="00F501B7">
        <w:t xml:space="preserve">, F., Collins, H. R., </w:t>
      </w:r>
      <w:proofErr w:type="spellStart"/>
      <w:r w:rsidRPr="00F501B7">
        <w:t>Jillings</w:t>
      </w:r>
      <w:proofErr w:type="spellEnd"/>
      <w:r w:rsidRPr="00F501B7">
        <w:t xml:space="preserve">, S., </w:t>
      </w:r>
      <w:proofErr w:type="spellStart"/>
      <w:r w:rsidRPr="00F501B7">
        <w:t>Jeurissen</w:t>
      </w:r>
      <w:proofErr w:type="spellEnd"/>
      <w:r w:rsidRPr="00F501B7">
        <w:t xml:space="preserve">, B., Taylor, J. A., </w:t>
      </w:r>
      <w:proofErr w:type="spellStart"/>
      <w:r w:rsidRPr="00F501B7">
        <w:t>Schoenmaekers</w:t>
      </w:r>
      <w:proofErr w:type="spellEnd"/>
      <w:r w:rsidRPr="00F501B7">
        <w:t xml:space="preserve">, C., De Laet, C., </w:t>
      </w:r>
      <w:proofErr w:type="spellStart"/>
      <w:r w:rsidRPr="00F501B7">
        <w:t>Rukavishnikov</w:t>
      </w:r>
      <w:proofErr w:type="spellEnd"/>
      <w:r w:rsidRPr="00F501B7">
        <w:t xml:space="preserve">, I., </w:t>
      </w:r>
      <w:proofErr w:type="spellStart"/>
      <w:r w:rsidRPr="00F501B7">
        <w:t>Nosikova</w:t>
      </w:r>
      <w:proofErr w:type="spellEnd"/>
      <w:r w:rsidRPr="00F501B7">
        <w:t xml:space="preserve">, I., </w:t>
      </w:r>
      <w:proofErr w:type="spellStart"/>
      <w:r w:rsidRPr="00F501B7">
        <w:t>Litvinova</w:t>
      </w:r>
      <w:proofErr w:type="spellEnd"/>
      <w:r w:rsidRPr="00F501B7">
        <w:t xml:space="preserve">, L., </w:t>
      </w:r>
      <w:proofErr w:type="spellStart"/>
      <w:r w:rsidRPr="00F501B7">
        <w:t>Rumshiskaya</w:t>
      </w:r>
      <w:proofErr w:type="spellEnd"/>
      <w:r w:rsidRPr="00F501B7">
        <w:t xml:space="preserve">, A., </w:t>
      </w:r>
      <w:proofErr w:type="spellStart"/>
      <w:r w:rsidRPr="00F501B7">
        <w:t>Annen</w:t>
      </w:r>
      <w:proofErr w:type="spellEnd"/>
      <w:r w:rsidRPr="00F501B7">
        <w:t xml:space="preserve">, J., </w:t>
      </w:r>
      <w:proofErr w:type="spellStart"/>
      <w:r w:rsidRPr="00F501B7">
        <w:t>Sijbers</w:t>
      </w:r>
      <w:proofErr w:type="spellEnd"/>
      <w:r w:rsidRPr="00F501B7">
        <w:t xml:space="preserve">, J., </w:t>
      </w:r>
      <w:proofErr w:type="spellStart"/>
      <w:r w:rsidRPr="00F501B7">
        <w:t>Laureys</w:t>
      </w:r>
      <w:proofErr w:type="spellEnd"/>
      <w:r w:rsidRPr="00F501B7">
        <w:t xml:space="preserve">, S., Van Ombergen, A., </w:t>
      </w:r>
      <w:proofErr w:type="spellStart"/>
      <w:r w:rsidRPr="00F501B7">
        <w:t>Petrovichev</w:t>
      </w:r>
      <w:proofErr w:type="spellEnd"/>
      <w:r w:rsidRPr="00F501B7">
        <w:t xml:space="preserve">, V., </w:t>
      </w:r>
      <w:proofErr w:type="spellStart"/>
      <w:r w:rsidRPr="00F501B7">
        <w:t>Sinitsyn</w:t>
      </w:r>
      <w:proofErr w:type="spellEnd"/>
      <w:r w:rsidRPr="00F501B7">
        <w:t xml:space="preserve">, V., </w:t>
      </w:r>
      <w:proofErr w:type="spellStart"/>
      <w:r w:rsidRPr="00F501B7">
        <w:t>Pechenkova</w:t>
      </w:r>
      <w:proofErr w:type="spellEnd"/>
      <w:r w:rsidRPr="00F501B7">
        <w:t>, E., Grishin, A., … Wuyts, F. L. (2022). The effect of prolonged spaceflight on cerebrospinal fluid and perivascular spaces of astronauts and cosmonauts. </w:t>
      </w:r>
      <w:r w:rsidRPr="00F501B7">
        <w:rPr>
          <w:i/>
          <w:iCs/>
        </w:rPr>
        <w:t>Proceedings of the National Academy of Sciences of the United States of America</w:t>
      </w:r>
      <w:r w:rsidRPr="00F501B7">
        <w:t>, </w:t>
      </w:r>
      <w:r w:rsidRPr="00F501B7">
        <w:rPr>
          <w:i/>
          <w:iCs/>
        </w:rPr>
        <w:t>119</w:t>
      </w:r>
      <w:r w:rsidRPr="00F501B7">
        <w:t xml:space="preserve">(17), e2120439119. </w:t>
      </w:r>
      <w:hyperlink r:id="rId27" w:history="1">
        <w:r w:rsidRPr="00E5739A">
          <w:rPr>
            <w:rStyle w:val="Hyperlink"/>
          </w:rPr>
          <w:t>https://doi.org/10.1073/pnas.2120439119</w:t>
        </w:r>
      </w:hyperlink>
    </w:p>
    <w:p w14:paraId="190F429E" w14:textId="77777777" w:rsidR="00D80C74" w:rsidRDefault="00D80C74" w:rsidP="00A617B2">
      <w:pPr>
        <w:pStyle w:val="BodyText"/>
        <w:ind w:left="0" w:firstLine="13"/>
        <w:rPr>
          <w:color w:val="222222"/>
          <w:shd w:val="clear" w:color="auto" w:fill="FFFFFF"/>
        </w:rPr>
      </w:pPr>
    </w:p>
    <w:p w14:paraId="09E348D2" w14:textId="7058C876" w:rsidR="00720935" w:rsidRPr="003C5600" w:rsidRDefault="00720935" w:rsidP="00A617B2">
      <w:pPr>
        <w:pStyle w:val="BodyText"/>
        <w:ind w:left="0" w:firstLine="13"/>
      </w:pPr>
      <w:r w:rsidRPr="003C5600">
        <w:rPr>
          <w:color w:val="222222"/>
          <w:shd w:val="clear" w:color="auto" w:fill="FFFFFF"/>
        </w:rPr>
        <w:t xml:space="preserve">Barger, L. K., Flynn-Evans, E. E., </w:t>
      </w:r>
      <w:proofErr w:type="spellStart"/>
      <w:r w:rsidRPr="003C5600">
        <w:rPr>
          <w:color w:val="222222"/>
          <w:shd w:val="clear" w:color="auto" w:fill="FFFFFF"/>
        </w:rPr>
        <w:t>Kubey</w:t>
      </w:r>
      <w:proofErr w:type="spellEnd"/>
      <w:r w:rsidRPr="003C5600">
        <w:rPr>
          <w:color w:val="222222"/>
          <w:shd w:val="clear" w:color="auto" w:fill="FFFFFF"/>
        </w:rPr>
        <w:t>, A., Walsh, L., Ronda, J. M., Wang, W.,</w:t>
      </w:r>
      <w:r w:rsidR="00C8137E" w:rsidRPr="00C8137E">
        <w:rPr>
          <w:rFonts w:ascii="Segoe UI" w:hAnsi="Segoe UI" w:cs="Segoe UI"/>
          <w:color w:val="212121"/>
          <w:sz w:val="22"/>
          <w:szCs w:val="22"/>
          <w:shd w:val="clear" w:color="auto" w:fill="FFFFFF"/>
        </w:rPr>
        <w:t xml:space="preserve"> </w:t>
      </w:r>
      <w:r w:rsidR="00C8137E" w:rsidRPr="00C8137E">
        <w:rPr>
          <w:color w:val="222222"/>
          <w:shd w:val="clear" w:color="auto" w:fill="FFFFFF"/>
        </w:rPr>
        <w:t>Wright, K. P., Jr</w:t>
      </w:r>
      <w:r w:rsidR="00C8137E">
        <w:rPr>
          <w:color w:val="222222"/>
          <w:shd w:val="clear" w:color="auto" w:fill="FFFFFF"/>
        </w:rPr>
        <w:t>,</w:t>
      </w:r>
      <w:r w:rsidRPr="003C5600">
        <w:rPr>
          <w:color w:val="222222"/>
          <w:shd w:val="clear" w:color="auto" w:fill="FFFFFF"/>
        </w:rPr>
        <w:t xml:space="preserve"> &amp; </w:t>
      </w:r>
      <w:proofErr w:type="spellStart"/>
      <w:r w:rsidRPr="003C5600">
        <w:rPr>
          <w:color w:val="222222"/>
          <w:shd w:val="clear" w:color="auto" w:fill="FFFFFF"/>
        </w:rPr>
        <w:t>Czeisler</w:t>
      </w:r>
      <w:proofErr w:type="spellEnd"/>
      <w:r w:rsidRPr="003C5600">
        <w:rPr>
          <w:color w:val="222222"/>
          <w:shd w:val="clear" w:color="auto" w:fill="FFFFFF"/>
        </w:rPr>
        <w:t>, C. A. (2014</w:t>
      </w:r>
      <w:r w:rsidR="00D02F6D">
        <w:rPr>
          <w:color w:val="222222"/>
          <w:shd w:val="clear" w:color="auto" w:fill="FFFFFF"/>
        </w:rPr>
        <w:t>a</w:t>
      </w:r>
      <w:r w:rsidRPr="003C5600">
        <w:rPr>
          <w:color w:val="222222"/>
          <w:shd w:val="clear" w:color="auto" w:fill="FFFFFF"/>
        </w:rPr>
        <w:t>). Prevalence of sleep deficiency and use of hypnotic drugs in astronauts before, during, and after spaceflight: an observational study. </w:t>
      </w:r>
      <w:r w:rsidRPr="003C5600">
        <w:rPr>
          <w:i/>
          <w:iCs/>
          <w:color w:val="222222"/>
          <w:shd w:val="clear" w:color="auto" w:fill="FFFFFF"/>
        </w:rPr>
        <w:t xml:space="preserve">The </w:t>
      </w:r>
      <w:r w:rsidR="003D44D6">
        <w:rPr>
          <w:i/>
          <w:iCs/>
          <w:color w:val="222222"/>
          <w:shd w:val="clear" w:color="auto" w:fill="FFFFFF"/>
        </w:rPr>
        <w:t>l</w:t>
      </w:r>
      <w:r w:rsidRPr="003C5600">
        <w:rPr>
          <w:i/>
          <w:iCs/>
          <w:color w:val="222222"/>
          <w:shd w:val="clear" w:color="auto" w:fill="FFFFFF"/>
        </w:rPr>
        <w:t xml:space="preserve">ancet </w:t>
      </w:r>
      <w:r w:rsidR="003D44D6">
        <w:rPr>
          <w:i/>
          <w:iCs/>
          <w:color w:val="222222"/>
          <w:shd w:val="clear" w:color="auto" w:fill="FFFFFF"/>
        </w:rPr>
        <w:t>n</w:t>
      </w:r>
      <w:r w:rsidRPr="003C5600">
        <w:rPr>
          <w:i/>
          <w:iCs/>
          <w:color w:val="222222"/>
          <w:shd w:val="clear" w:color="auto" w:fill="FFFFFF"/>
        </w:rPr>
        <w:t>eurology</w:t>
      </w:r>
      <w:r w:rsidRPr="003C5600">
        <w:rPr>
          <w:color w:val="222222"/>
          <w:shd w:val="clear" w:color="auto" w:fill="FFFFFF"/>
        </w:rPr>
        <w:t>, </w:t>
      </w:r>
      <w:r w:rsidRPr="003C5600">
        <w:rPr>
          <w:i/>
          <w:iCs/>
          <w:color w:val="222222"/>
          <w:shd w:val="clear" w:color="auto" w:fill="FFFFFF"/>
        </w:rPr>
        <w:t>13</w:t>
      </w:r>
      <w:r w:rsidRPr="003C5600">
        <w:rPr>
          <w:color w:val="222222"/>
          <w:shd w:val="clear" w:color="auto" w:fill="FFFFFF"/>
        </w:rPr>
        <w:t>(9), 904</w:t>
      </w:r>
      <w:r w:rsidR="00313F2F" w:rsidRPr="00313F2F">
        <w:rPr>
          <w:color w:val="222222"/>
          <w:shd w:val="clear" w:color="auto" w:fill="FFFFFF"/>
        </w:rPr>
        <w:t>–</w:t>
      </w:r>
      <w:r w:rsidRPr="003C5600">
        <w:rPr>
          <w:color w:val="222222"/>
          <w:shd w:val="clear" w:color="auto" w:fill="FFFFFF"/>
        </w:rPr>
        <w:t>912.</w:t>
      </w:r>
      <w:r w:rsidR="00C8137E" w:rsidRPr="00C8137E">
        <w:rPr>
          <w:rFonts w:ascii="Segoe UI" w:hAnsi="Segoe UI" w:cs="Segoe UI"/>
          <w:color w:val="212121"/>
          <w:sz w:val="22"/>
          <w:szCs w:val="22"/>
          <w:shd w:val="clear" w:color="auto" w:fill="FFFFFF"/>
        </w:rPr>
        <w:t xml:space="preserve"> </w:t>
      </w:r>
      <w:r w:rsidR="00C8137E" w:rsidRPr="00C8137E">
        <w:rPr>
          <w:color w:val="222222"/>
          <w:shd w:val="clear" w:color="auto" w:fill="FFFFFF"/>
        </w:rPr>
        <w:t>https://doi.org/10.1016/S1474-4422(14)70122-X</w:t>
      </w:r>
    </w:p>
    <w:p w14:paraId="6F6D5A48" w14:textId="77777777" w:rsidR="00720935" w:rsidRPr="003C5600" w:rsidRDefault="00720935" w:rsidP="00A617B2">
      <w:pPr>
        <w:pStyle w:val="BodyText"/>
        <w:ind w:left="0" w:firstLine="13"/>
      </w:pPr>
    </w:p>
    <w:p w14:paraId="512D6C9F" w14:textId="5F6D296B" w:rsidR="00720935" w:rsidRPr="003C5600" w:rsidRDefault="00720935" w:rsidP="00A617B2">
      <w:pPr>
        <w:pStyle w:val="BodyText"/>
        <w:ind w:left="0" w:firstLine="13"/>
      </w:pPr>
      <w:r w:rsidRPr="003C5600">
        <w:t>Barger</w:t>
      </w:r>
      <w:r w:rsidR="00C8137E">
        <w:t>,</w:t>
      </w:r>
      <w:r w:rsidRPr="003C5600">
        <w:t xml:space="preserve"> L</w:t>
      </w:r>
      <w:r w:rsidR="00C8137E">
        <w:t xml:space="preserve">. </w:t>
      </w:r>
      <w:r w:rsidRPr="003C5600">
        <w:t>K</w:t>
      </w:r>
      <w:r w:rsidR="00C8137E">
        <w:t>.</w:t>
      </w:r>
      <w:r w:rsidRPr="003C5600">
        <w:t>, Sullivan</w:t>
      </w:r>
      <w:r w:rsidR="00C8137E">
        <w:t>,</w:t>
      </w:r>
      <w:r w:rsidRPr="003C5600">
        <w:t xml:space="preserve"> J</w:t>
      </w:r>
      <w:r w:rsidR="00C8137E">
        <w:t xml:space="preserve">. </w:t>
      </w:r>
      <w:r w:rsidRPr="003C5600">
        <w:t>P</w:t>
      </w:r>
      <w:r w:rsidR="00C8137E">
        <w:t>.</w:t>
      </w:r>
      <w:r w:rsidRPr="003C5600">
        <w:t>, Lockley</w:t>
      </w:r>
      <w:r w:rsidR="00C8137E">
        <w:t>,</w:t>
      </w:r>
      <w:r w:rsidRPr="003C5600">
        <w:t xml:space="preserve"> S</w:t>
      </w:r>
      <w:r w:rsidR="00C8137E">
        <w:t xml:space="preserve">. </w:t>
      </w:r>
      <w:r w:rsidRPr="003C5600">
        <w:t>W</w:t>
      </w:r>
      <w:r w:rsidR="00C8137E">
        <w:t>.</w:t>
      </w:r>
      <w:r w:rsidRPr="003C5600">
        <w:t xml:space="preserve">, &amp; </w:t>
      </w:r>
      <w:proofErr w:type="spellStart"/>
      <w:r w:rsidRPr="003C5600">
        <w:t>Czeisler</w:t>
      </w:r>
      <w:proofErr w:type="spellEnd"/>
      <w:r w:rsidR="00C8137E">
        <w:t>,</w:t>
      </w:r>
      <w:r w:rsidRPr="003C5600">
        <w:t xml:space="preserve"> C</w:t>
      </w:r>
      <w:r w:rsidR="00C8137E">
        <w:t xml:space="preserve">. </w:t>
      </w:r>
      <w:r w:rsidRPr="003C5600">
        <w:t>A</w:t>
      </w:r>
      <w:r w:rsidR="00C8137E">
        <w:t>.</w:t>
      </w:r>
      <w:r w:rsidRPr="003C5600">
        <w:t xml:space="preserve"> (2014</w:t>
      </w:r>
      <w:r w:rsidR="00D02F6D">
        <w:t>b</w:t>
      </w:r>
      <w:r w:rsidRPr="003C5600">
        <w:t xml:space="preserve">). </w:t>
      </w:r>
      <w:r w:rsidRPr="003C5600">
        <w:rPr>
          <w:i/>
        </w:rPr>
        <w:t>Fatigue countermeasure program improves alertness and performance in operational flight controllers</w:t>
      </w:r>
      <w:r w:rsidRPr="003C5600">
        <w:t xml:space="preserve"> [Abstract]. NASA Human Research Program Investigators’ Workshop, Moody Gardens Hotel and Convention Center, Galveston TX.</w:t>
      </w:r>
    </w:p>
    <w:p w14:paraId="56AD0253" w14:textId="77777777" w:rsidR="00720935" w:rsidRPr="003C5600" w:rsidRDefault="00720935" w:rsidP="00A617B2">
      <w:pPr>
        <w:pStyle w:val="BodyText"/>
        <w:ind w:left="0" w:firstLine="13"/>
      </w:pPr>
    </w:p>
    <w:p w14:paraId="5B6E4C85" w14:textId="77777777" w:rsidR="00703450" w:rsidRPr="005D6184" w:rsidRDefault="00703450" w:rsidP="00703450">
      <w:pPr>
        <w:pStyle w:val="BodyText"/>
        <w:ind w:left="13"/>
      </w:pPr>
      <w:r w:rsidRPr="00703450">
        <w:t xml:space="preserve">Barrick, M. K., &amp; Mount, M. R. (1991). The big five personality dimensions and job performance: A meta-analytic review. </w:t>
      </w:r>
      <w:r w:rsidRPr="005D6184">
        <w:rPr>
          <w:i/>
        </w:rPr>
        <w:t>Personnel psychology, 44</w:t>
      </w:r>
      <w:r w:rsidRPr="005D6184">
        <w:t>, 1–26. https://doi.org/10.1111/j.1744-6570.1991.tb00688.x</w:t>
      </w:r>
    </w:p>
    <w:p w14:paraId="4D373EBA" w14:textId="77777777" w:rsidR="00703450" w:rsidRPr="005D6184" w:rsidRDefault="00703450" w:rsidP="00703450">
      <w:pPr>
        <w:pStyle w:val="BodyText"/>
        <w:ind w:left="0"/>
      </w:pPr>
    </w:p>
    <w:p w14:paraId="463F1FF1" w14:textId="62B4CD5C" w:rsidR="00720935" w:rsidRPr="003C5600" w:rsidRDefault="00720935" w:rsidP="00A617B2">
      <w:pPr>
        <w:pStyle w:val="BodyText"/>
        <w:ind w:left="0" w:firstLine="13"/>
      </w:pPr>
      <w:proofErr w:type="spellStart"/>
      <w:r w:rsidRPr="005D6184">
        <w:t>Bartone</w:t>
      </w:r>
      <w:proofErr w:type="spellEnd"/>
      <w:r w:rsidRPr="005D6184">
        <w:t>, P</w:t>
      </w:r>
      <w:r w:rsidR="00C8137E" w:rsidRPr="005D6184">
        <w:t xml:space="preserve">. </w:t>
      </w:r>
      <w:r w:rsidRPr="005D6184">
        <w:t>T</w:t>
      </w:r>
      <w:r w:rsidR="00C8137E" w:rsidRPr="005D6184">
        <w:t>.</w:t>
      </w:r>
      <w:r w:rsidRPr="005D6184">
        <w:t xml:space="preserve"> (1999)</w:t>
      </w:r>
      <w:r w:rsidR="00793122" w:rsidRPr="005D6184">
        <w:t>.</w:t>
      </w:r>
      <w:r w:rsidRPr="005D6184">
        <w:t xml:space="preserve"> </w:t>
      </w:r>
      <w:r w:rsidRPr="003C5600">
        <w:t xml:space="preserve">Hardiness protects against war-related stress in Army reserve forces. </w:t>
      </w:r>
      <w:r w:rsidRPr="003C5600">
        <w:rPr>
          <w:i/>
        </w:rPr>
        <w:t xml:space="preserve">Consulting </w:t>
      </w:r>
      <w:r w:rsidR="003D44D6">
        <w:rPr>
          <w:i/>
        </w:rPr>
        <w:t>p</w:t>
      </w:r>
      <w:r w:rsidRPr="003C5600">
        <w:rPr>
          <w:i/>
        </w:rPr>
        <w:t xml:space="preserve">sychology </w:t>
      </w:r>
      <w:r w:rsidR="003D44D6">
        <w:rPr>
          <w:i/>
        </w:rPr>
        <w:t>j</w:t>
      </w:r>
      <w:r w:rsidRPr="003C5600">
        <w:rPr>
          <w:i/>
        </w:rPr>
        <w:t>ournal, 51</w:t>
      </w:r>
      <w:r w:rsidRPr="003C5600">
        <w:t>, 72</w:t>
      </w:r>
      <w:r w:rsidR="00313F2F" w:rsidRPr="00313F2F">
        <w:t>–</w:t>
      </w:r>
      <w:r w:rsidRPr="003C5600">
        <w:t>82.</w:t>
      </w:r>
      <w:r w:rsidR="00F36E47" w:rsidRPr="00F36E47">
        <w:t xml:space="preserve"> https://doi.org/10.1037/1061-4087.51.2.72</w:t>
      </w:r>
    </w:p>
    <w:p w14:paraId="7EB928B4" w14:textId="77777777" w:rsidR="00720935" w:rsidRPr="003C5600" w:rsidRDefault="00720935" w:rsidP="00A617B2">
      <w:pPr>
        <w:pStyle w:val="BodyText"/>
        <w:ind w:left="0" w:firstLine="13"/>
      </w:pPr>
    </w:p>
    <w:p w14:paraId="205B7E86" w14:textId="7C381BDD" w:rsidR="00720935" w:rsidRPr="005D6184" w:rsidRDefault="00720935" w:rsidP="00A617B2">
      <w:pPr>
        <w:pStyle w:val="BodyText"/>
        <w:ind w:left="0" w:firstLine="13"/>
      </w:pPr>
      <w:proofErr w:type="spellStart"/>
      <w:r w:rsidRPr="003C5600">
        <w:t>Bartone</w:t>
      </w:r>
      <w:proofErr w:type="spellEnd"/>
      <w:r w:rsidRPr="003C5600">
        <w:t>, P</w:t>
      </w:r>
      <w:r w:rsidR="00C8137E">
        <w:t xml:space="preserve">. </w:t>
      </w:r>
      <w:r w:rsidRPr="003C5600">
        <w:t>T</w:t>
      </w:r>
      <w:r w:rsidR="00C8137E">
        <w:t>.</w:t>
      </w:r>
      <w:r w:rsidRPr="003C5600">
        <w:t xml:space="preserve"> (2006)</w:t>
      </w:r>
      <w:r w:rsidR="00793122">
        <w:t>.</w:t>
      </w:r>
      <w:r w:rsidRPr="003C5600">
        <w:t xml:space="preserve"> Resilience under military operational stress: Can leaders influence hardiness? </w:t>
      </w:r>
      <w:r w:rsidRPr="005D6184">
        <w:rPr>
          <w:i/>
        </w:rPr>
        <w:t xml:space="preserve">Military </w:t>
      </w:r>
      <w:r w:rsidR="003D44D6" w:rsidRPr="005D6184">
        <w:rPr>
          <w:i/>
        </w:rPr>
        <w:t>p</w:t>
      </w:r>
      <w:r w:rsidRPr="005D6184">
        <w:rPr>
          <w:i/>
        </w:rPr>
        <w:t>sychology, 18</w:t>
      </w:r>
      <w:r w:rsidRPr="005D6184">
        <w:t>, 131</w:t>
      </w:r>
      <w:r w:rsidR="00313F2F" w:rsidRPr="005D6184">
        <w:t>–</w:t>
      </w:r>
      <w:r w:rsidRPr="005D6184">
        <w:t>148.</w:t>
      </w:r>
      <w:r w:rsidR="00F36E47" w:rsidRPr="005D6184">
        <w:t xml:space="preserve"> https://doi.org/10.1207/s15327876mp1803s_10</w:t>
      </w:r>
    </w:p>
    <w:p w14:paraId="71119B57" w14:textId="77777777" w:rsidR="00720935" w:rsidRPr="005D6184" w:rsidRDefault="00720935" w:rsidP="00A617B2">
      <w:pPr>
        <w:pStyle w:val="BodyText"/>
        <w:ind w:left="0" w:firstLine="13"/>
      </w:pPr>
    </w:p>
    <w:p w14:paraId="4B814F71" w14:textId="0F91D4C4" w:rsidR="00720935" w:rsidRPr="003C5600" w:rsidRDefault="00720935" w:rsidP="00A617B2">
      <w:pPr>
        <w:pStyle w:val="BodyText"/>
        <w:ind w:left="0" w:firstLine="13"/>
      </w:pPr>
      <w:proofErr w:type="spellStart"/>
      <w:r w:rsidRPr="005D6184">
        <w:t>Bartone</w:t>
      </w:r>
      <w:proofErr w:type="spellEnd"/>
      <w:r w:rsidRPr="005D6184">
        <w:t>, P</w:t>
      </w:r>
      <w:r w:rsidR="00C8137E" w:rsidRPr="005D6184">
        <w:t xml:space="preserve">. </w:t>
      </w:r>
      <w:r w:rsidRPr="005D6184">
        <w:t>T</w:t>
      </w:r>
      <w:r w:rsidR="00C8137E" w:rsidRPr="005D6184">
        <w:t>.</w:t>
      </w:r>
      <w:r w:rsidRPr="005D6184">
        <w:t xml:space="preserve">, &amp; </w:t>
      </w:r>
      <w:proofErr w:type="spellStart"/>
      <w:r w:rsidRPr="005D6184">
        <w:t>Hystad</w:t>
      </w:r>
      <w:proofErr w:type="spellEnd"/>
      <w:r w:rsidRPr="005D6184">
        <w:t>, S</w:t>
      </w:r>
      <w:r w:rsidR="00C8137E" w:rsidRPr="005D6184">
        <w:t xml:space="preserve">. </w:t>
      </w:r>
      <w:r w:rsidRPr="005D6184">
        <w:t>W</w:t>
      </w:r>
      <w:r w:rsidR="00C8137E" w:rsidRPr="005D6184">
        <w:t>.</w:t>
      </w:r>
      <w:r w:rsidRPr="005D6184">
        <w:t xml:space="preserve"> (2010)</w:t>
      </w:r>
      <w:r w:rsidR="00793122" w:rsidRPr="005D6184">
        <w:t>.</w:t>
      </w:r>
      <w:r w:rsidRPr="005D6184">
        <w:t xml:space="preserve"> </w:t>
      </w:r>
      <w:r w:rsidRPr="003C5600">
        <w:t xml:space="preserve">Increasing mental hardiness for stress resilience in operational </w:t>
      </w:r>
      <w:r w:rsidRPr="003C5600">
        <w:lastRenderedPageBreak/>
        <w:t xml:space="preserve">settings. In P. T. </w:t>
      </w:r>
      <w:proofErr w:type="spellStart"/>
      <w:r w:rsidRPr="003C5600">
        <w:t>Bartone</w:t>
      </w:r>
      <w:proofErr w:type="spellEnd"/>
      <w:r w:rsidRPr="003C5600">
        <w:t xml:space="preserve">, B. H. Johnsen, J. Eid, J. M. </w:t>
      </w:r>
      <w:proofErr w:type="spellStart"/>
      <w:r w:rsidRPr="003C5600">
        <w:t>Violanti</w:t>
      </w:r>
      <w:proofErr w:type="spellEnd"/>
      <w:r w:rsidRPr="003C5600">
        <w:t xml:space="preserve">, &amp; J. C. </w:t>
      </w:r>
      <w:proofErr w:type="spellStart"/>
      <w:r w:rsidRPr="003C5600">
        <w:t>Laberg</w:t>
      </w:r>
      <w:proofErr w:type="spellEnd"/>
      <w:r w:rsidRPr="003C5600">
        <w:t xml:space="preserve"> (Eds.), </w:t>
      </w:r>
      <w:r w:rsidRPr="003C5600">
        <w:rPr>
          <w:i/>
        </w:rPr>
        <w:t>Enhancing human performance in security operations: International and law enforcement perspectives</w:t>
      </w:r>
      <w:r w:rsidRPr="003C5600">
        <w:t xml:space="preserve"> (pp. 257–272). Charles C. Thomas.</w:t>
      </w:r>
    </w:p>
    <w:p w14:paraId="3AD17F30" w14:textId="77777777" w:rsidR="00720935" w:rsidRPr="003C5600" w:rsidRDefault="00720935" w:rsidP="00A617B2">
      <w:pPr>
        <w:pStyle w:val="BodyText"/>
        <w:ind w:left="0" w:firstLine="13"/>
      </w:pPr>
    </w:p>
    <w:p w14:paraId="120925D0" w14:textId="5FA61921" w:rsidR="00720935" w:rsidRPr="003C5600" w:rsidRDefault="00720935" w:rsidP="00A617B2">
      <w:pPr>
        <w:pStyle w:val="BodyText"/>
        <w:ind w:left="0" w:firstLine="13"/>
      </w:pPr>
      <w:proofErr w:type="spellStart"/>
      <w:r w:rsidRPr="003C5600">
        <w:t>Bartone</w:t>
      </w:r>
      <w:proofErr w:type="spellEnd"/>
      <w:r w:rsidRPr="003C5600">
        <w:t>, P</w:t>
      </w:r>
      <w:r w:rsidR="00C8137E">
        <w:t xml:space="preserve">. </w:t>
      </w:r>
      <w:r w:rsidRPr="003C5600">
        <w:t>T</w:t>
      </w:r>
      <w:r w:rsidR="00C8137E">
        <w:t>.</w:t>
      </w:r>
      <w:r w:rsidRPr="003C5600">
        <w:t>, Roland, R</w:t>
      </w:r>
      <w:r w:rsidR="00C8137E">
        <w:t xml:space="preserve">. </w:t>
      </w:r>
      <w:r w:rsidRPr="003C5600">
        <w:t>R</w:t>
      </w:r>
      <w:r w:rsidR="00C8137E">
        <w:t>.</w:t>
      </w:r>
      <w:r w:rsidRPr="003C5600">
        <w:t>, Picano, J</w:t>
      </w:r>
      <w:r w:rsidR="00C8137E">
        <w:t xml:space="preserve">. </w:t>
      </w:r>
      <w:r w:rsidRPr="003C5600">
        <w:t>J</w:t>
      </w:r>
      <w:r w:rsidR="00C8137E">
        <w:t>.</w:t>
      </w:r>
      <w:r w:rsidRPr="003C5600">
        <w:t>, &amp; Williams, T</w:t>
      </w:r>
      <w:r w:rsidR="00C8137E">
        <w:t xml:space="preserve">. </w:t>
      </w:r>
      <w:r w:rsidRPr="003C5600">
        <w:t>J</w:t>
      </w:r>
      <w:r w:rsidR="00C8137E">
        <w:t>.</w:t>
      </w:r>
      <w:r w:rsidRPr="003C5600">
        <w:t xml:space="preserve"> (2008)</w:t>
      </w:r>
      <w:r w:rsidR="00793122">
        <w:t>.</w:t>
      </w:r>
      <w:r w:rsidRPr="003C5600">
        <w:t xml:space="preserve"> Psychological hardiness predicts success in US Army Special Forces candidates. </w:t>
      </w:r>
      <w:r w:rsidRPr="003C5600">
        <w:rPr>
          <w:i/>
        </w:rPr>
        <w:t xml:space="preserve">International </w:t>
      </w:r>
      <w:r w:rsidR="003D44D6">
        <w:rPr>
          <w:i/>
        </w:rPr>
        <w:t>j</w:t>
      </w:r>
      <w:r w:rsidRPr="003C5600">
        <w:rPr>
          <w:i/>
        </w:rPr>
        <w:t xml:space="preserve">ournal of </w:t>
      </w:r>
      <w:r w:rsidR="003D44D6">
        <w:rPr>
          <w:i/>
        </w:rPr>
        <w:t>s</w:t>
      </w:r>
      <w:r w:rsidRPr="003C5600">
        <w:rPr>
          <w:i/>
        </w:rPr>
        <w:t xml:space="preserve">election and </w:t>
      </w:r>
      <w:r w:rsidR="003D44D6">
        <w:rPr>
          <w:i/>
        </w:rPr>
        <w:t>a</w:t>
      </w:r>
      <w:r w:rsidRPr="003C5600">
        <w:rPr>
          <w:i/>
        </w:rPr>
        <w:t>ssessment, 16</w:t>
      </w:r>
      <w:r w:rsidRPr="003C5600">
        <w:t>, 78–81.</w:t>
      </w:r>
      <w:r w:rsidR="00F36E47">
        <w:t xml:space="preserve"> </w:t>
      </w:r>
      <w:r w:rsidR="00F36E47" w:rsidRPr="00F36E47">
        <w:t>https://doi.org/10.1111/j.1468-2389.2008.00412.x</w:t>
      </w:r>
    </w:p>
    <w:p w14:paraId="03FC5A15" w14:textId="77777777" w:rsidR="00720935" w:rsidRPr="003C5600" w:rsidRDefault="00720935" w:rsidP="00A617B2">
      <w:pPr>
        <w:pStyle w:val="BodyText"/>
        <w:ind w:left="0" w:firstLine="13"/>
      </w:pPr>
    </w:p>
    <w:p w14:paraId="03188FFB" w14:textId="021EE6FA" w:rsidR="00720935" w:rsidRPr="003C5600" w:rsidRDefault="00720935" w:rsidP="00A617B2">
      <w:pPr>
        <w:pStyle w:val="BodyText"/>
        <w:ind w:left="0" w:firstLine="13"/>
      </w:pPr>
      <w:proofErr w:type="spellStart"/>
      <w:r w:rsidRPr="003C5600">
        <w:t>Bartone</w:t>
      </w:r>
      <w:proofErr w:type="spellEnd"/>
      <w:r w:rsidRPr="003C5600">
        <w:t>, P</w:t>
      </w:r>
      <w:r w:rsidR="00C8137E">
        <w:t xml:space="preserve">. </w:t>
      </w:r>
      <w:r w:rsidRPr="003C5600">
        <w:t>T</w:t>
      </w:r>
      <w:r w:rsidR="00C8137E">
        <w:t>.</w:t>
      </w:r>
      <w:r w:rsidRPr="003C5600">
        <w:t>, Valdes, J</w:t>
      </w:r>
      <w:r w:rsidR="00C8137E">
        <w:t>.</w:t>
      </w:r>
      <w:r w:rsidRPr="003C5600">
        <w:t>, Spinosa, T</w:t>
      </w:r>
      <w:r w:rsidR="00C8137E">
        <w:t>.</w:t>
      </w:r>
      <w:r w:rsidRPr="003C5600">
        <w:t>, &amp; Robb, J</w:t>
      </w:r>
      <w:r w:rsidR="00C8137E">
        <w:t>.</w:t>
      </w:r>
      <w:r w:rsidRPr="003C5600">
        <w:t xml:space="preserve"> (2009)</w:t>
      </w:r>
      <w:r w:rsidR="00793122">
        <w:t>.</w:t>
      </w:r>
      <w:r w:rsidRPr="003C5600">
        <w:t xml:space="preserve"> Biomarkers for hardiness-resilience: Psychological hardiness is linked to baseline cholesterol measures in healthy adults. Presented at the Association for Psychological Science annual convention, San Francisco, California.</w:t>
      </w:r>
    </w:p>
    <w:p w14:paraId="60583413" w14:textId="77777777" w:rsidR="00720935" w:rsidRPr="003C5600" w:rsidRDefault="00720935" w:rsidP="00A617B2">
      <w:pPr>
        <w:pStyle w:val="BodyText"/>
        <w:ind w:left="0" w:firstLine="13"/>
      </w:pPr>
    </w:p>
    <w:p w14:paraId="35AE037D" w14:textId="03D734C0" w:rsidR="00D80C74" w:rsidRPr="00D80C74" w:rsidRDefault="00D80C74" w:rsidP="00D80C74">
      <w:pPr>
        <w:pStyle w:val="BodyText"/>
        <w:ind w:left="0" w:firstLine="13"/>
      </w:pPr>
      <w:r w:rsidRPr="00D80C74">
        <w:t xml:space="preserve">Barrett, J. D., Holland, A. W., &amp; Vessey, W. B. (2015). Identifying the “right stuff": an exploration-focused astronaut job </w:t>
      </w:r>
      <w:proofErr w:type="gramStart"/>
      <w:r w:rsidRPr="00D80C74">
        <w:t>analysis..</w:t>
      </w:r>
      <w:proofErr w:type="gramEnd"/>
      <w:r w:rsidR="00F501B7" w:rsidRPr="00F501B7">
        <w:rPr>
          <w:sz w:val="22"/>
          <w:szCs w:val="22"/>
        </w:rPr>
        <w:t xml:space="preserve"> </w:t>
      </w:r>
      <w:r w:rsidR="00F501B7" w:rsidRPr="00F501B7">
        <w:t>Presented at the 30th Annual Conference of the Society for Industrial and Organizational Psychology on April 23, 2015, Philadelphia, PA</w:t>
      </w:r>
    </w:p>
    <w:p w14:paraId="6F16A19E" w14:textId="77777777" w:rsidR="00D80C74" w:rsidRDefault="00D80C74" w:rsidP="00A617B2">
      <w:pPr>
        <w:pStyle w:val="BodyText"/>
        <w:ind w:left="0" w:firstLine="13"/>
      </w:pPr>
    </w:p>
    <w:p w14:paraId="32D296F8" w14:textId="40C56092" w:rsidR="00720935" w:rsidRPr="003C5600" w:rsidRDefault="00720935" w:rsidP="00A617B2">
      <w:pPr>
        <w:pStyle w:val="BodyText"/>
        <w:ind w:left="0" w:firstLine="13"/>
      </w:pPr>
      <w:proofErr w:type="spellStart"/>
      <w:r w:rsidRPr="003C5600">
        <w:t>Barulli</w:t>
      </w:r>
      <w:proofErr w:type="spellEnd"/>
      <w:r w:rsidRPr="003C5600">
        <w:t xml:space="preserve">, D., &amp; Stern, Y. (2013). Efficiency, capacity, compensation, maintenance, plasticity: emerging concepts in cognitive reserve. </w:t>
      </w:r>
      <w:r w:rsidRPr="003C5600">
        <w:rPr>
          <w:i/>
        </w:rPr>
        <w:t xml:space="preserve">Trends </w:t>
      </w:r>
      <w:r w:rsidR="003D44D6">
        <w:rPr>
          <w:i/>
        </w:rPr>
        <w:t>in c</w:t>
      </w:r>
      <w:r w:rsidRPr="003C5600">
        <w:rPr>
          <w:i/>
        </w:rPr>
        <w:t xml:space="preserve">ognitive </w:t>
      </w:r>
      <w:r w:rsidR="003D44D6">
        <w:rPr>
          <w:i/>
        </w:rPr>
        <w:t>s</w:t>
      </w:r>
      <w:r w:rsidRPr="003C5600">
        <w:rPr>
          <w:i/>
        </w:rPr>
        <w:t>cience, 17</w:t>
      </w:r>
      <w:r w:rsidRPr="003C5600">
        <w:t>(10), 502</w:t>
      </w:r>
      <w:r w:rsidR="00313F2F" w:rsidRPr="00313F2F">
        <w:t>–</w:t>
      </w:r>
      <w:r w:rsidR="00313F2F">
        <w:t>50</w:t>
      </w:r>
      <w:r w:rsidRPr="003C5600">
        <w:t xml:space="preserve">9. </w:t>
      </w:r>
      <w:r w:rsidR="00F36E47" w:rsidRPr="00F36E47">
        <w:t>https://doi.org/10.1016</w:t>
      </w:r>
      <w:r w:rsidR="00F36E47">
        <w:br/>
      </w:r>
      <w:r w:rsidR="00F36E47" w:rsidRPr="00F36E47">
        <w:t>/</w:t>
      </w:r>
      <w:proofErr w:type="gramStart"/>
      <w:r w:rsidR="00F36E47" w:rsidRPr="00F36E47">
        <w:t>j.tics</w:t>
      </w:r>
      <w:proofErr w:type="gramEnd"/>
      <w:r w:rsidR="00F36E47" w:rsidRPr="00F36E47">
        <w:t>.2013.08.012</w:t>
      </w:r>
    </w:p>
    <w:p w14:paraId="53F67F4F" w14:textId="77777777" w:rsidR="00720935" w:rsidRPr="003C5600" w:rsidRDefault="00720935" w:rsidP="00A617B2">
      <w:pPr>
        <w:pStyle w:val="BodyText"/>
        <w:ind w:left="0" w:firstLine="13"/>
        <w:rPr>
          <w:color w:val="222222"/>
          <w:shd w:val="clear" w:color="auto" w:fill="FFFFFF"/>
        </w:rPr>
      </w:pPr>
    </w:p>
    <w:p w14:paraId="327EE406" w14:textId="7F3FDE1C" w:rsidR="00720935" w:rsidRPr="003C5600" w:rsidRDefault="00720935" w:rsidP="00A617B2">
      <w:pPr>
        <w:pStyle w:val="BodyText"/>
        <w:ind w:left="0" w:firstLine="13"/>
        <w:rPr>
          <w:color w:val="222222"/>
          <w:shd w:val="clear" w:color="auto" w:fill="FFFFFF"/>
        </w:rPr>
      </w:pPr>
      <w:r w:rsidRPr="003C5600">
        <w:rPr>
          <w:color w:val="222222"/>
          <w:shd w:val="clear" w:color="auto" w:fill="FFFFFF"/>
        </w:rPr>
        <w:t xml:space="preserve">Basner, M. (2019a). </w:t>
      </w:r>
      <w:r w:rsidRPr="003D65EE">
        <w:rPr>
          <w:i/>
          <w:iCs/>
          <w:color w:val="222222"/>
          <w:shd w:val="clear" w:color="auto" w:fill="FFFFFF"/>
        </w:rPr>
        <w:t>Temporal Nature of Cognitive and Visuospatial Brain Domain Changes During Long-Duration Low-Earth Orbit Missions</w:t>
      </w:r>
      <w:r w:rsidRPr="003C5600">
        <w:rPr>
          <w:color w:val="222222"/>
          <w:shd w:val="clear" w:color="auto" w:fill="FFFFFF"/>
        </w:rPr>
        <w:t xml:space="preserve">. NASA Task Book. </w:t>
      </w:r>
      <w:hyperlink r:id="rId28" w:history="1">
        <w:r w:rsidR="00B00334" w:rsidRPr="00774FBA">
          <w:rPr>
            <w:rStyle w:val="Hyperlink"/>
          </w:rPr>
          <w:t>https://taskbook.nasaprs.com/tbp</w:t>
        </w:r>
        <w:r w:rsidR="00B00334" w:rsidRPr="00691464">
          <w:rPr>
            <w:rStyle w:val="Hyperlink"/>
          </w:rPr>
          <w:br/>
          <w:t>/</w:t>
        </w:r>
        <w:proofErr w:type="spellStart"/>
        <w:r w:rsidR="00B00334" w:rsidRPr="00691464">
          <w:rPr>
            <w:rStyle w:val="Hyperlink"/>
          </w:rPr>
          <w:t>index.cfm?action</w:t>
        </w:r>
        <w:proofErr w:type="spellEnd"/>
        <w:r w:rsidR="00B00334" w:rsidRPr="00691464">
          <w:rPr>
            <w:rStyle w:val="Hyperlink"/>
          </w:rPr>
          <w:t>=</w:t>
        </w:r>
        <w:proofErr w:type="spellStart"/>
        <w:r w:rsidR="00B00334" w:rsidRPr="00691464">
          <w:rPr>
            <w:rStyle w:val="Hyperlink"/>
          </w:rPr>
          <w:t>public_query_taskbook_content&amp;TASKID</w:t>
        </w:r>
        <w:proofErr w:type="spellEnd"/>
        <w:r w:rsidR="00B00334" w:rsidRPr="00691464">
          <w:rPr>
            <w:rStyle w:val="Hyperlink"/>
          </w:rPr>
          <w:t>=12443</w:t>
        </w:r>
      </w:hyperlink>
    </w:p>
    <w:p w14:paraId="48FE8A5A" w14:textId="77777777" w:rsidR="00720935" w:rsidRPr="003C5600" w:rsidRDefault="00720935" w:rsidP="00A617B2">
      <w:pPr>
        <w:pStyle w:val="BodyText"/>
        <w:ind w:left="0" w:firstLine="13"/>
        <w:rPr>
          <w:color w:val="222222"/>
          <w:shd w:val="clear" w:color="auto" w:fill="FFFFFF"/>
        </w:rPr>
      </w:pPr>
    </w:p>
    <w:p w14:paraId="680E862B" w14:textId="2AFFA84E" w:rsidR="00720935" w:rsidRPr="003C5600" w:rsidRDefault="00720935" w:rsidP="00A617B2">
      <w:pPr>
        <w:pStyle w:val="BodyText"/>
        <w:ind w:left="0" w:firstLine="13"/>
      </w:pPr>
      <w:r w:rsidRPr="003C5600">
        <w:t xml:space="preserve">Basner, M. (2019b) </w:t>
      </w:r>
      <w:r w:rsidRPr="003C5600">
        <w:rPr>
          <w:i/>
        </w:rPr>
        <w:t>Neurostructural, Cognitive, and Physiologic Changes During a 1-year Antarctic Winter-Over Mission</w:t>
      </w:r>
      <w:r w:rsidRPr="003C5600">
        <w:t>. NASA Task Book.</w:t>
      </w:r>
      <w:r w:rsidR="00895C10">
        <w:t xml:space="preserve"> </w:t>
      </w:r>
      <w:hyperlink r:id="rId29" w:history="1">
        <w:r w:rsidR="00B00334" w:rsidRPr="00691464">
          <w:rPr>
            <w:rStyle w:val="Hyperlink"/>
          </w:rPr>
          <w:t>https://taskbook.nasaprs.com/Publication</w:t>
        </w:r>
      </w:hyperlink>
      <w:r w:rsidR="00B00334">
        <w:rPr>
          <w:color w:val="0000FF"/>
          <w:u w:val="single" w:color="0000FF"/>
        </w:rPr>
        <w:br/>
      </w:r>
      <w:r w:rsidRPr="003C5600">
        <w:rPr>
          <w:color w:val="0000FF"/>
          <w:u w:val="single" w:color="0000FF"/>
        </w:rPr>
        <w:t>/</w:t>
      </w:r>
      <w:proofErr w:type="spellStart"/>
      <w:r w:rsidRPr="003C5600">
        <w:rPr>
          <w:color w:val="0000FF"/>
          <w:u w:val="single" w:color="0000FF"/>
        </w:rPr>
        <w:t>index.cfm?action</w:t>
      </w:r>
      <w:proofErr w:type="spellEnd"/>
      <w:r w:rsidRPr="003C5600">
        <w:rPr>
          <w:color w:val="0000FF"/>
          <w:u w:val="single" w:color="0000FF"/>
        </w:rPr>
        <w:t>=</w:t>
      </w:r>
      <w:proofErr w:type="spellStart"/>
      <w:r w:rsidRPr="003C5600">
        <w:rPr>
          <w:color w:val="0000FF"/>
          <w:u w:val="single" w:color="0000FF"/>
        </w:rPr>
        <w:t>public_query_taskbook_content&amp;TAS</w:t>
      </w:r>
      <w:proofErr w:type="spellEnd"/>
      <w:r w:rsidRPr="003C5600">
        <w:rPr>
          <w:color w:val="0000FF"/>
        </w:rPr>
        <w:t xml:space="preserve"> </w:t>
      </w:r>
      <w:r w:rsidRPr="003C5600">
        <w:rPr>
          <w:color w:val="0000FF"/>
          <w:u w:val="single" w:color="0000FF"/>
        </w:rPr>
        <w:t>KI</w:t>
      </w:r>
      <w:r w:rsidRPr="003C5600">
        <w:rPr>
          <w:color w:val="0000FF"/>
        </w:rPr>
        <w:t xml:space="preserve"> </w:t>
      </w:r>
      <w:r w:rsidRPr="003C5600">
        <w:rPr>
          <w:color w:val="0000FF"/>
          <w:u w:val="single" w:color="0000FF"/>
        </w:rPr>
        <w:t>D=9903</w:t>
      </w:r>
      <w:r w:rsidRPr="003C5600">
        <w:t>.</w:t>
      </w:r>
    </w:p>
    <w:p w14:paraId="103E19E8" w14:textId="77777777" w:rsidR="00720935" w:rsidRPr="003C5600" w:rsidRDefault="00720935" w:rsidP="00A617B2">
      <w:pPr>
        <w:pStyle w:val="BodyText"/>
        <w:ind w:left="0" w:firstLine="13"/>
      </w:pPr>
    </w:p>
    <w:p w14:paraId="776A904E" w14:textId="5E8171C3" w:rsidR="00FC20D3" w:rsidRDefault="00FC20D3" w:rsidP="00A617B2">
      <w:pPr>
        <w:pStyle w:val="BodyText"/>
        <w:ind w:left="0" w:firstLine="13"/>
      </w:pPr>
      <w:r w:rsidRPr="00FC20D3">
        <w:t xml:space="preserve">Basner, M., Dinges, D. F., Howard, K., Moore, T. M., Gur, R. C., </w:t>
      </w:r>
      <w:proofErr w:type="spellStart"/>
      <w:r w:rsidRPr="00FC20D3">
        <w:t>Mühl</w:t>
      </w:r>
      <w:proofErr w:type="spellEnd"/>
      <w:r w:rsidRPr="00FC20D3">
        <w:t>, C., &amp; Stahn, A. C. (2021</w:t>
      </w:r>
      <w:r w:rsidR="006804FE" w:rsidRPr="00193C8B">
        <w:t>a</w:t>
      </w:r>
      <w:r w:rsidRPr="00FC20D3">
        <w:t xml:space="preserve">). Continuous </w:t>
      </w:r>
      <w:r w:rsidR="00F85C3A" w:rsidRPr="00FC20D3">
        <w:t>and intermittent artificial gravity as a countermeasure to the cognitive effects of 60 days of head-down tilt bed rest</w:t>
      </w:r>
      <w:r w:rsidRPr="00FC20D3">
        <w:t xml:space="preserve">. </w:t>
      </w:r>
      <w:r w:rsidRPr="00F85C3A">
        <w:rPr>
          <w:i/>
          <w:iCs/>
        </w:rPr>
        <w:t>Frontiers in physiology</w:t>
      </w:r>
      <w:r w:rsidRPr="00FC20D3">
        <w:t>, 12, 643854.</w:t>
      </w:r>
      <w:r w:rsidR="00F85C3A">
        <w:t xml:space="preserve"> </w:t>
      </w:r>
      <w:r w:rsidRPr="00FC20D3">
        <w:t>https://doi.org/10.3389/</w:t>
      </w:r>
      <w:r w:rsidR="00F85C3A">
        <w:br/>
      </w:r>
      <w:r w:rsidRPr="00FC20D3">
        <w:t>fphys.2021.643854</w:t>
      </w:r>
    </w:p>
    <w:p w14:paraId="7CA49AE8" w14:textId="77777777" w:rsidR="00FC20D3" w:rsidRDefault="00FC20D3" w:rsidP="00A617B2">
      <w:pPr>
        <w:pStyle w:val="BodyText"/>
        <w:ind w:left="0" w:firstLine="13"/>
      </w:pPr>
    </w:p>
    <w:p w14:paraId="39749D8B" w14:textId="768FAC14" w:rsidR="00720935" w:rsidRPr="003C5600" w:rsidRDefault="00720935" w:rsidP="00A617B2">
      <w:pPr>
        <w:pStyle w:val="BodyText"/>
        <w:ind w:left="0" w:firstLine="13"/>
      </w:pPr>
      <w:r w:rsidRPr="003C5600">
        <w:t>Basner</w:t>
      </w:r>
      <w:r w:rsidR="00C8137E">
        <w:t>,</w:t>
      </w:r>
      <w:r w:rsidRPr="003C5600">
        <w:t xml:space="preserve"> M</w:t>
      </w:r>
      <w:r w:rsidR="00C8137E">
        <w:t>.</w:t>
      </w:r>
      <w:r w:rsidRPr="003C5600">
        <w:t>, Dinges</w:t>
      </w:r>
      <w:r w:rsidR="00C8137E">
        <w:t>,</w:t>
      </w:r>
      <w:r w:rsidRPr="003C5600">
        <w:t xml:space="preserve"> D</w:t>
      </w:r>
      <w:r w:rsidR="00C8137E">
        <w:t xml:space="preserve">. </w:t>
      </w:r>
      <w:r w:rsidRPr="003C5600">
        <w:t>F</w:t>
      </w:r>
      <w:r w:rsidR="00C8137E">
        <w:t>.</w:t>
      </w:r>
      <w:r w:rsidRPr="003C5600">
        <w:t>, Mollicone</w:t>
      </w:r>
      <w:r w:rsidR="00C8137E">
        <w:t>,</w:t>
      </w:r>
      <w:r w:rsidRPr="003C5600">
        <w:t xml:space="preserve"> D</w:t>
      </w:r>
      <w:r w:rsidR="00C8137E">
        <w:t xml:space="preserve">. </w:t>
      </w:r>
      <w:r w:rsidRPr="003C5600">
        <w:t>J</w:t>
      </w:r>
      <w:r w:rsidR="00C8137E">
        <w:t>.</w:t>
      </w:r>
      <w:r w:rsidRPr="003C5600">
        <w:t>, Savelev</w:t>
      </w:r>
      <w:r w:rsidR="00C8137E">
        <w:t>,</w:t>
      </w:r>
      <w:r w:rsidRPr="003C5600">
        <w:t xml:space="preserve"> I</w:t>
      </w:r>
      <w:r w:rsidR="00C8137E">
        <w:t>.</w:t>
      </w:r>
      <w:r w:rsidRPr="003C5600">
        <w:t xml:space="preserve">, </w:t>
      </w:r>
      <w:r w:rsidR="00C8137E">
        <w:t>E</w:t>
      </w:r>
      <w:r w:rsidR="00C8137E" w:rsidRPr="00C8137E">
        <w:t xml:space="preserve">cker, A. J., Di Antonio, A., Jones, C. W., Hyder, E. C., Kan, K., </w:t>
      </w:r>
      <w:proofErr w:type="spellStart"/>
      <w:r w:rsidR="00C8137E" w:rsidRPr="00C8137E">
        <w:t>Morukov</w:t>
      </w:r>
      <w:proofErr w:type="spellEnd"/>
      <w:r w:rsidR="00C8137E" w:rsidRPr="00C8137E">
        <w:t>, B. V., &amp; Sutton, J. P.</w:t>
      </w:r>
      <w:r w:rsidRPr="003C5600">
        <w:t xml:space="preserve"> (2014)</w:t>
      </w:r>
      <w:r w:rsidR="00793122">
        <w:t>.</w:t>
      </w:r>
      <w:r w:rsidRPr="003C5600">
        <w:t xml:space="preserve"> Psychological and behavioral changes during confinement in a 520-day simulated interplanetary mission to mars. </w:t>
      </w:r>
      <w:proofErr w:type="spellStart"/>
      <w:r w:rsidRPr="003C5600">
        <w:rPr>
          <w:i/>
        </w:rPr>
        <w:t>PLoS</w:t>
      </w:r>
      <w:proofErr w:type="spellEnd"/>
      <w:r w:rsidRPr="003C5600">
        <w:rPr>
          <w:i/>
        </w:rPr>
        <w:t xml:space="preserve"> </w:t>
      </w:r>
      <w:r w:rsidR="003D44D6">
        <w:rPr>
          <w:i/>
        </w:rPr>
        <w:t>one</w:t>
      </w:r>
      <w:r w:rsidRPr="003C5600">
        <w:rPr>
          <w:i/>
        </w:rPr>
        <w:t>, 9</w:t>
      </w:r>
      <w:r w:rsidRPr="003C5600">
        <w:t>(3), e93298.</w:t>
      </w:r>
      <w:r w:rsidR="00C8137E" w:rsidRPr="00C8137E">
        <w:rPr>
          <w:rFonts w:ascii="Segoe UI" w:hAnsi="Segoe UI" w:cs="Segoe UI"/>
          <w:color w:val="212121"/>
          <w:sz w:val="22"/>
          <w:szCs w:val="22"/>
          <w:shd w:val="clear" w:color="auto" w:fill="FFFFFF"/>
        </w:rPr>
        <w:t xml:space="preserve"> </w:t>
      </w:r>
      <w:r w:rsidR="00C8137E" w:rsidRPr="00C8137E">
        <w:t>https://doi.org/10.1371/journal.pone.0093298</w:t>
      </w:r>
    </w:p>
    <w:p w14:paraId="49CCA32E" w14:textId="77777777" w:rsidR="00720935" w:rsidRPr="003C5600" w:rsidRDefault="00720935" w:rsidP="00A617B2">
      <w:pPr>
        <w:pStyle w:val="BodyText"/>
        <w:ind w:left="0" w:firstLine="13"/>
        <w:rPr>
          <w:color w:val="222222"/>
          <w:shd w:val="clear" w:color="auto" w:fill="FFFFFF"/>
        </w:rPr>
      </w:pPr>
    </w:p>
    <w:p w14:paraId="6345A6D4" w14:textId="0D15FC4E" w:rsidR="00A931D5" w:rsidRPr="00193C8B" w:rsidRDefault="00A931D5" w:rsidP="00193C8B">
      <w:pPr>
        <w:widowControl/>
        <w:adjustRightInd w:val="0"/>
        <w:rPr>
          <w:rFonts w:eastAsiaTheme="minorHAnsi"/>
          <w:sz w:val="24"/>
          <w:szCs w:val="24"/>
        </w:rPr>
      </w:pPr>
      <w:r w:rsidRPr="00193C8B">
        <w:rPr>
          <w:rFonts w:eastAsiaTheme="minorHAnsi"/>
          <w:sz w:val="24"/>
          <w:szCs w:val="24"/>
        </w:rPr>
        <w:t xml:space="preserve">Basner, M., Moore, T. M., Hermosillo, E., </w:t>
      </w:r>
      <w:proofErr w:type="spellStart"/>
      <w:r w:rsidRPr="00193C8B">
        <w:rPr>
          <w:rFonts w:eastAsiaTheme="minorHAnsi"/>
          <w:sz w:val="24"/>
          <w:szCs w:val="24"/>
        </w:rPr>
        <w:t>Nasrini</w:t>
      </w:r>
      <w:proofErr w:type="spellEnd"/>
      <w:r w:rsidRPr="00193C8B">
        <w:rPr>
          <w:rFonts w:eastAsiaTheme="minorHAnsi"/>
          <w:sz w:val="24"/>
          <w:szCs w:val="24"/>
        </w:rPr>
        <w:t xml:space="preserve">, J., Dinges, D. F., Gur, R. C., &amp; Johannes, B. (2020). Cognition Test Battery Performance Is Associated with Simulated 6df Spacecraft Docking Performance. </w:t>
      </w:r>
      <w:r w:rsidRPr="00193C8B">
        <w:rPr>
          <w:rFonts w:eastAsiaTheme="minorHAnsi"/>
          <w:i/>
          <w:iCs/>
          <w:sz w:val="24"/>
          <w:szCs w:val="24"/>
        </w:rPr>
        <w:t>Aerosp</w:t>
      </w:r>
      <w:r w:rsidR="00931848">
        <w:rPr>
          <w:rFonts w:eastAsiaTheme="minorHAnsi"/>
          <w:i/>
          <w:iCs/>
          <w:sz w:val="24"/>
          <w:szCs w:val="24"/>
        </w:rPr>
        <w:t>ace</w:t>
      </w:r>
      <w:r w:rsidRPr="00193C8B">
        <w:rPr>
          <w:rFonts w:eastAsiaTheme="minorHAnsi"/>
          <w:i/>
          <w:iCs/>
          <w:sz w:val="24"/>
          <w:szCs w:val="24"/>
        </w:rPr>
        <w:t xml:space="preserve"> </w:t>
      </w:r>
      <w:r w:rsidR="00931848">
        <w:rPr>
          <w:rFonts w:eastAsiaTheme="minorHAnsi"/>
          <w:i/>
          <w:iCs/>
          <w:sz w:val="24"/>
          <w:szCs w:val="24"/>
        </w:rPr>
        <w:t>m</w:t>
      </w:r>
      <w:r w:rsidRPr="00193C8B">
        <w:rPr>
          <w:rFonts w:eastAsiaTheme="minorHAnsi"/>
          <w:i/>
          <w:iCs/>
          <w:sz w:val="24"/>
          <w:szCs w:val="24"/>
        </w:rPr>
        <w:t>ed</w:t>
      </w:r>
      <w:r w:rsidR="00931848">
        <w:rPr>
          <w:rFonts w:eastAsiaTheme="minorHAnsi"/>
          <w:i/>
          <w:iCs/>
          <w:sz w:val="24"/>
          <w:szCs w:val="24"/>
        </w:rPr>
        <w:t>icine</w:t>
      </w:r>
      <w:r w:rsidRPr="00193C8B">
        <w:rPr>
          <w:rFonts w:eastAsiaTheme="minorHAnsi"/>
          <w:i/>
          <w:iCs/>
          <w:sz w:val="24"/>
          <w:szCs w:val="24"/>
        </w:rPr>
        <w:t xml:space="preserve"> </w:t>
      </w:r>
      <w:r w:rsidR="00931848">
        <w:rPr>
          <w:rFonts w:eastAsiaTheme="minorHAnsi"/>
          <w:i/>
          <w:iCs/>
          <w:sz w:val="24"/>
          <w:szCs w:val="24"/>
        </w:rPr>
        <w:t>and h</w:t>
      </w:r>
      <w:r w:rsidRPr="00193C8B">
        <w:rPr>
          <w:rFonts w:eastAsiaTheme="minorHAnsi"/>
          <w:i/>
          <w:iCs/>
          <w:sz w:val="24"/>
          <w:szCs w:val="24"/>
        </w:rPr>
        <w:t>um</w:t>
      </w:r>
      <w:r w:rsidR="00931848">
        <w:rPr>
          <w:rFonts w:eastAsiaTheme="minorHAnsi"/>
          <w:i/>
          <w:iCs/>
          <w:sz w:val="24"/>
          <w:szCs w:val="24"/>
        </w:rPr>
        <w:t>an</w:t>
      </w:r>
      <w:r w:rsidRPr="00193C8B">
        <w:rPr>
          <w:rFonts w:eastAsiaTheme="minorHAnsi"/>
          <w:i/>
          <w:iCs/>
          <w:sz w:val="24"/>
          <w:szCs w:val="24"/>
        </w:rPr>
        <w:t xml:space="preserve"> </w:t>
      </w:r>
      <w:r w:rsidR="00931848">
        <w:rPr>
          <w:rFonts w:eastAsiaTheme="minorHAnsi"/>
          <w:i/>
          <w:iCs/>
          <w:sz w:val="24"/>
          <w:szCs w:val="24"/>
        </w:rPr>
        <w:t>p</w:t>
      </w:r>
      <w:r w:rsidRPr="00193C8B">
        <w:rPr>
          <w:rFonts w:eastAsiaTheme="minorHAnsi"/>
          <w:i/>
          <w:iCs/>
          <w:sz w:val="24"/>
          <w:szCs w:val="24"/>
        </w:rPr>
        <w:t>erform</w:t>
      </w:r>
      <w:r w:rsidR="00931848">
        <w:rPr>
          <w:rFonts w:eastAsiaTheme="minorHAnsi"/>
          <w:i/>
          <w:iCs/>
          <w:sz w:val="24"/>
          <w:szCs w:val="24"/>
        </w:rPr>
        <w:t>ance</w:t>
      </w:r>
      <w:r w:rsidRPr="00193C8B">
        <w:rPr>
          <w:rFonts w:eastAsiaTheme="minorHAnsi"/>
          <w:sz w:val="24"/>
          <w:szCs w:val="24"/>
        </w:rPr>
        <w:t>,</w:t>
      </w:r>
      <w:r w:rsidRPr="00193C8B">
        <w:rPr>
          <w:rFonts w:eastAsiaTheme="minorHAnsi"/>
          <w:i/>
          <w:iCs/>
          <w:sz w:val="24"/>
          <w:szCs w:val="24"/>
        </w:rPr>
        <w:t xml:space="preserve"> 91</w:t>
      </w:r>
      <w:r w:rsidRPr="00193C8B">
        <w:rPr>
          <w:rFonts w:eastAsiaTheme="minorHAnsi"/>
          <w:sz w:val="24"/>
          <w:szCs w:val="24"/>
        </w:rPr>
        <w:t xml:space="preserve">(11), 861-867. https://doi.org/10.3357/amhp.5602.2020 </w:t>
      </w:r>
    </w:p>
    <w:p w14:paraId="543DED9D" w14:textId="77777777" w:rsidR="00EB04AC" w:rsidRDefault="00EB04AC" w:rsidP="00A617B2">
      <w:pPr>
        <w:pStyle w:val="BodyText"/>
        <w:ind w:left="0" w:firstLine="13"/>
        <w:rPr>
          <w:color w:val="222222"/>
          <w:shd w:val="clear" w:color="auto" w:fill="FFFFFF"/>
        </w:rPr>
      </w:pPr>
    </w:p>
    <w:p w14:paraId="4A9CF2B4" w14:textId="7A421574" w:rsidR="00720935" w:rsidRPr="003C5600" w:rsidRDefault="00720935" w:rsidP="00A617B2">
      <w:pPr>
        <w:pStyle w:val="BodyText"/>
        <w:ind w:left="0" w:firstLine="13"/>
        <w:rPr>
          <w:color w:val="222222"/>
          <w:shd w:val="clear" w:color="auto" w:fill="FFFFFF"/>
        </w:rPr>
      </w:pPr>
      <w:r w:rsidRPr="003C5600">
        <w:rPr>
          <w:color w:val="222222"/>
          <w:shd w:val="clear" w:color="auto" w:fill="FFFFFF"/>
        </w:rPr>
        <w:t xml:space="preserve">Basner, M., </w:t>
      </w:r>
      <w:proofErr w:type="spellStart"/>
      <w:r w:rsidRPr="003C5600">
        <w:rPr>
          <w:color w:val="222222"/>
          <w:shd w:val="clear" w:color="auto" w:fill="FFFFFF"/>
        </w:rPr>
        <w:t>Savitt</w:t>
      </w:r>
      <w:proofErr w:type="spellEnd"/>
      <w:r w:rsidRPr="003C5600">
        <w:rPr>
          <w:color w:val="222222"/>
          <w:shd w:val="clear" w:color="auto" w:fill="FFFFFF"/>
        </w:rPr>
        <w:t xml:space="preserve">, A., Moore, T. M., Port, A. M., McGuire, S., Ecker, A. J., </w:t>
      </w:r>
      <w:proofErr w:type="spellStart"/>
      <w:r w:rsidR="00C4259B" w:rsidRPr="00C4259B">
        <w:rPr>
          <w:color w:val="222222"/>
          <w:shd w:val="clear" w:color="auto" w:fill="FFFFFF"/>
        </w:rPr>
        <w:t>Nasrini</w:t>
      </w:r>
      <w:proofErr w:type="spellEnd"/>
      <w:r w:rsidR="00C4259B" w:rsidRPr="00C4259B">
        <w:rPr>
          <w:color w:val="222222"/>
          <w:shd w:val="clear" w:color="auto" w:fill="FFFFFF"/>
        </w:rPr>
        <w:t>, J., Mollicone, D. J., Mott, C. M., McCann, T., Dinges, D. F., &amp; Gur, R. C</w:t>
      </w:r>
      <w:r w:rsidRPr="003C5600">
        <w:rPr>
          <w:color w:val="222222"/>
          <w:shd w:val="clear" w:color="auto" w:fill="FFFFFF"/>
        </w:rPr>
        <w:t>.</w:t>
      </w:r>
      <w:r w:rsidR="00C4259B">
        <w:rPr>
          <w:color w:val="222222"/>
          <w:shd w:val="clear" w:color="auto" w:fill="FFFFFF"/>
        </w:rPr>
        <w:t xml:space="preserve"> </w:t>
      </w:r>
      <w:r w:rsidRPr="003C5600">
        <w:rPr>
          <w:color w:val="222222"/>
          <w:shd w:val="clear" w:color="auto" w:fill="FFFFFF"/>
        </w:rPr>
        <w:t>(2015). Development and validation of the cognition test battery for spaceflight. </w:t>
      </w:r>
      <w:r w:rsidRPr="003C5600">
        <w:rPr>
          <w:i/>
          <w:iCs/>
          <w:color w:val="222222"/>
          <w:shd w:val="clear" w:color="auto" w:fill="FFFFFF"/>
        </w:rPr>
        <w:t xml:space="preserve">Aerospace </w:t>
      </w:r>
      <w:r w:rsidR="003D44D6">
        <w:rPr>
          <w:i/>
          <w:iCs/>
          <w:color w:val="222222"/>
          <w:shd w:val="clear" w:color="auto" w:fill="FFFFFF"/>
        </w:rPr>
        <w:t>m</w:t>
      </w:r>
      <w:r w:rsidRPr="003C5600">
        <w:rPr>
          <w:i/>
          <w:iCs/>
          <w:color w:val="222222"/>
          <w:shd w:val="clear" w:color="auto" w:fill="FFFFFF"/>
        </w:rPr>
        <w:t xml:space="preserve">edicine and </w:t>
      </w:r>
      <w:r w:rsidR="003D44D6">
        <w:rPr>
          <w:i/>
          <w:iCs/>
          <w:color w:val="222222"/>
          <w:shd w:val="clear" w:color="auto" w:fill="FFFFFF"/>
        </w:rPr>
        <w:t>h</w:t>
      </w:r>
      <w:r w:rsidRPr="003C5600">
        <w:rPr>
          <w:i/>
          <w:iCs/>
          <w:color w:val="222222"/>
          <w:shd w:val="clear" w:color="auto" w:fill="FFFFFF"/>
        </w:rPr>
        <w:t xml:space="preserve">uman </w:t>
      </w:r>
      <w:r w:rsidR="003D44D6">
        <w:rPr>
          <w:i/>
          <w:iCs/>
          <w:color w:val="222222"/>
          <w:shd w:val="clear" w:color="auto" w:fill="FFFFFF"/>
        </w:rPr>
        <w:t>p</w:t>
      </w:r>
      <w:r w:rsidRPr="003C5600">
        <w:rPr>
          <w:i/>
          <w:iCs/>
          <w:color w:val="222222"/>
          <w:shd w:val="clear" w:color="auto" w:fill="FFFFFF"/>
        </w:rPr>
        <w:t>erformance</w:t>
      </w:r>
      <w:r w:rsidRPr="003C5600">
        <w:rPr>
          <w:color w:val="222222"/>
          <w:shd w:val="clear" w:color="auto" w:fill="FFFFFF"/>
        </w:rPr>
        <w:t>, </w:t>
      </w:r>
      <w:r w:rsidRPr="003C5600">
        <w:rPr>
          <w:i/>
          <w:iCs/>
          <w:color w:val="222222"/>
          <w:shd w:val="clear" w:color="auto" w:fill="FFFFFF"/>
        </w:rPr>
        <w:t>86</w:t>
      </w:r>
      <w:r w:rsidRPr="003C5600">
        <w:rPr>
          <w:color w:val="222222"/>
          <w:shd w:val="clear" w:color="auto" w:fill="FFFFFF"/>
        </w:rPr>
        <w:t>(11), 942</w:t>
      </w:r>
      <w:r w:rsidR="00313F2F" w:rsidRPr="00313F2F">
        <w:rPr>
          <w:color w:val="222222"/>
          <w:shd w:val="clear" w:color="auto" w:fill="FFFFFF"/>
        </w:rPr>
        <w:t>–</w:t>
      </w:r>
      <w:r w:rsidRPr="003C5600">
        <w:rPr>
          <w:color w:val="222222"/>
          <w:shd w:val="clear" w:color="auto" w:fill="FFFFFF"/>
        </w:rPr>
        <w:t xml:space="preserve">952. </w:t>
      </w:r>
      <w:r w:rsidR="00C8137E" w:rsidRPr="00C8137E">
        <w:rPr>
          <w:color w:val="222222"/>
          <w:shd w:val="clear" w:color="auto" w:fill="FFFFFF"/>
        </w:rPr>
        <w:t>https://doi.org/10.3357/AMHP.4343.2015</w:t>
      </w:r>
    </w:p>
    <w:p w14:paraId="0217B8D0" w14:textId="42ED67A4" w:rsidR="00720935" w:rsidRDefault="00720935" w:rsidP="00A617B2">
      <w:pPr>
        <w:pStyle w:val="BodyText"/>
        <w:ind w:left="0" w:firstLine="13"/>
      </w:pPr>
    </w:p>
    <w:p w14:paraId="28ADCB3B" w14:textId="5F524535" w:rsidR="006804FE" w:rsidRPr="003C5600" w:rsidRDefault="006804FE" w:rsidP="00A617B2">
      <w:pPr>
        <w:pStyle w:val="BodyText"/>
        <w:ind w:left="0" w:firstLine="13"/>
      </w:pPr>
      <w:r w:rsidRPr="006804FE">
        <w:t xml:space="preserve">Basner, M., Stahn, A. C., </w:t>
      </w:r>
      <w:proofErr w:type="spellStart"/>
      <w:r w:rsidRPr="006804FE">
        <w:t>Nasrini</w:t>
      </w:r>
      <w:proofErr w:type="spellEnd"/>
      <w:r w:rsidRPr="006804FE">
        <w:t xml:space="preserve">, J., Dinges, D. F., Moore, T. M., Gur, R. C., </w:t>
      </w:r>
      <w:proofErr w:type="spellStart"/>
      <w:r w:rsidRPr="006804FE">
        <w:t>Mühl</w:t>
      </w:r>
      <w:proofErr w:type="spellEnd"/>
      <w:r w:rsidRPr="006804FE">
        <w:t>, C., Macias, B. R., &amp; Laurie, S. S. (2021</w:t>
      </w:r>
      <w:r w:rsidRPr="00193C8B">
        <w:t>b</w:t>
      </w:r>
      <w:r w:rsidRPr="006804FE">
        <w:t>). Effects of head-down tilt bed rest plus elevated CO</w:t>
      </w:r>
      <w:r w:rsidRPr="00F85C3A">
        <w:rPr>
          <w:vertAlign w:val="subscript"/>
        </w:rPr>
        <w:t>2</w:t>
      </w:r>
      <w:r w:rsidRPr="006804FE">
        <w:t xml:space="preserve"> on cognitive performance. </w:t>
      </w:r>
      <w:r w:rsidRPr="00F85C3A">
        <w:rPr>
          <w:i/>
          <w:iCs/>
        </w:rPr>
        <w:t xml:space="preserve">Journal of applied physiology (Bethesda, </w:t>
      </w:r>
      <w:proofErr w:type="gramStart"/>
      <w:r w:rsidRPr="00F85C3A">
        <w:rPr>
          <w:i/>
          <w:iCs/>
        </w:rPr>
        <w:t>Md. :</w:t>
      </w:r>
      <w:proofErr w:type="gramEnd"/>
      <w:r w:rsidRPr="00F85C3A">
        <w:rPr>
          <w:i/>
          <w:iCs/>
        </w:rPr>
        <w:t xml:space="preserve"> 1985)</w:t>
      </w:r>
      <w:r w:rsidRPr="006804FE">
        <w:t>, 130(4), 1235–1246. https://doi.org/10.1152/japplphysiol.00865.2020</w:t>
      </w:r>
    </w:p>
    <w:p w14:paraId="005379DB" w14:textId="77777777" w:rsidR="006804FE" w:rsidRDefault="006804FE" w:rsidP="00A617B2">
      <w:pPr>
        <w:pStyle w:val="BodyText"/>
        <w:ind w:left="0" w:firstLine="13"/>
      </w:pPr>
    </w:p>
    <w:p w14:paraId="6319B9BC" w14:textId="017968FF" w:rsidR="00720935" w:rsidRPr="003C5600" w:rsidRDefault="00720935" w:rsidP="00A617B2">
      <w:pPr>
        <w:pStyle w:val="BodyText"/>
        <w:ind w:left="0" w:firstLine="13"/>
      </w:pPr>
      <w:r w:rsidRPr="003C5600">
        <w:t>Bassi</w:t>
      </w:r>
      <w:r w:rsidR="00C4259B">
        <w:t>,</w:t>
      </w:r>
      <w:r w:rsidRPr="003C5600">
        <w:t xml:space="preserve"> M</w:t>
      </w:r>
      <w:r w:rsidR="00C4259B">
        <w:t>.</w:t>
      </w:r>
      <w:r w:rsidRPr="003C5600">
        <w:t xml:space="preserve">, </w:t>
      </w:r>
      <w:proofErr w:type="spellStart"/>
      <w:r w:rsidRPr="003C5600">
        <w:t>Bacher</w:t>
      </w:r>
      <w:proofErr w:type="spellEnd"/>
      <w:r w:rsidR="00C4259B">
        <w:t>,</w:t>
      </w:r>
      <w:r w:rsidRPr="003C5600">
        <w:t xml:space="preserve"> G</w:t>
      </w:r>
      <w:r w:rsidR="00C4259B">
        <w:t>.</w:t>
      </w:r>
      <w:r w:rsidRPr="003C5600">
        <w:t>, Negri</w:t>
      </w:r>
      <w:r w:rsidR="00C4259B">
        <w:t>,</w:t>
      </w:r>
      <w:r w:rsidRPr="003C5600">
        <w:t xml:space="preserve"> L</w:t>
      </w:r>
      <w:r w:rsidR="00C4259B">
        <w:t>.</w:t>
      </w:r>
      <w:r w:rsidRPr="003C5600">
        <w:t xml:space="preserve">, &amp; </w:t>
      </w:r>
      <w:proofErr w:type="spellStart"/>
      <w:r w:rsidRPr="003C5600">
        <w:t>Delle</w:t>
      </w:r>
      <w:proofErr w:type="spellEnd"/>
      <w:r w:rsidRPr="003C5600">
        <w:t xml:space="preserve"> </w:t>
      </w:r>
      <w:proofErr w:type="spellStart"/>
      <w:r w:rsidRPr="003C5600">
        <w:t>Fave</w:t>
      </w:r>
      <w:proofErr w:type="spellEnd"/>
      <w:r w:rsidR="00C4259B">
        <w:t>,</w:t>
      </w:r>
      <w:r w:rsidRPr="003C5600">
        <w:t xml:space="preserve"> A</w:t>
      </w:r>
      <w:r w:rsidR="00C4259B">
        <w:t>.</w:t>
      </w:r>
      <w:r w:rsidRPr="003C5600">
        <w:t xml:space="preserve"> (2013)</w:t>
      </w:r>
      <w:r w:rsidR="00793122">
        <w:t>.</w:t>
      </w:r>
      <w:r w:rsidRPr="003C5600">
        <w:t xml:space="preserve"> The </w:t>
      </w:r>
      <w:r w:rsidR="00931848">
        <w:t>c</w:t>
      </w:r>
      <w:r w:rsidRPr="003C5600">
        <w:t xml:space="preserve">ontribution of job happiness and job meaning to the well-being of workers from thriving and failing companies. </w:t>
      </w:r>
      <w:r w:rsidRPr="003C5600">
        <w:rPr>
          <w:i/>
        </w:rPr>
        <w:t xml:space="preserve">Applied </w:t>
      </w:r>
      <w:r w:rsidR="003D44D6">
        <w:rPr>
          <w:i/>
        </w:rPr>
        <w:t>r</w:t>
      </w:r>
      <w:r w:rsidRPr="003C5600">
        <w:rPr>
          <w:i/>
        </w:rPr>
        <w:t xml:space="preserve">esearch </w:t>
      </w:r>
      <w:r w:rsidR="003D44D6">
        <w:rPr>
          <w:i/>
        </w:rPr>
        <w:t>q</w:t>
      </w:r>
      <w:r w:rsidRPr="003C5600">
        <w:rPr>
          <w:i/>
        </w:rPr>
        <w:t xml:space="preserve">uality </w:t>
      </w:r>
      <w:r w:rsidR="003D44D6">
        <w:rPr>
          <w:i/>
        </w:rPr>
        <w:t>l</w:t>
      </w:r>
      <w:r w:rsidRPr="003C5600">
        <w:rPr>
          <w:i/>
        </w:rPr>
        <w:t xml:space="preserve">ife, 8, </w:t>
      </w:r>
      <w:r w:rsidRPr="003C5600">
        <w:t xml:space="preserve">427–448. </w:t>
      </w:r>
      <w:r w:rsidR="00F36E47" w:rsidRPr="00F36E47">
        <w:t>https://doi.org/10.1007/s11482-012-9202-x</w:t>
      </w:r>
      <w:r w:rsidR="00F36E47" w:rsidRPr="00F36E47" w:rsidDel="00F36E47">
        <w:t xml:space="preserve"> </w:t>
      </w:r>
    </w:p>
    <w:p w14:paraId="6CF747A6" w14:textId="77777777" w:rsidR="00720935" w:rsidRPr="003C5600" w:rsidRDefault="00720935" w:rsidP="00A617B2">
      <w:pPr>
        <w:pStyle w:val="BodyText"/>
        <w:ind w:left="0" w:firstLine="13"/>
      </w:pPr>
    </w:p>
    <w:p w14:paraId="40B06F87" w14:textId="58699FDA" w:rsidR="00BC0DF4" w:rsidRDefault="00BC0DF4" w:rsidP="00BC0DF4">
      <w:pPr>
        <w:pStyle w:val="BodyText"/>
        <w:ind w:left="0" w:firstLine="13"/>
        <w:rPr>
          <w:color w:val="222222"/>
          <w:shd w:val="clear" w:color="auto" w:fill="FFFFFF"/>
        </w:rPr>
      </w:pPr>
      <w:proofErr w:type="spellStart"/>
      <w:r w:rsidRPr="00BC0DF4">
        <w:rPr>
          <w:color w:val="222222"/>
          <w:shd w:val="clear" w:color="auto" w:fill="FFFFFF"/>
        </w:rPr>
        <w:t>Baulch</w:t>
      </w:r>
      <w:proofErr w:type="spellEnd"/>
      <w:r w:rsidRPr="00BC0DF4">
        <w:rPr>
          <w:color w:val="222222"/>
          <w:shd w:val="clear" w:color="auto" w:fill="FFFFFF"/>
        </w:rPr>
        <w:t xml:space="preserve">, J. E., Craver, B. M., Tran, K. K., Yu, L., Chmielewski, N., Allen, B. D., &amp; </w:t>
      </w:r>
      <w:proofErr w:type="spellStart"/>
      <w:r w:rsidRPr="00BC0DF4">
        <w:rPr>
          <w:color w:val="222222"/>
          <w:shd w:val="clear" w:color="auto" w:fill="FFFFFF"/>
        </w:rPr>
        <w:t>Limoli</w:t>
      </w:r>
      <w:proofErr w:type="spellEnd"/>
      <w:r w:rsidRPr="00BC0DF4">
        <w:rPr>
          <w:color w:val="222222"/>
          <w:shd w:val="clear" w:color="auto" w:fill="FFFFFF"/>
        </w:rPr>
        <w:t>, C. L. (2015). Persistent oxidative stress in human neural stem cells exposed to low fluences of charged particles. </w:t>
      </w:r>
      <w:r w:rsidRPr="00BC0DF4">
        <w:rPr>
          <w:i/>
          <w:iCs/>
          <w:color w:val="222222"/>
          <w:shd w:val="clear" w:color="auto" w:fill="FFFFFF"/>
        </w:rPr>
        <w:t>Redox biology</w:t>
      </w:r>
      <w:r w:rsidRPr="00BC0DF4">
        <w:rPr>
          <w:color w:val="222222"/>
          <w:shd w:val="clear" w:color="auto" w:fill="FFFFFF"/>
        </w:rPr>
        <w:t>, </w:t>
      </w:r>
      <w:r w:rsidRPr="00BC0DF4">
        <w:rPr>
          <w:i/>
          <w:iCs/>
          <w:color w:val="222222"/>
          <w:shd w:val="clear" w:color="auto" w:fill="FFFFFF"/>
        </w:rPr>
        <w:t>5</w:t>
      </w:r>
      <w:r w:rsidRPr="00BC0DF4">
        <w:rPr>
          <w:color w:val="222222"/>
          <w:shd w:val="clear" w:color="auto" w:fill="FFFFFF"/>
        </w:rPr>
        <w:t>, 24–32. https://doi.org/10.1016/j.redox.2015.03.001</w:t>
      </w:r>
    </w:p>
    <w:p w14:paraId="3E994445" w14:textId="77777777" w:rsidR="00BC0DF4" w:rsidRDefault="00BC0DF4">
      <w:pPr>
        <w:pStyle w:val="BodyText"/>
        <w:ind w:left="0" w:firstLine="13"/>
        <w:rPr>
          <w:color w:val="222222"/>
          <w:shd w:val="clear" w:color="auto" w:fill="FFFFFF"/>
        </w:rPr>
      </w:pPr>
    </w:p>
    <w:p w14:paraId="6584A0CA" w14:textId="4BB374EB" w:rsidR="00720935" w:rsidRPr="003C5600" w:rsidRDefault="00720935" w:rsidP="00BC0DF4">
      <w:pPr>
        <w:pStyle w:val="BodyText"/>
        <w:ind w:left="0" w:firstLine="13"/>
      </w:pPr>
      <w:proofErr w:type="spellStart"/>
      <w:r w:rsidRPr="003C5600">
        <w:rPr>
          <w:color w:val="222222"/>
          <w:shd w:val="clear" w:color="auto" w:fill="FFFFFF"/>
        </w:rPr>
        <w:t>Baune</w:t>
      </w:r>
      <w:proofErr w:type="spellEnd"/>
      <w:r w:rsidRPr="003C5600">
        <w:rPr>
          <w:color w:val="222222"/>
          <w:shd w:val="clear" w:color="auto" w:fill="FFFFFF"/>
        </w:rPr>
        <w:t xml:space="preserve">, B. T., </w:t>
      </w:r>
      <w:proofErr w:type="spellStart"/>
      <w:r w:rsidRPr="003C5600">
        <w:rPr>
          <w:color w:val="222222"/>
          <w:shd w:val="clear" w:color="auto" w:fill="FFFFFF"/>
        </w:rPr>
        <w:t>Ponath</w:t>
      </w:r>
      <w:proofErr w:type="spellEnd"/>
      <w:r w:rsidRPr="003C5600">
        <w:rPr>
          <w:color w:val="222222"/>
          <w:shd w:val="clear" w:color="auto" w:fill="FFFFFF"/>
        </w:rPr>
        <w:t xml:space="preserve">, G., </w:t>
      </w:r>
      <w:proofErr w:type="spellStart"/>
      <w:r w:rsidRPr="003C5600">
        <w:rPr>
          <w:color w:val="222222"/>
          <w:shd w:val="clear" w:color="auto" w:fill="FFFFFF"/>
        </w:rPr>
        <w:t>Golledge</w:t>
      </w:r>
      <w:proofErr w:type="spellEnd"/>
      <w:r w:rsidRPr="003C5600">
        <w:rPr>
          <w:color w:val="222222"/>
          <w:shd w:val="clear" w:color="auto" w:fill="FFFFFF"/>
        </w:rPr>
        <w:t xml:space="preserve">, J., Varga, G., </w:t>
      </w:r>
      <w:proofErr w:type="spellStart"/>
      <w:r w:rsidRPr="003C5600">
        <w:rPr>
          <w:color w:val="222222"/>
          <w:shd w:val="clear" w:color="auto" w:fill="FFFFFF"/>
        </w:rPr>
        <w:t>Arolt</w:t>
      </w:r>
      <w:proofErr w:type="spellEnd"/>
      <w:r w:rsidRPr="003C5600">
        <w:rPr>
          <w:color w:val="222222"/>
          <w:shd w:val="clear" w:color="auto" w:fill="FFFFFF"/>
        </w:rPr>
        <w:t xml:space="preserve">, V., </w:t>
      </w:r>
      <w:proofErr w:type="spellStart"/>
      <w:r w:rsidRPr="003C5600">
        <w:rPr>
          <w:color w:val="222222"/>
          <w:shd w:val="clear" w:color="auto" w:fill="FFFFFF"/>
        </w:rPr>
        <w:t>Rothermundt</w:t>
      </w:r>
      <w:proofErr w:type="spellEnd"/>
      <w:r w:rsidRPr="003C5600">
        <w:rPr>
          <w:color w:val="222222"/>
          <w:shd w:val="clear" w:color="auto" w:fill="FFFFFF"/>
        </w:rPr>
        <w:t>, M., &amp; Berger, K. (2008). Association between IL-8 cytokine and cognitive performance in an elderly general population—the MEMO-Study. </w:t>
      </w:r>
      <w:r w:rsidRPr="003C5600">
        <w:rPr>
          <w:i/>
          <w:iCs/>
          <w:color w:val="222222"/>
          <w:shd w:val="clear" w:color="auto" w:fill="FFFFFF"/>
        </w:rPr>
        <w:t xml:space="preserve">Neurobiology of </w:t>
      </w:r>
      <w:r w:rsidR="003D44D6">
        <w:rPr>
          <w:i/>
          <w:iCs/>
          <w:color w:val="222222"/>
          <w:shd w:val="clear" w:color="auto" w:fill="FFFFFF"/>
        </w:rPr>
        <w:t>a</w:t>
      </w:r>
      <w:r w:rsidRPr="003C5600">
        <w:rPr>
          <w:i/>
          <w:iCs/>
          <w:color w:val="222222"/>
          <w:shd w:val="clear" w:color="auto" w:fill="FFFFFF"/>
        </w:rPr>
        <w:t>ging</w:t>
      </w:r>
      <w:r w:rsidRPr="003C5600">
        <w:rPr>
          <w:color w:val="222222"/>
          <w:shd w:val="clear" w:color="auto" w:fill="FFFFFF"/>
        </w:rPr>
        <w:t>, </w:t>
      </w:r>
      <w:r w:rsidRPr="003C5600">
        <w:rPr>
          <w:i/>
          <w:iCs/>
          <w:color w:val="222222"/>
          <w:shd w:val="clear" w:color="auto" w:fill="FFFFFF"/>
        </w:rPr>
        <w:t>29</w:t>
      </w:r>
      <w:r w:rsidRPr="003C5600">
        <w:rPr>
          <w:color w:val="222222"/>
          <w:shd w:val="clear" w:color="auto" w:fill="FFFFFF"/>
        </w:rPr>
        <w:t>(6), 937</w:t>
      </w:r>
      <w:r w:rsidR="00313F2F" w:rsidRPr="00313F2F">
        <w:rPr>
          <w:color w:val="222222"/>
          <w:shd w:val="clear" w:color="auto" w:fill="FFFFFF"/>
        </w:rPr>
        <w:t>–</w:t>
      </w:r>
      <w:r w:rsidRPr="003C5600">
        <w:rPr>
          <w:color w:val="222222"/>
          <w:shd w:val="clear" w:color="auto" w:fill="FFFFFF"/>
        </w:rPr>
        <w:t xml:space="preserve">944. </w:t>
      </w:r>
      <w:r w:rsidRPr="003C5600">
        <w:t>https://doi.org/10.1016</w:t>
      </w:r>
      <w:r w:rsidR="00F36E47">
        <w:br/>
      </w:r>
      <w:r w:rsidRPr="003C5600">
        <w:t>/</w:t>
      </w:r>
      <w:proofErr w:type="gramStart"/>
      <w:r w:rsidRPr="003C5600">
        <w:t>j.neurobiolaging</w:t>
      </w:r>
      <w:proofErr w:type="gramEnd"/>
      <w:r w:rsidRPr="003C5600">
        <w:t>.2006.12.003</w:t>
      </w:r>
    </w:p>
    <w:p w14:paraId="2C195E65" w14:textId="77777777" w:rsidR="00720935" w:rsidRPr="003C5600" w:rsidRDefault="00720935" w:rsidP="00BC0DF4">
      <w:pPr>
        <w:pStyle w:val="BodyText"/>
        <w:ind w:left="0" w:firstLine="13"/>
      </w:pPr>
    </w:p>
    <w:p w14:paraId="7BBA9708" w14:textId="4D9B075F" w:rsidR="00F36E47" w:rsidRDefault="00720935" w:rsidP="006362BA">
      <w:pPr>
        <w:pStyle w:val="BodyText"/>
        <w:ind w:left="0" w:firstLine="13"/>
      </w:pPr>
      <w:r w:rsidRPr="003C5600">
        <w:t xml:space="preserve">Bechtel, R. B., &amp; </w:t>
      </w:r>
      <w:proofErr w:type="spellStart"/>
      <w:r w:rsidRPr="003C5600">
        <w:t>Berning</w:t>
      </w:r>
      <w:proofErr w:type="spellEnd"/>
      <w:r w:rsidRPr="003C5600">
        <w:t>, A. (1991)</w:t>
      </w:r>
      <w:r w:rsidR="00793122">
        <w:t>.</w:t>
      </w:r>
      <w:r w:rsidRPr="003C5600">
        <w:t xml:space="preserve"> The third-quarter phenomenon: Do people experience discomfort after stress has passed? In A. A. Harrison, Y. A. Clearwater, &amp; C. P. McKay (Eds.). </w:t>
      </w:r>
      <w:r w:rsidRPr="003C5600">
        <w:rPr>
          <w:i/>
        </w:rPr>
        <w:t>From Antarctica to outer space: Life in isolation and confinement</w:t>
      </w:r>
      <w:r w:rsidRPr="003C5600">
        <w:t xml:space="preserve"> (pp. 261-265). New York: Springer. </w:t>
      </w:r>
      <w:r w:rsidR="00F36E47" w:rsidRPr="00F36E47">
        <w:t>https://doi.org</w:t>
      </w:r>
    </w:p>
    <w:p w14:paraId="64470994" w14:textId="71D2F212" w:rsidR="00720935" w:rsidRDefault="00F36E47" w:rsidP="003D65EE">
      <w:pPr>
        <w:pStyle w:val="BodyText"/>
        <w:ind w:left="0" w:firstLine="13"/>
      </w:pPr>
      <w:r w:rsidRPr="00F36E47">
        <w:t>/</w:t>
      </w:r>
      <w:r w:rsidR="00720935" w:rsidRPr="003C5600">
        <w:t>10.1007/978-1-4612-3012-0.</w:t>
      </w:r>
    </w:p>
    <w:p w14:paraId="449D92A0" w14:textId="35013735" w:rsidR="009C4DC8" w:rsidRDefault="009C4DC8" w:rsidP="003D65EE">
      <w:pPr>
        <w:pStyle w:val="BodyText"/>
        <w:ind w:left="0" w:firstLine="13"/>
      </w:pPr>
    </w:p>
    <w:p w14:paraId="0626A80A" w14:textId="1640C69D" w:rsidR="00A6329E" w:rsidRDefault="00A6329E" w:rsidP="009C4DC8">
      <w:pPr>
        <w:pStyle w:val="BodyText"/>
        <w:ind w:left="0"/>
      </w:pPr>
      <w:r w:rsidRPr="00A6329E">
        <w:t xml:space="preserve">Beckner, M. E., </w:t>
      </w:r>
      <w:proofErr w:type="spellStart"/>
      <w:r w:rsidRPr="00A6329E">
        <w:t>Conkright</w:t>
      </w:r>
      <w:proofErr w:type="spellEnd"/>
      <w:r w:rsidRPr="00A6329E">
        <w:t xml:space="preserve">, W. R., Eagle, S. R., Martin, B. J., Sinnott, A. M., </w:t>
      </w:r>
      <w:proofErr w:type="spellStart"/>
      <w:r w:rsidRPr="00A6329E">
        <w:t>LaGoy</w:t>
      </w:r>
      <w:proofErr w:type="spellEnd"/>
      <w:r w:rsidRPr="00A6329E">
        <w:t xml:space="preserve">, A. D., </w:t>
      </w:r>
      <w:proofErr w:type="spellStart"/>
      <w:r w:rsidRPr="00A6329E">
        <w:t>Proessl</w:t>
      </w:r>
      <w:proofErr w:type="spellEnd"/>
      <w:r w:rsidRPr="00A6329E">
        <w:t xml:space="preserve">, F., </w:t>
      </w:r>
      <w:proofErr w:type="spellStart"/>
      <w:r w:rsidRPr="00A6329E">
        <w:t>Lovalekar</w:t>
      </w:r>
      <w:proofErr w:type="spellEnd"/>
      <w:r w:rsidRPr="00A6329E">
        <w:t xml:space="preserve">, M., </w:t>
      </w:r>
      <w:proofErr w:type="spellStart"/>
      <w:r w:rsidRPr="00A6329E">
        <w:t>Jabloner</w:t>
      </w:r>
      <w:proofErr w:type="spellEnd"/>
      <w:r w:rsidRPr="00A6329E">
        <w:t xml:space="preserve">, L. R., Roma, P. G., Basner, M., </w:t>
      </w:r>
      <w:proofErr w:type="spellStart"/>
      <w:r w:rsidRPr="00A6329E">
        <w:t>Ferrarelli</w:t>
      </w:r>
      <w:proofErr w:type="spellEnd"/>
      <w:r w:rsidRPr="00A6329E">
        <w:t xml:space="preserve">, F., Germain, A., Flanagan, S. D., Connaboy, C., &amp; Nindl, B. C. (2021). Impact of simulated military operational stress on executive function relative to trait resilience, aerobic fitness, and neuroendocrine biomarkers. </w:t>
      </w:r>
      <w:r w:rsidRPr="00B166AC">
        <w:rPr>
          <w:i/>
          <w:iCs/>
        </w:rPr>
        <w:t>Physiol</w:t>
      </w:r>
      <w:r w:rsidR="00B166AC" w:rsidRPr="00B166AC">
        <w:rPr>
          <w:i/>
          <w:iCs/>
        </w:rPr>
        <w:t>ogy and</w:t>
      </w:r>
      <w:r w:rsidRPr="00B166AC">
        <w:rPr>
          <w:i/>
          <w:iCs/>
        </w:rPr>
        <w:t xml:space="preserve"> </w:t>
      </w:r>
      <w:r w:rsidR="00A95CA3">
        <w:rPr>
          <w:i/>
          <w:iCs/>
        </w:rPr>
        <w:t>b</w:t>
      </w:r>
      <w:r w:rsidRPr="00B166AC">
        <w:rPr>
          <w:i/>
          <w:iCs/>
        </w:rPr>
        <w:t>ehav</w:t>
      </w:r>
      <w:r w:rsidR="00B166AC" w:rsidRPr="00B166AC">
        <w:rPr>
          <w:i/>
          <w:iCs/>
        </w:rPr>
        <w:t>ior</w:t>
      </w:r>
      <w:r w:rsidRPr="00B166AC">
        <w:rPr>
          <w:i/>
          <w:iCs/>
        </w:rPr>
        <w:t>, 236</w:t>
      </w:r>
      <w:r w:rsidRPr="00A6329E">
        <w:t xml:space="preserve">, 113413. </w:t>
      </w:r>
      <w:hyperlink r:id="rId30" w:history="1">
        <w:r w:rsidRPr="00A6329E">
          <w:rPr>
            <w:rStyle w:val="Hyperlink"/>
          </w:rPr>
          <w:t>https://doi.org/10.1016/j.physbeh.2021.113413</w:t>
        </w:r>
      </w:hyperlink>
      <w:r w:rsidRPr="00A6329E">
        <w:t xml:space="preserve"> </w:t>
      </w:r>
      <w:r w:rsidRPr="00A6329E">
        <w:cr/>
      </w:r>
    </w:p>
    <w:p w14:paraId="3691D816" w14:textId="2F69BA8E" w:rsidR="009C4DC8" w:rsidRPr="009C4DC8" w:rsidRDefault="009C4DC8" w:rsidP="009C4DC8">
      <w:pPr>
        <w:pStyle w:val="BodyText"/>
        <w:ind w:left="0"/>
      </w:pPr>
      <w:r w:rsidRPr="009C4DC8">
        <w:t>BEIR-V (1990)</w:t>
      </w:r>
      <w:r w:rsidR="00FF79CA">
        <w:t>.</w:t>
      </w:r>
      <w:r w:rsidRPr="009C4DC8">
        <w:t xml:space="preserve"> Health </w:t>
      </w:r>
      <w:r w:rsidR="00FF79CA">
        <w:t>e</w:t>
      </w:r>
      <w:r w:rsidRPr="009C4DC8">
        <w:t xml:space="preserve">ffects of </w:t>
      </w:r>
      <w:r w:rsidR="00FF79CA">
        <w:t>e</w:t>
      </w:r>
      <w:r w:rsidRPr="009C4DC8">
        <w:t xml:space="preserve">xposure to </w:t>
      </w:r>
      <w:r w:rsidR="00FF79CA">
        <w:t>l</w:t>
      </w:r>
      <w:r w:rsidRPr="009C4DC8">
        <w:t xml:space="preserve">ow </w:t>
      </w:r>
      <w:r w:rsidR="00FF79CA">
        <w:t>l</w:t>
      </w:r>
      <w:r w:rsidRPr="009C4DC8">
        <w:t xml:space="preserve">evels of </w:t>
      </w:r>
      <w:r w:rsidR="00FF79CA">
        <w:t>i</w:t>
      </w:r>
      <w:r w:rsidRPr="009C4DC8">
        <w:t xml:space="preserve">onizing </w:t>
      </w:r>
      <w:r w:rsidR="00FF79CA">
        <w:t>r</w:t>
      </w:r>
      <w:r w:rsidRPr="009C4DC8">
        <w:t>adiation. National</w:t>
      </w:r>
    </w:p>
    <w:p w14:paraId="0AAFAE1F" w14:textId="38C76C26" w:rsidR="009C4DC8" w:rsidRPr="003C5600" w:rsidRDefault="009C4DC8" w:rsidP="009C4DC8">
      <w:pPr>
        <w:pStyle w:val="BodyText"/>
        <w:ind w:left="0" w:firstLine="13"/>
      </w:pPr>
      <w:r w:rsidRPr="009C4DC8">
        <w:t>Research Council, National Academy Press, Washington D.C.</w:t>
      </w:r>
    </w:p>
    <w:p w14:paraId="14475826" w14:textId="77777777" w:rsidR="00720935" w:rsidRPr="003C5600" w:rsidRDefault="00720935" w:rsidP="003D65EE">
      <w:pPr>
        <w:pStyle w:val="BodyText"/>
        <w:ind w:left="0" w:firstLine="13"/>
      </w:pPr>
    </w:p>
    <w:p w14:paraId="22089C02" w14:textId="045291C5" w:rsidR="00D80C74" w:rsidRDefault="00D80C74" w:rsidP="00D80C74">
      <w:pPr>
        <w:pStyle w:val="BodyText"/>
        <w:ind w:left="13" w:firstLine="13"/>
        <w:rPr>
          <w:color w:val="222222"/>
          <w:shd w:val="clear" w:color="auto" w:fill="FFFFFF"/>
        </w:rPr>
      </w:pPr>
      <w:r w:rsidRPr="00D80C74">
        <w:rPr>
          <w:color w:val="222222"/>
          <w:shd w:val="clear" w:color="auto" w:fill="FFFFFF"/>
        </w:rPr>
        <w:t xml:space="preserve">Bell, S. T. (2021). </w:t>
      </w:r>
      <w:r w:rsidRPr="00902F56">
        <w:rPr>
          <w:i/>
          <w:iCs/>
          <w:color w:val="222222"/>
          <w:shd w:val="clear" w:color="auto" w:fill="FFFFFF"/>
        </w:rPr>
        <w:t>Human Factors and Behavioral Performance Exploration Measures in HERA</w:t>
      </w:r>
      <w:r w:rsidRPr="00D80C74">
        <w:rPr>
          <w:color w:val="222222"/>
          <w:shd w:val="clear" w:color="auto" w:fill="FFFFFF"/>
        </w:rPr>
        <w:t xml:space="preserve">. NASA Task Book. </w:t>
      </w:r>
      <w:hyperlink r:id="rId31" w:history="1">
        <w:r w:rsidRPr="00D80C74">
          <w:rPr>
            <w:rStyle w:val="Hyperlink"/>
            <w:shd w:val="clear" w:color="auto" w:fill="FFFFFF"/>
          </w:rPr>
          <w:t>https://taskbook.nasaprs.com/tbp/index.cfm?action=public_query_taskbook_content&amp;TASKID=15756</w:t>
        </w:r>
      </w:hyperlink>
    </w:p>
    <w:p w14:paraId="7E395200" w14:textId="77777777" w:rsidR="00D80C74" w:rsidRDefault="00D80C74" w:rsidP="00426A4E">
      <w:pPr>
        <w:pStyle w:val="BodyText"/>
        <w:ind w:left="13" w:firstLine="13"/>
        <w:rPr>
          <w:color w:val="222222"/>
          <w:shd w:val="clear" w:color="auto" w:fill="FFFFFF"/>
        </w:rPr>
      </w:pPr>
    </w:p>
    <w:p w14:paraId="2B3F12E4" w14:textId="5378ACD2" w:rsidR="00483ECF" w:rsidRPr="00483ECF" w:rsidRDefault="00483ECF" w:rsidP="00426A4E">
      <w:pPr>
        <w:pStyle w:val="BodyText"/>
        <w:ind w:left="13" w:firstLine="13"/>
        <w:rPr>
          <w:color w:val="212121"/>
          <w:shd w:val="clear" w:color="auto" w:fill="FFFFFF"/>
        </w:rPr>
      </w:pPr>
      <w:r w:rsidRPr="00483ECF">
        <w:rPr>
          <w:color w:val="212121"/>
          <w:shd w:val="clear" w:color="auto" w:fill="FFFFFF"/>
        </w:rPr>
        <w:t>Bell</w:t>
      </w:r>
      <w:r w:rsidR="004563C8">
        <w:rPr>
          <w:color w:val="212121"/>
          <w:shd w:val="clear" w:color="auto" w:fill="FFFFFF"/>
        </w:rPr>
        <w:t>,</w:t>
      </w:r>
      <w:r w:rsidRPr="00483ECF">
        <w:rPr>
          <w:color w:val="212121"/>
          <w:shd w:val="clear" w:color="auto" w:fill="FFFFFF"/>
        </w:rPr>
        <w:t xml:space="preserve"> S</w:t>
      </w:r>
      <w:r w:rsidR="004563C8">
        <w:rPr>
          <w:color w:val="212121"/>
          <w:shd w:val="clear" w:color="auto" w:fill="FFFFFF"/>
        </w:rPr>
        <w:t xml:space="preserve">. </w:t>
      </w:r>
      <w:r w:rsidRPr="00483ECF">
        <w:rPr>
          <w:color w:val="212121"/>
          <w:shd w:val="clear" w:color="auto" w:fill="FFFFFF"/>
        </w:rPr>
        <w:t>T</w:t>
      </w:r>
      <w:r w:rsidR="004563C8">
        <w:rPr>
          <w:color w:val="212121"/>
          <w:shd w:val="clear" w:color="auto" w:fill="FFFFFF"/>
        </w:rPr>
        <w:t>.</w:t>
      </w:r>
      <w:r w:rsidRPr="00483ECF">
        <w:rPr>
          <w:color w:val="212121"/>
          <w:shd w:val="clear" w:color="auto" w:fill="FFFFFF"/>
        </w:rPr>
        <w:t>, Anderson</w:t>
      </w:r>
      <w:r w:rsidR="004563C8">
        <w:rPr>
          <w:color w:val="212121"/>
          <w:shd w:val="clear" w:color="auto" w:fill="FFFFFF"/>
        </w:rPr>
        <w:t>,</w:t>
      </w:r>
      <w:r w:rsidRPr="00483ECF">
        <w:rPr>
          <w:color w:val="212121"/>
          <w:shd w:val="clear" w:color="auto" w:fill="FFFFFF"/>
        </w:rPr>
        <w:t xml:space="preserve"> S</w:t>
      </w:r>
      <w:r w:rsidR="004563C8">
        <w:rPr>
          <w:color w:val="212121"/>
          <w:shd w:val="clear" w:color="auto" w:fill="FFFFFF"/>
        </w:rPr>
        <w:t xml:space="preserve">. </w:t>
      </w:r>
      <w:r w:rsidRPr="00483ECF">
        <w:rPr>
          <w:color w:val="212121"/>
          <w:shd w:val="clear" w:color="auto" w:fill="FFFFFF"/>
        </w:rPr>
        <w:t>R</w:t>
      </w:r>
      <w:r w:rsidR="004563C8">
        <w:rPr>
          <w:color w:val="212121"/>
          <w:shd w:val="clear" w:color="auto" w:fill="FFFFFF"/>
        </w:rPr>
        <w:t>.</w:t>
      </w:r>
      <w:r w:rsidRPr="00483ECF">
        <w:rPr>
          <w:color w:val="212121"/>
          <w:shd w:val="clear" w:color="auto" w:fill="FFFFFF"/>
        </w:rPr>
        <w:t>, Roma</w:t>
      </w:r>
      <w:r w:rsidR="004563C8">
        <w:rPr>
          <w:color w:val="212121"/>
          <w:shd w:val="clear" w:color="auto" w:fill="FFFFFF"/>
        </w:rPr>
        <w:t>,</w:t>
      </w:r>
      <w:r w:rsidRPr="00483ECF">
        <w:rPr>
          <w:color w:val="212121"/>
          <w:shd w:val="clear" w:color="auto" w:fill="FFFFFF"/>
        </w:rPr>
        <w:t xml:space="preserve"> P</w:t>
      </w:r>
      <w:r w:rsidR="004563C8">
        <w:rPr>
          <w:color w:val="212121"/>
          <w:shd w:val="clear" w:color="auto" w:fill="FFFFFF"/>
        </w:rPr>
        <w:t xml:space="preserve">. </w:t>
      </w:r>
      <w:r w:rsidRPr="00483ECF">
        <w:rPr>
          <w:color w:val="212121"/>
          <w:shd w:val="clear" w:color="auto" w:fill="FFFFFF"/>
        </w:rPr>
        <w:t>G</w:t>
      </w:r>
      <w:r w:rsidR="004563C8">
        <w:rPr>
          <w:color w:val="212121"/>
          <w:shd w:val="clear" w:color="auto" w:fill="FFFFFF"/>
        </w:rPr>
        <w:t>.</w:t>
      </w:r>
      <w:r w:rsidRPr="00483ECF">
        <w:rPr>
          <w:color w:val="212121"/>
          <w:shd w:val="clear" w:color="auto" w:fill="FFFFFF"/>
        </w:rPr>
        <w:t>, Landon</w:t>
      </w:r>
      <w:r w:rsidR="004563C8">
        <w:rPr>
          <w:color w:val="212121"/>
          <w:shd w:val="clear" w:color="auto" w:fill="FFFFFF"/>
        </w:rPr>
        <w:t>,</w:t>
      </w:r>
      <w:r w:rsidRPr="00483ECF">
        <w:rPr>
          <w:color w:val="212121"/>
          <w:shd w:val="clear" w:color="auto" w:fill="FFFFFF"/>
        </w:rPr>
        <w:t xml:space="preserve"> L</w:t>
      </w:r>
      <w:r w:rsidR="004563C8">
        <w:rPr>
          <w:color w:val="212121"/>
          <w:shd w:val="clear" w:color="auto" w:fill="FFFFFF"/>
        </w:rPr>
        <w:t xml:space="preserve">. </w:t>
      </w:r>
      <w:r w:rsidRPr="00483ECF">
        <w:rPr>
          <w:color w:val="212121"/>
          <w:shd w:val="clear" w:color="auto" w:fill="FFFFFF"/>
        </w:rPr>
        <w:t>B</w:t>
      </w:r>
      <w:r w:rsidR="004563C8">
        <w:rPr>
          <w:color w:val="212121"/>
          <w:shd w:val="clear" w:color="auto" w:fill="FFFFFF"/>
        </w:rPr>
        <w:t>.</w:t>
      </w:r>
      <w:r w:rsidRPr="00483ECF">
        <w:rPr>
          <w:color w:val="212121"/>
          <w:shd w:val="clear" w:color="auto" w:fill="FFFFFF"/>
        </w:rPr>
        <w:t xml:space="preserve">, </w:t>
      </w:r>
      <w:r w:rsidR="004563C8">
        <w:rPr>
          <w:color w:val="212121"/>
          <w:shd w:val="clear" w:color="auto" w:fill="FFFFFF"/>
        </w:rPr>
        <w:t xml:space="preserve">&amp; </w:t>
      </w:r>
      <w:r w:rsidRPr="00483ECF">
        <w:rPr>
          <w:color w:val="212121"/>
          <w:shd w:val="clear" w:color="auto" w:fill="FFFFFF"/>
        </w:rPr>
        <w:t>Dev</w:t>
      </w:r>
      <w:r w:rsidR="004563C8">
        <w:rPr>
          <w:color w:val="212121"/>
          <w:shd w:val="clear" w:color="auto" w:fill="FFFFFF"/>
        </w:rPr>
        <w:t>,</w:t>
      </w:r>
      <w:r w:rsidRPr="00483ECF">
        <w:rPr>
          <w:color w:val="212121"/>
          <w:shd w:val="clear" w:color="auto" w:fill="FFFFFF"/>
        </w:rPr>
        <w:t xml:space="preserve"> S</w:t>
      </w:r>
      <w:r w:rsidR="004563C8">
        <w:rPr>
          <w:color w:val="212121"/>
          <w:shd w:val="clear" w:color="auto" w:fill="FFFFFF"/>
        </w:rPr>
        <w:t xml:space="preserve">. </w:t>
      </w:r>
      <w:r w:rsidRPr="00483ECF">
        <w:rPr>
          <w:color w:val="212121"/>
          <w:shd w:val="clear" w:color="auto" w:fill="FFFFFF"/>
        </w:rPr>
        <w:t xml:space="preserve">I. </w:t>
      </w:r>
      <w:r w:rsidR="004563C8">
        <w:rPr>
          <w:color w:val="212121"/>
          <w:shd w:val="clear" w:color="auto" w:fill="FFFFFF"/>
        </w:rPr>
        <w:t xml:space="preserve">(2025). </w:t>
      </w:r>
      <w:r w:rsidRPr="00483ECF">
        <w:rPr>
          <w:color w:val="212121"/>
          <w:shd w:val="clear" w:color="auto" w:fill="FFFFFF"/>
        </w:rPr>
        <w:t xml:space="preserve">Social support from different sources and its relationship with stress in spaceflight analog environments. </w:t>
      </w:r>
      <w:r w:rsidR="004D25E3" w:rsidRPr="004D25E3">
        <w:rPr>
          <w:color w:val="212121"/>
          <w:shd w:val="clear" w:color="auto" w:fill="FFFFFF"/>
        </w:rPr>
        <w:t> </w:t>
      </w:r>
      <w:r w:rsidR="004D25E3" w:rsidRPr="004D25E3">
        <w:rPr>
          <w:i/>
          <w:iCs/>
          <w:color w:val="212121"/>
          <w:shd w:val="clear" w:color="auto" w:fill="FFFFFF"/>
        </w:rPr>
        <w:t>Frontiers in psychology</w:t>
      </w:r>
      <w:r w:rsidR="004D25E3" w:rsidRPr="004D25E3">
        <w:rPr>
          <w:color w:val="212121"/>
          <w:shd w:val="clear" w:color="auto" w:fill="FFFFFF"/>
        </w:rPr>
        <w:t>, </w:t>
      </w:r>
      <w:r w:rsidR="004D25E3" w:rsidRPr="004D25E3">
        <w:rPr>
          <w:i/>
          <w:iCs/>
          <w:color w:val="212121"/>
          <w:shd w:val="clear" w:color="auto" w:fill="FFFFFF"/>
        </w:rPr>
        <w:t>15</w:t>
      </w:r>
      <w:r w:rsidR="004D25E3" w:rsidRPr="004D25E3">
        <w:rPr>
          <w:color w:val="212121"/>
          <w:shd w:val="clear" w:color="auto" w:fill="FFFFFF"/>
        </w:rPr>
        <w:t xml:space="preserve">, 1350630. </w:t>
      </w:r>
      <w:proofErr w:type="spellStart"/>
      <w:r w:rsidRPr="00483ECF">
        <w:rPr>
          <w:color w:val="212121"/>
          <w:shd w:val="clear" w:color="auto" w:fill="FFFFFF"/>
        </w:rPr>
        <w:t>doi</w:t>
      </w:r>
      <w:proofErr w:type="spellEnd"/>
      <w:r w:rsidRPr="00483ECF">
        <w:rPr>
          <w:color w:val="212121"/>
          <w:shd w:val="clear" w:color="auto" w:fill="FFFFFF"/>
        </w:rPr>
        <w:t>: 10.3389/fpsyg.2024.1350630. PMID: 39886366; PMCID: PMC11781228.</w:t>
      </w:r>
    </w:p>
    <w:p w14:paraId="48614162" w14:textId="77777777" w:rsidR="00483ECF" w:rsidRDefault="00483ECF" w:rsidP="00426A4E">
      <w:pPr>
        <w:pStyle w:val="BodyText"/>
        <w:ind w:left="13" w:firstLine="13"/>
        <w:rPr>
          <w:color w:val="222222"/>
          <w:shd w:val="clear" w:color="auto" w:fill="FFFFFF"/>
        </w:rPr>
      </w:pPr>
    </w:p>
    <w:p w14:paraId="6EAE7246" w14:textId="6BD24F4E" w:rsidR="00426A4E" w:rsidRPr="00426A4E" w:rsidRDefault="00426A4E" w:rsidP="00426A4E">
      <w:pPr>
        <w:pStyle w:val="BodyText"/>
        <w:ind w:left="13" w:firstLine="13"/>
        <w:rPr>
          <w:color w:val="222222"/>
          <w:shd w:val="clear" w:color="auto" w:fill="FFFFFF"/>
        </w:rPr>
      </w:pPr>
      <w:proofErr w:type="spellStart"/>
      <w:r w:rsidRPr="00426A4E">
        <w:rPr>
          <w:color w:val="222222"/>
          <w:shd w:val="clear" w:color="auto" w:fill="FFFFFF"/>
        </w:rPr>
        <w:t>Bellone</w:t>
      </w:r>
      <w:proofErr w:type="spellEnd"/>
      <w:r w:rsidRPr="00426A4E">
        <w:rPr>
          <w:color w:val="222222"/>
          <w:shd w:val="clear" w:color="auto" w:fill="FFFFFF"/>
        </w:rPr>
        <w:t>, J. A., Gifford, P. S., Nishiyama, N. C., Hartman, R. E., &amp; Mao, X. W. (2016). Long-term effects of simulated microgravity and/or chronic exposure to low-dose gamma radiation on behavior and blood-brain barrier integrity. </w:t>
      </w:r>
      <w:r w:rsidRPr="00426A4E">
        <w:rPr>
          <w:i/>
          <w:iCs/>
          <w:color w:val="222222"/>
          <w:shd w:val="clear" w:color="auto" w:fill="FFFFFF"/>
        </w:rPr>
        <w:t>NPJ microgravity</w:t>
      </w:r>
      <w:r w:rsidRPr="00426A4E">
        <w:rPr>
          <w:color w:val="222222"/>
          <w:shd w:val="clear" w:color="auto" w:fill="FFFFFF"/>
        </w:rPr>
        <w:t>, </w:t>
      </w:r>
      <w:r w:rsidRPr="00426A4E">
        <w:rPr>
          <w:i/>
          <w:iCs/>
          <w:color w:val="222222"/>
          <w:shd w:val="clear" w:color="auto" w:fill="FFFFFF"/>
        </w:rPr>
        <w:t>2</w:t>
      </w:r>
      <w:r w:rsidRPr="00426A4E">
        <w:rPr>
          <w:color w:val="222222"/>
          <w:shd w:val="clear" w:color="auto" w:fill="FFFFFF"/>
        </w:rPr>
        <w:t>, 16019. https://doi.org/10.1038/npjmgrav.2016.19</w:t>
      </w:r>
    </w:p>
    <w:p w14:paraId="46ACCFD8" w14:textId="77777777" w:rsidR="00426A4E" w:rsidRDefault="00426A4E" w:rsidP="003D65EE">
      <w:pPr>
        <w:pStyle w:val="BodyText"/>
        <w:ind w:left="0" w:firstLine="13"/>
        <w:rPr>
          <w:color w:val="222222"/>
          <w:shd w:val="clear" w:color="auto" w:fill="FFFFFF"/>
        </w:rPr>
      </w:pPr>
    </w:p>
    <w:p w14:paraId="3A6BEEC5" w14:textId="3DAE4973" w:rsidR="00306572" w:rsidRDefault="00306572" w:rsidP="00306572">
      <w:pPr>
        <w:pStyle w:val="BodyText"/>
        <w:ind w:left="26" w:firstLine="13"/>
        <w:rPr>
          <w:color w:val="222222"/>
          <w:shd w:val="clear" w:color="auto" w:fill="FFFFFF"/>
        </w:rPr>
      </w:pPr>
      <w:proofErr w:type="spellStart"/>
      <w:r w:rsidRPr="00306572">
        <w:rPr>
          <w:color w:val="222222"/>
          <w:shd w:val="clear" w:color="auto" w:fill="FFFFFF"/>
        </w:rPr>
        <w:t>Belokopytova</w:t>
      </w:r>
      <w:proofErr w:type="spellEnd"/>
      <w:r w:rsidRPr="00306572">
        <w:rPr>
          <w:color w:val="222222"/>
          <w:shd w:val="clear" w:color="auto" w:fill="FFFFFF"/>
        </w:rPr>
        <w:t xml:space="preserve">, K.V., Belov, O.V., </w:t>
      </w:r>
      <w:proofErr w:type="spellStart"/>
      <w:r w:rsidRPr="00306572">
        <w:rPr>
          <w:color w:val="222222"/>
          <w:shd w:val="clear" w:color="auto" w:fill="FFFFFF"/>
        </w:rPr>
        <w:t>Kudrin</w:t>
      </w:r>
      <w:proofErr w:type="spellEnd"/>
      <w:r w:rsidRPr="00306572">
        <w:rPr>
          <w:color w:val="222222"/>
          <w:shd w:val="clear" w:color="auto" w:fill="FFFFFF"/>
        </w:rPr>
        <w:t xml:space="preserve">, V.S., </w:t>
      </w:r>
      <w:proofErr w:type="spellStart"/>
      <w:r w:rsidRPr="00306572">
        <w:rPr>
          <w:color w:val="222222"/>
          <w:shd w:val="clear" w:color="auto" w:fill="FFFFFF"/>
        </w:rPr>
        <w:t>Narkevich</w:t>
      </w:r>
      <w:proofErr w:type="spellEnd"/>
      <w:r w:rsidRPr="00306572">
        <w:rPr>
          <w:color w:val="222222"/>
          <w:shd w:val="clear" w:color="auto" w:fill="FFFFFF"/>
        </w:rPr>
        <w:t xml:space="preserve">, V.B., </w:t>
      </w:r>
      <w:proofErr w:type="spellStart"/>
      <w:r w:rsidRPr="00306572">
        <w:rPr>
          <w:color w:val="222222"/>
          <w:shd w:val="clear" w:color="auto" w:fill="FFFFFF"/>
        </w:rPr>
        <w:t>Krasavin</w:t>
      </w:r>
      <w:proofErr w:type="spellEnd"/>
      <w:r w:rsidRPr="00306572">
        <w:rPr>
          <w:color w:val="222222"/>
          <w:shd w:val="clear" w:color="auto" w:fill="FFFFFF"/>
        </w:rPr>
        <w:t>, E.A., Timoshenko, G.N.</w:t>
      </w:r>
      <w:r>
        <w:rPr>
          <w:color w:val="222222"/>
          <w:shd w:val="clear" w:color="auto" w:fill="FFFFFF"/>
        </w:rPr>
        <w:t>,</w:t>
      </w:r>
      <w:r w:rsidRPr="00306572">
        <w:rPr>
          <w:color w:val="222222"/>
          <w:shd w:val="clear" w:color="auto" w:fill="FFFFFF"/>
        </w:rPr>
        <w:t xml:space="preserve"> </w:t>
      </w:r>
      <w:r>
        <w:rPr>
          <w:color w:val="222222"/>
          <w:shd w:val="clear" w:color="auto" w:fill="FFFFFF"/>
        </w:rPr>
        <w:t>&amp;</w:t>
      </w:r>
      <w:r w:rsidRPr="00306572">
        <w:rPr>
          <w:color w:val="222222"/>
          <w:shd w:val="clear" w:color="auto" w:fill="FFFFFF"/>
        </w:rPr>
        <w:t xml:space="preserve"> </w:t>
      </w:r>
      <w:proofErr w:type="spellStart"/>
      <w:r w:rsidRPr="00306572">
        <w:rPr>
          <w:color w:val="222222"/>
          <w:shd w:val="clear" w:color="auto" w:fill="FFFFFF"/>
        </w:rPr>
        <w:t>Bazyan</w:t>
      </w:r>
      <w:proofErr w:type="spellEnd"/>
      <w:r w:rsidRPr="00306572">
        <w:rPr>
          <w:color w:val="222222"/>
          <w:shd w:val="clear" w:color="auto" w:fill="FFFFFF"/>
        </w:rPr>
        <w:t>, A.S.</w:t>
      </w:r>
      <w:r>
        <w:rPr>
          <w:color w:val="222222"/>
          <w:shd w:val="clear" w:color="auto" w:fill="FFFFFF"/>
        </w:rPr>
        <w:t xml:space="preserve"> (</w:t>
      </w:r>
      <w:r w:rsidRPr="00306572">
        <w:rPr>
          <w:color w:val="222222"/>
          <w:shd w:val="clear" w:color="auto" w:fill="FFFFFF"/>
        </w:rPr>
        <w:t>2016</w:t>
      </w:r>
      <w:r>
        <w:rPr>
          <w:color w:val="222222"/>
          <w:shd w:val="clear" w:color="auto" w:fill="FFFFFF"/>
        </w:rPr>
        <w:t>)</w:t>
      </w:r>
      <w:r w:rsidRPr="00306572">
        <w:rPr>
          <w:color w:val="222222"/>
          <w:shd w:val="clear" w:color="auto" w:fill="FFFFFF"/>
        </w:rPr>
        <w:t xml:space="preserve">. The dynamics of monoamine metabolism in rat brain structures in the late period after exposure to accelerated carbon ions. </w:t>
      </w:r>
      <w:r w:rsidRPr="00306572">
        <w:rPr>
          <w:i/>
          <w:iCs/>
          <w:color w:val="222222"/>
          <w:shd w:val="clear" w:color="auto" w:fill="FFFFFF"/>
        </w:rPr>
        <w:t xml:space="preserve">Neurochemical </w:t>
      </w:r>
      <w:r>
        <w:rPr>
          <w:i/>
          <w:iCs/>
          <w:color w:val="222222"/>
          <w:shd w:val="clear" w:color="auto" w:fill="FFFFFF"/>
        </w:rPr>
        <w:t>j</w:t>
      </w:r>
      <w:r w:rsidRPr="00306572">
        <w:rPr>
          <w:i/>
          <w:iCs/>
          <w:color w:val="222222"/>
          <w:shd w:val="clear" w:color="auto" w:fill="FFFFFF"/>
        </w:rPr>
        <w:t>ournal</w:t>
      </w:r>
      <w:r w:rsidRPr="00306572">
        <w:rPr>
          <w:color w:val="222222"/>
          <w:shd w:val="clear" w:color="auto" w:fill="FFFFFF"/>
        </w:rPr>
        <w:t>, 10(2),137</w:t>
      </w:r>
      <w:r>
        <w:rPr>
          <w:color w:val="222222"/>
          <w:shd w:val="clear" w:color="auto" w:fill="FFFFFF"/>
        </w:rPr>
        <w:t>–</w:t>
      </w:r>
      <w:r w:rsidRPr="00306572">
        <w:rPr>
          <w:color w:val="222222"/>
          <w:shd w:val="clear" w:color="auto" w:fill="FFFFFF"/>
        </w:rPr>
        <w:t xml:space="preserve">143. </w:t>
      </w:r>
    </w:p>
    <w:p w14:paraId="28897DDD" w14:textId="77777777" w:rsidR="00306572" w:rsidRDefault="00306572" w:rsidP="00306572">
      <w:pPr>
        <w:pStyle w:val="BodyText"/>
        <w:ind w:firstLine="13"/>
        <w:rPr>
          <w:color w:val="222222"/>
          <w:shd w:val="clear" w:color="auto" w:fill="FFFFFF"/>
        </w:rPr>
      </w:pPr>
    </w:p>
    <w:p w14:paraId="70556A25" w14:textId="07553E00" w:rsidR="00306572" w:rsidRPr="00306572" w:rsidRDefault="00306572" w:rsidP="00B11666">
      <w:pPr>
        <w:pStyle w:val="BodyText"/>
        <w:ind w:left="39"/>
        <w:rPr>
          <w:color w:val="222222"/>
          <w:shd w:val="clear" w:color="auto" w:fill="FFFFFF"/>
        </w:rPr>
      </w:pPr>
      <w:r w:rsidRPr="00306572">
        <w:rPr>
          <w:color w:val="222222"/>
          <w:shd w:val="clear" w:color="auto" w:fill="FFFFFF"/>
        </w:rPr>
        <w:t>Belov, O.</w:t>
      </w:r>
      <w:r w:rsidR="00EB2368">
        <w:rPr>
          <w:color w:val="222222"/>
          <w:shd w:val="clear" w:color="auto" w:fill="FFFFFF"/>
        </w:rPr>
        <w:t xml:space="preserve"> </w:t>
      </w:r>
      <w:r w:rsidRPr="00306572">
        <w:rPr>
          <w:color w:val="222222"/>
          <w:shd w:val="clear" w:color="auto" w:fill="FFFFFF"/>
        </w:rPr>
        <w:t xml:space="preserve">V., </w:t>
      </w:r>
      <w:proofErr w:type="spellStart"/>
      <w:r w:rsidRPr="00306572">
        <w:rPr>
          <w:color w:val="222222"/>
          <w:shd w:val="clear" w:color="auto" w:fill="FFFFFF"/>
        </w:rPr>
        <w:t>Belokopytova</w:t>
      </w:r>
      <w:proofErr w:type="spellEnd"/>
      <w:r w:rsidRPr="00306572">
        <w:rPr>
          <w:color w:val="222222"/>
          <w:shd w:val="clear" w:color="auto" w:fill="FFFFFF"/>
        </w:rPr>
        <w:t>, K.</w:t>
      </w:r>
      <w:r w:rsidR="00EB2368">
        <w:rPr>
          <w:color w:val="222222"/>
          <w:shd w:val="clear" w:color="auto" w:fill="FFFFFF"/>
        </w:rPr>
        <w:t xml:space="preserve"> </w:t>
      </w:r>
      <w:r w:rsidRPr="00306572">
        <w:rPr>
          <w:color w:val="222222"/>
          <w:shd w:val="clear" w:color="auto" w:fill="FFFFFF"/>
        </w:rPr>
        <w:t xml:space="preserve">V., </w:t>
      </w:r>
      <w:proofErr w:type="spellStart"/>
      <w:r w:rsidRPr="00306572">
        <w:rPr>
          <w:color w:val="222222"/>
          <w:shd w:val="clear" w:color="auto" w:fill="FFFFFF"/>
        </w:rPr>
        <w:t>Bazyan</w:t>
      </w:r>
      <w:proofErr w:type="spellEnd"/>
      <w:r w:rsidRPr="00306572">
        <w:rPr>
          <w:color w:val="222222"/>
          <w:shd w:val="clear" w:color="auto" w:fill="FFFFFF"/>
        </w:rPr>
        <w:t>, A.</w:t>
      </w:r>
      <w:r w:rsidR="00EB2368">
        <w:rPr>
          <w:color w:val="222222"/>
          <w:shd w:val="clear" w:color="auto" w:fill="FFFFFF"/>
        </w:rPr>
        <w:t xml:space="preserve"> </w:t>
      </w:r>
      <w:r w:rsidRPr="00306572">
        <w:rPr>
          <w:color w:val="222222"/>
          <w:shd w:val="clear" w:color="auto" w:fill="FFFFFF"/>
        </w:rPr>
        <w:t xml:space="preserve">S., </w:t>
      </w:r>
      <w:proofErr w:type="spellStart"/>
      <w:r w:rsidRPr="00306572">
        <w:rPr>
          <w:color w:val="222222"/>
          <w:shd w:val="clear" w:color="auto" w:fill="FFFFFF"/>
        </w:rPr>
        <w:t>Kudrin</w:t>
      </w:r>
      <w:proofErr w:type="spellEnd"/>
      <w:r w:rsidRPr="00306572">
        <w:rPr>
          <w:color w:val="222222"/>
          <w:shd w:val="clear" w:color="auto" w:fill="FFFFFF"/>
        </w:rPr>
        <w:t>, V.</w:t>
      </w:r>
      <w:r w:rsidR="00EB2368">
        <w:rPr>
          <w:color w:val="222222"/>
          <w:shd w:val="clear" w:color="auto" w:fill="FFFFFF"/>
        </w:rPr>
        <w:t xml:space="preserve"> </w:t>
      </w:r>
      <w:r w:rsidRPr="00306572">
        <w:rPr>
          <w:color w:val="222222"/>
          <w:shd w:val="clear" w:color="auto" w:fill="FFFFFF"/>
        </w:rPr>
        <w:t xml:space="preserve">S., </w:t>
      </w:r>
      <w:proofErr w:type="spellStart"/>
      <w:r w:rsidRPr="00306572">
        <w:rPr>
          <w:color w:val="222222"/>
          <w:shd w:val="clear" w:color="auto" w:fill="FFFFFF"/>
        </w:rPr>
        <w:t>Narkevich</w:t>
      </w:r>
      <w:proofErr w:type="spellEnd"/>
      <w:r w:rsidRPr="00306572">
        <w:rPr>
          <w:color w:val="222222"/>
          <w:shd w:val="clear" w:color="auto" w:fill="FFFFFF"/>
        </w:rPr>
        <w:t>, V.</w:t>
      </w:r>
      <w:r w:rsidR="00EB2368">
        <w:rPr>
          <w:color w:val="222222"/>
          <w:shd w:val="clear" w:color="auto" w:fill="FFFFFF"/>
        </w:rPr>
        <w:t xml:space="preserve"> </w:t>
      </w:r>
      <w:r w:rsidRPr="00306572">
        <w:rPr>
          <w:color w:val="222222"/>
          <w:shd w:val="clear" w:color="auto" w:fill="FFFFFF"/>
        </w:rPr>
        <w:t>B., Ivanov, A.</w:t>
      </w:r>
      <w:r w:rsidR="00EB2368">
        <w:rPr>
          <w:color w:val="222222"/>
          <w:shd w:val="clear" w:color="auto" w:fill="FFFFFF"/>
        </w:rPr>
        <w:t xml:space="preserve"> </w:t>
      </w:r>
      <w:r w:rsidRPr="00306572">
        <w:rPr>
          <w:color w:val="222222"/>
          <w:shd w:val="clear" w:color="auto" w:fill="FFFFFF"/>
        </w:rPr>
        <w:t xml:space="preserve">A., </w:t>
      </w:r>
      <w:proofErr w:type="spellStart"/>
      <w:r w:rsidRPr="00306572">
        <w:rPr>
          <w:color w:val="222222"/>
          <w:shd w:val="clear" w:color="auto" w:fill="FFFFFF"/>
        </w:rPr>
        <w:t>Severiukhin</w:t>
      </w:r>
      <w:proofErr w:type="spellEnd"/>
      <w:r w:rsidRPr="00306572">
        <w:rPr>
          <w:color w:val="222222"/>
          <w:shd w:val="clear" w:color="auto" w:fill="FFFFFF"/>
        </w:rPr>
        <w:t>, Y.</w:t>
      </w:r>
      <w:r w:rsidR="00EB2368">
        <w:rPr>
          <w:color w:val="222222"/>
          <w:shd w:val="clear" w:color="auto" w:fill="FFFFFF"/>
        </w:rPr>
        <w:t xml:space="preserve"> </w:t>
      </w:r>
      <w:r w:rsidRPr="00306572">
        <w:rPr>
          <w:color w:val="222222"/>
          <w:shd w:val="clear" w:color="auto" w:fill="FFFFFF"/>
        </w:rPr>
        <w:t>S., Timoshenko, G.</w:t>
      </w:r>
      <w:r w:rsidR="00EB2368">
        <w:rPr>
          <w:color w:val="222222"/>
          <w:shd w:val="clear" w:color="auto" w:fill="FFFFFF"/>
        </w:rPr>
        <w:t xml:space="preserve"> </w:t>
      </w:r>
      <w:r w:rsidRPr="00306572">
        <w:rPr>
          <w:color w:val="222222"/>
          <w:shd w:val="clear" w:color="auto" w:fill="FFFFFF"/>
        </w:rPr>
        <w:t>N.</w:t>
      </w:r>
      <w:r>
        <w:rPr>
          <w:color w:val="222222"/>
          <w:shd w:val="clear" w:color="auto" w:fill="FFFFFF"/>
        </w:rPr>
        <w:t>,</w:t>
      </w:r>
      <w:r w:rsidRPr="00306572">
        <w:rPr>
          <w:color w:val="222222"/>
          <w:shd w:val="clear" w:color="auto" w:fill="FFFFFF"/>
        </w:rPr>
        <w:t xml:space="preserve"> </w:t>
      </w:r>
      <w:r>
        <w:rPr>
          <w:color w:val="222222"/>
          <w:shd w:val="clear" w:color="auto" w:fill="FFFFFF"/>
        </w:rPr>
        <w:t>&amp;</w:t>
      </w:r>
      <w:r w:rsidRPr="00306572">
        <w:rPr>
          <w:color w:val="222222"/>
          <w:shd w:val="clear" w:color="auto" w:fill="FFFFFF"/>
        </w:rPr>
        <w:t xml:space="preserve"> </w:t>
      </w:r>
      <w:proofErr w:type="spellStart"/>
      <w:r w:rsidRPr="00306572">
        <w:rPr>
          <w:color w:val="222222"/>
          <w:shd w:val="clear" w:color="auto" w:fill="FFFFFF"/>
        </w:rPr>
        <w:t>Krasavin</w:t>
      </w:r>
      <w:proofErr w:type="spellEnd"/>
      <w:r w:rsidRPr="00306572">
        <w:rPr>
          <w:color w:val="222222"/>
          <w:shd w:val="clear" w:color="auto" w:fill="FFFFFF"/>
        </w:rPr>
        <w:t>, E.</w:t>
      </w:r>
      <w:r w:rsidR="00EB2368">
        <w:rPr>
          <w:color w:val="222222"/>
          <w:shd w:val="clear" w:color="auto" w:fill="FFFFFF"/>
        </w:rPr>
        <w:t xml:space="preserve"> </w:t>
      </w:r>
      <w:r w:rsidRPr="00306572">
        <w:rPr>
          <w:color w:val="222222"/>
          <w:shd w:val="clear" w:color="auto" w:fill="FFFFFF"/>
        </w:rPr>
        <w:t>A.</w:t>
      </w:r>
      <w:r>
        <w:rPr>
          <w:color w:val="222222"/>
          <w:shd w:val="clear" w:color="auto" w:fill="FFFFFF"/>
        </w:rPr>
        <w:t xml:space="preserve"> (</w:t>
      </w:r>
      <w:r w:rsidRPr="00306572">
        <w:rPr>
          <w:color w:val="222222"/>
          <w:shd w:val="clear" w:color="auto" w:fill="FFFFFF"/>
        </w:rPr>
        <w:t>2016</w:t>
      </w:r>
      <w:r>
        <w:rPr>
          <w:color w:val="222222"/>
          <w:shd w:val="clear" w:color="auto" w:fill="FFFFFF"/>
        </w:rPr>
        <w:t>)</w:t>
      </w:r>
      <w:r w:rsidRPr="00306572">
        <w:rPr>
          <w:color w:val="222222"/>
          <w:shd w:val="clear" w:color="auto" w:fill="FFFFFF"/>
        </w:rPr>
        <w:t xml:space="preserve">. Exposure to </w:t>
      </w:r>
      <w:r w:rsidRPr="00306572">
        <w:rPr>
          <w:color w:val="222222"/>
          <w:shd w:val="clear" w:color="auto" w:fill="FFFFFF"/>
          <w:vertAlign w:val="superscript"/>
        </w:rPr>
        <w:t>12</w:t>
      </w:r>
      <w:r w:rsidRPr="00306572">
        <w:rPr>
          <w:color w:val="222222"/>
          <w:shd w:val="clear" w:color="auto" w:fill="FFFFFF"/>
        </w:rPr>
        <w:t xml:space="preserve">C particles alters the normal dynamics of brain monoamine metabolism and </w:t>
      </w:r>
      <w:proofErr w:type="spellStart"/>
      <w:r w:rsidRPr="00306572">
        <w:rPr>
          <w:color w:val="222222"/>
          <w:shd w:val="clear" w:color="auto" w:fill="FFFFFF"/>
        </w:rPr>
        <w:t>behaviour</w:t>
      </w:r>
      <w:proofErr w:type="spellEnd"/>
      <w:r w:rsidRPr="00306572">
        <w:rPr>
          <w:color w:val="222222"/>
          <w:shd w:val="clear" w:color="auto" w:fill="FFFFFF"/>
        </w:rPr>
        <w:t xml:space="preserve"> in rats. </w:t>
      </w:r>
      <w:proofErr w:type="spellStart"/>
      <w:r w:rsidRPr="00306572">
        <w:rPr>
          <w:i/>
          <w:iCs/>
          <w:color w:val="222222"/>
          <w:shd w:val="clear" w:color="auto" w:fill="FFFFFF"/>
        </w:rPr>
        <w:t>Physica</w:t>
      </w:r>
      <w:proofErr w:type="spellEnd"/>
      <w:r w:rsidRPr="00306572">
        <w:rPr>
          <w:i/>
          <w:iCs/>
          <w:color w:val="222222"/>
          <w:shd w:val="clear" w:color="auto" w:fill="FFFFFF"/>
        </w:rPr>
        <w:t xml:space="preserve"> </w:t>
      </w:r>
      <w:proofErr w:type="gramStart"/>
      <w:r w:rsidRPr="00306572">
        <w:rPr>
          <w:i/>
          <w:iCs/>
          <w:color w:val="222222"/>
          <w:shd w:val="clear" w:color="auto" w:fill="FFFFFF"/>
        </w:rPr>
        <w:t>medica :</w:t>
      </w:r>
      <w:proofErr w:type="gramEnd"/>
      <w:r w:rsidRPr="00306572">
        <w:rPr>
          <w:i/>
          <w:iCs/>
          <w:color w:val="222222"/>
          <w:shd w:val="clear" w:color="auto" w:fill="FFFFFF"/>
        </w:rPr>
        <w:t xml:space="preserve"> PM : an international journal devoted to the applications of physics to medicine and biology : official journal of the Italian Association of Biomedical Physics (AIFB)</w:t>
      </w:r>
      <w:r w:rsidRPr="00306572">
        <w:rPr>
          <w:color w:val="222222"/>
          <w:shd w:val="clear" w:color="auto" w:fill="FFFFFF"/>
        </w:rPr>
        <w:t>, </w:t>
      </w:r>
      <w:r w:rsidRPr="00306572">
        <w:rPr>
          <w:i/>
          <w:iCs/>
          <w:color w:val="222222"/>
          <w:shd w:val="clear" w:color="auto" w:fill="FFFFFF"/>
        </w:rPr>
        <w:t>32</w:t>
      </w:r>
      <w:r w:rsidRPr="00306572">
        <w:rPr>
          <w:color w:val="222222"/>
          <w:shd w:val="clear" w:color="auto" w:fill="FFFFFF"/>
        </w:rPr>
        <w:t>(9), 1088–1094. https://doi.org/10.1016/j.ejmp.2016.08.006</w:t>
      </w:r>
    </w:p>
    <w:p w14:paraId="6AB2C303" w14:textId="77777777" w:rsidR="00B11666" w:rsidRDefault="00B11666" w:rsidP="00B11666">
      <w:pPr>
        <w:pStyle w:val="BodyText"/>
        <w:ind w:left="13" w:firstLine="13"/>
      </w:pPr>
    </w:p>
    <w:p w14:paraId="5AFD2F76" w14:textId="7A9C3A08" w:rsidR="00B11666" w:rsidRDefault="00B11666" w:rsidP="00B11666">
      <w:pPr>
        <w:pStyle w:val="BodyText"/>
        <w:ind w:left="13" w:firstLine="13"/>
      </w:pPr>
      <w:r w:rsidRPr="002929D0">
        <w:t>Belyaeva, A.</w:t>
      </w:r>
      <w:r w:rsidR="00EB2368">
        <w:t xml:space="preserve"> </w:t>
      </w:r>
      <w:r w:rsidRPr="002929D0">
        <w:t xml:space="preserve">G., </w:t>
      </w:r>
      <w:proofErr w:type="spellStart"/>
      <w:r w:rsidRPr="002929D0">
        <w:t>Shtemberg</w:t>
      </w:r>
      <w:proofErr w:type="spellEnd"/>
      <w:r w:rsidRPr="002929D0">
        <w:t>, A.</w:t>
      </w:r>
      <w:r w:rsidR="00EB2368">
        <w:t xml:space="preserve"> </w:t>
      </w:r>
      <w:r w:rsidRPr="002929D0">
        <w:t xml:space="preserve">S., </w:t>
      </w:r>
      <w:proofErr w:type="spellStart"/>
      <w:r w:rsidRPr="002929D0">
        <w:t>Nosovskii</w:t>
      </w:r>
      <w:proofErr w:type="spellEnd"/>
      <w:r w:rsidRPr="002929D0">
        <w:t xml:space="preserve">, A.M., </w:t>
      </w:r>
      <w:proofErr w:type="spellStart"/>
      <w:r w:rsidRPr="002929D0">
        <w:t>Vasil’eva</w:t>
      </w:r>
      <w:proofErr w:type="spellEnd"/>
      <w:r w:rsidRPr="002929D0">
        <w:t>, O.</w:t>
      </w:r>
      <w:r w:rsidR="00EB2368">
        <w:t xml:space="preserve"> </w:t>
      </w:r>
      <w:r w:rsidRPr="002929D0">
        <w:t>N., Gordeev, Y.</w:t>
      </w:r>
      <w:r w:rsidR="00EB2368">
        <w:t xml:space="preserve"> </w:t>
      </w:r>
      <w:r w:rsidRPr="002929D0">
        <w:t xml:space="preserve">V., </w:t>
      </w:r>
      <w:proofErr w:type="spellStart"/>
      <w:r w:rsidRPr="002929D0">
        <w:t>Kudrin</w:t>
      </w:r>
      <w:proofErr w:type="spellEnd"/>
      <w:r w:rsidRPr="002929D0">
        <w:t>, V.</w:t>
      </w:r>
      <w:r w:rsidR="00EB2368">
        <w:t xml:space="preserve"> </w:t>
      </w:r>
      <w:r w:rsidRPr="002929D0">
        <w:t xml:space="preserve">S., </w:t>
      </w:r>
      <w:proofErr w:type="spellStart"/>
      <w:r w:rsidRPr="002929D0">
        <w:t>Narkevich</w:t>
      </w:r>
      <w:proofErr w:type="spellEnd"/>
      <w:r w:rsidRPr="002929D0">
        <w:t>, V.</w:t>
      </w:r>
      <w:r w:rsidR="00EB2368">
        <w:t xml:space="preserve"> </w:t>
      </w:r>
      <w:r w:rsidRPr="002929D0">
        <w:t xml:space="preserve">B., </w:t>
      </w:r>
      <w:proofErr w:type="spellStart"/>
      <w:r w:rsidRPr="002929D0">
        <w:t>Krasavin</w:t>
      </w:r>
      <w:proofErr w:type="spellEnd"/>
      <w:r w:rsidRPr="002929D0">
        <w:t>, E.A., Timoshenko, G.</w:t>
      </w:r>
      <w:r w:rsidR="00EB2368">
        <w:t xml:space="preserve"> </w:t>
      </w:r>
      <w:r w:rsidRPr="002929D0">
        <w:t>N., Lapin, B.</w:t>
      </w:r>
      <w:r w:rsidR="00EB2368">
        <w:t xml:space="preserve"> </w:t>
      </w:r>
      <w:r w:rsidRPr="002929D0">
        <w:t>A.</w:t>
      </w:r>
      <w:r>
        <w:t>, &amp;</w:t>
      </w:r>
      <w:r w:rsidRPr="002929D0">
        <w:t xml:space="preserve"> </w:t>
      </w:r>
      <w:proofErr w:type="spellStart"/>
      <w:r w:rsidRPr="002929D0">
        <w:t>Bazyan</w:t>
      </w:r>
      <w:proofErr w:type="spellEnd"/>
      <w:r w:rsidRPr="002929D0">
        <w:t>, A.</w:t>
      </w:r>
      <w:r w:rsidR="00EB2368">
        <w:t xml:space="preserve"> </w:t>
      </w:r>
      <w:r w:rsidRPr="002929D0">
        <w:t>S.</w:t>
      </w:r>
      <w:r>
        <w:t xml:space="preserve"> (</w:t>
      </w:r>
      <w:r w:rsidRPr="002929D0">
        <w:t>2017</w:t>
      </w:r>
      <w:r>
        <w:t>)</w:t>
      </w:r>
      <w:r w:rsidRPr="002929D0">
        <w:t>. The effects of high-energy protons and carbon ions (</w:t>
      </w:r>
      <w:r w:rsidRPr="00097EF7">
        <w:rPr>
          <w:vertAlign w:val="superscript"/>
        </w:rPr>
        <w:t>12</w:t>
      </w:r>
      <w:r w:rsidRPr="002929D0">
        <w:t xml:space="preserve">C) on the cognitive function and the content of monoamines and their metabolites in peripheral blood in monkeys. </w:t>
      </w:r>
      <w:r w:rsidRPr="002929D0">
        <w:rPr>
          <w:i/>
          <w:iCs/>
        </w:rPr>
        <w:t xml:space="preserve">Neurochemical </w:t>
      </w:r>
      <w:r>
        <w:rPr>
          <w:i/>
          <w:iCs/>
        </w:rPr>
        <w:t>j</w:t>
      </w:r>
      <w:r w:rsidRPr="002929D0">
        <w:rPr>
          <w:i/>
          <w:iCs/>
        </w:rPr>
        <w:t>ournal</w:t>
      </w:r>
      <w:r w:rsidRPr="002929D0">
        <w:t>, 11(2), 168</w:t>
      </w:r>
      <w:r>
        <w:t>–</w:t>
      </w:r>
      <w:r w:rsidRPr="002929D0">
        <w:t xml:space="preserve">175. </w:t>
      </w:r>
    </w:p>
    <w:p w14:paraId="60150AB9" w14:textId="77777777" w:rsidR="00306572" w:rsidRDefault="00306572" w:rsidP="003D65EE">
      <w:pPr>
        <w:pStyle w:val="BodyText"/>
        <w:ind w:left="0" w:firstLine="13"/>
        <w:rPr>
          <w:color w:val="222222"/>
          <w:shd w:val="clear" w:color="auto" w:fill="FFFFFF"/>
        </w:rPr>
      </w:pPr>
    </w:p>
    <w:p w14:paraId="05EF6221" w14:textId="59B3C18C" w:rsidR="00081D6F" w:rsidRDefault="00081D6F" w:rsidP="003D65EE">
      <w:pPr>
        <w:pStyle w:val="BodyText"/>
        <w:ind w:left="0" w:firstLine="13"/>
        <w:rPr>
          <w:color w:val="222222"/>
          <w:shd w:val="clear" w:color="auto" w:fill="FFFFFF"/>
        </w:rPr>
      </w:pPr>
      <w:proofErr w:type="spellStart"/>
      <w:r w:rsidRPr="00081D6F">
        <w:rPr>
          <w:color w:val="222222"/>
          <w:shd w:val="clear" w:color="auto" w:fill="FFFFFF"/>
        </w:rPr>
        <w:t>Benice</w:t>
      </w:r>
      <w:proofErr w:type="spellEnd"/>
      <w:r w:rsidRPr="00081D6F">
        <w:rPr>
          <w:color w:val="222222"/>
          <w:shd w:val="clear" w:color="auto" w:fill="FFFFFF"/>
        </w:rPr>
        <w:t xml:space="preserve">, T. S., &amp; </w:t>
      </w:r>
      <w:proofErr w:type="spellStart"/>
      <w:r w:rsidRPr="00081D6F">
        <w:rPr>
          <w:color w:val="222222"/>
          <w:shd w:val="clear" w:color="auto" w:fill="FFFFFF"/>
        </w:rPr>
        <w:t>Raber</w:t>
      </w:r>
      <w:proofErr w:type="spellEnd"/>
      <w:r w:rsidRPr="00081D6F">
        <w:rPr>
          <w:color w:val="222222"/>
          <w:shd w:val="clear" w:color="auto" w:fill="FFFFFF"/>
        </w:rPr>
        <w:t>, J. (2009). Testosterone and dihydrotestosterone differentially improve cognition in aged female mice. </w:t>
      </w:r>
      <w:r w:rsidRPr="00081D6F">
        <w:rPr>
          <w:i/>
          <w:iCs/>
          <w:color w:val="222222"/>
          <w:shd w:val="clear" w:color="auto" w:fill="FFFFFF"/>
        </w:rPr>
        <w:t>Learning &amp; memory (Cold Spring Harbor, N.Y.)</w:t>
      </w:r>
      <w:r w:rsidRPr="00081D6F">
        <w:rPr>
          <w:color w:val="222222"/>
          <w:shd w:val="clear" w:color="auto" w:fill="FFFFFF"/>
        </w:rPr>
        <w:t>, </w:t>
      </w:r>
      <w:r w:rsidRPr="00081D6F">
        <w:rPr>
          <w:i/>
          <w:iCs/>
          <w:color w:val="222222"/>
          <w:shd w:val="clear" w:color="auto" w:fill="FFFFFF"/>
        </w:rPr>
        <w:t>16</w:t>
      </w:r>
      <w:r w:rsidRPr="00081D6F">
        <w:rPr>
          <w:color w:val="222222"/>
          <w:shd w:val="clear" w:color="auto" w:fill="FFFFFF"/>
        </w:rPr>
        <w:t>(8), 479–485. https://doi.org/10.1101/lm.1428209</w:t>
      </w:r>
    </w:p>
    <w:p w14:paraId="2BD42B05" w14:textId="77777777" w:rsidR="00513E6E" w:rsidRDefault="00513E6E" w:rsidP="00513E6E">
      <w:pPr>
        <w:pStyle w:val="BodyText"/>
        <w:ind w:left="0" w:firstLine="13"/>
        <w:rPr>
          <w:color w:val="222222"/>
          <w:shd w:val="clear" w:color="auto" w:fill="FFFFFF"/>
        </w:rPr>
      </w:pPr>
    </w:p>
    <w:p w14:paraId="68205E54" w14:textId="0512585A" w:rsidR="00513E6E" w:rsidRPr="003C5600" w:rsidRDefault="00513E6E" w:rsidP="00513E6E">
      <w:pPr>
        <w:pStyle w:val="BodyText"/>
        <w:ind w:left="0" w:firstLine="13"/>
      </w:pPr>
      <w:proofErr w:type="spellStart"/>
      <w:r w:rsidRPr="003C5600">
        <w:rPr>
          <w:color w:val="222222"/>
          <w:shd w:val="clear" w:color="auto" w:fill="FFFFFF"/>
        </w:rPr>
        <w:t>Benvenuti</w:t>
      </w:r>
      <w:proofErr w:type="spellEnd"/>
      <w:r w:rsidRPr="003C5600">
        <w:rPr>
          <w:color w:val="222222"/>
          <w:shd w:val="clear" w:color="auto" w:fill="FFFFFF"/>
        </w:rPr>
        <w:t xml:space="preserve">, S. M., </w:t>
      </w:r>
      <w:proofErr w:type="spellStart"/>
      <w:r w:rsidRPr="003C5600">
        <w:rPr>
          <w:color w:val="222222"/>
          <w:shd w:val="clear" w:color="auto" w:fill="FFFFFF"/>
        </w:rPr>
        <w:t>Bianchin</w:t>
      </w:r>
      <w:proofErr w:type="spellEnd"/>
      <w:r w:rsidRPr="003C5600">
        <w:rPr>
          <w:color w:val="222222"/>
          <w:shd w:val="clear" w:color="auto" w:fill="FFFFFF"/>
        </w:rPr>
        <w:t xml:space="preserve">, M., &amp; </w:t>
      </w:r>
      <w:proofErr w:type="spellStart"/>
      <w:r w:rsidRPr="003C5600">
        <w:rPr>
          <w:color w:val="222222"/>
          <w:shd w:val="clear" w:color="auto" w:fill="FFFFFF"/>
        </w:rPr>
        <w:t>Angrilli</w:t>
      </w:r>
      <w:proofErr w:type="spellEnd"/>
      <w:r w:rsidRPr="003C5600">
        <w:rPr>
          <w:color w:val="222222"/>
          <w:shd w:val="clear" w:color="auto" w:fill="FFFFFF"/>
        </w:rPr>
        <w:t>, A. (2013). Posture affects emotional responses: A head down bed rest and ERP study. </w:t>
      </w:r>
      <w:r w:rsidRPr="003C5600">
        <w:rPr>
          <w:i/>
          <w:iCs/>
          <w:color w:val="222222"/>
          <w:shd w:val="clear" w:color="auto" w:fill="FFFFFF"/>
        </w:rPr>
        <w:t xml:space="preserve">Brain and </w:t>
      </w:r>
      <w:r>
        <w:rPr>
          <w:i/>
          <w:iCs/>
          <w:color w:val="222222"/>
          <w:shd w:val="clear" w:color="auto" w:fill="FFFFFF"/>
        </w:rPr>
        <w:t>c</w:t>
      </w:r>
      <w:r w:rsidRPr="003C5600">
        <w:rPr>
          <w:i/>
          <w:iCs/>
          <w:color w:val="222222"/>
          <w:shd w:val="clear" w:color="auto" w:fill="FFFFFF"/>
        </w:rPr>
        <w:t>ognition</w:t>
      </w:r>
      <w:r w:rsidRPr="003C5600">
        <w:rPr>
          <w:color w:val="222222"/>
          <w:shd w:val="clear" w:color="auto" w:fill="FFFFFF"/>
        </w:rPr>
        <w:t>, </w:t>
      </w:r>
      <w:r w:rsidRPr="003C5600">
        <w:rPr>
          <w:i/>
          <w:iCs/>
          <w:color w:val="222222"/>
          <w:shd w:val="clear" w:color="auto" w:fill="FFFFFF"/>
        </w:rPr>
        <w:t>82</w:t>
      </w:r>
      <w:r w:rsidRPr="003C5600">
        <w:rPr>
          <w:color w:val="222222"/>
          <w:shd w:val="clear" w:color="auto" w:fill="FFFFFF"/>
        </w:rPr>
        <w:t>(3), 313</w:t>
      </w:r>
      <w:r w:rsidRPr="00313F2F">
        <w:rPr>
          <w:color w:val="222222"/>
          <w:shd w:val="clear" w:color="auto" w:fill="FFFFFF"/>
        </w:rPr>
        <w:t>–</w:t>
      </w:r>
      <w:r w:rsidRPr="003C5600">
        <w:rPr>
          <w:color w:val="222222"/>
          <w:shd w:val="clear" w:color="auto" w:fill="FFFFFF"/>
        </w:rPr>
        <w:t xml:space="preserve">318. </w:t>
      </w:r>
      <w:r w:rsidRPr="003C5600">
        <w:t>https://doi.org/10.1016</w:t>
      </w:r>
      <w:r>
        <w:br/>
      </w:r>
      <w:r w:rsidRPr="003C5600">
        <w:t>/</w:t>
      </w:r>
      <w:proofErr w:type="gramStart"/>
      <w:r w:rsidRPr="003C5600">
        <w:t>j.bandc</w:t>
      </w:r>
      <w:proofErr w:type="gramEnd"/>
      <w:r w:rsidRPr="003C5600">
        <w:t>.2013.05.006</w:t>
      </w:r>
    </w:p>
    <w:p w14:paraId="10E08F14" w14:textId="77777777" w:rsidR="00081D6F" w:rsidRDefault="00081D6F" w:rsidP="003D65EE">
      <w:pPr>
        <w:pStyle w:val="BodyText"/>
        <w:ind w:left="0" w:firstLine="13"/>
        <w:rPr>
          <w:color w:val="222222"/>
          <w:shd w:val="clear" w:color="auto" w:fill="FFFFFF"/>
        </w:rPr>
      </w:pPr>
    </w:p>
    <w:p w14:paraId="07A4EE0A" w14:textId="02015C66" w:rsidR="00FC4A74" w:rsidRDefault="00FC4A74" w:rsidP="003D65EE">
      <w:pPr>
        <w:pStyle w:val="BodyText"/>
        <w:ind w:left="0" w:firstLine="13"/>
        <w:rPr>
          <w:color w:val="222222"/>
          <w:shd w:val="clear" w:color="auto" w:fill="FFFFFF"/>
        </w:rPr>
      </w:pPr>
      <w:proofErr w:type="spellStart"/>
      <w:r w:rsidRPr="00FC4A74">
        <w:rPr>
          <w:color w:val="222222"/>
          <w:shd w:val="clear" w:color="auto" w:fill="FFFFFF"/>
        </w:rPr>
        <w:t>Bergouignan</w:t>
      </w:r>
      <w:proofErr w:type="spellEnd"/>
      <w:r w:rsidRPr="00FC4A74">
        <w:rPr>
          <w:color w:val="222222"/>
          <w:shd w:val="clear" w:color="auto" w:fill="FFFFFF"/>
        </w:rPr>
        <w:t xml:space="preserve">, A., Stein, T. P., </w:t>
      </w:r>
      <w:proofErr w:type="spellStart"/>
      <w:r w:rsidRPr="00FC4A74">
        <w:rPr>
          <w:color w:val="222222"/>
          <w:shd w:val="clear" w:color="auto" w:fill="FFFFFF"/>
        </w:rPr>
        <w:t>Habold</w:t>
      </w:r>
      <w:proofErr w:type="spellEnd"/>
      <w:r w:rsidRPr="00FC4A74">
        <w:rPr>
          <w:color w:val="222222"/>
          <w:shd w:val="clear" w:color="auto" w:fill="FFFFFF"/>
        </w:rPr>
        <w:t xml:space="preserve">, C., </w:t>
      </w:r>
      <w:proofErr w:type="spellStart"/>
      <w:r w:rsidRPr="00FC4A74">
        <w:rPr>
          <w:color w:val="222222"/>
          <w:shd w:val="clear" w:color="auto" w:fill="FFFFFF"/>
        </w:rPr>
        <w:t>Coxam</w:t>
      </w:r>
      <w:proofErr w:type="spellEnd"/>
      <w:r w:rsidRPr="00FC4A74">
        <w:rPr>
          <w:color w:val="222222"/>
          <w:shd w:val="clear" w:color="auto" w:fill="FFFFFF"/>
        </w:rPr>
        <w:t xml:space="preserve">, V., D, O. G., &amp; Blanc, S. (2016). Towards human exploration of space: The THESEUS review series on nutrition and metabolism research priorities. </w:t>
      </w:r>
      <w:r w:rsidRPr="00FC4A74">
        <w:rPr>
          <w:i/>
          <w:iCs/>
          <w:color w:val="222222"/>
          <w:shd w:val="clear" w:color="auto" w:fill="FFFFFF"/>
        </w:rPr>
        <w:t xml:space="preserve">NPJ </w:t>
      </w:r>
      <w:r w:rsidR="00A95CA3">
        <w:rPr>
          <w:i/>
          <w:iCs/>
          <w:color w:val="222222"/>
          <w:shd w:val="clear" w:color="auto" w:fill="FFFFFF"/>
        </w:rPr>
        <w:t>m</w:t>
      </w:r>
      <w:r w:rsidRPr="00FC4A74">
        <w:rPr>
          <w:i/>
          <w:iCs/>
          <w:color w:val="222222"/>
          <w:shd w:val="clear" w:color="auto" w:fill="FFFFFF"/>
        </w:rPr>
        <w:t>icrogravity, 2</w:t>
      </w:r>
      <w:r w:rsidRPr="00FC4A74">
        <w:rPr>
          <w:color w:val="222222"/>
          <w:shd w:val="clear" w:color="auto" w:fill="FFFFFF"/>
        </w:rPr>
        <w:t xml:space="preserve">, 16029. </w:t>
      </w:r>
      <w:hyperlink r:id="rId32" w:history="1">
        <w:r w:rsidRPr="00FC4A74">
          <w:rPr>
            <w:rStyle w:val="Hyperlink"/>
            <w:shd w:val="clear" w:color="auto" w:fill="FFFFFF"/>
          </w:rPr>
          <w:t>https://doi.org/10.1038/npjmgrav.2016.29</w:t>
        </w:r>
      </w:hyperlink>
      <w:r w:rsidRPr="00FC4A74">
        <w:rPr>
          <w:color w:val="222222"/>
          <w:shd w:val="clear" w:color="auto" w:fill="FFFFFF"/>
        </w:rPr>
        <w:t xml:space="preserve"> </w:t>
      </w:r>
      <w:r w:rsidRPr="00FC4A74">
        <w:rPr>
          <w:color w:val="222222"/>
          <w:shd w:val="clear" w:color="auto" w:fill="FFFFFF"/>
        </w:rPr>
        <w:cr/>
      </w:r>
    </w:p>
    <w:p w14:paraId="2342E60E" w14:textId="7DDB4A88" w:rsidR="00A95CA3" w:rsidRPr="00A95CA3" w:rsidRDefault="00A95CA3" w:rsidP="00A95CA3">
      <w:pPr>
        <w:pStyle w:val="BodyText"/>
        <w:ind w:left="0"/>
        <w:rPr>
          <w:color w:val="222222"/>
          <w:shd w:val="clear" w:color="auto" w:fill="FFFFFF"/>
        </w:rPr>
      </w:pPr>
      <w:proofErr w:type="spellStart"/>
      <w:r w:rsidRPr="00A95CA3">
        <w:rPr>
          <w:color w:val="222222"/>
          <w:shd w:val="clear" w:color="auto" w:fill="FFFFFF"/>
        </w:rPr>
        <w:t>Berto</w:t>
      </w:r>
      <w:proofErr w:type="spellEnd"/>
      <w:r w:rsidRPr="00A95CA3">
        <w:rPr>
          <w:color w:val="222222"/>
          <w:shd w:val="clear" w:color="auto" w:fill="FFFFFF"/>
        </w:rPr>
        <w:t xml:space="preserve"> R. (2014). The role of nature in coping with psycho-physiological stress: a literature review on </w:t>
      </w:r>
      <w:proofErr w:type="spellStart"/>
      <w:r w:rsidRPr="00A95CA3">
        <w:rPr>
          <w:color w:val="222222"/>
          <w:shd w:val="clear" w:color="auto" w:fill="FFFFFF"/>
        </w:rPr>
        <w:t>restorativeness</w:t>
      </w:r>
      <w:proofErr w:type="spellEnd"/>
      <w:r w:rsidRPr="00A95CA3">
        <w:rPr>
          <w:color w:val="222222"/>
          <w:shd w:val="clear" w:color="auto" w:fill="FFFFFF"/>
        </w:rPr>
        <w:t>. </w:t>
      </w:r>
      <w:r w:rsidRPr="00A95CA3">
        <w:rPr>
          <w:i/>
          <w:iCs/>
          <w:color w:val="222222"/>
          <w:shd w:val="clear" w:color="auto" w:fill="FFFFFF"/>
        </w:rPr>
        <w:t>Behavioral sciences (Basel, Switzerland)</w:t>
      </w:r>
      <w:r w:rsidRPr="00A95CA3">
        <w:rPr>
          <w:color w:val="222222"/>
          <w:shd w:val="clear" w:color="auto" w:fill="FFFFFF"/>
        </w:rPr>
        <w:t>, </w:t>
      </w:r>
      <w:r w:rsidRPr="00A95CA3">
        <w:rPr>
          <w:i/>
          <w:iCs/>
          <w:color w:val="222222"/>
          <w:shd w:val="clear" w:color="auto" w:fill="FFFFFF"/>
        </w:rPr>
        <w:t>4</w:t>
      </w:r>
      <w:r w:rsidRPr="00A95CA3">
        <w:rPr>
          <w:color w:val="222222"/>
          <w:shd w:val="clear" w:color="auto" w:fill="FFFFFF"/>
        </w:rPr>
        <w:t>(4), 394–409. https://doi.org/10.3390/bs4040394.</w:t>
      </w:r>
    </w:p>
    <w:p w14:paraId="3D4BE2A7" w14:textId="77777777" w:rsidR="00A95CA3" w:rsidRDefault="00A95CA3" w:rsidP="003D65EE">
      <w:pPr>
        <w:pStyle w:val="BodyText"/>
        <w:ind w:left="0" w:firstLine="13"/>
        <w:rPr>
          <w:color w:val="222222"/>
          <w:shd w:val="clear" w:color="auto" w:fill="FFFFFF"/>
        </w:rPr>
      </w:pPr>
    </w:p>
    <w:p w14:paraId="44102D55" w14:textId="58E0A5F7" w:rsidR="00614BC1" w:rsidRPr="005D6184" w:rsidRDefault="00614BC1" w:rsidP="003D65EE">
      <w:pPr>
        <w:pStyle w:val="BodyText"/>
        <w:ind w:left="0" w:firstLine="13"/>
        <w:rPr>
          <w:color w:val="222222"/>
          <w:shd w:val="clear" w:color="auto" w:fill="FFFFFF"/>
        </w:rPr>
      </w:pPr>
      <w:proofErr w:type="spellStart"/>
      <w:r w:rsidRPr="00614BC1">
        <w:rPr>
          <w:color w:val="222222"/>
          <w:shd w:val="clear" w:color="auto" w:fill="FFFFFF"/>
        </w:rPr>
        <w:t>Betlazar</w:t>
      </w:r>
      <w:proofErr w:type="spellEnd"/>
      <w:r w:rsidRPr="00614BC1">
        <w:rPr>
          <w:color w:val="222222"/>
          <w:shd w:val="clear" w:color="auto" w:fill="FFFFFF"/>
        </w:rPr>
        <w:t xml:space="preserve">, C., Middleton, R. J., </w:t>
      </w:r>
      <w:proofErr w:type="spellStart"/>
      <w:r w:rsidRPr="00614BC1">
        <w:rPr>
          <w:color w:val="222222"/>
          <w:shd w:val="clear" w:color="auto" w:fill="FFFFFF"/>
        </w:rPr>
        <w:t>Banati</w:t>
      </w:r>
      <w:proofErr w:type="spellEnd"/>
      <w:r w:rsidRPr="00614BC1">
        <w:rPr>
          <w:color w:val="222222"/>
          <w:shd w:val="clear" w:color="auto" w:fill="FFFFFF"/>
        </w:rPr>
        <w:t xml:space="preserve">, R. B., &amp; Liu, G. J. (2016). The impact of high and low dose </w:t>
      </w:r>
      <w:proofErr w:type="spellStart"/>
      <w:r w:rsidRPr="00614BC1">
        <w:rPr>
          <w:color w:val="222222"/>
          <w:shd w:val="clear" w:color="auto" w:fill="FFFFFF"/>
        </w:rPr>
        <w:t>ionising</w:t>
      </w:r>
      <w:proofErr w:type="spellEnd"/>
      <w:r w:rsidRPr="00614BC1">
        <w:rPr>
          <w:color w:val="222222"/>
          <w:shd w:val="clear" w:color="auto" w:fill="FFFFFF"/>
        </w:rPr>
        <w:t xml:space="preserve"> radiation on the central nervous system. </w:t>
      </w:r>
      <w:r w:rsidRPr="005D6184">
        <w:rPr>
          <w:i/>
          <w:iCs/>
          <w:color w:val="222222"/>
          <w:shd w:val="clear" w:color="auto" w:fill="FFFFFF"/>
        </w:rPr>
        <w:t>Redox biology</w:t>
      </w:r>
      <w:r w:rsidRPr="005D6184">
        <w:rPr>
          <w:color w:val="222222"/>
          <w:shd w:val="clear" w:color="auto" w:fill="FFFFFF"/>
        </w:rPr>
        <w:t>, </w:t>
      </w:r>
      <w:r w:rsidRPr="005D6184">
        <w:rPr>
          <w:i/>
          <w:iCs/>
          <w:color w:val="222222"/>
          <w:shd w:val="clear" w:color="auto" w:fill="FFFFFF"/>
        </w:rPr>
        <w:t>9</w:t>
      </w:r>
      <w:r w:rsidRPr="005D6184">
        <w:rPr>
          <w:color w:val="222222"/>
          <w:shd w:val="clear" w:color="auto" w:fill="FFFFFF"/>
        </w:rPr>
        <w:t>, 144–156. https://doi.org/10.1016/j.redox.2016.08.002</w:t>
      </w:r>
    </w:p>
    <w:p w14:paraId="365C03BB" w14:textId="77777777" w:rsidR="00614BC1" w:rsidRPr="005D6184" w:rsidRDefault="00614BC1" w:rsidP="003D65EE">
      <w:pPr>
        <w:pStyle w:val="BodyText"/>
        <w:ind w:left="0" w:firstLine="13"/>
        <w:rPr>
          <w:color w:val="222222"/>
          <w:shd w:val="clear" w:color="auto" w:fill="FFFFFF"/>
        </w:rPr>
      </w:pPr>
    </w:p>
    <w:p w14:paraId="6A5ED4BC" w14:textId="69762448" w:rsidR="00720935" w:rsidRPr="003C5600" w:rsidRDefault="00513E6E" w:rsidP="003D65EE">
      <w:pPr>
        <w:pStyle w:val="BodyText"/>
        <w:ind w:left="0" w:firstLine="13"/>
      </w:pPr>
      <w:proofErr w:type="spellStart"/>
      <w:r w:rsidRPr="005D6184">
        <w:t>Beukeboom</w:t>
      </w:r>
      <w:proofErr w:type="spellEnd"/>
      <w:r w:rsidRPr="005D6184">
        <w:t xml:space="preserve">, C. J., </w:t>
      </w:r>
      <w:proofErr w:type="spellStart"/>
      <w:r w:rsidRPr="005D6184">
        <w:t>Langeveld</w:t>
      </w:r>
      <w:proofErr w:type="spellEnd"/>
      <w:r w:rsidRPr="005D6184">
        <w:t xml:space="preserve">, D., &amp; Tanja-Dijkstra, K. (2012). </w:t>
      </w:r>
      <w:r w:rsidRPr="00513E6E">
        <w:t>Stress-reducing effects of real and artificial nature in a hospital waiting room. </w:t>
      </w:r>
      <w:r w:rsidRPr="00513E6E">
        <w:rPr>
          <w:i/>
          <w:iCs/>
        </w:rPr>
        <w:t>Journal of alternative and complementary medicine (New York, N.Y.)</w:t>
      </w:r>
      <w:r w:rsidRPr="00513E6E">
        <w:t>, </w:t>
      </w:r>
      <w:r w:rsidRPr="00513E6E">
        <w:rPr>
          <w:i/>
          <w:iCs/>
        </w:rPr>
        <w:t>18</w:t>
      </w:r>
      <w:r w:rsidRPr="00513E6E">
        <w:t>(4), 329–333. https://doi.org/10.1089/acm.2011.0488</w:t>
      </w:r>
    </w:p>
    <w:p w14:paraId="6E5E5137" w14:textId="77777777" w:rsidR="00513E6E" w:rsidRDefault="00513E6E" w:rsidP="003D65EE">
      <w:pPr>
        <w:pStyle w:val="BodyText"/>
        <w:ind w:left="0" w:firstLine="13"/>
      </w:pPr>
    </w:p>
    <w:p w14:paraId="531411DA" w14:textId="44B4FD18" w:rsidR="00720935" w:rsidRPr="003C5600" w:rsidRDefault="00720935" w:rsidP="003D65EE">
      <w:pPr>
        <w:pStyle w:val="BodyText"/>
        <w:ind w:left="0" w:firstLine="13"/>
      </w:pPr>
      <w:r w:rsidRPr="003C5600">
        <w:t>Beven, G. (2014). Updates to risk of adverse behavioral conditions and psychiatric disorders. Presentation to the Human System Risk Board. NASA – Johnson Space Center, Houston, TX.</w:t>
      </w:r>
    </w:p>
    <w:p w14:paraId="43FDC511" w14:textId="77777777" w:rsidR="00720935" w:rsidRPr="003C5600" w:rsidRDefault="00720935" w:rsidP="003D65EE">
      <w:pPr>
        <w:pStyle w:val="BodyText"/>
        <w:ind w:left="0" w:firstLine="13"/>
      </w:pPr>
    </w:p>
    <w:p w14:paraId="053F69CB" w14:textId="1A38BD64" w:rsidR="00466CD2" w:rsidRDefault="00466CD2" w:rsidP="00466CD2">
      <w:pPr>
        <w:pStyle w:val="BodyText"/>
        <w:ind w:left="0"/>
      </w:pPr>
      <w:proofErr w:type="spellStart"/>
      <w:r w:rsidRPr="00466CD2">
        <w:t>Bezaire</w:t>
      </w:r>
      <w:proofErr w:type="spellEnd"/>
      <w:r w:rsidRPr="00466CD2">
        <w:t xml:space="preserve">, M.J., </w:t>
      </w:r>
      <w:proofErr w:type="spellStart"/>
      <w:r w:rsidRPr="00466CD2">
        <w:t>Raikov</w:t>
      </w:r>
      <w:proofErr w:type="spellEnd"/>
      <w:r w:rsidRPr="00466CD2">
        <w:t>, I., Burk, K., Vyas, D.</w:t>
      </w:r>
      <w:r>
        <w:t>, &amp;</w:t>
      </w:r>
      <w:r w:rsidRPr="00466CD2">
        <w:t xml:space="preserve"> </w:t>
      </w:r>
      <w:proofErr w:type="spellStart"/>
      <w:r w:rsidRPr="00466CD2">
        <w:t>Soltesz</w:t>
      </w:r>
      <w:proofErr w:type="spellEnd"/>
      <w:r w:rsidRPr="00466CD2">
        <w:t xml:space="preserve">, I. </w:t>
      </w:r>
      <w:r>
        <w:t>(</w:t>
      </w:r>
      <w:r w:rsidRPr="00466CD2">
        <w:t>2016</w:t>
      </w:r>
      <w:r>
        <w:t>)</w:t>
      </w:r>
      <w:r w:rsidRPr="00466CD2">
        <w:t xml:space="preserve">. </w:t>
      </w:r>
      <w:proofErr w:type="spellStart"/>
      <w:r w:rsidRPr="00466CD2">
        <w:t>Interneuronal</w:t>
      </w:r>
      <w:proofErr w:type="spellEnd"/>
      <w:r w:rsidRPr="00466CD2">
        <w:t xml:space="preserve"> mechanisms of hippocampal theta oscillations in a full-scale model of the rodent CA1 circuit. </w:t>
      </w:r>
      <w:proofErr w:type="spellStart"/>
      <w:r w:rsidRPr="00466CD2">
        <w:rPr>
          <w:i/>
          <w:iCs/>
        </w:rPr>
        <w:t>Elife</w:t>
      </w:r>
      <w:proofErr w:type="spellEnd"/>
      <w:r w:rsidRPr="00466CD2">
        <w:rPr>
          <w:i/>
          <w:iCs/>
        </w:rPr>
        <w:t xml:space="preserve">, </w:t>
      </w:r>
      <w:r w:rsidRPr="00466CD2">
        <w:t>5, p.e18566</w:t>
      </w:r>
      <w:r w:rsidRPr="00466CD2">
        <w:rPr>
          <w:i/>
          <w:iCs/>
        </w:rPr>
        <w:t>.</w:t>
      </w:r>
      <w:r w:rsidRPr="00466CD2">
        <w:rPr>
          <w:rFonts w:ascii="Noto Sans" w:hAnsi="Noto Sans" w:cs="Noto Sans"/>
          <w:color w:val="757575"/>
          <w:sz w:val="21"/>
          <w:szCs w:val="21"/>
          <w:shd w:val="clear" w:color="auto" w:fill="FFFFFF"/>
        </w:rPr>
        <w:t xml:space="preserve"> </w:t>
      </w:r>
      <w:r w:rsidRPr="00466CD2">
        <w:rPr>
          <w:i/>
          <w:iCs/>
        </w:rPr>
        <w:lastRenderedPageBreak/>
        <w:t xml:space="preserve">https://doi.org/10.7554/eLife.18566 </w:t>
      </w:r>
    </w:p>
    <w:p w14:paraId="28853AEA" w14:textId="77777777" w:rsidR="00466CD2" w:rsidRDefault="00466CD2" w:rsidP="003D65EE">
      <w:pPr>
        <w:pStyle w:val="BodyText"/>
        <w:ind w:left="0" w:firstLine="13"/>
      </w:pPr>
    </w:p>
    <w:p w14:paraId="797DF417" w14:textId="6CCA50A8" w:rsidR="00720935" w:rsidRPr="003C5600" w:rsidRDefault="00720935" w:rsidP="003D65EE">
      <w:pPr>
        <w:pStyle w:val="BodyText"/>
        <w:ind w:left="0" w:firstLine="13"/>
      </w:pPr>
      <w:proofErr w:type="spellStart"/>
      <w:r w:rsidRPr="003C5600">
        <w:t>Biersner</w:t>
      </w:r>
      <w:proofErr w:type="spellEnd"/>
      <w:r w:rsidR="00C4259B">
        <w:t>,</w:t>
      </w:r>
      <w:r w:rsidRPr="003C5600">
        <w:t xml:space="preserve"> R</w:t>
      </w:r>
      <w:r w:rsidR="00C4259B">
        <w:t xml:space="preserve">. </w:t>
      </w:r>
      <w:r w:rsidRPr="003C5600">
        <w:t>J</w:t>
      </w:r>
      <w:r w:rsidR="00C4259B">
        <w:t>.</w:t>
      </w:r>
      <w:r w:rsidRPr="003C5600">
        <w:t xml:space="preserve">, </w:t>
      </w:r>
      <w:r w:rsidR="00C4259B">
        <w:t xml:space="preserve">&amp; </w:t>
      </w:r>
      <w:r w:rsidRPr="003C5600">
        <w:t>Hogan</w:t>
      </w:r>
      <w:r w:rsidR="00C4259B">
        <w:t>,</w:t>
      </w:r>
      <w:r w:rsidRPr="003C5600">
        <w:t xml:space="preserve"> R</w:t>
      </w:r>
      <w:r w:rsidR="00C4259B">
        <w:t>.</w:t>
      </w:r>
      <w:r w:rsidRPr="003C5600">
        <w:t xml:space="preserve"> (1984)</w:t>
      </w:r>
      <w:r w:rsidR="00793122">
        <w:t>.</w:t>
      </w:r>
      <w:r w:rsidRPr="003C5600">
        <w:t xml:space="preserve"> Personality correlates of adjustment in isolated work groups. </w:t>
      </w:r>
      <w:r w:rsidRPr="003C5600">
        <w:rPr>
          <w:i/>
        </w:rPr>
        <w:t xml:space="preserve">Journal of </w:t>
      </w:r>
      <w:r w:rsidR="001D4A63">
        <w:rPr>
          <w:i/>
        </w:rPr>
        <w:t>r</w:t>
      </w:r>
      <w:r w:rsidRPr="003C5600">
        <w:rPr>
          <w:i/>
        </w:rPr>
        <w:t xml:space="preserve">esearch in </w:t>
      </w:r>
      <w:r w:rsidR="001D4A63">
        <w:rPr>
          <w:i/>
        </w:rPr>
        <w:t>p</w:t>
      </w:r>
      <w:r w:rsidRPr="003C5600">
        <w:rPr>
          <w:i/>
        </w:rPr>
        <w:t>ersonality, 18</w:t>
      </w:r>
      <w:r w:rsidRPr="003C5600">
        <w:t>(4), 491</w:t>
      </w:r>
      <w:r w:rsidR="00313F2F" w:rsidRPr="00313F2F">
        <w:t>–</w:t>
      </w:r>
      <w:r w:rsidRPr="003C5600">
        <w:t>496.</w:t>
      </w:r>
      <w:r w:rsidR="00F36E47" w:rsidRPr="00F36E47">
        <w:t xml:space="preserve"> https://doi.org/10.1016/0092-6566(84)90007-2</w:t>
      </w:r>
    </w:p>
    <w:p w14:paraId="700A0B2B" w14:textId="77777777" w:rsidR="00720935" w:rsidRPr="003C5600" w:rsidRDefault="00720935" w:rsidP="003D65EE">
      <w:pPr>
        <w:pStyle w:val="BodyText"/>
        <w:ind w:left="0" w:firstLine="13"/>
      </w:pPr>
    </w:p>
    <w:p w14:paraId="4C5B515A" w14:textId="700AAE08" w:rsidR="00720935" w:rsidRPr="003C5600" w:rsidRDefault="00720935" w:rsidP="003D65EE">
      <w:pPr>
        <w:pStyle w:val="BodyText"/>
        <w:ind w:left="0" w:firstLine="13"/>
      </w:pPr>
      <w:proofErr w:type="spellStart"/>
      <w:r w:rsidRPr="003C5600">
        <w:t>Billica</w:t>
      </w:r>
      <w:proofErr w:type="spellEnd"/>
      <w:r w:rsidRPr="003C5600">
        <w:t>, R. (2000). Inflight medical events for U.S. astronauts during space shuttle program STS-1 through STS-89, April 1981–January 1998. Presentation to the Institute of Medicine Committee on Creating a Vision for Space Medicine During Travel Beyond Earth Orbit. NASA Johnson Space Center, Houston, TX.</w:t>
      </w:r>
    </w:p>
    <w:p w14:paraId="664CD6B7" w14:textId="77777777" w:rsidR="00720935" w:rsidRPr="003C5600" w:rsidRDefault="00720935" w:rsidP="003D65EE">
      <w:pPr>
        <w:pStyle w:val="BodyText"/>
        <w:ind w:left="0" w:firstLine="13"/>
      </w:pPr>
    </w:p>
    <w:p w14:paraId="2CD60F56" w14:textId="34DB9469" w:rsidR="00720935" w:rsidRPr="003C5600" w:rsidRDefault="00720935" w:rsidP="003D65EE">
      <w:pPr>
        <w:pStyle w:val="BodyText"/>
        <w:ind w:left="0" w:firstLine="13"/>
      </w:pPr>
      <w:r w:rsidRPr="003C5600">
        <w:t xml:space="preserve">Birley, J. L. T. (1977). Life events and physical illness. In: O. Hill (Ed.). </w:t>
      </w:r>
      <w:r w:rsidRPr="003C5600">
        <w:rPr>
          <w:i/>
        </w:rPr>
        <w:t>Modern Trends in Psychosomatic Medicine-3</w:t>
      </w:r>
      <w:r w:rsidRPr="003C5600">
        <w:t xml:space="preserve"> (pp. 154</w:t>
      </w:r>
      <w:r w:rsidR="00F36E47">
        <w:t>–</w:t>
      </w:r>
      <w:r w:rsidRPr="003C5600">
        <w:t>165). Butterworths.</w:t>
      </w:r>
    </w:p>
    <w:p w14:paraId="2B171C74" w14:textId="77777777" w:rsidR="00720935" w:rsidRPr="003C5600" w:rsidRDefault="00720935" w:rsidP="003D65EE">
      <w:pPr>
        <w:pStyle w:val="BodyText"/>
        <w:ind w:left="0" w:firstLine="13"/>
      </w:pPr>
    </w:p>
    <w:p w14:paraId="30AB492F" w14:textId="14583F80" w:rsidR="00720935" w:rsidRPr="003C5600" w:rsidRDefault="00720935" w:rsidP="003D65EE">
      <w:pPr>
        <w:pStyle w:val="BodyText"/>
        <w:ind w:left="0" w:firstLine="13"/>
      </w:pPr>
      <w:r w:rsidRPr="003C5600">
        <w:t>Bishop</w:t>
      </w:r>
      <w:r w:rsidR="00C4259B">
        <w:t>,</w:t>
      </w:r>
      <w:r w:rsidRPr="003C5600">
        <w:t xml:space="preserve"> S</w:t>
      </w:r>
      <w:r w:rsidR="00C4259B">
        <w:t xml:space="preserve">. </w:t>
      </w:r>
      <w:r w:rsidRPr="003C5600">
        <w:t>R. (2002)</w:t>
      </w:r>
      <w:r w:rsidR="00793122">
        <w:t>.</w:t>
      </w:r>
      <w:r w:rsidRPr="003C5600">
        <w:t xml:space="preserve"> What do we really know about mindfulness-based stress reduction? </w:t>
      </w:r>
      <w:r w:rsidRPr="003C5600">
        <w:rPr>
          <w:i/>
        </w:rPr>
        <w:t xml:space="preserve">Psychosomatic </w:t>
      </w:r>
      <w:r w:rsidR="001D4A63">
        <w:rPr>
          <w:i/>
        </w:rPr>
        <w:t>m</w:t>
      </w:r>
      <w:r w:rsidRPr="003C5600">
        <w:rPr>
          <w:i/>
        </w:rPr>
        <w:t>edicine 64</w:t>
      </w:r>
      <w:r w:rsidRPr="003C5600">
        <w:t>:71–84.</w:t>
      </w:r>
      <w:r w:rsidR="00CC4AD3" w:rsidRPr="00CC4AD3">
        <w:t xml:space="preserve"> https://doi.org/10.1097/00006842-200201000-00010</w:t>
      </w:r>
    </w:p>
    <w:p w14:paraId="36236F02" w14:textId="77777777" w:rsidR="00720935" w:rsidRPr="003C5600" w:rsidRDefault="00720935" w:rsidP="003D65EE">
      <w:pPr>
        <w:pStyle w:val="BodyText"/>
        <w:ind w:left="0" w:firstLine="13"/>
      </w:pPr>
    </w:p>
    <w:p w14:paraId="08667EE4" w14:textId="45615DAA" w:rsidR="00720935" w:rsidRPr="003C5600" w:rsidRDefault="00720935" w:rsidP="003D65EE">
      <w:pPr>
        <w:pStyle w:val="BodyText"/>
        <w:ind w:left="0" w:firstLine="13"/>
      </w:pPr>
      <w:r w:rsidRPr="003C5600">
        <w:t>Bishop, S</w:t>
      </w:r>
      <w:r w:rsidR="00C4259B">
        <w:t xml:space="preserve">. </w:t>
      </w:r>
      <w:r w:rsidRPr="003C5600">
        <w:t>R</w:t>
      </w:r>
      <w:r w:rsidR="00C4259B">
        <w:t>.</w:t>
      </w:r>
      <w:r w:rsidRPr="003C5600">
        <w:t>, Lau</w:t>
      </w:r>
      <w:r w:rsidR="00C4259B">
        <w:t>,</w:t>
      </w:r>
      <w:r w:rsidRPr="003C5600">
        <w:t xml:space="preserve"> M</w:t>
      </w:r>
      <w:r w:rsidR="00C4259B">
        <w:t>.</w:t>
      </w:r>
      <w:r w:rsidRPr="003C5600">
        <w:t>, Shapiro</w:t>
      </w:r>
      <w:r w:rsidR="00C4259B">
        <w:t>,</w:t>
      </w:r>
      <w:r w:rsidRPr="003C5600">
        <w:t xml:space="preserve"> S</w:t>
      </w:r>
      <w:r w:rsidR="00C4259B">
        <w:t>.</w:t>
      </w:r>
      <w:r w:rsidRPr="003C5600">
        <w:t xml:space="preserve">, </w:t>
      </w:r>
      <w:r w:rsidR="00CC4AD3">
        <w:t xml:space="preserve">Carlson, L., Anderson, N. D., Carmody, J., Segal, V., Abbey, S., </w:t>
      </w:r>
      <w:proofErr w:type="spellStart"/>
      <w:r w:rsidR="00CC4AD3">
        <w:t>Speca</w:t>
      </w:r>
      <w:proofErr w:type="spellEnd"/>
      <w:r w:rsidR="00CC4AD3">
        <w:t xml:space="preserve">, M., </w:t>
      </w:r>
      <w:proofErr w:type="spellStart"/>
      <w:r w:rsidR="00CC4AD3">
        <w:t>Velting</w:t>
      </w:r>
      <w:proofErr w:type="spellEnd"/>
      <w:r w:rsidR="00CC4AD3">
        <w:t xml:space="preserve">, D., &amp; </w:t>
      </w:r>
      <w:proofErr w:type="spellStart"/>
      <w:r w:rsidR="00CC4AD3">
        <w:t>Davins</w:t>
      </w:r>
      <w:proofErr w:type="spellEnd"/>
      <w:r w:rsidR="00CC4AD3">
        <w:t>, G.</w:t>
      </w:r>
      <w:r w:rsidRPr="003C5600">
        <w:t xml:space="preserve"> (2004)</w:t>
      </w:r>
      <w:r w:rsidR="00793122">
        <w:t>.</w:t>
      </w:r>
      <w:r w:rsidRPr="003C5600">
        <w:t xml:space="preserve"> Mindfulness: a proposed operational definition. </w:t>
      </w:r>
      <w:r w:rsidRPr="003C5600">
        <w:rPr>
          <w:i/>
        </w:rPr>
        <w:t xml:space="preserve">Clinical </w:t>
      </w:r>
      <w:r w:rsidR="00CC4AD3">
        <w:rPr>
          <w:i/>
        </w:rPr>
        <w:t>p</w:t>
      </w:r>
      <w:r w:rsidRPr="003C5600">
        <w:rPr>
          <w:i/>
        </w:rPr>
        <w:t xml:space="preserve">sychology: </w:t>
      </w:r>
      <w:r w:rsidR="00CC4AD3">
        <w:rPr>
          <w:i/>
        </w:rPr>
        <w:t>s</w:t>
      </w:r>
      <w:r w:rsidRPr="003C5600">
        <w:rPr>
          <w:i/>
        </w:rPr>
        <w:t xml:space="preserve">cience and </w:t>
      </w:r>
      <w:r w:rsidR="001D4A63">
        <w:rPr>
          <w:i/>
        </w:rPr>
        <w:t>p</w:t>
      </w:r>
      <w:r w:rsidRPr="003C5600">
        <w:rPr>
          <w:i/>
        </w:rPr>
        <w:t>ractice</w:t>
      </w:r>
      <w:r w:rsidR="00931848">
        <w:rPr>
          <w:i/>
        </w:rPr>
        <w:t>,</w:t>
      </w:r>
      <w:r w:rsidRPr="003C5600">
        <w:rPr>
          <w:i/>
        </w:rPr>
        <w:t xml:space="preserve"> 11</w:t>
      </w:r>
      <w:r w:rsidRPr="003C5600">
        <w:t>(3): 230–241.</w:t>
      </w:r>
      <w:r w:rsidR="00CC4AD3" w:rsidRPr="00CC4AD3">
        <w:t xml:space="preserve"> https://doi.org/10.1093/clipsy.bph077</w:t>
      </w:r>
    </w:p>
    <w:p w14:paraId="5F1E982A" w14:textId="77777777" w:rsidR="00720935" w:rsidRPr="003C5600" w:rsidRDefault="00720935" w:rsidP="003D65EE">
      <w:pPr>
        <w:pStyle w:val="BodyText"/>
        <w:ind w:left="0" w:firstLine="13"/>
      </w:pPr>
    </w:p>
    <w:p w14:paraId="140B3C3B" w14:textId="0782F6E6" w:rsidR="00236718" w:rsidRDefault="00236718" w:rsidP="003D65EE">
      <w:pPr>
        <w:pStyle w:val="BodyText"/>
        <w:ind w:left="0" w:firstLine="13"/>
        <w:rPr>
          <w:color w:val="222222"/>
          <w:shd w:val="clear" w:color="auto" w:fill="FFFFFF"/>
        </w:rPr>
      </w:pPr>
      <w:proofErr w:type="spellStart"/>
      <w:r w:rsidRPr="00236718">
        <w:rPr>
          <w:color w:val="222222"/>
          <w:shd w:val="clear" w:color="auto" w:fill="FFFFFF"/>
        </w:rPr>
        <w:t>Bjelakovic</w:t>
      </w:r>
      <w:proofErr w:type="spellEnd"/>
      <w:r w:rsidRPr="00236718">
        <w:rPr>
          <w:color w:val="222222"/>
          <w:shd w:val="clear" w:color="auto" w:fill="FFFFFF"/>
        </w:rPr>
        <w:t xml:space="preserve">, G., </w:t>
      </w:r>
      <w:proofErr w:type="spellStart"/>
      <w:r w:rsidRPr="00236718">
        <w:rPr>
          <w:color w:val="222222"/>
          <w:shd w:val="clear" w:color="auto" w:fill="FFFFFF"/>
        </w:rPr>
        <w:t>Nikolova</w:t>
      </w:r>
      <w:proofErr w:type="spellEnd"/>
      <w:r w:rsidRPr="00236718">
        <w:rPr>
          <w:color w:val="222222"/>
          <w:shd w:val="clear" w:color="auto" w:fill="FFFFFF"/>
        </w:rPr>
        <w:t xml:space="preserve">, D., </w:t>
      </w:r>
      <w:proofErr w:type="spellStart"/>
      <w:r w:rsidRPr="00236718">
        <w:rPr>
          <w:color w:val="222222"/>
          <w:shd w:val="clear" w:color="auto" w:fill="FFFFFF"/>
        </w:rPr>
        <w:t>Gluud</w:t>
      </w:r>
      <w:proofErr w:type="spellEnd"/>
      <w:r w:rsidRPr="00236718">
        <w:rPr>
          <w:color w:val="222222"/>
          <w:shd w:val="clear" w:color="auto" w:fill="FFFFFF"/>
        </w:rPr>
        <w:t xml:space="preserve">, L. L., Simonetti, R. G., &amp; </w:t>
      </w:r>
      <w:proofErr w:type="spellStart"/>
      <w:r w:rsidRPr="00236718">
        <w:rPr>
          <w:color w:val="222222"/>
          <w:shd w:val="clear" w:color="auto" w:fill="FFFFFF"/>
        </w:rPr>
        <w:t>Gluud</w:t>
      </w:r>
      <w:proofErr w:type="spellEnd"/>
      <w:r w:rsidRPr="00236718">
        <w:rPr>
          <w:color w:val="222222"/>
          <w:shd w:val="clear" w:color="auto" w:fill="FFFFFF"/>
        </w:rPr>
        <w:t>, C. (2007). Mortality in randomized trials of antioxidant supplements for primary and secondary prevention: systematic review and meta-analysis. </w:t>
      </w:r>
      <w:r w:rsidRPr="00236718">
        <w:rPr>
          <w:i/>
          <w:iCs/>
          <w:color w:val="222222"/>
          <w:shd w:val="clear" w:color="auto" w:fill="FFFFFF"/>
        </w:rPr>
        <w:t>JAMA</w:t>
      </w:r>
      <w:r w:rsidRPr="00236718">
        <w:rPr>
          <w:color w:val="222222"/>
          <w:shd w:val="clear" w:color="auto" w:fill="FFFFFF"/>
        </w:rPr>
        <w:t>, </w:t>
      </w:r>
      <w:r w:rsidRPr="00236718">
        <w:rPr>
          <w:i/>
          <w:iCs/>
          <w:color w:val="222222"/>
          <w:shd w:val="clear" w:color="auto" w:fill="FFFFFF"/>
        </w:rPr>
        <w:t>297</w:t>
      </w:r>
      <w:r w:rsidRPr="00236718">
        <w:rPr>
          <w:color w:val="222222"/>
          <w:shd w:val="clear" w:color="auto" w:fill="FFFFFF"/>
        </w:rPr>
        <w:t>(8), 842–857. https://doi.org/10.1001/jama.297.8.842</w:t>
      </w:r>
    </w:p>
    <w:p w14:paraId="23621CED" w14:textId="77777777" w:rsidR="00236718" w:rsidRDefault="00236718" w:rsidP="003D65EE">
      <w:pPr>
        <w:pStyle w:val="BodyText"/>
        <w:ind w:left="0" w:firstLine="13"/>
        <w:rPr>
          <w:color w:val="222222"/>
          <w:shd w:val="clear" w:color="auto" w:fill="FFFFFF"/>
        </w:rPr>
      </w:pPr>
    </w:p>
    <w:p w14:paraId="33C06AF6" w14:textId="53168E68" w:rsidR="00720935" w:rsidRPr="003C5600" w:rsidRDefault="00720935" w:rsidP="003D65EE">
      <w:pPr>
        <w:pStyle w:val="BodyText"/>
        <w:ind w:left="0" w:firstLine="13"/>
      </w:pPr>
      <w:r w:rsidRPr="003C5600">
        <w:rPr>
          <w:color w:val="222222"/>
          <w:shd w:val="clear" w:color="auto" w:fill="FFFFFF"/>
        </w:rPr>
        <w:t xml:space="preserve">Black, T. T., Sain, R., &amp; Vera, S. M. (2017). Self-deception and impression management in commercial pilots: An underreported and potential confound in aviation research. </w:t>
      </w:r>
      <w:r w:rsidRPr="003C5600">
        <w:rPr>
          <w:i/>
          <w:iCs/>
          <w:color w:val="222222"/>
          <w:shd w:val="clear" w:color="auto" w:fill="FFFFFF"/>
        </w:rPr>
        <w:t xml:space="preserve">19th </w:t>
      </w:r>
      <w:r w:rsidR="001D4A63">
        <w:rPr>
          <w:i/>
          <w:iCs/>
          <w:color w:val="222222"/>
          <w:shd w:val="clear" w:color="auto" w:fill="FFFFFF"/>
        </w:rPr>
        <w:t>i</w:t>
      </w:r>
      <w:r w:rsidRPr="003C5600">
        <w:rPr>
          <w:i/>
          <w:iCs/>
          <w:color w:val="222222"/>
          <w:shd w:val="clear" w:color="auto" w:fill="FFFFFF"/>
        </w:rPr>
        <w:t xml:space="preserve">nternational </w:t>
      </w:r>
      <w:r w:rsidR="001D4A63">
        <w:rPr>
          <w:i/>
          <w:iCs/>
          <w:color w:val="222222"/>
          <w:shd w:val="clear" w:color="auto" w:fill="FFFFFF"/>
        </w:rPr>
        <w:t>s</w:t>
      </w:r>
      <w:r w:rsidRPr="003C5600">
        <w:rPr>
          <w:i/>
          <w:iCs/>
          <w:color w:val="222222"/>
          <w:shd w:val="clear" w:color="auto" w:fill="FFFFFF"/>
        </w:rPr>
        <w:t xml:space="preserve">ymposium on </w:t>
      </w:r>
      <w:r w:rsidR="001D4A63">
        <w:rPr>
          <w:i/>
          <w:iCs/>
          <w:color w:val="222222"/>
          <w:shd w:val="clear" w:color="auto" w:fill="FFFFFF"/>
        </w:rPr>
        <w:t>a</w:t>
      </w:r>
      <w:r w:rsidRPr="003C5600">
        <w:rPr>
          <w:i/>
          <w:iCs/>
          <w:color w:val="222222"/>
          <w:shd w:val="clear" w:color="auto" w:fill="FFFFFF"/>
        </w:rPr>
        <w:t xml:space="preserve">viation </w:t>
      </w:r>
      <w:r w:rsidR="001D4A63">
        <w:rPr>
          <w:i/>
          <w:iCs/>
          <w:color w:val="222222"/>
          <w:shd w:val="clear" w:color="auto" w:fill="FFFFFF"/>
        </w:rPr>
        <w:t>p</w:t>
      </w:r>
      <w:r w:rsidRPr="003C5600">
        <w:rPr>
          <w:i/>
          <w:iCs/>
          <w:color w:val="222222"/>
          <w:shd w:val="clear" w:color="auto" w:fill="FFFFFF"/>
        </w:rPr>
        <w:t>sychology</w:t>
      </w:r>
      <w:r w:rsidRPr="003C5600">
        <w:rPr>
          <w:iCs/>
          <w:color w:val="222222"/>
          <w:shd w:val="clear" w:color="auto" w:fill="FFFFFF"/>
        </w:rPr>
        <w:t xml:space="preserve">, </w:t>
      </w:r>
      <w:r w:rsidRPr="003C5600">
        <w:rPr>
          <w:color w:val="222222"/>
          <w:shd w:val="clear" w:color="auto" w:fill="FFFFFF"/>
        </w:rPr>
        <w:t>455</w:t>
      </w:r>
      <w:r w:rsidR="00313F2F" w:rsidRPr="00313F2F">
        <w:rPr>
          <w:color w:val="222222"/>
          <w:shd w:val="clear" w:color="auto" w:fill="FFFFFF"/>
        </w:rPr>
        <w:t>–</w:t>
      </w:r>
      <w:r w:rsidRPr="003C5600">
        <w:rPr>
          <w:color w:val="222222"/>
          <w:shd w:val="clear" w:color="auto" w:fill="FFFFFF"/>
        </w:rPr>
        <w:t>460.</w:t>
      </w:r>
    </w:p>
    <w:p w14:paraId="4AB4C4B0" w14:textId="77777777" w:rsidR="0072200B" w:rsidRDefault="0072200B" w:rsidP="00057536">
      <w:pPr>
        <w:pStyle w:val="BodyText"/>
        <w:ind w:left="0"/>
      </w:pPr>
    </w:p>
    <w:p w14:paraId="2DE779BE" w14:textId="77777777" w:rsidR="00FE3157" w:rsidRDefault="00FE3157" w:rsidP="003D65EE">
      <w:pPr>
        <w:pStyle w:val="BodyText"/>
        <w:ind w:left="0" w:firstLine="13"/>
      </w:pPr>
    </w:p>
    <w:p w14:paraId="2022A047" w14:textId="6D2B36F0" w:rsidR="00720935" w:rsidRPr="003C5600" w:rsidRDefault="00720935" w:rsidP="003D65EE">
      <w:pPr>
        <w:pStyle w:val="BodyText"/>
        <w:ind w:left="0" w:firstLine="13"/>
      </w:pPr>
      <w:r w:rsidRPr="003C5600">
        <w:t>Bloomberg, J. J., Reschke, M. F., Clément, G. R., Mulavara, A. P., &amp;</w:t>
      </w:r>
      <w:r w:rsidR="00895C10">
        <w:t xml:space="preserve"> </w:t>
      </w:r>
      <w:r w:rsidRPr="003C5600">
        <w:t xml:space="preserve">Taylor, L. C. (2016). </w:t>
      </w:r>
      <w:r w:rsidRPr="003C5600">
        <w:rPr>
          <w:i/>
        </w:rPr>
        <w:t>Evidence report: Risk of impaired control of spacecraft/associated systems and decreased mobility due to vestibular/sensorimotor alterations associated with space flight.</w:t>
      </w:r>
      <w:r w:rsidRPr="003C5600">
        <w:t xml:space="preserve"> National Aeronautics and Space Administration. https://humanresearchroadmap.nasa.gov/evidence/reports</w:t>
      </w:r>
      <w:r w:rsidR="00CC4AD3">
        <w:br/>
      </w:r>
      <w:r w:rsidRPr="003C5600">
        <w:t>/</w:t>
      </w:r>
      <w:proofErr w:type="spellStart"/>
      <w:r w:rsidRPr="003C5600">
        <w:t>SM.pdf?rnd</w:t>
      </w:r>
      <w:proofErr w:type="spellEnd"/>
      <w:r w:rsidRPr="003C5600">
        <w:t>=0.496028162769986</w:t>
      </w:r>
    </w:p>
    <w:p w14:paraId="6B6B8ABF" w14:textId="77777777" w:rsidR="00720935" w:rsidRPr="003C5600" w:rsidRDefault="00720935" w:rsidP="003D65EE">
      <w:pPr>
        <w:pStyle w:val="BodyText"/>
        <w:ind w:left="0" w:firstLine="13"/>
      </w:pPr>
    </w:p>
    <w:p w14:paraId="17B6C21E" w14:textId="626E0890" w:rsidR="00720935" w:rsidRPr="003C5600" w:rsidRDefault="00720935" w:rsidP="003D65EE">
      <w:pPr>
        <w:pStyle w:val="BodyText"/>
        <w:ind w:left="0" w:firstLine="13"/>
        <w:rPr>
          <w:color w:val="222222"/>
          <w:shd w:val="clear" w:color="auto" w:fill="FFFFFF"/>
        </w:rPr>
      </w:pPr>
      <w:r w:rsidRPr="005D6184">
        <w:rPr>
          <w:color w:val="222222"/>
          <w:shd w:val="clear" w:color="auto" w:fill="FFFFFF"/>
        </w:rPr>
        <w:t xml:space="preserve">Bock, O., </w:t>
      </w:r>
      <w:proofErr w:type="spellStart"/>
      <w:r w:rsidRPr="005D6184">
        <w:rPr>
          <w:color w:val="222222"/>
          <w:shd w:val="clear" w:color="auto" w:fill="FFFFFF"/>
        </w:rPr>
        <w:t>Weigelt</w:t>
      </w:r>
      <w:proofErr w:type="spellEnd"/>
      <w:r w:rsidRPr="005D6184">
        <w:rPr>
          <w:color w:val="222222"/>
          <w:shd w:val="clear" w:color="auto" w:fill="FFFFFF"/>
        </w:rPr>
        <w:t xml:space="preserve">, C., &amp; Bloomberg, J. J. (2010). </w:t>
      </w:r>
      <w:r w:rsidRPr="003C5600">
        <w:rPr>
          <w:color w:val="222222"/>
          <w:shd w:val="clear" w:color="auto" w:fill="FFFFFF"/>
        </w:rPr>
        <w:t>Cognitive demand of human sensorimotor performance during an extended space mission: A dual-task study. </w:t>
      </w:r>
      <w:r w:rsidRPr="003C5600">
        <w:rPr>
          <w:i/>
          <w:iCs/>
          <w:color w:val="222222"/>
          <w:shd w:val="clear" w:color="auto" w:fill="FFFFFF"/>
        </w:rPr>
        <w:t xml:space="preserve">Aviation, </w:t>
      </w:r>
      <w:r w:rsidR="001D4A63">
        <w:rPr>
          <w:i/>
          <w:iCs/>
          <w:color w:val="222222"/>
          <w:shd w:val="clear" w:color="auto" w:fill="FFFFFF"/>
        </w:rPr>
        <w:t>s</w:t>
      </w:r>
      <w:r w:rsidRPr="003C5600">
        <w:rPr>
          <w:i/>
          <w:iCs/>
          <w:color w:val="222222"/>
          <w:shd w:val="clear" w:color="auto" w:fill="FFFFFF"/>
        </w:rPr>
        <w:t xml:space="preserve">pace, and </w:t>
      </w:r>
      <w:r w:rsidR="001D4A63">
        <w:rPr>
          <w:i/>
          <w:iCs/>
          <w:color w:val="222222"/>
          <w:shd w:val="clear" w:color="auto" w:fill="FFFFFF"/>
        </w:rPr>
        <w:t>e</w:t>
      </w:r>
      <w:r w:rsidRPr="003C5600">
        <w:rPr>
          <w:i/>
          <w:iCs/>
          <w:color w:val="222222"/>
          <w:shd w:val="clear" w:color="auto" w:fill="FFFFFF"/>
        </w:rPr>
        <w:t xml:space="preserve">nvironmental </w:t>
      </w:r>
      <w:r w:rsidR="001D4A63">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81</w:t>
      </w:r>
      <w:r w:rsidRPr="003C5600">
        <w:rPr>
          <w:color w:val="222222"/>
          <w:shd w:val="clear" w:color="auto" w:fill="FFFFFF"/>
        </w:rPr>
        <w:t>(9), 819</w:t>
      </w:r>
      <w:r w:rsidR="00313F2F" w:rsidRPr="00313F2F">
        <w:rPr>
          <w:color w:val="222222"/>
          <w:shd w:val="clear" w:color="auto" w:fill="FFFFFF"/>
        </w:rPr>
        <w:t>–</w:t>
      </w:r>
      <w:r w:rsidRPr="003C5600">
        <w:rPr>
          <w:color w:val="222222"/>
          <w:shd w:val="clear" w:color="auto" w:fill="FFFFFF"/>
        </w:rPr>
        <w:t>824.</w:t>
      </w:r>
      <w:r w:rsidR="00CC4AD3" w:rsidRPr="00CC4AD3">
        <w:t xml:space="preserve"> </w:t>
      </w:r>
      <w:r w:rsidR="00CC4AD3" w:rsidRPr="00CC4AD3">
        <w:rPr>
          <w:color w:val="222222"/>
          <w:shd w:val="clear" w:color="auto" w:fill="FFFFFF"/>
        </w:rPr>
        <w:t>https://doi.org/10.3357/asem.2608.2010</w:t>
      </w:r>
    </w:p>
    <w:p w14:paraId="5941AEC5" w14:textId="77777777" w:rsidR="00720935" w:rsidRPr="003C5600" w:rsidRDefault="00720935" w:rsidP="003D65EE">
      <w:pPr>
        <w:pStyle w:val="BodyText"/>
        <w:ind w:left="0" w:firstLine="13"/>
      </w:pPr>
    </w:p>
    <w:p w14:paraId="54E9C38A" w14:textId="0C98EF22" w:rsidR="00684BBE" w:rsidRDefault="00684BBE" w:rsidP="003D65EE">
      <w:pPr>
        <w:pStyle w:val="BodyText"/>
        <w:ind w:left="0" w:firstLine="13"/>
      </w:pPr>
      <w:proofErr w:type="spellStart"/>
      <w:r w:rsidRPr="00684BBE">
        <w:t>Boice</w:t>
      </w:r>
      <w:proofErr w:type="spellEnd"/>
      <w:r w:rsidRPr="00684BBE">
        <w:t xml:space="preserve">, J. D., Jr, Cohen, S. S., Mumma, M. T., Golden, A. P., Howard, S. C., Girardi, D. J., Ellis, E. D., Bellamy, M. B., Dauer, L. T., Samuels, C., </w:t>
      </w:r>
      <w:proofErr w:type="spellStart"/>
      <w:r w:rsidRPr="00684BBE">
        <w:t>Eckerman</w:t>
      </w:r>
      <w:proofErr w:type="spellEnd"/>
      <w:r w:rsidRPr="00684BBE">
        <w:t>, K. F., &amp; Leggett, R. W. (2022). Mortality among workers at the Los Alamos National Laboratory, 1943-2017. </w:t>
      </w:r>
      <w:r w:rsidRPr="00684BBE">
        <w:rPr>
          <w:i/>
          <w:iCs/>
        </w:rPr>
        <w:t>International journal of radiation biology</w:t>
      </w:r>
      <w:r w:rsidRPr="00684BBE">
        <w:t>, </w:t>
      </w:r>
      <w:r w:rsidRPr="00684BBE">
        <w:rPr>
          <w:i/>
          <w:iCs/>
        </w:rPr>
        <w:t>98</w:t>
      </w:r>
      <w:r w:rsidRPr="00684BBE">
        <w:t xml:space="preserve">(4), 722–749. </w:t>
      </w:r>
      <w:hyperlink r:id="rId33" w:history="1">
        <w:r w:rsidRPr="004444BD">
          <w:rPr>
            <w:rStyle w:val="Hyperlink"/>
          </w:rPr>
          <w:t>https://doi.org/10.1080/09553002.2021.1917784</w:t>
        </w:r>
      </w:hyperlink>
    </w:p>
    <w:p w14:paraId="1FD66F5B" w14:textId="26941603" w:rsidR="00684BBE" w:rsidRDefault="00684BBE" w:rsidP="003D65EE">
      <w:pPr>
        <w:pStyle w:val="BodyText"/>
        <w:ind w:left="0" w:firstLine="13"/>
      </w:pPr>
    </w:p>
    <w:p w14:paraId="7C310295" w14:textId="313ED86F" w:rsidR="0069685C" w:rsidRDefault="0069685C" w:rsidP="002929D0">
      <w:pPr>
        <w:pStyle w:val="BodyText"/>
        <w:ind w:left="13" w:firstLine="13"/>
      </w:pPr>
      <w:proofErr w:type="spellStart"/>
      <w:r w:rsidRPr="0069685C">
        <w:t>Boice</w:t>
      </w:r>
      <w:proofErr w:type="spellEnd"/>
      <w:r w:rsidRPr="0069685C">
        <w:t>, J. D., Jr, Cohen, S. S., Mumma, M. T., Howard, S. C., Yoder, R. C., &amp; Dauer, L. T. (2023). Mortality among medical radiation workers in the United States, 1965-2016. </w:t>
      </w:r>
      <w:r w:rsidRPr="0069685C">
        <w:rPr>
          <w:i/>
          <w:iCs/>
        </w:rPr>
        <w:t>International journal of radiation biology</w:t>
      </w:r>
      <w:r w:rsidRPr="0069685C">
        <w:t>, </w:t>
      </w:r>
      <w:r w:rsidRPr="0069685C">
        <w:rPr>
          <w:i/>
          <w:iCs/>
        </w:rPr>
        <w:t>99</w:t>
      </w:r>
      <w:r w:rsidRPr="0069685C">
        <w:t>(2), 183–207. https://doi.org/10.1080/09553002.2021.1967508</w:t>
      </w:r>
    </w:p>
    <w:p w14:paraId="02F536CE" w14:textId="77777777" w:rsidR="00684BBE" w:rsidRDefault="00684BBE" w:rsidP="0069685C">
      <w:pPr>
        <w:pStyle w:val="BodyText"/>
        <w:ind w:left="0"/>
      </w:pPr>
    </w:p>
    <w:p w14:paraId="446BFF6E" w14:textId="5177FB6C" w:rsidR="00137080" w:rsidRPr="005D6184" w:rsidRDefault="00137080" w:rsidP="003D65EE">
      <w:pPr>
        <w:pStyle w:val="BodyText"/>
        <w:ind w:left="0" w:firstLine="13"/>
      </w:pPr>
      <w:r w:rsidRPr="005D6184">
        <w:t xml:space="preserve">Bogie, J. F., </w:t>
      </w:r>
      <w:proofErr w:type="spellStart"/>
      <w:r w:rsidRPr="005D6184">
        <w:t>Stinissen</w:t>
      </w:r>
      <w:proofErr w:type="spellEnd"/>
      <w:r w:rsidRPr="005D6184">
        <w:t xml:space="preserve">, P., &amp; Hendriks, J. J. (2014). </w:t>
      </w:r>
      <w:r w:rsidRPr="00137080">
        <w:t>Macrophage subsets and microglia in multiple sclerosis. </w:t>
      </w:r>
      <w:r w:rsidRPr="005D6184">
        <w:rPr>
          <w:i/>
          <w:iCs/>
        </w:rPr>
        <w:t xml:space="preserve">Acta </w:t>
      </w:r>
      <w:proofErr w:type="spellStart"/>
      <w:r w:rsidRPr="005D6184">
        <w:rPr>
          <w:i/>
          <w:iCs/>
        </w:rPr>
        <w:t>neuropathologica</w:t>
      </w:r>
      <w:proofErr w:type="spellEnd"/>
      <w:r w:rsidRPr="005D6184">
        <w:t>, </w:t>
      </w:r>
      <w:r w:rsidRPr="005D6184">
        <w:rPr>
          <w:i/>
          <w:iCs/>
        </w:rPr>
        <w:t>128</w:t>
      </w:r>
      <w:r w:rsidRPr="005D6184">
        <w:t>(2), 191–213. https://doi.org/10.1007/s00401-014-1310-2</w:t>
      </w:r>
    </w:p>
    <w:p w14:paraId="02BC5674" w14:textId="77777777" w:rsidR="00137080" w:rsidRPr="005D6184" w:rsidRDefault="00137080" w:rsidP="003D65EE">
      <w:pPr>
        <w:pStyle w:val="BodyText"/>
        <w:ind w:left="0" w:firstLine="13"/>
      </w:pPr>
    </w:p>
    <w:p w14:paraId="2375685A" w14:textId="608ACDA3" w:rsidR="00C34BF0" w:rsidRDefault="00C34BF0" w:rsidP="003D65EE">
      <w:pPr>
        <w:pStyle w:val="BodyText"/>
        <w:ind w:left="0" w:firstLine="13"/>
      </w:pPr>
      <w:r w:rsidRPr="005D6184">
        <w:t xml:space="preserve">Borak, T. B., Heilbronn, L. H., </w:t>
      </w:r>
      <w:proofErr w:type="spellStart"/>
      <w:r w:rsidRPr="005D6184">
        <w:t>Krumland</w:t>
      </w:r>
      <w:proofErr w:type="spellEnd"/>
      <w:r w:rsidRPr="005D6184">
        <w:t xml:space="preserve">, N., &amp; Weil, M. M. (2021). </w:t>
      </w:r>
      <w:r w:rsidRPr="00C34BF0">
        <w:t>Design and dosimetry of a facility to study health effects following exposures to fission neutrons at low dose rates for long durations. </w:t>
      </w:r>
      <w:r w:rsidRPr="00C34BF0">
        <w:rPr>
          <w:i/>
          <w:iCs/>
        </w:rPr>
        <w:t>International journal of radiation biology</w:t>
      </w:r>
      <w:r w:rsidRPr="00C34BF0">
        <w:t>, </w:t>
      </w:r>
      <w:r w:rsidRPr="00C34BF0">
        <w:rPr>
          <w:i/>
          <w:iCs/>
        </w:rPr>
        <w:t>97</w:t>
      </w:r>
      <w:r w:rsidRPr="00C34BF0">
        <w:t>(8), 1063–1076. https://doi.org/10.1080/09553002.2019.1688884</w:t>
      </w:r>
    </w:p>
    <w:p w14:paraId="7787754B" w14:textId="77777777" w:rsidR="00C34BF0" w:rsidRDefault="00C34BF0" w:rsidP="003D65EE">
      <w:pPr>
        <w:pStyle w:val="BodyText"/>
        <w:ind w:left="0" w:firstLine="13"/>
      </w:pPr>
    </w:p>
    <w:p w14:paraId="7B6794E1" w14:textId="7BD916C8" w:rsidR="00720935" w:rsidRDefault="00720935" w:rsidP="00057536">
      <w:pPr>
        <w:pStyle w:val="BodyText"/>
        <w:ind w:left="0"/>
      </w:pPr>
    </w:p>
    <w:p w14:paraId="02F522D9" w14:textId="77777777" w:rsidR="00132133" w:rsidRPr="00132133" w:rsidRDefault="00132133" w:rsidP="00193C8B">
      <w:pPr>
        <w:pStyle w:val="BodyText"/>
        <w:ind w:left="0"/>
      </w:pPr>
      <w:proofErr w:type="spellStart"/>
      <w:r w:rsidRPr="00DC7F0E">
        <w:t>Bosoi</w:t>
      </w:r>
      <w:proofErr w:type="spellEnd"/>
      <w:r w:rsidRPr="00DC7F0E">
        <w:t>, C. R., &amp; Rose, C. F. (2009). Identifying the direct effects of ammonia on the brain. </w:t>
      </w:r>
      <w:r w:rsidRPr="00DC7F0E">
        <w:rPr>
          <w:i/>
          <w:iCs/>
        </w:rPr>
        <w:t>Metabolic brain disease</w:t>
      </w:r>
      <w:r w:rsidRPr="00DC7F0E">
        <w:t>, </w:t>
      </w:r>
      <w:r w:rsidRPr="00DC7F0E">
        <w:rPr>
          <w:i/>
          <w:iCs/>
        </w:rPr>
        <w:t>24</w:t>
      </w:r>
      <w:r w:rsidRPr="00DC7F0E">
        <w:t>(1), 95–102. https://doi.org/10.1007/s11011-008-9112-7</w:t>
      </w:r>
    </w:p>
    <w:p w14:paraId="524C040C" w14:textId="77777777" w:rsidR="00132133" w:rsidRPr="003C5600" w:rsidRDefault="00132133" w:rsidP="003D65EE">
      <w:pPr>
        <w:pStyle w:val="BodyText"/>
        <w:ind w:left="0" w:firstLine="13"/>
      </w:pPr>
    </w:p>
    <w:p w14:paraId="06993E4D" w14:textId="2AB0512D" w:rsidR="009D188C" w:rsidRDefault="009D188C" w:rsidP="003D65EE">
      <w:pPr>
        <w:pStyle w:val="BodyText"/>
        <w:ind w:left="0" w:firstLine="13"/>
        <w:rPr>
          <w:color w:val="222222"/>
          <w:shd w:val="clear" w:color="auto" w:fill="FFFFFF"/>
        </w:rPr>
      </w:pPr>
      <w:r w:rsidRPr="009D188C">
        <w:rPr>
          <w:color w:val="222222"/>
          <w:shd w:val="clear" w:color="auto" w:fill="FFFFFF"/>
        </w:rPr>
        <w:t xml:space="preserve">Boutros, S. W., Zimmerman, B., Nagy, S. C., Lee, J. S., Perez, R., &amp; </w:t>
      </w:r>
      <w:proofErr w:type="spellStart"/>
      <w:r w:rsidRPr="009D188C">
        <w:rPr>
          <w:color w:val="222222"/>
          <w:shd w:val="clear" w:color="auto" w:fill="FFFFFF"/>
        </w:rPr>
        <w:t>Raber</w:t>
      </w:r>
      <w:proofErr w:type="spellEnd"/>
      <w:r w:rsidRPr="009D188C">
        <w:rPr>
          <w:color w:val="222222"/>
          <w:shd w:val="clear" w:color="auto" w:fill="FFFFFF"/>
        </w:rPr>
        <w:t xml:space="preserve">, J. (2021). </w:t>
      </w:r>
      <w:proofErr w:type="spellStart"/>
      <w:r w:rsidRPr="009D188C">
        <w:rPr>
          <w:color w:val="222222"/>
          <w:shd w:val="clear" w:color="auto" w:fill="FFFFFF"/>
        </w:rPr>
        <w:t>Amifostine</w:t>
      </w:r>
      <w:proofErr w:type="spellEnd"/>
      <w:r w:rsidRPr="009D188C">
        <w:rPr>
          <w:color w:val="222222"/>
          <w:shd w:val="clear" w:color="auto" w:fill="FFFFFF"/>
        </w:rPr>
        <w:t xml:space="preserve"> (WR-2721) </w:t>
      </w:r>
      <w:r>
        <w:rPr>
          <w:color w:val="222222"/>
          <w:shd w:val="clear" w:color="auto" w:fill="FFFFFF"/>
        </w:rPr>
        <w:t>m</w:t>
      </w:r>
      <w:r w:rsidRPr="009D188C">
        <w:rPr>
          <w:color w:val="222222"/>
          <w:shd w:val="clear" w:color="auto" w:fill="FFFFFF"/>
        </w:rPr>
        <w:t xml:space="preserve">itigates </w:t>
      </w:r>
      <w:r>
        <w:rPr>
          <w:color w:val="222222"/>
          <w:shd w:val="clear" w:color="auto" w:fill="FFFFFF"/>
        </w:rPr>
        <w:t>c</w:t>
      </w:r>
      <w:r w:rsidRPr="009D188C">
        <w:rPr>
          <w:color w:val="222222"/>
          <w:shd w:val="clear" w:color="auto" w:fill="FFFFFF"/>
        </w:rPr>
        <w:t>ognitive</w:t>
      </w:r>
      <w:r>
        <w:rPr>
          <w:color w:val="222222"/>
          <w:shd w:val="clear" w:color="auto" w:fill="FFFFFF"/>
        </w:rPr>
        <w:t xml:space="preserve"> i</w:t>
      </w:r>
      <w:r w:rsidRPr="009D188C">
        <w:rPr>
          <w:color w:val="222222"/>
          <w:shd w:val="clear" w:color="auto" w:fill="FFFFFF"/>
        </w:rPr>
        <w:t xml:space="preserve">njury </w:t>
      </w:r>
      <w:r>
        <w:rPr>
          <w:color w:val="222222"/>
          <w:shd w:val="clear" w:color="auto" w:fill="FFFFFF"/>
        </w:rPr>
        <w:t>i</w:t>
      </w:r>
      <w:r w:rsidRPr="009D188C">
        <w:rPr>
          <w:color w:val="222222"/>
          <w:shd w:val="clear" w:color="auto" w:fill="FFFFFF"/>
        </w:rPr>
        <w:t xml:space="preserve">nduced by </w:t>
      </w:r>
      <w:r>
        <w:rPr>
          <w:color w:val="222222"/>
          <w:shd w:val="clear" w:color="auto" w:fill="FFFFFF"/>
        </w:rPr>
        <w:t>h</w:t>
      </w:r>
      <w:r w:rsidRPr="009D188C">
        <w:rPr>
          <w:color w:val="222222"/>
          <w:shd w:val="clear" w:color="auto" w:fill="FFFFFF"/>
        </w:rPr>
        <w:t xml:space="preserve">eavy </w:t>
      </w:r>
      <w:r>
        <w:rPr>
          <w:color w:val="222222"/>
          <w:shd w:val="clear" w:color="auto" w:fill="FFFFFF"/>
        </w:rPr>
        <w:t>i</w:t>
      </w:r>
      <w:r w:rsidRPr="009D188C">
        <w:rPr>
          <w:color w:val="222222"/>
          <w:shd w:val="clear" w:color="auto" w:fill="FFFFFF"/>
        </w:rPr>
        <w:t xml:space="preserve">on </w:t>
      </w:r>
      <w:r>
        <w:rPr>
          <w:color w:val="222222"/>
          <w:shd w:val="clear" w:color="auto" w:fill="FFFFFF"/>
        </w:rPr>
        <w:t>r</w:t>
      </w:r>
      <w:r w:rsidRPr="009D188C">
        <w:rPr>
          <w:color w:val="222222"/>
          <w:shd w:val="clear" w:color="auto" w:fill="FFFFFF"/>
        </w:rPr>
        <w:t xml:space="preserve">adiation in </w:t>
      </w:r>
      <w:r>
        <w:rPr>
          <w:color w:val="222222"/>
          <w:shd w:val="clear" w:color="auto" w:fill="FFFFFF"/>
        </w:rPr>
        <w:t>m</w:t>
      </w:r>
      <w:r w:rsidRPr="009D188C">
        <w:rPr>
          <w:color w:val="222222"/>
          <w:shd w:val="clear" w:color="auto" w:fill="FFFFFF"/>
        </w:rPr>
        <w:t xml:space="preserve">ale </w:t>
      </w:r>
      <w:r>
        <w:rPr>
          <w:color w:val="222222"/>
          <w:shd w:val="clear" w:color="auto" w:fill="FFFFFF"/>
        </w:rPr>
        <w:t>m</w:t>
      </w:r>
      <w:r w:rsidRPr="009D188C">
        <w:rPr>
          <w:color w:val="222222"/>
          <w:shd w:val="clear" w:color="auto" w:fill="FFFFFF"/>
        </w:rPr>
        <w:t xml:space="preserve">ice and </w:t>
      </w:r>
      <w:r>
        <w:rPr>
          <w:color w:val="222222"/>
          <w:shd w:val="clear" w:color="auto" w:fill="FFFFFF"/>
        </w:rPr>
        <w:t>a</w:t>
      </w:r>
      <w:r w:rsidRPr="009D188C">
        <w:rPr>
          <w:color w:val="222222"/>
          <w:shd w:val="clear" w:color="auto" w:fill="FFFFFF"/>
        </w:rPr>
        <w:t xml:space="preserve">lters </w:t>
      </w:r>
      <w:r>
        <w:rPr>
          <w:color w:val="222222"/>
          <w:shd w:val="clear" w:color="auto" w:fill="FFFFFF"/>
        </w:rPr>
        <w:t>b</w:t>
      </w:r>
      <w:r w:rsidRPr="009D188C">
        <w:rPr>
          <w:color w:val="222222"/>
          <w:shd w:val="clear" w:color="auto" w:fill="FFFFFF"/>
        </w:rPr>
        <w:t xml:space="preserve">ehavior and </w:t>
      </w:r>
      <w:r>
        <w:rPr>
          <w:color w:val="222222"/>
          <w:shd w:val="clear" w:color="auto" w:fill="FFFFFF"/>
        </w:rPr>
        <w:t>b</w:t>
      </w:r>
      <w:r w:rsidRPr="009D188C">
        <w:rPr>
          <w:color w:val="222222"/>
          <w:shd w:val="clear" w:color="auto" w:fill="FFFFFF"/>
        </w:rPr>
        <w:t xml:space="preserve">rain </w:t>
      </w:r>
      <w:r>
        <w:rPr>
          <w:color w:val="222222"/>
          <w:shd w:val="clear" w:color="auto" w:fill="FFFFFF"/>
        </w:rPr>
        <w:t>c</w:t>
      </w:r>
      <w:r w:rsidRPr="009D188C">
        <w:rPr>
          <w:color w:val="222222"/>
          <w:shd w:val="clear" w:color="auto" w:fill="FFFFFF"/>
        </w:rPr>
        <w:t>onnectivity. </w:t>
      </w:r>
      <w:r w:rsidRPr="009D188C">
        <w:rPr>
          <w:i/>
          <w:iCs/>
          <w:color w:val="222222"/>
          <w:shd w:val="clear" w:color="auto" w:fill="FFFFFF"/>
        </w:rPr>
        <w:t>Frontiers in physiology</w:t>
      </w:r>
      <w:r w:rsidRPr="009D188C">
        <w:rPr>
          <w:color w:val="222222"/>
          <w:shd w:val="clear" w:color="auto" w:fill="FFFFFF"/>
        </w:rPr>
        <w:t>, </w:t>
      </w:r>
      <w:r w:rsidRPr="009D188C">
        <w:rPr>
          <w:i/>
          <w:iCs/>
          <w:color w:val="222222"/>
          <w:shd w:val="clear" w:color="auto" w:fill="FFFFFF"/>
        </w:rPr>
        <w:t>12</w:t>
      </w:r>
      <w:r w:rsidRPr="009D188C">
        <w:rPr>
          <w:color w:val="222222"/>
          <w:shd w:val="clear" w:color="auto" w:fill="FFFFFF"/>
        </w:rPr>
        <w:t>, 770502.https://doi.org/10.3389/fphys.2021.770502</w:t>
      </w:r>
    </w:p>
    <w:p w14:paraId="5757E4C3" w14:textId="77777777" w:rsidR="00625C3F" w:rsidRDefault="00625C3F" w:rsidP="00625C3F">
      <w:pPr>
        <w:pStyle w:val="BodyText"/>
        <w:ind w:left="0" w:firstLine="13"/>
        <w:rPr>
          <w:color w:val="222222"/>
          <w:shd w:val="clear" w:color="auto" w:fill="FFFFFF"/>
        </w:rPr>
      </w:pPr>
    </w:p>
    <w:p w14:paraId="1B21E6DF" w14:textId="77FF4DC2" w:rsidR="00625C3F" w:rsidRPr="00625C3F" w:rsidRDefault="00625C3F" w:rsidP="00625C3F">
      <w:pPr>
        <w:pStyle w:val="BodyText"/>
        <w:ind w:left="0" w:firstLine="13"/>
        <w:rPr>
          <w:color w:val="222222"/>
          <w:shd w:val="clear" w:color="auto" w:fill="FFFFFF"/>
        </w:rPr>
      </w:pPr>
      <w:r w:rsidRPr="00625C3F">
        <w:rPr>
          <w:color w:val="222222"/>
          <w:shd w:val="clear" w:color="auto" w:fill="FFFFFF"/>
        </w:rPr>
        <w:t xml:space="preserve">Bower, J. L., Laughlin, M. S., Connaboy, C., Simpson, R. J., &amp; Alfano, C. A. (2019). Factor structure and validation of the mental health checklist (MHCL) for use in isolated, </w:t>
      </w:r>
      <w:proofErr w:type="gramStart"/>
      <w:r w:rsidRPr="00625C3F">
        <w:rPr>
          <w:color w:val="222222"/>
          <w:shd w:val="clear" w:color="auto" w:fill="FFFFFF"/>
        </w:rPr>
        <w:t>confined</w:t>
      </w:r>
      <w:proofErr w:type="gramEnd"/>
      <w:r w:rsidRPr="00625C3F">
        <w:rPr>
          <w:color w:val="222222"/>
          <w:shd w:val="clear" w:color="auto" w:fill="FFFFFF"/>
        </w:rPr>
        <w:t xml:space="preserve"> and extreme environments. </w:t>
      </w:r>
      <w:r w:rsidRPr="00625C3F">
        <w:rPr>
          <w:i/>
          <w:iCs/>
          <w:color w:val="222222"/>
          <w:shd w:val="clear" w:color="auto" w:fill="FFFFFF"/>
        </w:rPr>
        <w:t xml:space="preserve">Acta </w:t>
      </w:r>
      <w:proofErr w:type="spellStart"/>
      <w:r w:rsidR="00931848">
        <w:rPr>
          <w:i/>
          <w:iCs/>
          <w:color w:val="222222"/>
          <w:shd w:val="clear" w:color="auto" w:fill="FFFFFF"/>
        </w:rPr>
        <w:t>a</w:t>
      </w:r>
      <w:r w:rsidRPr="00625C3F">
        <w:rPr>
          <w:i/>
          <w:iCs/>
          <w:color w:val="222222"/>
          <w:shd w:val="clear" w:color="auto" w:fill="FFFFFF"/>
        </w:rPr>
        <w:t>stronautica</w:t>
      </w:r>
      <w:proofErr w:type="spellEnd"/>
      <w:r w:rsidRPr="00625C3F">
        <w:rPr>
          <w:color w:val="222222"/>
          <w:shd w:val="clear" w:color="auto" w:fill="FFFFFF"/>
        </w:rPr>
        <w:t>,</w:t>
      </w:r>
      <w:r w:rsidRPr="00625C3F">
        <w:rPr>
          <w:i/>
          <w:iCs/>
          <w:color w:val="222222"/>
          <w:shd w:val="clear" w:color="auto" w:fill="FFFFFF"/>
        </w:rPr>
        <w:t xml:space="preserve"> 161</w:t>
      </w:r>
      <w:r w:rsidRPr="00625C3F">
        <w:rPr>
          <w:color w:val="222222"/>
          <w:shd w:val="clear" w:color="auto" w:fill="FFFFFF"/>
        </w:rPr>
        <w:t xml:space="preserve">, 405-414. </w:t>
      </w:r>
    </w:p>
    <w:p w14:paraId="2053D5F8" w14:textId="77777777" w:rsidR="009D188C" w:rsidRDefault="009D188C" w:rsidP="003D65EE">
      <w:pPr>
        <w:pStyle w:val="BodyText"/>
        <w:ind w:left="0" w:firstLine="13"/>
        <w:rPr>
          <w:color w:val="222222"/>
          <w:shd w:val="clear" w:color="auto" w:fill="FFFFFF"/>
        </w:rPr>
      </w:pPr>
    </w:p>
    <w:p w14:paraId="4FC766E3" w14:textId="3FF7CBD7" w:rsidR="00720935" w:rsidRPr="003C5600" w:rsidRDefault="00720935" w:rsidP="003D65EE">
      <w:pPr>
        <w:pStyle w:val="BodyText"/>
        <w:ind w:left="0" w:firstLine="13"/>
        <w:rPr>
          <w:color w:val="000000"/>
          <w:shd w:val="clear" w:color="auto" w:fill="FFEEEE"/>
        </w:rPr>
      </w:pPr>
      <w:r w:rsidRPr="003C5600">
        <w:rPr>
          <w:color w:val="222222"/>
          <w:shd w:val="clear" w:color="auto" w:fill="FFFFFF"/>
        </w:rPr>
        <w:t xml:space="preserve">Brainard, G. C. (2018). Testing solid state lighting countermeasures to improve circadian adaptation, sleep, and performance during high fidelity analog and flight studies for the International Space Station. NASA Task Book. </w:t>
      </w:r>
      <w:hyperlink r:id="rId34" w:history="1">
        <w:r w:rsidR="00B00334" w:rsidRPr="00774FBA">
          <w:rPr>
            <w:rStyle w:val="Hyperlink"/>
          </w:rPr>
          <w:t>https://taskbook.nasaprs.com/tbp/index.cfm?action=public</w:t>
        </w:r>
        <w:r w:rsidR="00B00334" w:rsidRPr="00691464">
          <w:rPr>
            <w:rStyle w:val="Hyperlink"/>
          </w:rPr>
          <w:br/>
          <w:t>_</w:t>
        </w:r>
        <w:proofErr w:type="spellStart"/>
        <w:r w:rsidR="00B00334" w:rsidRPr="00691464">
          <w:rPr>
            <w:rStyle w:val="Hyperlink"/>
          </w:rPr>
          <w:t>query_taskbook_content&amp;TASKID</w:t>
        </w:r>
        <w:proofErr w:type="spellEnd"/>
        <w:r w:rsidR="00B00334" w:rsidRPr="00691464">
          <w:rPr>
            <w:rStyle w:val="Hyperlink"/>
          </w:rPr>
          <w:t>=11967</w:t>
        </w:r>
      </w:hyperlink>
    </w:p>
    <w:p w14:paraId="2FC2E2B7" w14:textId="77777777" w:rsidR="00720935" w:rsidRPr="003C5600" w:rsidRDefault="00720935" w:rsidP="003D65EE">
      <w:pPr>
        <w:pStyle w:val="BodyText"/>
        <w:ind w:left="0" w:firstLine="13"/>
        <w:rPr>
          <w:color w:val="222222"/>
          <w:shd w:val="clear" w:color="auto" w:fill="FFFFFF"/>
        </w:rPr>
      </w:pPr>
    </w:p>
    <w:p w14:paraId="62804E8F" w14:textId="59B88B64" w:rsidR="00720935" w:rsidRPr="003C5600" w:rsidRDefault="00720935" w:rsidP="003D65EE">
      <w:pPr>
        <w:pStyle w:val="BodyText"/>
        <w:ind w:left="0" w:firstLine="13"/>
        <w:rPr>
          <w:shd w:val="clear" w:color="auto" w:fill="FFFFFF"/>
        </w:rPr>
      </w:pPr>
      <w:r w:rsidRPr="003C5600">
        <w:rPr>
          <w:color w:val="222222"/>
          <w:shd w:val="clear" w:color="auto" w:fill="FFFFFF"/>
        </w:rPr>
        <w:t xml:space="preserve">Brainard, G. C., Coyle, W., Ayers, M., Kemp, J., Warfield, B., Maida, J., &amp; </w:t>
      </w:r>
      <w:proofErr w:type="spellStart"/>
      <w:r w:rsidRPr="003C5600">
        <w:rPr>
          <w:color w:val="222222"/>
          <w:shd w:val="clear" w:color="auto" w:fill="FFFFFF"/>
        </w:rPr>
        <w:t>Hanifin</w:t>
      </w:r>
      <w:proofErr w:type="spellEnd"/>
      <w:r w:rsidRPr="003C5600">
        <w:rPr>
          <w:color w:val="222222"/>
          <w:shd w:val="clear" w:color="auto" w:fill="FFFFFF"/>
        </w:rPr>
        <w:t xml:space="preserve">, J. P. (2013). Solid-state </w:t>
      </w:r>
      <w:r w:rsidRPr="003C5600">
        <w:rPr>
          <w:shd w:val="clear" w:color="auto" w:fill="FFFFFF"/>
        </w:rPr>
        <w:t>lighting for the International Space Station: Tests of visual performance and melatonin regulation. </w:t>
      </w:r>
      <w:r w:rsidRPr="003C5600">
        <w:rPr>
          <w:i/>
          <w:iCs/>
          <w:shd w:val="clear" w:color="auto" w:fill="FFFFFF"/>
        </w:rPr>
        <w:t xml:space="preserve">Acta </w:t>
      </w:r>
      <w:proofErr w:type="spellStart"/>
      <w:r w:rsidR="001D4A63">
        <w:rPr>
          <w:i/>
          <w:iCs/>
          <w:shd w:val="clear" w:color="auto" w:fill="FFFFFF"/>
        </w:rPr>
        <w:t>a</w:t>
      </w:r>
      <w:r w:rsidRPr="003C5600">
        <w:rPr>
          <w:i/>
          <w:iCs/>
          <w:shd w:val="clear" w:color="auto" w:fill="FFFFFF"/>
        </w:rPr>
        <w:t>stronautica</w:t>
      </w:r>
      <w:proofErr w:type="spellEnd"/>
      <w:r w:rsidRPr="003C5600">
        <w:rPr>
          <w:shd w:val="clear" w:color="auto" w:fill="FFFFFF"/>
        </w:rPr>
        <w:t>, </w:t>
      </w:r>
      <w:r w:rsidRPr="003C5600">
        <w:rPr>
          <w:i/>
          <w:iCs/>
          <w:shd w:val="clear" w:color="auto" w:fill="FFFFFF"/>
        </w:rPr>
        <w:t>92</w:t>
      </w:r>
      <w:r w:rsidRPr="003C5600">
        <w:rPr>
          <w:shd w:val="clear" w:color="auto" w:fill="FFFFFF"/>
        </w:rPr>
        <w:t>(1), 21</w:t>
      </w:r>
      <w:r w:rsidR="00313F2F" w:rsidRPr="00313F2F">
        <w:rPr>
          <w:shd w:val="clear" w:color="auto" w:fill="FFFFFF"/>
        </w:rPr>
        <w:t>–</w:t>
      </w:r>
      <w:r w:rsidRPr="003C5600">
        <w:rPr>
          <w:shd w:val="clear" w:color="auto" w:fill="FFFFFF"/>
        </w:rPr>
        <w:t xml:space="preserve">28. </w:t>
      </w:r>
      <w:r w:rsidRPr="003C5600">
        <w:t>https://doi.org/10.1016/j.actaastro.2012.04.019</w:t>
      </w:r>
    </w:p>
    <w:p w14:paraId="6F52BA1C" w14:textId="77777777" w:rsidR="00720935" w:rsidRPr="003C5600" w:rsidRDefault="00720935" w:rsidP="003D65EE">
      <w:pPr>
        <w:pStyle w:val="BodyText"/>
        <w:ind w:left="0" w:firstLine="13"/>
        <w:rPr>
          <w:shd w:val="clear" w:color="auto" w:fill="FFFFFF"/>
        </w:rPr>
      </w:pPr>
    </w:p>
    <w:p w14:paraId="53BAAF2B" w14:textId="5D7FE4B9" w:rsidR="00720935" w:rsidRPr="003C5600" w:rsidRDefault="00720935" w:rsidP="003D65EE">
      <w:pPr>
        <w:pStyle w:val="BodyText"/>
        <w:ind w:left="0" w:firstLine="13"/>
        <w:rPr>
          <w:shd w:val="clear" w:color="auto" w:fill="FFFFFF"/>
        </w:rPr>
      </w:pPr>
      <w:r w:rsidRPr="003C5600">
        <w:rPr>
          <w:shd w:val="clear" w:color="auto" w:fill="FFFFFF"/>
        </w:rPr>
        <w:t xml:space="preserve">Brainard, G. C., </w:t>
      </w:r>
      <w:proofErr w:type="spellStart"/>
      <w:r w:rsidRPr="003C5600">
        <w:rPr>
          <w:shd w:val="clear" w:color="auto" w:fill="FFFFFF"/>
        </w:rPr>
        <w:t>Hanifin</w:t>
      </w:r>
      <w:proofErr w:type="spellEnd"/>
      <w:r w:rsidRPr="003C5600">
        <w:rPr>
          <w:shd w:val="clear" w:color="auto" w:fill="FFFFFF"/>
        </w:rPr>
        <w:t xml:space="preserve">, J. P., Greeson, J. M., Byrne, B., Glickman, G., </w:t>
      </w:r>
      <w:proofErr w:type="spellStart"/>
      <w:r w:rsidRPr="003C5600">
        <w:rPr>
          <w:shd w:val="clear" w:color="auto" w:fill="FFFFFF"/>
        </w:rPr>
        <w:t>Gerner</w:t>
      </w:r>
      <w:proofErr w:type="spellEnd"/>
      <w:r w:rsidRPr="003C5600">
        <w:rPr>
          <w:shd w:val="clear" w:color="auto" w:fill="FFFFFF"/>
        </w:rPr>
        <w:t xml:space="preserve">, E., &amp; </w:t>
      </w:r>
      <w:proofErr w:type="spellStart"/>
      <w:r w:rsidRPr="003C5600">
        <w:rPr>
          <w:shd w:val="clear" w:color="auto" w:fill="FFFFFF"/>
        </w:rPr>
        <w:t>Rollag</w:t>
      </w:r>
      <w:proofErr w:type="spellEnd"/>
      <w:r w:rsidRPr="003C5600">
        <w:rPr>
          <w:shd w:val="clear" w:color="auto" w:fill="FFFFFF"/>
        </w:rPr>
        <w:t>, M. D. (2001). Action spectrum for melatonin regulation in humans: Evidence for a novel circadian photoreceptor. </w:t>
      </w:r>
      <w:r w:rsidRPr="003C5600">
        <w:rPr>
          <w:i/>
          <w:iCs/>
          <w:shd w:val="clear" w:color="auto" w:fill="FFFFFF"/>
        </w:rPr>
        <w:t xml:space="preserve">Journal of </w:t>
      </w:r>
      <w:r w:rsidR="001D4A63">
        <w:rPr>
          <w:i/>
          <w:iCs/>
          <w:shd w:val="clear" w:color="auto" w:fill="FFFFFF"/>
        </w:rPr>
        <w:t>n</w:t>
      </w:r>
      <w:r w:rsidRPr="003C5600">
        <w:rPr>
          <w:i/>
          <w:iCs/>
          <w:shd w:val="clear" w:color="auto" w:fill="FFFFFF"/>
        </w:rPr>
        <w:t>euroscience</w:t>
      </w:r>
      <w:r w:rsidRPr="003C5600">
        <w:rPr>
          <w:shd w:val="clear" w:color="auto" w:fill="FFFFFF"/>
        </w:rPr>
        <w:t>, </w:t>
      </w:r>
      <w:r w:rsidRPr="003C5600">
        <w:rPr>
          <w:i/>
          <w:iCs/>
          <w:shd w:val="clear" w:color="auto" w:fill="FFFFFF"/>
        </w:rPr>
        <w:t>21</w:t>
      </w:r>
      <w:r w:rsidRPr="003C5600">
        <w:rPr>
          <w:shd w:val="clear" w:color="auto" w:fill="FFFFFF"/>
        </w:rPr>
        <w:t>(16), 6405-6412. https://doi.org/10.1523/JNEUROSCI.21-16-06405.2001</w:t>
      </w:r>
    </w:p>
    <w:p w14:paraId="3BDEED26" w14:textId="77777777" w:rsidR="00720935" w:rsidRPr="003C5600" w:rsidRDefault="00720935" w:rsidP="003D65EE">
      <w:pPr>
        <w:pStyle w:val="BodyText"/>
        <w:ind w:left="0" w:firstLine="13"/>
        <w:rPr>
          <w:color w:val="222222"/>
          <w:shd w:val="clear" w:color="auto" w:fill="FFFFFF"/>
        </w:rPr>
      </w:pPr>
    </w:p>
    <w:p w14:paraId="723C8D30" w14:textId="6A34607D"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Brauns</w:t>
      </w:r>
      <w:proofErr w:type="spellEnd"/>
      <w:r w:rsidRPr="003C5600">
        <w:rPr>
          <w:color w:val="222222"/>
          <w:shd w:val="clear" w:color="auto" w:fill="FFFFFF"/>
        </w:rPr>
        <w:t xml:space="preserve">, K., Werner, A., Gunga, H. C., </w:t>
      </w:r>
      <w:proofErr w:type="spellStart"/>
      <w:r w:rsidRPr="003C5600">
        <w:rPr>
          <w:color w:val="222222"/>
          <w:shd w:val="clear" w:color="auto" w:fill="FFFFFF"/>
        </w:rPr>
        <w:t>Maggioni</w:t>
      </w:r>
      <w:proofErr w:type="spellEnd"/>
      <w:r w:rsidRPr="003C5600">
        <w:rPr>
          <w:color w:val="222222"/>
          <w:shd w:val="clear" w:color="auto" w:fill="FFFFFF"/>
        </w:rPr>
        <w:t>, M. A., Dinges, D. F., &amp; Stahn, A. (2019). electrocortical evidence for impaired affective picture processing after long-term immobilization. </w:t>
      </w:r>
      <w:r w:rsidRPr="003C5600">
        <w:rPr>
          <w:i/>
          <w:iCs/>
          <w:color w:val="222222"/>
          <w:shd w:val="clear" w:color="auto" w:fill="FFFFFF"/>
        </w:rPr>
        <w:t xml:space="preserve">Scientific </w:t>
      </w:r>
      <w:r w:rsidR="001D4A63">
        <w:rPr>
          <w:i/>
          <w:iCs/>
          <w:color w:val="222222"/>
          <w:shd w:val="clear" w:color="auto" w:fill="FFFFFF"/>
        </w:rPr>
        <w:t>r</w:t>
      </w:r>
      <w:r w:rsidRPr="003C5600">
        <w:rPr>
          <w:i/>
          <w:iCs/>
          <w:color w:val="222222"/>
          <w:shd w:val="clear" w:color="auto" w:fill="FFFFFF"/>
        </w:rPr>
        <w:t>eports</w:t>
      </w:r>
      <w:r w:rsidRPr="003C5600">
        <w:rPr>
          <w:color w:val="222222"/>
          <w:shd w:val="clear" w:color="auto" w:fill="FFFFFF"/>
        </w:rPr>
        <w:t>, </w:t>
      </w:r>
      <w:r w:rsidRPr="003C5600">
        <w:rPr>
          <w:i/>
          <w:iCs/>
          <w:color w:val="222222"/>
          <w:shd w:val="clear" w:color="auto" w:fill="FFFFFF"/>
        </w:rPr>
        <w:t>9</w:t>
      </w:r>
      <w:r w:rsidRPr="003C5600">
        <w:rPr>
          <w:color w:val="222222"/>
          <w:shd w:val="clear" w:color="auto" w:fill="FFFFFF"/>
        </w:rPr>
        <w:t>(1), 1</w:t>
      </w:r>
      <w:r w:rsidR="00313F2F" w:rsidRPr="00313F2F">
        <w:rPr>
          <w:color w:val="222222"/>
          <w:shd w:val="clear" w:color="auto" w:fill="FFFFFF"/>
        </w:rPr>
        <w:t>–</w:t>
      </w:r>
      <w:r w:rsidRPr="003C5600">
        <w:rPr>
          <w:color w:val="222222"/>
          <w:shd w:val="clear" w:color="auto" w:fill="FFFFFF"/>
        </w:rPr>
        <w:t xml:space="preserve">9. </w:t>
      </w:r>
      <w:r w:rsidRPr="003C5600">
        <w:rPr>
          <w:shd w:val="clear" w:color="auto" w:fill="FFFFFF"/>
        </w:rPr>
        <w:t>https://doi.org/10.1038/s41598-019-52555-1</w:t>
      </w:r>
    </w:p>
    <w:p w14:paraId="18016818" w14:textId="77777777" w:rsidR="00720935" w:rsidRPr="003C5600" w:rsidRDefault="00720935" w:rsidP="003D65EE">
      <w:pPr>
        <w:pStyle w:val="BodyText"/>
        <w:ind w:left="0" w:firstLine="13"/>
      </w:pPr>
    </w:p>
    <w:p w14:paraId="09032BBA" w14:textId="088451B4"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Breslau, N., Roth, T., Rosenthal, L., &amp; </w:t>
      </w:r>
      <w:proofErr w:type="spellStart"/>
      <w:r w:rsidRPr="003C5600">
        <w:rPr>
          <w:color w:val="222222"/>
          <w:shd w:val="clear" w:color="auto" w:fill="FFFFFF"/>
        </w:rPr>
        <w:t>Andreski</w:t>
      </w:r>
      <w:proofErr w:type="spellEnd"/>
      <w:r w:rsidRPr="003C5600">
        <w:rPr>
          <w:color w:val="222222"/>
          <w:shd w:val="clear" w:color="auto" w:fill="FFFFFF"/>
        </w:rPr>
        <w:t>, P. (1996). Sleep disturbance and psychiatric disorders: A longitudinal epidemiological study of young adults. </w:t>
      </w:r>
      <w:r w:rsidRPr="003C5600">
        <w:rPr>
          <w:i/>
          <w:iCs/>
          <w:color w:val="222222"/>
          <w:shd w:val="clear" w:color="auto" w:fill="FFFFFF"/>
        </w:rPr>
        <w:t xml:space="preserve">Biological </w:t>
      </w:r>
      <w:r w:rsidR="001D4A63">
        <w:rPr>
          <w:i/>
          <w:iCs/>
          <w:color w:val="222222"/>
          <w:shd w:val="clear" w:color="auto" w:fill="FFFFFF"/>
        </w:rPr>
        <w:t>p</w:t>
      </w:r>
      <w:r w:rsidRPr="003C5600">
        <w:rPr>
          <w:i/>
          <w:iCs/>
          <w:color w:val="222222"/>
          <w:shd w:val="clear" w:color="auto" w:fill="FFFFFF"/>
        </w:rPr>
        <w:t>sychiatry</w:t>
      </w:r>
      <w:r w:rsidRPr="003C5600">
        <w:rPr>
          <w:color w:val="222222"/>
          <w:shd w:val="clear" w:color="auto" w:fill="FFFFFF"/>
        </w:rPr>
        <w:t>, </w:t>
      </w:r>
      <w:r w:rsidRPr="003C5600">
        <w:rPr>
          <w:i/>
          <w:iCs/>
          <w:color w:val="222222"/>
          <w:shd w:val="clear" w:color="auto" w:fill="FFFFFF"/>
        </w:rPr>
        <w:t>39</w:t>
      </w:r>
      <w:r w:rsidRPr="003C5600">
        <w:rPr>
          <w:color w:val="222222"/>
          <w:shd w:val="clear" w:color="auto" w:fill="FFFFFF"/>
        </w:rPr>
        <w:t>(6), 411</w:t>
      </w:r>
      <w:r w:rsidR="00313F2F" w:rsidRPr="00313F2F">
        <w:rPr>
          <w:color w:val="222222"/>
          <w:shd w:val="clear" w:color="auto" w:fill="FFFFFF"/>
        </w:rPr>
        <w:t>–</w:t>
      </w:r>
      <w:r w:rsidRPr="003C5600">
        <w:rPr>
          <w:color w:val="222222"/>
          <w:shd w:val="clear" w:color="auto" w:fill="FFFFFF"/>
        </w:rPr>
        <w:t>418.</w:t>
      </w:r>
      <w:r w:rsidR="00CC4AD3" w:rsidRPr="00CC4AD3">
        <w:t xml:space="preserve"> </w:t>
      </w:r>
      <w:r w:rsidR="00CC4AD3" w:rsidRPr="00CC4AD3">
        <w:rPr>
          <w:color w:val="222222"/>
          <w:shd w:val="clear" w:color="auto" w:fill="FFFFFF"/>
        </w:rPr>
        <w:t>https://doi.org/10.1016/0006-3223(95)00188-3</w:t>
      </w:r>
    </w:p>
    <w:p w14:paraId="59B12B3A" w14:textId="77777777" w:rsidR="00720935" w:rsidRPr="003C5600" w:rsidRDefault="00720935" w:rsidP="003D65EE">
      <w:pPr>
        <w:pStyle w:val="BodyText"/>
        <w:ind w:left="0" w:firstLine="13"/>
      </w:pPr>
    </w:p>
    <w:p w14:paraId="45632AA1" w14:textId="5E27914C" w:rsidR="00A70327" w:rsidRDefault="00A70327" w:rsidP="003D65EE">
      <w:pPr>
        <w:pStyle w:val="BodyText"/>
        <w:ind w:left="0" w:firstLine="13"/>
      </w:pPr>
      <w:proofErr w:type="spellStart"/>
      <w:r w:rsidRPr="00A70327">
        <w:t>Brette</w:t>
      </w:r>
      <w:proofErr w:type="spellEnd"/>
      <w:r w:rsidRPr="00A70327">
        <w:t xml:space="preserve">, R., Rudolph, M., Carnevale, T., Hines, M., Beeman, D., Bower, J. M., </w:t>
      </w:r>
      <w:proofErr w:type="spellStart"/>
      <w:r w:rsidRPr="00A70327">
        <w:t>Diesmann</w:t>
      </w:r>
      <w:proofErr w:type="spellEnd"/>
      <w:r w:rsidRPr="00A70327">
        <w:t xml:space="preserve">, M., Morrison, A., Goodman, P. H., Harris, F. C., Jr, </w:t>
      </w:r>
      <w:proofErr w:type="spellStart"/>
      <w:r w:rsidRPr="00A70327">
        <w:t>Zirpe</w:t>
      </w:r>
      <w:proofErr w:type="spellEnd"/>
      <w:r w:rsidRPr="00A70327">
        <w:t xml:space="preserve">, M., </w:t>
      </w:r>
      <w:proofErr w:type="spellStart"/>
      <w:r w:rsidRPr="00A70327">
        <w:t>Natschläger</w:t>
      </w:r>
      <w:proofErr w:type="spellEnd"/>
      <w:r w:rsidRPr="00A70327">
        <w:t xml:space="preserve">, T., </w:t>
      </w:r>
      <w:proofErr w:type="spellStart"/>
      <w:r w:rsidRPr="00A70327">
        <w:t>Pecevski</w:t>
      </w:r>
      <w:proofErr w:type="spellEnd"/>
      <w:r w:rsidRPr="00A70327">
        <w:t xml:space="preserve">, D., Ermentrout, B., </w:t>
      </w:r>
      <w:proofErr w:type="spellStart"/>
      <w:r w:rsidRPr="00A70327">
        <w:t>Djurfeldt</w:t>
      </w:r>
      <w:proofErr w:type="spellEnd"/>
      <w:r w:rsidRPr="00A70327">
        <w:t xml:space="preserve">, M., </w:t>
      </w:r>
      <w:proofErr w:type="spellStart"/>
      <w:r w:rsidRPr="00A70327">
        <w:t>Lansner</w:t>
      </w:r>
      <w:proofErr w:type="spellEnd"/>
      <w:r w:rsidRPr="00A70327">
        <w:t xml:space="preserve">, A., Rochel, O., </w:t>
      </w:r>
      <w:proofErr w:type="spellStart"/>
      <w:r w:rsidRPr="00A70327">
        <w:t>Vieville</w:t>
      </w:r>
      <w:proofErr w:type="spellEnd"/>
      <w:r w:rsidRPr="00A70327">
        <w:t xml:space="preserve">, T., Muller, E., Davison, A. P., … </w:t>
      </w:r>
      <w:proofErr w:type="spellStart"/>
      <w:r w:rsidRPr="00A70327">
        <w:t>Destexhe</w:t>
      </w:r>
      <w:proofErr w:type="spellEnd"/>
      <w:r w:rsidRPr="00A70327">
        <w:t>, A. (2007). Simulation of networks of spiking neurons: a review of tools and strategies. </w:t>
      </w:r>
      <w:r w:rsidRPr="00A70327">
        <w:rPr>
          <w:i/>
          <w:iCs/>
        </w:rPr>
        <w:t xml:space="preserve">Journal of </w:t>
      </w:r>
      <w:r w:rsidRPr="00A70327">
        <w:rPr>
          <w:i/>
          <w:iCs/>
        </w:rPr>
        <w:lastRenderedPageBreak/>
        <w:t>computational neuroscience</w:t>
      </w:r>
      <w:r w:rsidRPr="00A70327">
        <w:t>, </w:t>
      </w:r>
      <w:r w:rsidRPr="00A70327">
        <w:rPr>
          <w:i/>
          <w:iCs/>
        </w:rPr>
        <w:t>23</w:t>
      </w:r>
      <w:r w:rsidRPr="00A70327">
        <w:t>(3), 349–398. https://doi.org/10.1007/s10827-007-0038-6</w:t>
      </w:r>
    </w:p>
    <w:p w14:paraId="35CF41F3" w14:textId="77777777" w:rsidR="00A70327" w:rsidRDefault="00A70327" w:rsidP="003D65EE">
      <w:pPr>
        <w:pStyle w:val="BodyText"/>
        <w:ind w:left="0" w:firstLine="13"/>
      </w:pPr>
    </w:p>
    <w:p w14:paraId="7CD433CC" w14:textId="51D6FE0B" w:rsidR="00720935" w:rsidRPr="003C5600" w:rsidRDefault="00720935" w:rsidP="003D65EE">
      <w:pPr>
        <w:pStyle w:val="BodyText"/>
        <w:ind w:left="0" w:firstLine="13"/>
      </w:pPr>
      <w:r w:rsidRPr="003C5600">
        <w:t>Britt</w:t>
      </w:r>
      <w:r w:rsidR="00C4259B">
        <w:t>,</w:t>
      </w:r>
      <w:r w:rsidRPr="003C5600">
        <w:t xml:space="preserve"> T</w:t>
      </w:r>
      <w:r w:rsidR="00C4259B">
        <w:t xml:space="preserve">. </w:t>
      </w:r>
      <w:r w:rsidRPr="003C5600">
        <w:t>W</w:t>
      </w:r>
      <w:r w:rsidR="00C4259B">
        <w:t>.</w:t>
      </w:r>
      <w:r w:rsidRPr="003C5600">
        <w:t>, Adler</w:t>
      </w:r>
      <w:r w:rsidR="00C4259B">
        <w:t>,</w:t>
      </w:r>
      <w:r w:rsidRPr="003C5600">
        <w:t xml:space="preserve"> A</w:t>
      </w:r>
      <w:r w:rsidR="00C4259B">
        <w:t xml:space="preserve">. </w:t>
      </w:r>
      <w:r w:rsidRPr="003C5600">
        <w:t>B</w:t>
      </w:r>
      <w:r w:rsidR="00C4259B">
        <w:t>.</w:t>
      </w:r>
      <w:r w:rsidRPr="003C5600">
        <w:t xml:space="preserve">, &amp; </w:t>
      </w:r>
      <w:proofErr w:type="spellStart"/>
      <w:r w:rsidRPr="003C5600">
        <w:t>Bartone</w:t>
      </w:r>
      <w:proofErr w:type="spellEnd"/>
      <w:r w:rsidR="00C4259B">
        <w:t>,</w:t>
      </w:r>
      <w:r w:rsidRPr="003C5600">
        <w:t xml:space="preserve"> P</w:t>
      </w:r>
      <w:r w:rsidR="00C4259B">
        <w:t xml:space="preserve">. </w:t>
      </w:r>
      <w:r w:rsidRPr="003C5600">
        <w:t>T</w:t>
      </w:r>
      <w:r w:rsidR="00C4259B">
        <w:t>.</w:t>
      </w:r>
      <w:r w:rsidRPr="003C5600">
        <w:t xml:space="preserve"> (2001)</w:t>
      </w:r>
      <w:r w:rsidR="00793122">
        <w:t>.</w:t>
      </w:r>
      <w:r w:rsidRPr="003C5600">
        <w:t xml:space="preserve"> Deriving benefits from stressful events: The role of engagement in meaningful work and hardiness. </w:t>
      </w:r>
      <w:r w:rsidRPr="003C5600">
        <w:rPr>
          <w:i/>
        </w:rPr>
        <w:t xml:space="preserve">Journal of </w:t>
      </w:r>
      <w:r w:rsidR="001D4A63">
        <w:rPr>
          <w:i/>
        </w:rPr>
        <w:t>o</w:t>
      </w:r>
      <w:r w:rsidRPr="003C5600">
        <w:rPr>
          <w:i/>
        </w:rPr>
        <w:t xml:space="preserve">ccupational </w:t>
      </w:r>
      <w:r w:rsidR="001D4A63">
        <w:rPr>
          <w:i/>
        </w:rPr>
        <w:t>h</w:t>
      </w:r>
      <w:r w:rsidRPr="003C5600">
        <w:rPr>
          <w:i/>
        </w:rPr>
        <w:t xml:space="preserve">ealth </w:t>
      </w:r>
      <w:r w:rsidR="001D4A63">
        <w:rPr>
          <w:i/>
        </w:rPr>
        <w:t>p</w:t>
      </w:r>
      <w:r w:rsidRPr="003C5600">
        <w:rPr>
          <w:i/>
        </w:rPr>
        <w:t>sychology. 6</w:t>
      </w:r>
      <w:r w:rsidRPr="003C5600">
        <w:t>, 53</w:t>
      </w:r>
      <w:r w:rsidR="00313F2F" w:rsidRPr="00313F2F">
        <w:t>–</w:t>
      </w:r>
      <w:r w:rsidRPr="003C5600">
        <w:t xml:space="preserve">63. </w:t>
      </w:r>
      <w:r w:rsidR="00CC4AD3" w:rsidRPr="00CC4AD3">
        <w:t>https://doi.org</w:t>
      </w:r>
      <w:r w:rsidR="00CC4AD3">
        <w:t>/</w:t>
      </w:r>
      <w:r w:rsidRPr="003C5600">
        <w:t>10.1037/1076-8998.6.1.53</w:t>
      </w:r>
    </w:p>
    <w:p w14:paraId="73D4103E" w14:textId="77777777" w:rsidR="00720935" w:rsidRPr="003C5600" w:rsidRDefault="00720935" w:rsidP="003D65EE">
      <w:pPr>
        <w:pStyle w:val="BodyText"/>
        <w:ind w:left="0" w:firstLine="13"/>
      </w:pPr>
    </w:p>
    <w:p w14:paraId="6BBC3223" w14:textId="3C654B99" w:rsidR="00C86FAB" w:rsidRDefault="00C86FAB" w:rsidP="00F31438">
      <w:pPr>
        <w:pStyle w:val="BodyText"/>
        <w:ind w:left="0" w:firstLine="13"/>
        <w:rPr>
          <w:color w:val="222222"/>
          <w:shd w:val="clear" w:color="auto" w:fill="FFFFFF"/>
        </w:rPr>
      </w:pPr>
      <w:r w:rsidRPr="00C86FAB">
        <w:rPr>
          <w:color w:val="222222"/>
          <w:shd w:val="clear" w:color="auto" w:fill="FFFFFF"/>
        </w:rPr>
        <w:t xml:space="preserve">Britt, T. W., </w:t>
      </w:r>
      <w:proofErr w:type="spellStart"/>
      <w:r w:rsidRPr="00C86FAB">
        <w:rPr>
          <w:color w:val="222222"/>
          <w:shd w:val="clear" w:color="auto" w:fill="FFFFFF"/>
        </w:rPr>
        <w:t>Sytine</w:t>
      </w:r>
      <w:proofErr w:type="spellEnd"/>
      <w:r w:rsidRPr="00C86FAB">
        <w:rPr>
          <w:color w:val="222222"/>
          <w:shd w:val="clear" w:color="auto" w:fill="FFFFFF"/>
        </w:rPr>
        <w:t xml:space="preserve">, A., Brady, A., Wilkes, R., Pittman, R., Jennings, K., &amp; Goguen, K. (2017). Enhancing </w:t>
      </w:r>
      <w:r w:rsidR="00F85C3A" w:rsidRPr="00C86FAB">
        <w:rPr>
          <w:color w:val="222222"/>
          <w:shd w:val="clear" w:color="auto" w:fill="FFFFFF"/>
        </w:rPr>
        <w:t xml:space="preserve">the meaningfulness of work for astronauts on long duration space exploration missions. </w:t>
      </w:r>
      <w:r w:rsidRPr="00F85C3A">
        <w:rPr>
          <w:i/>
          <w:iCs/>
          <w:color w:val="222222"/>
          <w:shd w:val="clear" w:color="auto" w:fill="FFFFFF"/>
        </w:rPr>
        <w:t>Aerospace medicine and human performance</w:t>
      </w:r>
      <w:r w:rsidRPr="00C86FAB">
        <w:rPr>
          <w:color w:val="222222"/>
          <w:shd w:val="clear" w:color="auto" w:fill="FFFFFF"/>
        </w:rPr>
        <w:t>, 88(8), 779–783. https://doi.org/10.3357/</w:t>
      </w:r>
      <w:r w:rsidR="00F85C3A">
        <w:rPr>
          <w:color w:val="222222"/>
          <w:shd w:val="clear" w:color="auto" w:fill="FFFFFF"/>
        </w:rPr>
        <w:br/>
      </w:r>
      <w:r w:rsidRPr="00C86FAB">
        <w:rPr>
          <w:color w:val="222222"/>
          <w:shd w:val="clear" w:color="auto" w:fill="FFFFFF"/>
        </w:rPr>
        <w:t>AMHP.4875.2017</w:t>
      </w:r>
    </w:p>
    <w:p w14:paraId="7731250D" w14:textId="77777777" w:rsidR="00C86FAB" w:rsidRDefault="00C86FAB" w:rsidP="00F31438">
      <w:pPr>
        <w:pStyle w:val="BodyText"/>
        <w:ind w:left="0" w:firstLine="13"/>
        <w:rPr>
          <w:color w:val="222222"/>
          <w:shd w:val="clear" w:color="auto" w:fill="FFFFFF"/>
        </w:rPr>
      </w:pPr>
    </w:p>
    <w:p w14:paraId="1C782E16" w14:textId="24F02FB3" w:rsidR="00F31438" w:rsidRDefault="00F31438" w:rsidP="00F31438">
      <w:pPr>
        <w:pStyle w:val="BodyText"/>
        <w:ind w:left="0" w:firstLine="13"/>
        <w:rPr>
          <w:color w:val="222222"/>
          <w:shd w:val="clear" w:color="auto" w:fill="FFFFFF"/>
        </w:rPr>
      </w:pPr>
      <w:r w:rsidRPr="00F31438">
        <w:rPr>
          <w:color w:val="222222"/>
          <w:shd w:val="clear" w:color="auto" w:fill="FFFFFF"/>
        </w:rPr>
        <w:t xml:space="preserve">Britten, R. A., Davis, L. K., Johnson, A. M., Keeney, S., Siegel, A., Sanford, L. D., Singletary, S. J., &amp; </w:t>
      </w:r>
      <w:proofErr w:type="spellStart"/>
      <w:r w:rsidRPr="00F31438">
        <w:rPr>
          <w:color w:val="222222"/>
          <w:shd w:val="clear" w:color="auto" w:fill="FFFFFF"/>
        </w:rPr>
        <w:t>Lonart</w:t>
      </w:r>
      <w:proofErr w:type="spellEnd"/>
      <w:r w:rsidRPr="00F31438">
        <w:rPr>
          <w:color w:val="222222"/>
          <w:shd w:val="clear" w:color="auto" w:fill="FFFFFF"/>
        </w:rPr>
        <w:t xml:space="preserve">, G. (2012). Low (20 </w:t>
      </w:r>
      <w:proofErr w:type="spellStart"/>
      <w:r w:rsidRPr="00F31438">
        <w:rPr>
          <w:color w:val="222222"/>
          <w:shd w:val="clear" w:color="auto" w:fill="FFFFFF"/>
        </w:rPr>
        <w:t>cGy</w:t>
      </w:r>
      <w:proofErr w:type="spellEnd"/>
      <w:r w:rsidRPr="00F31438">
        <w:rPr>
          <w:color w:val="222222"/>
          <w:shd w:val="clear" w:color="auto" w:fill="FFFFFF"/>
        </w:rPr>
        <w:t xml:space="preserve">) doses of 1 GeV/u </w:t>
      </w:r>
      <w:r w:rsidRPr="00A7484F">
        <w:rPr>
          <w:color w:val="222222"/>
          <w:shd w:val="clear" w:color="auto" w:fill="FFFFFF"/>
          <w:vertAlign w:val="superscript"/>
        </w:rPr>
        <w:t>56</w:t>
      </w:r>
      <w:r w:rsidRPr="00F31438">
        <w:rPr>
          <w:color w:val="222222"/>
          <w:shd w:val="clear" w:color="auto" w:fill="FFFFFF"/>
        </w:rPr>
        <w:t xml:space="preserve">Fe-particle radiation </w:t>
      </w:r>
      <w:proofErr w:type="gramStart"/>
      <w:r w:rsidRPr="00F31438">
        <w:rPr>
          <w:color w:val="222222"/>
          <w:shd w:val="clear" w:color="auto" w:fill="FFFFFF"/>
        </w:rPr>
        <w:t>lead</w:t>
      </w:r>
      <w:proofErr w:type="gramEnd"/>
      <w:r w:rsidRPr="00F31438">
        <w:rPr>
          <w:color w:val="222222"/>
          <w:shd w:val="clear" w:color="auto" w:fill="FFFFFF"/>
        </w:rPr>
        <w:t xml:space="preserve"> to a persistent reduction in the spatial learning ability of rats. </w:t>
      </w:r>
      <w:r w:rsidRPr="00F31438">
        <w:rPr>
          <w:i/>
          <w:iCs/>
          <w:color w:val="222222"/>
          <w:shd w:val="clear" w:color="auto" w:fill="FFFFFF"/>
        </w:rPr>
        <w:t>Radiation research</w:t>
      </w:r>
      <w:r w:rsidRPr="00F31438">
        <w:rPr>
          <w:color w:val="222222"/>
          <w:shd w:val="clear" w:color="auto" w:fill="FFFFFF"/>
        </w:rPr>
        <w:t>, </w:t>
      </w:r>
      <w:r w:rsidRPr="00F31438">
        <w:rPr>
          <w:i/>
          <w:iCs/>
          <w:color w:val="222222"/>
          <w:shd w:val="clear" w:color="auto" w:fill="FFFFFF"/>
        </w:rPr>
        <w:t>177</w:t>
      </w:r>
      <w:r w:rsidRPr="00F31438">
        <w:rPr>
          <w:color w:val="222222"/>
          <w:shd w:val="clear" w:color="auto" w:fill="FFFFFF"/>
        </w:rPr>
        <w:t>(2), 146–151.</w:t>
      </w:r>
    </w:p>
    <w:p w14:paraId="322641D7" w14:textId="77777777" w:rsidR="00F31438" w:rsidRDefault="00F31438" w:rsidP="003D65EE">
      <w:pPr>
        <w:pStyle w:val="BodyText"/>
        <w:ind w:left="0" w:firstLine="13"/>
        <w:rPr>
          <w:color w:val="222222"/>
          <w:shd w:val="clear" w:color="auto" w:fill="FFFFFF"/>
        </w:rPr>
      </w:pPr>
    </w:p>
    <w:p w14:paraId="0AA438E0" w14:textId="2FD5A4F6" w:rsidR="00EF4C93" w:rsidRDefault="00EF4C93" w:rsidP="003D65EE">
      <w:pPr>
        <w:pStyle w:val="BodyText"/>
        <w:ind w:left="0" w:firstLine="13"/>
        <w:rPr>
          <w:color w:val="222222"/>
          <w:shd w:val="clear" w:color="auto" w:fill="FFFFFF"/>
        </w:rPr>
      </w:pPr>
      <w:r w:rsidRPr="00EF4C93">
        <w:rPr>
          <w:color w:val="222222"/>
          <w:shd w:val="clear" w:color="auto" w:fill="FFFFFF"/>
        </w:rPr>
        <w:t xml:space="preserve">Britten, R. A., Davis, L. K., Jewell, J. S., Miller, V. D., Hadley, M. M., Sanford, L. D., Machida, M., &amp; </w:t>
      </w:r>
      <w:proofErr w:type="spellStart"/>
      <w:r w:rsidRPr="00EF4C93">
        <w:rPr>
          <w:color w:val="222222"/>
          <w:shd w:val="clear" w:color="auto" w:fill="FFFFFF"/>
        </w:rPr>
        <w:t>Lonart</w:t>
      </w:r>
      <w:proofErr w:type="spellEnd"/>
      <w:r w:rsidRPr="00EF4C93">
        <w:rPr>
          <w:color w:val="222222"/>
          <w:shd w:val="clear" w:color="auto" w:fill="FFFFFF"/>
        </w:rPr>
        <w:t xml:space="preserve">, G. (2014). Exposure to mission relevant doses of 1 GeV/Nucleon </w:t>
      </w:r>
      <w:r w:rsidR="00F31438" w:rsidRPr="00F31438">
        <w:rPr>
          <w:color w:val="222222"/>
          <w:shd w:val="clear" w:color="auto" w:fill="FFFFFF"/>
          <w:vertAlign w:val="superscript"/>
        </w:rPr>
        <w:t>5</w:t>
      </w:r>
      <w:r w:rsidRPr="00FF79CA">
        <w:rPr>
          <w:color w:val="222222"/>
          <w:shd w:val="clear" w:color="auto" w:fill="FFFFFF"/>
          <w:vertAlign w:val="superscript"/>
        </w:rPr>
        <w:t>6</w:t>
      </w:r>
      <w:r w:rsidRPr="00EF4C93">
        <w:rPr>
          <w:color w:val="222222"/>
          <w:shd w:val="clear" w:color="auto" w:fill="FFFFFF"/>
        </w:rPr>
        <w:t>Fe particles leads to impairment of attentional set-shifting performance in socially mature rats. </w:t>
      </w:r>
      <w:r w:rsidRPr="00EF4C93">
        <w:rPr>
          <w:i/>
          <w:iCs/>
          <w:color w:val="222222"/>
          <w:shd w:val="clear" w:color="auto" w:fill="FFFFFF"/>
        </w:rPr>
        <w:t>Radiation research</w:t>
      </w:r>
      <w:r w:rsidRPr="00EF4C93">
        <w:rPr>
          <w:color w:val="222222"/>
          <w:shd w:val="clear" w:color="auto" w:fill="FFFFFF"/>
        </w:rPr>
        <w:t>, </w:t>
      </w:r>
      <w:r w:rsidRPr="00EF4C93">
        <w:rPr>
          <w:i/>
          <w:iCs/>
          <w:color w:val="222222"/>
          <w:shd w:val="clear" w:color="auto" w:fill="FFFFFF"/>
        </w:rPr>
        <w:t>182</w:t>
      </w:r>
      <w:r w:rsidRPr="00EF4C93">
        <w:rPr>
          <w:color w:val="222222"/>
          <w:shd w:val="clear" w:color="auto" w:fill="FFFFFF"/>
        </w:rPr>
        <w:t>(3), 292–298. https://doi.org/10.1667/RR3766.1</w:t>
      </w:r>
    </w:p>
    <w:p w14:paraId="4B73B719" w14:textId="77777777" w:rsidR="00EF4C93" w:rsidRDefault="00EF4C93" w:rsidP="003D65EE">
      <w:pPr>
        <w:pStyle w:val="BodyText"/>
        <w:ind w:left="0" w:firstLine="13"/>
        <w:rPr>
          <w:color w:val="222222"/>
          <w:shd w:val="clear" w:color="auto" w:fill="FFFFFF"/>
        </w:rPr>
      </w:pPr>
    </w:p>
    <w:p w14:paraId="749E8884" w14:textId="260F3AED" w:rsidR="00B12C83" w:rsidRDefault="00B12C83" w:rsidP="0092681D">
      <w:pPr>
        <w:pStyle w:val="BodyText"/>
        <w:ind w:left="13" w:firstLine="13"/>
        <w:rPr>
          <w:color w:val="222222"/>
          <w:shd w:val="clear" w:color="auto" w:fill="FFFFFF"/>
        </w:rPr>
      </w:pPr>
      <w:r w:rsidRPr="00B12C83">
        <w:rPr>
          <w:color w:val="222222"/>
          <w:shd w:val="clear" w:color="auto" w:fill="FFFFFF"/>
        </w:rPr>
        <w:t xml:space="preserve">Britten, R. A., Duncan, V. D., </w:t>
      </w:r>
      <w:proofErr w:type="spellStart"/>
      <w:r w:rsidRPr="00B12C83">
        <w:rPr>
          <w:color w:val="222222"/>
          <w:shd w:val="clear" w:color="auto" w:fill="FFFFFF"/>
        </w:rPr>
        <w:t>Fesshaye</w:t>
      </w:r>
      <w:proofErr w:type="spellEnd"/>
      <w:r w:rsidRPr="00B12C83">
        <w:rPr>
          <w:color w:val="222222"/>
          <w:shd w:val="clear" w:color="auto" w:fill="FFFFFF"/>
        </w:rPr>
        <w:t xml:space="preserve">, A., </w:t>
      </w:r>
      <w:proofErr w:type="spellStart"/>
      <w:r w:rsidRPr="00B12C83">
        <w:rPr>
          <w:color w:val="222222"/>
          <w:shd w:val="clear" w:color="auto" w:fill="FFFFFF"/>
        </w:rPr>
        <w:t>Rudobeck</w:t>
      </w:r>
      <w:proofErr w:type="spellEnd"/>
      <w:r w:rsidRPr="00B12C83">
        <w:rPr>
          <w:color w:val="222222"/>
          <w:shd w:val="clear" w:color="auto" w:fill="FFFFFF"/>
        </w:rPr>
        <w:t xml:space="preserve">, E., Nelson, G. A., &amp; </w:t>
      </w:r>
      <w:proofErr w:type="spellStart"/>
      <w:r w:rsidRPr="00B12C83">
        <w:rPr>
          <w:color w:val="222222"/>
          <w:shd w:val="clear" w:color="auto" w:fill="FFFFFF"/>
        </w:rPr>
        <w:t>Vlkolinsk</w:t>
      </w:r>
      <w:r w:rsidR="00DF15F9" w:rsidRPr="00DF15F9">
        <w:rPr>
          <w:color w:val="222222"/>
          <w:shd w:val="clear" w:color="auto" w:fill="FFFFFF"/>
        </w:rPr>
        <w:t>ý</w:t>
      </w:r>
      <w:proofErr w:type="spellEnd"/>
      <w:r w:rsidRPr="00B12C83">
        <w:rPr>
          <w:color w:val="222222"/>
          <w:shd w:val="clear" w:color="auto" w:fill="FFFFFF"/>
        </w:rPr>
        <w:t>, R. (2020</w:t>
      </w:r>
      <w:r w:rsidR="008C637E">
        <w:rPr>
          <w:color w:val="222222"/>
          <w:shd w:val="clear" w:color="auto" w:fill="FFFFFF"/>
        </w:rPr>
        <w:t>a</w:t>
      </w:r>
      <w:r w:rsidRPr="00B12C83">
        <w:rPr>
          <w:color w:val="222222"/>
          <w:shd w:val="clear" w:color="auto" w:fill="FFFFFF"/>
        </w:rPr>
        <w:t xml:space="preserve">). Altered </w:t>
      </w:r>
      <w:r>
        <w:rPr>
          <w:color w:val="222222"/>
          <w:shd w:val="clear" w:color="auto" w:fill="FFFFFF"/>
        </w:rPr>
        <w:t>c</w:t>
      </w:r>
      <w:r w:rsidRPr="00B12C83">
        <w:rPr>
          <w:color w:val="222222"/>
          <w:shd w:val="clear" w:color="auto" w:fill="FFFFFF"/>
        </w:rPr>
        <w:t xml:space="preserve">ognitive </w:t>
      </w:r>
      <w:r>
        <w:rPr>
          <w:color w:val="222222"/>
          <w:shd w:val="clear" w:color="auto" w:fill="FFFFFF"/>
        </w:rPr>
        <w:t>f</w:t>
      </w:r>
      <w:r w:rsidRPr="00B12C83">
        <w:rPr>
          <w:color w:val="222222"/>
          <w:shd w:val="clear" w:color="auto" w:fill="FFFFFF"/>
        </w:rPr>
        <w:t xml:space="preserve">lexibility and </w:t>
      </w:r>
      <w:r>
        <w:rPr>
          <w:color w:val="222222"/>
          <w:shd w:val="clear" w:color="auto" w:fill="FFFFFF"/>
        </w:rPr>
        <w:t>s</w:t>
      </w:r>
      <w:r w:rsidRPr="00B12C83">
        <w:rPr>
          <w:color w:val="222222"/>
          <w:shd w:val="clear" w:color="auto" w:fill="FFFFFF"/>
        </w:rPr>
        <w:t xml:space="preserve">ynaptic </w:t>
      </w:r>
      <w:r>
        <w:rPr>
          <w:color w:val="222222"/>
          <w:shd w:val="clear" w:color="auto" w:fill="FFFFFF"/>
        </w:rPr>
        <w:t>p</w:t>
      </w:r>
      <w:r w:rsidRPr="00B12C83">
        <w:rPr>
          <w:color w:val="222222"/>
          <w:shd w:val="clear" w:color="auto" w:fill="FFFFFF"/>
        </w:rPr>
        <w:t xml:space="preserve">lasticity in the </w:t>
      </w:r>
      <w:r>
        <w:rPr>
          <w:color w:val="222222"/>
          <w:shd w:val="clear" w:color="auto" w:fill="FFFFFF"/>
        </w:rPr>
        <w:t>r</w:t>
      </w:r>
      <w:r w:rsidRPr="00B12C83">
        <w:rPr>
          <w:color w:val="222222"/>
          <w:shd w:val="clear" w:color="auto" w:fill="FFFFFF"/>
        </w:rPr>
        <w:t xml:space="preserve">at </w:t>
      </w:r>
      <w:r>
        <w:rPr>
          <w:color w:val="222222"/>
          <w:shd w:val="clear" w:color="auto" w:fill="FFFFFF"/>
        </w:rPr>
        <w:t>p</w:t>
      </w:r>
      <w:r w:rsidRPr="00B12C83">
        <w:rPr>
          <w:color w:val="222222"/>
          <w:shd w:val="clear" w:color="auto" w:fill="FFFFFF"/>
        </w:rPr>
        <w:t xml:space="preserve">refrontal </w:t>
      </w:r>
      <w:r>
        <w:rPr>
          <w:color w:val="222222"/>
          <w:shd w:val="clear" w:color="auto" w:fill="FFFFFF"/>
        </w:rPr>
        <w:t>c</w:t>
      </w:r>
      <w:r w:rsidRPr="00B12C83">
        <w:rPr>
          <w:color w:val="222222"/>
          <w:shd w:val="clear" w:color="auto" w:fill="FFFFFF"/>
        </w:rPr>
        <w:t xml:space="preserve">ortex after </w:t>
      </w:r>
      <w:r>
        <w:rPr>
          <w:color w:val="222222"/>
          <w:shd w:val="clear" w:color="auto" w:fill="FFFFFF"/>
        </w:rPr>
        <w:t>e</w:t>
      </w:r>
      <w:r w:rsidRPr="00B12C83">
        <w:rPr>
          <w:color w:val="222222"/>
          <w:shd w:val="clear" w:color="auto" w:fill="FFFFFF"/>
        </w:rPr>
        <w:t xml:space="preserve">xposure to </w:t>
      </w:r>
      <w:r>
        <w:rPr>
          <w:color w:val="222222"/>
          <w:shd w:val="clear" w:color="auto" w:fill="FFFFFF"/>
        </w:rPr>
        <w:t>l</w:t>
      </w:r>
      <w:r w:rsidRPr="00B12C83">
        <w:rPr>
          <w:color w:val="222222"/>
          <w:shd w:val="clear" w:color="auto" w:fill="FFFFFF"/>
        </w:rPr>
        <w:t xml:space="preserve">ow (≤15 </w:t>
      </w:r>
      <w:proofErr w:type="spellStart"/>
      <w:r w:rsidRPr="00B12C83">
        <w:rPr>
          <w:color w:val="222222"/>
          <w:shd w:val="clear" w:color="auto" w:fill="FFFFFF"/>
        </w:rPr>
        <w:t>cGy</w:t>
      </w:r>
      <w:proofErr w:type="spellEnd"/>
      <w:r w:rsidRPr="00B12C83">
        <w:rPr>
          <w:color w:val="222222"/>
          <w:shd w:val="clear" w:color="auto" w:fill="FFFFFF"/>
        </w:rPr>
        <w:t xml:space="preserve">) </w:t>
      </w:r>
      <w:r>
        <w:rPr>
          <w:color w:val="222222"/>
          <w:shd w:val="clear" w:color="auto" w:fill="FFFFFF"/>
        </w:rPr>
        <w:t>d</w:t>
      </w:r>
      <w:r w:rsidRPr="00B12C83">
        <w:rPr>
          <w:color w:val="222222"/>
          <w:shd w:val="clear" w:color="auto" w:fill="FFFFFF"/>
        </w:rPr>
        <w:t>oses of </w:t>
      </w:r>
      <w:r w:rsidRPr="00B12C83">
        <w:rPr>
          <w:color w:val="222222"/>
          <w:shd w:val="clear" w:color="auto" w:fill="FFFFFF"/>
          <w:vertAlign w:val="superscript"/>
        </w:rPr>
        <w:t>28</w:t>
      </w:r>
      <w:r w:rsidRPr="00B12C83">
        <w:rPr>
          <w:color w:val="222222"/>
          <w:shd w:val="clear" w:color="auto" w:fill="FFFFFF"/>
        </w:rPr>
        <w:t xml:space="preserve">Si </w:t>
      </w:r>
      <w:r>
        <w:rPr>
          <w:color w:val="222222"/>
          <w:shd w:val="clear" w:color="auto" w:fill="FFFFFF"/>
        </w:rPr>
        <w:t>r</w:t>
      </w:r>
      <w:r w:rsidRPr="00B12C83">
        <w:rPr>
          <w:color w:val="222222"/>
          <w:shd w:val="clear" w:color="auto" w:fill="FFFFFF"/>
        </w:rPr>
        <w:t>adiation. </w:t>
      </w:r>
      <w:r w:rsidRPr="00B12C83">
        <w:rPr>
          <w:i/>
          <w:iCs/>
          <w:color w:val="222222"/>
          <w:shd w:val="clear" w:color="auto" w:fill="FFFFFF"/>
        </w:rPr>
        <w:t>Radiation research</w:t>
      </w:r>
      <w:r w:rsidRPr="00B12C83">
        <w:rPr>
          <w:color w:val="222222"/>
          <w:shd w:val="clear" w:color="auto" w:fill="FFFFFF"/>
        </w:rPr>
        <w:t>, </w:t>
      </w:r>
      <w:r w:rsidRPr="00B12C83">
        <w:rPr>
          <w:i/>
          <w:iCs/>
          <w:color w:val="222222"/>
          <w:shd w:val="clear" w:color="auto" w:fill="FFFFFF"/>
        </w:rPr>
        <w:t>193</w:t>
      </w:r>
      <w:r w:rsidRPr="00B12C83">
        <w:rPr>
          <w:color w:val="222222"/>
          <w:shd w:val="clear" w:color="auto" w:fill="FFFFFF"/>
        </w:rPr>
        <w:t>(3), 223–235. https://doi.org/10.1667/RR15458.1</w:t>
      </w:r>
    </w:p>
    <w:p w14:paraId="64E2D36B" w14:textId="77777777" w:rsidR="00B12C83" w:rsidRDefault="00B12C83" w:rsidP="0092681D">
      <w:pPr>
        <w:pStyle w:val="BodyText"/>
        <w:ind w:left="13" w:firstLine="13"/>
        <w:rPr>
          <w:color w:val="222222"/>
          <w:shd w:val="clear" w:color="auto" w:fill="FFFFFF"/>
        </w:rPr>
      </w:pPr>
    </w:p>
    <w:p w14:paraId="34D6E9DC" w14:textId="00E82512" w:rsidR="0092681D" w:rsidRPr="0092681D" w:rsidRDefault="0092681D" w:rsidP="0092681D">
      <w:pPr>
        <w:pStyle w:val="BodyText"/>
        <w:ind w:left="13" w:firstLine="13"/>
        <w:rPr>
          <w:color w:val="222222"/>
          <w:shd w:val="clear" w:color="auto" w:fill="FFFFFF"/>
        </w:rPr>
      </w:pPr>
      <w:r w:rsidRPr="0092681D">
        <w:rPr>
          <w:color w:val="222222"/>
          <w:shd w:val="clear" w:color="auto" w:fill="FFFFFF"/>
        </w:rPr>
        <w:t xml:space="preserve">Britten, R. A., Duncan, V. D., </w:t>
      </w:r>
      <w:proofErr w:type="spellStart"/>
      <w:r w:rsidRPr="0092681D">
        <w:rPr>
          <w:color w:val="222222"/>
          <w:shd w:val="clear" w:color="auto" w:fill="FFFFFF"/>
        </w:rPr>
        <w:t>Fesshaye</w:t>
      </w:r>
      <w:proofErr w:type="spellEnd"/>
      <w:r w:rsidRPr="0092681D">
        <w:rPr>
          <w:color w:val="222222"/>
          <w:shd w:val="clear" w:color="auto" w:fill="FFFFFF"/>
        </w:rPr>
        <w:t xml:space="preserve">, A. S., Wellman, L. L., </w:t>
      </w:r>
      <w:proofErr w:type="spellStart"/>
      <w:r w:rsidRPr="0092681D">
        <w:rPr>
          <w:color w:val="222222"/>
          <w:shd w:val="clear" w:color="auto" w:fill="FFFFFF"/>
        </w:rPr>
        <w:t>Fallgren</w:t>
      </w:r>
      <w:proofErr w:type="spellEnd"/>
      <w:r w:rsidRPr="0092681D">
        <w:rPr>
          <w:color w:val="222222"/>
          <w:shd w:val="clear" w:color="auto" w:fill="FFFFFF"/>
        </w:rPr>
        <w:t>, C. M., &amp; Sanford, L. D. (2021). Sleep fragmentation exacerbates executive function impairments induced by protracted low dose rate neutron exposure. </w:t>
      </w:r>
      <w:r w:rsidRPr="0092681D">
        <w:rPr>
          <w:i/>
          <w:iCs/>
          <w:color w:val="222222"/>
          <w:shd w:val="clear" w:color="auto" w:fill="FFFFFF"/>
        </w:rPr>
        <w:t>International journal of radiation biology</w:t>
      </w:r>
      <w:r w:rsidRPr="0092681D">
        <w:rPr>
          <w:color w:val="222222"/>
          <w:shd w:val="clear" w:color="auto" w:fill="FFFFFF"/>
        </w:rPr>
        <w:t>, </w:t>
      </w:r>
      <w:r w:rsidRPr="0092681D">
        <w:rPr>
          <w:i/>
          <w:iCs/>
          <w:color w:val="222222"/>
          <w:shd w:val="clear" w:color="auto" w:fill="FFFFFF"/>
        </w:rPr>
        <w:t>97</w:t>
      </w:r>
      <w:r w:rsidRPr="0092681D">
        <w:rPr>
          <w:color w:val="222222"/>
          <w:shd w:val="clear" w:color="auto" w:fill="FFFFFF"/>
        </w:rPr>
        <w:t>(8), 1077–1087. https://doi.org/10.1080/09553002.2019.1694190</w:t>
      </w:r>
    </w:p>
    <w:p w14:paraId="5B684425" w14:textId="372A609F" w:rsidR="0092681D" w:rsidRDefault="0092681D" w:rsidP="00F31438">
      <w:pPr>
        <w:pStyle w:val="BodyText"/>
        <w:ind w:left="0" w:firstLine="13"/>
        <w:rPr>
          <w:color w:val="222222"/>
          <w:shd w:val="clear" w:color="auto" w:fill="FFFFFF"/>
        </w:rPr>
      </w:pPr>
    </w:p>
    <w:p w14:paraId="50D0294C" w14:textId="59CC41D6" w:rsidR="00E17F0F" w:rsidRDefault="00E17F0F" w:rsidP="00F31438">
      <w:pPr>
        <w:pStyle w:val="BodyText"/>
        <w:ind w:left="0" w:firstLine="13"/>
        <w:rPr>
          <w:color w:val="222222"/>
          <w:shd w:val="clear" w:color="auto" w:fill="FFFFFF"/>
        </w:rPr>
      </w:pPr>
      <w:r w:rsidRPr="00E17F0F">
        <w:rPr>
          <w:color w:val="222222"/>
          <w:shd w:val="clear" w:color="auto" w:fill="FFFFFF"/>
        </w:rPr>
        <w:t xml:space="preserve">Britten, R. A., </w:t>
      </w:r>
      <w:proofErr w:type="spellStart"/>
      <w:r w:rsidRPr="00E17F0F">
        <w:rPr>
          <w:color w:val="222222"/>
          <w:shd w:val="clear" w:color="auto" w:fill="FFFFFF"/>
        </w:rPr>
        <w:t>Fesshaye</w:t>
      </w:r>
      <w:proofErr w:type="spellEnd"/>
      <w:r w:rsidRPr="00E17F0F">
        <w:rPr>
          <w:color w:val="222222"/>
          <w:shd w:val="clear" w:color="auto" w:fill="FFFFFF"/>
        </w:rPr>
        <w:t>, A. S., Duncan, V. D., Wellman, L. L., &amp; Sanford, L. D. (2020</w:t>
      </w:r>
      <w:r w:rsidR="008C637E">
        <w:rPr>
          <w:color w:val="222222"/>
          <w:shd w:val="clear" w:color="auto" w:fill="FFFFFF"/>
        </w:rPr>
        <w:t>b</w:t>
      </w:r>
      <w:r w:rsidRPr="00E17F0F">
        <w:rPr>
          <w:color w:val="222222"/>
          <w:shd w:val="clear" w:color="auto" w:fill="FFFFFF"/>
        </w:rPr>
        <w:t xml:space="preserve">). Sleep </w:t>
      </w:r>
      <w:r w:rsidR="004321B5">
        <w:rPr>
          <w:color w:val="222222"/>
          <w:shd w:val="clear" w:color="auto" w:fill="FFFFFF"/>
        </w:rPr>
        <w:t>f</w:t>
      </w:r>
      <w:r w:rsidRPr="00E17F0F">
        <w:rPr>
          <w:color w:val="222222"/>
          <w:shd w:val="clear" w:color="auto" w:fill="FFFFFF"/>
        </w:rPr>
        <w:t xml:space="preserve">ragmentation </w:t>
      </w:r>
      <w:r w:rsidR="004321B5">
        <w:rPr>
          <w:color w:val="222222"/>
          <w:shd w:val="clear" w:color="auto" w:fill="FFFFFF"/>
        </w:rPr>
        <w:t>e</w:t>
      </w:r>
      <w:r w:rsidRPr="00E17F0F">
        <w:rPr>
          <w:color w:val="222222"/>
          <w:shd w:val="clear" w:color="auto" w:fill="FFFFFF"/>
        </w:rPr>
        <w:t xml:space="preserve">xacerbates </w:t>
      </w:r>
      <w:r w:rsidR="004321B5">
        <w:rPr>
          <w:color w:val="222222"/>
          <w:shd w:val="clear" w:color="auto" w:fill="FFFFFF"/>
        </w:rPr>
        <w:t>e</w:t>
      </w:r>
      <w:r w:rsidRPr="00E17F0F">
        <w:rPr>
          <w:color w:val="222222"/>
          <w:shd w:val="clear" w:color="auto" w:fill="FFFFFF"/>
        </w:rPr>
        <w:t xml:space="preserve">xecutive </w:t>
      </w:r>
      <w:r w:rsidR="004321B5">
        <w:rPr>
          <w:color w:val="222222"/>
          <w:shd w:val="clear" w:color="auto" w:fill="FFFFFF"/>
        </w:rPr>
        <w:t>f</w:t>
      </w:r>
      <w:r w:rsidRPr="00E17F0F">
        <w:rPr>
          <w:color w:val="222222"/>
          <w:shd w:val="clear" w:color="auto" w:fill="FFFFFF"/>
        </w:rPr>
        <w:t xml:space="preserve">unction </w:t>
      </w:r>
      <w:r w:rsidR="004321B5">
        <w:rPr>
          <w:color w:val="222222"/>
          <w:shd w:val="clear" w:color="auto" w:fill="FFFFFF"/>
        </w:rPr>
        <w:t>i</w:t>
      </w:r>
      <w:r w:rsidRPr="00E17F0F">
        <w:rPr>
          <w:color w:val="222222"/>
          <w:shd w:val="clear" w:color="auto" w:fill="FFFFFF"/>
        </w:rPr>
        <w:t xml:space="preserve">mpairments </w:t>
      </w:r>
      <w:r w:rsidR="004321B5">
        <w:rPr>
          <w:color w:val="222222"/>
          <w:shd w:val="clear" w:color="auto" w:fill="FFFFFF"/>
        </w:rPr>
        <w:t>i</w:t>
      </w:r>
      <w:r w:rsidRPr="00E17F0F">
        <w:rPr>
          <w:color w:val="222222"/>
          <w:shd w:val="clear" w:color="auto" w:fill="FFFFFF"/>
        </w:rPr>
        <w:t xml:space="preserve">nduced by </w:t>
      </w:r>
      <w:r w:rsidR="004321B5">
        <w:rPr>
          <w:color w:val="222222"/>
          <w:shd w:val="clear" w:color="auto" w:fill="FFFFFF"/>
        </w:rPr>
        <w:t>l</w:t>
      </w:r>
      <w:r w:rsidRPr="00E17F0F">
        <w:rPr>
          <w:color w:val="222222"/>
          <w:shd w:val="clear" w:color="auto" w:fill="FFFFFF"/>
        </w:rPr>
        <w:t xml:space="preserve">ow </w:t>
      </w:r>
      <w:r w:rsidR="004321B5">
        <w:rPr>
          <w:color w:val="222222"/>
          <w:shd w:val="clear" w:color="auto" w:fill="FFFFFF"/>
        </w:rPr>
        <w:t>d</w:t>
      </w:r>
      <w:r w:rsidRPr="00E17F0F">
        <w:rPr>
          <w:color w:val="222222"/>
          <w:shd w:val="clear" w:color="auto" w:fill="FFFFFF"/>
        </w:rPr>
        <w:t xml:space="preserve">oses of Si </w:t>
      </w:r>
      <w:r w:rsidR="004321B5">
        <w:rPr>
          <w:color w:val="222222"/>
          <w:shd w:val="clear" w:color="auto" w:fill="FFFFFF"/>
        </w:rPr>
        <w:t>i</w:t>
      </w:r>
      <w:r w:rsidRPr="00E17F0F">
        <w:rPr>
          <w:color w:val="222222"/>
          <w:shd w:val="clear" w:color="auto" w:fill="FFFFFF"/>
        </w:rPr>
        <w:t>ons. </w:t>
      </w:r>
      <w:r w:rsidRPr="00E17F0F">
        <w:rPr>
          <w:i/>
          <w:iCs/>
          <w:color w:val="222222"/>
          <w:shd w:val="clear" w:color="auto" w:fill="FFFFFF"/>
        </w:rPr>
        <w:t>Radiation research</w:t>
      </w:r>
      <w:r w:rsidRPr="00E17F0F">
        <w:rPr>
          <w:color w:val="222222"/>
          <w:shd w:val="clear" w:color="auto" w:fill="FFFFFF"/>
        </w:rPr>
        <w:t>, </w:t>
      </w:r>
      <w:r w:rsidRPr="00E17F0F">
        <w:rPr>
          <w:i/>
          <w:iCs/>
          <w:color w:val="222222"/>
          <w:shd w:val="clear" w:color="auto" w:fill="FFFFFF"/>
        </w:rPr>
        <w:t>194</w:t>
      </w:r>
      <w:r w:rsidRPr="00E17F0F">
        <w:rPr>
          <w:color w:val="222222"/>
          <w:shd w:val="clear" w:color="auto" w:fill="FFFFFF"/>
        </w:rPr>
        <w:t>(2), 116–123. https://doi.org/10.1667/RADE-20-00080.1</w:t>
      </w:r>
    </w:p>
    <w:p w14:paraId="377B5782" w14:textId="77777777" w:rsidR="00AA47D0" w:rsidRDefault="00AA47D0" w:rsidP="00AA47D0">
      <w:pPr>
        <w:pStyle w:val="BodyText"/>
        <w:ind w:left="0" w:firstLine="13"/>
        <w:rPr>
          <w:color w:val="222222"/>
          <w:shd w:val="clear" w:color="auto" w:fill="FFFFFF"/>
        </w:rPr>
      </w:pPr>
    </w:p>
    <w:p w14:paraId="5309861E" w14:textId="4C355FE3" w:rsidR="00AA47D0" w:rsidRPr="00AA47D0" w:rsidRDefault="00AA47D0" w:rsidP="00AA47D0">
      <w:pPr>
        <w:pStyle w:val="BodyText"/>
        <w:ind w:left="0" w:firstLine="13"/>
        <w:rPr>
          <w:color w:val="222222"/>
          <w:shd w:val="clear" w:color="auto" w:fill="FFFFFF"/>
        </w:rPr>
      </w:pPr>
      <w:r w:rsidRPr="00AA47D0">
        <w:rPr>
          <w:color w:val="222222"/>
          <w:shd w:val="clear" w:color="auto" w:fill="FFFFFF"/>
        </w:rPr>
        <w:t xml:space="preserve">Britten, R. A., </w:t>
      </w:r>
      <w:proofErr w:type="spellStart"/>
      <w:r w:rsidRPr="00AA47D0">
        <w:rPr>
          <w:color w:val="222222"/>
          <w:shd w:val="clear" w:color="auto" w:fill="FFFFFF"/>
        </w:rPr>
        <w:t>Fesshaye</w:t>
      </w:r>
      <w:proofErr w:type="spellEnd"/>
      <w:r w:rsidRPr="00AA47D0">
        <w:rPr>
          <w:color w:val="222222"/>
          <w:shd w:val="clear" w:color="auto" w:fill="FFFFFF"/>
        </w:rPr>
        <w:t>, A. S., Duncan, V. D., Wellman, L. L., &amp; Sanford, L. D. (2020</w:t>
      </w:r>
      <w:r>
        <w:rPr>
          <w:color w:val="222222"/>
          <w:shd w:val="clear" w:color="auto" w:fill="FFFFFF"/>
        </w:rPr>
        <w:t>c</w:t>
      </w:r>
      <w:r w:rsidRPr="00AA47D0">
        <w:rPr>
          <w:color w:val="222222"/>
          <w:shd w:val="clear" w:color="auto" w:fill="FFFFFF"/>
        </w:rPr>
        <w:t xml:space="preserve">). Sleep Fragmentation Exacerbates Executive Function Impairments Induced by Low Doses of Si Ions. </w:t>
      </w:r>
      <w:r w:rsidRPr="00AA47D0">
        <w:rPr>
          <w:i/>
          <w:iCs/>
          <w:color w:val="222222"/>
          <w:shd w:val="clear" w:color="auto" w:fill="FFFFFF"/>
        </w:rPr>
        <w:t>Radiat</w:t>
      </w:r>
      <w:r w:rsidR="006262DE">
        <w:rPr>
          <w:i/>
          <w:iCs/>
          <w:color w:val="222222"/>
          <w:shd w:val="clear" w:color="auto" w:fill="FFFFFF"/>
        </w:rPr>
        <w:t>ion</w:t>
      </w:r>
      <w:r w:rsidRPr="00AA47D0">
        <w:rPr>
          <w:i/>
          <w:iCs/>
          <w:color w:val="222222"/>
          <w:shd w:val="clear" w:color="auto" w:fill="FFFFFF"/>
        </w:rPr>
        <w:t xml:space="preserve"> </w:t>
      </w:r>
      <w:r w:rsidR="006262DE">
        <w:rPr>
          <w:i/>
          <w:iCs/>
          <w:color w:val="222222"/>
          <w:shd w:val="clear" w:color="auto" w:fill="FFFFFF"/>
        </w:rPr>
        <w:t>r</w:t>
      </w:r>
      <w:r w:rsidRPr="00AA47D0">
        <w:rPr>
          <w:i/>
          <w:iCs/>
          <w:color w:val="222222"/>
          <w:shd w:val="clear" w:color="auto" w:fill="FFFFFF"/>
        </w:rPr>
        <w:t>es</w:t>
      </w:r>
      <w:r w:rsidR="006262DE">
        <w:rPr>
          <w:i/>
          <w:iCs/>
          <w:color w:val="222222"/>
          <w:shd w:val="clear" w:color="auto" w:fill="FFFFFF"/>
        </w:rPr>
        <w:t>earch</w:t>
      </w:r>
      <w:r w:rsidRPr="00AA47D0">
        <w:rPr>
          <w:color w:val="222222"/>
          <w:shd w:val="clear" w:color="auto" w:fill="FFFFFF"/>
        </w:rPr>
        <w:t>,</w:t>
      </w:r>
      <w:r w:rsidRPr="00AA47D0">
        <w:rPr>
          <w:i/>
          <w:iCs/>
          <w:color w:val="222222"/>
          <w:shd w:val="clear" w:color="auto" w:fill="FFFFFF"/>
        </w:rPr>
        <w:t xml:space="preserve"> 194</w:t>
      </w:r>
      <w:r w:rsidRPr="00AA47D0">
        <w:rPr>
          <w:color w:val="222222"/>
          <w:shd w:val="clear" w:color="auto" w:fill="FFFFFF"/>
        </w:rPr>
        <w:t xml:space="preserve">(2), 116-123. https://doi.org/10.1667/rade-20-00080.1 </w:t>
      </w:r>
    </w:p>
    <w:p w14:paraId="44228DC9" w14:textId="77777777" w:rsidR="00E17F0F" w:rsidRDefault="00E17F0F" w:rsidP="00F31438">
      <w:pPr>
        <w:pStyle w:val="BodyText"/>
        <w:ind w:left="0" w:firstLine="13"/>
        <w:rPr>
          <w:color w:val="222222"/>
          <w:shd w:val="clear" w:color="auto" w:fill="FFFFFF"/>
        </w:rPr>
      </w:pPr>
    </w:p>
    <w:p w14:paraId="1F189FF6" w14:textId="7922A67D" w:rsidR="002359D6" w:rsidRDefault="002359D6" w:rsidP="00F31438">
      <w:pPr>
        <w:pStyle w:val="BodyText"/>
        <w:ind w:left="0" w:firstLine="13"/>
        <w:rPr>
          <w:color w:val="222222"/>
          <w:shd w:val="clear" w:color="auto" w:fill="FFFFFF"/>
        </w:rPr>
      </w:pPr>
      <w:r w:rsidRPr="002359D6">
        <w:rPr>
          <w:color w:val="222222"/>
          <w:shd w:val="clear" w:color="auto" w:fill="FFFFFF"/>
        </w:rPr>
        <w:t xml:space="preserve">Britten, R. A., </w:t>
      </w:r>
      <w:proofErr w:type="spellStart"/>
      <w:r w:rsidRPr="002359D6">
        <w:rPr>
          <w:color w:val="222222"/>
          <w:shd w:val="clear" w:color="auto" w:fill="FFFFFF"/>
        </w:rPr>
        <w:t>Fesshaye</w:t>
      </w:r>
      <w:proofErr w:type="spellEnd"/>
      <w:r w:rsidRPr="002359D6">
        <w:rPr>
          <w:color w:val="222222"/>
          <w:shd w:val="clear" w:color="auto" w:fill="FFFFFF"/>
        </w:rPr>
        <w:t xml:space="preserve">, A., </w:t>
      </w:r>
      <w:proofErr w:type="spellStart"/>
      <w:r w:rsidRPr="002359D6">
        <w:rPr>
          <w:color w:val="222222"/>
          <w:shd w:val="clear" w:color="auto" w:fill="FFFFFF"/>
        </w:rPr>
        <w:t>Ihle</w:t>
      </w:r>
      <w:proofErr w:type="spellEnd"/>
      <w:r w:rsidRPr="002359D6">
        <w:rPr>
          <w:color w:val="222222"/>
          <w:shd w:val="clear" w:color="auto" w:fill="FFFFFF"/>
        </w:rPr>
        <w:t xml:space="preserve">, P., Wheeler, A., </w:t>
      </w:r>
      <w:proofErr w:type="spellStart"/>
      <w:r w:rsidRPr="002359D6">
        <w:rPr>
          <w:color w:val="222222"/>
          <w:shd w:val="clear" w:color="auto" w:fill="FFFFFF"/>
        </w:rPr>
        <w:t>Baulch</w:t>
      </w:r>
      <w:proofErr w:type="spellEnd"/>
      <w:r w:rsidRPr="002359D6">
        <w:rPr>
          <w:color w:val="222222"/>
          <w:shd w:val="clear" w:color="auto" w:fill="FFFFFF"/>
        </w:rPr>
        <w:t xml:space="preserve">, J. E., </w:t>
      </w:r>
      <w:proofErr w:type="spellStart"/>
      <w:r w:rsidRPr="002359D6">
        <w:rPr>
          <w:color w:val="222222"/>
          <w:shd w:val="clear" w:color="auto" w:fill="FFFFFF"/>
        </w:rPr>
        <w:t>Limoli</w:t>
      </w:r>
      <w:proofErr w:type="spellEnd"/>
      <w:r w:rsidRPr="002359D6">
        <w:rPr>
          <w:color w:val="222222"/>
          <w:shd w:val="clear" w:color="auto" w:fill="FFFFFF"/>
        </w:rPr>
        <w:t xml:space="preserve">, C. L., &amp; Stark, C. E. (2022). Dissecting </w:t>
      </w:r>
      <w:r w:rsidR="006262DE">
        <w:rPr>
          <w:color w:val="222222"/>
          <w:shd w:val="clear" w:color="auto" w:fill="FFFFFF"/>
        </w:rPr>
        <w:t>D</w:t>
      </w:r>
      <w:r w:rsidRPr="002359D6">
        <w:rPr>
          <w:color w:val="222222"/>
          <w:shd w:val="clear" w:color="auto" w:fill="FFFFFF"/>
        </w:rPr>
        <w:t xml:space="preserve">ifferential </w:t>
      </w:r>
      <w:r w:rsidR="006262DE">
        <w:rPr>
          <w:color w:val="222222"/>
          <w:shd w:val="clear" w:color="auto" w:fill="FFFFFF"/>
        </w:rPr>
        <w:t>C</w:t>
      </w:r>
      <w:r w:rsidRPr="002359D6">
        <w:rPr>
          <w:color w:val="222222"/>
          <w:shd w:val="clear" w:color="auto" w:fill="FFFFFF"/>
        </w:rPr>
        <w:t xml:space="preserve">omplex </w:t>
      </w:r>
      <w:r w:rsidR="006262DE">
        <w:rPr>
          <w:color w:val="222222"/>
          <w:shd w:val="clear" w:color="auto" w:fill="FFFFFF"/>
        </w:rPr>
        <w:t>B</w:t>
      </w:r>
      <w:r w:rsidRPr="002359D6">
        <w:rPr>
          <w:color w:val="222222"/>
          <w:shd w:val="clear" w:color="auto" w:fill="FFFFFF"/>
        </w:rPr>
        <w:t xml:space="preserve">ehavioral </w:t>
      </w:r>
      <w:r w:rsidR="006262DE">
        <w:rPr>
          <w:color w:val="222222"/>
          <w:shd w:val="clear" w:color="auto" w:fill="FFFFFF"/>
        </w:rPr>
        <w:t>R</w:t>
      </w:r>
      <w:r w:rsidRPr="002359D6">
        <w:rPr>
          <w:color w:val="222222"/>
          <w:shd w:val="clear" w:color="auto" w:fill="FFFFFF"/>
        </w:rPr>
        <w:t xml:space="preserve">esponses to </w:t>
      </w:r>
      <w:r w:rsidR="006262DE">
        <w:rPr>
          <w:color w:val="222222"/>
          <w:shd w:val="clear" w:color="auto" w:fill="FFFFFF"/>
        </w:rPr>
        <w:t>S</w:t>
      </w:r>
      <w:r w:rsidRPr="002359D6">
        <w:rPr>
          <w:color w:val="222222"/>
          <w:shd w:val="clear" w:color="auto" w:fill="FFFFFF"/>
        </w:rPr>
        <w:t xml:space="preserve">imulated </w:t>
      </w:r>
      <w:r w:rsidR="006262DE">
        <w:rPr>
          <w:color w:val="222222"/>
          <w:shd w:val="clear" w:color="auto" w:fill="FFFFFF"/>
        </w:rPr>
        <w:t>S</w:t>
      </w:r>
      <w:r w:rsidRPr="002359D6">
        <w:rPr>
          <w:color w:val="222222"/>
          <w:shd w:val="clear" w:color="auto" w:fill="FFFFFF"/>
        </w:rPr>
        <w:t xml:space="preserve">pace </w:t>
      </w:r>
      <w:r w:rsidR="006262DE">
        <w:rPr>
          <w:color w:val="222222"/>
          <w:shd w:val="clear" w:color="auto" w:fill="FFFFFF"/>
        </w:rPr>
        <w:t>R</w:t>
      </w:r>
      <w:r w:rsidRPr="002359D6">
        <w:rPr>
          <w:color w:val="222222"/>
          <w:shd w:val="clear" w:color="auto" w:fill="FFFFFF"/>
        </w:rPr>
        <w:t>adiation Exposures. </w:t>
      </w:r>
      <w:r w:rsidRPr="002359D6">
        <w:rPr>
          <w:i/>
          <w:iCs/>
          <w:color w:val="222222"/>
          <w:shd w:val="clear" w:color="auto" w:fill="FFFFFF"/>
        </w:rPr>
        <w:t>Radiation research</w:t>
      </w:r>
      <w:r w:rsidRPr="002359D6">
        <w:rPr>
          <w:color w:val="222222"/>
          <w:shd w:val="clear" w:color="auto" w:fill="FFFFFF"/>
        </w:rPr>
        <w:t>, </w:t>
      </w:r>
      <w:r w:rsidRPr="002359D6">
        <w:rPr>
          <w:i/>
          <w:iCs/>
          <w:color w:val="222222"/>
          <w:shd w:val="clear" w:color="auto" w:fill="FFFFFF"/>
        </w:rPr>
        <w:t>197</w:t>
      </w:r>
      <w:r w:rsidRPr="002359D6">
        <w:rPr>
          <w:color w:val="222222"/>
          <w:shd w:val="clear" w:color="auto" w:fill="FFFFFF"/>
        </w:rPr>
        <w:t>(3), 289–297. https://doi.org/10.1667/RADE-21-00068.1</w:t>
      </w:r>
    </w:p>
    <w:p w14:paraId="45DD7D58" w14:textId="77777777" w:rsidR="00AA47D0" w:rsidRDefault="00AA47D0" w:rsidP="00193C8B">
      <w:pPr>
        <w:pStyle w:val="BodyText"/>
        <w:ind w:left="0"/>
        <w:rPr>
          <w:color w:val="222222"/>
          <w:shd w:val="clear" w:color="auto" w:fill="FFFFFF"/>
        </w:rPr>
      </w:pPr>
    </w:p>
    <w:p w14:paraId="7785AE52" w14:textId="3BC313DB" w:rsidR="00D41B67" w:rsidRDefault="00D41B67" w:rsidP="00F31438">
      <w:pPr>
        <w:pStyle w:val="BodyText"/>
        <w:ind w:left="0" w:firstLine="13"/>
        <w:rPr>
          <w:color w:val="222222"/>
          <w:shd w:val="clear" w:color="auto" w:fill="FFFFFF"/>
        </w:rPr>
      </w:pPr>
      <w:r w:rsidRPr="00D41B67">
        <w:rPr>
          <w:color w:val="222222"/>
          <w:shd w:val="clear" w:color="auto" w:fill="FFFFFF"/>
        </w:rPr>
        <w:t xml:space="preserve">Britten, R. A., Jewell, J. S., Duncan, V. D., Hadley, M. M., </w:t>
      </w:r>
      <w:proofErr w:type="spellStart"/>
      <w:r w:rsidRPr="00D41B67">
        <w:rPr>
          <w:color w:val="222222"/>
          <w:shd w:val="clear" w:color="auto" w:fill="FFFFFF"/>
        </w:rPr>
        <w:t>Macadat</w:t>
      </w:r>
      <w:proofErr w:type="spellEnd"/>
      <w:r w:rsidRPr="00D41B67">
        <w:rPr>
          <w:color w:val="222222"/>
          <w:shd w:val="clear" w:color="auto" w:fill="FFFFFF"/>
        </w:rPr>
        <w:t xml:space="preserve">, E., Musto, A. E., &amp; Tessa, C. (2018). Impaired </w:t>
      </w:r>
      <w:r w:rsidR="00AA5C9E">
        <w:rPr>
          <w:color w:val="222222"/>
          <w:shd w:val="clear" w:color="auto" w:fill="FFFFFF"/>
        </w:rPr>
        <w:t>a</w:t>
      </w:r>
      <w:r w:rsidRPr="00D41B67">
        <w:rPr>
          <w:color w:val="222222"/>
          <w:shd w:val="clear" w:color="auto" w:fill="FFFFFF"/>
        </w:rPr>
        <w:t xml:space="preserve">ttentional </w:t>
      </w:r>
      <w:r w:rsidR="00AA5C9E">
        <w:rPr>
          <w:color w:val="222222"/>
          <w:shd w:val="clear" w:color="auto" w:fill="FFFFFF"/>
        </w:rPr>
        <w:t>s</w:t>
      </w:r>
      <w:r w:rsidRPr="00D41B67">
        <w:rPr>
          <w:color w:val="222222"/>
          <w:shd w:val="clear" w:color="auto" w:fill="FFFFFF"/>
        </w:rPr>
        <w:t>et-</w:t>
      </w:r>
      <w:r w:rsidR="00AA5C9E">
        <w:rPr>
          <w:color w:val="222222"/>
          <w:shd w:val="clear" w:color="auto" w:fill="FFFFFF"/>
        </w:rPr>
        <w:t>s</w:t>
      </w:r>
      <w:r w:rsidRPr="00D41B67">
        <w:rPr>
          <w:color w:val="222222"/>
          <w:shd w:val="clear" w:color="auto" w:fill="FFFFFF"/>
        </w:rPr>
        <w:t xml:space="preserve">hifting </w:t>
      </w:r>
      <w:r w:rsidR="00AA5C9E">
        <w:rPr>
          <w:color w:val="222222"/>
          <w:shd w:val="clear" w:color="auto" w:fill="FFFFFF"/>
        </w:rPr>
        <w:t>p</w:t>
      </w:r>
      <w:r w:rsidRPr="00D41B67">
        <w:rPr>
          <w:color w:val="222222"/>
          <w:shd w:val="clear" w:color="auto" w:fill="FFFFFF"/>
        </w:rPr>
        <w:t xml:space="preserve">erformance after </w:t>
      </w:r>
      <w:r w:rsidR="00AA5C9E">
        <w:rPr>
          <w:color w:val="222222"/>
          <w:shd w:val="clear" w:color="auto" w:fill="FFFFFF"/>
        </w:rPr>
        <w:t>e</w:t>
      </w:r>
      <w:r w:rsidRPr="00D41B67">
        <w:rPr>
          <w:color w:val="222222"/>
          <w:shd w:val="clear" w:color="auto" w:fill="FFFFFF"/>
        </w:rPr>
        <w:t xml:space="preserve">xposure to 5 </w:t>
      </w:r>
      <w:proofErr w:type="spellStart"/>
      <w:r w:rsidRPr="00D41B67">
        <w:rPr>
          <w:color w:val="222222"/>
          <w:shd w:val="clear" w:color="auto" w:fill="FFFFFF"/>
        </w:rPr>
        <w:t>cGy</w:t>
      </w:r>
      <w:proofErr w:type="spellEnd"/>
      <w:r w:rsidRPr="00D41B67">
        <w:rPr>
          <w:color w:val="222222"/>
          <w:shd w:val="clear" w:color="auto" w:fill="FFFFFF"/>
        </w:rPr>
        <w:t xml:space="preserve"> of 600 MeV/n </w:t>
      </w:r>
      <w:r w:rsidRPr="00D41B67">
        <w:rPr>
          <w:color w:val="222222"/>
          <w:shd w:val="clear" w:color="auto" w:fill="FFFFFF"/>
          <w:vertAlign w:val="superscript"/>
        </w:rPr>
        <w:t>28</w:t>
      </w:r>
      <w:r w:rsidRPr="00D41B67">
        <w:rPr>
          <w:color w:val="222222"/>
          <w:shd w:val="clear" w:color="auto" w:fill="FFFFFF"/>
        </w:rPr>
        <w:t>Si Particles. </w:t>
      </w:r>
      <w:r w:rsidRPr="00D41B67">
        <w:rPr>
          <w:i/>
          <w:iCs/>
          <w:color w:val="222222"/>
          <w:shd w:val="clear" w:color="auto" w:fill="FFFFFF"/>
        </w:rPr>
        <w:t>Radiation research</w:t>
      </w:r>
      <w:r w:rsidRPr="00D41B67">
        <w:rPr>
          <w:color w:val="222222"/>
          <w:shd w:val="clear" w:color="auto" w:fill="FFFFFF"/>
        </w:rPr>
        <w:t>, </w:t>
      </w:r>
      <w:r w:rsidRPr="00D41B67">
        <w:rPr>
          <w:i/>
          <w:iCs/>
          <w:color w:val="222222"/>
          <w:shd w:val="clear" w:color="auto" w:fill="FFFFFF"/>
        </w:rPr>
        <w:t>189</w:t>
      </w:r>
      <w:r w:rsidRPr="00D41B67">
        <w:rPr>
          <w:color w:val="222222"/>
          <w:shd w:val="clear" w:color="auto" w:fill="FFFFFF"/>
        </w:rPr>
        <w:t>(3), 273–282. https://doi.org/10.1667/RR14627.1</w:t>
      </w:r>
    </w:p>
    <w:p w14:paraId="10FA15B5" w14:textId="77777777" w:rsidR="00D41B67" w:rsidRDefault="00D41B67" w:rsidP="00F31438">
      <w:pPr>
        <w:pStyle w:val="BodyText"/>
        <w:ind w:left="0" w:firstLine="13"/>
        <w:rPr>
          <w:color w:val="222222"/>
          <w:shd w:val="clear" w:color="auto" w:fill="FFFFFF"/>
        </w:rPr>
      </w:pPr>
    </w:p>
    <w:p w14:paraId="6FC97AB7" w14:textId="1E3675DF" w:rsidR="00710EF6" w:rsidRDefault="00710EF6" w:rsidP="00F31438">
      <w:pPr>
        <w:pStyle w:val="BodyText"/>
        <w:ind w:left="0" w:firstLine="13"/>
        <w:rPr>
          <w:color w:val="222222"/>
          <w:shd w:val="clear" w:color="auto" w:fill="FFFFFF"/>
        </w:rPr>
      </w:pPr>
      <w:r w:rsidRPr="00710EF6">
        <w:rPr>
          <w:color w:val="222222"/>
          <w:shd w:val="clear" w:color="auto" w:fill="FFFFFF"/>
        </w:rPr>
        <w:t xml:space="preserve">Britten, R. A., Jewell, J. S., Miller, V. D., Davis, L. K., Hadley, M. M., &amp; </w:t>
      </w:r>
      <w:proofErr w:type="spellStart"/>
      <w:r w:rsidRPr="00710EF6">
        <w:rPr>
          <w:color w:val="222222"/>
          <w:shd w:val="clear" w:color="auto" w:fill="FFFFFF"/>
        </w:rPr>
        <w:t>Wyrobek</w:t>
      </w:r>
      <w:proofErr w:type="spellEnd"/>
      <w:r w:rsidRPr="00710EF6">
        <w:rPr>
          <w:color w:val="222222"/>
          <w:shd w:val="clear" w:color="auto" w:fill="FFFFFF"/>
        </w:rPr>
        <w:t>, A. J. (2016</w:t>
      </w:r>
      <w:r>
        <w:rPr>
          <w:color w:val="222222"/>
          <w:shd w:val="clear" w:color="auto" w:fill="FFFFFF"/>
        </w:rPr>
        <w:t>a</w:t>
      </w:r>
      <w:r w:rsidRPr="00710EF6">
        <w:rPr>
          <w:color w:val="222222"/>
          <w:shd w:val="clear" w:color="auto" w:fill="FFFFFF"/>
        </w:rPr>
        <w:t xml:space="preserve">). </w:t>
      </w:r>
      <w:r w:rsidRPr="00710EF6">
        <w:rPr>
          <w:color w:val="222222"/>
          <w:shd w:val="clear" w:color="auto" w:fill="FFFFFF"/>
        </w:rPr>
        <w:lastRenderedPageBreak/>
        <w:t xml:space="preserve">Impaired </w:t>
      </w:r>
      <w:r w:rsidR="00AA5C9E">
        <w:rPr>
          <w:color w:val="222222"/>
          <w:shd w:val="clear" w:color="auto" w:fill="FFFFFF"/>
        </w:rPr>
        <w:t>s</w:t>
      </w:r>
      <w:r w:rsidRPr="00710EF6">
        <w:rPr>
          <w:color w:val="222222"/>
          <w:shd w:val="clear" w:color="auto" w:fill="FFFFFF"/>
        </w:rPr>
        <w:t xml:space="preserve">patial </w:t>
      </w:r>
      <w:r w:rsidR="00AA5C9E">
        <w:rPr>
          <w:color w:val="222222"/>
          <w:shd w:val="clear" w:color="auto" w:fill="FFFFFF"/>
        </w:rPr>
        <w:t>m</w:t>
      </w:r>
      <w:r w:rsidRPr="00710EF6">
        <w:rPr>
          <w:color w:val="222222"/>
          <w:shd w:val="clear" w:color="auto" w:fill="FFFFFF"/>
        </w:rPr>
        <w:t xml:space="preserve">emory </w:t>
      </w:r>
      <w:r w:rsidR="00AA5C9E">
        <w:rPr>
          <w:color w:val="222222"/>
          <w:shd w:val="clear" w:color="auto" w:fill="FFFFFF"/>
        </w:rPr>
        <w:t>p</w:t>
      </w:r>
      <w:r w:rsidRPr="00710EF6">
        <w:rPr>
          <w:color w:val="222222"/>
          <w:shd w:val="clear" w:color="auto" w:fill="FFFFFF"/>
        </w:rPr>
        <w:t xml:space="preserve">erformance in </w:t>
      </w:r>
      <w:r w:rsidR="00AA5C9E">
        <w:rPr>
          <w:color w:val="222222"/>
          <w:shd w:val="clear" w:color="auto" w:fill="FFFFFF"/>
        </w:rPr>
        <w:t>a</w:t>
      </w:r>
      <w:r w:rsidRPr="00710EF6">
        <w:rPr>
          <w:color w:val="222222"/>
          <w:shd w:val="clear" w:color="auto" w:fill="FFFFFF"/>
        </w:rPr>
        <w:t xml:space="preserve">dult Wistar </w:t>
      </w:r>
      <w:r w:rsidR="00AA5C9E">
        <w:rPr>
          <w:color w:val="222222"/>
          <w:shd w:val="clear" w:color="auto" w:fill="FFFFFF"/>
        </w:rPr>
        <w:t>r</w:t>
      </w:r>
      <w:r w:rsidRPr="00710EF6">
        <w:rPr>
          <w:color w:val="222222"/>
          <w:shd w:val="clear" w:color="auto" w:fill="FFFFFF"/>
        </w:rPr>
        <w:t xml:space="preserve">ats </w:t>
      </w:r>
      <w:r w:rsidR="00AA5C9E">
        <w:rPr>
          <w:color w:val="222222"/>
          <w:shd w:val="clear" w:color="auto" w:fill="FFFFFF"/>
        </w:rPr>
        <w:t>e</w:t>
      </w:r>
      <w:r w:rsidRPr="00710EF6">
        <w:rPr>
          <w:color w:val="222222"/>
          <w:shd w:val="clear" w:color="auto" w:fill="FFFFFF"/>
        </w:rPr>
        <w:t xml:space="preserve">xposed to </w:t>
      </w:r>
      <w:r w:rsidR="00AA5C9E">
        <w:rPr>
          <w:color w:val="222222"/>
          <w:shd w:val="clear" w:color="auto" w:fill="FFFFFF"/>
        </w:rPr>
        <w:t>l</w:t>
      </w:r>
      <w:r w:rsidRPr="00710EF6">
        <w:rPr>
          <w:color w:val="222222"/>
          <w:shd w:val="clear" w:color="auto" w:fill="FFFFFF"/>
        </w:rPr>
        <w:t xml:space="preserve">ow (5-20 </w:t>
      </w:r>
      <w:proofErr w:type="spellStart"/>
      <w:r w:rsidRPr="00710EF6">
        <w:rPr>
          <w:color w:val="222222"/>
          <w:shd w:val="clear" w:color="auto" w:fill="FFFFFF"/>
        </w:rPr>
        <w:t>cGy</w:t>
      </w:r>
      <w:proofErr w:type="spellEnd"/>
      <w:r w:rsidRPr="00710EF6">
        <w:rPr>
          <w:color w:val="222222"/>
          <w:shd w:val="clear" w:color="auto" w:fill="FFFFFF"/>
        </w:rPr>
        <w:t xml:space="preserve">) </w:t>
      </w:r>
      <w:r w:rsidR="00AA5C9E">
        <w:rPr>
          <w:color w:val="222222"/>
          <w:shd w:val="clear" w:color="auto" w:fill="FFFFFF"/>
        </w:rPr>
        <w:t>d</w:t>
      </w:r>
      <w:r w:rsidRPr="00710EF6">
        <w:rPr>
          <w:color w:val="222222"/>
          <w:shd w:val="clear" w:color="auto" w:fill="FFFFFF"/>
        </w:rPr>
        <w:t xml:space="preserve">oses of 1 GeV/n </w:t>
      </w:r>
      <w:r w:rsidRPr="00097EF7">
        <w:rPr>
          <w:color w:val="222222"/>
          <w:shd w:val="clear" w:color="auto" w:fill="FFFFFF"/>
          <w:vertAlign w:val="superscript"/>
        </w:rPr>
        <w:t>56</w:t>
      </w:r>
      <w:r w:rsidRPr="00710EF6">
        <w:rPr>
          <w:color w:val="222222"/>
          <w:shd w:val="clear" w:color="auto" w:fill="FFFFFF"/>
        </w:rPr>
        <w:t xml:space="preserve">Fe </w:t>
      </w:r>
      <w:r w:rsidR="00AA5C9E">
        <w:rPr>
          <w:color w:val="222222"/>
          <w:shd w:val="clear" w:color="auto" w:fill="FFFFFF"/>
        </w:rPr>
        <w:t>p</w:t>
      </w:r>
      <w:r w:rsidRPr="00710EF6">
        <w:rPr>
          <w:color w:val="222222"/>
          <w:shd w:val="clear" w:color="auto" w:fill="FFFFFF"/>
        </w:rPr>
        <w:t>articles. </w:t>
      </w:r>
      <w:r w:rsidRPr="00710EF6">
        <w:rPr>
          <w:i/>
          <w:iCs/>
          <w:color w:val="222222"/>
          <w:shd w:val="clear" w:color="auto" w:fill="FFFFFF"/>
        </w:rPr>
        <w:t>Radiation research</w:t>
      </w:r>
      <w:r w:rsidRPr="00710EF6">
        <w:rPr>
          <w:color w:val="222222"/>
          <w:shd w:val="clear" w:color="auto" w:fill="FFFFFF"/>
        </w:rPr>
        <w:t>, </w:t>
      </w:r>
      <w:r w:rsidRPr="00710EF6">
        <w:rPr>
          <w:i/>
          <w:iCs/>
          <w:color w:val="222222"/>
          <w:shd w:val="clear" w:color="auto" w:fill="FFFFFF"/>
        </w:rPr>
        <w:t>185</w:t>
      </w:r>
      <w:r w:rsidRPr="00710EF6">
        <w:rPr>
          <w:color w:val="222222"/>
          <w:shd w:val="clear" w:color="auto" w:fill="FFFFFF"/>
        </w:rPr>
        <w:t xml:space="preserve">(3), 332–337. </w:t>
      </w:r>
      <w:hyperlink r:id="rId35" w:history="1">
        <w:r w:rsidRPr="002A70ED">
          <w:rPr>
            <w:rStyle w:val="Hyperlink"/>
            <w:shd w:val="clear" w:color="auto" w:fill="FFFFFF"/>
          </w:rPr>
          <w:t>https://doi.org/10.1667/RR14120</w:t>
        </w:r>
        <w:r w:rsidRPr="00192977">
          <w:rPr>
            <w:rStyle w:val="Hyperlink"/>
            <w:shd w:val="clear" w:color="auto" w:fill="FFFFFF"/>
          </w:rPr>
          <w:t>.1</w:t>
        </w:r>
      </w:hyperlink>
    </w:p>
    <w:p w14:paraId="35C19C73" w14:textId="77777777" w:rsidR="00710EF6" w:rsidRDefault="00710EF6" w:rsidP="00F31438">
      <w:pPr>
        <w:pStyle w:val="BodyText"/>
        <w:ind w:left="0" w:firstLine="13"/>
        <w:rPr>
          <w:color w:val="222222"/>
          <w:shd w:val="clear" w:color="auto" w:fill="FFFFFF"/>
        </w:rPr>
      </w:pPr>
    </w:p>
    <w:p w14:paraId="72F2ADAB" w14:textId="1E55C4B6" w:rsidR="00F31438" w:rsidRPr="00F31438" w:rsidRDefault="00F31438" w:rsidP="00F31438">
      <w:pPr>
        <w:pStyle w:val="BodyText"/>
        <w:ind w:left="0" w:firstLine="13"/>
        <w:rPr>
          <w:color w:val="222222"/>
          <w:shd w:val="clear" w:color="auto" w:fill="FFFFFF"/>
        </w:rPr>
      </w:pPr>
      <w:r w:rsidRPr="00F31438">
        <w:rPr>
          <w:color w:val="222222"/>
          <w:shd w:val="clear" w:color="auto" w:fill="FFFFFF"/>
        </w:rPr>
        <w:t xml:space="preserve">Britten, R. A., Jewell, J. S., Davis, L. K., Miller, V. D., Hadley, M. M., Semmes, O. J., </w:t>
      </w:r>
      <w:proofErr w:type="spellStart"/>
      <w:r w:rsidRPr="00F31438">
        <w:rPr>
          <w:color w:val="222222"/>
          <w:shd w:val="clear" w:color="auto" w:fill="FFFFFF"/>
        </w:rPr>
        <w:t>Lonart</w:t>
      </w:r>
      <w:proofErr w:type="spellEnd"/>
      <w:r w:rsidRPr="00F31438">
        <w:rPr>
          <w:color w:val="222222"/>
          <w:shd w:val="clear" w:color="auto" w:fill="FFFFFF"/>
        </w:rPr>
        <w:t xml:space="preserve">, G., &amp; Dutta, S. M. (2017). Changes in the Hippocampal Proteome Associated with Spatial Memory Impairment after Exposure to Low (20 </w:t>
      </w:r>
      <w:proofErr w:type="spellStart"/>
      <w:r w:rsidRPr="00F31438">
        <w:rPr>
          <w:color w:val="222222"/>
          <w:shd w:val="clear" w:color="auto" w:fill="FFFFFF"/>
        </w:rPr>
        <w:t>cGy</w:t>
      </w:r>
      <w:proofErr w:type="spellEnd"/>
      <w:r w:rsidRPr="00F31438">
        <w:rPr>
          <w:color w:val="222222"/>
          <w:shd w:val="clear" w:color="auto" w:fill="FFFFFF"/>
        </w:rPr>
        <w:t>) Doses of 1 GeV/n </w:t>
      </w:r>
      <w:r w:rsidRPr="00F31438">
        <w:rPr>
          <w:color w:val="222222"/>
          <w:shd w:val="clear" w:color="auto" w:fill="FFFFFF"/>
          <w:vertAlign w:val="superscript"/>
        </w:rPr>
        <w:t>56</w:t>
      </w:r>
      <w:r w:rsidRPr="00F31438">
        <w:rPr>
          <w:color w:val="222222"/>
          <w:shd w:val="clear" w:color="auto" w:fill="FFFFFF"/>
        </w:rPr>
        <w:t>Fe Radiation. </w:t>
      </w:r>
      <w:r w:rsidRPr="00F31438">
        <w:rPr>
          <w:i/>
          <w:iCs/>
          <w:color w:val="222222"/>
          <w:shd w:val="clear" w:color="auto" w:fill="FFFFFF"/>
        </w:rPr>
        <w:t>Radiation research</w:t>
      </w:r>
      <w:r w:rsidRPr="00F31438">
        <w:rPr>
          <w:color w:val="222222"/>
          <w:shd w:val="clear" w:color="auto" w:fill="FFFFFF"/>
        </w:rPr>
        <w:t>, </w:t>
      </w:r>
      <w:r w:rsidRPr="00F31438">
        <w:rPr>
          <w:i/>
          <w:iCs/>
          <w:color w:val="222222"/>
          <w:shd w:val="clear" w:color="auto" w:fill="FFFFFF"/>
        </w:rPr>
        <w:t>187</w:t>
      </w:r>
      <w:r w:rsidRPr="00F31438">
        <w:rPr>
          <w:color w:val="222222"/>
          <w:shd w:val="clear" w:color="auto" w:fill="FFFFFF"/>
        </w:rPr>
        <w:t>(3), 287–297. https://doi.org/10.1667/RR14067.1</w:t>
      </w:r>
    </w:p>
    <w:p w14:paraId="1F435CCC" w14:textId="77777777" w:rsidR="00F31438" w:rsidRDefault="00F31438" w:rsidP="00F31438">
      <w:pPr>
        <w:pStyle w:val="BodyText"/>
        <w:ind w:left="0" w:firstLine="13"/>
        <w:rPr>
          <w:color w:val="222222"/>
          <w:shd w:val="clear" w:color="auto" w:fill="FFFFFF"/>
        </w:rPr>
      </w:pPr>
    </w:p>
    <w:p w14:paraId="7BC2C592" w14:textId="721C148D" w:rsidR="00793122" w:rsidRDefault="00F31438" w:rsidP="00F31438">
      <w:pPr>
        <w:pStyle w:val="BodyText"/>
        <w:ind w:left="0" w:firstLine="13"/>
        <w:rPr>
          <w:color w:val="222222"/>
          <w:shd w:val="clear" w:color="auto" w:fill="FFFFFF"/>
        </w:rPr>
      </w:pPr>
      <w:r w:rsidRPr="00F31438">
        <w:rPr>
          <w:color w:val="222222"/>
          <w:shd w:val="clear" w:color="auto" w:fill="FFFFFF"/>
        </w:rPr>
        <w:t xml:space="preserve">Britten, R. A., Miller, V. D., Hadley, M. M., Jewell, J. S., &amp; </w:t>
      </w:r>
      <w:proofErr w:type="spellStart"/>
      <w:r w:rsidRPr="00F31438">
        <w:rPr>
          <w:color w:val="222222"/>
          <w:shd w:val="clear" w:color="auto" w:fill="FFFFFF"/>
        </w:rPr>
        <w:t>Macadat</w:t>
      </w:r>
      <w:proofErr w:type="spellEnd"/>
      <w:r w:rsidRPr="00F31438">
        <w:rPr>
          <w:color w:val="222222"/>
          <w:shd w:val="clear" w:color="auto" w:fill="FFFFFF"/>
        </w:rPr>
        <w:t>, E. (2016</w:t>
      </w:r>
      <w:r w:rsidR="00710EF6">
        <w:rPr>
          <w:color w:val="222222"/>
          <w:shd w:val="clear" w:color="auto" w:fill="FFFFFF"/>
        </w:rPr>
        <w:t>b</w:t>
      </w:r>
      <w:r w:rsidRPr="00F31438">
        <w:rPr>
          <w:color w:val="222222"/>
          <w:shd w:val="clear" w:color="auto" w:fill="FFFFFF"/>
        </w:rPr>
        <w:t xml:space="preserve">). Performance in hippocampus- and PFC-dependent cognitive domains are not concomitantly impaired in rats exposed to 20cGy of 1GeV/n </w:t>
      </w:r>
      <w:r w:rsidRPr="00793122">
        <w:rPr>
          <w:color w:val="222222"/>
          <w:shd w:val="clear" w:color="auto" w:fill="FFFFFF"/>
          <w:vertAlign w:val="superscript"/>
        </w:rPr>
        <w:t>56</w:t>
      </w:r>
      <w:r w:rsidRPr="00F31438">
        <w:rPr>
          <w:color w:val="222222"/>
          <w:shd w:val="clear" w:color="auto" w:fill="FFFFFF"/>
        </w:rPr>
        <w:t>Fe particles. </w:t>
      </w:r>
      <w:r w:rsidRPr="00F31438">
        <w:rPr>
          <w:i/>
          <w:iCs/>
          <w:color w:val="222222"/>
          <w:shd w:val="clear" w:color="auto" w:fill="FFFFFF"/>
        </w:rPr>
        <w:t>Life sciences in space research</w:t>
      </w:r>
      <w:r w:rsidRPr="00F31438">
        <w:rPr>
          <w:color w:val="222222"/>
          <w:shd w:val="clear" w:color="auto" w:fill="FFFFFF"/>
        </w:rPr>
        <w:t>, </w:t>
      </w:r>
      <w:r w:rsidRPr="00F31438">
        <w:rPr>
          <w:i/>
          <w:iCs/>
          <w:color w:val="222222"/>
          <w:shd w:val="clear" w:color="auto" w:fill="FFFFFF"/>
        </w:rPr>
        <w:t>10</w:t>
      </w:r>
      <w:r w:rsidRPr="00F31438">
        <w:rPr>
          <w:color w:val="222222"/>
          <w:shd w:val="clear" w:color="auto" w:fill="FFFFFF"/>
        </w:rPr>
        <w:t xml:space="preserve">, 17–22. </w:t>
      </w:r>
      <w:hyperlink r:id="rId36" w:history="1">
        <w:r w:rsidR="00793122" w:rsidRPr="004647B5">
          <w:rPr>
            <w:rStyle w:val="Hyperlink"/>
            <w:shd w:val="clear" w:color="auto" w:fill="FFFFFF"/>
          </w:rPr>
          <w:t>https://doi.org/10.1016</w:t>
        </w:r>
      </w:hyperlink>
    </w:p>
    <w:p w14:paraId="62FD7DE4" w14:textId="6BF39C5E" w:rsidR="00F31438" w:rsidRPr="00F31438" w:rsidRDefault="00F31438" w:rsidP="00F31438">
      <w:pPr>
        <w:pStyle w:val="BodyText"/>
        <w:ind w:left="0" w:firstLine="13"/>
        <w:rPr>
          <w:color w:val="222222"/>
          <w:shd w:val="clear" w:color="auto" w:fill="FFFFFF"/>
        </w:rPr>
      </w:pPr>
      <w:r w:rsidRPr="00F31438">
        <w:rPr>
          <w:color w:val="222222"/>
          <w:shd w:val="clear" w:color="auto" w:fill="FFFFFF"/>
        </w:rPr>
        <w:t>/</w:t>
      </w:r>
      <w:proofErr w:type="gramStart"/>
      <w:r w:rsidRPr="00F31438">
        <w:rPr>
          <w:color w:val="222222"/>
          <w:shd w:val="clear" w:color="auto" w:fill="FFFFFF"/>
        </w:rPr>
        <w:t>j.lssr</w:t>
      </w:r>
      <w:proofErr w:type="gramEnd"/>
      <w:r w:rsidRPr="00F31438">
        <w:rPr>
          <w:color w:val="222222"/>
          <w:shd w:val="clear" w:color="auto" w:fill="FFFFFF"/>
        </w:rPr>
        <w:t>.2016.06.005</w:t>
      </w:r>
    </w:p>
    <w:p w14:paraId="53D3F78A" w14:textId="77777777" w:rsidR="00F31438" w:rsidRDefault="00F31438" w:rsidP="00F31438">
      <w:pPr>
        <w:pStyle w:val="BodyText"/>
        <w:ind w:left="0" w:firstLine="13"/>
        <w:rPr>
          <w:color w:val="222222"/>
          <w:shd w:val="clear" w:color="auto" w:fill="FFFFFF"/>
        </w:rPr>
      </w:pPr>
    </w:p>
    <w:p w14:paraId="70E62C22" w14:textId="79AE15F2" w:rsidR="00F31438" w:rsidRPr="00F31438" w:rsidRDefault="00F31438" w:rsidP="00F31438">
      <w:pPr>
        <w:pStyle w:val="BodyText"/>
        <w:ind w:left="0" w:firstLine="13"/>
        <w:rPr>
          <w:color w:val="222222"/>
          <w:shd w:val="clear" w:color="auto" w:fill="FFFFFF"/>
        </w:rPr>
      </w:pPr>
      <w:r w:rsidRPr="00F31438">
        <w:rPr>
          <w:color w:val="222222"/>
          <w:shd w:val="clear" w:color="auto" w:fill="FFFFFF"/>
        </w:rPr>
        <w:t xml:space="preserve">Britten, R. A., Mitchell, S., Johnson, A. M., Singletary, S. J., Keeney, S. K., </w:t>
      </w:r>
      <w:proofErr w:type="spellStart"/>
      <w:r w:rsidRPr="00F31438">
        <w:rPr>
          <w:color w:val="222222"/>
          <w:shd w:val="clear" w:color="auto" w:fill="FFFFFF"/>
        </w:rPr>
        <w:t>Nyalwidhe</w:t>
      </w:r>
      <w:proofErr w:type="spellEnd"/>
      <w:r w:rsidRPr="00F31438">
        <w:rPr>
          <w:color w:val="222222"/>
          <w:shd w:val="clear" w:color="auto" w:fill="FFFFFF"/>
        </w:rPr>
        <w:t xml:space="preserve">, J. O., </w:t>
      </w:r>
      <w:proofErr w:type="spellStart"/>
      <w:r w:rsidRPr="00F31438">
        <w:rPr>
          <w:color w:val="222222"/>
          <w:shd w:val="clear" w:color="auto" w:fill="FFFFFF"/>
        </w:rPr>
        <w:t>Karbassi</w:t>
      </w:r>
      <w:proofErr w:type="spellEnd"/>
      <w:r w:rsidRPr="00F31438">
        <w:rPr>
          <w:color w:val="222222"/>
          <w:shd w:val="clear" w:color="auto" w:fill="FFFFFF"/>
        </w:rPr>
        <w:t xml:space="preserve">, I. D., </w:t>
      </w:r>
      <w:proofErr w:type="spellStart"/>
      <w:r w:rsidRPr="00F31438">
        <w:rPr>
          <w:color w:val="222222"/>
          <w:shd w:val="clear" w:color="auto" w:fill="FFFFFF"/>
        </w:rPr>
        <w:t>Lonart</w:t>
      </w:r>
      <w:proofErr w:type="spellEnd"/>
      <w:r w:rsidRPr="00F31438">
        <w:rPr>
          <w:color w:val="222222"/>
          <w:shd w:val="clear" w:color="auto" w:fill="FFFFFF"/>
        </w:rPr>
        <w:t xml:space="preserve">, G., Sanford, L. D., &amp; Drake, R. R. (2010). </w:t>
      </w:r>
      <w:bookmarkStart w:id="127" w:name="_Hlk115704951"/>
      <w:r w:rsidRPr="00F31438">
        <w:rPr>
          <w:color w:val="222222"/>
          <w:shd w:val="clear" w:color="auto" w:fill="FFFFFF"/>
        </w:rPr>
        <w:t>The identification of serum biomarkers of high-let radiation exposure and biological sequelae.</w:t>
      </w:r>
      <w:bookmarkEnd w:id="127"/>
      <w:r w:rsidRPr="00F31438">
        <w:rPr>
          <w:color w:val="222222"/>
          <w:shd w:val="clear" w:color="auto" w:fill="FFFFFF"/>
        </w:rPr>
        <w:t> </w:t>
      </w:r>
      <w:r w:rsidRPr="00F31438">
        <w:rPr>
          <w:i/>
          <w:iCs/>
          <w:color w:val="222222"/>
          <w:shd w:val="clear" w:color="auto" w:fill="FFFFFF"/>
        </w:rPr>
        <w:t>Health physics</w:t>
      </w:r>
      <w:r w:rsidRPr="00F31438">
        <w:rPr>
          <w:color w:val="222222"/>
          <w:shd w:val="clear" w:color="auto" w:fill="FFFFFF"/>
        </w:rPr>
        <w:t>, </w:t>
      </w:r>
      <w:r w:rsidRPr="00F31438">
        <w:rPr>
          <w:i/>
          <w:iCs/>
          <w:color w:val="222222"/>
          <w:shd w:val="clear" w:color="auto" w:fill="FFFFFF"/>
        </w:rPr>
        <w:t>98</w:t>
      </w:r>
      <w:r w:rsidRPr="00F31438">
        <w:rPr>
          <w:color w:val="222222"/>
          <w:shd w:val="clear" w:color="auto" w:fill="FFFFFF"/>
        </w:rPr>
        <w:t>(2), 196–203. https://doi.org/10.1097/HP.0b013e3181acff7c</w:t>
      </w:r>
    </w:p>
    <w:p w14:paraId="4B55E78A" w14:textId="77777777" w:rsidR="00AD5BDC" w:rsidRDefault="00AD5BDC" w:rsidP="00A617B2">
      <w:pPr>
        <w:pStyle w:val="BodyText"/>
        <w:ind w:left="0"/>
        <w:rPr>
          <w:color w:val="222222"/>
          <w:shd w:val="clear" w:color="auto" w:fill="FFFFFF"/>
        </w:rPr>
      </w:pPr>
    </w:p>
    <w:p w14:paraId="1DE19A8C" w14:textId="36CF5753" w:rsidR="00F31438" w:rsidRPr="00E1221A" w:rsidRDefault="00AD5BDC" w:rsidP="00A617B2">
      <w:pPr>
        <w:pStyle w:val="BodyText"/>
        <w:ind w:left="0"/>
        <w:rPr>
          <w:shd w:val="clear" w:color="auto" w:fill="FFFFFF"/>
        </w:rPr>
      </w:pPr>
      <w:proofErr w:type="spellStart"/>
      <w:r w:rsidRPr="00E1221A">
        <w:rPr>
          <w:shd w:val="clear" w:color="auto" w:fill="FFFFFF"/>
        </w:rPr>
        <w:t>Brodersen</w:t>
      </w:r>
      <w:proofErr w:type="spellEnd"/>
      <w:r w:rsidRPr="00E1221A">
        <w:rPr>
          <w:shd w:val="clear" w:color="auto" w:fill="FFFFFF"/>
        </w:rPr>
        <w:t xml:space="preserve">, K. H., </w:t>
      </w:r>
      <w:proofErr w:type="spellStart"/>
      <w:r w:rsidRPr="00E1221A">
        <w:rPr>
          <w:shd w:val="clear" w:color="auto" w:fill="FFFFFF"/>
        </w:rPr>
        <w:t>Deserno</w:t>
      </w:r>
      <w:proofErr w:type="spellEnd"/>
      <w:r w:rsidRPr="00E1221A">
        <w:rPr>
          <w:shd w:val="clear" w:color="auto" w:fill="FFFFFF"/>
        </w:rPr>
        <w:t xml:space="preserve">, L., </w:t>
      </w:r>
      <w:proofErr w:type="spellStart"/>
      <w:r w:rsidRPr="00E1221A">
        <w:rPr>
          <w:shd w:val="clear" w:color="auto" w:fill="FFFFFF"/>
        </w:rPr>
        <w:t>Schlagenhauf</w:t>
      </w:r>
      <w:proofErr w:type="spellEnd"/>
      <w:r w:rsidRPr="00E1221A">
        <w:rPr>
          <w:shd w:val="clear" w:color="auto" w:fill="FFFFFF"/>
        </w:rPr>
        <w:t xml:space="preserve">, F., Lin, Z., Penny, W. D., </w:t>
      </w:r>
      <w:proofErr w:type="spellStart"/>
      <w:r w:rsidRPr="00E1221A">
        <w:rPr>
          <w:shd w:val="clear" w:color="auto" w:fill="FFFFFF"/>
        </w:rPr>
        <w:t>Buhmann</w:t>
      </w:r>
      <w:proofErr w:type="spellEnd"/>
      <w:r w:rsidRPr="00E1221A">
        <w:rPr>
          <w:shd w:val="clear" w:color="auto" w:fill="FFFFFF"/>
        </w:rPr>
        <w:t>, J. M., &amp; Stephan, K. E. (2013). Dissecting psychiatric spectrum disorders by generative embedding. </w:t>
      </w:r>
      <w:proofErr w:type="spellStart"/>
      <w:r w:rsidRPr="00E1221A">
        <w:rPr>
          <w:i/>
          <w:iCs/>
          <w:shd w:val="clear" w:color="auto" w:fill="FFFFFF"/>
        </w:rPr>
        <w:t>NeuroImage</w:t>
      </w:r>
      <w:proofErr w:type="spellEnd"/>
      <w:r w:rsidRPr="00E1221A">
        <w:rPr>
          <w:i/>
          <w:iCs/>
          <w:shd w:val="clear" w:color="auto" w:fill="FFFFFF"/>
        </w:rPr>
        <w:t>. Clinical</w:t>
      </w:r>
      <w:r w:rsidRPr="00E1221A">
        <w:rPr>
          <w:shd w:val="clear" w:color="auto" w:fill="FFFFFF"/>
        </w:rPr>
        <w:t>, </w:t>
      </w:r>
      <w:r w:rsidRPr="00E1221A">
        <w:rPr>
          <w:i/>
          <w:iCs/>
          <w:shd w:val="clear" w:color="auto" w:fill="FFFFFF"/>
        </w:rPr>
        <w:t>4</w:t>
      </w:r>
      <w:r w:rsidRPr="00E1221A">
        <w:rPr>
          <w:shd w:val="clear" w:color="auto" w:fill="FFFFFF"/>
        </w:rPr>
        <w:t>, 98–111. https://doi.org/10.1016/j.nicl.2013.11.002</w:t>
      </w:r>
    </w:p>
    <w:p w14:paraId="1E24BC2E" w14:textId="77777777" w:rsidR="00AD5BDC" w:rsidRDefault="00AD5BDC" w:rsidP="003D65EE">
      <w:pPr>
        <w:pStyle w:val="BodyText"/>
        <w:ind w:left="0" w:firstLine="13"/>
        <w:rPr>
          <w:color w:val="222222"/>
          <w:shd w:val="clear" w:color="auto" w:fill="FFFFFF"/>
        </w:rPr>
      </w:pPr>
    </w:p>
    <w:p w14:paraId="29801389" w14:textId="4A579CBC" w:rsidR="00720935" w:rsidRPr="003C5600" w:rsidRDefault="00720935" w:rsidP="003D65EE">
      <w:pPr>
        <w:pStyle w:val="BodyText"/>
        <w:ind w:left="0" w:firstLine="13"/>
        <w:rPr>
          <w:color w:val="222222"/>
          <w:shd w:val="clear" w:color="auto" w:fill="FFFFFF"/>
        </w:rPr>
      </w:pPr>
      <w:proofErr w:type="spellStart"/>
      <w:r w:rsidRPr="005D6184">
        <w:rPr>
          <w:color w:val="222222"/>
          <w:shd w:val="clear" w:color="auto" w:fill="FFFFFF"/>
        </w:rPr>
        <w:t>Bromet</w:t>
      </w:r>
      <w:proofErr w:type="spellEnd"/>
      <w:r w:rsidRPr="005D6184">
        <w:rPr>
          <w:color w:val="222222"/>
          <w:shd w:val="clear" w:color="auto" w:fill="FFFFFF"/>
        </w:rPr>
        <w:t xml:space="preserve">, E. J., </w:t>
      </w:r>
      <w:proofErr w:type="spellStart"/>
      <w:r w:rsidRPr="005D6184">
        <w:rPr>
          <w:color w:val="222222"/>
          <w:shd w:val="clear" w:color="auto" w:fill="FFFFFF"/>
        </w:rPr>
        <w:t>Havenaar</w:t>
      </w:r>
      <w:proofErr w:type="spellEnd"/>
      <w:r w:rsidRPr="005D6184">
        <w:rPr>
          <w:color w:val="222222"/>
          <w:shd w:val="clear" w:color="auto" w:fill="FFFFFF"/>
        </w:rPr>
        <w:t xml:space="preserve">, J. M., &amp; </w:t>
      </w:r>
      <w:proofErr w:type="spellStart"/>
      <w:r w:rsidRPr="005D6184">
        <w:rPr>
          <w:color w:val="222222"/>
          <w:shd w:val="clear" w:color="auto" w:fill="FFFFFF"/>
        </w:rPr>
        <w:t>Guey</w:t>
      </w:r>
      <w:proofErr w:type="spellEnd"/>
      <w:r w:rsidRPr="005D6184">
        <w:rPr>
          <w:color w:val="222222"/>
          <w:shd w:val="clear" w:color="auto" w:fill="FFFFFF"/>
        </w:rPr>
        <w:t xml:space="preserve">, L. T. (2011). </w:t>
      </w:r>
      <w:r w:rsidRPr="003C5600">
        <w:rPr>
          <w:color w:val="222222"/>
          <w:shd w:val="clear" w:color="auto" w:fill="FFFFFF"/>
        </w:rPr>
        <w:t xml:space="preserve">A </w:t>
      </w:r>
      <w:proofErr w:type="gramStart"/>
      <w:r w:rsidRPr="003C5600">
        <w:rPr>
          <w:color w:val="222222"/>
          <w:shd w:val="clear" w:color="auto" w:fill="FFFFFF"/>
        </w:rPr>
        <w:t>25 year</w:t>
      </w:r>
      <w:proofErr w:type="gramEnd"/>
      <w:r w:rsidRPr="003C5600">
        <w:rPr>
          <w:color w:val="222222"/>
          <w:shd w:val="clear" w:color="auto" w:fill="FFFFFF"/>
        </w:rPr>
        <w:t xml:space="preserve"> retrospective review of the psychological consequences of the Chernobyl accident. </w:t>
      </w:r>
      <w:r w:rsidRPr="003C5600">
        <w:rPr>
          <w:i/>
          <w:iCs/>
          <w:color w:val="222222"/>
          <w:shd w:val="clear" w:color="auto" w:fill="FFFFFF"/>
        </w:rPr>
        <w:t xml:space="preserve">Clinical </w:t>
      </w:r>
      <w:r w:rsidR="001D4A63">
        <w:rPr>
          <w:i/>
          <w:iCs/>
          <w:color w:val="222222"/>
          <w:shd w:val="clear" w:color="auto" w:fill="FFFFFF"/>
        </w:rPr>
        <w:t>o</w:t>
      </w:r>
      <w:r w:rsidRPr="003C5600">
        <w:rPr>
          <w:i/>
          <w:iCs/>
          <w:color w:val="222222"/>
          <w:shd w:val="clear" w:color="auto" w:fill="FFFFFF"/>
        </w:rPr>
        <w:t>ncology</w:t>
      </w:r>
      <w:r w:rsidRPr="003C5600">
        <w:rPr>
          <w:color w:val="222222"/>
          <w:shd w:val="clear" w:color="auto" w:fill="FFFFFF"/>
        </w:rPr>
        <w:t>, </w:t>
      </w:r>
      <w:r w:rsidRPr="003C5600">
        <w:rPr>
          <w:i/>
          <w:iCs/>
          <w:color w:val="222222"/>
          <w:shd w:val="clear" w:color="auto" w:fill="FFFFFF"/>
        </w:rPr>
        <w:t>23</w:t>
      </w:r>
      <w:r w:rsidRPr="003C5600">
        <w:rPr>
          <w:color w:val="222222"/>
          <w:shd w:val="clear" w:color="auto" w:fill="FFFFFF"/>
        </w:rPr>
        <w:t>(4), 297</w:t>
      </w:r>
      <w:r w:rsidR="00313F2F" w:rsidRPr="00313F2F">
        <w:rPr>
          <w:color w:val="222222"/>
          <w:shd w:val="clear" w:color="auto" w:fill="FFFFFF"/>
        </w:rPr>
        <w:t>–</w:t>
      </w:r>
      <w:r w:rsidRPr="003C5600">
        <w:rPr>
          <w:color w:val="222222"/>
          <w:shd w:val="clear" w:color="auto" w:fill="FFFFFF"/>
        </w:rPr>
        <w:t>305.</w:t>
      </w:r>
      <w:r w:rsidR="00CC4AD3" w:rsidRPr="00CC4AD3">
        <w:t xml:space="preserve"> </w:t>
      </w:r>
      <w:r w:rsidR="00CC4AD3" w:rsidRPr="00CC4AD3">
        <w:rPr>
          <w:color w:val="222222"/>
          <w:shd w:val="clear" w:color="auto" w:fill="FFFFFF"/>
        </w:rPr>
        <w:t>https://doi.org/10.1016/j.clon.2011.01.501</w:t>
      </w:r>
    </w:p>
    <w:p w14:paraId="317A2FBC" w14:textId="77777777" w:rsidR="00720935" w:rsidRPr="003C5600" w:rsidRDefault="00720935" w:rsidP="003D65EE">
      <w:pPr>
        <w:pStyle w:val="BodyText"/>
        <w:ind w:left="0" w:firstLine="13"/>
      </w:pPr>
    </w:p>
    <w:p w14:paraId="207A6EC3" w14:textId="460BC948" w:rsidR="00C34BF0" w:rsidRDefault="00C34BF0" w:rsidP="003D65EE">
      <w:pPr>
        <w:pStyle w:val="BodyText"/>
        <w:ind w:left="0" w:firstLine="13"/>
      </w:pPr>
      <w:r w:rsidRPr="00C34BF0">
        <w:t xml:space="preserve">Brown, W. R., </w:t>
      </w:r>
      <w:proofErr w:type="spellStart"/>
      <w:r w:rsidRPr="00C34BF0">
        <w:t>Thore</w:t>
      </w:r>
      <w:proofErr w:type="spellEnd"/>
      <w:r w:rsidRPr="00C34BF0">
        <w:t>, C. R., Moody, D. M., Robbins, M. E., &amp; Wheeler, K. T. (2005). Vascular damage after fractionated whole-brain irradiation in rats. </w:t>
      </w:r>
      <w:r w:rsidRPr="00C34BF0">
        <w:rPr>
          <w:i/>
          <w:iCs/>
        </w:rPr>
        <w:t>Radiation research</w:t>
      </w:r>
      <w:r w:rsidRPr="00C34BF0">
        <w:t>, </w:t>
      </w:r>
      <w:r w:rsidRPr="00C34BF0">
        <w:rPr>
          <w:i/>
          <w:iCs/>
        </w:rPr>
        <w:t>164</w:t>
      </w:r>
      <w:r w:rsidRPr="00C34BF0">
        <w:t>(5), 662–668. https://doi.org/10.1667/rr3453.1</w:t>
      </w:r>
    </w:p>
    <w:p w14:paraId="2BEADE79" w14:textId="77777777" w:rsidR="00C34BF0" w:rsidRDefault="00C34BF0" w:rsidP="003D65EE">
      <w:pPr>
        <w:pStyle w:val="BodyText"/>
        <w:ind w:left="0" w:firstLine="13"/>
      </w:pPr>
    </w:p>
    <w:p w14:paraId="37860548" w14:textId="13F7FE7E" w:rsidR="00720935" w:rsidRPr="003C5600" w:rsidRDefault="00720935" w:rsidP="003D65EE">
      <w:pPr>
        <w:pStyle w:val="BodyText"/>
        <w:ind w:left="0" w:firstLine="13"/>
      </w:pPr>
      <w:r w:rsidRPr="003C5600">
        <w:t xml:space="preserve">Bryan, C. J. (2015). </w:t>
      </w:r>
      <w:r w:rsidRPr="003C5600">
        <w:rPr>
          <w:i/>
        </w:rPr>
        <w:t xml:space="preserve">Assessment and monitoring of astronaut behavioral health &amp; psychological well- being following long-duration exploration missions (NASA/TM-2017-219286). </w:t>
      </w:r>
      <w:r w:rsidRPr="003C5600">
        <w:t xml:space="preserve">National Aeronautics and Space Administration – Johnson Space Center. </w:t>
      </w:r>
    </w:p>
    <w:p w14:paraId="2B8567A9" w14:textId="77777777" w:rsidR="00720935" w:rsidRPr="003C5600" w:rsidRDefault="00720935" w:rsidP="003D65EE">
      <w:pPr>
        <w:pStyle w:val="BodyText"/>
        <w:ind w:left="0" w:firstLine="13"/>
      </w:pPr>
    </w:p>
    <w:p w14:paraId="37E68354" w14:textId="58A39183" w:rsidR="00720935" w:rsidRPr="003C5600" w:rsidRDefault="00720935" w:rsidP="003D65EE">
      <w:pPr>
        <w:pStyle w:val="BodyText"/>
        <w:ind w:left="0" w:firstLine="13"/>
      </w:pPr>
      <w:proofErr w:type="spellStart"/>
      <w:r w:rsidRPr="003C5600">
        <w:rPr>
          <w:color w:val="222222"/>
          <w:shd w:val="clear" w:color="auto" w:fill="FFFFFF"/>
        </w:rPr>
        <w:t>Buchheim</w:t>
      </w:r>
      <w:proofErr w:type="spellEnd"/>
      <w:r w:rsidRPr="003C5600">
        <w:rPr>
          <w:color w:val="222222"/>
          <w:shd w:val="clear" w:color="auto" w:fill="FFFFFF"/>
        </w:rPr>
        <w:t xml:space="preserve">, J. I., </w:t>
      </w:r>
      <w:proofErr w:type="spellStart"/>
      <w:r w:rsidRPr="003C5600">
        <w:rPr>
          <w:color w:val="222222"/>
          <w:shd w:val="clear" w:color="auto" w:fill="FFFFFF"/>
        </w:rPr>
        <w:t>Matzel</w:t>
      </w:r>
      <w:proofErr w:type="spellEnd"/>
      <w:r w:rsidRPr="003C5600">
        <w:rPr>
          <w:color w:val="222222"/>
          <w:shd w:val="clear" w:color="auto" w:fill="FFFFFF"/>
        </w:rPr>
        <w:t xml:space="preserve">, S., </w:t>
      </w:r>
      <w:proofErr w:type="spellStart"/>
      <w:r w:rsidRPr="003C5600">
        <w:rPr>
          <w:color w:val="222222"/>
          <w:shd w:val="clear" w:color="auto" w:fill="FFFFFF"/>
        </w:rPr>
        <w:t>Rykova</w:t>
      </w:r>
      <w:proofErr w:type="spellEnd"/>
      <w:r w:rsidRPr="003C5600">
        <w:rPr>
          <w:color w:val="222222"/>
          <w:shd w:val="clear" w:color="auto" w:fill="FFFFFF"/>
        </w:rPr>
        <w:t xml:space="preserve">, M., </w:t>
      </w:r>
      <w:proofErr w:type="spellStart"/>
      <w:r w:rsidRPr="003C5600">
        <w:rPr>
          <w:color w:val="222222"/>
          <w:shd w:val="clear" w:color="auto" w:fill="FFFFFF"/>
        </w:rPr>
        <w:t>Vassilieva</w:t>
      </w:r>
      <w:proofErr w:type="spellEnd"/>
      <w:r w:rsidRPr="003C5600">
        <w:rPr>
          <w:color w:val="222222"/>
          <w:shd w:val="clear" w:color="auto" w:fill="FFFFFF"/>
        </w:rPr>
        <w:t xml:space="preserve">, G., Ponomarev, S., </w:t>
      </w:r>
      <w:proofErr w:type="spellStart"/>
      <w:r w:rsidRPr="003C5600">
        <w:rPr>
          <w:color w:val="222222"/>
          <w:shd w:val="clear" w:color="auto" w:fill="FFFFFF"/>
        </w:rPr>
        <w:t>Nichiporuk</w:t>
      </w:r>
      <w:proofErr w:type="spellEnd"/>
      <w:r w:rsidRPr="003C5600">
        <w:rPr>
          <w:color w:val="222222"/>
          <w:shd w:val="clear" w:color="auto" w:fill="FFFFFF"/>
        </w:rPr>
        <w:t xml:space="preserve">, I., </w:t>
      </w:r>
      <w:proofErr w:type="spellStart"/>
      <w:r w:rsidR="00C4259B" w:rsidRPr="00C4259B">
        <w:rPr>
          <w:color w:val="222222"/>
          <w:shd w:val="clear" w:color="auto" w:fill="FFFFFF"/>
        </w:rPr>
        <w:t>Hörl</w:t>
      </w:r>
      <w:proofErr w:type="spellEnd"/>
      <w:r w:rsidR="00C4259B" w:rsidRPr="00C4259B">
        <w:rPr>
          <w:color w:val="222222"/>
          <w:shd w:val="clear" w:color="auto" w:fill="FFFFFF"/>
        </w:rPr>
        <w:t xml:space="preserve">, M., Moser, D., </w:t>
      </w:r>
      <w:proofErr w:type="spellStart"/>
      <w:r w:rsidR="00C4259B" w:rsidRPr="00C4259B">
        <w:rPr>
          <w:color w:val="222222"/>
          <w:shd w:val="clear" w:color="auto" w:fill="FFFFFF"/>
        </w:rPr>
        <w:t>Biere</w:t>
      </w:r>
      <w:proofErr w:type="spellEnd"/>
      <w:r w:rsidR="00C4259B" w:rsidRPr="00C4259B">
        <w:rPr>
          <w:color w:val="222222"/>
          <w:shd w:val="clear" w:color="auto" w:fill="FFFFFF"/>
        </w:rPr>
        <w:t xml:space="preserve">, K., </w:t>
      </w:r>
      <w:proofErr w:type="spellStart"/>
      <w:r w:rsidR="00C4259B" w:rsidRPr="00C4259B">
        <w:rPr>
          <w:color w:val="222222"/>
          <w:shd w:val="clear" w:color="auto" w:fill="FFFFFF"/>
        </w:rPr>
        <w:t>Feuerecker</w:t>
      </w:r>
      <w:proofErr w:type="spellEnd"/>
      <w:r w:rsidR="00C4259B" w:rsidRPr="00C4259B">
        <w:rPr>
          <w:color w:val="222222"/>
          <w:shd w:val="clear" w:color="auto" w:fill="FFFFFF"/>
        </w:rPr>
        <w:t xml:space="preserve">, M., Schelling, G., </w:t>
      </w:r>
      <w:proofErr w:type="spellStart"/>
      <w:r w:rsidR="00C4259B" w:rsidRPr="00C4259B">
        <w:rPr>
          <w:color w:val="222222"/>
          <w:shd w:val="clear" w:color="auto" w:fill="FFFFFF"/>
        </w:rPr>
        <w:t>Thieme</w:t>
      </w:r>
      <w:proofErr w:type="spellEnd"/>
      <w:r w:rsidR="00C4259B" w:rsidRPr="00C4259B">
        <w:rPr>
          <w:color w:val="222222"/>
          <w:shd w:val="clear" w:color="auto" w:fill="FFFFFF"/>
        </w:rPr>
        <w:t xml:space="preserve">, D., Kaufmann, I., Thiel, M., &amp; </w:t>
      </w:r>
      <w:proofErr w:type="spellStart"/>
      <w:r w:rsidR="00C4259B" w:rsidRPr="00C4259B">
        <w:rPr>
          <w:color w:val="222222"/>
          <w:shd w:val="clear" w:color="auto" w:fill="FFFFFF"/>
        </w:rPr>
        <w:t>Choukèr</w:t>
      </w:r>
      <w:proofErr w:type="spellEnd"/>
      <w:r w:rsidR="00C4259B" w:rsidRPr="00C4259B">
        <w:rPr>
          <w:color w:val="222222"/>
          <w:shd w:val="clear" w:color="auto" w:fill="FFFFFF"/>
        </w:rPr>
        <w:t>, A.</w:t>
      </w:r>
      <w:r w:rsidRPr="003C5600">
        <w:rPr>
          <w:color w:val="222222"/>
          <w:shd w:val="clear" w:color="auto" w:fill="FFFFFF"/>
        </w:rPr>
        <w:t xml:space="preserve"> (2019). Stress related shift toward </w:t>
      </w:r>
      <w:proofErr w:type="spellStart"/>
      <w:r w:rsidRPr="003C5600">
        <w:rPr>
          <w:color w:val="222222"/>
          <w:shd w:val="clear" w:color="auto" w:fill="FFFFFF"/>
        </w:rPr>
        <w:t>inflammaging</w:t>
      </w:r>
      <w:proofErr w:type="spellEnd"/>
      <w:r w:rsidRPr="003C5600">
        <w:rPr>
          <w:color w:val="222222"/>
          <w:shd w:val="clear" w:color="auto" w:fill="FFFFFF"/>
        </w:rPr>
        <w:t xml:space="preserve"> in cosmonauts after long-duration space flight. </w:t>
      </w:r>
      <w:r w:rsidRPr="003C5600">
        <w:rPr>
          <w:i/>
          <w:iCs/>
          <w:color w:val="222222"/>
          <w:shd w:val="clear" w:color="auto" w:fill="FFFFFF"/>
        </w:rPr>
        <w:t xml:space="preserve">Frontiers in </w:t>
      </w:r>
      <w:r w:rsidR="001D4A63">
        <w:rPr>
          <w:i/>
          <w:iCs/>
          <w:color w:val="222222"/>
          <w:shd w:val="clear" w:color="auto" w:fill="FFFFFF"/>
        </w:rPr>
        <w:t>p</w:t>
      </w:r>
      <w:r w:rsidRPr="003C5600">
        <w:rPr>
          <w:i/>
          <w:iCs/>
          <w:color w:val="222222"/>
          <w:shd w:val="clear" w:color="auto" w:fill="FFFFFF"/>
        </w:rPr>
        <w:t>hysiology</w:t>
      </w:r>
      <w:r w:rsidRPr="003C5600">
        <w:rPr>
          <w:color w:val="222222"/>
          <w:shd w:val="clear" w:color="auto" w:fill="FFFFFF"/>
        </w:rPr>
        <w:t>, </w:t>
      </w:r>
      <w:r w:rsidRPr="003C5600">
        <w:rPr>
          <w:i/>
          <w:iCs/>
          <w:color w:val="222222"/>
          <w:shd w:val="clear" w:color="auto" w:fill="FFFFFF"/>
        </w:rPr>
        <w:t xml:space="preserve">10, </w:t>
      </w:r>
      <w:r w:rsidRPr="003C5600">
        <w:rPr>
          <w:iCs/>
          <w:color w:val="222222"/>
          <w:shd w:val="clear" w:color="auto" w:fill="FFFFFF"/>
        </w:rPr>
        <w:t>85</w:t>
      </w:r>
      <w:r w:rsidRPr="003C5600">
        <w:rPr>
          <w:color w:val="222222"/>
          <w:shd w:val="clear" w:color="auto" w:fill="FFFFFF"/>
        </w:rPr>
        <w:t>. https://doi.org/</w:t>
      </w:r>
      <w:r w:rsidRPr="003C5600">
        <w:rPr>
          <w:shd w:val="clear" w:color="auto" w:fill="FFFFFF"/>
        </w:rPr>
        <w:t>10.3389/fphys.2019.00085</w:t>
      </w:r>
    </w:p>
    <w:p w14:paraId="21490B8E" w14:textId="77777777" w:rsidR="00720935" w:rsidRPr="003C5600" w:rsidRDefault="00720935" w:rsidP="003D65EE">
      <w:pPr>
        <w:pStyle w:val="BodyText"/>
        <w:ind w:left="0" w:firstLine="13"/>
      </w:pPr>
    </w:p>
    <w:p w14:paraId="0A4CF87E" w14:textId="4900CF7C" w:rsidR="00720935" w:rsidRPr="003C5600" w:rsidRDefault="00720935" w:rsidP="003D65EE">
      <w:pPr>
        <w:pStyle w:val="BodyText"/>
        <w:ind w:left="0" w:firstLine="13"/>
      </w:pPr>
      <w:r w:rsidRPr="003C5600">
        <w:t>Buckner</w:t>
      </w:r>
      <w:r w:rsidR="00C4259B">
        <w:t>,</w:t>
      </w:r>
      <w:r w:rsidRPr="003C5600">
        <w:t xml:space="preserve"> R</w:t>
      </w:r>
      <w:r w:rsidR="00C4259B">
        <w:t xml:space="preserve">. </w:t>
      </w:r>
      <w:r w:rsidRPr="003C5600">
        <w:t>L</w:t>
      </w:r>
      <w:r w:rsidR="00C4259B">
        <w:t>.</w:t>
      </w:r>
      <w:r w:rsidRPr="003C5600">
        <w:t>, Andrews-Hanna</w:t>
      </w:r>
      <w:r w:rsidR="00C4259B">
        <w:t>,</w:t>
      </w:r>
      <w:r w:rsidRPr="003C5600">
        <w:t xml:space="preserve"> J</w:t>
      </w:r>
      <w:r w:rsidR="00C4259B">
        <w:t xml:space="preserve">. </w:t>
      </w:r>
      <w:r w:rsidRPr="003C5600">
        <w:t>R</w:t>
      </w:r>
      <w:r w:rsidR="00C4259B">
        <w:t>.</w:t>
      </w:r>
      <w:r w:rsidRPr="003C5600">
        <w:t>, Schacter</w:t>
      </w:r>
      <w:r w:rsidR="00C4259B">
        <w:t>,</w:t>
      </w:r>
      <w:r w:rsidRPr="003C5600">
        <w:t xml:space="preserve"> D</w:t>
      </w:r>
      <w:r w:rsidR="00C4259B">
        <w:t xml:space="preserve">. </w:t>
      </w:r>
      <w:r w:rsidRPr="003C5600">
        <w:t>L</w:t>
      </w:r>
      <w:r w:rsidR="00C4259B">
        <w:t>.</w:t>
      </w:r>
      <w:r w:rsidRPr="003C5600">
        <w:t xml:space="preserve"> (2008)</w:t>
      </w:r>
      <w:r w:rsidR="00793122">
        <w:t>.</w:t>
      </w:r>
      <w:r w:rsidRPr="003C5600">
        <w:t xml:space="preserve"> The brain’s default network: Anatomy, function, and relevance to disease. </w:t>
      </w:r>
      <w:r w:rsidR="00A7397F" w:rsidRPr="00A7397F">
        <w:rPr>
          <w:i/>
          <w:iCs/>
        </w:rPr>
        <w:t>Annals of the New York Academy of Sciences</w:t>
      </w:r>
      <w:r w:rsidR="00A7397F" w:rsidRPr="00A7397F">
        <w:t>, </w:t>
      </w:r>
      <w:r w:rsidR="00A7397F" w:rsidRPr="00A7397F">
        <w:rPr>
          <w:i/>
          <w:iCs/>
        </w:rPr>
        <w:t>1124</w:t>
      </w:r>
      <w:r w:rsidR="00A7397F" w:rsidRPr="00A7397F">
        <w:t xml:space="preserve"> </w:t>
      </w:r>
      <w:r w:rsidRPr="003C5600">
        <w:t>4, 1</w:t>
      </w:r>
      <w:r w:rsidR="00313F2F" w:rsidRPr="00313F2F">
        <w:t>–</w:t>
      </w:r>
      <w:r w:rsidRPr="003C5600">
        <w:t xml:space="preserve">38. </w:t>
      </w:r>
      <w:r w:rsidR="00CC4AD3" w:rsidRPr="00CC4AD3">
        <w:t>https://doi.org/</w:t>
      </w:r>
      <w:r w:rsidRPr="003C5600">
        <w:t>10.1196/annals.1440.011</w:t>
      </w:r>
    </w:p>
    <w:p w14:paraId="45E5AC33" w14:textId="77777777" w:rsidR="00720935" w:rsidRPr="003C5600" w:rsidRDefault="00720935" w:rsidP="003D65EE">
      <w:pPr>
        <w:pStyle w:val="BodyText"/>
        <w:ind w:left="0" w:firstLine="13"/>
      </w:pPr>
    </w:p>
    <w:p w14:paraId="4AEC338D" w14:textId="1493F5CD" w:rsidR="00081D6F" w:rsidRDefault="00081D6F" w:rsidP="003D65EE">
      <w:pPr>
        <w:pStyle w:val="BodyText"/>
        <w:ind w:left="0" w:firstLine="13"/>
      </w:pPr>
      <w:r w:rsidRPr="00081D6F">
        <w:t>Buckner, R. L., &amp; Wheeler, M. E. (2001). The cognitive neuroscience of remembering. </w:t>
      </w:r>
      <w:r w:rsidRPr="00081D6F">
        <w:rPr>
          <w:i/>
          <w:iCs/>
        </w:rPr>
        <w:t>Nature reviews. Neuroscience</w:t>
      </w:r>
      <w:r w:rsidRPr="00081D6F">
        <w:t>, </w:t>
      </w:r>
      <w:r w:rsidRPr="00081D6F">
        <w:rPr>
          <w:i/>
          <w:iCs/>
        </w:rPr>
        <w:t>2</w:t>
      </w:r>
      <w:r w:rsidRPr="00081D6F">
        <w:t>(9), 624–634. https://doi.org/10.1038/35090048</w:t>
      </w:r>
    </w:p>
    <w:p w14:paraId="461D3675" w14:textId="77777777" w:rsidR="00081D6F" w:rsidRDefault="00081D6F" w:rsidP="003D65EE">
      <w:pPr>
        <w:pStyle w:val="BodyText"/>
        <w:ind w:left="0" w:firstLine="13"/>
      </w:pPr>
    </w:p>
    <w:p w14:paraId="170C03BC" w14:textId="628291B8" w:rsidR="00720935" w:rsidRPr="003C5600" w:rsidRDefault="00720935" w:rsidP="003D65EE">
      <w:pPr>
        <w:pStyle w:val="BodyText"/>
        <w:ind w:left="0" w:firstLine="13"/>
      </w:pPr>
      <w:proofErr w:type="spellStart"/>
      <w:r w:rsidRPr="003C5600">
        <w:t>Buckey</w:t>
      </w:r>
      <w:proofErr w:type="spellEnd"/>
      <w:r w:rsidRPr="003C5600">
        <w:t xml:space="preserve"> Jr., J. C. (2006). </w:t>
      </w:r>
      <w:r w:rsidRPr="003C5600">
        <w:rPr>
          <w:i/>
        </w:rPr>
        <w:t>Space physiology</w:t>
      </w:r>
      <w:r w:rsidRPr="003C5600">
        <w:t>. Oxford University Press.</w:t>
      </w:r>
    </w:p>
    <w:p w14:paraId="42F809A8" w14:textId="77777777" w:rsidR="00720935" w:rsidRPr="003C5600" w:rsidRDefault="00720935" w:rsidP="003D65EE">
      <w:pPr>
        <w:pStyle w:val="BodyText"/>
        <w:ind w:left="0" w:firstLine="13"/>
      </w:pPr>
    </w:p>
    <w:p w14:paraId="04BFB8C9" w14:textId="77777777" w:rsidR="00720935" w:rsidRPr="003C5600" w:rsidRDefault="00720935" w:rsidP="003D65EE">
      <w:pPr>
        <w:pStyle w:val="BodyText"/>
        <w:ind w:left="0" w:firstLine="13"/>
      </w:pPr>
    </w:p>
    <w:p w14:paraId="4A20B090" w14:textId="2DB14099" w:rsidR="00720935" w:rsidRDefault="00720935" w:rsidP="003D65EE">
      <w:pPr>
        <w:pStyle w:val="BodyText"/>
        <w:ind w:left="0" w:firstLine="13"/>
        <w:rPr>
          <w:color w:val="2D3139"/>
          <w:shd w:val="clear" w:color="auto" w:fill="FFFFFF"/>
        </w:rPr>
      </w:pPr>
      <w:r w:rsidRPr="003C5600">
        <w:rPr>
          <w:color w:val="222222"/>
          <w:shd w:val="clear" w:color="auto" w:fill="FFFFFF"/>
        </w:rPr>
        <w:t>Bullitt, E., Rahman, F. N., Smith, J. K., Kim, E., Zeng, D., Katz, L. M., &amp; Marks, B. L. (2009). The effect of exercise on the cerebral vasculature of healthy aged subjects as visualized by MR angiography. </w:t>
      </w:r>
      <w:r w:rsidRPr="003C5600">
        <w:rPr>
          <w:i/>
          <w:iCs/>
          <w:color w:val="222222"/>
          <w:shd w:val="clear" w:color="auto" w:fill="FFFFFF"/>
        </w:rPr>
        <w:t xml:space="preserve">American </w:t>
      </w:r>
      <w:r w:rsidR="001D4A63">
        <w:rPr>
          <w:i/>
          <w:iCs/>
          <w:color w:val="222222"/>
          <w:shd w:val="clear" w:color="auto" w:fill="FFFFFF"/>
        </w:rPr>
        <w:t>j</w:t>
      </w:r>
      <w:r w:rsidRPr="003C5600">
        <w:rPr>
          <w:i/>
          <w:iCs/>
          <w:color w:val="222222"/>
          <w:shd w:val="clear" w:color="auto" w:fill="FFFFFF"/>
        </w:rPr>
        <w:t xml:space="preserve">ournal of </w:t>
      </w:r>
      <w:r w:rsidR="001D4A63">
        <w:rPr>
          <w:i/>
          <w:iCs/>
          <w:color w:val="222222"/>
          <w:shd w:val="clear" w:color="auto" w:fill="FFFFFF"/>
        </w:rPr>
        <w:t>n</w:t>
      </w:r>
      <w:r w:rsidRPr="003C5600">
        <w:rPr>
          <w:i/>
          <w:iCs/>
          <w:color w:val="222222"/>
          <w:shd w:val="clear" w:color="auto" w:fill="FFFFFF"/>
        </w:rPr>
        <w:t>euroradiology</w:t>
      </w:r>
      <w:r w:rsidRPr="003C5600">
        <w:rPr>
          <w:color w:val="222222"/>
          <w:shd w:val="clear" w:color="auto" w:fill="FFFFFF"/>
        </w:rPr>
        <w:t>, </w:t>
      </w:r>
      <w:r w:rsidRPr="003C5600">
        <w:rPr>
          <w:i/>
          <w:iCs/>
          <w:color w:val="222222"/>
          <w:shd w:val="clear" w:color="auto" w:fill="FFFFFF"/>
        </w:rPr>
        <w:t>30</w:t>
      </w:r>
      <w:r w:rsidRPr="003C5600">
        <w:rPr>
          <w:color w:val="222222"/>
          <w:shd w:val="clear" w:color="auto" w:fill="FFFFFF"/>
        </w:rPr>
        <w:t>(10), 1857</w:t>
      </w:r>
      <w:r w:rsidR="00313F2F" w:rsidRPr="00313F2F">
        <w:rPr>
          <w:color w:val="222222"/>
          <w:shd w:val="clear" w:color="auto" w:fill="FFFFFF"/>
        </w:rPr>
        <w:t>–</w:t>
      </w:r>
      <w:r w:rsidRPr="003C5600">
        <w:rPr>
          <w:color w:val="222222"/>
          <w:shd w:val="clear" w:color="auto" w:fill="FFFFFF"/>
        </w:rPr>
        <w:t xml:space="preserve">1863. </w:t>
      </w:r>
      <w:r w:rsidRPr="003C5600">
        <w:rPr>
          <w:color w:val="2D3139"/>
          <w:shd w:val="clear" w:color="auto" w:fill="FFFFFF"/>
        </w:rPr>
        <w:t>https://doi.org</w:t>
      </w:r>
      <w:r w:rsidR="00CC4AD3">
        <w:rPr>
          <w:color w:val="2D3139"/>
          <w:shd w:val="clear" w:color="auto" w:fill="FFFFFF"/>
        </w:rPr>
        <w:br/>
      </w:r>
      <w:r w:rsidRPr="003C5600">
        <w:rPr>
          <w:color w:val="2D3139"/>
          <w:shd w:val="clear" w:color="auto" w:fill="FFFFFF"/>
        </w:rPr>
        <w:t>/10.3174/</w:t>
      </w:r>
      <w:proofErr w:type="gramStart"/>
      <w:r w:rsidRPr="003C5600">
        <w:rPr>
          <w:color w:val="2D3139"/>
          <w:shd w:val="clear" w:color="auto" w:fill="FFFFFF"/>
        </w:rPr>
        <w:t>ajnr.A</w:t>
      </w:r>
      <w:proofErr w:type="gramEnd"/>
      <w:r w:rsidRPr="003C5600">
        <w:rPr>
          <w:color w:val="2D3139"/>
          <w:shd w:val="clear" w:color="auto" w:fill="FFFFFF"/>
        </w:rPr>
        <w:t>1695</w:t>
      </w:r>
    </w:p>
    <w:p w14:paraId="040806D3" w14:textId="77777777" w:rsidR="007C2803" w:rsidRPr="003C5600" w:rsidRDefault="007C2803" w:rsidP="003D65EE">
      <w:pPr>
        <w:pStyle w:val="BodyText"/>
        <w:ind w:left="0" w:firstLine="13"/>
      </w:pPr>
    </w:p>
    <w:p w14:paraId="60CD41C4" w14:textId="6CF43FD7" w:rsidR="007C2803" w:rsidRPr="007C2803" w:rsidRDefault="007C2803" w:rsidP="007C2803">
      <w:pPr>
        <w:pStyle w:val="BodyText"/>
        <w:ind w:left="0" w:firstLine="13"/>
      </w:pPr>
      <w:r w:rsidRPr="007C2803">
        <w:t xml:space="preserve">Burles, F., &amp; </w:t>
      </w:r>
      <w:proofErr w:type="spellStart"/>
      <w:r w:rsidRPr="007C2803">
        <w:t>Iaria</w:t>
      </w:r>
      <w:proofErr w:type="spellEnd"/>
      <w:r w:rsidRPr="007C2803">
        <w:t xml:space="preserve">, G. (2023). Neurocognitive Adaptations for Spatial Orientation and Navigation in Astronauts. </w:t>
      </w:r>
      <w:r w:rsidRPr="007C2803">
        <w:rPr>
          <w:i/>
          <w:iCs/>
        </w:rPr>
        <w:t xml:space="preserve">Brain </w:t>
      </w:r>
      <w:r w:rsidR="00A7397F">
        <w:rPr>
          <w:i/>
          <w:iCs/>
        </w:rPr>
        <w:t>s</w:t>
      </w:r>
      <w:r w:rsidRPr="007C2803">
        <w:rPr>
          <w:i/>
          <w:iCs/>
        </w:rPr>
        <w:t>ci</w:t>
      </w:r>
      <w:r w:rsidR="00A7397F">
        <w:rPr>
          <w:i/>
          <w:iCs/>
        </w:rPr>
        <w:t>ences</w:t>
      </w:r>
      <w:r w:rsidRPr="007C2803">
        <w:t>,</w:t>
      </w:r>
      <w:r w:rsidRPr="007C2803">
        <w:rPr>
          <w:i/>
          <w:iCs/>
        </w:rPr>
        <w:t xml:space="preserve"> 13</w:t>
      </w:r>
      <w:r w:rsidRPr="007C2803">
        <w:t xml:space="preserve">(11). https://doi.org/10.3390/brainsci13111592 </w:t>
      </w:r>
    </w:p>
    <w:p w14:paraId="63227155" w14:textId="77777777" w:rsidR="00720935" w:rsidRPr="003C5600" w:rsidRDefault="00720935" w:rsidP="003D65EE">
      <w:pPr>
        <w:pStyle w:val="BodyText"/>
        <w:ind w:left="0" w:firstLine="13"/>
      </w:pPr>
    </w:p>
    <w:p w14:paraId="3B62AEBC" w14:textId="77777777" w:rsidR="00720935" w:rsidRPr="003C5600" w:rsidRDefault="00720935" w:rsidP="003D65EE">
      <w:pPr>
        <w:pStyle w:val="BodyText"/>
        <w:ind w:left="0" w:firstLine="13"/>
      </w:pPr>
      <w:r w:rsidRPr="003C5600">
        <w:t xml:space="preserve">Burrough, B. (1998). </w:t>
      </w:r>
      <w:r w:rsidRPr="003C5600">
        <w:rPr>
          <w:i/>
        </w:rPr>
        <w:t>Dragonfly: NASA and the Crisis Aboard Mir</w:t>
      </w:r>
      <w:r w:rsidRPr="003C5600">
        <w:t>. HarperCollins.</w:t>
      </w:r>
    </w:p>
    <w:p w14:paraId="53D62881" w14:textId="77777777" w:rsidR="00720935" w:rsidRPr="003C5600" w:rsidRDefault="00720935" w:rsidP="003D65EE">
      <w:pPr>
        <w:pStyle w:val="BodyText"/>
        <w:ind w:left="0" w:firstLine="13"/>
      </w:pPr>
    </w:p>
    <w:p w14:paraId="59DCBE45" w14:textId="77777777" w:rsidR="00720935" w:rsidRPr="003C5600" w:rsidRDefault="00720935" w:rsidP="003D65EE">
      <w:pPr>
        <w:pStyle w:val="BodyText"/>
        <w:ind w:left="0" w:firstLine="13"/>
      </w:pPr>
      <w:r w:rsidRPr="003C5600">
        <w:t xml:space="preserve">Butler, C. (Interviewer), &amp; Hartsfield Jr., H. W. (Interviewee) (2001). </w:t>
      </w:r>
      <w:r w:rsidRPr="003C5600">
        <w:rPr>
          <w:i/>
        </w:rPr>
        <w:t xml:space="preserve">Oral History Transcript </w:t>
      </w:r>
      <w:r w:rsidRPr="003C5600">
        <w:t xml:space="preserve">[Interview transcript]. Retrieved from NASA Johnson Space Center Oral History Project Web site: </w:t>
      </w:r>
      <w:hyperlink r:id="rId37">
        <w:r w:rsidRPr="003C5600">
          <w:rPr>
            <w:color w:val="0000FF"/>
            <w:u w:val="single" w:color="0000FF"/>
          </w:rPr>
          <w:t>http://www.jsc.nasa.gov/history/oral_histories/HartsfieldHW/HartsfieldHW_6-12-01.pdf.</w:t>
        </w:r>
      </w:hyperlink>
    </w:p>
    <w:p w14:paraId="047C3C01" w14:textId="77777777" w:rsidR="00720935" w:rsidRPr="003C5600" w:rsidRDefault="00720935" w:rsidP="003D65EE">
      <w:pPr>
        <w:pStyle w:val="BodyText"/>
        <w:ind w:left="0" w:firstLine="13"/>
      </w:pPr>
    </w:p>
    <w:p w14:paraId="2D16AB29" w14:textId="18F8C593" w:rsidR="00720935" w:rsidRPr="003C5600" w:rsidRDefault="00720935" w:rsidP="003D65EE">
      <w:pPr>
        <w:ind w:firstLine="13"/>
        <w:rPr>
          <w:color w:val="000000"/>
          <w:sz w:val="24"/>
          <w:szCs w:val="24"/>
        </w:rPr>
      </w:pPr>
      <w:r w:rsidRPr="003C5600">
        <w:rPr>
          <w:color w:val="000000"/>
          <w:sz w:val="24"/>
          <w:szCs w:val="24"/>
        </w:rPr>
        <w:t xml:space="preserve">Caddick, Z. A., Gregory, K., </w:t>
      </w:r>
      <w:proofErr w:type="spellStart"/>
      <w:r w:rsidRPr="003C5600">
        <w:rPr>
          <w:color w:val="000000"/>
          <w:sz w:val="24"/>
          <w:szCs w:val="24"/>
        </w:rPr>
        <w:t>Arsintescu</w:t>
      </w:r>
      <w:proofErr w:type="spellEnd"/>
      <w:r w:rsidRPr="003C5600">
        <w:rPr>
          <w:color w:val="000000"/>
          <w:sz w:val="24"/>
          <w:szCs w:val="24"/>
        </w:rPr>
        <w:t xml:space="preserve">, L., &amp; Flynn-Evans, E. E. (2018). A review of the environmental parameters necessary for an optimal sleep environment. </w:t>
      </w:r>
      <w:r w:rsidRPr="003C5600">
        <w:rPr>
          <w:i/>
          <w:iCs/>
          <w:color w:val="000000"/>
          <w:sz w:val="24"/>
          <w:szCs w:val="24"/>
        </w:rPr>
        <w:t xml:space="preserve">Building and </w:t>
      </w:r>
      <w:r w:rsidR="001D4A63">
        <w:rPr>
          <w:i/>
          <w:iCs/>
          <w:color w:val="000000"/>
          <w:sz w:val="24"/>
          <w:szCs w:val="24"/>
        </w:rPr>
        <w:t>e</w:t>
      </w:r>
      <w:r w:rsidRPr="003C5600">
        <w:rPr>
          <w:i/>
          <w:iCs/>
          <w:color w:val="000000"/>
          <w:sz w:val="24"/>
          <w:szCs w:val="24"/>
        </w:rPr>
        <w:t>nvironment</w:t>
      </w:r>
      <w:r w:rsidRPr="003C5600">
        <w:rPr>
          <w:color w:val="000000"/>
          <w:sz w:val="24"/>
          <w:szCs w:val="24"/>
        </w:rPr>
        <w:t xml:space="preserve">, </w:t>
      </w:r>
      <w:r w:rsidRPr="003C5600">
        <w:rPr>
          <w:i/>
          <w:iCs/>
          <w:color w:val="000000"/>
          <w:sz w:val="24"/>
          <w:szCs w:val="24"/>
        </w:rPr>
        <w:t>132</w:t>
      </w:r>
      <w:r w:rsidRPr="003C5600">
        <w:rPr>
          <w:color w:val="000000"/>
          <w:sz w:val="24"/>
          <w:szCs w:val="24"/>
        </w:rPr>
        <w:t>, 11</w:t>
      </w:r>
      <w:r w:rsidR="00313F2F" w:rsidRPr="00313F2F">
        <w:rPr>
          <w:color w:val="000000"/>
          <w:sz w:val="24"/>
          <w:szCs w:val="24"/>
        </w:rPr>
        <w:t>–</w:t>
      </w:r>
      <w:r w:rsidRPr="003C5600">
        <w:rPr>
          <w:color w:val="000000"/>
          <w:sz w:val="24"/>
          <w:szCs w:val="24"/>
        </w:rPr>
        <w:t>20.</w:t>
      </w:r>
      <w:r w:rsidR="00624C7F">
        <w:rPr>
          <w:color w:val="000000"/>
          <w:sz w:val="24"/>
          <w:szCs w:val="24"/>
        </w:rPr>
        <w:t xml:space="preserve"> </w:t>
      </w:r>
      <w:bookmarkStart w:id="128" w:name="_Hlk109030170"/>
      <w:r w:rsidR="00624C7F" w:rsidRPr="00624C7F">
        <w:rPr>
          <w:color w:val="000000"/>
          <w:sz w:val="24"/>
          <w:szCs w:val="24"/>
        </w:rPr>
        <w:t>https://doi.org/</w:t>
      </w:r>
      <w:bookmarkEnd w:id="128"/>
      <w:r w:rsidR="00624C7F" w:rsidRPr="00624C7F">
        <w:rPr>
          <w:color w:val="000000"/>
          <w:sz w:val="24"/>
          <w:szCs w:val="24"/>
        </w:rPr>
        <w:t>10.1016/j.buildenv.2018.01.020</w:t>
      </w:r>
    </w:p>
    <w:p w14:paraId="59B11198" w14:textId="77777777" w:rsidR="00720935" w:rsidRPr="003C5600" w:rsidRDefault="00720935" w:rsidP="003D65EE">
      <w:pPr>
        <w:pStyle w:val="BodyText"/>
        <w:ind w:left="0" w:firstLine="13"/>
      </w:pPr>
    </w:p>
    <w:p w14:paraId="1E4E9BF6" w14:textId="24227F57" w:rsidR="00962322" w:rsidRDefault="00962322" w:rsidP="003D65EE">
      <w:pPr>
        <w:pStyle w:val="BodyText"/>
        <w:ind w:left="0" w:firstLine="13"/>
      </w:pPr>
      <w:r w:rsidRPr="00962322">
        <w:t xml:space="preserve">Cahoon, D. S., </w:t>
      </w:r>
      <w:proofErr w:type="spellStart"/>
      <w:r w:rsidRPr="00962322">
        <w:t>Shukitt</w:t>
      </w:r>
      <w:proofErr w:type="spellEnd"/>
      <w:r w:rsidRPr="00962322">
        <w:t xml:space="preserve">-Hale, B., </w:t>
      </w:r>
      <w:proofErr w:type="spellStart"/>
      <w:r w:rsidRPr="00962322">
        <w:t>Bielinski</w:t>
      </w:r>
      <w:proofErr w:type="spellEnd"/>
      <w:r w:rsidRPr="00962322">
        <w:t>, D. F., Hawkins, E. M., Cacioppo, A. M., &amp; Rabin, B. M. (2020). Effects of partial- or whole-body exposures to </w:t>
      </w:r>
      <w:r w:rsidRPr="00962322">
        <w:rPr>
          <w:vertAlign w:val="superscript"/>
        </w:rPr>
        <w:t>56</w:t>
      </w:r>
      <w:r w:rsidRPr="00962322">
        <w:t>Fe particles on brain function and cognitive performance in rats. </w:t>
      </w:r>
      <w:r w:rsidRPr="00962322">
        <w:rPr>
          <w:i/>
          <w:iCs/>
        </w:rPr>
        <w:t>Life sciences in space research</w:t>
      </w:r>
      <w:r w:rsidRPr="00962322">
        <w:t>, </w:t>
      </w:r>
      <w:r w:rsidRPr="00962322">
        <w:rPr>
          <w:i/>
          <w:iCs/>
        </w:rPr>
        <w:t>27</w:t>
      </w:r>
      <w:r w:rsidRPr="00962322">
        <w:t>, 56–63. https://doi.org/10.1016/j.lssr.2020.07.006</w:t>
      </w:r>
    </w:p>
    <w:p w14:paraId="50D1F1D9" w14:textId="77777777" w:rsidR="00962322" w:rsidRDefault="00962322" w:rsidP="003D65EE">
      <w:pPr>
        <w:pStyle w:val="BodyText"/>
        <w:ind w:left="0" w:firstLine="13"/>
      </w:pPr>
    </w:p>
    <w:p w14:paraId="5F069F24" w14:textId="48C1E098" w:rsidR="007F40A4" w:rsidRDefault="00E4304D" w:rsidP="003D65EE">
      <w:pPr>
        <w:pStyle w:val="BodyText"/>
        <w:ind w:left="0" w:firstLine="13"/>
      </w:pPr>
      <w:r w:rsidRPr="00E4304D">
        <w:t xml:space="preserve">Calder, P. C., &amp; </w:t>
      </w:r>
      <w:proofErr w:type="spellStart"/>
      <w:r w:rsidRPr="00E4304D">
        <w:t>Grimble</w:t>
      </w:r>
      <w:proofErr w:type="spellEnd"/>
      <w:r w:rsidRPr="00E4304D">
        <w:t xml:space="preserve">, R. F. (2002). Polyunsaturated fatty acids, </w:t>
      </w:r>
      <w:proofErr w:type="gramStart"/>
      <w:r w:rsidRPr="00E4304D">
        <w:t>inflammation</w:t>
      </w:r>
      <w:proofErr w:type="gramEnd"/>
      <w:r w:rsidRPr="00E4304D">
        <w:t xml:space="preserve"> and immunity. </w:t>
      </w:r>
      <w:r w:rsidRPr="00E4304D">
        <w:rPr>
          <w:i/>
          <w:iCs/>
        </w:rPr>
        <w:t>European journal of clinical nutrition</w:t>
      </w:r>
      <w:r w:rsidRPr="00E4304D">
        <w:t>, </w:t>
      </w:r>
      <w:r w:rsidRPr="00E4304D">
        <w:rPr>
          <w:i/>
          <w:iCs/>
        </w:rPr>
        <w:t>56 Suppl 3</w:t>
      </w:r>
      <w:r w:rsidRPr="00E4304D">
        <w:t xml:space="preserve">, S14–S19. </w:t>
      </w:r>
      <w:hyperlink r:id="rId38" w:history="1">
        <w:r w:rsidR="007F40A4" w:rsidRPr="00C863A5">
          <w:rPr>
            <w:rStyle w:val="Hyperlink"/>
          </w:rPr>
          <w:t>https://doi.org</w:t>
        </w:r>
      </w:hyperlink>
    </w:p>
    <w:p w14:paraId="26695BF6" w14:textId="6B0CA443" w:rsidR="00E4304D" w:rsidRDefault="00E4304D" w:rsidP="003D65EE">
      <w:pPr>
        <w:pStyle w:val="BodyText"/>
        <w:ind w:left="0" w:firstLine="13"/>
      </w:pPr>
      <w:r w:rsidRPr="00E4304D">
        <w:t>/10.1038/sj.ejcn.1601478</w:t>
      </w:r>
    </w:p>
    <w:p w14:paraId="37A156B2" w14:textId="77777777" w:rsidR="00E4304D" w:rsidRDefault="00E4304D" w:rsidP="003D65EE">
      <w:pPr>
        <w:pStyle w:val="BodyText"/>
        <w:ind w:left="0" w:firstLine="13"/>
      </w:pPr>
    </w:p>
    <w:p w14:paraId="78FCDBEB" w14:textId="6C38307B" w:rsidR="00720935" w:rsidRPr="003C5600" w:rsidRDefault="00720935" w:rsidP="003D65EE">
      <w:pPr>
        <w:pStyle w:val="BodyText"/>
        <w:ind w:left="0" w:firstLine="13"/>
      </w:pPr>
      <w:r w:rsidRPr="003C5600">
        <w:t>Caldwell</w:t>
      </w:r>
      <w:r w:rsidR="00C4259B">
        <w:t>,</w:t>
      </w:r>
      <w:r w:rsidRPr="003C5600">
        <w:t xml:space="preserve"> J</w:t>
      </w:r>
      <w:r w:rsidR="00C4259B">
        <w:t xml:space="preserve">. </w:t>
      </w:r>
      <w:r w:rsidRPr="003C5600">
        <w:t>A</w:t>
      </w:r>
      <w:r w:rsidR="00C4259B">
        <w:t>.</w:t>
      </w:r>
      <w:r w:rsidRPr="003C5600">
        <w:t>, Caldwell</w:t>
      </w:r>
      <w:r w:rsidR="00C4259B">
        <w:t>,</w:t>
      </w:r>
      <w:r w:rsidRPr="003C5600">
        <w:t xml:space="preserve"> J</w:t>
      </w:r>
      <w:r w:rsidR="00C4259B">
        <w:t xml:space="preserve">. </w:t>
      </w:r>
      <w:r w:rsidRPr="003C5600">
        <w:t>L</w:t>
      </w:r>
      <w:r w:rsidR="00C4259B">
        <w:t>.</w:t>
      </w:r>
      <w:r w:rsidRPr="003C5600">
        <w:t xml:space="preserve">, </w:t>
      </w:r>
      <w:r w:rsidR="00C4259B">
        <w:t xml:space="preserve">&amp; </w:t>
      </w:r>
      <w:r w:rsidRPr="003C5600">
        <w:t>Darlington</w:t>
      </w:r>
      <w:r w:rsidR="00C4259B">
        <w:t>,</w:t>
      </w:r>
      <w:r w:rsidRPr="003C5600">
        <w:t xml:space="preserve"> K</w:t>
      </w:r>
      <w:r w:rsidR="00C4259B">
        <w:t>.</w:t>
      </w:r>
      <w:r w:rsidR="00EB2368">
        <w:t xml:space="preserve"> </w:t>
      </w:r>
      <w:r w:rsidRPr="003C5600">
        <w:t>K</w:t>
      </w:r>
      <w:r w:rsidR="00C4259B">
        <w:t>.</w:t>
      </w:r>
      <w:r w:rsidRPr="003C5600">
        <w:t xml:space="preserve"> (2003)</w:t>
      </w:r>
      <w:r w:rsidR="00793122">
        <w:t>.</w:t>
      </w:r>
      <w:r w:rsidRPr="003C5600">
        <w:t xml:space="preserve"> Utility of dextroamphetamine for attenuating the impact of sleep deprivation in pilots. </w:t>
      </w:r>
      <w:r w:rsidRPr="003D65EE">
        <w:rPr>
          <w:i/>
          <w:iCs/>
        </w:rPr>
        <w:t>Aviat</w:t>
      </w:r>
      <w:r w:rsidR="001D4A63" w:rsidRPr="003D65EE">
        <w:rPr>
          <w:i/>
          <w:iCs/>
        </w:rPr>
        <w:t>ion</w:t>
      </w:r>
      <w:r w:rsidRPr="003D65EE">
        <w:rPr>
          <w:i/>
          <w:iCs/>
        </w:rPr>
        <w:t xml:space="preserve"> </w:t>
      </w:r>
      <w:r w:rsidR="001D4A63">
        <w:rPr>
          <w:i/>
          <w:iCs/>
        </w:rPr>
        <w:t>s</w:t>
      </w:r>
      <w:r w:rsidRPr="003D65EE">
        <w:rPr>
          <w:i/>
          <w:iCs/>
        </w:rPr>
        <w:t xml:space="preserve">pace </w:t>
      </w:r>
      <w:r w:rsidR="001D4A63">
        <w:rPr>
          <w:i/>
          <w:iCs/>
        </w:rPr>
        <w:t>e</w:t>
      </w:r>
      <w:r w:rsidRPr="003D65EE">
        <w:rPr>
          <w:i/>
          <w:iCs/>
        </w:rPr>
        <w:t>nviron</w:t>
      </w:r>
      <w:r w:rsidR="001D4A63" w:rsidRPr="003D65EE">
        <w:rPr>
          <w:i/>
          <w:iCs/>
        </w:rPr>
        <w:t>ment</w:t>
      </w:r>
      <w:r w:rsidR="001D4A63">
        <w:rPr>
          <w:i/>
          <w:iCs/>
        </w:rPr>
        <w:t>al</w:t>
      </w:r>
      <w:r w:rsidRPr="003D65EE">
        <w:rPr>
          <w:i/>
          <w:iCs/>
        </w:rPr>
        <w:t xml:space="preserve"> </w:t>
      </w:r>
      <w:r w:rsidR="001D4A63">
        <w:rPr>
          <w:i/>
          <w:iCs/>
        </w:rPr>
        <w:t>m</w:t>
      </w:r>
      <w:r w:rsidRPr="003D65EE">
        <w:rPr>
          <w:i/>
          <w:iCs/>
        </w:rPr>
        <w:t>ed</w:t>
      </w:r>
      <w:r w:rsidR="001D4A63">
        <w:rPr>
          <w:i/>
          <w:iCs/>
        </w:rPr>
        <w:t>icine</w:t>
      </w:r>
      <w:r w:rsidRPr="003C5600">
        <w:t>, 74:1125–1134.</w:t>
      </w:r>
    </w:p>
    <w:p w14:paraId="178DAF33" w14:textId="77777777" w:rsidR="00720935" w:rsidRPr="003C5600" w:rsidRDefault="00720935" w:rsidP="003D65EE">
      <w:pPr>
        <w:pStyle w:val="BodyText"/>
        <w:ind w:left="0" w:firstLine="13"/>
      </w:pPr>
    </w:p>
    <w:p w14:paraId="27F5C192" w14:textId="15627424" w:rsidR="00864648" w:rsidRDefault="00864648" w:rsidP="003D65EE">
      <w:pPr>
        <w:pStyle w:val="BodyText"/>
        <w:ind w:left="0" w:firstLine="13"/>
      </w:pPr>
      <w:r w:rsidRPr="00864648">
        <w:t>Carmona, J. E., Holland, A. K., &amp; Harrison, D. W. (2009). Extending the functional cerebral systems theory of emotion to the vestibular modality: a systematic and integrative approach. </w:t>
      </w:r>
      <w:r w:rsidRPr="00864648">
        <w:rPr>
          <w:i/>
          <w:iCs/>
        </w:rPr>
        <w:t>Psychological bulletin</w:t>
      </w:r>
      <w:r w:rsidRPr="00864648">
        <w:t>, </w:t>
      </w:r>
      <w:r w:rsidRPr="00864648">
        <w:rPr>
          <w:i/>
          <w:iCs/>
        </w:rPr>
        <w:t>135</w:t>
      </w:r>
      <w:r w:rsidRPr="00864648">
        <w:t>(2), 286–302. https://doi.org/10.1037/a0014825</w:t>
      </w:r>
    </w:p>
    <w:p w14:paraId="68AC5484" w14:textId="77777777" w:rsidR="00864648" w:rsidRDefault="00864648" w:rsidP="003D65EE">
      <w:pPr>
        <w:pStyle w:val="BodyText"/>
        <w:ind w:left="0" w:firstLine="13"/>
      </w:pPr>
    </w:p>
    <w:p w14:paraId="3186EF80" w14:textId="1A0FBC02" w:rsidR="00720935" w:rsidRPr="003C5600" w:rsidRDefault="00720935" w:rsidP="003D65EE">
      <w:pPr>
        <w:pStyle w:val="BodyText"/>
        <w:ind w:left="0" w:firstLine="13"/>
      </w:pPr>
      <w:r w:rsidRPr="003C5600">
        <w:t>Carpenter, D. (1997). Are blunders on Mir signs the stress is too great? San Francisco Examiner, Sect. A, 1, Jul 18, 1997.</w:t>
      </w:r>
    </w:p>
    <w:p w14:paraId="209ECF47" w14:textId="77777777" w:rsidR="00720935" w:rsidRPr="003C5600" w:rsidRDefault="00720935" w:rsidP="003D65EE">
      <w:pPr>
        <w:pStyle w:val="BodyText"/>
        <w:ind w:left="0" w:firstLine="13"/>
      </w:pPr>
    </w:p>
    <w:p w14:paraId="384D53AE" w14:textId="773041F8" w:rsidR="00CC3C34" w:rsidRDefault="00CC3C34" w:rsidP="003D65EE">
      <w:pPr>
        <w:pStyle w:val="BodyText"/>
        <w:ind w:left="0" w:firstLine="13"/>
      </w:pPr>
      <w:r w:rsidRPr="00CC3C34">
        <w:t xml:space="preserve">Carr, H., Alexander, T. C., Groves, T., </w:t>
      </w:r>
      <w:proofErr w:type="spellStart"/>
      <w:r w:rsidRPr="00CC3C34">
        <w:t>Kiffer</w:t>
      </w:r>
      <w:proofErr w:type="spellEnd"/>
      <w:r w:rsidRPr="00CC3C34">
        <w:t xml:space="preserve">, F., Wang, J., Price, E., </w:t>
      </w:r>
      <w:proofErr w:type="spellStart"/>
      <w:r w:rsidRPr="00CC3C34">
        <w:t>Boerma</w:t>
      </w:r>
      <w:proofErr w:type="spellEnd"/>
      <w:r w:rsidRPr="00CC3C34">
        <w:t>, M., &amp; Allen, A. R. (2018). Early effects of </w:t>
      </w:r>
      <w:r w:rsidRPr="00CC3C34">
        <w:rPr>
          <w:vertAlign w:val="superscript"/>
        </w:rPr>
        <w:t>16</w:t>
      </w:r>
      <w:r w:rsidRPr="00CC3C34">
        <w:t>O radiation on neuronal morphology and cognition in a murine model. </w:t>
      </w:r>
      <w:r w:rsidRPr="00CC3C34">
        <w:rPr>
          <w:i/>
          <w:iCs/>
        </w:rPr>
        <w:t>Life sciences in space research</w:t>
      </w:r>
      <w:r w:rsidRPr="00CC3C34">
        <w:t>, </w:t>
      </w:r>
      <w:r w:rsidRPr="00CC3C34">
        <w:rPr>
          <w:i/>
          <w:iCs/>
        </w:rPr>
        <w:t>17</w:t>
      </w:r>
      <w:r w:rsidRPr="00CC3C34">
        <w:t>, 63–73. https://doi.org/10.1016/j.lssr.2018.03.001</w:t>
      </w:r>
    </w:p>
    <w:p w14:paraId="78FBF5C5" w14:textId="77777777" w:rsidR="00CC3C34" w:rsidRDefault="00CC3C34" w:rsidP="00DE5716">
      <w:pPr>
        <w:pStyle w:val="BodyText"/>
        <w:ind w:left="0" w:firstLine="13"/>
      </w:pPr>
    </w:p>
    <w:p w14:paraId="07829F1A" w14:textId="4A11DF92" w:rsidR="00720935" w:rsidRPr="003C5600" w:rsidRDefault="00720935" w:rsidP="006D2479">
      <w:pPr>
        <w:pStyle w:val="BodyText"/>
        <w:ind w:left="0" w:firstLine="13"/>
      </w:pPr>
      <w:proofErr w:type="spellStart"/>
      <w:r w:rsidRPr="003C5600">
        <w:t>Carreau</w:t>
      </w:r>
      <w:proofErr w:type="spellEnd"/>
      <w:r w:rsidR="00C4259B">
        <w:t>,</w:t>
      </w:r>
      <w:r w:rsidRPr="003C5600">
        <w:t xml:space="preserve"> M. (2008)</w:t>
      </w:r>
      <w:r w:rsidR="00793122">
        <w:t>.</w:t>
      </w:r>
      <w:r w:rsidRPr="003C5600">
        <w:t xml:space="preserve"> Houston Chronicle. Retrieved Feb 21, </w:t>
      </w:r>
      <w:proofErr w:type="gramStart"/>
      <w:r w:rsidRPr="003C5600">
        <w:t>2008</w:t>
      </w:r>
      <w:proofErr w:type="gramEnd"/>
      <w:r w:rsidRPr="003C5600">
        <w:t xml:space="preserve"> from the following Website: </w:t>
      </w:r>
      <w:hyperlink r:id="rId39">
        <w:r w:rsidRPr="003C5600">
          <w:rPr>
            <w:color w:val="0000FF"/>
            <w:u w:val="single" w:color="0000FF"/>
          </w:rPr>
          <w:t>http://www.chron.com/disp/story.mpl/front/5560746.html</w:t>
        </w:r>
        <w:r w:rsidRPr="003C5600">
          <w:t>.</w:t>
        </w:r>
      </w:hyperlink>
    </w:p>
    <w:p w14:paraId="391E66C9" w14:textId="77777777" w:rsidR="00720935" w:rsidRPr="003C5600" w:rsidRDefault="00720935" w:rsidP="006D2479">
      <w:pPr>
        <w:pStyle w:val="BodyText"/>
        <w:ind w:left="0" w:firstLine="13"/>
      </w:pPr>
    </w:p>
    <w:p w14:paraId="5E5A0BA7" w14:textId="77D37A8E" w:rsidR="00720935" w:rsidRPr="003C5600" w:rsidRDefault="00720935" w:rsidP="006D2479">
      <w:pPr>
        <w:pStyle w:val="BodyText"/>
        <w:ind w:left="0" w:firstLine="13"/>
      </w:pPr>
      <w:r w:rsidRPr="003C5600">
        <w:lastRenderedPageBreak/>
        <w:t>Carroll</w:t>
      </w:r>
      <w:r w:rsidR="00C4259B">
        <w:t>,</w:t>
      </w:r>
      <w:r w:rsidRPr="003C5600">
        <w:t xml:space="preserve"> J</w:t>
      </w:r>
      <w:r w:rsidR="00C4259B">
        <w:t xml:space="preserve">. </w:t>
      </w:r>
      <w:r w:rsidRPr="003C5600">
        <w:t>M</w:t>
      </w:r>
      <w:r w:rsidR="00C4259B">
        <w:t>.</w:t>
      </w:r>
      <w:r w:rsidRPr="003C5600">
        <w:t>, &amp; Russell</w:t>
      </w:r>
      <w:r w:rsidR="00C4259B">
        <w:t>,</w:t>
      </w:r>
      <w:r w:rsidRPr="003C5600">
        <w:t xml:space="preserve"> J</w:t>
      </w:r>
      <w:r w:rsidR="00C4259B">
        <w:t xml:space="preserve">. </w:t>
      </w:r>
      <w:r w:rsidRPr="003C5600">
        <w:t>A</w:t>
      </w:r>
      <w:r w:rsidR="00C4259B">
        <w:t>.</w:t>
      </w:r>
      <w:r w:rsidRPr="003C5600">
        <w:t xml:space="preserve"> (1996) Do facial expressions signal specific emotions? Judging emotion from the face in context. </w:t>
      </w:r>
      <w:r w:rsidRPr="003C5600">
        <w:rPr>
          <w:i/>
        </w:rPr>
        <w:t xml:space="preserve">Journal of </w:t>
      </w:r>
      <w:r w:rsidR="001D4A63">
        <w:rPr>
          <w:i/>
        </w:rPr>
        <w:t>p</w:t>
      </w:r>
      <w:r w:rsidRPr="003C5600">
        <w:rPr>
          <w:i/>
        </w:rPr>
        <w:t xml:space="preserve">ersonality and </w:t>
      </w:r>
      <w:r w:rsidR="001D4A63">
        <w:rPr>
          <w:i/>
        </w:rPr>
        <w:t>s</w:t>
      </w:r>
      <w:r w:rsidRPr="003C5600">
        <w:rPr>
          <w:i/>
        </w:rPr>
        <w:t xml:space="preserve">ocial </w:t>
      </w:r>
      <w:r w:rsidR="001D4A63">
        <w:rPr>
          <w:i/>
        </w:rPr>
        <w:t>p</w:t>
      </w:r>
      <w:r w:rsidRPr="003C5600">
        <w:rPr>
          <w:i/>
        </w:rPr>
        <w:t>sychology 70</w:t>
      </w:r>
      <w:r w:rsidRPr="003C5600">
        <w:t xml:space="preserve">, 205–218. </w:t>
      </w:r>
      <w:bookmarkStart w:id="129" w:name="_Hlk109030496"/>
      <w:r w:rsidR="00624C7F" w:rsidRPr="00624C7F">
        <w:t>https://doi.org</w:t>
      </w:r>
      <w:r w:rsidR="00624C7F">
        <w:br/>
      </w:r>
      <w:r w:rsidR="00624C7F" w:rsidRPr="00624C7F">
        <w:t>/</w:t>
      </w:r>
      <w:bookmarkEnd w:id="129"/>
      <w:r w:rsidRPr="003C5600">
        <w:t>10.1037/0022-3514.70.2.205</w:t>
      </w:r>
    </w:p>
    <w:p w14:paraId="7DA1D21B" w14:textId="77777777" w:rsidR="00DE5716" w:rsidRDefault="00DE5716" w:rsidP="00DE5716">
      <w:pPr>
        <w:pStyle w:val="BodyText"/>
        <w:ind w:left="0" w:firstLine="13"/>
        <w:rPr>
          <w:color w:val="222222"/>
          <w:shd w:val="clear" w:color="auto" w:fill="FFFFFF"/>
        </w:rPr>
      </w:pPr>
    </w:p>
    <w:p w14:paraId="2D540045" w14:textId="56DC524E" w:rsidR="00DE5716" w:rsidRPr="00DE5716" w:rsidRDefault="00DE5716" w:rsidP="00DE5716">
      <w:pPr>
        <w:pStyle w:val="BodyText"/>
        <w:ind w:left="0" w:firstLine="13"/>
        <w:rPr>
          <w:color w:val="222222"/>
          <w:shd w:val="clear" w:color="auto" w:fill="FFFFFF"/>
        </w:rPr>
      </w:pPr>
      <w:r w:rsidRPr="00DE5716">
        <w:rPr>
          <w:color w:val="222222"/>
          <w:shd w:val="clear" w:color="auto" w:fill="FFFFFF"/>
        </w:rPr>
        <w:t xml:space="preserve">Casadesus, G., </w:t>
      </w:r>
      <w:proofErr w:type="spellStart"/>
      <w:r w:rsidRPr="00DE5716">
        <w:rPr>
          <w:color w:val="222222"/>
          <w:shd w:val="clear" w:color="auto" w:fill="FFFFFF"/>
        </w:rPr>
        <w:t>Shukitt</w:t>
      </w:r>
      <w:proofErr w:type="spellEnd"/>
      <w:r w:rsidRPr="00DE5716">
        <w:rPr>
          <w:color w:val="222222"/>
          <w:shd w:val="clear" w:color="auto" w:fill="FFFFFF"/>
        </w:rPr>
        <w:t xml:space="preserve">-Hale, B., </w:t>
      </w:r>
      <w:proofErr w:type="spellStart"/>
      <w:r w:rsidRPr="00DE5716">
        <w:rPr>
          <w:color w:val="222222"/>
          <w:shd w:val="clear" w:color="auto" w:fill="FFFFFF"/>
        </w:rPr>
        <w:t>Cantuti-Castelvetri</w:t>
      </w:r>
      <w:proofErr w:type="spellEnd"/>
      <w:r w:rsidRPr="00DE5716">
        <w:rPr>
          <w:color w:val="222222"/>
          <w:shd w:val="clear" w:color="auto" w:fill="FFFFFF"/>
        </w:rPr>
        <w:t>, I., Rabin, B. M., &amp; Joseph, J. A. (2004). The effects of heavy particle irradiation on exploration and response to environmental change. </w:t>
      </w:r>
      <w:r w:rsidRPr="00DE5716">
        <w:rPr>
          <w:i/>
          <w:iCs/>
          <w:color w:val="222222"/>
          <w:shd w:val="clear" w:color="auto" w:fill="FFFFFF"/>
        </w:rPr>
        <w:t xml:space="preserve">Advances in space </w:t>
      </w:r>
      <w:proofErr w:type="gramStart"/>
      <w:r w:rsidRPr="00DE5716">
        <w:rPr>
          <w:i/>
          <w:iCs/>
          <w:color w:val="222222"/>
          <w:shd w:val="clear" w:color="auto" w:fill="FFFFFF"/>
        </w:rPr>
        <w:t>research :</w:t>
      </w:r>
      <w:proofErr w:type="gramEnd"/>
      <w:r w:rsidRPr="00DE5716">
        <w:rPr>
          <w:i/>
          <w:iCs/>
          <w:color w:val="222222"/>
          <w:shd w:val="clear" w:color="auto" w:fill="FFFFFF"/>
        </w:rPr>
        <w:t xml:space="preserve"> the official journal of the Committee on Space Research (COSPAR)</w:t>
      </w:r>
      <w:r w:rsidRPr="00DE5716">
        <w:rPr>
          <w:color w:val="222222"/>
          <w:shd w:val="clear" w:color="auto" w:fill="FFFFFF"/>
        </w:rPr>
        <w:t>, </w:t>
      </w:r>
      <w:r w:rsidRPr="00DE5716">
        <w:rPr>
          <w:i/>
          <w:iCs/>
          <w:color w:val="222222"/>
          <w:shd w:val="clear" w:color="auto" w:fill="FFFFFF"/>
        </w:rPr>
        <w:t>33</w:t>
      </w:r>
      <w:r w:rsidRPr="00DE5716">
        <w:rPr>
          <w:color w:val="222222"/>
          <w:shd w:val="clear" w:color="auto" w:fill="FFFFFF"/>
        </w:rPr>
        <w:t>(8), 1340–1346. https://doi.org/10.1016/j.asr.2003.12.011</w:t>
      </w:r>
    </w:p>
    <w:p w14:paraId="3F7DEF51" w14:textId="77777777" w:rsidR="00720935" w:rsidRPr="003C5600" w:rsidRDefault="00720935" w:rsidP="00DE5716">
      <w:pPr>
        <w:pStyle w:val="BodyText"/>
        <w:ind w:left="0" w:firstLine="13"/>
      </w:pPr>
    </w:p>
    <w:p w14:paraId="21EB4C08" w14:textId="50A9A781" w:rsidR="00DE5716" w:rsidRDefault="00DE5716" w:rsidP="00A617B2">
      <w:pPr>
        <w:pStyle w:val="BodyText"/>
        <w:ind w:left="0" w:firstLine="13"/>
        <w:rPr>
          <w:color w:val="222222"/>
          <w:shd w:val="clear" w:color="auto" w:fill="FFFFFF"/>
        </w:rPr>
      </w:pPr>
      <w:r w:rsidRPr="00DE5716">
        <w:rPr>
          <w:color w:val="222222"/>
          <w:shd w:val="clear" w:color="auto" w:fill="FFFFFF"/>
        </w:rPr>
        <w:t xml:space="preserve">Casadesus, G., </w:t>
      </w:r>
      <w:proofErr w:type="spellStart"/>
      <w:r w:rsidRPr="00DE5716">
        <w:rPr>
          <w:color w:val="222222"/>
          <w:shd w:val="clear" w:color="auto" w:fill="FFFFFF"/>
        </w:rPr>
        <w:t>Shukitt</w:t>
      </w:r>
      <w:proofErr w:type="spellEnd"/>
      <w:r w:rsidRPr="00DE5716">
        <w:rPr>
          <w:color w:val="222222"/>
          <w:shd w:val="clear" w:color="auto" w:fill="FFFFFF"/>
        </w:rPr>
        <w:t>-Hale, B., Stellwagen, H. M., Smith, M. A., Rabin, B. M., &amp; Joseph, J. A. (2005). Hippocampal neurogenesis and PSA-NCAM expression following exposure to 56Fe particles mimics that seen during aging in rats. </w:t>
      </w:r>
      <w:r w:rsidRPr="00DE5716">
        <w:rPr>
          <w:i/>
          <w:iCs/>
          <w:color w:val="222222"/>
          <w:shd w:val="clear" w:color="auto" w:fill="FFFFFF"/>
        </w:rPr>
        <w:t>Experimental gerontology</w:t>
      </w:r>
      <w:r w:rsidRPr="00DE5716">
        <w:rPr>
          <w:color w:val="222222"/>
          <w:shd w:val="clear" w:color="auto" w:fill="FFFFFF"/>
        </w:rPr>
        <w:t>, </w:t>
      </w:r>
      <w:r w:rsidRPr="00DE5716">
        <w:rPr>
          <w:i/>
          <w:iCs/>
          <w:color w:val="222222"/>
          <w:shd w:val="clear" w:color="auto" w:fill="FFFFFF"/>
        </w:rPr>
        <w:t>40</w:t>
      </w:r>
      <w:r w:rsidRPr="00DE5716">
        <w:rPr>
          <w:color w:val="222222"/>
          <w:shd w:val="clear" w:color="auto" w:fill="FFFFFF"/>
        </w:rPr>
        <w:t xml:space="preserve">(3), 249–254. </w:t>
      </w:r>
      <w:hyperlink r:id="rId40" w:history="1">
        <w:r w:rsidRPr="0034528C">
          <w:rPr>
            <w:rStyle w:val="Hyperlink"/>
            <w:shd w:val="clear" w:color="auto" w:fill="FFFFFF"/>
          </w:rPr>
          <w:t>https://doi.org</w:t>
        </w:r>
      </w:hyperlink>
      <w:r>
        <w:rPr>
          <w:color w:val="222222"/>
          <w:shd w:val="clear" w:color="auto" w:fill="FFFFFF"/>
        </w:rPr>
        <w:br/>
      </w:r>
      <w:r w:rsidRPr="00DE5716">
        <w:rPr>
          <w:color w:val="222222"/>
          <w:shd w:val="clear" w:color="auto" w:fill="FFFFFF"/>
        </w:rPr>
        <w:t>/10.1016/j.exger.2004.09.007</w:t>
      </w:r>
    </w:p>
    <w:p w14:paraId="10E6A492" w14:textId="77777777" w:rsidR="00DE5716" w:rsidRDefault="00DE5716" w:rsidP="003D65EE">
      <w:pPr>
        <w:pStyle w:val="BodyText"/>
        <w:ind w:left="0" w:firstLine="13"/>
        <w:rPr>
          <w:color w:val="222222"/>
          <w:shd w:val="clear" w:color="auto" w:fill="FFFFFF"/>
        </w:rPr>
      </w:pPr>
    </w:p>
    <w:p w14:paraId="1107EC87" w14:textId="5071260A" w:rsidR="00A835F5" w:rsidRPr="005D6184" w:rsidRDefault="00A835F5" w:rsidP="003D65EE">
      <w:pPr>
        <w:pStyle w:val="BodyText"/>
        <w:ind w:left="0" w:firstLine="13"/>
        <w:rPr>
          <w:color w:val="222222"/>
          <w:shd w:val="clear" w:color="auto" w:fill="FFFFFF"/>
        </w:rPr>
      </w:pPr>
      <w:proofErr w:type="spellStart"/>
      <w:r w:rsidRPr="00A835F5">
        <w:rPr>
          <w:color w:val="222222"/>
          <w:shd w:val="clear" w:color="auto" w:fill="FFFFFF"/>
        </w:rPr>
        <w:t>Casero</w:t>
      </w:r>
      <w:proofErr w:type="spellEnd"/>
      <w:r w:rsidRPr="00A835F5">
        <w:rPr>
          <w:color w:val="222222"/>
          <w:shd w:val="clear" w:color="auto" w:fill="FFFFFF"/>
        </w:rPr>
        <w:t xml:space="preserve">, D., Gill, K., Sridharan, V., </w:t>
      </w:r>
      <w:proofErr w:type="spellStart"/>
      <w:r w:rsidRPr="00A835F5">
        <w:rPr>
          <w:color w:val="222222"/>
          <w:shd w:val="clear" w:color="auto" w:fill="FFFFFF"/>
        </w:rPr>
        <w:t>Koturbash</w:t>
      </w:r>
      <w:proofErr w:type="spellEnd"/>
      <w:r w:rsidRPr="00A835F5">
        <w:rPr>
          <w:color w:val="222222"/>
          <w:shd w:val="clear" w:color="auto" w:fill="FFFFFF"/>
        </w:rPr>
        <w:t xml:space="preserve">, I., Nelson, G., Hauer-Jensen, M., </w:t>
      </w:r>
      <w:proofErr w:type="spellStart"/>
      <w:r w:rsidRPr="00A835F5">
        <w:rPr>
          <w:color w:val="222222"/>
          <w:shd w:val="clear" w:color="auto" w:fill="FFFFFF"/>
        </w:rPr>
        <w:t>Boerma</w:t>
      </w:r>
      <w:proofErr w:type="spellEnd"/>
      <w:r w:rsidRPr="00A835F5">
        <w:rPr>
          <w:color w:val="222222"/>
          <w:shd w:val="clear" w:color="auto" w:fill="FFFFFF"/>
        </w:rPr>
        <w:t>, M., Braun, J., &amp; Cheema, A. K. (2017). Space-type radiation induces multimodal responses in the mouse gut microbiome and metabolome. </w:t>
      </w:r>
      <w:r w:rsidRPr="005D6184">
        <w:rPr>
          <w:i/>
          <w:iCs/>
          <w:color w:val="222222"/>
          <w:shd w:val="clear" w:color="auto" w:fill="FFFFFF"/>
        </w:rPr>
        <w:t>Microbiome</w:t>
      </w:r>
      <w:r w:rsidRPr="005D6184">
        <w:rPr>
          <w:color w:val="222222"/>
          <w:shd w:val="clear" w:color="auto" w:fill="FFFFFF"/>
        </w:rPr>
        <w:t>, </w:t>
      </w:r>
      <w:r w:rsidRPr="005D6184">
        <w:rPr>
          <w:i/>
          <w:iCs/>
          <w:color w:val="222222"/>
          <w:shd w:val="clear" w:color="auto" w:fill="FFFFFF"/>
        </w:rPr>
        <w:t>5</w:t>
      </w:r>
      <w:r w:rsidRPr="005D6184">
        <w:rPr>
          <w:color w:val="222222"/>
          <w:shd w:val="clear" w:color="auto" w:fill="FFFFFF"/>
        </w:rPr>
        <w:t>(1), 105. https://doi.org/10.1186/s40168-017-0325-z</w:t>
      </w:r>
    </w:p>
    <w:p w14:paraId="665DCFB0" w14:textId="77777777" w:rsidR="00A835F5" w:rsidRPr="005D6184" w:rsidRDefault="00A835F5" w:rsidP="003D65EE">
      <w:pPr>
        <w:pStyle w:val="BodyText"/>
        <w:ind w:left="0" w:firstLine="13"/>
        <w:rPr>
          <w:color w:val="222222"/>
          <w:shd w:val="clear" w:color="auto" w:fill="FFFFFF"/>
        </w:rPr>
      </w:pPr>
    </w:p>
    <w:p w14:paraId="5D52D49C" w14:textId="2A99B913" w:rsidR="00720935" w:rsidRDefault="00720935" w:rsidP="003D65EE">
      <w:pPr>
        <w:pStyle w:val="BodyText"/>
        <w:ind w:left="0" w:firstLine="13"/>
        <w:rPr>
          <w:color w:val="222222"/>
          <w:shd w:val="clear" w:color="auto" w:fill="FFFFFF"/>
        </w:rPr>
      </w:pPr>
      <w:r w:rsidRPr="005D6184">
        <w:rPr>
          <w:color w:val="222222"/>
          <w:shd w:val="clear" w:color="auto" w:fill="FFFFFF"/>
        </w:rPr>
        <w:t xml:space="preserve">Caspi, O., &amp; Burleson, K. O. (2005). </w:t>
      </w:r>
      <w:r w:rsidRPr="003C5600">
        <w:rPr>
          <w:color w:val="222222"/>
          <w:shd w:val="clear" w:color="auto" w:fill="FFFFFF"/>
        </w:rPr>
        <w:t>Methodological challenges in meditation research. </w:t>
      </w:r>
      <w:r w:rsidRPr="003C5600">
        <w:rPr>
          <w:i/>
          <w:iCs/>
          <w:color w:val="222222"/>
          <w:shd w:val="clear" w:color="auto" w:fill="FFFFFF"/>
        </w:rPr>
        <w:t xml:space="preserve">Advances in </w:t>
      </w:r>
      <w:r w:rsidR="001D4A63">
        <w:rPr>
          <w:i/>
          <w:iCs/>
          <w:color w:val="222222"/>
          <w:shd w:val="clear" w:color="auto" w:fill="FFFFFF"/>
        </w:rPr>
        <w:t>m</w:t>
      </w:r>
      <w:r w:rsidRPr="003C5600">
        <w:rPr>
          <w:i/>
          <w:iCs/>
          <w:color w:val="222222"/>
          <w:shd w:val="clear" w:color="auto" w:fill="FFFFFF"/>
        </w:rPr>
        <w:t>ind-</w:t>
      </w:r>
      <w:r w:rsidR="001D4A63">
        <w:rPr>
          <w:i/>
          <w:iCs/>
          <w:color w:val="222222"/>
          <w:shd w:val="clear" w:color="auto" w:fill="FFFFFF"/>
        </w:rPr>
        <w:t>b</w:t>
      </w:r>
      <w:r w:rsidRPr="003C5600">
        <w:rPr>
          <w:i/>
          <w:iCs/>
          <w:color w:val="222222"/>
          <w:shd w:val="clear" w:color="auto" w:fill="FFFFFF"/>
        </w:rPr>
        <w:t xml:space="preserve">ody </w:t>
      </w:r>
      <w:r w:rsidR="001D4A63">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21</w:t>
      </w:r>
      <w:r w:rsidRPr="003C5600">
        <w:rPr>
          <w:color w:val="222222"/>
          <w:shd w:val="clear" w:color="auto" w:fill="FFFFFF"/>
        </w:rPr>
        <w:t>(1), 4</w:t>
      </w:r>
      <w:r w:rsidR="00313F2F" w:rsidRPr="00313F2F">
        <w:rPr>
          <w:color w:val="222222"/>
          <w:shd w:val="clear" w:color="auto" w:fill="FFFFFF"/>
        </w:rPr>
        <w:t>–</w:t>
      </w:r>
      <w:r w:rsidRPr="003C5600">
        <w:rPr>
          <w:color w:val="222222"/>
          <w:shd w:val="clear" w:color="auto" w:fill="FFFFFF"/>
        </w:rPr>
        <w:t>11.</w:t>
      </w:r>
    </w:p>
    <w:p w14:paraId="53E5B29A" w14:textId="42B7BB50" w:rsidR="00C42F90" w:rsidRDefault="00C42F90" w:rsidP="00071647">
      <w:pPr>
        <w:pStyle w:val="BodyText"/>
        <w:ind w:left="0" w:firstLine="13"/>
        <w:rPr>
          <w:color w:val="222222"/>
          <w:shd w:val="clear" w:color="auto" w:fill="FFFFFF"/>
        </w:rPr>
      </w:pPr>
    </w:p>
    <w:p w14:paraId="1D99CC0C" w14:textId="178BF0EF" w:rsidR="00C42F90" w:rsidRPr="003C5600" w:rsidRDefault="00071647" w:rsidP="00A617B2">
      <w:pPr>
        <w:pStyle w:val="BodyText"/>
        <w:ind w:left="0" w:firstLine="13"/>
        <w:rPr>
          <w:color w:val="222222"/>
          <w:shd w:val="clear" w:color="auto" w:fill="FFFFFF"/>
        </w:rPr>
      </w:pPr>
      <w:r w:rsidRPr="00071647">
        <w:rPr>
          <w:color w:val="222222"/>
          <w:shd w:val="clear" w:color="auto" w:fill="FFFFFF"/>
        </w:rPr>
        <w:t xml:space="preserve">Cekanaviciute, E., </w:t>
      </w:r>
      <w:proofErr w:type="spellStart"/>
      <w:r w:rsidRPr="00071647">
        <w:rPr>
          <w:color w:val="222222"/>
          <w:shd w:val="clear" w:color="auto" w:fill="FFFFFF"/>
        </w:rPr>
        <w:t>Rosi</w:t>
      </w:r>
      <w:proofErr w:type="spellEnd"/>
      <w:r w:rsidRPr="00071647">
        <w:rPr>
          <w:color w:val="222222"/>
          <w:shd w:val="clear" w:color="auto" w:fill="FFFFFF"/>
        </w:rPr>
        <w:t xml:space="preserve">, S., &amp; Costes, S. V. (2018). Central </w:t>
      </w:r>
      <w:r w:rsidR="00417D97">
        <w:rPr>
          <w:color w:val="222222"/>
          <w:shd w:val="clear" w:color="auto" w:fill="FFFFFF"/>
        </w:rPr>
        <w:t>n</w:t>
      </w:r>
      <w:r w:rsidRPr="00071647">
        <w:rPr>
          <w:color w:val="222222"/>
          <w:shd w:val="clear" w:color="auto" w:fill="FFFFFF"/>
        </w:rPr>
        <w:t xml:space="preserve">ervous </w:t>
      </w:r>
      <w:r w:rsidR="00417D97">
        <w:rPr>
          <w:color w:val="222222"/>
          <w:shd w:val="clear" w:color="auto" w:fill="FFFFFF"/>
        </w:rPr>
        <w:t>s</w:t>
      </w:r>
      <w:r w:rsidRPr="00071647">
        <w:rPr>
          <w:color w:val="222222"/>
          <w:shd w:val="clear" w:color="auto" w:fill="FFFFFF"/>
        </w:rPr>
        <w:t xml:space="preserve">ystem </w:t>
      </w:r>
      <w:r w:rsidR="00417D97">
        <w:rPr>
          <w:color w:val="222222"/>
          <w:shd w:val="clear" w:color="auto" w:fill="FFFFFF"/>
        </w:rPr>
        <w:t>r</w:t>
      </w:r>
      <w:r w:rsidRPr="00071647">
        <w:rPr>
          <w:color w:val="222222"/>
          <w:shd w:val="clear" w:color="auto" w:fill="FFFFFF"/>
        </w:rPr>
        <w:t xml:space="preserve">esponses to </w:t>
      </w:r>
      <w:r w:rsidR="00417D97">
        <w:rPr>
          <w:color w:val="222222"/>
          <w:shd w:val="clear" w:color="auto" w:fill="FFFFFF"/>
        </w:rPr>
        <w:t>s</w:t>
      </w:r>
      <w:r w:rsidRPr="00071647">
        <w:rPr>
          <w:color w:val="222222"/>
          <w:shd w:val="clear" w:color="auto" w:fill="FFFFFF"/>
        </w:rPr>
        <w:t xml:space="preserve">imulated </w:t>
      </w:r>
      <w:r w:rsidR="00417D97">
        <w:rPr>
          <w:color w:val="222222"/>
          <w:shd w:val="clear" w:color="auto" w:fill="FFFFFF"/>
        </w:rPr>
        <w:t>g</w:t>
      </w:r>
      <w:r w:rsidRPr="00071647">
        <w:rPr>
          <w:color w:val="222222"/>
          <w:shd w:val="clear" w:color="auto" w:fill="FFFFFF"/>
        </w:rPr>
        <w:t xml:space="preserve">alactic </w:t>
      </w:r>
      <w:r w:rsidR="00417D97">
        <w:rPr>
          <w:color w:val="222222"/>
          <w:shd w:val="clear" w:color="auto" w:fill="FFFFFF"/>
        </w:rPr>
        <w:t>c</w:t>
      </w:r>
      <w:r w:rsidRPr="00071647">
        <w:rPr>
          <w:color w:val="222222"/>
          <w:shd w:val="clear" w:color="auto" w:fill="FFFFFF"/>
        </w:rPr>
        <w:t xml:space="preserve">osmic </w:t>
      </w:r>
      <w:r w:rsidR="00417D97">
        <w:rPr>
          <w:color w:val="222222"/>
          <w:shd w:val="clear" w:color="auto" w:fill="FFFFFF"/>
        </w:rPr>
        <w:t>r</w:t>
      </w:r>
      <w:r w:rsidRPr="00071647">
        <w:rPr>
          <w:color w:val="222222"/>
          <w:shd w:val="clear" w:color="auto" w:fill="FFFFFF"/>
        </w:rPr>
        <w:t>ays. </w:t>
      </w:r>
      <w:r w:rsidRPr="00071647">
        <w:rPr>
          <w:i/>
          <w:iCs/>
          <w:color w:val="222222"/>
          <w:shd w:val="clear" w:color="auto" w:fill="FFFFFF"/>
        </w:rPr>
        <w:t>International journal of molecular sciences</w:t>
      </w:r>
      <w:r w:rsidRPr="00071647">
        <w:rPr>
          <w:color w:val="222222"/>
          <w:shd w:val="clear" w:color="auto" w:fill="FFFFFF"/>
        </w:rPr>
        <w:t>, </w:t>
      </w:r>
      <w:r w:rsidRPr="00071647">
        <w:rPr>
          <w:i/>
          <w:iCs/>
          <w:color w:val="222222"/>
          <w:shd w:val="clear" w:color="auto" w:fill="FFFFFF"/>
        </w:rPr>
        <w:t>19</w:t>
      </w:r>
      <w:r w:rsidRPr="00071647">
        <w:rPr>
          <w:color w:val="222222"/>
          <w:shd w:val="clear" w:color="auto" w:fill="FFFFFF"/>
        </w:rPr>
        <w:t>(11), 3669. https://doi.org/10.3390/ijms19113669</w:t>
      </w:r>
    </w:p>
    <w:p w14:paraId="4DB34AE0" w14:textId="77777777" w:rsidR="00720935" w:rsidRPr="003C5600" w:rsidRDefault="00720935" w:rsidP="003D65EE">
      <w:pPr>
        <w:pStyle w:val="BodyText"/>
        <w:ind w:left="0" w:firstLine="13"/>
      </w:pPr>
    </w:p>
    <w:p w14:paraId="724C43EC" w14:textId="011F282F" w:rsidR="00720935" w:rsidRPr="003C5600" w:rsidRDefault="00720935" w:rsidP="003D65EE">
      <w:pPr>
        <w:pStyle w:val="BodyText"/>
        <w:ind w:left="0" w:firstLine="13"/>
      </w:pPr>
      <w:proofErr w:type="spellStart"/>
      <w:r w:rsidRPr="003C5600">
        <w:t>Chaikin</w:t>
      </w:r>
      <w:proofErr w:type="spellEnd"/>
      <w:r w:rsidRPr="003C5600">
        <w:t xml:space="preserve">, A. (1985). </w:t>
      </w:r>
      <w:r w:rsidRPr="003D65EE">
        <w:rPr>
          <w:iCs/>
        </w:rPr>
        <w:t>The loneliness of the long-distance astronaut</w:t>
      </w:r>
      <w:r w:rsidRPr="003C5600">
        <w:t xml:space="preserve">. </w:t>
      </w:r>
      <w:r w:rsidRPr="003D65EE">
        <w:rPr>
          <w:i/>
          <w:iCs/>
        </w:rPr>
        <w:t>Discover</w:t>
      </w:r>
      <w:r w:rsidR="00624C7F">
        <w:t xml:space="preserve"> </w:t>
      </w:r>
      <w:r w:rsidR="00624C7F" w:rsidRPr="003D65EE">
        <w:rPr>
          <w:i/>
          <w:iCs/>
        </w:rPr>
        <w:t>6</w:t>
      </w:r>
      <w:r w:rsidR="00624C7F">
        <w:t>(2), 20.</w:t>
      </w:r>
    </w:p>
    <w:p w14:paraId="72D698B0" w14:textId="77777777" w:rsidR="00720935" w:rsidRPr="003C5600" w:rsidRDefault="00720935" w:rsidP="003D65EE">
      <w:pPr>
        <w:pStyle w:val="BodyText"/>
        <w:ind w:left="0" w:firstLine="13"/>
      </w:pPr>
    </w:p>
    <w:p w14:paraId="2DAC7DC4" w14:textId="014C983A" w:rsidR="00720935" w:rsidRPr="003C5600" w:rsidRDefault="00720935" w:rsidP="003D65EE">
      <w:pPr>
        <w:pStyle w:val="BodyText"/>
        <w:ind w:left="0" w:firstLine="13"/>
      </w:pPr>
      <w:proofErr w:type="spellStart"/>
      <w:r w:rsidRPr="003C5600">
        <w:t>Chakraborti</w:t>
      </w:r>
      <w:proofErr w:type="spellEnd"/>
      <w:r w:rsidRPr="003C5600">
        <w:t xml:space="preserve">, A., Allen, A., Allen, B., </w:t>
      </w:r>
      <w:proofErr w:type="spellStart"/>
      <w:r w:rsidRPr="003C5600">
        <w:t>Rosi</w:t>
      </w:r>
      <w:proofErr w:type="spellEnd"/>
      <w:r w:rsidRPr="003C5600">
        <w:t xml:space="preserve">, S., </w:t>
      </w:r>
      <w:r w:rsidR="00C4259B">
        <w:t xml:space="preserve">&amp; </w:t>
      </w:r>
      <w:r w:rsidRPr="003C5600">
        <w:t xml:space="preserve">Fike, J. R. (2012). Cranial </w:t>
      </w:r>
      <w:r w:rsidR="00B05E8A">
        <w:t>i</w:t>
      </w:r>
      <w:r w:rsidRPr="003C5600">
        <w:t xml:space="preserve">rradiation </w:t>
      </w:r>
      <w:r w:rsidR="00B05E8A">
        <w:t>a</w:t>
      </w:r>
      <w:r w:rsidRPr="003C5600">
        <w:t xml:space="preserve">lters </w:t>
      </w:r>
      <w:r w:rsidR="00B05E8A">
        <w:t>d</w:t>
      </w:r>
      <w:r w:rsidRPr="003C5600">
        <w:t xml:space="preserve">endritic </w:t>
      </w:r>
      <w:r w:rsidR="00B05E8A">
        <w:t>s</w:t>
      </w:r>
      <w:r w:rsidRPr="003C5600">
        <w:t xml:space="preserve">pine </w:t>
      </w:r>
      <w:r w:rsidR="00B05E8A">
        <w:t>d</w:t>
      </w:r>
      <w:r w:rsidRPr="003C5600">
        <w:t xml:space="preserve">ensity and </w:t>
      </w:r>
      <w:r w:rsidR="00B05E8A">
        <w:t>m</w:t>
      </w:r>
      <w:r w:rsidRPr="003C5600">
        <w:t xml:space="preserve">orphology in the </w:t>
      </w:r>
      <w:r w:rsidR="00B05E8A">
        <w:t>h</w:t>
      </w:r>
      <w:r w:rsidRPr="003C5600">
        <w:t xml:space="preserve">ippocampus. </w:t>
      </w:r>
      <w:proofErr w:type="spellStart"/>
      <w:r w:rsidRPr="003C5600">
        <w:rPr>
          <w:i/>
        </w:rPr>
        <w:t>PLoS</w:t>
      </w:r>
      <w:proofErr w:type="spellEnd"/>
      <w:r w:rsidRPr="003C5600">
        <w:rPr>
          <w:i/>
        </w:rPr>
        <w:t xml:space="preserve"> </w:t>
      </w:r>
      <w:r w:rsidR="001D4A63">
        <w:rPr>
          <w:i/>
        </w:rPr>
        <w:t>one,</w:t>
      </w:r>
      <w:r w:rsidRPr="003C5600">
        <w:rPr>
          <w:i/>
        </w:rPr>
        <w:t xml:space="preserve"> 7</w:t>
      </w:r>
      <w:r w:rsidRPr="003C5600">
        <w:t xml:space="preserve">(7), e40844. </w:t>
      </w:r>
      <w:r w:rsidR="00624C7F" w:rsidRPr="00624C7F">
        <w:t>https://doi.org</w:t>
      </w:r>
      <w:r w:rsidR="00624C7F" w:rsidRPr="00624C7F">
        <w:br/>
        <w:t>/</w:t>
      </w:r>
      <w:r w:rsidRPr="003C5600">
        <w:t>10.1371/journal.pone.0040844</w:t>
      </w:r>
    </w:p>
    <w:p w14:paraId="4D619C59" w14:textId="77777777" w:rsidR="00720935" w:rsidRPr="003C5600" w:rsidRDefault="00720935" w:rsidP="003D65EE">
      <w:pPr>
        <w:pStyle w:val="BodyText"/>
        <w:ind w:left="0" w:firstLine="13"/>
      </w:pPr>
    </w:p>
    <w:p w14:paraId="53F6B775" w14:textId="21D069EE" w:rsidR="00C51D65" w:rsidRDefault="000101E0" w:rsidP="003D65EE">
      <w:pPr>
        <w:pStyle w:val="BodyText"/>
        <w:ind w:left="0" w:firstLine="13"/>
      </w:pPr>
      <w:r w:rsidRPr="000101E0">
        <w:t xml:space="preserve">Chang, P. Y., </w:t>
      </w:r>
      <w:proofErr w:type="spellStart"/>
      <w:r w:rsidRPr="000101E0">
        <w:t>Doppalapudi</w:t>
      </w:r>
      <w:proofErr w:type="spellEnd"/>
      <w:r w:rsidRPr="000101E0">
        <w:t xml:space="preserve">, R., Bakke, J., Wang, A., </w:t>
      </w:r>
      <w:proofErr w:type="spellStart"/>
      <w:r w:rsidRPr="000101E0">
        <w:t>Menda</w:t>
      </w:r>
      <w:proofErr w:type="spellEnd"/>
      <w:r w:rsidRPr="000101E0">
        <w:t>, S., &amp; Davis, Z. (2010). Biological impact of low dose-rate simulated solar particle event radiation in vivo. </w:t>
      </w:r>
      <w:r w:rsidRPr="000101E0">
        <w:rPr>
          <w:i/>
          <w:iCs/>
        </w:rPr>
        <w:t>Radiation and environmental biophysics</w:t>
      </w:r>
      <w:r w:rsidRPr="000101E0">
        <w:t>, </w:t>
      </w:r>
      <w:r w:rsidRPr="000101E0">
        <w:rPr>
          <w:i/>
          <w:iCs/>
        </w:rPr>
        <w:t>49</w:t>
      </w:r>
      <w:r w:rsidRPr="000101E0">
        <w:t>(3), 379–388. https://doi.org/10.1007/s00411-010-0291-3</w:t>
      </w:r>
      <w:r w:rsidRPr="000101E0" w:rsidDel="000101E0">
        <w:t xml:space="preserve"> </w:t>
      </w:r>
    </w:p>
    <w:p w14:paraId="537CA4A7" w14:textId="77777777" w:rsidR="000101E0" w:rsidRDefault="000101E0" w:rsidP="003D65EE">
      <w:pPr>
        <w:pStyle w:val="BodyText"/>
        <w:ind w:left="0" w:firstLine="13"/>
      </w:pPr>
    </w:p>
    <w:p w14:paraId="34B7DB7F" w14:textId="5581145B" w:rsidR="00720935" w:rsidRPr="003C5600" w:rsidRDefault="00720935" w:rsidP="003D65EE">
      <w:pPr>
        <w:pStyle w:val="BodyText"/>
        <w:ind w:left="0" w:firstLine="13"/>
      </w:pPr>
      <w:r w:rsidRPr="003C5600">
        <w:t xml:space="preserve">Charles, S.T., &amp; </w:t>
      </w:r>
      <w:proofErr w:type="spellStart"/>
      <w:r w:rsidRPr="003C5600">
        <w:t>Mavandadi</w:t>
      </w:r>
      <w:proofErr w:type="spellEnd"/>
      <w:r w:rsidRPr="003C5600">
        <w:t xml:space="preserve">, S. (2004). Social support and physical health across the life span: Socioemotional influences. In: Lang FR (Ed.). Growing Together: Personal Relationships Across the Life Span (pp. 240-267). Cambridge University Press. </w:t>
      </w:r>
    </w:p>
    <w:p w14:paraId="0C6C76D3" w14:textId="77777777" w:rsidR="00720935" w:rsidRPr="003C5600" w:rsidRDefault="00720935" w:rsidP="003D65EE">
      <w:pPr>
        <w:pStyle w:val="BodyText"/>
        <w:ind w:left="0" w:firstLine="13"/>
      </w:pPr>
    </w:p>
    <w:p w14:paraId="71D6C2FC" w14:textId="65CB17B5" w:rsidR="00FC4A74" w:rsidRDefault="00FC4A74" w:rsidP="003D65EE">
      <w:pPr>
        <w:pStyle w:val="BodyText"/>
        <w:ind w:left="0" w:firstLine="13"/>
        <w:rPr>
          <w:color w:val="222222"/>
          <w:shd w:val="clear" w:color="auto" w:fill="FFFFFF"/>
        </w:rPr>
      </w:pPr>
      <w:proofErr w:type="spellStart"/>
      <w:r w:rsidRPr="00FC4A74">
        <w:rPr>
          <w:color w:val="222222"/>
          <w:shd w:val="clear" w:color="auto" w:fill="FFFFFF"/>
        </w:rPr>
        <w:t>Charlot</w:t>
      </w:r>
      <w:proofErr w:type="spellEnd"/>
      <w:r w:rsidRPr="00FC4A74">
        <w:rPr>
          <w:color w:val="222222"/>
          <w:shd w:val="clear" w:color="auto" w:fill="FFFFFF"/>
        </w:rPr>
        <w:t xml:space="preserve">, K., </w:t>
      </w:r>
      <w:proofErr w:type="spellStart"/>
      <w:r w:rsidRPr="00FC4A74">
        <w:rPr>
          <w:color w:val="222222"/>
          <w:shd w:val="clear" w:color="auto" w:fill="FFFFFF"/>
        </w:rPr>
        <w:t>Chapelot</w:t>
      </w:r>
      <w:proofErr w:type="spellEnd"/>
      <w:r w:rsidRPr="00FC4A74">
        <w:rPr>
          <w:color w:val="222222"/>
          <w:shd w:val="clear" w:color="auto" w:fill="FFFFFF"/>
        </w:rPr>
        <w:t xml:space="preserve">, D., </w:t>
      </w:r>
      <w:proofErr w:type="spellStart"/>
      <w:r w:rsidRPr="00FC4A74">
        <w:rPr>
          <w:color w:val="222222"/>
          <w:shd w:val="clear" w:color="auto" w:fill="FFFFFF"/>
        </w:rPr>
        <w:t>Siracusa</w:t>
      </w:r>
      <w:proofErr w:type="spellEnd"/>
      <w:r w:rsidRPr="00FC4A74">
        <w:rPr>
          <w:color w:val="222222"/>
          <w:shd w:val="clear" w:color="auto" w:fill="FFFFFF"/>
        </w:rPr>
        <w:t xml:space="preserve">, J., </w:t>
      </w:r>
      <w:proofErr w:type="spellStart"/>
      <w:r w:rsidRPr="00FC4A74">
        <w:rPr>
          <w:color w:val="222222"/>
          <w:shd w:val="clear" w:color="auto" w:fill="FFFFFF"/>
        </w:rPr>
        <w:t>Lavoue</w:t>
      </w:r>
      <w:proofErr w:type="spellEnd"/>
      <w:r w:rsidRPr="00FC4A74">
        <w:rPr>
          <w:color w:val="222222"/>
          <w:shd w:val="clear" w:color="auto" w:fill="FFFFFF"/>
        </w:rPr>
        <w:t xml:space="preserve">, C., Colin, P., </w:t>
      </w:r>
      <w:proofErr w:type="spellStart"/>
      <w:r w:rsidRPr="00FC4A74">
        <w:rPr>
          <w:color w:val="222222"/>
          <w:shd w:val="clear" w:color="auto" w:fill="FFFFFF"/>
        </w:rPr>
        <w:t>Oustric</w:t>
      </w:r>
      <w:proofErr w:type="spellEnd"/>
      <w:r w:rsidRPr="00FC4A74">
        <w:rPr>
          <w:color w:val="222222"/>
          <w:shd w:val="clear" w:color="auto" w:fill="FFFFFF"/>
        </w:rPr>
        <w:t xml:space="preserve">, P., </w:t>
      </w:r>
      <w:proofErr w:type="spellStart"/>
      <w:r w:rsidRPr="00FC4A74">
        <w:rPr>
          <w:color w:val="222222"/>
          <w:shd w:val="clear" w:color="auto" w:fill="FFFFFF"/>
        </w:rPr>
        <w:t>Thivel</w:t>
      </w:r>
      <w:proofErr w:type="spellEnd"/>
      <w:r w:rsidRPr="00FC4A74">
        <w:rPr>
          <w:color w:val="222222"/>
          <w:shd w:val="clear" w:color="auto" w:fill="FFFFFF"/>
        </w:rPr>
        <w:t xml:space="preserve">, D., Finlayson, G., &amp; </w:t>
      </w:r>
      <w:proofErr w:type="spellStart"/>
      <w:r w:rsidRPr="00FC4A74">
        <w:rPr>
          <w:color w:val="222222"/>
          <w:shd w:val="clear" w:color="auto" w:fill="FFFFFF"/>
        </w:rPr>
        <w:t>Bourrilhon</w:t>
      </w:r>
      <w:proofErr w:type="spellEnd"/>
      <w:r w:rsidRPr="00FC4A74">
        <w:rPr>
          <w:color w:val="222222"/>
          <w:shd w:val="clear" w:color="auto" w:fill="FFFFFF"/>
        </w:rPr>
        <w:t xml:space="preserve">, C. (2021). An augmented food strategy leads to complete energy compensation during a 15-day military training expedition in the cold. </w:t>
      </w:r>
      <w:r w:rsidRPr="00FC4A74">
        <w:rPr>
          <w:i/>
          <w:iCs/>
          <w:color w:val="222222"/>
          <w:shd w:val="clear" w:color="auto" w:fill="FFFFFF"/>
        </w:rPr>
        <w:t xml:space="preserve">Phycological </w:t>
      </w:r>
      <w:r w:rsidR="00A95CA3">
        <w:rPr>
          <w:i/>
          <w:iCs/>
          <w:color w:val="222222"/>
          <w:shd w:val="clear" w:color="auto" w:fill="FFFFFF"/>
        </w:rPr>
        <w:t>r</w:t>
      </w:r>
      <w:r w:rsidRPr="00FC4A74">
        <w:rPr>
          <w:i/>
          <w:iCs/>
          <w:color w:val="222222"/>
          <w:shd w:val="clear" w:color="auto" w:fill="FFFFFF"/>
        </w:rPr>
        <w:t>epor</w:t>
      </w:r>
      <w:r w:rsidR="00A95CA3">
        <w:rPr>
          <w:i/>
          <w:iCs/>
          <w:color w:val="222222"/>
          <w:shd w:val="clear" w:color="auto" w:fill="FFFFFF"/>
        </w:rPr>
        <w:t>t</w:t>
      </w:r>
      <w:r w:rsidRPr="00FC4A74">
        <w:rPr>
          <w:i/>
          <w:iCs/>
          <w:color w:val="222222"/>
          <w:shd w:val="clear" w:color="auto" w:fill="FFFFFF"/>
        </w:rPr>
        <w:t>s, 9(11),</w:t>
      </w:r>
      <w:r w:rsidRPr="00FC4A74">
        <w:rPr>
          <w:color w:val="222222"/>
          <w:shd w:val="clear" w:color="auto" w:fill="FFFFFF"/>
        </w:rPr>
        <w:t xml:space="preserve"> e14591. </w:t>
      </w:r>
      <w:hyperlink r:id="rId41" w:history="1">
        <w:r w:rsidRPr="00FC4A74">
          <w:rPr>
            <w:rStyle w:val="Hyperlink"/>
            <w:shd w:val="clear" w:color="auto" w:fill="FFFFFF"/>
          </w:rPr>
          <w:t>https://doi.org/10.14814/phy2.14591</w:t>
        </w:r>
      </w:hyperlink>
      <w:r w:rsidRPr="00FC4A74">
        <w:rPr>
          <w:color w:val="222222"/>
          <w:shd w:val="clear" w:color="auto" w:fill="FFFFFF"/>
        </w:rPr>
        <w:t xml:space="preserve"> </w:t>
      </w:r>
      <w:r w:rsidRPr="00FC4A74">
        <w:rPr>
          <w:color w:val="222222"/>
          <w:shd w:val="clear" w:color="auto" w:fill="FFFFFF"/>
        </w:rPr>
        <w:cr/>
      </w:r>
    </w:p>
    <w:p w14:paraId="38172E68" w14:textId="7F3D6849" w:rsidR="00720935" w:rsidRPr="003C5600" w:rsidRDefault="00720935" w:rsidP="003D65EE">
      <w:pPr>
        <w:pStyle w:val="BodyText"/>
        <w:ind w:left="0" w:firstLine="13"/>
      </w:pPr>
      <w:r w:rsidRPr="003C5600">
        <w:rPr>
          <w:color w:val="222222"/>
          <w:shd w:val="clear" w:color="auto" w:fill="FFFFFF"/>
        </w:rPr>
        <w:t>Chen, S., Zhou, R., Xiu, L., Chen, S., Chen, X., &amp; Tan, C. (2013). Effects of 45-day-6 head-down bed rest on the time-based prospective memory. </w:t>
      </w:r>
      <w:r w:rsidRPr="003C5600">
        <w:rPr>
          <w:i/>
          <w:iCs/>
          <w:color w:val="222222"/>
          <w:shd w:val="clear" w:color="auto" w:fill="FFFFFF"/>
        </w:rPr>
        <w:t xml:space="preserve">Acta </w:t>
      </w:r>
      <w:proofErr w:type="spellStart"/>
      <w:r w:rsidR="001D4A63">
        <w:rPr>
          <w:i/>
          <w:iCs/>
          <w:color w:val="222222"/>
          <w:shd w:val="clear" w:color="auto" w:fill="FFFFFF"/>
        </w:rPr>
        <w:t>a</w:t>
      </w:r>
      <w:r w:rsidRPr="003C5600">
        <w:rPr>
          <w:i/>
          <w:iCs/>
          <w:color w:val="222222"/>
          <w:shd w:val="clear" w:color="auto" w:fill="FFFFFF"/>
        </w:rPr>
        <w:t>stronautica</w:t>
      </w:r>
      <w:proofErr w:type="spellEnd"/>
      <w:r w:rsidRPr="003C5600">
        <w:rPr>
          <w:color w:val="222222"/>
          <w:shd w:val="clear" w:color="auto" w:fill="FFFFFF"/>
        </w:rPr>
        <w:t>, </w:t>
      </w:r>
      <w:r w:rsidRPr="003C5600">
        <w:rPr>
          <w:i/>
          <w:iCs/>
          <w:color w:val="222222"/>
          <w:shd w:val="clear" w:color="auto" w:fill="FFFFFF"/>
        </w:rPr>
        <w:t>84</w:t>
      </w:r>
      <w:r w:rsidRPr="003C5600">
        <w:rPr>
          <w:color w:val="222222"/>
          <w:shd w:val="clear" w:color="auto" w:fill="FFFFFF"/>
        </w:rPr>
        <w:t>, 81</w:t>
      </w:r>
      <w:r w:rsidR="00313F2F" w:rsidRPr="00313F2F">
        <w:rPr>
          <w:color w:val="222222"/>
          <w:shd w:val="clear" w:color="auto" w:fill="FFFFFF"/>
        </w:rPr>
        <w:t>–</w:t>
      </w:r>
      <w:r w:rsidRPr="003C5600">
        <w:rPr>
          <w:color w:val="222222"/>
          <w:shd w:val="clear" w:color="auto" w:fill="FFFFFF"/>
        </w:rPr>
        <w:t xml:space="preserve">87. </w:t>
      </w:r>
      <w:r w:rsidRPr="003C5600">
        <w:t>https://doi.org/10.1016</w:t>
      </w:r>
      <w:r w:rsidR="00624C7F">
        <w:br/>
      </w:r>
      <w:r w:rsidRPr="003C5600">
        <w:t>/</w:t>
      </w:r>
      <w:proofErr w:type="gramStart"/>
      <w:r w:rsidRPr="003C5600">
        <w:t>j.actaastro</w:t>
      </w:r>
      <w:proofErr w:type="gramEnd"/>
      <w:r w:rsidRPr="003C5600">
        <w:t>.2012.10.040</w:t>
      </w:r>
    </w:p>
    <w:p w14:paraId="6C5C16A2" w14:textId="77777777" w:rsidR="00720935" w:rsidRPr="003C5600" w:rsidRDefault="00720935" w:rsidP="003D65EE">
      <w:pPr>
        <w:pStyle w:val="BodyText"/>
        <w:ind w:left="0" w:firstLine="13"/>
      </w:pPr>
    </w:p>
    <w:p w14:paraId="23DD304D" w14:textId="2ABAC333" w:rsidR="00720935" w:rsidRPr="003C5600" w:rsidRDefault="00720935" w:rsidP="003D65EE">
      <w:pPr>
        <w:pStyle w:val="BodyText"/>
        <w:ind w:left="0" w:firstLine="13"/>
      </w:pPr>
      <w:r w:rsidRPr="003C5600">
        <w:t xml:space="preserve">Cherry, J. D., Liu, B., Frost, J. L., </w:t>
      </w:r>
      <w:proofErr w:type="spellStart"/>
      <w:r w:rsidRPr="003C5600">
        <w:t>Lemere</w:t>
      </w:r>
      <w:proofErr w:type="spellEnd"/>
      <w:r w:rsidRPr="003C5600">
        <w:t xml:space="preserve">, C. A., Williams, J. P., &amp; </w:t>
      </w:r>
      <w:proofErr w:type="spellStart"/>
      <w:r w:rsidRPr="003C5600">
        <w:t>Olschowka</w:t>
      </w:r>
      <w:proofErr w:type="spellEnd"/>
      <w:r w:rsidRPr="003C5600">
        <w:t>, J. A. (2012)</w:t>
      </w:r>
      <w:r w:rsidR="00793122">
        <w:t>.</w:t>
      </w:r>
      <w:r w:rsidRPr="003C5600">
        <w:t xml:space="preserve"> Galactic cosmic radiation leads to cognitive impairment and increased AB plaque accumulation in a mouse model of Alzheimer’s disease. </w:t>
      </w:r>
      <w:proofErr w:type="spellStart"/>
      <w:r w:rsidRPr="003C5600">
        <w:rPr>
          <w:i/>
        </w:rPr>
        <w:t>PL</w:t>
      </w:r>
      <w:r w:rsidR="00ED45A4">
        <w:rPr>
          <w:i/>
        </w:rPr>
        <w:t>o</w:t>
      </w:r>
      <w:r w:rsidRPr="003C5600">
        <w:rPr>
          <w:i/>
        </w:rPr>
        <w:t>S</w:t>
      </w:r>
      <w:proofErr w:type="spellEnd"/>
      <w:r w:rsidRPr="003C5600">
        <w:rPr>
          <w:i/>
        </w:rPr>
        <w:t xml:space="preserve"> </w:t>
      </w:r>
      <w:r w:rsidR="001D4A63">
        <w:rPr>
          <w:i/>
        </w:rPr>
        <w:t>o</w:t>
      </w:r>
      <w:r w:rsidRPr="003C5600">
        <w:rPr>
          <w:i/>
        </w:rPr>
        <w:t>ne, 7</w:t>
      </w:r>
      <w:r w:rsidRPr="003C5600">
        <w:t xml:space="preserve">(12), e53275. </w:t>
      </w:r>
      <w:r w:rsidR="00624C7F" w:rsidRPr="00624C7F">
        <w:t>https://doi.org/</w:t>
      </w:r>
      <w:r w:rsidRPr="003C5600">
        <w:t>10.1371/journal.pone.0053275</w:t>
      </w:r>
    </w:p>
    <w:p w14:paraId="32A7F8AA" w14:textId="77777777" w:rsidR="00A95EDF" w:rsidRDefault="00A95EDF" w:rsidP="003D65EE">
      <w:pPr>
        <w:pStyle w:val="BodyText"/>
        <w:ind w:left="0" w:firstLine="13"/>
      </w:pPr>
    </w:p>
    <w:p w14:paraId="44F690A3" w14:textId="50283C8E" w:rsidR="00720935" w:rsidRPr="003C5600" w:rsidRDefault="00A95EDF" w:rsidP="003D65EE">
      <w:pPr>
        <w:pStyle w:val="BodyText"/>
        <w:ind w:left="0" w:firstLine="13"/>
      </w:pPr>
      <w:r w:rsidRPr="00A95EDF">
        <w:t xml:space="preserve">Cherry, J. D., </w:t>
      </w:r>
      <w:proofErr w:type="spellStart"/>
      <w:r w:rsidRPr="00A95EDF">
        <w:t>Olschowka</w:t>
      </w:r>
      <w:proofErr w:type="spellEnd"/>
      <w:r w:rsidRPr="00A95EDF">
        <w:t xml:space="preserve">, J. A., &amp; </w:t>
      </w:r>
      <w:proofErr w:type="spellStart"/>
      <w:r w:rsidRPr="00A95EDF">
        <w:t>O'Banion</w:t>
      </w:r>
      <w:proofErr w:type="spellEnd"/>
      <w:r w:rsidRPr="00A95EDF">
        <w:t>, M. K. (2014). Neuroinflammation and M2 microglia: the good, the bad, and the inflamed. </w:t>
      </w:r>
      <w:r w:rsidRPr="00A95EDF">
        <w:rPr>
          <w:i/>
          <w:iCs/>
        </w:rPr>
        <w:t>Journal of neuroinflammation</w:t>
      </w:r>
      <w:r w:rsidRPr="00A95EDF">
        <w:t>, </w:t>
      </w:r>
      <w:r w:rsidRPr="00A95EDF">
        <w:rPr>
          <w:i/>
          <w:iCs/>
        </w:rPr>
        <w:t>11</w:t>
      </w:r>
      <w:r w:rsidRPr="00A95EDF">
        <w:t>, 98. https://doi.org/10.1186/1742-2094-11-98</w:t>
      </w:r>
    </w:p>
    <w:p w14:paraId="6D808FF1" w14:textId="77777777" w:rsidR="00A95EDF" w:rsidRDefault="00A95EDF" w:rsidP="003D65EE">
      <w:pPr>
        <w:pStyle w:val="BodyText"/>
        <w:ind w:left="0" w:firstLine="13"/>
      </w:pPr>
    </w:p>
    <w:p w14:paraId="15960D06" w14:textId="7F565732" w:rsidR="00A95EDF" w:rsidRDefault="00A95EDF" w:rsidP="003D65EE">
      <w:pPr>
        <w:pStyle w:val="BodyText"/>
        <w:ind w:left="0" w:firstLine="13"/>
      </w:pPr>
      <w:r w:rsidRPr="00A95EDF">
        <w:t xml:space="preserve">Chiang, C. S., Hong, J. H., </w:t>
      </w:r>
      <w:proofErr w:type="spellStart"/>
      <w:r w:rsidRPr="00A95EDF">
        <w:t>Stalder</w:t>
      </w:r>
      <w:proofErr w:type="spellEnd"/>
      <w:r w:rsidRPr="00A95EDF">
        <w:t>, A., Sun, J. R., Withers, H. R., &amp; McBride, W. H. (1997). Delayed molecular responses to brain irradiation. </w:t>
      </w:r>
      <w:r w:rsidRPr="00A95EDF">
        <w:rPr>
          <w:i/>
          <w:iCs/>
        </w:rPr>
        <w:t>International journal of radiation biology</w:t>
      </w:r>
      <w:r w:rsidRPr="00A95EDF">
        <w:t>, </w:t>
      </w:r>
      <w:r w:rsidRPr="00A95EDF">
        <w:rPr>
          <w:i/>
          <w:iCs/>
        </w:rPr>
        <w:t>72</w:t>
      </w:r>
      <w:r w:rsidRPr="00A95EDF">
        <w:t>(1), 45–53. https://doi.org/10.1080/095530097143527</w:t>
      </w:r>
    </w:p>
    <w:p w14:paraId="609A8FAF" w14:textId="77777777" w:rsidR="00A95EDF" w:rsidRDefault="00A95EDF" w:rsidP="003D65EE">
      <w:pPr>
        <w:pStyle w:val="BodyText"/>
        <w:ind w:left="0" w:firstLine="13"/>
      </w:pPr>
    </w:p>
    <w:p w14:paraId="4217A810" w14:textId="763BBABE" w:rsidR="00720935" w:rsidRPr="003C5600" w:rsidRDefault="00720935" w:rsidP="003D65EE">
      <w:pPr>
        <w:pStyle w:val="BodyText"/>
        <w:ind w:left="0" w:firstLine="13"/>
      </w:pPr>
      <w:proofErr w:type="spellStart"/>
      <w:r w:rsidRPr="003C5600">
        <w:t>Chidester</w:t>
      </w:r>
      <w:proofErr w:type="spellEnd"/>
      <w:r w:rsidR="00C4259B">
        <w:t>,</w:t>
      </w:r>
      <w:r w:rsidRPr="003C5600">
        <w:t xml:space="preserve"> T</w:t>
      </w:r>
      <w:r w:rsidR="00C4259B">
        <w:t xml:space="preserve">. </w:t>
      </w:r>
      <w:r w:rsidRPr="003C5600">
        <w:t>R</w:t>
      </w:r>
      <w:r w:rsidR="00C4259B">
        <w:t>.</w:t>
      </w:r>
      <w:r w:rsidRPr="003C5600">
        <w:t xml:space="preserve">, &amp; </w:t>
      </w:r>
      <w:proofErr w:type="spellStart"/>
      <w:r w:rsidRPr="003C5600">
        <w:t>Foushee</w:t>
      </w:r>
      <w:proofErr w:type="spellEnd"/>
      <w:r w:rsidR="00C4259B">
        <w:t>,</w:t>
      </w:r>
      <w:r w:rsidRPr="003C5600">
        <w:t xml:space="preserve"> H</w:t>
      </w:r>
      <w:r w:rsidR="00C4259B">
        <w:t xml:space="preserve">. </w:t>
      </w:r>
      <w:r w:rsidRPr="003C5600">
        <w:t>C</w:t>
      </w:r>
      <w:r w:rsidR="00C4259B">
        <w:t>.</w:t>
      </w:r>
      <w:r w:rsidRPr="003C5600">
        <w:t xml:space="preserve"> (1991)</w:t>
      </w:r>
      <w:r w:rsidR="00793122">
        <w:t>.</w:t>
      </w:r>
      <w:r w:rsidRPr="003C5600">
        <w:t xml:space="preserve"> </w:t>
      </w:r>
      <w:r w:rsidRPr="003C5600">
        <w:rPr>
          <w:i/>
        </w:rPr>
        <w:t>Leader personality and crew effectiveness: A few mission simulation experiments</w:t>
      </w:r>
      <w:r w:rsidRPr="003C5600">
        <w:t>. In: Jensen RS (Ed.), Proceedings of the 5</w:t>
      </w:r>
      <w:r w:rsidRPr="003C5600">
        <w:rPr>
          <w:vertAlign w:val="superscript"/>
        </w:rPr>
        <w:t>th</w:t>
      </w:r>
      <w:r w:rsidRPr="003C5600">
        <w:t xml:space="preserve"> International Symposium on Aviation Psychology, Vol. II. Ohio State University, Columbus, OH.</w:t>
      </w:r>
    </w:p>
    <w:p w14:paraId="20974867" w14:textId="77777777" w:rsidR="00720935" w:rsidRPr="003C5600" w:rsidRDefault="00720935" w:rsidP="003D65EE">
      <w:pPr>
        <w:pStyle w:val="BodyText"/>
        <w:ind w:left="0" w:firstLine="13"/>
      </w:pPr>
    </w:p>
    <w:p w14:paraId="66C1620B" w14:textId="6C780741" w:rsidR="00720935" w:rsidRDefault="00720935" w:rsidP="003D65EE">
      <w:pPr>
        <w:pStyle w:val="BodyText"/>
        <w:ind w:left="0" w:firstLine="13"/>
        <w:rPr>
          <w:color w:val="222222"/>
          <w:shd w:val="clear" w:color="auto" w:fill="FFFFFF"/>
        </w:rPr>
      </w:pPr>
      <w:proofErr w:type="spellStart"/>
      <w:r w:rsidRPr="003C5600">
        <w:rPr>
          <w:color w:val="222222"/>
          <w:shd w:val="clear" w:color="auto" w:fill="FFFFFF"/>
        </w:rPr>
        <w:t>Chidester</w:t>
      </w:r>
      <w:proofErr w:type="spellEnd"/>
      <w:r w:rsidRPr="003C5600">
        <w:rPr>
          <w:color w:val="222222"/>
          <w:shd w:val="clear" w:color="auto" w:fill="FFFFFF"/>
        </w:rPr>
        <w:t xml:space="preserve">, T. R., </w:t>
      </w:r>
      <w:proofErr w:type="spellStart"/>
      <w:r w:rsidRPr="003C5600">
        <w:rPr>
          <w:color w:val="222222"/>
          <w:shd w:val="clear" w:color="auto" w:fill="FFFFFF"/>
        </w:rPr>
        <w:t>Helmreich</w:t>
      </w:r>
      <w:proofErr w:type="spellEnd"/>
      <w:r w:rsidRPr="003C5600">
        <w:rPr>
          <w:color w:val="222222"/>
          <w:shd w:val="clear" w:color="auto" w:fill="FFFFFF"/>
        </w:rPr>
        <w:t xml:space="preserve">, R. L., </w:t>
      </w:r>
      <w:proofErr w:type="spellStart"/>
      <w:r w:rsidRPr="003C5600">
        <w:rPr>
          <w:color w:val="222222"/>
          <w:shd w:val="clear" w:color="auto" w:fill="FFFFFF"/>
        </w:rPr>
        <w:t>Gregorich</w:t>
      </w:r>
      <w:proofErr w:type="spellEnd"/>
      <w:r w:rsidRPr="003C5600">
        <w:rPr>
          <w:color w:val="222222"/>
          <w:shd w:val="clear" w:color="auto" w:fill="FFFFFF"/>
        </w:rPr>
        <w:t>, S. E., &amp; Geis, C. E. (1991). Pilot personality and crew coordination: Implications for training and selection. </w:t>
      </w:r>
      <w:r w:rsidRPr="003C5600">
        <w:rPr>
          <w:i/>
          <w:iCs/>
          <w:color w:val="222222"/>
          <w:shd w:val="clear" w:color="auto" w:fill="FFFFFF"/>
        </w:rPr>
        <w:t xml:space="preserve">The </w:t>
      </w:r>
      <w:r w:rsidR="001D4A63">
        <w:rPr>
          <w:i/>
          <w:iCs/>
          <w:color w:val="222222"/>
          <w:shd w:val="clear" w:color="auto" w:fill="FFFFFF"/>
        </w:rPr>
        <w:t>i</w:t>
      </w:r>
      <w:r w:rsidRPr="003C5600">
        <w:rPr>
          <w:i/>
          <w:iCs/>
          <w:color w:val="222222"/>
          <w:shd w:val="clear" w:color="auto" w:fill="FFFFFF"/>
        </w:rPr>
        <w:t xml:space="preserve">nternational </w:t>
      </w:r>
      <w:r w:rsidR="001D4A63">
        <w:rPr>
          <w:i/>
          <w:iCs/>
          <w:color w:val="222222"/>
          <w:shd w:val="clear" w:color="auto" w:fill="FFFFFF"/>
        </w:rPr>
        <w:t>j</w:t>
      </w:r>
      <w:r w:rsidRPr="003C5600">
        <w:rPr>
          <w:i/>
          <w:iCs/>
          <w:color w:val="222222"/>
          <w:shd w:val="clear" w:color="auto" w:fill="FFFFFF"/>
        </w:rPr>
        <w:t xml:space="preserve">ournal of </w:t>
      </w:r>
      <w:r w:rsidR="001D4A63">
        <w:rPr>
          <w:i/>
          <w:iCs/>
          <w:color w:val="222222"/>
          <w:shd w:val="clear" w:color="auto" w:fill="FFFFFF"/>
        </w:rPr>
        <w:t>a</w:t>
      </w:r>
      <w:r w:rsidRPr="003C5600">
        <w:rPr>
          <w:i/>
          <w:iCs/>
          <w:color w:val="222222"/>
          <w:shd w:val="clear" w:color="auto" w:fill="FFFFFF"/>
        </w:rPr>
        <w:t xml:space="preserve">viation </w:t>
      </w:r>
      <w:r w:rsidR="001D4A63">
        <w:rPr>
          <w:i/>
          <w:iCs/>
          <w:color w:val="222222"/>
          <w:shd w:val="clear" w:color="auto" w:fill="FFFFFF"/>
        </w:rPr>
        <w:t>p</w:t>
      </w:r>
      <w:r w:rsidRPr="003C5600">
        <w:rPr>
          <w:i/>
          <w:iCs/>
          <w:color w:val="222222"/>
          <w:shd w:val="clear" w:color="auto" w:fill="FFFFFF"/>
        </w:rPr>
        <w:t>sychology</w:t>
      </w:r>
      <w:r w:rsidRPr="003C5600">
        <w:rPr>
          <w:color w:val="222222"/>
          <w:shd w:val="clear" w:color="auto" w:fill="FFFFFF"/>
        </w:rPr>
        <w:t>, </w:t>
      </w:r>
      <w:r w:rsidRPr="003C5600">
        <w:rPr>
          <w:i/>
          <w:iCs/>
          <w:color w:val="222222"/>
          <w:shd w:val="clear" w:color="auto" w:fill="FFFFFF"/>
        </w:rPr>
        <w:t>1</w:t>
      </w:r>
      <w:r w:rsidRPr="003C5600">
        <w:rPr>
          <w:color w:val="222222"/>
          <w:shd w:val="clear" w:color="auto" w:fill="FFFFFF"/>
        </w:rPr>
        <w:t>(1), 25</w:t>
      </w:r>
      <w:r w:rsidR="00313F2F" w:rsidRPr="00313F2F">
        <w:rPr>
          <w:color w:val="222222"/>
          <w:shd w:val="clear" w:color="auto" w:fill="FFFFFF"/>
        </w:rPr>
        <w:t>–</w:t>
      </w:r>
      <w:r w:rsidRPr="003C5600">
        <w:rPr>
          <w:color w:val="222222"/>
          <w:shd w:val="clear" w:color="auto" w:fill="FFFFFF"/>
        </w:rPr>
        <w:t>44.</w:t>
      </w:r>
      <w:r w:rsidR="00624C7F" w:rsidRPr="00624C7F">
        <w:rPr>
          <w:rFonts w:ascii="Segoe UI" w:hAnsi="Segoe UI" w:cs="Segoe UI"/>
          <w:color w:val="212121"/>
          <w:sz w:val="22"/>
          <w:szCs w:val="22"/>
          <w:shd w:val="clear" w:color="auto" w:fill="FFFFFF"/>
        </w:rPr>
        <w:t xml:space="preserve"> </w:t>
      </w:r>
      <w:hyperlink r:id="rId42" w:history="1">
        <w:r w:rsidR="00D40AF1" w:rsidRPr="00D40AF1">
          <w:rPr>
            <w:rStyle w:val="Hyperlink"/>
            <w:shd w:val="clear" w:color="auto" w:fill="FFFFFF"/>
          </w:rPr>
          <w:t>https://doi.org/10.1207/s15327108ijap0101_</w:t>
        </w:r>
        <w:r w:rsidR="00D40AF1" w:rsidRPr="00C863A5">
          <w:rPr>
            <w:rStyle w:val="Hyperlink"/>
            <w:shd w:val="clear" w:color="auto" w:fill="FFFFFF"/>
          </w:rPr>
          <w:t>3</w:t>
        </w:r>
      </w:hyperlink>
    </w:p>
    <w:p w14:paraId="4776B76A" w14:textId="1BA46933" w:rsidR="00D40AF1" w:rsidRDefault="00D40AF1" w:rsidP="003D65EE">
      <w:pPr>
        <w:pStyle w:val="BodyText"/>
        <w:ind w:left="0" w:firstLine="13"/>
        <w:rPr>
          <w:color w:val="222222"/>
          <w:shd w:val="clear" w:color="auto" w:fill="FFFFFF"/>
        </w:rPr>
      </w:pPr>
    </w:p>
    <w:p w14:paraId="6F0103C6" w14:textId="749DEC56" w:rsidR="00F85C3A" w:rsidRDefault="00D40AF1" w:rsidP="00F85C3A">
      <w:pPr>
        <w:pStyle w:val="BodyText"/>
        <w:ind w:left="0"/>
      </w:pPr>
      <w:r w:rsidRPr="00D40AF1">
        <w:rPr>
          <w:color w:val="222222"/>
          <w:shd w:val="clear" w:color="auto" w:fill="FFFFFF"/>
        </w:rPr>
        <w:t xml:space="preserve">Chmielewski, N. N., </w:t>
      </w:r>
      <w:proofErr w:type="spellStart"/>
      <w:r w:rsidRPr="00D40AF1">
        <w:rPr>
          <w:color w:val="222222"/>
          <w:shd w:val="clear" w:color="auto" w:fill="FFFFFF"/>
        </w:rPr>
        <w:t>Caressi</w:t>
      </w:r>
      <w:proofErr w:type="spellEnd"/>
      <w:r w:rsidRPr="00D40AF1">
        <w:rPr>
          <w:color w:val="222222"/>
          <w:shd w:val="clear" w:color="auto" w:fill="FFFFFF"/>
        </w:rPr>
        <w:t xml:space="preserve">, C., </w:t>
      </w:r>
      <w:proofErr w:type="spellStart"/>
      <w:r w:rsidRPr="00D40AF1">
        <w:rPr>
          <w:color w:val="222222"/>
          <w:shd w:val="clear" w:color="auto" w:fill="FFFFFF"/>
        </w:rPr>
        <w:t>Giedzinski</w:t>
      </w:r>
      <w:proofErr w:type="spellEnd"/>
      <w:r w:rsidRPr="00D40AF1">
        <w:rPr>
          <w:color w:val="222222"/>
          <w:shd w:val="clear" w:color="auto" w:fill="FFFFFF"/>
        </w:rPr>
        <w:t xml:space="preserve">, E., Parihar, V. K., &amp; </w:t>
      </w:r>
      <w:proofErr w:type="spellStart"/>
      <w:r w:rsidRPr="00D40AF1">
        <w:rPr>
          <w:color w:val="222222"/>
          <w:shd w:val="clear" w:color="auto" w:fill="FFFFFF"/>
        </w:rPr>
        <w:t>Limoli</w:t>
      </w:r>
      <w:proofErr w:type="spellEnd"/>
      <w:r w:rsidRPr="00D40AF1">
        <w:rPr>
          <w:color w:val="222222"/>
          <w:shd w:val="clear" w:color="auto" w:fill="FFFFFF"/>
        </w:rPr>
        <w:t>, C. L. (2016). Contrasting the effects of proton irradiation on dendritic complexity of subiculum neurons in wild type and MCAT mice. </w:t>
      </w:r>
      <w:r w:rsidRPr="00D40AF1">
        <w:rPr>
          <w:i/>
          <w:iCs/>
          <w:color w:val="222222"/>
          <w:shd w:val="clear" w:color="auto" w:fill="FFFFFF"/>
        </w:rPr>
        <w:t>Environmental and molecular mutagenesis</w:t>
      </w:r>
      <w:r w:rsidRPr="00D40AF1">
        <w:rPr>
          <w:color w:val="222222"/>
          <w:shd w:val="clear" w:color="auto" w:fill="FFFFFF"/>
        </w:rPr>
        <w:t>, </w:t>
      </w:r>
      <w:r w:rsidRPr="00D40AF1">
        <w:rPr>
          <w:i/>
          <w:iCs/>
          <w:color w:val="222222"/>
          <w:shd w:val="clear" w:color="auto" w:fill="FFFFFF"/>
        </w:rPr>
        <w:t>57</w:t>
      </w:r>
      <w:r w:rsidRPr="00D40AF1">
        <w:rPr>
          <w:color w:val="222222"/>
          <w:shd w:val="clear" w:color="auto" w:fill="FFFFFF"/>
        </w:rPr>
        <w:t xml:space="preserve">(5), 364–371. </w:t>
      </w:r>
      <w:hyperlink r:id="rId43" w:history="1">
        <w:r w:rsidR="00F85C3A" w:rsidRPr="004647B5">
          <w:rPr>
            <w:rStyle w:val="Hyperlink"/>
            <w:shd w:val="clear" w:color="auto" w:fill="FFFFFF"/>
          </w:rPr>
          <w:t>https://doi.org/10.1002/em.22006</w:t>
        </w:r>
      </w:hyperlink>
    </w:p>
    <w:p w14:paraId="6DF57F70" w14:textId="77777777" w:rsidR="00F85C3A" w:rsidRDefault="00F85C3A" w:rsidP="00F85C3A">
      <w:pPr>
        <w:pStyle w:val="BodyText"/>
        <w:ind w:left="0"/>
      </w:pPr>
    </w:p>
    <w:p w14:paraId="10888BAD" w14:textId="25CE1482" w:rsidR="00720935" w:rsidRPr="003C5600" w:rsidRDefault="00720935" w:rsidP="00F85C3A">
      <w:pPr>
        <w:pStyle w:val="BodyText"/>
        <w:ind w:left="0"/>
      </w:pPr>
      <w:r w:rsidRPr="003C5600">
        <w:t>Clark, J. (2007). A flight surgeon’s perspective on crew behavior and performance. Presented at the Workshop for Space Radiation Collaboration with BHP, Center for Advanced Space Studies.</w:t>
      </w:r>
    </w:p>
    <w:p w14:paraId="61633919" w14:textId="77777777" w:rsidR="00720935" w:rsidRPr="003C5600" w:rsidRDefault="00720935" w:rsidP="003D65EE">
      <w:pPr>
        <w:pStyle w:val="BodyText"/>
        <w:ind w:left="0" w:firstLine="13"/>
      </w:pPr>
    </w:p>
    <w:p w14:paraId="63A0D002" w14:textId="15E429FF" w:rsidR="00FD44F0" w:rsidRDefault="00FD44F0" w:rsidP="003D65EE">
      <w:pPr>
        <w:pStyle w:val="BodyText"/>
        <w:ind w:left="0" w:firstLine="13"/>
      </w:pPr>
      <w:r w:rsidRPr="00FD44F0">
        <w:t xml:space="preserve">Clayton, E. L., Mancuso, R., Nielsen, T. T., </w:t>
      </w:r>
      <w:proofErr w:type="spellStart"/>
      <w:r w:rsidRPr="00FD44F0">
        <w:t>Mizielinska</w:t>
      </w:r>
      <w:proofErr w:type="spellEnd"/>
      <w:r w:rsidRPr="00FD44F0">
        <w:t xml:space="preserve">, S., Holmes, H., Powell, N., </w:t>
      </w:r>
      <w:proofErr w:type="spellStart"/>
      <w:r w:rsidRPr="00FD44F0">
        <w:t>Norona</w:t>
      </w:r>
      <w:proofErr w:type="spellEnd"/>
      <w:r w:rsidRPr="00FD44F0">
        <w:t xml:space="preserve">, F., Larsen, J. O., </w:t>
      </w:r>
      <w:proofErr w:type="spellStart"/>
      <w:r w:rsidRPr="00FD44F0">
        <w:t>Milioto</w:t>
      </w:r>
      <w:proofErr w:type="spellEnd"/>
      <w:r w:rsidRPr="00FD44F0">
        <w:t xml:space="preserve">, C., Wilson, K. M., Lythgoe, M. F., </w:t>
      </w:r>
      <w:proofErr w:type="spellStart"/>
      <w:r w:rsidRPr="00FD44F0">
        <w:t>Ourselin</w:t>
      </w:r>
      <w:proofErr w:type="spellEnd"/>
      <w:r w:rsidRPr="00FD44F0">
        <w:t xml:space="preserve">, S., Nielsen, J. E., Johannsen, P., Holm, I., </w:t>
      </w:r>
      <w:proofErr w:type="spellStart"/>
      <w:r w:rsidRPr="00FD44F0">
        <w:t>Collinge</w:t>
      </w:r>
      <w:proofErr w:type="spellEnd"/>
      <w:r w:rsidRPr="00FD44F0">
        <w:t xml:space="preserve">, J., </w:t>
      </w:r>
      <w:proofErr w:type="spellStart"/>
      <w:r w:rsidRPr="00FD44F0">
        <w:t>FReJA</w:t>
      </w:r>
      <w:proofErr w:type="spellEnd"/>
      <w:r w:rsidRPr="00FD44F0">
        <w:t xml:space="preserve">, Oliver, P. L., Gomez-Nicola, D., &amp; Isaacs, A. M. (2017). Early microgliosis precedes neuronal loss and </w:t>
      </w:r>
      <w:proofErr w:type="spellStart"/>
      <w:r w:rsidRPr="00FD44F0">
        <w:t>behavioural</w:t>
      </w:r>
      <w:proofErr w:type="spellEnd"/>
      <w:r w:rsidRPr="00FD44F0">
        <w:t xml:space="preserve"> impairment in mice with a frontotemporal </w:t>
      </w:r>
      <w:proofErr w:type="gramStart"/>
      <w:r w:rsidRPr="00FD44F0">
        <w:t>dementia-causing</w:t>
      </w:r>
      <w:proofErr w:type="gramEnd"/>
      <w:r w:rsidRPr="00FD44F0">
        <w:t xml:space="preserve"> CHMP2B mutation. </w:t>
      </w:r>
      <w:r w:rsidRPr="00FD44F0">
        <w:rPr>
          <w:i/>
          <w:iCs/>
        </w:rPr>
        <w:t>Human molecular genetics</w:t>
      </w:r>
      <w:r w:rsidRPr="00FD44F0">
        <w:t>, </w:t>
      </w:r>
      <w:r w:rsidRPr="00FD44F0">
        <w:rPr>
          <w:i/>
          <w:iCs/>
        </w:rPr>
        <w:t>26</w:t>
      </w:r>
      <w:r w:rsidRPr="00FD44F0">
        <w:t>(5), 873–887. https://doi.org/10.1093/hmg/ddx003</w:t>
      </w:r>
    </w:p>
    <w:p w14:paraId="05B6E679" w14:textId="77777777" w:rsidR="00FD44F0" w:rsidRDefault="00FD44F0" w:rsidP="003D65EE">
      <w:pPr>
        <w:pStyle w:val="BodyText"/>
        <w:ind w:left="0" w:firstLine="13"/>
      </w:pPr>
    </w:p>
    <w:p w14:paraId="4F9DEFF3" w14:textId="59FCC407" w:rsidR="00DB70FA" w:rsidRDefault="00DB70FA" w:rsidP="003D65EE">
      <w:pPr>
        <w:pStyle w:val="BodyText"/>
        <w:ind w:left="0" w:firstLine="13"/>
      </w:pPr>
      <w:r w:rsidRPr="00DB70FA">
        <w:t>Clément, G. R., Boyle, R. D., George, K. A., Nelson, G. A., Reschke, M. F., Williams, T. J., &amp; Paloski, W. H. (2020). Challenges to the central nervous system during human spaceflight missions to Mars. </w:t>
      </w:r>
      <w:r w:rsidRPr="00DB70FA">
        <w:rPr>
          <w:i/>
          <w:iCs/>
        </w:rPr>
        <w:t>Journal of neurophysiology</w:t>
      </w:r>
      <w:r w:rsidRPr="00DB70FA">
        <w:t>, </w:t>
      </w:r>
      <w:r w:rsidRPr="00DB70FA">
        <w:rPr>
          <w:i/>
          <w:iCs/>
        </w:rPr>
        <w:t>123</w:t>
      </w:r>
      <w:r w:rsidRPr="00DB70FA">
        <w:t xml:space="preserve">(5), 2037–2063. </w:t>
      </w:r>
      <w:hyperlink r:id="rId44" w:history="1">
        <w:r w:rsidR="0070781C" w:rsidRPr="00EF36C5">
          <w:rPr>
            <w:rStyle w:val="Hyperlink"/>
          </w:rPr>
          <w:t>https://doi.org/10.1152/jn.00476.2019</w:t>
        </w:r>
      </w:hyperlink>
    </w:p>
    <w:p w14:paraId="5156F330" w14:textId="50F938F4" w:rsidR="0070781C" w:rsidRDefault="0070781C" w:rsidP="003D65EE">
      <w:pPr>
        <w:pStyle w:val="BodyText"/>
        <w:ind w:left="0" w:firstLine="13"/>
      </w:pPr>
    </w:p>
    <w:p w14:paraId="275F8CA6" w14:textId="5C7D17BA" w:rsidR="00910A62" w:rsidRPr="00910A62" w:rsidRDefault="0070781C" w:rsidP="00910A62">
      <w:pPr>
        <w:pStyle w:val="BodyText"/>
        <w:ind w:left="0" w:firstLine="13"/>
      </w:pPr>
      <w:r w:rsidRPr="00DC7F0E">
        <w:t>Cl</w:t>
      </w:r>
      <w:r w:rsidR="0014100D" w:rsidRPr="0014100D">
        <w:t>é</w:t>
      </w:r>
      <w:r w:rsidRPr="00DC7F0E">
        <w:t>ment, G., Crucian, B., Lee, S., Ott, M., Reschke, M., Roma, P.,</w:t>
      </w:r>
      <w:r w:rsidR="00741B05">
        <w:t xml:space="preserve"> Smith, S., Wood, S.</w:t>
      </w:r>
      <w:r w:rsidR="008B7C16">
        <w:t xml:space="preserve">, </w:t>
      </w:r>
      <w:proofErr w:type="spellStart"/>
      <w:r w:rsidR="008B7C16">
        <w:t>Zwartz</w:t>
      </w:r>
      <w:proofErr w:type="spellEnd"/>
      <w:r w:rsidR="008B7C16">
        <w:t>, S., Bell, N., Humbert, S., Mullenax, C., Sandoz, G.,</w:t>
      </w:r>
      <w:r w:rsidR="00741B05">
        <w:t xml:space="preserve"> </w:t>
      </w:r>
      <w:r w:rsidRPr="00DC7F0E">
        <w:t xml:space="preserve">&amp; Weyand, S. (2021). </w:t>
      </w:r>
      <w:r w:rsidRPr="005F16D7">
        <w:rPr>
          <w:i/>
          <w:iCs/>
        </w:rPr>
        <w:t>Spaceflight Standard Measures</w:t>
      </w:r>
      <w:r w:rsidRPr="005F16D7">
        <w:rPr>
          <w:u w:val="single"/>
        </w:rPr>
        <w:t>.</w:t>
      </w:r>
      <w:r w:rsidRPr="00DC7F0E">
        <w:t xml:space="preserve"> </w:t>
      </w:r>
      <w:r w:rsidR="00910A62" w:rsidRPr="00910A62">
        <w:t>Presented at the NASA Human Research Program Investigators’ Workshop (HRP 20</w:t>
      </w:r>
      <w:r w:rsidR="00910A62">
        <w:t>21</w:t>
      </w:r>
      <w:r w:rsidR="00910A62" w:rsidRPr="00910A62">
        <w:t>), Galveston, TX.</w:t>
      </w:r>
    </w:p>
    <w:p w14:paraId="2753B66F" w14:textId="77777777" w:rsidR="00720935" w:rsidRPr="003C5600" w:rsidRDefault="00720935" w:rsidP="00057536">
      <w:pPr>
        <w:pStyle w:val="BodyText"/>
        <w:ind w:left="0"/>
      </w:pPr>
    </w:p>
    <w:p w14:paraId="518A75F9" w14:textId="66091DC5" w:rsidR="00720935" w:rsidRPr="005D6184" w:rsidRDefault="00720935" w:rsidP="003D65EE">
      <w:pPr>
        <w:pStyle w:val="BodyText"/>
        <w:ind w:left="0" w:firstLine="13"/>
      </w:pPr>
      <w:r w:rsidRPr="003C5600">
        <w:t>Cohen</w:t>
      </w:r>
      <w:r w:rsidR="00C4259B">
        <w:t>,</w:t>
      </w:r>
      <w:r w:rsidRPr="003C5600">
        <w:t xml:space="preserve"> S</w:t>
      </w:r>
      <w:r w:rsidR="00C4259B">
        <w:t>.</w:t>
      </w:r>
      <w:r w:rsidRPr="003C5600">
        <w:t>, &amp; Willis</w:t>
      </w:r>
      <w:r w:rsidR="00C4259B">
        <w:t>,</w:t>
      </w:r>
      <w:r w:rsidRPr="003C5600">
        <w:t xml:space="preserve"> T</w:t>
      </w:r>
      <w:r w:rsidR="00C4259B">
        <w:t xml:space="preserve">. </w:t>
      </w:r>
      <w:r w:rsidRPr="003C5600">
        <w:t>A</w:t>
      </w:r>
      <w:r w:rsidR="00C4259B">
        <w:t>.</w:t>
      </w:r>
      <w:r w:rsidRPr="003C5600">
        <w:t xml:space="preserve"> (1985)</w:t>
      </w:r>
      <w:r w:rsidR="00793122">
        <w:t>.</w:t>
      </w:r>
      <w:r w:rsidRPr="003C5600">
        <w:t xml:space="preserve"> Stress, social support, and the buffering hypothesis. </w:t>
      </w:r>
      <w:r w:rsidRPr="005D6184">
        <w:rPr>
          <w:i/>
        </w:rPr>
        <w:t>Psychol</w:t>
      </w:r>
      <w:r w:rsidR="001D4A63" w:rsidRPr="005D6184">
        <w:rPr>
          <w:i/>
        </w:rPr>
        <w:t>ogical</w:t>
      </w:r>
      <w:r w:rsidRPr="005D6184">
        <w:rPr>
          <w:i/>
        </w:rPr>
        <w:t xml:space="preserve"> </w:t>
      </w:r>
      <w:r w:rsidR="001D4A63" w:rsidRPr="005D6184">
        <w:rPr>
          <w:i/>
        </w:rPr>
        <w:t>b</w:t>
      </w:r>
      <w:r w:rsidRPr="005D6184">
        <w:rPr>
          <w:i/>
        </w:rPr>
        <w:t>ulletin, 98</w:t>
      </w:r>
      <w:r w:rsidRPr="005D6184">
        <w:t>(2), 310</w:t>
      </w:r>
      <w:r w:rsidR="001D4A63" w:rsidRPr="005D6184">
        <w:t>–3</w:t>
      </w:r>
      <w:r w:rsidRPr="005D6184">
        <w:t>57.</w:t>
      </w:r>
      <w:r w:rsidR="00B00334" w:rsidRPr="005D6184">
        <w:t xml:space="preserve"> https://doi.org/10.1037/0033-2909.98.2.310</w:t>
      </w:r>
    </w:p>
    <w:p w14:paraId="47DCAD65" w14:textId="77777777" w:rsidR="00720935" w:rsidRPr="005D6184" w:rsidRDefault="00720935" w:rsidP="003D65EE">
      <w:pPr>
        <w:pStyle w:val="BodyText"/>
        <w:ind w:left="0" w:firstLine="13"/>
      </w:pPr>
    </w:p>
    <w:p w14:paraId="77F4D0A8" w14:textId="5A51BCA4" w:rsidR="00720935" w:rsidRPr="003C5600" w:rsidRDefault="00720935" w:rsidP="003D65EE">
      <w:pPr>
        <w:pStyle w:val="BodyText"/>
        <w:ind w:left="0" w:firstLine="13"/>
        <w:rPr>
          <w:color w:val="222222"/>
          <w:shd w:val="clear" w:color="auto" w:fill="FFFFFF"/>
        </w:rPr>
      </w:pPr>
      <w:proofErr w:type="spellStart"/>
      <w:r w:rsidRPr="005D6184">
        <w:rPr>
          <w:color w:val="222222"/>
          <w:shd w:val="clear" w:color="auto" w:fill="FFFFFF"/>
        </w:rPr>
        <w:lastRenderedPageBreak/>
        <w:t>Colcombe</w:t>
      </w:r>
      <w:proofErr w:type="spellEnd"/>
      <w:r w:rsidRPr="005D6184">
        <w:rPr>
          <w:color w:val="222222"/>
          <w:shd w:val="clear" w:color="auto" w:fill="FFFFFF"/>
        </w:rPr>
        <w:t xml:space="preserve">, S. &amp; Kramer, A. F. (2003). </w:t>
      </w:r>
      <w:r w:rsidRPr="003C5600">
        <w:rPr>
          <w:color w:val="222222"/>
          <w:shd w:val="clear" w:color="auto" w:fill="FFFFFF"/>
        </w:rPr>
        <w:t>Fitness effects on the cognitive function of older adults: A meta-analytic study. </w:t>
      </w:r>
      <w:r w:rsidRPr="003C5600">
        <w:rPr>
          <w:i/>
          <w:iCs/>
          <w:color w:val="222222"/>
          <w:shd w:val="clear" w:color="auto" w:fill="FFFFFF"/>
        </w:rPr>
        <w:t xml:space="preserve">Psychological </w:t>
      </w:r>
      <w:r w:rsidR="001D4A63">
        <w:rPr>
          <w:i/>
          <w:iCs/>
          <w:color w:val="222222"/>
          <w:shd w:val="clear" w:color="auto" w:fill="FFFFFF"/>
        </w:rPr>
        <w:t>s</w:t>
      </w:r>
      <w:r w:rsidRPr="003C5600">
        <w:rPr>
          <w:i/>
          <w:iCs/>
          <w:color w:val="222222"/>
          <w:shd w:val="clear" w:color="auto" w:fill="FFFFFF"/>
        </w:rPr>
        <w:t>cience</w:t>
      </w:r>
      <w:r w:rsidRPr="003C5600">
        <w:rPr>
          <w:color w:val="222222"/>
          <w:shd w:val="clear" w:color="auto" w:fill="FFFFFF"/>
        </w:rPr>
        <w:t>, </w:t>
      </w:r>
      <w:r w:rsidRPr="003C5600">
        <w:rPr>
          <w:i/>
          <w:iCs/>
          <w:color w:val="222222"/>
          <w:shd w:val="clear" w:color="auto" w:fill="FFFFFF"/>
        </w:rPr>
        <w:t>14</w:t>
      </w:r>
      <w:r w:rsidRPr="003C5600">
        <w:rPr>
          <w:color w:val="222222"/>
          <w:shd w:val="clear" w:color="auto" w:fill="FFFFFF"/>
        </w:rPr>
        <w:t>(2), 125</w:t>
      </w:r>
      <w:r w:rsidR="00313F2F" w:rsidRPr="00313F2F">
        <w:rPr>
          <w:color w:val="222222"/>
          <w:shd w:val="clear" w:color="auto" w:fill="FFFFFF"/>
        </w:rPr>
        <w:t>–</w:t>
      </w:r>
      <w:r w:rsidRPr="003C5600">
        <w:rPr>
          <w:color w:val="222222"/>
          <w:shd w:val="clear" w:color="auto" w:fill="FFFFFF"/>
        </w:rPr>
        <w:t xml:space="preserve">130. </w:t>
      </w:r>
      <w:r w:rsidRPr="003C5600">
        <w:rPr>
          <w:shd w:val="clear" w:color="auto" w:fill="FFFFFF"/>
        </w:rPr>
        <w:t>https://doi.org/10.1111/1467-9280.t01-1-01430</w:t>
      </w:r>
    </w:p>
    <w:p w14:paraId="05F5BC7D" w14:textId="77777777" w:rsidR="00720935" w:rsidRPr="003C5600" w:rsidRDefault="00720935" w:rsidP="003D65EE">
      <w:pPr>
        <w:pStyle w:val="BodyText"/>
        <w:ind w:left="0" w:firstLine="13"/>
      </w:pPr>
    </w:p>
    <w:p w14:paraId="3F4CB9D6" w14:textId="1173DE67" w:rsidR="00720935" w:rsidRPr="003C5600" w:rsidRDefault="00720935" w:rsidP="003D65EE">
      <w:pPr>
        <w:pStyle w:val="BodyText"/>
        <w:ind w:left="0" w:firstLine="13"/>
      </w:pPr>
      <w:r w:rsidRPr="003C5600">
        <w:t>Cole</w:t>
      </w:r>
      <w:r w:rsidR="00C4259B">
        <w:t>,</w:t>
      </w:r>
      <w:r w:rsidRPr="003C5600">
        <w:t xml:space="preserve"> M</w:t>
      </w:r>
      <w:r w:rsidR="00C4259B">
        <w:t xml:space="preserve">. </w:t>
      </w:r>
      <w:r w:rsidRPr="003C5600">
        <w:t>G</w:t>
      </w:r>
      <w:r w:rsidR="00C4259B">
        <w:t>.</w:t>
      </w:r>
      <w:r w:rsidRPr="003C5600">
        <w:t xml:space="preserve">, &amp; </w:t>
      </w:r>
      <w:proofErr w:type="spellStart"/>
      <w:r w:rsidRPr="003C5600">
        <w:t>Dendukuri</w:t>
      </w:r>
      <w:proofErr w:type="spellEnd"/>
      <w:r w:rsidR="00C4259B">
        <w:t>,</w:t>
      </w:r>
      <w:r w:rsidRPr="003C5600">
        <w:t xml:space="preserve"> N</w:t>
      </w:r>
      <w:r w:rsidR="00C4259B">
        <w:t>.</w:t>
      </w:r>
      <w:r w:rsidRPr="003C5600">
        <w:t xml:space="preserve"> (2003). Risk factors for depression among elderly community subjects: A systematic review and meta-analysis. </w:t>
      </w:r>
      <w:r w:rsidRPr="003C5600">
        <w:rPr>
          <w:i/>
        </w:rPr>
        <w:t xml:space="preserve">American </w:t>
      </w:r>
      <w:r w:rsidR="001D4A63">
        <w:rPr>
          <w:i/>
        </w:rPr>
        <w:t>j</w:t>
      </w:r>
      <w:r w:rsidRPr="003C5600">
        <w:rPr>
          <w:i/>
        </w:rPr>
        <w:t xml:space="preserve">ournal of </w:t>
      </w:r>
      <w:r w:rsidR="001D4A63">
        <w:rPr>
          <w:i/>
        </w:rPr>
        <w:t>p</w:t>
      </w:r>
      <w:r w:rsidRPr="003C5600">
        <w:rPr>
          <w:i/>
        </w:rPr>
        <w:t>sychology, 160</w:t>
      </w:r>
      <w:r w:rsidRPr="003C5600">
        <w:t>, 1147–1156.</w:t>
      </w:r>
      <w:r w:rsidR="00B00334" w:rsidRPr="00B00334">
        <w:rPr>
          <w:rFonts w:ascii="Segoe UI" w:hAnsi="Segoe UI" w:cs="Segoe UI"/>
          <w:color w:val="212121"/>
          <w:sz w:val="22"/>
          <w:szCs w:val="22"/>
          <w:shd w:val="clear" w:color="auto" w:fill="FFFFFF"/>
        </w:rPr>
        <w:t xml:space="preserve"> </w:t>
      </w:r>
      <w:r w:rsidR="00B00334" w:rsidRPr="00B00334">
        <w:t>https://doi.org/10.1176/appi.ajp.160.6.1147</w:t>
      </w:r>
    </w:p>
    <w:p w14:paraId="7D8229F2" w14:textId="77777777" w:rsidR="00720935" w:rsidRPr="003C5600" w:rsidRDefault="00720935" w:rsidP="003D65EE">
      <w:pPr>
        <w:pStyle w:val="BodyText"/>
        <w:ind w:left="0" w:firstLine="13"/>
      </w:pPr>
    </w:p>
    <w:p w14:paraId="059015A4" w14:textId="0E854B45" w:rsidR="00720935" w:rsidRPr="003C5600" w:rsidRDefault="00720935" w:rsidP="003D65EE">
      <w:pPr>
        <w:pStyle w:val="Bibliography"/>
        <w:ind w:firstLine="13"/>
        <w:rPr>
          <w:sz w:val="24"/>
          <w:szCs w:val="24"/>
        </w:rPr>
      </w:pPr>
      <w:r w:rsidRPr="003C5600">
        <w:rPr>
          <w:sz w:val="24"/>
          <w:szCs w:val="24"/>
        </w:rPr>
        <w:t xml:space="preserve">Cole, G. M., Lim, G. P., Yang, F., </w:t>
      </w:r>
      <w:proofErr w:type="spellStart"/>
      <w:r w:rsidRPr="003C5600">
        <w:rPr>
          <w:sz w:val="24"/>
          <w:szCs w:val="24"/>
        </w:rPr>
        <w:t>Teter</w:t>
      </w:r>
      <w:proofErr w:type="spellEnd"/>
      <w:r w:rsidRPr="003C5600">
        <w:rPr>
          <w:sz w:val="24"/>
          <w:szCs w:val="24"/>
        </w:rPr>
        <w:t xml:space="preserve">, B., Begum, A., Ma, Q., Harris-White, M. E., &amp; </w:t>
      </w:r>
      <w:proofErr w:type="spellStart"/>
      <w:r w:rsidRPr="003C5600">
        <w:rPr>
          <w:sz w:val="24"/>
          <w:szCs w:val="24"/>
        </w:rPr>
        <w:t>Frautschy</w:t>
      </w:r>
      <w:proofErr w:type="spellEnd"/>
      <w:r w:rsidRPr="003C5600">
        <w:rPr>
          <w:sz w:val="24"/>
          <w:szCs w:val="24"/>
        </w:rPr>
        <w:t xml:space="preserve">, S. A. (2005). Prevention of Alzheimer’s disease: Omega-3 fatty acid and phenolic </w:t>
      </w:r>
      <w:proofErr w:type="gramStart"/>
      <w:r w:rsidRPr="003C5600">
        <w:rPr>
          <w:sz w:val="24"/>
          <w:szCs w:val="24"/>
        </w:rPr>
        <w:t>anti-oxidant</w:t>
      </w:r>
      <w:proofErr w:type="gramEnd"/>
      <w:r w:rsidRPr="003C5600">
        <w:rPr>
          <w:sz w:val="24"/>
          <w:szCs w:val="24"/>
        </w:rPr>
        <w:t xml:space="preserve"> interventions. </w:t>
      </w:r>
      <w:r w:rsidRPr="003C5600">
        <w:rPr>
          <w:i/>
          <w:iCs/>
          <w:sz w:val="24"/>
          <w:szCs w:val="24"/>
        </w:rPr>
        <w:t xml:space="preserve">Neurobiology of </w:t>
      </w:r>
      <w:r w:rsidR="001D4A63">
        <w:rPr>
          <w:i/>
          <w:iCs/>
          <w:sz w:val="24"/>
          <w:szCs w:val="24"/>
        </w:rPr>
        <w:t>a</w:t>
      </w:r>
      <w:r w:rsidRPr="003C5600">
        <w:rPr>
          <w:i/>
          <w:iCs/>
          <w:sz w:val="24"/>
          <w:szCs w:val="24"/>
        </w:rPr>
        <w:t>ging</w:t>
      </w:r>
      <w:r w:rsidRPr="003C5600">
        <w:rPr>
          <w:sz w:val="24"/>
          <w:szCs w:val="24"/>
        </w:rPr>
        <w:t xml:space="preserve">, </w:t>
      </w:r>
      <w:r w:rsidRPr="003C5600">
        <w:rPr>
          <w:i/>
          <w:iCs/>
          <w:sz w:val="24"/>
          <w:szCs w:val="24"/>
        </w:rPr>
        <w:t>26 Suppl 1</w:t>
      </w:r>
      <w:r w:rsidRPr="003C5600">
        <w:rPr>
          <w:sz w:val="24"/>
          <w:szCs w:val="24"/>
        </w:rPr>
        <w:t>, 133–136. https://doi.org/10.1016</w:t>
      </w:r>
      <w:r w:rsidR="00B00334">
        <w:rPr>
          <w:sz w:val="24"/>
          <w:szCs w:val="24"/>
        </w:rPr>
        <w:br/>
      </w:r>
      <w:r w:rsidRPr="003C5600">
        <w:rPr>
          <w:sz w:val="24"/>
          <w:szCs w:val="24"/>
        </w:rPr>
        <w:t>/</w:t>
      </w:r>
      <w:proofErr w:type="gramStart"/>
      <w:r w:rsidRPr="003C5600">
        <w:rPr>
          <w:sz w:val="24"/>
          <w:szCs w:val="24"/>
        </w:rPr>
        <w:t>j.neurobiolaging</w:t>
      </w:r>
      <w:proofErr w:type="gramEnd"/>
      <w:r w:rsidRPr="003C5600">
        <w:rPr>
          <w:sz w:val="24"/>
          <w:szCs w:val="24"/>
        </w:rPr>
        <w:t>.2005.09.005</w:t>
      </w:r>
    </w:p>
    <w:p w14:paraId="039AD746" w14:textId="77777777" w:rsidR="00720935" w:rsidRPr="003C5600" w:rsidRDefault="00720935" w:rsidP="003D65EE">
      <w:pPr>
        <w:pStyle w:val="BodyText"/>
        <w:ind w:left="0" w:firstLine="13"/>
      </w:pPr>
    </w:p>
    <w:p w14:paraId="66414FBA" w14:textId="361B2E68" w:rsidR="00720935" w:rsidRPr="003C5600" w:rsidRDefault="00720935" w:rsidP="003D65EE">
      <w:pPr>
        <w:pStyle w:val="BodyText"/>
        <w:ind w:left="0" w:firstLine="13"/>
      </w:pPr>
      <w:r w:rsidRPr="003C5600">
        <w:t xml:space="preserve">Collins, D. L. (1985). </w:t>
      </w:r>
      <w:r w:rsidRPr="003C5600">
        <w:rPr>
          <w:i/>
        </w:rPr>
        <w:t>Psychological Issues Relevant to Astronaut Selection for Long-Duration Space Flight: A Review of the Literature (Final technical paper Jan 82–Dec 83)</w:t>
      </w:r>
      <w:r w:rsidRPr="003C5600">
        <w:t>. Air Force Human Resources Laboratory, Brooks Air Force Base.</w:t>
      </w:r>
    </w:p>
    <w:p w14:paraId="729C6E5B" w14:textId="77777777" w:rsidR="00720935" w:rsidRPr="003C5600" w:rsidRDefault="00720935" w:rsidP="003D65EE">
      <w:pPr>
        <w:pStyle w:val="BodyText"/>
        <w:ind w:left="0" w:firstLine="13"/>
      </w:pPr>
    </w:p>
    <w:p w14:paraId="76428673" w14:textId="06C7F765" w:rsidR="00720935" w:rsidRPr="003C5600" w:rsidRDefault="00720935" w:rsidP="003D65EE">
      <w:pPr>
        <w:pStyle w:val="BodyText"/>
        <w:ind w:left="0" w:firstLine="13"/>
      </w:pPr>
      <w:r w:rsidRPr="003C5600">
        <w:t>Colton</w:t>
      </w:r>
      <w:r w:rsidR="00C4259B">
        <w:t>,</w:t>
      </w:r>
      <w:r w:rsidRPr="003C5600">
        <w:t xml:space="preserve"> H</w:t>
      </w:r>
      <w:r w:rsidR="00C4259B">
        <w:t xml:space="preserve">. </w:t>
      </w:r>
      <w:r w:rsidRPr="003C5600">
        <w:t>R</w:t>
      </w:r>
      <w:r w:rsidR="00C4259B">
        <w:t>.</w:t>
      </w:r>
      <w:r w:rsidRPr="003C5600">
        <w:t xml:space="preserve">, &amp; </w:t>
      </w:r>
      <w:proofErr w:type="spellStart"/>
      <w:r w:rsidRPr="003C5600">
        <w:t>Altevogt</w:t>
      </w:r>
      <w:proofErr w:type="spellEnd"/>
      <w:r w:rsidR="00C4259B">
        <w:t>,</w:t>
      </w:r>
      <w:r w:rsidRPr="003C5600">
        <w:t xml:space="preserve"> B</w:t>
      </w:r>
      <w:r w:rsidR="00C4259B">
        <w:t xml:space="preserve">. </w:t>
      </w:r>
      <w:r w:rsidRPr="003C5600">
        <w:t>M</w:t>
      </w:r>
      <w:r w:rsidR="00C4259B">
        <w:t>.</w:t>
      </w:r>
      <w:r w:rsidRPr="003C5600">
        <w:t xml:space="preserve"> (Eds.) (2006)</w:t>
      </w:r>
      <w:r w:rsidR="00793122">
        <w:t>.</w:t>
      </w:r>
      <w:r w:rsidRPr="003C5600">
        <w:t xml:space="preserve"> </w:t>
      </w:r>
      <w:r w:rsidRPr="003C5600">
        <w:rPr>
          <w:i/>
        </w:rPr>
        <w:t xml:space="preserve">Sleep disorders and sleep deprivation: An unmet public health problem. </w:t>
      </w:r>
      <w:r w:rsidRPr="003C5600">
        <w:t>National Academies Press.</w:t>
      </w:r>
    </w:p>
    <w:p w14:paraId="712CF178" w14:textId="77777777" w:rsidR="00720935" w:rsidRPr="003C5600" w:rsidRDefault="00720935" w:rsidP="003D65EE">
      <w:pPr>
        <w:pStyle w:val="BodyText"/>
        <w:ind w:left="0" w:firstLine="13"/>
      </w:pPr>
    </w:p>
    <w:p w14:paraId="44546890" w14:textId="137A4386" w:rsidR="0094449B" w:rsidRDefault="0094449B" w:rsidP="003D65EE">
      <w:pPr>
        <w:ind w:firstLine="13"/>
        <w:rPr>
          <w:sz w:val="24"/>
          <w:szCs w:val="24"/>
        </w:rPr>
      </w:pPr>
      <w:proofErr w:type="spellStart"/>
      <w:r w:rsidRPr="0094449B">
        <w:rPr>
          <w:sz w:val="24"/>
          <w:szCs w:val="24"/>
        </w:rPr>
        <w:t>Conkright</w:t>
      </w:r>
      <w:proofErr w:type="spellEnd"/>
      <w:r w:rsidRPr="0094449B">
        <w:rPr>
          <w:sz w:val="24"/>
          <w:szCs w:val="24"/>
        </w:rPr>
        <w:t xml:space="preserve">, W., &amp; </w:t>
      </w:r>
      <w:proofErr w:type="spellStart"/>
      <w:r w:rsidRPr="0094449B">
        <w:rPr>
          <w:sz w:val="24"/>
          <w:szCs w:val="24"/>
        </w:rPr>
        <w:t>Deuster</w:t>
      </w:r>
      <w:proofErr w:type="spellEnd"/>
      <w:r w:rsidRPr="0094449B">
        <w:rPr>
          <w:sz w:val="24"/>
          <w:szCs w:val="24"/>
        </w:rPr>
        <w:t xml:space="preserve">, P. A. (2019). Precision </w:t>
      </w:r>
      <w:r>
        <w:rPr>
          <w:sz w:val="24"/>
          <w:szCs w:val="24"/>
        </w:rPr>
        <w:t>p</w:t>
      </w:r>
      <w:r w:rsidRPr="0094449B">
        <w:rPr>
          <w:sz w:val="24"/>
          <w:szCs w:val="24"/>
        </w:rPr>
        <w:t xml:space="preserve">erformance </w:t>
      </w:r>
      <w:r>
        <w:rPr>
          <w:sz w:val="24"/>
          <w:szCs w:val="24"/>
        </w:rPr>
        <w:t>n</w:t>
      </w:r>
      <w:r w:rsidRPr="0094449B">
        <w:rPr>
          <w:sz w:val="24"/>
          <w:szCs w:val="24"/>
        </w:rPr>
        <w:t xml:space="preserve">utrition </w:t>
      </w:r>
      <w:r>
        <w:rPr>
          <w:sz w:val="24"/>
          <w:szCs w:val="24"/>
        </w:rPr>
        <w:t>w</w:t>
      </w:r>
      <w:r w:rsidRPr="0094449B">
        <w:rPr>
          <w:sz w:val="24"/>
          <w:szCs w:val="24"/>
        </w:rPr>
        <w:t xml:space="preserve">hat </w:t>
      </w:r>
      <w:r>
        <w:rPr>
          <w:sz w:val="24"/>
          <w:szCs w:val="24"/>
        </w:rPr>
        <w:t>c</w:t>
      </w:r>
      <w:r w:rsidRPr="0094449B">
        <w:rPr>
          <w:sz w:val="24"/>
          <w:szCs w:val="24"/>
        </w:rPr>
        <w:t xml:space="preserve">an </w:t>
      </w:r>
      <w:r>
        <w:rPr>
          <w:sz w:val="24"/>
          <w:szCs w:val="24"/>
        </w:rPr>
        <w:t>s</w:t>
      </w:r>
      <w:r w:rsidRPr="0094449B">
        <w:rPr>
          <w:sz w:val="24"/>
          <w:szCs w:val="24"/>
        </w:rPr>
        <w:t xml:space="preserve">pecial </w:t>
      </w:r>
      <w:r>
        <w:rPr>
          <w:sz w:val="24"/>
          <w:szCs w:val="24"/>
        </w:rPr>
        <w:t>o</w:t>
      </w:r>
      <w:r w:rsidRPr="0094449B">
        <w:rPr>
          <w:sz w:val="24"/>
          <w:szCs w:val="24"/>
        </w:rPr>
        <w:t xml:space="preserve">perations </w:t>
      </w:r>
      <w:r>
        <w:rPr>
          <w:sz w:val="24"/>
          <w:szCs w:val="24"/>
        </w:rPr>
        <w:t>f</w:t>
      </w:r>
      <w:r w:rsidRPr="0094449B">
        <w:rPr>
          <w:sz w:val="24"/>
          <w:szCs w:val="24"/>
        </w:rPr>
        <w:t xml:space="preserve">orces </w:t>
      </w:r>
      <w:r>
        <w:rPr>
          <w:sz w:val="24"/>
          <w:szCs w:val="24"/>
        </w:rPr>
        <w:t>c</w:t>
      </w:r>
      <w:r w:rsidRPr="0094449B">
        <w:rPr>
          <w:sz w:val="24"/>
          <w:szCs w:val="24"/>
        </w:rPr>
        <w:t xml:space="preserve">ommunities </w:t>
      </w:r>
      <w:r>
        <w:rPr>
          <w:sz w:val="24"/>
          <w:szCs w:val="24"/>
        </w:rPr>
        <w:t>e</w:t>
      </w:r>
      <w:r w:rsidRPr="0094449B">
        <w:rPr>
          <w:sz w:val="24"/>
          <w:szCs w:val="24"/>
        </w:rPr>
        <w:t xml:space="preserve">xpect? </w:t>
      </w:r>
      <w:r w:rsidRPr="0094449B">
        <w:rPr>
          <w:i/>
          <w:iCs/>
          <w:sz w:val="24"/>
          <w:szCs w:val="24"/>
        </w:rPr>
        <w:t xml:space="preserve">Journal of </w:t>
      </w:r>
      <w:r w:rsidR="00A95CA3">
        <w:rPr>
          <w:i/>
          <w:iCs/>
          <w:sz w:val="24"/>
          <w:szCs w:val="24"/>
        </w:rPr>
        <w:t>s</w:t>
      </w:r>
      <w:r w:rsidRPr="0094449B">
        <w:rPr>
          <w:i/>
          <w:iCs/>
          <w:sz w:val="24"/>
          <w:szCs w:val="24"/>
        </w:rPr>
        <w:t xml:space="preserve">pecial </w:t>
      </w:r>
      <w:r w:rsidR="00A95CA3">
        <w:rPr>
          <w:i/>
          <w:iCs/>
          <w:sz w:val="24"/>
          <w:szCs w:val="24"/>
        </w:rPr>
        <w:t>o</w:t>
      </w:r>
      <w:r w:rsidRPr="0094449B">
        <w:rPr>
          <w:i/>
          <w:iCs/>
          <w:sz w:val="24"/>
          <w:szCs w:val="24"/>
        </w:rPr>
        <w:t xml:space="preserve">perations </w:t>
      </w:r>
      <w:r w:rsidR="00A95CA3">
        <w:rPr>
          <w:i/>
          <w:iCs/>
          <w:sz w:val="24"/>
          <w:szCs w:val="24"/>
        </w:rPr>
        <w:t>m</w:t>
      </w:r>
      <w:r w:rsidRPr="0094449B">
        <w:rPr>
          <w:i/>
          <w:iCs/>
          <w:sz w:val="24"/>
          <w:szCs w:val="24"/>
        </w:rPr>
        <w:t>edicine, 19(1),</w:t>
      </w:r>
      <w:r w:rsidRPr="0094449B">
        <w:rPr>
          <w:sz w:val="24"/>
          <w:szCs w:val="24"/>
        </w:rPr>
        <w:t xml:space="preserve"> 107</w:t>
      </w:r>
      <w:r>
        <w:rPr>
          <w:sz w:val="24"/>
          <w:szCs w:val="24"/>
        </w:rPr>
        <w:t>–</w:t>
      </w:r>
      <w:r w:rsidRPr="0094449B">
        <w:rPr>
          <w:sz w:val="24"/>
          <w:szCs w:val="24"/>
        </w:rPr>
        <w:t xml:space="preserve">112. </w:t>
      </w:r>
      <w:hyperlink r:id="rId45" w:history="1">
        <w:r w:rsidRPr="0094449B">
          <w:rPr>
            <w:rStyle w:val="Hyperlink"/>
            <w:sz w:val="24"/>
            <w:szCs w:val="24"/>
          </w:rPr>
          <w:t>https://www.ncbi.nlm.nih.gov/pubmed/30859537</w:t>
        </w:r>
      </w:hyperlink>
    </w:p>
    <w:p w14:paraId="761BC842" w14:textId="77777777" w:rsidR="0094449B" w:rsidRDefault="0094449B" w:rsidP="003D65EE">
      <w:pPr>
        <w:ind w:firstLine="13"/>
        <w:rPr>
          <w:sz w:val="24"/>
          <w:szCs w:val="24"/>
        </w:rPr>
      </w:pPr>
    </w:p>
    <w:p w14:paraId="643886FF" w14:textId="553F3D34" w:rsidR="00720935" w:rsidRPr="003C5600" w:rsidRDefault="00720935" w:rsidP="003D65EE">
      <w:pPr>
        <w:ind w:firstLine="13"/>
        <w:rPr>
          <w:sz w:val="24"/>
          <w:szCs w:val="24"/>
        </w:rPr>
      </w:pPr>
      <w:r w:rsidRPr="003C5600">
        <w:rPr>
          <w:sz w:val="24"/>
          <w:szCs w:val="24"/>
        </w:rPr>
        <w:t xml:space="preserve">Connors, M. M., Harrison, A. A., </w:t>
      </w:r>
      <w:r w:rsidR="00C4259B">
        <w:rPr>
          <w:sz w:val="24"/>
          <w:szCs w:val="24"/>
        </w:rPr>
        <w:t xml:space="preserve">&amp; </w:t>
      </w:r>
      <w:r w:rsidRPr="003C5600">
        <w:rPr>
          <w:sz w:val="24"/>
          <w:szCs w:val="24"/>
        </w:rPr>
        <w:t xml:space="preserve">Akins, F. R. (1985). </w:t>
      </w:r>
      <w:r w:rsidRPr="003C5600">
        <w:rPr>
          <w:i/>
          <w:sz w:val="24"/>
          <w:szCs w:val="24"/>
        </w:rPr>
        <w:t xml:space="preserve">Living aloft: Human requirements for extended spaceflight. </w:t>
      </w:r>
      <w:r w:rsidRPr="003C5600">
        <w:rPr>
          <w:sz w:val="24"/>
          <w:szCs w:val="24"/>
        </w:rPr>
        <w:t>NASA SP-483.</w:t>
      </w:r>
    </w:p>
    <w:p w14:paraId="679FCEF5" w14:textId="77777777" w:rsidR="00720935" w:rsidRPr="003C5600" w:rsidRDefault="00720935" w:rsidP="003D65EE">
      <w:pPr>
        <w:pStyle w:val="BodyText"/>
        <w:ind w:left="0" w:firstLine="13"/>
      </w:pPr>
    </w:p>
    <w:p w14:paraId="78D3838A" w14:textId="06995C19" w:rsidR="00720935" w:rsidRPr="003C5600" w:rsidRDefault="00720935" w:rsidP="003D65EE">
      <w:pPr>
        <w:pStyle w:val="BodyText"/>
        <w:ind w:left="0" w:firstLine="13"/>
      </w:pPr>
      <w:r w:rsidRPr="003C5600">
        <w:t xml:space="preserve">Connors, M. M., Harrison, A. A., &amp; Akins, F. R. (1986). Psychology and the resurgent space program. </w:t>
      </w:r>
      <w:r w:rsidRPr="003C5600">
        <w:rPr>
          <w:i/>
        </w:rPr>
        <w:t xml:space="preserve">American </w:t>
      </w:r>
      <w:r w:rsidR="001D4A63">
        <w:rPr>
          <w:i/>
        </w:rPr>
        <w:t>p</w:t>
      </w:r>
      <w:r w:rsidRPr="003C5600">
        <w:rPr>
          <w:i/>
        </w:rPr>
        <w:t>sychologist, 41</w:t>
      </w:r>
      <w:r w:rsidRPr="003C5600">
        <w:t>, 906–913.</w:t>
      </w:r>
      <w:r w:rsidR="00B00334">
        <w:t xml:space="preserve"> </w:t>
      </w:r>
      <w:r w:rsidR="00B00334" w:rsidRPr="00B00334">
        <w:t>https://doi.org/10.1037/0003-066X.41.8.906</w:t>
      </w:r>
    </w:p>
    <w:p w14:paraId="656A2C9B" w14:textId="77777777" w:rsidR="00720935" w:rsidRPr="003C5600" w:rsidRDefault="00720935" w:rsidP="003D65EE">
      <w:pPr>
        <w:pStyle w:val="BodyText"/>
        <w:ind w:left="0" w:firstLine="13"/>
      </w:pPr>
    </w:p>
    <w:p w14:paraId="353E30AB" w14:textId="406A9597" w:rsidR="00720935" w:rsidRPr="003C5600" w:rsidRDefault="00720935" w:rsidP="003D65EE">
      <w:pPr>
        <w:pStyle w:val="BodyText"/>
        <w:ind w:left="0" w:firstLine="13"/>
      </w:pPr>
      <w:proofErr w:type="spellStart"/>
      <w:r w:rsidRPr="003C5600">
        <w:t>Contrada</w:t>
      </w:r>
      <w:proofErr w:type="spellEnd"/>
      <w:r w:rsidRPr="003C5600">
        <w:t>, R.</w:t>
      </w:r>
      <w:r w:rsidR="00C4259B">
        <w:t xml:space="preserve"> </w:t>
      </w:r>
      <w:r w:rsidRPr="003C5600">
        <w:t>J. (1989)</w:t>
      </w:r>
      <w:r w:rsidR="00793122">
        <w:t>.</w:t>
      </w:r>
      <w:r w:rsidRPr="003C5600">
        <w:t xml:space="preserve"> Type A behavior, personality hardiness, and cardiovascular responses to stress. </w:t>
      </w:r>
      <w:r w:rsidRPr="003C5600">
        <w:rPr>
          <w:i/>
        </w:rPr>
        <w:t xml:space="preserve">Journal of </w:t>
      </w:r>
      <w:r w:rsidR="001D4A63">
        <w:rPr>
          <w:i/>
        </w:rPr>
        <w:t>p</w:t>
      </w:r>
      <w:r w:rsidRPr="003C5600">
        <w:rPr>
          <w:i/>
        </w:rPr>
        <w:t xml:space="preserve">ersonality and </w:t>
      </w:r>
      <w:r w:rsidR="001D4A63">
        <w:rPr>
          <w:i/>
        </w:rPr>
        <w:t>s</w:t>
      </w:r>
      <w:r w:rsidRPr="003C5600">
        <w:rPr>
          <w:i/>
        </w:rPr>
        <w:t xml:space="preserve">ocial </w:t>
      </w:r>
      <w:r w:rsidR="001D4A63">
        <w:rPr>
          <w:i/>
        </w:rPr>
        <w:t>p</w:t>
      </w:r>
      <w:r w:rsidRPr="003C5600">
        <w:rPr>
          <w:i/>
        </w:rPr>
        <w:t>sychology, 57,</w:t>
      </w:r>
      <w:r w:rsidRPr="003C5600">
        <w:t xml:space="preserve"> 895</w:t>
      </w:r>
      <w:r w:rsidR="00313F2F" w:rsidRPr="00313F2F">
        <w:t>–</w:t>
      </w:r>
      <w:r w:rsidRPr="003C5600">
        <w:t>903.</w:t>
      </w:r>
      <w:r w:rsidR="00B00334">
        <w:t xml:space="preserve"> </w:t>
      </w:r>
      <w:r w:rsidR="00B00334" w:rsidRPr="00B00334">
        <w:t>https://doi.org/10.1037//0022-3514.57.5.895</w:t>
      </w:r>
    </w:p>
    <w:p w14:paraId="0BB33459" w14:textId="195D4F7F" w:rsidR="00720935" w:rsidRPr="003C5600" w:rsidRDefault="00720935" w:rsidP="003D65EE">
      <w:pPr>
        <w:pStyle w:val="BodyText"/>
        <w:ind w:left="0" w:firstLine="13"/>
      </w:pPr>
    </w:p>
    <w:p w14:paraId="74EBE5DD" w14:textId="77777777" w:rsidR="00720935" w:rsidRPr="003C5600" w:rsidRDefault="00720935" w:rsidP="003D65EE">
      <w:pPr>
        <w:pStyle w:val="BodyText"/>
        <w:ind w:left="0" w:firstLine="13"/>
      </w:pPr>
      <w:r w:rsidRPr="003C5600">
        <w:t xml:space="preserve">Cooper, H. F. S (1976). </w:t>
      </w:r>
      <w:r w:rsidRPr="003C5600">
        <w:rPr>
          <w:i/>
        </w:rPr>
        <w:t>A House in Space</w:t>
      </w:r>
      <w:r w:rsidRPr="003C5600">
        <w:t xml:space="preserve">. Holt, </w:t>
      </w:r>
      <w:proofErr w:type="gramStart"/>
      <w:r w:rsidRPr="003C5600">
        <w:t>Rinehart</w:t>
      </w:r>
      <w:proofErr w:type="gramEnd"/>
      <w:r w:rsidRPr="003C5600">
        <w:t xml:space="preserve"> and Winston.</w:t>
      </w:r>
    </w:p>
    <w:p w14:paraId="18DE3D95" w14:textId="77777777" w:rsidR="00720935" w:rsidRPr="003C5600" w:rsidRDefault="00720935" w:rsidP="003D65EE">
      <w:pPr>
        <w:pStyle w:val="BodyText"/>
        <w:ind w:left="0" w:firstLine="13"/>
      </w:pPr>
    </w:p>
    <w:p w14:paraId="4F3C6236" w14:textId="324104D2" w:rsidR="00D81C1F" w:rsidRDefault="00D81C1F" w:rsidP="003D65EE">
      <w:pPr>
        <w:pStyle w:val="BodyText"/>
        <w:ind w:left="0" w:firstLine="13"/>
      </w:pPr>
      <w:r w:rsidRPr="00D81C1F">
        <w:t xml:space="preserve">Costa, F., </w:t>
      </w:r>
      <w:proofErr w:type="spellStart"/>
      <w:r w:rsidRPr="00D81C1F">
        <w:t>Ambesi-Impiombato</w:t>
      </w:r>
      <w:proofErr w:type="spellEnd"/>
      <w:r w:rsidRPr="00D81C1F">
        <w:t xml:space="preserve">, F. S., </w:t>
      </w:r>
      <w:proofErr w:type="spellStart"/>
      <w:r w:rsidRPr="00D81C1F">
        <w:t>Beccari</w:t>
      </w:r>
      <w:proofErr w:type="spellEnd"/>
      <w:r w:rsidRPr="00D81C1F">
        <w:t xml:space="preserve">, T., Conte, C., </w:t>
      </w:r>
      <w:proofErr w:type="spellStart"/>
      <w:r w:rsidRPr="00D81C1F">
        <w:t>Cataldi</w:t>
      </w:r>
      <w:proofErr w:type="spellEnd"/>
      <w:r w:rsidRPr="00D81C1F">
        <w:t xml:space="preserve">, S., Curcio, F., &amp; Albi, E. (2021). Spaceflight </w:t>
      </w:r>
      <w:r>
        <w:t>i</w:t>
      </w:r>
      <w:r w:rsidRPr="00D81C1F">
        <w:t xml:space="preserve">nduced </w:t>
      </w:r>
      <w:r>
        <w:t>d</w:t>
      </w:r>
      <w:r w:rsidRPr="00D81C1F">
        <w:t xml:space="preserve">isorders: Potential </w:t>
      </w:r>
      <w:r>
        <w:t>n</w:t>
      </w:r>
      <w:r w:rsidRPr="00D81C1F">
        <w:t xml:space="preserve">utritional </w:t>
      </w:r>
      <w:r>
        <w:t>c</w:t>
      </w:r>
      <w:r w:rsidRPr="00D81C1F">
        <w:t xml:space="preserve">ountermeasures. </w:t>
      </w:r>
      <w:r w:rsidRPr="00D81C1F">
        <w:rPr>
          <w:i/>
          <w:iCs/>
        </w:rPr>
        <w:t xml:space="preserve">Frontier in </w:t>
      </w:r>
      <w:r w:rsidR="00A95CA3">
        <w:rPr>
          <w:i/>
          <w:iCs/>
        </w:rPr>
        <w:t>b</w:t>
      </w:r>
      <w:r w:rsidRPr="00D81C1F">
        <w:rPr>
          <w:i/>
          <w:iCs/>
        </w:rPr>
        <w:t xml:space="preserve">ioengineering and </w:t>
      </w:r>
      <w:r w:rsidR="00A95CA3">
        <w:rPr>
          <w:i/>
          <w:iCs/>
        </w:rPr>
        <w:t>b</w:t>
      </w:r>
      <w:r w:rsidRPr="00D81C1F">
        <w:rPr>
          <w:i/>
          <w:iCs/>
        </w:rPr>
        <w:t>iotechnology, 9</w:t>
      </w:r>
      <w:r w:rsidRPr="00D81C1F">
        <w:t xml:space="preserve">, 666683. </w:t>
      </w:r>
      <w:hyperlink r:id="rId46" w:history="1">
        <w:r w:rsidRPr="00D81C1F">
          <w:rPr>
            <w:rStyle w:val="Hyperlink"/>
          </w:rPr>
          <w:t>https://doi.org/10.3389/fbioe.2021.666683</w:t>
        </w:r>
      </w:hyperlink>
    </w:p>
    <w:p w14:paraId="6ADD3471" w14:textId="77777777" w:rsidR="00D81C1F" w:rsidRDefault="00D81C1F" w:rsidP="003D65EE">
      <w:pPr>
        <w:pStyle w:val="BodyText"/>
        <w:ind w:left="0" w:firstLine="13"/>
      </w:pPr>
    </w:p>
    <w:p w14:paraId="20ED3EFE" w14:textId="53F988A9" w:rsidR="00720935" w:rsidRPr="003C5600" w:rsidRDefault="00720935" w:rsidP="003D65EE">
      <w:pPr>
        <w:pStyle w:val="BodyText"/>
        <w:ind w:left="0" w:firstLine="13"/>
      </w:pPr>
      <w:r w:rsidRPr="003C5600">
        <w:t>Costa</w:t>
      </w:r>
      <w:r w:rsidR="00C4259B">
        <w:t>,</w:t>
      </w:r>
      <w:r w:rsidRPr="003C5600">
        <w:t xml:space="preserve"> Jr</w:t>
      </w:r>
      <w:r w:rsidR="00C4259B">
        <w:t>,</w:t>
      </w:r>
      <w:r w:rsidRPr="003C5600">
        <w:t xml:space="preserve"> P</w:t>
      </w:r>
      <w:r w:rsidR="00C4259B">
        <w:t>.</w:t>
      </w:r>
      <w:r w:rsidRPr="003C5600">
        <w:t>T</w:t>
      </w:r>
      <w:r w:rsidR="00C4259B">
        <w:t>.</w:t>
      </w:r>
      <w:r w:rsidRPr="003C5600">
        <w:t xml:space="preserve">, </w:t>
      </w:r>
      <w:r w:rsidR="00C4259B">
        <w:t xml:space="preserve">&amp; </w:t>
      </w:r>
      <w:r w:rsidRPr="003C5600">
        <w:t>McCrae</w:t>
      </w:r>
      <w:r w:rsidR="00C4259B">
        <w:t>,</w:t>
      </w:r>
      <w:r w:rsidRPr="003C5600">
        <w:t xml:space="preserve"> R</w:t>
      </w:r>
      <w:r w:rsidR="00C4259B">
        <w:t xml:space="preserve">. </w:t>
      </w:r>
      <w:r w:rsidRPr="003C5600">
        <w:t>R</w:t>
      </w:r>
      <w:r w:rsidR="00C4259B">
        <w:t>.</w:t>
      </w:r>
      <w:r w:rsidRPr="003C5600">
        <w:t xml:space="preserve"> (1992)</w:t>
      </w:r>
      <w:r w:rsidR="00793122">
        <w:t>.</w:t>
      </w:r>
      <w:r w:rsidRPr="003C5600">
        <w:t xml:space="preserve"> Normal personality assessment in clinical practice: The NEO Personality Inventory. </w:t>
      </w:r>
      <w:r w:rsidRPr="003C5600">
        <w:rPr>
          <w:i/>
        </w:rPr>
        <w:t xml:space="preserve">Psychological </w:t>
      </w:r>
      <w:r w:rsidR="001D4A63">
        <w:rPr>
          <w:i/>
        </w:rPr>
        <w:t>a</w:t>
      </w:r>
      <w:r w:rsidRPr="003C5600">
        <w:rPr>
          <w:i/>
        </w:rPr>
        <w:t>ssessment, 4</w:t>
      </w:r>
      <w:r w:rsidRPr="003C5600">
        <w:t>, 5–13.</w:t>
      </w:r>
      <w:r w:rsidR="00B00334" w:rsidRPr="00B00334">
        <w:t xml:space="preserve"> https://doi.org/10.1037/1040-3590.4.1.5</w:t>
      </w:r>
    </w:p>
    <w:p w14:paraId="48966326" w14:textId="77777777" w:rsidR="00720935" w:rsidRPr="003C5600" w:rsidRDefault="00720935" w:rsidP="003D65EE">
      <w:pPr>
        <w:pStyle w:val="BodyText"/>
        <w:ind w:left="0" w:firstLine="13"/>
      </w:pPr>
    </w:p>
    <w:p w14:paraId="4C669094" w14:textId="034B8822"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Coulter, I., </w:t>
      </w:r>
      <w:proofErr w:type="spellStart"/>
      <w:r w:rsidRPr="003C5600">
        <w:rPr>
          <w:color w:val="222222"/>
          <w:shd w:val="clear" w:color="auto" w:fill="FFFFFF"/>
        </w:rPr>
        <w:t>Elfenbaum</w:t>
      </w:r>
      <w:proofErr w:type="spellEnd"/>
      <w:r w:rsidRPr="003C5600">
        <w:rPr>
          <w:color w:val="222222"/>
          <w:shd w:val="clear" w:color="auto" w:fill="FFFFFF"/>
        </w:rPr>
        <w:t xml:space="preserve">, P., Jain, S., &amp; Jonas, W. (2016). </w:t>
      </w:r>
      <w:proofErr w:type="spellStart"/>
      <w:r w:rsidRPr="003C5600">
        <w:rPr>
          <w:color w:val="222222"/>
          <w:shd w:val="clear" w:color="auto" w:fill="FFFFFF"/>
        </w:rPr>
        <w:t>SEaRCH</w:t>
      </w:r>
      <w:proofErr w:type="spellEnd"/>
      <w:r w:rsidRPr="003C5600">
        <w:rPr>
          <w:color w:val="222222"/>
          <w:shd w:val="clear" w:color="auto" w:fill="FFFFFF"/>
        </w:rPr>
        <w:t>™ expert panel process: streamlining the link between evidence and practice. </w:t>
      </w:r>
      <w:r w:rsidRPr="003C5600">
        <w:rPr>
          <w:i/>
          <w:iCs/>
          <w:color w:val="222222"/>
          <w:shd w:val="clear" w:color="auto" w:fill="FFFFFF"/>
        </w:rPr>
        <w:t>BMC research notes</w:t>
      </w:r>
      <w:r w:rsidRPr="003C5600">
        <w:rPr>
          <w:color w:val="222222"/>
          <w:shd w:val="clear" w:color="auto" w:fill="FFFFFF"/>
        </w:rPr>
        <w:t>, </w:t>
      </w:r>
      <w:r w:rsidRPr="003C5600">
        <w:rPr>
          <w:i/>
          <w:iCs/>
          <w:color w:val="222222"/>
          <w:shd w:val="clear" w:color="auto" w:fill="FFFFFF"/>
        </w:rPr>
        <w:t>9</w:t>
      </w:r>
      <w:r w:rsidRPr="003C5600">
        <w:rPr>
          <w:color w:val="222222"/>
          <w:shd w:val="clear" w:color="auto" w:fill="FFFFFF"/>
        </w:rPr>
        <w:t>(1), 16.</w:t>
      </w:r>
      <w:r w:rsidR="00B00334" w:rsidRPr="00B00334">
        <w:t xml:space="preserve"> </w:t>
      </w:r>
      <w:r w:rsidR="00B00334" w:rsidRPr="00B00334">
        <w:rPr>
          <w:color w:val="222222"/>
          <w:shd w:val="clear" w:color="auto" w:fill="FFFFFF"/>
        </w:rPr>
        <w:t>https://doi.org</w:t>
      </w:r>
      <w:r w:rsidR="00B00334">
        <w:rPr>
          <w:color w:val="222222"/>
          <w:shd w:val="clear" w:color="auto" w:fill="FFFFFF"/>
        </w:rPr>
        <w:br/>
      </w:r>
      <w:r w:rsidR="00B00334" w:rsidRPr="00B00334">
        <w:rPr>
          <w:color w:val="222222"/>
          <w:shd w:val="clear" w:color="auto" w:fill="FFFFFF"/>
        </w:rPr>
        <w:t>/10.1186%2Fs13104-015-1802-8</w:t>
      </w:r>
    </w:p>
    <w:p w14:paraId="15C56D90" w14:textId="77777777" w:rsidR="00720935" w:rsidRPr="003C5600" w:rsidRDefault="00720935" w:rsidP="003D65EE">
      <w:pPr>
        <w:pStyle w:val="BodyText"/>
        <w:ind w:left="0" w:firstLine="13"/>
      </w:pPr>
    </w:p>
    <w:p w14:paraId="2E91D50A" w14:textId="26FCAE30" w:rsidR="00720935" w:rsidRPr="003C5600" w:rsidRDefault="00720935" w:rsidP="00F85C3A">
      <w:pPr>
        <w:pStyle w:val="BodyText"/>
        <w:ind w:left="0"/>
      </w:pPr>
      <w:r w:rsidRPr="003C5600">
        <w:lastRenderedPageBreak/>
        <w:t>Cox</w:t>
      </w:r>
      <w:r w:rsidR="00C4259B">
        <w:t>,</w:t>
      </w:r>
      <w:r w:rsidRPr="003C5600">
        <w:t xml:space="preserve"> B</w:t>
      </w:r>
      <w:r w:rsidR="00C4259B">
        <w:t xml:space="preserve">. </w:t>
      </w:r>
      <w:r w:rsidRPr="003C5600">
        <w:t>D</w:t>
      </w:r>
      <w:r w:rsidR="00C4259B">
        <w:t>.</w:t>
      </w:r>
      <w:r w:rsidRPr="003C5600">
        <w:t>, Schmidt</w:t>
      </w:r>
      <w:r w:rsidR="00C4259B">
        <w:t>,</w:t>
      </w:r>
      <w:r w:rsidRPr="003C5600">
        <w:t xml:space="preserve"> L</w:t>
      </w:r>
      <w:r w:rsidR="00C4259B">
        <w:t xml:space="preserve">. </w:t>
      </w:r>
      <w:r w:rsidRPr="003C5600">
        <w:t>L</w:t>
      </w:r>
      <w:r w:rsidR="00C4259B">
        <w:t>.</w:t>
      </w:r>
      <w:r w:rsidRPr="003C5600">
        <w:t>, Slack</w:t>
      </w:r>
      <w:r w:rsidR="00C4259B">
        <w:t>,</w:t>
      </w:r>
      <w:r w:rsidRPr="003C5600">
        <w:t xml:space="preserve"> K</w:t>
      </w:r>
      <w:r w:rsidR="00C4259B">
        <w:t xml:space="preserve">. </w:t>
      </w:r>
      <w:r w:rsidRPr="003C5600">
        <w:t>J</w:t>
      </w:r>
      <w:r w:rsidR="00C4259B">
        <w:t>.</w:t>
      </w:r>
      <w:r w:rsidRPr="003C5600">
        <w:t>, &amp; Foster</w:t>
      </w:r>
      <w:r w:rsidR="00C4259B">
        <w:t>,</w:t>
      </w:r>
      <w:r w:rsidRPr="003C5600">
        <w:t xml:space="preserve"> T</w:t>
      </w:r>
      <w:r w:rsidR="00C4259B">
        <w:t xml:space="preserve">. </w:t>
      </w:r>
      <w:r w:rsidRPr="003C5600">
        <w:t>C</w:t>
      </w:r>
      <w:r w:rsidR="00C4259B">
        <w:t>.</w:t>
      </w:r>
      <w:r w:rsidRPr="003C5600">
        <w:t xml:space="preserve"> (2013)</w:t>
      </w:r>
      <w:r w:rsidR="00793122">
        <w:t>.</w:t>
      </w:r>
      <w:r w:rsidRPr="003C5600">
        <w:t xml:space="preserve"> Assessment and </w:t>
      </w:r>
      <w:r w:rsidR="00B05E8A">
        <w:t>s</w:t>
      </w:r>
      <w:r w:rsidRPr="003C5600">
        <w:t xml:space="preserve">election of </w:t>
      </w:r>
      <w:r w:rsidR="00B05E8A">
        <w:t>m</w:t>
      </w:r>
      <w:r w:rsidRPr="003C5600">
        <w:t xml:space="preserve">ilitary </w:t>
      </w:r>
      <w:r w:rsidR="00B05E8A">
        <w:t>a</w:t>
      </w:r>
      <w:r w:rsidRPr="003C5600">
        <w:t xml:space="preserve">viators and </w:t>
      </w:r>
      <w:r w:rsidR="00B05E8A">
        <w:t>a</w:t>
      </w:r>
      <w:r w:rsidRPr="003C5600">
        <w:t xml:space="preserve">stronauts. In Kennedy C &amp; Kay GG (Eds.). </w:t>
      </w:r>
      <w:r w:rsidRPr="003C5600">
        <w:rPr>
          <w:i/>
        </w:rPr>
        <w:t xml:space="preserve">Aeromedical </w:t>
      </w:r>
      <w:r w:rsidR="001D4A63">
        <w:rPr>
          <w:i/>
        </w:rPr>
        <w:t>p</w:t>
      </w:r>
      <w:r w:rsidRPr="003C5600">
        <w:rPr>
          <w:i/>
        </w:rPr>
        <w:t>sychology</w:t>
      </w:r>
      <w:r w:rsidRPr="003C5600">
        <w:t>. Ashgate.</w:t>
      </w:r>
    </w:p>
    <w:p w14:paraId="2BA6B05C" w14:textId="77777777" w:rsidR="00720935" w:rsidRPr="003C5600" w:rsidRDefault="00720935" w:rsidP="003D65EE">
      <w:pPr>
        <w:pStyle w:val="BodyText"/>
        <w:ind w:left="0" w:firstLine="13"/>
      </w:pPr>
    </w:p>
    <w:p w14:paraId="34C87717" w14:textId="4B71F1CB" w:rsidR="00720935" w:rsidRPr="003C5600" w:rsidRDefault="00720935" w:rsidP="003D65EE">
      <w:pPr>
        <w:pStyle w:val="BodyText"/>
        <w:ind w:left="0" w:firstLine="13"/>
        <w:rPr>
          <w:shd w:val="clear" w:color="auto" w:fill="FFFFFF"/>
        </w:rPr>
      </w:pPr>
      <w:r w:rsidRPr="003C5600">
        <w:rPr>
          <w:color w:val="222222"/>
          <w:shd w:val="clear" w:color="auto" w:fill="FFFFFF"/>
        </w:rPr>
        <w:t xml:space="preserve">Crane, M. F., Boga, D., Karin, E., </w:t>
      </w:r>
      <w:proofErr w:type="spellStart"/>
      <w:r w:rsidRPr="003C5600">
        <w:rPr>
          <w:color w:val="222222"/>
          <w:shd w:val="clear" w:color="auto" w:fill="FFFFFF"/>
        </w:rPr>
        <w:t>Gucciardi</w:t>
      </w:r>
      <w:proofErr w:type="spellEnd"/>
      <w:r w:rsidRPr="003C5600">
        <w:rPr>
          <w:color w:val="222222"/>
          <w:shd w:val="clear" w:color="auto" w:fill="FFFFFF"/>
        </w:rPr>
        <w:t xml:space="preserve">, D. F., Rapport, F., Callen, J., &amp; Sinclair, L. (2019). Strengthening resilience in military officer cadets: A group-randomized controlled trial </w:t>
      </w:r>
      <w:r w:rsidRPr="003C5600">
        <w:rPr>
          <w:shd w:val="clear" w:color="auto" w:fill="FFFFFF"/>
        </w:rPr>
        <w:t>of coping and emotion regulatory self-reflection training. </w:t>
      </w:r>
      <w:r w:rsidRPr="003C5600">
        <w:rPr>
          <w:i/>
          <w:iCs/>
          <w:shd w:val="clear" w:color="auto" w:fill="FFFFFF"/>
        </w:rPr>
        <w:t xml:space="preserve">Journal of </w:t>
      </w:r>
      <w:r w:rsidR="001D4A63">
        <w:rPr>
          <w:i/>
          <w:iCs/>
          <w:shd w:val="clear" w:color="auto" w:fill="FFFFFF"/>
        </w:rPr>
        <w:t>c</w:t>
      </w:r>
      <w:r w:rsidRPr="003C5600">
        <w:rPr>
          <w:i/>
          <w:iCs/>
          <w:shd w:val="clear" w:color="auto" w:fill="FFFFFF"/>
        </w:rPr>
        <w:t xml:space="preserve">onsulting and </w:t>
      </w:r>
      <w:r w:rsidR="001D4A63">
        <w:rPr>
          <w:i/>
          <w:iCs/>
          <w:shd w:val="clear" w:color="auto" w:fill="FFFFFF"/>
        </w:rPr>
        <w:t>c</w:t>
      </w:r>
      <w:r w:rsidRPr="003C5600">
        <w:rPr>
          <w:i/>
          <w:iCs/>
          <w:shd w:val="clear" w:color="auto" w:fill="FFFFFF"/>
        </w:rPr>
        <w:t xml:space="preserve">linical </w:t>
      </w:r>
      <w:r w:rsidR="001D4A63">
        <w:rPr>
          <w:i/>
          <w:iCs/>
          <w:shd w:val="clear" w:color="auto" w:fill="FFFFFF"/>
        </w:rPr>
        <w:t>p</w:t>
      </w:r>
      <w:r w:rsidRPr="003C5600">
        <w:rPr>
          <w:i/>
          <w:iCs/>
          <w:shd w:val="clear" w:color="auto" w:fill="FFFFFF"/>
        </w:rPr>
        <w:t>sychology</w:t>
      </w:r>
      <w:r w:rsidRPr="003C5600">
        <w:rPr>
          <w:shd w:val="clear" w:color="auto" w:fill="FFFFFF"/>
        </w:rPr>
        <w:t>, </w:t>
      </w:r>
      <w:r w:rsidRPr="003C5600">
        <w:rPr>
          <w:i/>
          <w:iCs/>
          <w:shd w:val="clear" w:color="auto" w:fill="FFFFFF"/>
        </w:rPr>
        <w:t>87</w:t>
      </w:r>
      <w:r w:rsidRPr="003C5600">
        <w:rPr>
          <w:shd w:val="clear" w:color="auto" w:fill="FFFFFF"/>
        </w:rPr>
        <w:t>(2), 125. https://doi.org/10.1037/ccp0000356</w:t>
      </w:r>
    </w:p>
    <w:p w14:paraId="098D73A4" w14:textId="77777777" w:rsidR="00720935" w:rsidRPr="003C5600" w:rsidRDefault="00720935" w:rsidP="003D65EE">
      <w:pPr>
        <w:pStyle w:val="BodyText"/>
        <w:ind w:left="0" w:firstLine="13"/>
        <w:rPr>
          <w:shd w:val="clear" w:color="auto" w:fill="FFFFFF"/>
        </w:rPr>
      </w:pPr>
    </w:p>
    <w:p w14:paraId="129A1C98" w14:textId="48D463E9" w:rsidR="00720935" w:rsidRPr="003C5600" w:rsidRDefault="00720935" w:rsidP="003D65EE">
      <w:pPr>
        <w:pStyle w:val="BodyText"/>
        <w:ind w:left="0" w:firstLine="13"/>
        <w:rPr>
          <w:shd w:val="clear" w:color="auto" w:fill="FFFFFF"/>
        </w:rPr>
      </w:pPr>
      <w:r w:rsidRPr="003C5600">
        <w:rPr>
          <w:shd w:val="clear" w:color="auto" w:fill="FFFFFF"/>
        </w:rPr>
        <w:t xml:space="preserve">Crucian, B., Simpson, R. J., Mehta, S., Stowe, R., </w:t>
      </w:r>
      <w:proofErr w:type="spellStart"/>
      <w:r w:rsidRPr="003C5600">
        <w:rPr>
          <w:shd w:val="clear" w:color="auto" w:fill="FFFFFF"/>
        </w:rPr>
        <w:t>Chouker</w:t>
      </w:r>
      <w:proofErr w:type="spellEnd"/>
      <w:r w:rsidRPr="003C5600">
        <w:rPr>
          <w:shd w:val="clear" w:color="auto" w:fill="FFFFFF"/>
        </w:rPr>
        <w:t xml:space="preserve">, A., Hwang, S. A., </w:t>
      </w:r>
      <w:r w:rsidR="00897B86" w:rsidRPr="00897B86">
        <w:rPr>
          <w:shd w:val="clear" w:color="auto" w:fill="FFFFFF"/>
        </w:rPr>
        <w:t>Actor, J. K., Salam, A. P., Pierson, D., &amp; Sams, C</w:t>
      </w:r>
      <w:r w:rsidRPr="003C5600">
        <w:rPr>
          <w:shd w:val="clear" w:color="auto" w:fill="FFFFFF"/>
        </w:rPr>
        <w:t>. (2014</w:t>
      </w:r>
      <w:r w:rsidR="00491AE3">
        <w:rPr>
          <w:shd w:val="clear" w:color="auto" w:fill="FFFFFF"/>
        </w:rPr>
        <w:t>a</w:t>
      </w:r>
      <w:r w:rsidRPr="003C5600">
        <w:rPr>
          <w:shd w:val="clear" w:color="auto" w:fill="FFFFFF"/>
        </w:rPr>
        <w:t>). Terrestrial stress analogs for spaceflight associated immune system dysregulation. </w:t>
      </w:r>
      <w:r w:rsidRPr="003C5600">
        <w:rPr>
          <w:i/>
          <w:iCs/>
          <w:shd w:val="clear" w:color="auto" w:fill="FFFFFF"/>
        </w:rPr>
        <w:t xml:space="preserve">Brain, </w:t>
      </w:r>
      <w:r w:rsidR="001D4A63">
        <w:rPr>
          <w:i/>
          <w:iCs/>
          <w:shd w:val="clear" w:color="auto" w:fill="FFFFFF"/>
        </w:rPr>
        <w:t>b</w:t>
      </w:r>
      <w:r w:rsidRPr="003C5600">
        <w:rPr>
          <w:i/>
          <w:iCs/>
          <w:shd w:val="clear" w:color="auto" w:fill="FFFFFF"/>
        </w:rPr>
        <w:t xml:space="preserve">ehavior, and </w:t>
      </w:r>
      <w:r w:rsidR="001D4A63">
        <w:rPr>
          <w:i/>
          <w:iCs/>
          <w:shd w:val="clear" w:color="auto" w:fill="FFFFFF"/>
        </w:rPr>
        <w:t>i</w:t>
      </w:r>
      <w:r w:rsidRPr="003C5600">
        <w:rPr>
          <w:i/>
          <w:iCs/>
          <w:shd w:val="clear" w:color="auto" w:fill="FFFFFF"/>
        </w:rPr>
        <w:t>mmunity</w:t>
      </w:r>
      <w:r w:rsidRPr="003C5600">
        <w:rPr>
          <w:shd w:val="clear" w:color="auto" w:fill="FFFFFF"/>
        </w:rPr>
        <w:t>, </w:t>
      </w:r>
      <w:r w:rsidRPr="003C5600">
        <w:rPr>
          <w:i/>
          <w:iCs/>
          <w:shd w:val="clear" w:color="auto" w:fill="FFFFFF"/>
        </w:rPr>
        <w:t>39</w:t>
      </w:r>
      <w:r w:rsidRPr="003C5600">
        <w:rPr>
          <w:shd w:val="clear" w:color="auto" w:fill="FFFFFF"/>
        </w:rPr>
        <w:t>, 23</w:t>
      </w:r>
      <w:r w:rsidR="00313F2F" w:rsidRPr="00313F2F">
        <w:rPr>
          <w:shd w:val="clear" w:color="auto" w:fill="FFFFFF"/>
        </w:rPr>
        <w:t>–</w:t>
      </w:r>
      <w:r w:rsidRPr="003C5600">
        <w:rPr>
          <w:shd w:val="clear" w:color="auto" w:fill="FFFFFF"/>
        </w:rPr>
        <w:t xml:space="preserve">32. </w:t>
      </w:r>
      <w:r w:rsidRPr="003C5600">
        <w:t>https://doi.org/10.1016/j.bbi.2014.01.011</w:t>
      </w:r>
    </w:p>
    <w:p w14:paraId="3D47A7AB" w14:textId="77777777" w:rsidR="00720935" w:rsidRPr="003C5600" w:rsidRDefault="00720935" w:rsidP="003D65EE">
      <w:pPr>
        <w:pStyle w:val="BodyText"/>
        <w:ind w:left="0" w:firstLine="13"/>
        <w:rPr>
          <w:color w:val="222222"/>
          <w:shd w:val="clear" w:color="auto" w:fill="FFFFFF"/>
        </w:rPr>
      </w:pPr>
    </w:p>
    <w:p w14:paraId="00F82AA9" w14:textId="70596E6D"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Crucian, B. E., Zwart, S. R., Mehta, S., </w:t>
      </w:r>
      <w:proofErr w:type="spellStart"/>
      <w:r w:rsidRPr="003C5600">
        <w:rPr>
          <w:color w:val="222222"/>
          <w:shd w:val="clear" w:color="auto" w:fill="FFFFFF"/>
        </w:rPr>
        <w:t>Uchakin</w:t>
      </w:r>
      <w:proofErr w:type="spellEnd"/>
      <w:r w:rsidRPr="003C5600">
        <w:rPr>
          <w:color w:val="222222"/>
          <w:shd w:val="clear" w:color="auto" w:fill="FFFFFF"/>
        </w:rPr>
        <w:t xml:space="preserve">, P., </w:t>
      </w:r>
      <w:proofErr w:type="spellStart"/>
      <w:r w:rsidRPr="003C5600">
        <w:rPr>
          <w:color w:val="222222"/>
          <w:shd w:val="clear" w:color="auto" w:fill="FFFFFF"/>
        </w:rPr>
        <w:t>Quiriarte</w:t>
      </w:r>
      <w:proofErr w:type="spellEnd"/>
      <w:r w:rsidRPr="003C5600">
        <w:rPr>
          <w:color w:val="222222"/>
          <w:shd w:val="clear" w:color="auto" w:fill="FFFFFF"/>
        </w:rPr>
        <w:t xml:space="preserve">, H. D., Pierson, D., </w:t>
      </w:r>
      <w:r w:rsidR="00897B86" w:rsidRPr="00897B86">
        <w:rPr>
          <w:color w:val="222222"/>
          <w:shd w:val="clear" w:color="auto" w:fill="FFFFFF"/>
        </w:rPr>
        <w:t>D., Sams, C. F., &amp; Smith, S. M</w:t>
      </w:r>
      <w:r w:rsidRPr="003C5600">
        <w:rPr>
          <w:color w:val="222222"/>
          <w:shd w:val="clear" w:color="auto" w:fill="FFFFFF"/>
        </w:rPr>
        <w:t>. (2014</w:t>
      </w:r>
      <w:r w:rsidR="00491AE3">
        <w:rPr>
          <w:color w:val="222222"/>
          <w:shd w:val="clear" w:color="auto" w:fill="FFFFFF"/>
        </w:rPr>
        <w:t>b</w:t>
      </w:r>
      <w:r w:rsidRPr="003C5600">
        <w:rPr>
          <w:color w:val="222222"/>
          <w:shd w:val="clear" w:color="auto" w:fill="FFFFFF"/>
        </w:rPr>
        <w:t>). Plasma cytokine concentrations indicate that in vivo hormonal regulation of immunity is altered during long-duration spaceflight. </w:t>
      </w:r>
      <w:r w:rsidRPr="003C5600">
        <w:rPr>
          <w:i/>
          <w:iCs/>
          <w:color w:val="222222"/>
          <w:shd w:val="clear" w:color="auto" w:fill="FFFFFF"/>
        </w:rPr>
        <w:t xml:space="preserve">Journal of </w:t>
      </w:r>
      <w:r w:rsidR="001D4A63">
        <w:rPr>
          <w:i/>
          <w:iCs/>
          <w:color w:val="222222"/>
          <w:shd w:val="clear" w:color="auto" w:fill="FFFFFF"/>
        </w:rPr>
        <w:t>i</w:t>
      </w:r>
      <w:r w:rsidRPr="003C5600">
        <w:rPr>
          <w:i/>
          <w:iCs/>
          <w:color w:val="222222"/>
          <w:shd w:val="clear" w:color="auto" w:fill="FFFFFF"/>
        </w:rPr>
        <w:t xml:space="preserve">nterferon </w:t>
      </w:r>
      <w:r w:rsidR="001D4A63">
        <w:rPr>
          <w:i/>
          <w:iCs/>
          <w:color w:val="222222"/>
          <w:shd w:val="clear" w:color="auto" w:fill="FFFFFF"/>
        </w:rPr>
        <w:t>and</w:t>
      </w:r>
      <w:r w:rsidRPr="003C5600">
        <w:rPr>
          <w:i/>
          <w:iCs/>
          <w:color w:val="222222"/>
          <w:shd w:val="clear" w:color="auto" w:fill="FFFFFF"/>
        </w:rPr>
        <w:t xml:space="preserve"> </w:t>
      </w:r>
      <w:r w:rsidR="001D4A63">
        <w:rPr>
          <w:i/>
          <w:iCs/>
          <w:color w:val="222222"/>
          <w:shd w:val="clear" w:color="auto" w:fill="FFFFFF"/>
        </w:rPr>
        <w:t>c</w:t>
      </w:r>
      <w:r w:rsidRPr="003C5600">
        <w:rPr>
          <w:i/>
          <w:iCs/>
          <w:color w:val="222222"/>
          <w:shd w:val="clear" w:color="auto" w:fill="FFFFFF"/>
        </w:rPr>
        <w:t xml:space="preserve">ytokine </w:t>
      </w:r>
      <w:r w:rsidR="001D4A63">
        <w:rPr>
          <w:i/>
          <w:iCs/>
          <w:color w:val="222222"/>
          <w:shd w:val="clear" w:color="auto" w:fill="FFFFFF"/>
        </w:rPr>
        <w:t>r</w:t>
      </w:r>
      <w:r w:rsidRPr="003C5600">
        <w:rPr>
          <w:i/>
          <w:iCs/>
          <w:color w:val="222222"/>
          <w:shd w:val="clear" w:color="auto" w:fill="FFFFFF"/>
        </w:rPr>
        <w:t>esearch</w:t>
      </w:r>
      <w:r w:rsidRPr="003C5600">
        <w:rPr>
          <w:color w:val="222222"/>
          <w:shd w:val="clear" w:color="auto" w:fill="FFFFFF"/>
        </w:rPr>
        <w:t>, </w:t>
      </w:r>
      <w:r w:rsidRPr="003C5600">
        <w:rPr>
          <w:i/>
          <w:iCs/>
          <w:color w:val="222222"/>
          <w:shd w:val="clear" w:color="auto" w:fill="FFFFFF"/>
        </w:rPr>
        <w:t>34</w:t>
      </w:r>
      <w:r w:rsidRPr="003C5600">
        <w:rPr>
          <w:color w:val="222222"/>
          <w:shd w:val="clear" w:color="auto" w:fill="FFFFFF"/>
        </w:rPr>
        <w:t>(10), 778</w:t>
      </w:r>
      <w:r w:rsidR="00313F2F" w:rsidRPr="00313F2F">
        <w:rPr>
          <w:color w:val="222222"/>
          <w:shd w:val="clear" w:color="auto" w:fill="FFFFFF"/>
        </w:rPr>
        <w:t>–</w:t>
      </w:r>
      <w:r w:rsidRPr="003C5600">
        <w:rPr>
          <w:color w:val="222222"/>
          <w:shd w:val="clear" w:color="auto" w:fill="FFFFFF"/>
        </w:rPr>
        <w:t xml:space="preserve">786. </w:t>
      </w:r>
      <w:r w:rsidRPr="003C5600">
        <w:rPr>
          <w:shd w:val="clear" w:color="auto" w:fill="FFFFFF"/>
        </w:rPr>
        <w:t>https://doi.org/10.1089/jir.2013.0129</w:t>
      </w:r>
    </w:p>
    <w:p w14:paraId="4B893936" w14:textId="77777777" w:rsidR="00720935" w:rsidRPr="003C5600" w:rsidRDefault="00720935" w:rsidP="003D65EE">
      <w:pPr>
        <w:pStyle w:val="BodyText"/>
        <w:ind w:left="0" w:firstLine="13"/>
      </w:pPr>
    </w:p>
    <w:p w14:paraId="711E09FD" w14:textId="20915E8C" w:rsidR="00A70327" w:rsidRDefault="00A70327" w:rsidP="00A54CC0">
      <w:pPr>
        <w:pStyle w:val="BodyText"/>
        <w:ind w:left="0" w:firstLine="13"/>
        <w:rPr>
          <w:highlight w:val="yellow"/>
        </w:rPr>
      </w:pPr>
      <w:proofErr w:type="spellStart"/>
      <w:r w:rsidRPr="00A70327">
        <w:t>Cucinotta</w:t>
      </w:r>
      <w:proofErr w:type="spellEnd"/>
      <w:r w:rsidRPr="00A70327">
        <w:t xml:space="preserve">, F. A., Alp, M., </w:t>
      </w:r>
      <w:proofErr w:type="spellStart"/>
      <w:r w:rsidRPr="00A70327">
        <w:t>Sulzman</w:t>
      </w:r>
      <w:proofErr w:type="spellEnd"/>
      <w:r w:rsidRPr="00A70327">
        <w:t>, F. M., &amp; Wang, M. (2014). Space radiation risks to the central nervous system.</w:t>
      </w:r>
      <w:r w:rsidRPr="00A70327">
        <w:rPr>
          <w:rFonts w:ascii="Arial" w:hAnsi="Arial" w:cs="Arial"/>
          <w:color w:val="505050"/>
          <w:sz w:val="36"/>
          <w:szCs w:val="36"/>
        </w:rPr>
        <w:t xml:space="preserve"> </w:t>
      </w:r>
      <w:hyperlink r:id="rId47" w:history="1">
        <w:r w:rsidR="00AF61D2" w:rsidRPr="00056D7C">
          <w:rPr>
            <w:rStyle w:val="Hyperlink"/>
            <w:i/>
            <w:iCs/>
          </w:rPr>
          <w:t>Life sciences in space research</w:t>
        </w:r>
      </w:hyperlink>
      <w:r w:rsidR="00A54CC0">
        <w:rPr>
          <w:i/>
          <w:iCs/>
        </w:rPr>
        <w:t>, 2,</w:t>
      </w:r>
      <w:r w:rsidR="00A54CC0">
        <w:t xml:space="preserve"> 56–69. </w:t>
      </w:r>
      <w:hyperlink r:id="rId48" w:history="1">
        <w:r w:rsidR="00A54CC0" w:rsidRPr="00A54CC0">
          <w:rPr>
            <w:rStyle w:val="Hyperlink"/>
          </w:rPr>
          <w:t>https://doi.org/10.1016/j.lssr.2014.06.003</w:t>
        </w:r>
      </w:hyperlink>
    </w:p>
    <w:p w14:paraId="73C402DB" w14:textId="77777777" w:rsidR="009E6C60" w:rsidRDefault="009E6C60" w:rsidP="003D65EE">
      <w:pPr>
        <w:pStyle w:val="BodyText"/>
        <w:ind w:left="0" w:firstLine="13"/>
      </w:pPr>
    </w:p>
    <w:p w14:paraId="314FFF48" w14:textId="679C570A" w:rsidR="00720935" w:rsidRPr="003C5600" w:rsidRDefault="00A54CC0" w:rsidP="003D65EE">
      <w:pPr>
        <w:pStyle w:val="BodyText"/>
        <w:ind w:left="0" w:firstLine="13"/>
      </w:pPr>
      <w:proofErr w:type="spellStart"/>
      <w:r w:rsidRPr="00A54CC0">
        <w:t>Cucinotta</w:t>
      </w:r>
      <w:proofErr w:type="spellEnd"/>
      <w:r w:rsidRPr="00A54CC0">
        <w:t>, F. A., &amp; Cacao, E. (2020). Predictions of cognitive detriments from galactic cosmic ray exposures to astronauts on exploration missions. </w:t>
      </w:r>
      <w:r w:rsidRPr="00A54CC0">
        <w:rPr>
          <w:i/>
          <w:iCs/>
        </w:rPr>
        <w:t>Life sciences in space research</w:t>
      </w:r>
      <w:r w:rsidRPr="00A54CC0">
        <w:t>, </w:t>
      </w:r>
      <w:r w:rsidRPr="00A54CC0">
        <w:rPr>
          <w:i/>
          <w:iCs/>
        </w:rPr>
        <w:t>25</w:t>
      </w:r>
      <w:r w:rsidRPr="00A54CC0">
        <w:t>, 129–135. https://doi.org/10.1016/j.lssr.2019.10.004</w:t>
      </w:r>
    </w:p>
    <w:p w14:paraId="63D189B8" w14:textId="77777777" w:rsidR="005F2427" w:rsidRDefault="005F2427" w:rsidP="003D65EE">
      <w:pPr>
        <w:pStyle w:val="BodyText"/>
        <w:ind w:left="0" w:firstLine="13"/>
      </w:pPr>
    </w:p>
    <w:p w14:paraId="650131CA" w14:textId="47FF069C" w:rsidR="00720935" w:rsidRPr="003C5600" w:rsidRDefault="00720935" w:rsidP="003D65EE">
      <w:pPr>
        <w:pStyle w:val="BodyText"/>
        <w:ind w:left="0" w:firstLine="13"/>
      </w:pPr>
      <w:r w:rsidRPr="003C5600">
        <w:t>Culbertson</w:t>
      </w:r>
      <w:r w:rsidR="00897B86">
        <w:t>,</w:t>
      </w:r>
      <w:r w:rsidRPr="003C5600">
        <w:t xml:space="preserve"> F</w:t>
      </w:r>
      <w:r w:rsidR="00897B86">
        <w:t xml:space="preserve">. </w:t>
      </w:r>
      <w:r w:rsidRPr="003C5600">
        <w:t>L</w:t>
      </w:r>
      <w:r w:rsidR="00897B86">
        <w:t>.</w:t>
      </w:r>
      <w:r w:rsidRPr="003C5600">
        <w:t xml:space="preserve"> (2001)</w:t>
      </w:r>
      <w:r w:rsidR="00793122">
        <w:t>.</w:t>
      </w:r>
      <w:r w:rsidRPr="003C5600">
        <w:t xml:space="preserve"> </w:t>
      </w:r>
      <w:r w:rsidRPr="003C5600">
        <w:rPr>
          <w:i/>
        </w:rPr>
        <w:t>Excerpts from a letter reflecting on the events of September 11</w:t>
      </w:r>
      <w:r w:rsidRPr="003C5600">
        <w:t xml:space="preserve">. NASA. </w:t>
      </w:r>
      <w:r w:rsidR="007A3DC7" w:rsidRPr="007A3DC7">
        <w:t>https://www.nasa.gov/general/astronaut-frank-culbertson-letter-from-september-11-2001/</w:t>
      </w:r>
    </w:p>
    <w:p w14:paraId="79DFFAE8" w14:textId="77777777" w:rsidR="00720935" w:rsidRPr="003C5600" w:rsidRDefault="00720935" w:rsidP="003D65EE">
      <w:pPr>
        <w:pStyle w:val="BodyText"/>
        <w:ind w:left="0" w:firstLine="13"/>
      </w:pPr>
    </w:p>
    <w:p w14:paraId="20A97F09" w14:textId="653FDFF2" w:rsidR="00720935" w:rsidRPr="003C5600" w:rsidRDefault="00720935" w:rsidP="003D65EE">
      <w:pPr>
        <w:pStyle w:val="BodyText"/>
        <w:ind w:left="0" w:firstLine="13"/>
      </w:pPr>
      <w:r w:rsidRPr="003C5600">
        <w:rPr>
          <w:color w:val="222222"/>
          <w:shd w:val="clear" w:color="auto" w:fill="FFFFFF"/>
        </w:rPr>
        <w:t xml:space="preserve">Cunningham, C., &amp; </w:t>
      </w:r>
      <w:proofErr w:type="spellStart"/>
      <w:r w:rsidRPr="003C5600">
        <w:rPr>
          <w:color w:val="222222"/>
          <w:shd w:val="clear" w:color="auto" w:fill="FFFFFF"/>
        </w:rPr>
        <w:t>MacLullich</w:t>
      </w:r>
      <w:proofErr w:type="spellEnd"/>
      <w:r w:rsidRPr="003C5600">
        <w:rPr>
          <w:color w:val="222222"/>
          <w:shd w:val="clear" w:color="auto" w:fill="FFFFFF"/>
        </w:rPr>
        <w:t xml:space="preserve">, A. M. (2013). At the extreme end of the psychoneuroimmunological spectrum: Delirium as a maladaptive sickness </w:t>
      </w:r>
      <w:proofErr w:type="spellStart"/>
      <w:r w:rsidRPr="003C5600">
        <w:rPr>
          <w:color w:val="222222"/>
          <w:shd w:val="clear" w:color="auto" w:fill="FFFFFF"/>
        </w:rPr>
        <w:t>behaviour</w:t>
      </w:r>
      <w:proofErr w:type="spellEnd"/>
      <w:r w:rsidRPr="003C5600">
        <w:rPr>
          <w:color w:val="222222"/>
          <w:shd w:val="clear" w:color="auto" w:fill="FFFFFF"/>
        </w:rPr>
        <w:t xml:space="preserve"> response. </w:t>
      </w:r>
      <w:r w:rsidRPr="003C5600">
        <w:rPr>
          <w:i/>
          <w:iCs/>
          <w:color w:val="222222"/>
          <w:shd w:val="clear" w:color="auto" w:fill="FFFFFF"/>
        </w:rPr>
        <w:t xml:space="preserve">Brain, </w:t>
      </w:r>
      <w:r w:rsidR="001D4A63">
        <w:rPr>
          <w:i/>
          <w:iCs/>
          <w:color w:val="222222"/>
          <w:shd w:val="clear" w:color="auto" w:fill="FFFFFF"/>
        </w:rPr>
        <w:t>b</w:t>
      </w:r>
      <w:r w:rsidRPr="003C5600">
        <w:rPr>
          <w:i/>
          <w:iCs/>
          <w:color w:val="222222"/>
          <w:shd w:val="clear" w:color="auto" w:fill="FFFFFF"/>
        </w:rPr>
        <w:t xml:space="preserve">ehavior, and </w:t>
      </w:r>
      <w:r w:rsidR="001D4A63">
        <w:rPr>
          <w:i/>
          <w:iCs/>
          <w:color w:val="222222"/>
          <w:shd w:val="clear" w:color="auto" w:fill="FFFFFF"/>
        </w:rPr>
        <w:t>i</w:t>
      </w:r>
      <w:r w:rsidRPr="003C5600">
        <w:rPr>
          <w:i/>
          <w:iCs/>
          <w:color w:val="222222"/>
          <w:shd w:val="clear" w:color="auto" w:fill="FFFFFF"/>
        </w:rPr>
        <w:t>mmunity</w:t>
      </w:r>
      <w:r w:rsidRPr="003C5600">
        <w:rPr>
          <w:color w:val="222222"/>
          <w:shd w:val="clear" w:color="auto" w:fill="FFFFFF"/>
        </w:rPr>
        <w:t>, </w:t>
      </w:r>
      <w:r w:rsidRPr="003C5600">
        <w:rPr>
          <w:i/>
          <w:iCs/>
          <w:color w:val="222222"/>
          <w:shd w:val="clear" w:color="auto" w:fill="FFFFFF"/>
        </w:rPr>
        <w:t>28</w:t>
      </w:r>
      <w:r w:rsidRPr="003C5600">
        <w:rPr>
          <w:color w:val="222222"/>
          <w:shd w:val="clear" w:color="auto" w:fill="FFFFFF"/>
        </w:rPr>
        <w:t>, 1</w:t>
      </w:r>
      <w:r w:rsidR="00313F2F" w:rsidRPr="00313F2F">
        <w:rPr>
          <w:color w:val="222222"/>
          <w:shd w:val="clear" w:color="auto" w:fill="FFFFFF"/>
        </w:rPr>
        <w:t>–</w:t>
      </w:r>
      <w:r w:rsidRPr="003C5600">
        <w:rPr>
          <w:color w:val="222222"/>
          <w:shd w:val="clear" w:color="auto" w:fill="FFFFFF"/>
        </w:rPr>
        <w:t>13.</w:t>
      </w:r>
      <w:r w:rsidR="00EA3CD7" w:rsidRPr="00EA3CD7">
        <w:rPr>
          <w:rFonts w:ascii="Roboto" w:hAnsi="Roboto"/>
          <w:color w:val="212121"/>
          <w:sz w:val="26"/>
          <w:szCs w:val="26"/>
          <w:shd w:val="clear" w:color="auto" w:fill="FFFFFF"/>
        </w:rPr>
        <w:t xml:space="preserve"> </w:t>
      </w:r>
      <w:r w:rsidR="00EA3CD7" w:rsidRPr="00EA3CD7">
        <w:rPr>
          <w:color w:val="222222"/>
          <w:shd w:val="clear" w:color="auto" w:fill="FFFFFF"/>
        </w:rPr>
        <w:t>https://doi.org/10.1016/j.bbi.2012.07.012</w:t>
      </w:r>
    </w:p>
    <w:p w14:paraId="217B2D5A" w14:textId="77777777" w:rsidR="00720935" w:rsidRPr="003C5600" w:rsidRDefault="00720935" w:rsidP="003D65EE">
      <w:pPr>
        <w:pStyle w:val="BodyText"/>
        <w:ind w:left="0" w:firstLine="13"/>
      </w:pPr>
    </w:p>
    <w:p w14:paraId="0D878833" w14:textId="266627E8" w:rsidR="00720935" w:rsidRPr="003C5600" w:rsidRDefault="00720935" w:rsidP="003D65EE">
      <w:pPr>
        <w:pStyle w:val="BodyText"/>
        <w:ind w:left="0" w:firstLine="13"/>
      </w:pPr>
      <w:r w:rsidRPr="003C5600">
        <w:t>Cushman</w:t>
      </w:r>
      <w:r w:rsidR="00897B86">
        <w:t>,</w:t>
      </w:r>
      <w:r w:rsidRPr="003C5600">
        <w:t xml:space="preserve"> J</w:t>
      </w:r>
      <w:r w:rsidR="00897B86">
        <w:t>.,</w:t>
      </w:r>
      <w:r w:rsidRPr="003C5600">
        <w:t xml:space="preserve"> &amp; Parazynski</w:t>
      </w:r>
      <w:r w:rsidR="00897B86">
        <w:t>,</w:t>
      </w:r>
      <w:r w:rsidRPr="003C5600">
        <w:t xml:space="preserve"> S</w:t>
      </w:r>
      <w:r w:rsidR="00897B86">
        <w:t>.</w:t>
      </w:r>
      <w:r w:rsidRPr="003C5600">
        <w:t xml:space="preserve"> (2014)</w:t>
      </w:r>
      <w:r w:rsidR="00793122">
        <w:t>.</w:t>
      </w:r>
      <w:r w:rsidRPr="003C5600">
        <w:t xml:space="preserve"> </w:t>
      </w:r>
      <w:r w:rsidRPr="003C5600">
        <w:rPr>
          <w:i/>
        </w:rPr>
        <w:t>Encounters at McMurdo Station</w:t>
      </w:r>
      <w:r w:rsidRPr="003C5600">
        <w:t>. Presented at the Aerospace Medical Association 85</w:t>
      </w:r>
      <w:r w:rsidRPr="003C5600">
        <w:rPr>
          <w:vertAlign w:val="superscript"/>
        </w:rPr>
        <w:t>th</w:t>
      </w:r>
      <w:r w:rsidRPr="003C5600">
        <w:t xml:space="preserve"> Annual Scientific Meeting, San Diego, CA.</w:t>
      </w:r>
    </w:p>
    <w:p w14:paraId="2380D057" w14:textId="77777777" w:rsidR="00720935" w:rsidRPr="003C5600" w:rsidRDefault="00720935" w:rsidP="003D65EE">
      <w:pPr>
        <w:pStyle w:val="BodyText"/>
        <w:ind w:left="0" w:firstLine="13"/>
      </w:pPr>
    </w:p>
    <w:p w14:paraId="1FC55BD8" w14:textId="38A858D8" w:rsidR="00720935" w:rsidRPr="003C5600" w:rsidRDefault="00720935" w:rsidP="003D65EE">
      <w:pPr>
        <w:pStyle w:val="BodyText"/>
        <w:ind w:left="0" w:firstLine="13"/>
      </w:pPr>
      <w:r w:rsidRPr="005D6184">
        <w:t xml:space="preserve">Cuthbert, B. N., &amp; Kozak, M. J. (2013). </w:t>
      </w:r>
      <w:r w:rsidRPr="003C5600">
        <w:t xml:space="preserve">Constructing constructs for psychopathology: The NIMH research domain criteria. </w:t>
      </w:r>
      <w:r w:rsidRPr="003C5600">
        <w:rPr>
          <w:i/>
        </w:rPr>
        <w:t xml:space="preserve">Journal of </w:t>
      </w:r>
      <w:r w:rsidR="001D4A63">
        <w:rPr>
          <w:i/>
        </w:rPr>
        <w:t>a</w:t>
      </w:r>
      <w:r w:rsidRPr="003C5600">
        <w:rPr>
          <w:i/>
        </w:rPr>
        <w:t xml:space="preserve">bnormal </w:t>
      </w:r>
      <w:r w:rsidR="001D4A63">
        <w:rPr>
          <w:i/>
        </w:rPr>
        <w:t>p</w:t>
      </w:r>
      <w:r w:rsidRPr="003C5600">
        <w:rPr>
          <w:i/>
        </w:rPr>
        <w:t>sychology, 122</w:t>
      </w:r>
      <w:r w:rsidRPr="003C5600">
        <w:t>(3), 928</w:t>
      </w:r>
      <w:r w:rsidR="00313F2F" w:rsidRPr="00313F2F">
        <w:t>–</w:t>
      </w:r>
      <w:r w:rsidRPr="003C5600">
        <w:t>937.</w:t>
      </w:r>
      <w:r w:rsidR="00EA3CD7" w:rsidRPr="00EA3CD7">
        <w:t xml:space="preserve"> https://doi.org</w:t>
      </w:r>
      <w:r w:rsidR="00EA3CD7">
        <w:br/>
      </w:r>
      <w:r w:rsidR="00EA3CD7" w:rsidRPr="00EA3CD7">
        <w:t>/10.1037/a0034028</w:t>
      </w:r>
    </w:p>
    <w:p w14:paraId="716136D2" w14:textId="77777777" w:rsidR="00720935" w:rsidRPr="003C5600" w:rsidRDefault="00720935" w:rsidP="003D65EE">
      <w:pPr>
        <w:pStyle w:val="BodyText"/>
        <w:ind w:left="0" w:firstLine="13"/>
      </w:pPr>
    </w:p>
    <w:p w14:paraId="39810FD3" w14:textId="61AEC293" w:rsidR="00720935" w:rsidRPr="003C5600" w:rsidRDefault="00897B86" w:rsidP="003D65EE">
      <w:pPr>
        <w:pStyle w:val="BodyText"/>
        <w:ind w:left="0" w:firstLine="13"/>
      </w:pPr>
      <w:proofErr w:type="spellStart"/>
      <w:r w:rsidRPr="00897B86">
        <w:t>Czeisler</w:t>
      </w:r>
      <w:proofErr w:type="spellEnd"/>
      <w:r w:rsidRPr="00897B86">
        <w:t xml:space="preserve">, C. A., Allan, J. S., </w:t>
      </w:r>
      <w:proofErr w:type="spellStart"/>
      <w:r w:rsidRPr="00897B86">
        <w:t>Strogatz</w:t>
      </w:r>
      <w:proofErr w:type="spellEnd"/>
      <w:r w:rsidRPr="00897B86">
        <w:t xml:space="preserve">, S. H., Ronda, J. M., Sánchez, R., Ríos, C. D., Freitag, W. O., Richardson, G. S., &amp; </w:t>
      </w:r>
      <w:proofErr w:type="spellStart"/>
      <w:r w:rsidRPr="00897B86">
        <w:t>Kronauer</w:t>
      </w:r>
      <w:proofErr w:type="spellEnd"/>
      <w:r w:rsidRPr="00897B86">
        <w:t xml:space="preserve">, R. E. </w:t>
      </w:r>
      <w:r w:rsidR="00720935" w:rsidRPr="003C5600">
        <w:t>(1986)</w:t>
      </w:r>
      <w:r w:rsidR="00793122">
        <w:t>.</w:t>
      </w:r>
      <w:r w:rsidR="00720935" w:rsidRPr="003C5600">
        <w:t xml:space="preserve"> Bright lights reset the human circadian pacemaker independent of the timing of the sleep wake cycle. </w:t>
      </w:r>
      <w:r w:rsidR="00720935" w:rsidRPr="003C5600">
        <w:rPr>
          <w:i/>
        </w:rPr>
        <w:t>Science</w:t>
      </w:r>
      <w:r w:rsidRPr="00897B86">
        <w:rPr>
          <w:rFonts w:ascii="Segoe UI" w:hAnsi="Segoe UI" w:cs="Segoe UI"/>
          <w:i/>
          <w:iCs/>
          <w:color w:val="212121"/>
          <w:sz w:val="22"/>
          <w:szCs w:val="22"/>
          <w:shd w:val="clear" w:color="auto" w:fill="FFFFFF"/>
        </w:rPr>
        <w:t xml:space="preserve"> </w:t>
      </w:r>
      <w:r w:rsidRPr="00897B86">
        <w:rPr>
          <w:i/>
          <w:iCs/>
        </w:rPr>
        <w:t>(New York, N.Y.)</w:t>
      </w:r>
      <w:r w:rsidRPr="00897B86">
        <w:rPr>
          <w:i/>
        </w:rPr>
        <w:t>, </w:t>
      </w:r>
      <w:r w:rsidRPr="00897B86">
        <w:rPr>
          <w:i/>
          <w:iCs/>
        </w:rPr>
        <w:t>233</w:t>
      </w:r>
      <w:r w:rsidRPr="00897B86">
        <w:rPr>
          <w:i/>
        </w:rPr>
        <w:t>(4764), 667–671</w:t>
      </w:r>
      <w:r w:rsidR="00720935" w:rsidRPr="003C5600">
        <w:t>.</w:t>
      </w:r>
      <w:r w:rsidRPr="00897B86">
        <w:rPr>
          <w:rFonts w:ascii="Segoe UI" w:hAnsi="Segoe UI" w:cs="Segoe UI"/>
          <w:color w:val="212121"/>
          <w:sz w:val="22"/>
          <w:szCs w:val="22"/>
          <w:shd w:val="clear" w:color="auto" w:fill="FFFFFF"/>
        </w:rPr>
        <w:t xml:space="preserve"> </w:t>
      </w:r>
      <w:r w:rsidRPr="00897B86">
        <w:t>https://doi.org/10.1126/science.3726555</w:t>
      </w:r>
    </w:p>
    <w:p w14:paraId="5FE0BDA7" w14:textId="77777777" w:rsidR="00A95EDF" w:rsidRDefault="00A95EDF" w:rsidP="00057536">
      <w:pPr>
        <w:pStyle w:val="BodyText"/>
        <w:ind w:left="0"/>
      </w:pPr>
    </w:p>
    <w:p w14:paraId="3810C574" w14:textId="353E33CB" w:rsidR="00357066" w:rsidRDefault="00910A62" w:rsidP="00417D97">
      <w:pPr>
        <w:pStyle w:val="BodyText"/>
        <w:ind w:left="0" w:firstLine="13"/>
      </w:pPr>
      <w:r w:rsidRPr="00910A62">
        <w:t xml:space="preserve">Dauer, L. T., Walsh, L., Mumma, M. T., Cohen, S. S., Golden, A. P., Howard, S. C., Roemer, G. E., &amp; </w:t>
      </w:r>
      <w:proofErr w:type="spellStart"/>
      <w:r w:rsidRPr="00910A62">
        <w:t>Boice</w:t>
      </w:r>
      <w:proofErr w:type="spellEnd"/>
      <w:r w:rsidRPr="00910A62">
        <w:t xml:space="preserve">, J. D., Jr (2024). Moon, Mars and Minds: Evaluating Parkinson's disease mortality among U.S. radiation workers and veterans in the </w:t>
      </w:r>
      <w:proofErr w:type="gramStart"/>
      <w:r w:rsidRPr="00910A62">
        <w:t>million person</w:t>
      </w:r>
      <w:proofErr w:type="gramEnd"/>
      <w:r w:rsidRPr="00910A62">
        <w:t xml:space="preserve"> study of low-dose effects. </w:t>
      </w:r>
      <w:proofErr w:type="spellStart"/>
      <w:r w:rsidRPr="00910A62">
        <w:rPr>
          <w:i/>
          <w:iCs/>
        </w:rPr>
        <w:t>Zeitschrift</w:t>
      </w:r>
      <w:proofErr w:type="spellEnd"/>
      <w:r w:rsidRPr="00910A62">
        <w:rPr>
          <w:i/>
          <w:iCs/>
        </w:rPr>
        <w:t xml:space="preserve"> fur </w:t>
      </w:r>
      <w:proofErr w:type="spellStart"/>
      <w:r w:rsidRPr="00910A62">
        <w:rPr>
          <w:i/>
          <w:iCs/>
        </w:rPr>
        <w:lastRenderedPageBreak/>
        <w:t>medizinische</w:t>
      </w:r>
      <w:proofErr w:type="spellEnd"/>
      <w:r w:rsidRPr="00910A62">
        <w:rPr>
          <w:i/>
          <w:iCs/>
        </w:rPr>
        <w:t xml:space="preserve"> </w:t>
      </w:r>
      <w:proofErr w:type="spellStart"/>
      <w:r w:rsidRPr="00910A62">
        <w:rPr>
          <w:i/>
          <w:iCs/>
        </w:rPr>
        <w:t>Physik</w:t>
      </w:r>
      <w:proofErr w:type="spellEnd"/>
      <w:r w:rsidRPr="00910A62">
        <w:t>, </w:t>
      </w:r>
      <w:r w:rsidRPr="00910A62">
        <w:rPr>
          <w:i/>
          <w:iCs/>
        </w:rPr>
        <w:t>34</w:t>
      </w:r>
      <w:r w:rsidRPr="00910A62">
        <w:t xml:space="preserve">(1), 100–110. </w:t>
      </w:r>
      <w:hyperlink r:id="rId49" w:history="1">
        <w:r w:rsidRPr="00E5739A">
          <w:rPr>
            <w:rStyle w:val="Hyperlink"/>
          </w:rPr>
          <w:t>https://doi.org/10.1016/j.zemedi.2023.07.002</w:t>
        </w:r>
      </w:hyperlink>
    </w:p>
    <w:p w14:paraId="78240DCB" w14:textId="77777777" w:rsidR="00720935" w:rsidRPr="003C5600" w:rsidRDefault="00720935" w:rsidP="005F16D7">
      <w:pPr>
        <w:pStyle w:val="BodyText"/>
        <w:ind w:left="0"/>
      </w:pPr>
    </w:p>
    <w:p w14:paraId="322E49E5" w14:textId="13B5A63D" w:rsidR="00720935" w:rsidRPr="003C5600" w:rsidRDefault="00720935" w:rsidP="008771BA">
      <w:pPr>
        <w:pStyle w:val="BodyText"/>
        <w:ind w:left="0"/>
      </w:pPr>
      <w:proofErr w:type="spellStart"/>
      <w:r w:rsidRPr="003C5600">
        <w:rPr>
          <w:color w:val="222222"/>
          <w:shd w:val="clear" w:color="auto" w:fill="FFFFFF"/>
        </w:rPr>
        <w:t>Davidge</w:t>
      </w:r>
      <w:proofErr w:type="spellEnd"/>
      <w:r w:rsidRPr="003C5600">
        <w:rPr>
          <w:color w:val="222222"/>
          <w:shd w:val="clear" w:color="auto" w:fill="FFFFFF"/>
        </w:rPr>
        <w:t>-Pitts, C. J., &amp; Kearns, A. E. (2011). Update on medications with adverse skeletal effects. In </w:t>
      </w:r>
      <w:r w:rsidRPr="003C5600">
        <w:rPr>
          <w:i/>
          <w:iCs/>
          <w:color w:val="222222"/>
          <w:shd w:val="clear" w:color="auto" w:fill="FFFFFF"/>
        </w:rPr>
        <w:t xml:space="preserve">Mayo </w:t>
      </w:r>
      <w:r w:rsidR="001D4A63">
        <w:rPr>
          <w:i/>
          <w:iCs/>
          <w:color w:val="222222"/>
          <w:shd w:val="clear" w:color="auto" w:fill="FFFFFF"/>
        </w:rPr>
        <w:t>c</w:t>
      </w:r>
      <w:r w:rsidRPr="003C5600">
        <w:rPr>
          <w:i/>
          <w:iCs/>
          <w:color w:val="222222"/>
          <w:shd w:val="clear" w:color="auto" w:fill="FFFFFF"/>
        </w:rPr>
        <w:t xml:space="preserve">linic </w:t>
      </w:r>
      <w:r w:rsidR="001D4A63">
        <w:rPr>
          <w:i/>
          <w:iCs/>
          <w:color w:val="222222"/>
          <w:shd w:val="clear" w:color="auto" w:fill="FFFFFF"/>
        </w:rPr>
        <w:t>p</w:t>
      </w:r>
      <w:r w:rsidRPr="003C5600">
        <w:rPr>
          <w:i/>
          <w:iCs/>
          <w:color w:val="222222"/>
          <w:shd w:val="clear" w:color="auto" w:fill="FFFFFF"/>
        </w:rPr>
        <w:t>roceedings,</w:t>
      </w:r>
      <w:r w:rsidRPr="003C5600">
        <w:rPr>
          <w:color w:val="222222"/>
          <w:shd w:val="clear" w:color="auto" w:fill="FFFFFF"/>
        </w:rPr>
        <w:t> 86 (4), 338</w:t>
      </w:r>
      <w:r w:rsidR="00313F2F" w:rsidRPr="00313F2F">
        <w:rPr>
          <w:color w:val="222222"/>
          <w:shd w:val="clear" w:color="auto" w:fill="FFFFFF"/>
        </w:rPr>
        <w:t>–</w:t>
      </w:r>
      <w:r w:rsidRPr="003C5600">
        <w:rPr>
          <w:color w:val="222222"/>
          <w:shd w:val="clear" w:color="auto" w:fill="FFFFFF"/>
        </w:rPr>
        <w:t>343.</w:t>
      </w:r>
      <w:r w:rsidR="0063727C" w:rsidRPr="0063727C">
        <w:rPr>
          <w:rFonts w:ascii="Segoe UI" w:hAnsi="Segoe UI" w:cs="Segoe UI"/>
          <w:color w:val="212121"/>
          <w:sz w:val="22"/>
          <w:szCs w:val="22"/>
          <w:shd w:val="clear" w:color="auto" w:fill="FFFFFF"/>
        </w:rPr>
        <w:t xml:space="preserve"> </w:t>
      </w:r>
      <w:r w:rsidR="0063727C" w:rsidRPr="0063727C">
        <w:rPr>
          <w:color w:val="222222"/>
          <w:shd w:val="clear" w:color="auto" w:fill="FFFFFF"/>
        </w:rPr>
        <w:t>https://doi.org/10.4065/mcp.2010.0636</w:t>
      </w:r>
    </w:p>
    <w:p w14:paraId="37E0467B" w14:textId="77777777" w:rsidR="00910A62" w:rsidRDefault="00910A62" w:rsidP="00910A62">
      <w:pPr>
        <w:pStyle w:val="BodyText"/>
        <w:ind w:left="0" w:firstLine="13"/>
      </w:pPr>
    </w:p>
    <w:p w14:paraId="2096971A" w14:textId="11E92294" w:rsidR="00910A62" w:rsidRPr="003C5600" w:rsidRDefault="00910A62" w:rsidP="00910A62">
      <w:pPr>
        <w:pStyle w:val="BodyText"/>
        <w:ind w:left="0" w:firstLine="13"/>
      </w:pPr>
      <w:r w:rsidRPr="003C5600">
        <w:t>Davidson</w:t>
      </w:r>
      <w:r>
        <w:t>,</w:t>
      </w:r>
      <w:r w:rsidRPr="003C5600">
        <w:t xml:space="preserve"> R</w:t>
      </w:r>
      <w:r>
        <w:t xml:space="preserve">. </w:t>
      </w:r>
      <w:r w:rsidRPr="003C5600">
        <w:t>J</w:t>
      </w:r>
      <w:r>
        <w:t>.</w:t>
      </w:r>
      <w:r w:rsidRPr="003C5600">
        <w:t xml:space="preserve">, </w:t>
      </w:r>
      <w:r>
        <w:t xml:space="preserve">&amp; </w:t>
      </w:r>
      <w:proofErr w:type="spellStart"/>
      <w:r w:rsidRPr="003C5600">
        <w:t>Kaszniak</w:t>
      </w:r>
      <w:proofErr w:type="spellEnd"/>
      <w:r>
        <w:t>,</w:t>
      </w:r>
      <w:r w:rsidRPr="003C5600">
        <w:t xml:space="preserve"> A</w:t>
      </w:r>
      <w:r>
        <w:t xml:space="preserve">. </w:t>
      </w:r>
      <w:r w:rsidRPr="003C5600">
        <w:t>W</w:t>
      </w:r>
      <w:r>
        <w:t>.</w:t>
      </w:r>
      <w:r w:rsidRPr="003C5600">
        <w:t xml:space="preserve"> (2015)</w:t>
      </w:r>
      <w:r>
        <w:t>.</w:t>
      </w:r>
      <w:r w:rsidRPr="003C5600">
        <w:t xml:space="preserve"> Conceptual and methodological issues in research on mindfulness and meditation. </w:t>
      </w:r>
      <w:r w:rsidRPr="003C5600">
        <w:rPr>
          <w:i/>
        </w:rPr>
        <w:t xml:space="preserve">American </w:t>
      </w:r>
      <w:r>
        <w:rPr>
          <w:i/>
        </w:rPr>
        <w:t>p</w:t>
      </w:r>
      <w:r w:rsidRPr="003C5600">
        <w:rPr>
          <w:i/>
        </w:rPr>
        <w:t>sychologist</w:t>
      </w:r>
      <w:r>
        <w:rPr>
          <w:i/>
        </w:rPr>
        <w:t>,</w:t>
      </w:r>
      <w:r w:rsidRPr="003C5600">
        <w:rPr>
          <w:i/>
        </w:rPr>
        <w:t xml:space="preserve"> 70</w:t>
      </w:r>
      <w:r w:rsidRPr="003C5600">
        <w:t>(7)</w:t>
      </w:r>
      <w:r>
        <w:t xml:space="preserve">, </w:t>
      </w:r>
      <w:r w:rsidRPr="003C5600">
        <w:t>581</w:t>
      </w:r>
      <w:r w:rsidRPr="00313F2F">
        <w:t>–</w:t>
      </w:r>
      <w:r>
        <w:t>5</w:t>
      </w:r>
      <w:r w:rsidRPr="003C5600">
        <w:t>92.</w:t>
      </w:r>
      <w:r w:rsidRPr="0063727C">
        <w:t xml:space="preserve"> https://doi.org/10.1037/a0039512</w:t>
      </w:r>
    </w:p>
    <w:p w14:paraId="223C6C95" w14:textId="77777777" w:rsidR="005F2427" w:rsidRDefault="005F2427" w:rsidP="00417D97">
      <w:pPr>
        <w:pStyle w:val="BodyText"/>
        <w:ind w:left="0" w:firstLine="13"/>
      </w:pPr>
    </w:p>
    <w:p w14:paraId="2292C95E" w14:textId="57E3565C" w:rsidR="00EF4C93" w:rsidRDefault="00EF4C93" w:rsidP="0087607E">
      <w:pPr>
        <w:pStyle w:val="BodyText"/>
        <w:ind w:left="0"/>
      </w:pPr>
      <w:r w:rsidRPr="00EF4C93">
        <w:t xml:space="preserve">Davis, C. M., </w:t>
      </w:r>
      <w:proofErr w:type="spellStart"/>
      <w:r w:rsidRPr="00EF4C93">
        <w:t>DeCicco</w:t>
      </w:r>
      <w:proofErr w:type="spellEnd"/>
      <w:r w:rsidRPr="00EF4C93">
        <w:t xml:space="preserve">-Skinner, K. L., &amp; </w:t>
      </w:r>
      <w:proofErr w:type="spellStart"/>
      <w:r w:rsidRPr="00EF4C93">
        <w:t>Hienz</w:t>
      </w:r>
      <w:proofErr w:type="spellEnd"/>
      <w:r w:rsidRPr="00EF4C93">
        <w:t xml:space="preserve">, R. D. (2015). Deficits in </w:t>
      </w:r>
      <w:r w:rsidR="00417D97">
        <w:t>s</w:t>
      </w:r>
      <w:r w:rsidRPr="00EF4C93">
        <w:t xml:space="preserve">ustained </w:t>
      </w:r>
      <w:r w:rsidR="00417D97">
        <w:t>a</w:t>
      </w:r>
      <w:r w:rsidRPr="00EF4C93">
        <w:t xml:space="preserve">ttention and </w:t>
      </w:r>
      <w:r w:rsidR="00417D97">
        <w:t>c</w:t>
      </w:r>
      <w:r w:rsidRPr="00EF4C93">
        <w:t xml:space="preserve">hanges in </w:t>
      </w:r>
      <w:r w:rsidR="00417D97">
        <w:t>d</w:t>
      </w:r>
      <w:r w:rsidRPr="00EF4C93">
        <w:t xml:space="preserve">opaminergic </w:t>
      </w:r>
      <w:r w:rsidR="00417D97">
        <w:t>p</w:t>
      </w:r>
      <w:r w:rsidRPr="00EF4C93">
        <w:t xml:space="preserve">rotein Levels following </w:t>
      </w:r>
      <w:r w:rsidR="00417D97">
        <w:t>e</w:t>
      </w:r>
      <w:r w:rsidRPr="00EF4C93">
        <w:t xml:space="preserve">xposure to </w:t>
      </w:r>
      <w:r w:rsidR="00417D97">
        <w:t>p</w:t>
      </w:r>
      <w:r w:rsidRPr="00EF4C93">
        <w:t xml:space="preserve">roton </w:t>
      </w:r>
      <w:r w:rsidR="00417D97">
        <w:t>r</w:t>
      </w:r>
      <w:r w:rsidRPr="00EF4C93">
        <w:t xml:space="preserve">adiation </w:t>
      </w:r>
      <w:r w:rsidR="00417D97">
        <w:t>a</w:t>
      </w:r>
      <w:r w:rsidRPr="00EF4C93">
        <w:t xml:space="preserve">re </w:t>
      </w:r>
      <w:r w:rsidR="00417D97">
        <w:t>r</w:t>
      </w:r>
      <w:r w:rsidRPr="00EF4C93">
        <w:t xml:space="preserve">elated to </w:t>
      </w:r>
      <w:r w:rsidR="00417D97">
        <w:t>b</w:t>
      </w:r>
      <w:r w:rsidRPr="00EF4C93">
        <w:t xml:space="preserve">asal </w:t>
      </w:r>
      <w:r w:rsidR="00417D97">
        <w:t>d</w:t>
      </w:r>
      <w:r w:rsidRPr="00EF4C93">
        <w:t xml:space="preserve">opaminergic </w:t>
      </w:r>
      <w:r w:rsidR="00417D97">
        <w:t>f</w:t>
      </w:r>
      <w:r w:rsidRPr="00EF4C93">
        <w:t>unction. </w:t>
      </w:r>
      <w:proofErr w:type="spellStart"/>
      <w:r w:rsidRPr="00EF4C93">
        <w:rPr>
          <w:i/>
          <w:iCs/>
        </w:rPr>
        <w:t>PloS</w:t>
      </w:r>
      <w:proofErr w:type="spellEnd"/>
      <w:r w:rsidRPr="00EF4C93">
        <w:rPr>
          <w:i/>
          <w:iCs/>
        </w:rPr>
        <w:t xml:space="preserve"> one</w:t>
      </w:r>
      <w:r w:rsidRPr="00EF4C93">
        <w:t>, </w:t>
      </w:r>
      <w:r w:rsidRPr="00EF4C93">
        <w:rPr>
          <w:i/>
          <w:iCs/>
        </w:rPr>
        <w:t>10</w:t>
      </w:r>
      <w:r w:rsidRPr="00EF4C93">
        <w:t>(12), e0144556. https://doi.org/10.1371/journal.pone.0144556</w:t>
      </w:r>
    </w:p>
    <w:p w14:paraId="08A394E0" w14:textId="77777777" w:rsidR="00EF4C93" w:rsidRDefault="00EF4C93">
      <w:pPr>
        <w:pStyle w:val="BodyText"/>
        <w:ind w:left="0" w:firstLine="13"/>
        <w:jc w:val="both"/>
      </w:pPr>
    </w:p>
    <w:p w14:paraId="34D5AF82" w14:textId="194D6E8F" w:rsidR="00720935" w:rsidRPr="003C5600" w:rsidRDefault="00720935" w:rsidP="00EF4C93">
      <w:pPr>
        <w:pStyle w:val="BodyText"/>
        <w:ind w:left="0" w:firstLine="13"/>
        <w:jc w:val="both"/>
      </w:pPr>
      <w:r w:rsidRPr="003C5600">
        <w:t>Davis</w:t>
      </w:r>
      <w:r w:rsidR="00897B86">
        <w:t>,</w:t>
      </w:r>
      <w:r w:rsidRPr="003C5600">
        <w:t xml:space="preserve"> C</w:t>
      </w:r>
      <w:r w:rsidR="00897B86">
        <w:t xml:space="preserve">. </w:t>
      </w:r>
      <w:r w:rsidRPr="003C5600">
        <w:t>M</w:t>
      </w:r>
      <w:r w:rsidR="00897B86">
        <w:t>.</w:t>
      </w:r>
      <w:r w:rsidRPr="003C5600">
        <w:t xml:space="preserve">, </w:t>
      </w:r>
      <w:proofErr w:type="spellStart"/>
      <w:r w:rsidRPr="003C5600">
        <w:t>DeCicco</w:t>
      </w:r>
      <w:proofErr w:type="spellEnd"/>
      <w:r w:rsidRPr="003C5600">
        <w:t>-Skinner</w:t>
      </w:r>
      <w:r w:rsidR="00897B86">
        <w:t>,</w:t>
      </w:r>
      <w:r w:rsidRPr="003C5600">
        <w:t xml:space="preserve"> K</w:t>
      </w:r>
      <w:r w:rsidR="00897B86">
        <w:t xml:space="preserve">. </w:t>
      </w:r>
      <w:r w:rsidRPr="003C5600">
        <w:t>L</w:t>
      </w:r>
      <w:r w:rsidR="00897B86">
        <w:t>.</w:t>
      </w:r>
      <w:r w:rsidRPr="003C5600">
        <w:t>, Roma, P</w:t>
      </w:r>
      <w:r w:rsidR="00897B86">
        <w:t xml:space="preserve">. </w:t>
      </w:r>
      <w:r w:rsidRPr="003C5600">
        <w:t>G</w:t>
      </w:r>
      <w:r w:rsidR="00897B86">
        <w:t>.</w:t>
      </w:r>
      <w:r w:rsidRPr="003C5600">
        <w:t xml:space="preserve">, &amp; </w:t>
      </w:r>
      <w:proofErr w:type="spellStart"/>
      <w:r w:rsidRPr="003C5600">
        <w:t>Hienz</w:t>
      </w:r>
      <w:proofErr w:type="spellEnd"/>
      <w:r w:rsidR="00897B86">
        <w:t>,</w:t>
      </w:r>
      <w:r w:rsidRPr="003C5600">
        <w:t xml:space="preserve"> R</w:t>
      </w:r>
      <w:r w:rsidR="00897B86">
        <w:t xml:space="preserve">. </w:t>
      </w:r>
      <w:r w:rsidRPr="003C5600">
        <w:t>D</w:t>
      </w:r>
      <w:r w:rsidR="00897B86">
        <w:t>.</w:t>
      </w:r>
      <w:r w:rsidRPr="003C5600">
        <w:t xml:space="preserve"> (2014)</w:t>
      </w:r>
      <w:r w:rsidR="00793122">
        <w:t>.</w:t>
      </w:r>
      <w:r w:rsidRPr="003C5600">
        <w:t xml:space="preserve"> Individual differences in attentional deficits and dopaminergic protein levels following exposure to proton radiation. </w:t>
      </w:r>
      <w:r w:rsidRPr="003D65EE">
        <w:rPr>
          <w:i/>
          <w:iCs/>
        </w:rPr>
        <w:t xml:space="preserve">Radiation </w:t>
      </w:r>
      <w:r w:rsidR="001D4A63">
        <w:rPr>
          <w:i/>
          <w:iCs/>
        </w:rPr>
        <w:t>r</w:t>
      </w:r>
      <w:r w:rsidRPr="003D65EE">
        <w:rPr>
          <w:i/>
          <w:iCs/>
        </w:rPr>
        <w:t>esearch</w:t>
      </w:r>
      <w:r w:rsidRPr="003C5600">
        <w:t>, 181(3)</w:t>
      </w:r>
      <w:r w:rsidR="001D4A63">
        <w:t xml:space="preserve">, </w:t>
      </w:r>
      <w:r w:rsidRPr="003C5600">
        <w:t>258–271.</w:t>
      </w:r>
      <w:r w:rsidR="0063727C" w:rsidRPr="0063727C">
        <w:t xml:space="preserve"> https://doi.org/10.1667/RR13359.1</w:t>
      </w:r>
    </w:p>
    <w:p w14:paraId="04BAD57D" w14:textId="77777777" w:rsidR="00720935" w:rsidRPr="003C5600" w:rsidRDefault="00720935" w:rsidP="00EF4C93">
      <w:pPr>
        <w:pStyle w:val="BodyText"/>
        <w:ind w:left="0" w:firstLine="13"/>
      </w:pPr>
    </w:p>
    <w:p w14:paraId="0E9CC5EC" w14:textId="2D3918FE" w:rsidR="00720935" w:rsidRPr="003C5600" w:rsidRDefault="00720935" w:rsidP="00EF4C93">
      <w:pPr>
        <w:pStyle w:val="BodyText"/>
        <w:ind w:left="0" w:firstLine="13"/>
      </w:pPr>
      <w:r w:rsidRPr="003C5600">
        <w:t>Davis</w:t>
      </w:r>
      <w:r w:rsidR="00897B86">
        <w:t xml:space="preserve">, </w:t>
      </w:r>
      <w:r w:rsidRPr="003C5600">
        <w:t>J</w:t>
      </w:r>
      <w:r w:rsidR="00897B86">
        <w:t xml:space="preserve">. </w:t>
      </w:r>
      <w:r w:rsidRPr="003C5600">
        <w:t>R</w:t>
      </w:r>
      <w:r w:rsidR="00897B86">
        <w:t>.</w:t>
      </w:r>
      <w:r w:rsidRPr="003C5600">
        <w:t>, Jennings</w:t>
      </w:r>
      <w:r w:rsidR="00897B86">
        <w:t>,</w:t>
      </w:r>
      <w:r w:rsidRPr="003C5600">
        <w:t xml:space="preserve"> R</w:t>
      </w:r>
      <w:r w:rsidR="00897B86">
        <w:t xml:space="preserve">. </w:t>
      </w:r>
      <w:r w:rsidRPr="003C5600">
        <w:t>T</w:t>
      </w:r>
      <w:r w:rsidR="00897B86">
        <w:t>.</w:t>
      </w:r>
      <w:r w:rsidRPr="003C5600">
        <w:t>, Beck</w:t>
      </w:r>
      <w:r w:rsidR="00897B86">
        <w:t xml:space="preserve">, </w:t>
      </w:r>
      <w:r w:rsidRPr="003C5600">
        <w:t>B</w:t>
      </w:r>
      <w:r w:rsidR="00897B86">
        <w:t xml:space="preserve">. </w:t>
      </w:r>
      <w:r w:rsidRPr="003C5600">
        <w:t>G</w:t>
      </w:r>
      <w:r w:rsidR="00897B86">
        <w:t>.</w:t>
      </w:r>
      <w:r w:rsidRPr="003C5600">
        <w:t xml:space="preserve">, </w:t>
      </w:r>
      <w:r w:rsidR="00897B86">
        <w:t xml:space="preserve">&amp; </w:t>
      </w:r>
      <w:r w:rsidRPr="003C5600">
        <w:t>Bagian</w:t>
      </w:r>
      <w:r w:rsidR="00897B86">
        <w:t>,</w:t>
      </w:r>
      <w:r w:rsidRPr="003C5600">
        <w:t xml:space="preserve"> J</w:t>
      </w:r>
      <w:r w:rsidR="00897B86">
        <w:t xml:space="preserve">. </w:t>
      </w:r>
      <w:r w:rsidRPr="003C5600">
        <w:t>P</w:t>
      </w:r>
      <w:r w:rsidR="00897B86">
        <w:t>.</w:t>
      </w:r>
      <w:r w:rsidRPr="003C5600">
        <w:t xml:space="preserve"> (1993)</w:t>
      </w:r>
      <w:r w:rsidR="00793122">
        <w:t>.</w:t>
      </w:r>
      <w:r w:rsidRPr="003C5600">
        <w:t xml:space="preserve"> Treatment efficacy of intramuscular promethazine for space motion sickness. </w:t>
      </w:r>
      <w:r w:rsidRPr="003C5600">
        <w:rPr>
          <w:i/>
        </w:rPr>
        <w:t>Aviation,</w:t>
      </w:r>
      <w:r w:rsidR="00AF61D2">
        <w:rPr>
          <w:i/>
        </w:rPr>
        <w:t xml:space="preserve"> s</w:t>
      </w:r>
      <w:r w:rsidRPr="003C5600">
        <w:rPr>
          <w:i/>
        </w:rPr>
        <w:t xml:space="preserve">pace, and </w:t>
      </w:r>
      <w:r w:rsidR="00AF61D2">
        <w:rPr>
          <w:i/>
        </w:rPr>
        <w:t>e</w:t>
      </w:r>
      <w:r w:rsidRPr="003C5600">
        <w:rPr>
          <w:i/>
        </w:rPr>
        <w:t xml:space="preserve">nvironmental </w:t>
      </w:r>
      <w:r w:rsidR="00AF61D2">
        <w:rPr>
          <w:i/>
        </w:rPr>
        <w:t>m</w:t>
      </w:r>
      <w:r w:rsidRPr="003C5600">
        <w:rPr>
          <w:i/>
        </w:rPr>
        <w:t>edicine, 64</w:t>
      </w:r>
      <w:r w:rsidRPr="003C5600">
        <w:t>, 230–233.</w:t>
      </w:r>
    </w:p>
    <w:p w14:paraId="2F61BA57" w14:textId="77777777" w:rsidR="00720935" w:rsidRPr="003C5600" w:rsidRDefault="00720935" w:rsidP="00EF4C93">
      <w:pPr>
        <w:pStyle w:val="BodyText"/>
        <w:ind w:left="0" w:firstLine="13"/>
      </w:pPr>
    </w:p>
    <w:p w14:paraId="6F922B1D" w14:textId="2F0549BB" w:rsidR="00741CBA" w:rsidRDefault="00741CBA" w:rsidP="00741CBA">
      <w:pPr>
        <w:pStyle w:val="BodyText"/>
        <w:ind w:left="0" w:firstLine="13"/>
        <w:rPr>
          <w:color w:val="222222"/>
          <w:shd w:val="clear" w:color="auto" w:fill="FFFFFF"/>
        </w:rPr>
      </w:pPr>
      <w:r w:rsidRPr="00741CBA">
        <w:rPr>
          <w:color w:val="222222"/>
          <w:shd w:val="clear" w:color="auto" w:fill="FFFFFF"/>
        </w:rPr>
        <w:t>Davis</w:t>
      </w:r>
      <w:r>
        <w:rPr>
          <w:color w:val="222222"/>
          <w:shd w:val="clear" w:color="auto" w:fill="FFFFFF"/>
        </w:rPr>
        <w:t>,</w:t>
      </w:r>
      <w:r w:rsidRPr="00741CBA">
        <w:rPr>
          <w:color w:val="222222"/>
          <w:shd w:val="clear" w:color="auto" w:fill="FFFFFF"/>
        </w:rPr>
        <w:t xml:space="preserve"> C</w:t>
      </w:r>
      <w:r>
        <w:rPr>
          <w:color w:val="222222"/>
          <w:shd w:val="clear" w:color="auto" w:fill="FFFFFF"/>
        </w:rPr>
        <w:t>.</w:t>
      </w:r>
      <w:r w:rsidRPr="00741CBA">
        <w:rPr>
          <w:color w:val="222222"/>
          <w:shd w:val="clear" w:color="auto" w:fill="FFFFFF"/>
        </w:rPr>
        <w:t>, Mange</w:t>
      </w:r>
      <w:r>
        <w:rPr>
          <w:color w:val="222222"/>
          <w:shd w:val="clear" w:color="auto" w:fill="FFFFFF"/>
        </w:rPr>
        <w:t>,</w:t>
      </w:r>
      <w:r w:rsidRPr="00741CBA">
        <w:rPr>
          <w:color w:val="222222"/>
          <w:shd w:val="clear" w:color="auto" w:fill="FFFFFF"/>
        </w:rPr>
        <w:t xml:space="preserve"> A</w:t>
      </w:r>
      <w:r>
        <w:rPr>
          <w:color w:val="222222"/>
          <w:shd w:val="clear" w:color="auto" w:fill="FFFFFF"/>
        </w:rPr>
        <w:t>.</w:t>
      </w:r>
      <w:r w:rsidRPr="00741CBA">
        <w:rPr>
          <w:color w:val="222222"/>
          <w:shd w:val="clear" w:color="auto" w:fill="FFFFFF"/>
        </w:rPr>
        <w:t xml:space="preserve">, </w:t>
      </w:r>
      <w:proofErr w:type="spellStart"/>
      <w:r w:rsidRPr="00741CBA">
        <w:rPr>
          <w:color w:val="222222"/>
          <w:shd w:val="clear" w:color="auto" w:fill="FFFFFF"/>
        </w:rPr>
        <w:t>Guida</w:t>
      </w:r>
      <w:proofErr w:type="spellEnd"/>
      <w:r>
        <w:rPr>
          <w:color w:val="222222"/>
          <w:shd w:val="clear" w:color="auto" w:fill="FFFFFF"/>
        </w:rPr>
        <w:t>,</w:t>
      </w:r>
      <w:r w:rsidRPr="00741CBA">
        <w:rPr>
          <w:color w:val="222222"/>
          <w:shd w:val="clear" w:color="auto" w:fill="FFFFFF"/>
        </w:rPr>
        <w:t xml:space="preserve"> P</w:t>
      </w:r>
      <w:r>
        <w:rPr>
          <w:color w:val="222222"/>
          <w:shd w:val="clear" w:color="auto" w:fill="FFFFFF"/>
        </w:rPr>
        <w:t>.</w:t>
      </w:r>
      <w:r w:rsidRPr="00741CBA">
        <w:rPr>
          <w:color w:val="222222"/>
          <w:shd w:val="clear" w:color="auto" w:fill="FFFFFF"/>
        </w:rPr>
        <w:t xml:space="preserve">, </w:t>
      </w:r>
      <w:r>
        <w:rPr>
          <w:color w:val="222222"/>
          <w:shd w:val="clear" w:color="auto" w:fill="FFFFFF"/>
        </w:rPr>
        <w:t xml:space="preserve">&amp; </w:t>
      </w:r>
      <w:proofErr w:type="spellStart"/>
      <w:r w:rsidRPr="00741CBA">
        <w:rPr>
          <w:color w:val="222222"/>
          <w:shd w:val="clear" w:color="auto" w:fill="FFFFFF"/>
        </w:rPr>
        <w:t>Hienz</w:t>
      </w:r>
      <w:proofErr w:type="spellEnd"/>
      <w:r>
        <w:rPr>
          <w:color w:val="222222"/>
          <w:shd w:val="clear" w:color="auto" w:fill="FFFFFF"/>
        </w:rPr>
        <w:t>,</w:t>
      </w:r>
      <w:r w:rsidRPr="00741CBA">
        <w:rPr>
          <w:color w:val="222222"/>
          <w:shd w:val="clear" w:color="auto" w:fill="FFFFFF"/>
        </w:rPr>
        <w:t xml:space="preserve"> R</w:t>
      </w:r>
      <w:r>
        <w:rPr>
          <w:color w:val="222222"/>
          <w:shd w:val="clear" w:color="auto" w:fill="FFFFFF"/>
        </w:rPr>
        <w:t xml:space="preserve">. </w:t>
      </w:r>
      <w:r w:rsidRPr="00741CBA">
        <w:rPr>
          <w:color w:val="222222"/>
          <w:shd w:val="clear" w:color="auto" w:fill="FFFFFF"/>
        </w:rPr>
        <w:t xml:space="preserve">D. </w:t>
      </w:r>
      <w:r>
        <w:rPr>
          <w:color w:val="222222"/>
          <w:shd w:val="clear" w:color="auto" w:fill="FFFFFF"/>
        </w:rPr>
        <w:t>(</w:t>
      </w:r>
      <w:r w:rsidRPr="00741CBA">
        <w:rPr>
          <w:color w:val="222222"/>
          <w:shd w:val="clear" w:color="auto" w:fill="FFFFFF"/>
        </w:rPr>
        <w:t>2017</w:t>
      </w:r>
      <w:r>
        <w:rPr>
          <w:color w:val="222222"/>
          <w:shd w:val="clear" w:color="auto" w:fill="FFFFFF"/>
        </w:rPr>
        <w:t>)</w:t>
      </w:r>
      <w:r w:rsidRPr="00741CBA">
        <w:rPr>
          <w:color w:val="222222"/>
          <w:shd w:val="clear" w:color="auto" w:fill="FFFFFF"/>
        </w:rPr>
        <w:t>. The effects of proton or oxygen (</w:t>
      </w:r>
      <w:r w:rsidRPr="00741CBA">
        <w:rPr>
          <w:color w:val="222222"/>
          <w:shd w:val="clear" w:color="auto" w:fill="FFFFFF"/>
          <w:vertAlign w:val="superscript"/>
        </w:rPr>
        <w:t>16</w:t>
      </w:r>
      <w:r w:rsidRPr="00741CBA">
        <w:rPr>
          <w:color w:val="222222"/>
          <w:shd w:val="clear" w:color="auto" w:fill="FFFFFF"/>
        </w:rPr>
        <w:t xml:space="preserve">O) exposure on sustained attention, core body temperature, and activity levels in rats. Paper presented at: A New Dawn: Enabling Human Space Exploration NASA Human Research Program Investigators’ Workshop; January 23; Galveston (TX); [accessed August 4, 2019]. </w:t>
      </w:r>
      <w:hyperlink r:id="rId50" w:history="1">
        <w:r w:rsidRPr="0034528C">
          <w:rPr>
            <w:rStyle w:val="Hyperlink"/>
            <w:shd w:val="clear" w:color="auto" w:fill="FFFFFF"/>
          </w:rPr>
          <w:t>https://three.jsc.nasa.gov</w:t>
        </w:r>
      </w:hyperlink>
    </w:p>
    <w:p w14:paraId="59CDD0B7" w14:textId="558CF4AA" w:rsidR="00741CBA" w:rsidRPr="00741CBA" w:rsidRDefault="00741CBA" w:rsidP="00741CBA">
      <w:pPr>
        <w:pStyle w:val="BodyText"/>
        <w:ind w:left="0" w:firstLine="13"/>
        <w:rPr>
          <w:color w:val="222222"/>
          <w:shd w:val="clear" w:color="auto" w:fill="FFFFFF"/>
        </w:rPr>
      </w:pPr>
      <w:r w:rsidRPr="00741CBA">
        <w:rPr>
          <w:color w:val="222222"/>
          <w:shd w:val="clear" w:color="auto" w:fill="FFFFFF"/>
        </w:rPr>
        <w:t>/</w:t>
      </w:r>
      <w:proofErr w:type="spellStart"/>
      <w:r w:rsidRPr="00741CBA">
        <w:rPr>
          <w:color w:val="222222"/>
          <w:shd w:val="clear" w:color="auto" w:fill="FFFFFF"/>
        </w:rPr>
        <w:t>iws</w:t>
      </w:r>
      <w:proofErr w:type="spellEnd"/>
      <w:r w:rsidRPr="00741CBA">
        <w:rPr>
          <w:color w:val="222222"/>
          <w:shd w:val="clear" w:color="auto" w:fill="FFFFFF"/>
        </w:rPr>
        <w:t>/SRIW-Cvent-Program-2017.pdf.</w:t>
      </w:r>
    </w:p>
    <w:p w14:paraId="47CCD4AC" w14:textId="77777777" w:rsidR="00741CBA" w:rsidRPr="00741CBA" w:rsidRDefault="00741CBA" w:rsidP="00741CBA">
      <w:pPr>
        <w:pStyle w:val="BodyText"/>
        <w:ind w:firstLine="13"/>
        <w:rPr>
          <w:color w:val="222222"/>
          <w:shd w:val="clear" w:color="auto" w:fill="FFFFFF"/>
        </w:rPr>
      </w:pPr>
    </w:p>
    <w:p w14:paraId="4D6DD460" w14:textId="16F644A5" w:rsidR="0087607E" w:rsidRPr="00193C8B" w:rsidRDefault="0087607E" w:rsidP="005F2427">
      <w:pPr>
        <w:pStyle w:val="BodyText"/>
        <w:ind w:left="0"/>
        <w:rPr>
          <w:shd w:val="clear" w:color="auto" w:fill="FFFFFF"/>
        </w:rPr>
      </w:pPr>
      <w:r w:rsidRPr="00193C8B">
        <w:rPr>
          <w:shd w:val="clear" w:color="auto" w:fill="FFFFFF"/>
        </w:rPr>
        <w:t xml:space="preserve">Davis, C. M., Roma, P. G., &amp; </w:t>
      </w:r>
      <w:proofErr w:type="spellStart"/>
      <w:r w:rsidRPr="00193C8B">
        <w:rPr>
          <w:shd w:val="clear" w:color="auto" w:fill="FFFFFF"/>
        </w:rPr>
        <w:t>Hienz</w:t>
      </w:r>
      <w:proofErr w:type="spellEnd"/>
      <w:r w:rsidRPr="00193C8B">
        <w:rPr>
          <w:shd w:val="clear" w:color="auto" w:fill="FFFFFF"/>
        </w:rPr>
        <w:t>, R. D. (2016). The Rodent Psychomotor Vigilance Test (</w:t>
      </w:r>
      <w:proofErr w:type="spellStart"/>
      <w:r w:rsidRPr="00193C8B">
        <w:rPr>
          <w:shd w:val="clear" w:color="auto" w:fill="FFFFFF"/>
        </w:rPr>
        <w:t>rPVT</w:t>
      </w:r>
      <w:proofErr w:type="spellEnd"/>
      <w:r w:rsidRPr="00193C8B">
        <w:rPr>
          <w:shd w:val="clear" w:color="auto" w:fill="FFFFFF"/>
        </w:rPr>
        <w:t>): A method for assessing neurobehavioral performance in rats and mice. </w:t>
      </w:r>
      <w:r w:rsidRPr="00193C8B">
        <w:rPr>
          <w:i/>
          <w:iCs/>
          <w:shd w:val="clear" w:color="auto" w:fill="FFFFFF"/>
        </w:rPr>
        <w:t xml:space="preserve">Journal of visualized experiments: </w:t>
      </w:r>
      <w:proofErr w:type="spellStart"/>
      <w:r w:rsidRPr="00193C8B">
        <w:rPr>
          <w:i/>
          <w:iCs/>
          <w:shd w:val="clear" w:color="auto" w:fill="FFFFFF"/>
        </w:rPr>
        <w:t>JoVE</w:t>
      </w:r>
      <w:proofErr w:type="spellEnd"/>
      <w:r w:rsidRPr="00193C8B">
        <w:rPr>
          <w:shd w:val="clear" w:color="auto" w:fill="FFFFFF"/>
        </w:rPr>
        <w:t>, (118), 54629. https://doi.org/10.3791/54629</w:t>
      </w:r>
    </w:p>
    <w:p w14:paraId="0EC53ADA" w14:textId="77777777" w:rsidR="0087607E" w:rsidRDefault="0087607E" w:rsidP="005F2427">
      <w:pPr>
        <w:pStyle w:val="BodyText"/>
        <w:ind w:left="0"/>
        <w:rPr>
          <w:color w:val="222222"/>
          <w:shd w:val="clear" w:color="auto" w:fill="FFFFFF"/>
        </w:rPr>
      </w:pPr>
    </w:p>
    <w:p w14:paraId="533659A5" w14:textId="0979552C" w:rsidR="00720935" w:rsidRPr="003C5600" w:rsidRDefault="00720935" w:rsidP="005F2427">
      <w:pPr>
        <w:pStyle w:val="BodyText"/>
        <w:ind w:left="0"/>
      </w:pPr>
      <w:proofErr w:type="spellStart"/>
      <w:r w:rsidRPr="003C5600">
        <w:rPr>
          <w:color w:val="222222"/>
          <w:shd w:val="clear" w:color="auto" w:fill="FFFFFF"/>
        </w:rPr>
        <w:t>Deligkaris</w:t>
      </w:r>
      <w:proofErr w:type="spellEnd"/>
      <w:r w:rsidRPr="003C5600">
        <w:rPr>
          <w:color w:val="222222"/>
          <w:shd w:val="clear" w:color="auto" w:fill="FFFFFF"/>
        </w:rPr>
        <w:t xml:space="preserve">, P., </w:t>
      </w:r>
      <w:proofErr w:type="spellStart"/>
      <w:r w:rsidRPr="003C5600">
        <w:rPr>
          <w:color w:val="222222"/>
          <w:shd w:val="clear" w:color="auto" w:fill="FFFFFF"/>
        </w:rPr>
        <w:t>Panagopoulou</w:t>
      </w:r>
      <w:proofErr w:type="spellEnd"/>
      <w:r w:rsidRPr="003C5600">
        <w:rPr>
          <w:color w:val="222222"/>
          <w:shd w:val="clear" w:color="auto" w:fill="FFFFFF"/>
        </w:rPr>
        <w:t xml:space="preserve">, E., Montgomery, A. J., &amp; </w:t>
      </w:r>
      <w:proofErr w:type="spellStart"/>
      <w:r w:rsidRPr="003C5600">
        <w:rPr>
          <w:color w:val="222222"/>
          <w:shd w:val="clear" w:color="auto" w:fill="FFFFFF"/>
        </w:rPr>
        <w:t>Masoura</w:t>
      </w:r>
      <w:proofErr w:type="spellEnd"/>
      <w:r w:rsidRPr="003C5600">
        <w:rPr>
          <w:color w:val="222222"/>
          <w:shd w:val="clear" w:color="auto" w:fill="FFFFFF"/>
        </w:rPr>
        <w:t>, E. (2014). Job burnout and cognitive functioning: A systematic review. </w:t>
      </w:r>
      <w:r w:rsidRPr="003C5600">
        <w:rPr>
          <w:i/>
          <w:iCs/>
          <w:color w:val="222222"/>
          <w:shd w:val="clear" w:color="auto" w:fill="FFFFFF"/>
        </w:rPr>
        <w:t xml:space="preserve">Work </w:t>
      </w:r>
      <w:r w:rsidR="001D4A63">
        <w:rPr>
          <w:i/>
          <w:iCs/>
          <w:color w:val="222222"/>
          <w:shd w:val="clear" w:color="auto" w:fill="FFFFFF"/>
        </w:rPr>
        <w:t>and s</w:t>
      </w:r>
      <w:r w:rsidRPr="003C5600">
        <w:rPr>
          <w:i/>
          <w:iCs/>
          <w:color w:val="222222"/>
          <w:shd w:val="clear" w:color="auto" w:fill="FFFFFF"/>
        </w:rPr>
        <w:t>tress</w:t>
      </w:r>
      <w:r w:rsidRPr="003C5600">
        <w:rPr>
          <w:color w:val="222222"/>
          <w:shd w:val="clear" w:color="auto" w:fill="FFFFFF"/>
        </w:rPr>
        <w:t>, </w:t>
      </w:r>
      <w:r w:rsidRPr="003C5600">
        <w:rPr>
          <w:i/>
          <w:iCs/>
          <w:color w:val="222222"/>
          <w:shd w:val="clear" w:color="auto" w:fill="FFFFFF"/>
        </w:rPr>
        <w:t>28</w:t>
      </w:r>
      <w:r w:rsidRPr="003C5600">
        <w:rPr>
          <w:color w:val="222222"/>
          <w:shd w:val="clear" w:color="auto" w:fill="FFFFFF"/>
        </w:rPr>
        <w:t>(2), 107</w:t>
      </w:r>
      <w:r w:rsidR="00313F2F" w:rsidRPr="00313F2F">
        <w:rPr>
          <w:color w:val="222222"/>
          <w:shd w:val="clear" w:color="auto" w:fill="FFFFFF"/>
        </w:rPr>
        <w:t>–</w:t>
      </w:r>
      <w:r w:rsidRPr="003C5600">
        <w:rPr>
          <w:color w:val="222222"/>
          <w:shd w:val="clear" w:color="auto" w:fill="FFFFFF"/>
        </w:rPr>
        <w:t>123.</w:t>
      </w:r>
    </w:p>
    <w:p w14:paraId="6719F810" w14:textId="77777777" w:rsidR="00720935" w:rsidRPr="003C5600" w:rsidRDefault="00720935" w:rsidP="00EF4C93">
      <w:pPr>
        <w:pStyle w:val="BodyText"/>
        <w:ind w:left="0" w:firstLine="13"/>
      </w:pPr>
    </w:p>
    <w:p w14:paraId="6A4E77F1" w14:textId="25E84E8B" w:rsidR="00720935" w:rsidRPr="003C5600" w:rsidRDefault="00720935" w:rsidP="00EF4C93">
      <w:pPr>
        <w:pStyle w:val="BodyText"/>
        <w:ind w:left="0" w:firstLine="13"/>
      </w:pPr>
      <w:proofErr w:type="spellStart"/>
      <w:r w:rsidRPr="003C5600">
        <w:t>DeLongis</w:t>
      </w:r>
      <w:proofErr w:type="spellEnd"/>
      <w:r w:rsidR="00897B86">
        <w:t>,</w:t>
      </w:r>
      <w:r w:rsidRPr="003C5600">
        <w:t xml:space="preserve"> A</w:t>
      </w:r>
      <w:r w:rsidR="00897B86">
        <w:t>.</w:t>
      </w:r>
      <w:r w:rsidRPr="003C5600">
        <w:t>, Coyne</w:t>
      </w:r>
      <w:r w:rsidR="00897B86">
        <w:t xml:space="preserve">, </w:t>
      </w:r>
      <w:r w:rsidRPr="003C5600">
        <w:t>J</w:t>
      </w:r>
      <w:r w:rsidR="00897B86">
        <w:t xml:space="preserve">. </w:t>
      </w:r>
      <w:r w:rsidRPr="003C5600">
        <w:t>C</w:t>
      </w:r>
      <w:r w:rsidR="00897B86">
        <w:t>.</w:t>
      </w:r>
      <w:r w:rsidRPr="003C5600">
        <w:t xml:space="preserve">, </w:t>
      </w:r>
      <w:proofErr w:type="spellStart"/>
      <w:r w:rsidRPr="003C5600">
        <w:t>Dakof</w:t>
      </w:r>
      <w:proofErr w:type="spellEnd"/>
      <w:r w:rsidR="00897B86">
        <w:t>,</w:t>
      </w:r>
      <w:r w:rsidRPr="003C5600">
        <w:t xml:space="preserve"> G</w:t>
      </w:r>
      <w:r w:rsidR="00897B86">
        <w:t>.</w:t>
      </w:r>
      <w:r w:rsidRPr="003C5600">
        <w:t>, Folkman</w:t>
      </w:r>
      <w:r w:rsidR="00897B86">
        <w:t>,</w:t>
      </w:r>
      <w:r w:rsidRPr="003C5600">
        <w:t xml:space="preserve"> S</w:t>
      </w:r>
      <w:r w:rsidR="00897B86">
        <w:t>.</w:t>
      </w:r>
      <w:r w:rsidRPr="003C5600">
        <w:t xml:space="preserve">, </w:t>
      </w:r>
      <w:r w:rsidR="00897B86">
        <w:t xml:space="preserve">&amp; </w:t>
      </w:r>
      <w:r w:rsidRPr="003C5600">
        <w:t>Lazarus</w:t>
      </w:r>
      <w:r w:rsidR="00897B86">
        <w:t>,</w:t>
      </w:r>
      <w:r w:rsidRPr="003C5600">
        <w:t xml:space="preserve"> R</w:t>
      </w:r>
      <w:r w:rsidR="00897B86">
        <w:t xml:space="preserve">. </w:t>
      </w:r>
      <w:r w:rsidRPr="003C5600">
        <w:t>S</w:t>
      </w:r>
      <w:r w:rsidR="00897B86">
        <w:t>.</w:t>
      </w:r>
      <w:r w:rsidRPr="003C5600">
        <w:t xml:space="preserve"> (1982)</w:t>
      </w:r>
      <w:r w:rsidR="00793122">
        <w:t>.</w:t>
      </w:r>
      <w:r w:rsidRPr="003C5600">
        <w:t xml:space="preserve"> Relationship of daily hassles, uplifts, and major life events to health status. </w:t>
      </w:r>
      <w:r w:rsidRPr="003C5600">
        <w:rPr>
          <w:i/>
        </w:rPr>
        <w:t xml:space="preserve">Health </w:t>
      </w:r>
      <w:r w:rsidR="001D4A63">
        <w:rPr>
          <w:i/>
        </w:rPr>
        <w:t>p</w:t>
      </w:r>
      <w:r w:rsidRPr="003C5600">
        <w:rPr>
          <w:i/>
        </w:rPr>
        <w:t>sychology, 1</w:t>
      </w:r>
      <w:r w:rsidRPr="003C5600">
        <w:t>, 119–136.</w:t>
      </w:r>
      <w:r w:rsidR="0063727C" w:rsidRPr="0063727C">
        <w:t xml:space="preserve"> https://doi.org/10.1037/0278-6133.1.2.119</w:t>
      </w:r>
    </w:p>
    <w:p w14:paraId="5F5C5B99" w14:textId="77777777" w:rsidR="00720935" w:rsidRPr="003C5600" w:rsidRDefault="00720935" w:rsidP="00EF4C93">
      <w:pPr>
        <w:pStyle w:val="BodyText"/>
        <w:ind w:left="0" w:firstLine="13"/>
      </w:pPr>
    </w:p>
    <w:p w14:paraId="7B019968" w14:textId="7C38A5F8" w:rsidR="00D40AF1" w:rsidRPr="005D6184" w:rsidRDefault="00D40AF1">
      <w:pPr>
        <w:ind w:firstLine="13"/>
        <w:rPr>
          <w:color w:val="000000"/>
          <w:sz w:val="24"/>
          <w:szCs w:val="24"/>
        </w:rPr>
      </w:pPr>
      <w:proofErr w:type="spellStart"/>
      <w:r w:rsidRPr="00D40AF1">
        <w:rPr>
          <w:color w:val="000000"/>
          <w:sz w:val="24"/>
          <w:szCs w:val="24"/>
        </w:rPr>
        <w:t>Demaree</w:t>
      </w:r>
      <w:proofErr w:type="spellEnd"/>
      <w:r w:rsidRPr="00D40AF1">
        <w:rPr>
          <w:color w:val="000000"/>
          <w:sz w:val="24"/>
          <w:szCs w:val="24"/>
        </w:rPr>
        <w:t>, H. A., &amp; Harrison, D. W. (1997). Physiological and neuropsychological correlates of hostility. </w:t>
      </w:r>
      <w:proofErr w:type="spellStart"/>
      <w:r w:rsidRPr="005D6184">
        <w:rPr>
          <w:i/>
          <w:iCs/>
          <w:color w:val="000000"/>
          <w:sz w:val="24"/>
          <w:szCs w:val="24"/>
        </w:rPr>
        <w:t>Neuropsychologia</w:t>
      </w:r>
      <w:proofErr w:type="spellEnd"/>
      <w:r w:rsidRPr="005D6184">
        <w:rPr>
          <w:color w:val="000000"/>
          <w:sz w:val="24"/>
          <w:szCs w:val="24"/>
        </w:rPr>
        <w:t>, </w:t>
      </w:r>
      <w:r w:rsidRPr="005D6184">
        <w:rPr>
          <w:i/>
          <w:iCs/>
          <w:color w:val="000000"/>
          <w:sz w:val="24"/>
          <w:szCs w:val="24"/>
        </w:rPr>
        <w:t>35</w:t>
      </w:r>
      <w:r w:rsidRPr="005D6184">
        <w:rPr>
          <w:color w:val="000000"/>
          <w:sz w:val="24"/>
          <w:szCs w:val="24"/>
        </w:rPr>
        <w:t>(10), 1405–1411. https://doi.org/10.1016/s0028-3932(97)00053-5</w:t>
      </w:r>
    </w:p>
    <w:p w14:paraId="70DB75DF" w14:textId="77777777" w:rsidR="00D40AF1" w:rsidRPr="005D6184" w:rsidRDefault="00D40AF1">
      <w:pPr>
        <w:ind w:firstLine="13"/>
        <w:rPr>
          <w:color w:val="000000"/>
          <w:sz w:val="24"/>
          <w:szCs w:val="24"/>
        </w:rPr>
      </w:pPr>
    </w:p>
    <w:p w14:paraId="7532F0DE" w14:textId="42A8DE83" w:rsidR="00720935" w:rsidRPr="003C5600" w:rsidRDefault="00720935" w:rsidP="00D40AF1">
      <w:pPr>
        <w:ind w:firstLine="13"/>
        <w:rPr>
          <w:color w:val="000000"/>
          <w:sz w:val="24"/>
          <w:szCs w:val="24"/>
        </w:rPr>
      </w:pPr>
      <w:r w:rsidRPr="005D6184">
        <w:rPr>
          <w:color w:val="000000"/>
          <w:sz w:val="24"/>
          <w:szCs w:val="24"/>
        </w:rPr>
        <w:t>Dempsey, D.</w:t>
      </w:r>
      <w:r w:rsidR="00EB2368" w:rsidRPr="005D6184">
        <w:rPr>
          <w:color w:val="000000"/>
          <w:sz w:val="24"/>
          <w:szCs w:val="24"/>
        </w:rPr>
        <w:t xml:space="preserve"> </w:t>
      </w:r>
      <w:r w:rsidRPr="005D6184">
        <w:rPr>
          <w:color w:val="000000"/>
          <w:sz w:val="24"/>
          <w:szCs w:val="24"/>
        </w:rPr>
        <w:t xml:space="preserve">L., &amp; </w:t>
      </w:r>
      <w:proofErr w:type="spellStart"/>
      <w:r w:rsidRPr="005D6184">
        <w:rPr>
          <w:color w:val="000000"/>
          <w:sz w:val="24"/>
          <w:szCs w:val="24"/>
        </w:rPr>
        <w:t>Barshi</w:t>
      </w:r>
      <w:proofErr w:type="spellEnd"/>
      <w:r w:rsidRPr="005D6184">
        <w:rPr>
          <w:color w:val="000000"/>
          <w:sz w:val="24"/>
          <w:szCs w:val="24"/>
        </w:rPr>
        <w:t xml:space="preserve">, I. (2020). </w:t>
      </w:r>
      <w:r w:rsidRPr="003C5600">
        <w:rPr>
          <w:color w:val="000000"/>
          <w:sz w:val="24"/>
          <w:szCs w:val="24"/>
        </w:rPr>
        <w:t xml:space="preserve">Applying </w:t>
      </w:r>
      <w:r w:rsidR="00B05E8A">
        <w:rPr>
          <w:color w:val="000000"/>
          <w:sz w:val="24"/>
          <w:szCs w:val="24"/>
        </w:rPr>
        <w:t>r</w:t>
      </w:r>
      <w:r w:rsidRPr="003C5600">
        <w:rPr>
          <w:color w:val="000000"/>
          <w:sz w:val="24"/>
          <w:szCs w:val="24"/>
        </w:rPr>
        <w:t>esearch-</w:t>
      </w:r>
      <w:r w:rsidR="00B05E8A">
        <w:rPr>
          <w:color w:val="000000"/>
          <w:sz w:val="24"/>
          <w:szCs w:val="24"/>
        </w:rPr>
        <w:t>b</w:t>
      </w:r>
      <w:r w:rsidRPr="003C5600">
        <w:rPr>
          <w:color w:val="000000"/>
          <w:sz w:val="24"/>
          <w:szCs w:val="24"/>
        </w:rPr>
        <w:t xml:space="preserve">ased </w:t>
      </w:r>
      <w:r w:rsidR="00B05E8A">
        <w:rPr>
          <w:color w:val="000000"/>
          <w:sz w:val="24"/>
          <w:szCs w:val="24"/>
        </w:rPr>
        <w:t>t</w:t>
      </w:r>
      <w:r w:rsidRPr="003C5600">
        <w:rPr>
          <w:color w:val="000000"/>
          <w:sz w:val="24"/>
          <w:szCs w:val="24"/>
        </w:rPr>
        <w:t xml:space="preserve">raining </w:t>
      </w:r>
      <w:r w:rsidR="00B05E8A">
        <w:rPr>
          <w:color w:val="000000"/>
          <w:sz w:val="24"/>
          <w:szCs w:val="24"/>
        </w:rPr>
        <w:t>p</w:t>
      </w:r>
      <w:r w:rsidRPr="003C5600">
        <w:rPr>
          <w:color w:val="000000"/>
          <w:sz w:val="24"/>
          <w:szCs w:val="24"/>
        </w:rPr>
        <w:t xml:space="preserve">rinciples: Towards </w:t>
      </w:r>
      <w:r w:rsidR="00B05E8A">
        <w:rPr>
          <w:color w:val="000000"/>
          <w:sz w:val="24"/>
          <w:szCs w:val="24"/>
        </w:rPr>
        <w:t>c</w:t>
      </w:r>
      <w:r w:rsidRPr="003C5600">
        <w:rPr>
          <w:color w:val="000000"/>
          <w:sz w:val="24"/>
          <w:szCs w:val="24"/>
        </w:rPr>
        <w:t>rew-</w:t>
      </w:r>
      <w:r w:rsidR="00B05E8A">
        <w:rPr>
          <w:color w:val="000000"/>
          <w:sz w:val="24"/>
          <w:szCs w:val="24"/>
        </w:rPr>
        <w:t>c</w:t>
      </w:r>
      <w:r w:rsidRPr="003C5600">
        <w:rPr>
          <w:color w:val="000000"/>
          <w:sz w:val="24"/>
          <w:szCs w:val="24"/>
        </w:rPr>
        <w:t xml:space="preserve">entered, </w:t>
      </w:r>
      <w:r w:rsidR="00B05E8A">
        <w:rPr>
          <w:color w:val="000000"/>
          <w:sz w:val="24"/>
          <w:szCs w:val="24"/>
        </w:rPr>
        <w:t>m</w:t>
      </w:r>
      <w:r w:rsidRPr="003C5600">
        <w:rPr>
          <w:color w:val="000000"/>
          <w:sz w:val="24"/>
          <w:szCs w:val="24"/>
        </w:rPr>
        <w:t>ission-</w:t>
      </w:r>
      <w:r w:rsidR="00B05E8A">
        <w:rPr>
          <w:color w:val="000000"/>
          <w:sz w:val="24"/>
          <w:szCs w:val="24"/>
        </w:rPr>
        <w:t>o</w:t>
      </w:r>
      <w:r w:rsidRPr="003C5600">
        <w:rPr>
          <w:color w:val="000000"/>
          <w:sz w:val="24"/>
          <w:szCs w:val="24"/>
        </w:rPr>
        <w:t xml:space="preserve">riented </w:t>
      </w:r>
      <w:r w:rsidR="00B05E8A">
        <w:rPr>
          <w:color w:val="000000"/>
          <w:sz w:val="24"/>
          <w:szCs w:val="24"/>
        </w:rPr>
        <w:t>s</w:t>
      </w:r>
      <w:r w:rsidRPr="003C5600">
        <w:rPr>
          <w:color w:val="000000"/>
          <w:sz w:val="24"/>
          <w:szCs w:val="24"/>
        </w:rPr>
        <w:t xml:space="preserve">paceflight </w:t>
      </w:r>
      <w:r w:rsidR="00B05E8A">
        <w:rPr>
          <w:color w:val="000000"/>
          <w:sz w:val="24"/>
          <w:szCs w:val="24"/>
        </w:rPr>
        <w:t>t</w:t>
      </w:r>
      <w:r w:rsidRPr="003C5600">
        <w:rPr>
          <w:color w:val="000000"/>
          <w:sz w:val="24"/>
          <w:szCs w:val="24"/>
        </w:rPr>
        <w:t xml:space="preserve">raining. In L.B. Landon, K.J. Slack, &amp; E. Salas (Eds.), </w:t>
      </w:r>
      <w:r w:rsidRPr="003C5600">
        <w:rPr>
          <w:i/>
          <w:iCs/>
          <w:color w:val="000000"/>
          <w:sz w:val="24"/>
          <w:szCs w:val="24"/>
        </w:rPr>
        <w:t>Psychology and Human Performance in Space Programs</w:t>
      </w:r>
      <w:r w:rsidRPr="003C5600">
        <w:rPr>
          <w:color w:val="000000"/>
          <w:sz w:val="24"/>
          <w:szCs w:val="24"/>
        </w:rPr>
        <w:t>. Taylor &amp; Francis.</w:t>
      </w:r>
    </w:p>
    <w:p w14:paraId="3E4F7141" w14:textId="77777777" w:rsidR="00720935" w:rsidRPr="003C5600" w:rsidRDefault="00720935" w:rsidP="00D40AF1">
      <w:pPr>
        <w:pStyle w:val="BodyText"/>
        <w:ind w:left="0" w:firstLine="13"/>
      </w:pPr>
    </w:p>
    <w:p w14:paraId="48EAE359" w14:textId="6F51981D" w:rsidR="009541C7" w:rsidRDefault="009541C7" w:rsidP="009541C7">
      <w:pPr>
        <w:pStyle w:val="BodyText"/>
        <w:ind w:left="0" w:firstLine="13"/>
        <w:rPr>
          <w:color w:val="222222"/>
          <w:shd w:val="clear" w:color="auto" w:fill="FFFFFF"/>
        </w:rPr>
      </w:pPr>
      <w:r w:rsidRPr="009541C7">
        <w:rPr>
          <w:color w:val="222222"/>
          <w:shd w:val="clear" w:color="auto" w:fill="FFFFFF"/>
        </w:rPr>
        <w:t xml:space="preserve">Denisova, N. A., </w:t>
      </w:r>
      <w:proofErr w:type="spellStart"/>
      <w:r w:rsidRPr="009541C7">
        <w:rPr>
          <w:color w:val="222222"/>
          <w:shd w:val="clear" w:color="auto" w:fill="FFFFFF"/>
        </w:rPr>
        <w:t>Shukitt</w:t>
      </w:r>
      <w:proofErr w:type="spellEnd"/>
      <w:r w:rsidRPr="009541C7">
        <w:rPr>
          <w:color w:val="222222"/>
          <w:shd w:val="clear" w:color="auto" w:fill="FFFFFF"/>
        </w:rPr>
        <w:t xml:space="preserve">-Hale, B., Rabin, B. M., &amp; Joseph, J. A. (2002). Brain signaling and behavioral responses induced by exposure to </w:t>
      </w:r>
      <w:r w:rsidRPr="001C161B">
        <w:rPr>
          <w:color w:val="222222"/>
          <w:shd w:val="clear" w:color="auto" w:fill="FFFFFF"/>
          <w:vertAlign w:val="superscript"/>
        </w:rPr>
        <w:t>56</w:t>
      </w:r>
      <w:r w:rsidRPr="009541C7">
        <w:rPr>
          <w:color w:val="222222"/>
          <w:shd w:val="clear" w:color="auto" w:fill="FFFFFF"/>
        </w:rPr>
        <w:t>Fe-particle radiation. </w:t>
      </w:r>
      <w:r w:rsidRPr="009541C7">
        <w:rPr>
          <w:i/>
          <w:iCs/>
          <w:color w:val="222222"/>
          <w:shd w:val="clear" w:color="auto" w:fill="FFFFFF"/>
        </w:rPr>
        <w:t>Radiation research</w:t>
      </w:r>
      <w:r w:rsidRPr="009541C7">
        <w:rPr>
          <w:color w:val="222222"/>
          <w:shd w:val="clear" w:color="auto" w:fill="FFFFFF"/>
        </w:rPr>
        <w:t>, </w:t>
      </w:r>
      <w:r w:rsidRPr="009541C7">
        <w:rPr>
          <w:i/>
          <w:iCs/>
          <w:color w:val="222222"/>
          <w:shd w:val="clear" w:color="auto" w:fill="FFFFFF"/>
        </w:rPr>
        <w:t>158</w:t>
      </w:r>
      <w:r w:rsidRPr="009541C7">
        <w:rPr>
          <w:color w:val="222222"/>
          <w:shd w:val="clear" w:color="auto" w:fill="FFFFFF"/>
        </w:rPr>
        <w:t>(6), 725–734. https://doi.org/10.1667/0033-7587(2002)158[</w:t>
      </w:r>
      <w:proofErr w:type="gramStart"/>
      <w:r w:rsidRPr="009541C7">
        <w:rPr>
          <w:color w:val="222222"/>
          <w:shd w:val="clear" w:color="auto" w:fill="FFFFFF"/>
        </w:rPr>
        <w:t>0725:bsabri</w:t>
      </w:r>
      <w:proofErr w:type="gramEnd"/>
      <w:r w:rsidRPr="009541C7">
        <w:rPr>
          <w:color w:val="222222"/>
          <w:shd w:val="clear" w:color="auto" w:fill="FFFFFF"/>
        </w:rPr>
        <w:t>]2.0.co;</w:t>
      </w:r>
      <w:r w:rsidR="00CD3A09">
        <w:rPr>
          <w:color w:val="222222"/>
          <w:shd w:val="clear" w:color="auto" w:fill="FFFFFF"/>
        </w:rPr>
        <w:t>l</w:t>
      </w:r>
      <w:r w:rsidRPr="009541C7">
        <w:rPr>
          <w:color w:val="222222"/>
          <w:shd w:val="clear" w:color="auto" w:fill="FFFFFF"/>
        </w:rPr>
        <w:t xml:space="preserve">2 </w:t>
      </w:r>
    </w:p>
    <w:p w14:paraId="60327834" w14:textId="77777777" w:rsidR="009541C7" w:rsidRDefault="009541C7" w:rsidP="00D40AF1">
      <w:pPr>
        <w:pStyle w:val="BodyText"/>
        <w:ind w:left="0" w:firstLine="13"/>
        <w:rPr>
          <w:color w:val="222222"/>
          <w:shd w:val="clear" w:color="auto" w:fill="FFFFFF"/>
        </w:rPr>
      </w:pPr>
    </w:p>
    <w:p w14:paraId="2C9EB0D3" w14:textId="4EFA5B99" w:rsidR="00420877" w:rsidRDefault="00420877" w:rsidP="00D40AF1">
      <w:pPr>
        <w:pStyle w:val="BodyText"/>
        <w:ind w:left="0" w:firstLine="13"/>
        <w:rPr>
          <w:color w:val="222222"/>
          <w:shd w:val="clear" w:color="auto" w:fill="FFFFFF"/>
        </w:rPr>
      </w:pPr>
      <w:r w:rsidRPr="00420877">
        <w:rPr>
          <w:color w:val="222222"/>
          <w:shd w:val="clear" w:color="auto" w:fill="FFFFFF"/>
        </w:rPr>
        <w:lastRenderedPageBreak/>
        <w:t xml:space="preserve">Derkach, V. A., </w:t>
      </w:r>
      <w:proofErr w:type="spellStart"/>
      <w:r w:rsidRPr="00420877">
        <w:rPr>
          <w:color w:val="222222"/>
          <w:shd w:val="clear" w:color="auto" w:fill="FFFFFF"/>
        </w:rPr>
        <w:t>Kurenny</w:t>
      </w:r>
      <w:proofErr w:type="spellEnd"/>
      <w:r w:rsidRPr="00420877">
        <w:rPr>
          <w:color w:val="222222"/>
          <w:shd w:val="clear" w:color="auto" w:fill="FFFFFF"/>
        </w:rPr>
        <w:t xml:space="preserve">, D. E., </w:t>
      </w:r>
      <w:proofErr w:type="spellStart"/>
      <w:r w:rsidRPr="00420877">
        <w:rPr>
          <w:color w:val="222222"/>
          <w:shd w:val="clear" w:color="auto" w:fill="FFFFFF"/>
        </w:rPr>
        <w:t>Melishchuk</w:t>
      </w:r>
      <w:proofErr w:type="spellEnd"/>
      <w:r w:rsidRPr="00420877">
        <w:rPr>
          <w:color w:val="222222"/>
          <w:shd w:val="clear" w:color="auto" w:fill="FFFFFF"/>
        </w:rPr>
        <w:t xml:space="preserve">, A. I., </w:t>
      </w:r>
      <w:proofErr w:type="spellStart"/>
      <w:r w:rsidRPr="00420877">
        <w:rPr>
          <w:color w:val="222222"/>
          <w:shd w:val="clear" w:color="auto" w:fill="FFFFFF"/>
        </w:rPr>
        <w:t>Selyanko</w:t>
      </w:r>
      <w:proofErr w:type="spellEnd"/>
      <w:r w:rsidRPr="00420877">
        <w:rPr>
          <w:color w:val="222222"/>
          <w:shd w:val="clear" w:color="auto" w:fill="FFFFFF"/>
        </w:rPr>
        <w:t xml:space="preserve">, A. A., &amp; </w:t>
      </w:r>
      <w:proofErr w:type="spellStart"/>
      <w:r w:rsidRPr="00420877">
        <w:rPr>
          <w:color w:val="222222"/>
          <w:shd w:val="clear" w:color="auto" w:fill="FFFFFF"/>
        </w:rPr>
        <w:t>Skok</w:t>
      </w:r>
      <w:proofErr w:type="spellEnd"/>
      <w:r w:rsidRPr="00420877">
        <w:rPr>
          <w:color w:val="222222"/>
          <w:shd w:val="clear" w:color="auto" w:fill="FFFFFF"/>
        </w:rPr>
        <w:t xml:space="preserve">, V. I. (1991). Role of </w:t>
      </w:r>
      <w:proofErr w:type="spellStart"/>
      <w:r w:rsidRPr="00420877">
        <w:rPr>
          <w:color w:val="222222"/>
          <w:shd w:val="clear" w:color="auto" w:fill="FFFFFF"/>
        </w:rPr>
        <w:t>disulphide</w:t>
      </w:r>
      <w:proofErr w:type="spellEnd"/>
      <w:r w:rsidRPr="00420877">
        <w:rPr>
          <w:color w:val="222222"/>
          <w:shd w:val="clear" w:color="auto" w:fill="FFFFFF"/>
        </w:rPr>
        <w:t xml:space="preserve"> bonds in burst-like activity of nicotinic acetylcholine receptor channels in rat sympathetic </w:t>
      </w:r>
      <w:proofErr w:type="spellStart"/>
      <w:r w:rsidRPr="00420877">
        <w:rPr>
          <w:color w:val="222222"/>
          <w:shd w:val="clear" w:color="auto" w:fill="FFFFFF"/>
        </w:rPr>
        <w:t>neurones</w:t>
      </w:r>
      <w:proofErr w:type="spellEnd"/>
      <w:r w:rsidRPr="00420877">
        <w:rPr>
          <w:color w:val="222222"/>
          <w:shd w:val="clear" w:color="auto" w:fill="FFFFFF"/>
        </w:rPr>
        <w:t>. </w:t>
      </w:r>
      <w:r w:rsidRPr="00420877">
        <w:rPr>
          <w:i/>
          <w:iCs/>
          <w:color w:val="222222"/>
          <w:shd w:val="clear" w:color="auto" w:fill="FFFFFF"/>
        </w:rPr>
        <w:t xml:space="preserve">The </w:t>
      </w:r>
      <w:r w:rsidR="00AF61D2">
        <w:rPr>
          <w:i/>
          <w:iCs/>
          <w:color w:val="222222"/>
          <w:shd w:val="clear" w:color="auto" w:fill="FFFFFF"/>
        </w:rPr>
        <w:t>j</w:t>
      </w:r>
      <w:r w:rsidRPr="00420877">
        <w:rPr>
          <w:i/>
          <w:iCs/>
          <w:color w:val="222222"/>
          <w:shd w:val="clear" w:color="auto" w:fill="FFFFFF"/>
        </w:rPr>
        <w:t xml:space="preserve">ournal of </w:t>
      </w:r>
      <w:r w:rsidR="00AF61D2">
        <w:rPr>
          <w:i/>
          <w:iCs/>
          <w:color w:val="222222"/>
          <w:shd w:val="clear" w:color="auto" w:fill="FFFFFF"/>
        </w:rPr>
        <w:t>p</w:t>
      </w:r>
      <w:r w:rsidRPr="00420877">
        <w:rPr>
          <w:i/>
          <w:iCs/>
          <w:color w:val="222222"/>
          <w:shd w:val="clear" w:color="auto" w:fill="FFFFFF"/>
        </w:rPr>
        <w:t>hysiology</w:t>
      </w:r>
      <w:r w:rsidRPr="00420877">
        <w:rPr>
          <w:color w:val="222222"/>
          <w:shd w:val="clear" w:color="auto" w:fill="FFFFFF"/>
        </w:rPr>
        <w:t>, </w:t>
      </w:r>
      <w:r w:rsidRPr="00420877">
        <w:rPr>
          <w:i/>
          <w:iCs/>
          <w:color w:val="222222"/>
          <w:shd w:val="clear" w:color="auto" w:fill="FFFFFF"/>
        </w:rPr>
        <w:t>440</w:t>
      </w:r>
      <w:r w:rsidRPr="00420877">
        <w:rPr>
          <w:color w:val="222222"/>
          <w:shd w:val="clear" w:color="auto" w:fill="FFFFFF"/>
        </w:rPr>
        <w:t>, 1–15. https://doi.org/10.1113/jphysiol.1991.sp018692</w:t>
      </w:r>
    </w:p>
    <w:p w14:paraId="11BF9C8E" w14:textId="77777777" w:rsidR="00420877" w:rsidRDefault="00420877" w:rsidP="00D40AF1">
      <w:pPr>
        <w:pStyle w:val="BodyText"/>
        <w:ind w:left="0" w:firstLine="13"/>
        <w:rPr>
          <w:color w:val="222222"/>
          <w:shd w:val="clear" w:color="auto" w:fill="FFFFFF"/>
        </w:rPr>
      </w:pPr>
    </w:p>
    <w:p w14:paraId="467C76F5" w14:textId="02E8F057" w:rsidR="00A95EDF" w:rsidRDefault="00A95EDF" w:rsidP="00D40AF1">
      <w:pPr>
        <w:pStyle w:val="BodyText"/>
        <w:ind w:left="0" w:firstLine="13"/>
        <w:rPr>
          <w:color w:val="222222"/>
          <w:shd w:val="clear" w:color="auto" w:fill="FFFFFF"/>
        </w:rPr>
      </w:pPr>
      <w:r w:rsidRPr="00A95EDF">
        <w:rPr>
          <w:color w:val="222222"/>
          <w:shd w:val="clear" w:color="auto" w:fill="FFFFFF"/>
        </w:rPr>
        <w:t xml:space="preserve">Desai, R. I., </w:t>
      </w:r>
      <w:proofErr w:type="spellStart"/>
      <w:r w:rsidRPr="00A95EDF">
        <w:rPr>
          <w:color w:val="222222"/>
          <w:shd w:val="clear" w:color="auto" w:fill="FFFFFF"/>
        </w:rPr>
        <w:t>Limoli</w:t>
      </w:r>
      <w:proofErr w:type="spellEnd"/>
      <w:r w:rsidRPr="00A95EDF">
        <w:rPr>
          <w:color w:val="222222"/>
          <w:shd w:val="clear" w:color="auto" w:fill="FFFFFF"/>
        </w:rPr>
        <w:t>, C. L., Stark, C. E. L., &amp; Stark, S. M. (2022). Impact of spaceflight stressors on behavior and cognition: A molecular, neurochemical, and neurobiological perspective. </w:t>
      </w:r>
      <w:r w:rsidRPr="00A95EDF">
        <w:rPr>
          <w:i/>
          <w:iCs/>
          <w:color w:val="222222"/>
          <w:shd w:val="clear" w:color="auto" w:fill="FFFFFF"/>
        </w:rPr>
        <w:t>Neuroscience and biobehavioral reviews</w:t>
      </w:r>
      <w:r w:rsidRPr="00A95EDF">
        <w:rPr>
          <w:color w:val="222222"/>
          <w:shd w:val="clear" w:color="auto" w:fill="FFFFFF"/>
        </w:rPr>
        <w:t>, </w:t>
      </w:r>
      <w:r w:rsidRPr="00A95EDF">
        <w:rPr>
          <w:i/>
          <w:iCs/>
          <w:color w:val="222222"/>
          <w:shd w:val="clear" w:color="auto" w:fill="FFFFFF"/>
        </w:rPr>
        <w:t>138</w:t>
      </w:r>
      <w:r w:rsidRPr="00A95EDF">
        <w:rPr>
          <w:color w:val="222222"/>
          <w:shd w:val="clear" w:color="auto" w:fill="FFFFFF"/>
        </w:rPr>
        <w:t>, 104676. https://doi.org/10.1016/j.neubiorev.2022.104676</w:t>
      </w:r>
    </w:p>
    <w:p w14:paraId="199C4637" w14:textId="77777777" w:rsidR="00A95EDF" w:rsidRDefault="00A95EDF" w:rsidP="00D40AF1">
      <w:pPr>
        <w:pStyle w:val="BodyText"/>
        <w:ind w:left="0" w:firstLine="13"/>
        <w:rPr>
          <w:color w:val="222222"/>
          <w:shd w:val="clear" w:color="auto" w:fill="FFFFFF"/>
        </w:rPr>
      </w:pPr>
    </w:p>
    <w:p w14:paraId="08B8A727" w14:textId="2FEC5C43" w:rsidR="00720935" w:rsidRPr="003C5600" w:rsidRDefault="00720935" w:rsidP="00D40AF1">
      <w:pPr>
        <w:pStyle w:val="BodyText"/>
        <w:ind w:left="0" w:firstLine="13"/>
      </w:pPr>
      <w:proofErr w:type="spellStart"/>
      <w:r w:rsidRPr="003C5600">
        <w:rPr>
          <w:color w:val="222222"/>
          <w:shd w:val="clear" w:color="auto" w:fill="FFFFFF"/>
        </w:rPr>
        <w:t>Detroyer</w:t>
      </w:r>
      <w:proofErr w:type="spellEnd"/>
      <w:r w:rsidRPr="003C5600">
        <w:rPr>
          <w:color w:val="222222"/>
          <w:shd w:val="clear" w:color="auto" w:fill="FFFFFF"/>
        </w:rPr>
        <w:t xml:space="preserve">, E., </w:t>
      </w:r>
      <w:proofErr w:type="spellStart"/>
      <w:r w:rsidRPr="003C5600">
        <w:rPr>
          <w:color w:val="222222"/>
          <w:shd w:val="clear" w:color="auto" w:fill="FFFFFF"/>
        </w:rPr>
        <w:t>Dobbels</w:t>
      </w:r>
      <w:proofErr w:type="spellEnd"/>
      <w:r w:rsidRPr="003C5600">
        <w:rPr>
          <w:color w:val="222222"/>
          <w:shd w:val="clear" w:color="auto" w:fill="FFFFFF"/>
        </w:rPr>
        <w:t xml:space="preserve">, F., </w:t>
      </w:r>
      <w:proofErr w:type="spellStart"/>
      <w:r w:rsidRPr="003C5600">
        <w:rPr>
          <w:color w:val="222222"/>
          <w:shd w:val="clear" w:color="auto" w:fill="FFFFFF"/>
        </w:rPr>
        <w:t>Debonnaire</w:t>
      </w:r>
      <w:proofErr w:type="spellEnd"/>
      <w:r w:rsidRPr="003C5600">
        <w:rPr>
          <w:color w:val="222222"/>
          <w:shd w:val="clear" w:color="auto" w:fill="FFFFFF"/>
        </w:rPr>
        <w:t xml:space="preserve">, D., Irving, K., </w:t>
      </w:r>
      <w:proofErr w:type="spellStart"/>
      <w:r w:rsidRPr="003C5600">
        <w:rPr>
          <w:color w:val="222222"/>
          <w:shd w:val="clear" w:color="auto" w:fill="FFFFFF"/>
        </w:rPr>
        <w:t>Teodorczuk</w:t>
      </w:r>
      <w:proofErr w:type="spellEnd"/>
      <w:r w:rsidRPr="003C5600">
        <w:rPr>
          <w:color w:val="222222"/>
          <w:shd w:val="clear" w:color="auto" w:fill="FFFFFF"/>
        </w:rPr>
        <w:t xml:space="preserve">, A., Fick, D. M., </w:t>
      </w:r>
      <w:r w:rsidR="00CA4A0C" w:rsidRPr="00CA4A0C">
        <w:rPr>
          <w:color w:val="222222"/>
          <w:shd w:val="clear" w:color="auto" w:fill="FFFFFF"/>
        </w:rPr>
        <w:t>Joosten, E., </w:t>
      </w:r>
      <w:r w:rsidRPr="003C5600">
        <w:rPr>
          <w:color w:val="222222"/>
          <w:shd w:val="clear" w:color="auto" w:fill="FFFFFF"/>
        </w:rPr>
        <w:t xml:space="preserve">&amp; </w:t>
      </w:r>
      <w:proofErr w:type="spellStart"/>
      <w:r w:rsidRPr="003C5600">
        <w:rPr>
          <w:color w:val="222222"/>
          <w:shd w:val="clear" w:color="auto" w:fill="FFFFFF"/>
        </w:rPr>
        <w:t>Milisen</w:t>
      </w:r>
      <w:proofErr w:type="spellEnd"/>
      <w:r w:rsidRPr="003C5600">
        <w:rPr>
          <w:color w:val="222222"/>
          <w:shd w:val="clear" w:color="auto" w:fill="FFFFFF"/>
        </w:rPr>
        <w:t xml:space="preserve">, K. (2016). The effect of an interactive delirium e-learning tool on healthcare workers’ delirium recognition, </w:t>
      </w:r>
      <w:proofErr w:type="gramStart"/>
      <w:r w:rsidRPr="003C5600">
        <w:rPr>
          <w:color w:val="222222"/>
          <w:shd w:val="clear" w:color="auto" w:fill="FFFFFF"/>
        </w:rPr>
        <w:t>knowledge</w:t>
      </w:r>
      <w:proofErr w:type="gramEnd"/>
      <w:r w:rsidRPr="003C5600">
        <w:rPr>
          <w:color w:val="222222"/>
          <w:shd w:val="clear" w:color="auto" w:fill="FFFFFF"/>
        </w:rPr>
        <w:t xml:space="preserve"> and strain in caring for delirious patients: a pilot pre-test/post-test study. </w:t>
      </w:r>
      <w:r w:rsidRPr="003C5600">
        <w:rPr>
          <w:i/>
          <w:iCs/>
          <w:color w:val="222222"/>
          <w:shd w:val="clear" w:color="auto" w:fill="FFFFFF"/>
        </w:rPr>
        <w:t xml:space="preserve">BMC </w:t>
      </w:r>
      <w:r w:rsidR="001D4A63">
        <w:rPr>
          <w:i/>
          <w:iCs/>
          <w:color w:val="222222"/>
          <w:shd w:val="clear" w:color="auto" w:fill="FFFFFF"/>
        </w:rPr>
        <w:t>m</w:t>
      </w:r>
      <w:r w:rsidRPr="003C5600">
        <w:rPr>
          <w:i/>
          <w:iCs/>
          <w:color w:val="222222"/>
          <w:shd w:val="clear" w:color="auto" w:fill="FFFFFF"/>
        </w:rPr>
        <w:t xml:space="preserve">edical </w:t>
      </w:r>
      <w:r w:rsidR="001D4A63">
        <w:rPr>
          <w:i/>
          <w:iCs/>
          <w:color w:val="222222"/>
          <w:shd w:val="clear" w:color="auto" w:fill="FFFFFF"/>
        </w:rPr>
        <w:t>e</w:t>
      </w:r>
      <w:r w:rsidRPr="003C5600">
        <w:rPr>
          <w:i/>
          <w:iCs/>
          <w:color w:val="222222"/>
          <w:shd w:val="clear" w:color="auto" w:fill="FFFFFF"/>
        </w:rPr>
        <w:t>ducation</w:t>
      </w:r>
      <w:r w:rsidRPr="003C5600">
        <w:rPr>
          <w:color w:val="222222"/>
          <w:shd w:val="clear" w:color="auto" w:fill="FFFFFF"/>
        </w:rPr>
        <w:t>, </w:t>
      </w:r>
      <w:r w:rsidRPr="003C5600">
        <w:rPr>
          <w:i/>
          <w:iCs/>
          <w:color w:val="222222"/>
          <w:shd w:val="clear" w:color="auto" w:fill="FFFFFF"/>
        </w:rPr>
        <w:t>16</w:t>
      </w:r>
      <w:r w:rsidRPr="003C5600">
        <w:rPr>
          <w:color w:val="222222"/>
          <w:shd w:val="clear" w:color="auto" w:fill="FFFFFF"/>
        </w:rPr>
        <w:t>(1), 17.</w:t>
      </w:r>
      <w:r w:rsidR="00CA4A0C" w:rsidRPr="00CA4A0C">
        <w:rPr>
          <w:rFonts w:ascii="Segoe UI" w:hAnsi="Segoe UI" w:cs="Segoe UI"/>
          <w:color w:val="212121"/>
          <w:sz w:val="22"/>
          <w:szCs w:val="22"/>
          <w:shd w:val="clear" w:color="auto" w:fill="FFFFFF"/>
        </w:rPr>
        <w:t xml:space="preserve"> </w:t>
      </w:r>
      <w:r w:rsidR="00CA4A0C" w:rsidRPr="00CA4A0C">
        <w:rPr>
          <w:color w:val="222222"/>
          <w:shd w:val="clear" w:color="auto" w:fill="FFFFFF"/>
        </w:rPr>
        <w:t>https://doi.org/10.1186/s12909-016-0537-0</w:t>
      </w:r>
    </w:p>
    <w:p w14:paraId="1FED0DE2" w14:textId="77777777" w:rsidR="00603BC9" w:rsidRPr="004D25E3" w:rsidRDefault="00603BC9" w:rsidP="00D40AF1">
      <w:pPr>
        <w:pStyle w:val="BodyText"/>
        <w:ind w:left="0" w:firstLine="13"/>
        <w:rPr>
          <w:color w:val="212121"/>
          <w:shd w:val="clear" w:color="auto" w:fill="FFFFFF"/>
        </w:rPr>
      </w:pPr>
    </w:p>
    <w:p w14:paraId="2EF14328" w14:textId="2AD7B0B0" w:rsidR="00720935" w:rsidRPr="00603BC9" w:rsidRDefault="00603BC9" w:rsidP="00D40AF1">
      <w:pPr>
        <w:pStyle w:val="BodyText"/>
        <w:ind w:left="0" w:firstLine="13"/>
      </w:pPr>
      <w:r w:rsidRPr="004D25E3">
        <w:rPr>
          <w:color w:val="212121"/>
          <w:shd w:val="clear" w:color="auto" w:fill="FFFFFF"/>
        </w:rPr>
        <w:t>Dev</w:t>
      </w:r>
      <w:r w:rsidR="004D25E3">
        <w:rPr>
          <w:color w:val="212121"/>
          <w:shd w:val="clear" w:color="auto" w:fill="FFFFFF"/>
        </w:rPr>
        <w:t>,</w:t>
      </w:r>
      <w:r w:rsidRPr="004D25E3">
        <w:rPr>
          <w:color w:val="212121"/>
          <w:shd w:val="clear" w:color="auto" w:fill="FFFFFF"/>
        </w:rPr>
        <w:t xml:space="preserve"> S</w:t>
      </w:r>
      <w:r w:rsidR="004D25E3">
        <w:rPr>
          <w:color w:val="212121"/>
          <w:shd w:val="clear" w:color="auto" w:fill="FFFFFF"/>
        </w:rPr>
        <w:t xml:space="preserve">. </w:t>
      </w:r>
      <w:r w:rsidRPr="004D25E3">
        <w:rPr>
          <w:color w:val="212121"/>
          <w:shd w:val="clear" w:color="auto" w:fill="FFFFFF"/>
        </w:rPr>
        <w:t>I</w:t>
      </w:r>
      <w:r w:rsidR="004D25E3">
        <w:rPr>
          <w:color w:val="212121"/>
          <w:shd w:val="clear" w:color="auto" w:fill="FFFFFF"/>
        </w:rPr>
        <w:t>.</w:t>
      </w:r>
      <w:r w:rsidRPr="004D25E3">
        <w:rPr>
          <w:color w:val="212121"/>
          <w:shd w:val="clear" w:color="auto" w:fill="FFFFFF"/>
        </w:rPr>
        <w:t>, Khader</w:t>
      </w:r>
      <w:r w:rsidR="004D25E3">
        <w:rPr>
          <w:color w:val="212121"/>
          <w:shd w:val="clear" w:color="auto" w:fill="FFFFFF"/>
        </w:rPr>
        <w:t>,</w:t>
      </w:r>
      <w:r w:rsidRPr="004D25E3">
        <w:rPr>
          <w:color w:val="212121"/>
          <w:shd w:val="clear" w:color="auto" w:fill="FFFFFF"/>
        </w:rPr>
        <w:t xml:space="preserve"> A</w:t>
      </w:r>
      <w:r w:rsidR="004D25E3">
        <w:rPr>
          <w:color w:val="212121"/>
          <w:shd w:val="clear" w:color="auto" w:fill="FFFFFF"/>
        </w:rPr>
        <w:t xml:space="preserve">. </w:t>
      </w:r>
      <w:r w:rsidRPr="004D25E3">
        <w:rPr>
          <w:color w:val="212121"/>
          <w:shd w:val="clear" w:color="auto" w:fill="FFFFFF"/>
        </w:rPr>
        <w:t>M</w:t>
      </w:r>
      <w:r w:rsidR="004D25E3">
        <w:rPr>
          <w:color w:val="212121"/>
          <w:shd w:val="clear" w:color="auto" w:fill="FFFFFF"/>
        </w:rPr>
        <w:t>.</w:t>
      </w:r>
      <w:r w:rsidRPr="004D25E3">
        <w:rPr>
          <w:color w:val="212121"/>
          <w:shd w:val="clear" w:color="auto" w:fill="FFFFFF"/>
        </w:rPr>
        <w:t>, Begerowski</w:t>
      </w:r>
      <w:r w:rsidR="004D25E3">
        <w:rPr>
          <w:color w:val="212121"/>
          <w:shd w:val="clear" w:color="auto" w:fill="FFFFFF"/>
        </w:rPr>
        <w:t>,</w:t>
      </w:r>
      <w:r w:rsidRPr="004D25E3">
        <w:rPr>
          <w:color w:val="212121"/>
          <w:shd w:val="clear" w:color="auto" w:fill="FFFFFF"/>
        </w:rPr>
        <w:t xml:space="preserve"> S</w:t>
      </w:r>
      <w:r w:rsidR="004D25E3">
        <w:rPr>
          <w:color w:val="212121"/>
          <w:shd w:val="clear" w:color="auto" w:fill="FFFFFF"/>
        </w:rPr>
        <w:t xml:space="preserve">. </w:t>
      </w:r>
      <w:r w:rsidRPr="004D25E3">
        <w:rPr>
          <w:color w:val="212121"/>
          <w:shd w:val="clear" w:color="auto" w:fill="FFFFFF"/>
        </w:rPr>
        <w:t>R</w:t>
      </w:r>
      <w:r w:rsidR="004D25E3">
        <w:rPr>
          <w:color w:val="212121"/>
          <w:shd w:val="clear" w:color="auto" w:fill="FFFFFF"/>
        </w:rPr>
        <w:t>.</w:t>
      </w:r>
      <w:r w:rsidRPr="004D25E3">
        <w:rPr>
          <w:color w:val="212121"/>
          <w:shd w:val="clear" w:color="auto" w:fill="FFFFFF"/>
        </w:rPr>
        <w:t>, Anderson</w:t>
      </w:r>
      <w:r w:rsidR="004D25E3">
        <w:rPr>
          <w:color w:val="212121"/>
          <w:shd w:val="clear" w:color="auto" w:fill="FFFFFF"/>
        </w:rPr>
        <w:t>,</w:t>
      </w:r>
      <w:r w:rsidRPr="004D25E3">
        <w:rPr>
          <w:color w:val="212121"/>
          <w:shd w:val="clear" w:color="auto" w:fill="FFFFFF"/>
        </w:rPr>
        <w:t xml:space="preserve"> S</w:t>
      </w:r>
      <w:r w:rsidR="004D25E3">
        <w:rPr>
          <w:color w:val="212121"/>
          <w:shd w:val="clear" w:color="auto" w:fill="FFFFFF"/>
        </w:rPr>
        <w:t xml:space="preserve">. </w:t>
      </w:r>
      <w:r w:rsidRPr="004D25E3">
        <w:rPr>
          <w:color w:val="212121"/>
          <w:shd w:val="clear" w:color="auto" w:fill="FFFFFF"/>
        </w:rPr>
        <w:t>R</w:t>
      </w:r>
      <w:r w:rsidR="004D25E3">
        <w:rPr>
          <w:color w:val="212121"/>
          <w:shd w:val="clear" w:color="auto" w:fill="FFFFFF"/>
        </w:rPr>
        <w:t>.</w:t>
      </w:r>
      <w:r w:rsidRPr="004D25E3">
        <w:rPr>
          <w:color w:val="212121"/>
          <w:shd w:val="clear" w:color="auto" w:fill="FFFFFF"/>
        </w:rPr>
        <w:t>, Clément</w:t>
      </w:r>
      <w:r w:rsidR="004D25E3">
        <w:rPr>
          <w:color w:val="212121"/>
          <w:shd w:val="clear" w:color="auto" w:fill="FFFFFF"/>
        </w:rPr>
        <w:t>, &amp;</w:t>
      </w:r>
      <w:r w:rsidRPr="004D25E3">
        <w:rPr>
          <w:color w:val="212121"/>
          <w:shd w:val="clear" w:color="auto" w:fill="FFFFFF"/>
        </w:rPr>
        <w:t xml:space="preserve"> G</w:t>
      </w:r>
      <w:r w:rsidR="004D25E3">
        <w:rPr>
          <w:color w:val="212121"/>
          <w:shd w:val="clear" w:color="auto" w:fill="FFFFFF"/>
        </w:rPr>
        <w:t>.</w:t>
      </w:r>
      <w:r w:rsidRPr="004D25E3">
        <w:rPr>
          <w:color w:val="212121"/>
          <w:shd w:val="clear" w:color="auto" w:fill="FFFFFF"/>
        </w:rPr>
        <w:t>, Bell</w:t>
      </w:r>
      <w:r w:rsidR="004D25E3">
        <w:rPr>
          <w:color w:val="212121"/>
          <w:shd w:val="clear" w:color="auto" w:fill="FFFFFF"/>
        </w:rPr>
        <w:t>,</w:t>
      </w:r>
      <w:r w:rsidRPr="004D25E3">
        <w:rPr>
          <w:color w:val="212121"/>
          <w:shd w:val="clear" w:color="auto" w:fill="FFFFFF"/>
        </w:rPr>
        <w:t xml:space="preserve"> S</w:t>
      </w:r>
      <w:r w:rsidR="004D25E3">
        <w:rPr>
          <w:color w:val="212121"/>
          <w:shd w:val="clear" w:color="auto" w:fill="FFFFFF"/>
        </w:rPr>
        <w:t xml:space="preserve">. </w:t>
      </w:r>
      <w:r w:rsidRPr="004D25E3">
        <w:rPr>
          <w:color w:val="212121"/>
          <w:shd w:val="clear" w:color="auto" w:fill="FFFFFF"/>
        </w:rPr>
        <w:t>T.</w:t>
      </w:r>
      <w:r w:rsidR="004D25E3">
        <w:rPr>
          <w:color w:val="212121"/>
          <w:shd w:val="clear" w:color="auto" w:fill="FFFFFF"/>
        </w:rPr>
        <w:t xml:space="preserve"> (2024)</w:t>
      </w:r>
      <w:r w:rsidRPr="004D25E3">
        <w:rPr>
          <w:color w:val="212121"/>
          <w:shd w:val="clear" w:color="auto" w:fill="FFFFFF"/>
        </w:rPr>
        <w:t xml:space="preserve"> Cognitive performance in ISS astronauts on 6-month low earth orbit missions. </w:t>
      </w:r>
      <w:r w:rsidR="004D25E3">
        <w:rPr>
          <w:color w:val="212121"/>
          <w:shd w:val="clear" w:color="auto" w:fill="FFFFFF"/>
        </w:rPr>
        <w:t>F</w:t>
      </w:r>
      <w:r w:rsidR="004D25E3" w:rsidRPr="004D25E3">
        <w:rPr>
          <w:i/>
          <w:iCs/>
          <w:color w:val="212121"/>
          <w:shd w:val="clear" w:color="auto" w:fill="FFFFFF"/>
        </w:rPr>
        <w:t>rontiers in physiology</w:t>
      </w:r>
      <w:r w:rsidR="004D25E3" w:rsidRPr="004D25E3">
        <w:rPr>
          <w:color w:val="212121"/>
          <w:shd w:val="clear" w:color="auto" w:fill="FFFFFF"/>
        </w:rPr>
        <w:t>, </w:t>
      </w:r>
      <w:r w:rsidR="004D25E3" w:rsidRPr="004D25E3">
        <w:rPr>
          <w:i/>
          <w:iCs/>
          <w:color w:val="212121"/>
          <w:shd w:val="clear" w:color="auto" w:fill="FFFFFF"/>
        </w:rPr>
        <w:t>15</w:t>
      </w:r>
      <w:r w:rsidR="004D25E3" w:rsidRPr="004D25E3">
        <w:rPr>
          <w:color w:val="212121"/>
          <w:shd w:val="clear" w:color="auto" w:fill="FFFFFF"/>
        </w:rPr>
        <w:t xml:space="preserve">, 1451269. </w:t>
      </w:r>
    </w:p>
    <w:p w14:paraId="2661E8C5" w14:textId="77777777" w:rsidR="00603BC9" w:rsidRDefault="00603BC9" w:rsidP="00D40AF1">
      <w:pPr>
        <w:pStyle w:val="BodyText"/>
        <w:ind w:left="0" w:firstLine="13"/>
      </w:pPr>
    </w:p>
    <w:p w14:paraId="2AAE5915" w14:textId="0A24F561" w:rsidR="00AA7B94" w:rsidRDefault="00D65FD6" w:rsidP="00AA7B94">
      <w:pPr>
        <w:pStyle w:val="BodyText"/>
        <w:ind w:left="0" w:firstLine="13"/>
      </w:pPr>
      <w:r>
        <w:t>Dev, S.I</w:t>
      </w:r>
      <w:r w:rsidRPr="00D65FD6">
        <w:rPr>
          <w:i/>
          <w:iCs/>
        </w:rPr>
        <w:t>.</w:t>
      </w:r>
      <w:r>
        <w:t xml:space="preserve"> (202</w:t>
      </w:r>
      <w:r w:rsidR="00AA7B94">
        <w:t>4</w:t>
      </w:r>
      <w:r>
        <w:t>).</w:t>
      </w:r>
      <w:r w:rsidRPr="00D65FD6">
        <w:rPr>
          <w:i/>
          <w:iCs/>
        </w:rPr>
        <w:t xml:space="preserve"> Communication Delays in Cislunar Space: Behavioral Medicine Risk Characterization of Impacts on Private Family Conferences</w:t>
      </w:r>
      <w:r>
        <w:t xml:space="preserve">. NASA Task Book. </w:t>
      </w:r>
      <w:hyperlink r:id="rId51" w:history="1">
        <w:r w:rsidR="00AA7B94" w:rsidRPr="00E5739A">
          <w:rPr>
            <w:rStyle w:val="Hyperlink"/>
          </w:rPr>
          <w:t>https://taskbook.nasaprs.com/tbp/index.cfm?action=public_query_taskbook_content&amp;TASKID=15827</w:t>
        </w:r>
      </w:hyperlink>
    </w:p>
    <w:p w14:paraId="5F389A64" w14:textId="77777777" w:rsidR="00AA7B94" w:rsidRPr="003C5600" w:rsidRDefault="00AA7B94" w:rsidP="00AA7B94">
      <w:pPr>
        <w:pStyle w:val="BodyText"/>
        <w:ind w:left="0" w:firstLine="13"/>
      </w:pPr>
    </w:p>
    <w:p w14:paraId="66DE52D1" w14:textId="107BEAD0" w:rsidR="00DB088A" w:rsidRDefault="00DB088A" w:rsidP="00D40AF1">
      <w:pPr>
        <w:pStyle w:val="BodyText"/>
        <w:ind w:left="0" w:firstLine="13"/>
        <w:rPr>
          <w:shd w:val="clear" w:color="auto" w:fill="FFFFFF"/>
        </w:rPr>
      </w:pPr>
      <w:r w:rsidRPr="00DB088A">
        <w:rPr>
          <w:shd w:val="clear" w:color="auto" w:fill="FFFFFF"/>
        </w:rPr>
        <w:t xml:space="preserve">Dickstein, D. L., </w:t>
      </w:r>
      <w:proofErr w:type="spellStart"/>
      <w:r w:rsidRPr="00DB088A">
        <w:rPr>
          <w:shd w:val="clear" w:color="auto" w:fill="FFFFFF"/>
        </w:rPr>
        <w:t>Talty</w:t>
      </w:r>
      <w:proofErr w:type="spellEnd"/>
      <w:r w:rsidRPr="00DB088A">
        <w:rPr>
          <w:shd w:val="clear" w:color="auto" w:fill="FFFFFF"/>
        </w:rPr>
        <w:t xml:space="preserve">, R., Bresnahan, E., Varghese, M., Perry, B., Janssen, W., Sowa, A., </w:t>
      </w:r>
      <w:proofErr w:type="spellStart"/>
      <w:r w:rsidRPr="00DB088A">
        <w:rPr>
          <w:shd w:val="clear" w:color="auto" w:fill="FFFFFF"/>
        </w:rPr>
        <w:t>Giedzinski</w:t>
      </w:r>
      <w:proofErr w:type="spellEnd"/>
      <w:r w:rsidRPr="00DB088A">
        <w:rPr>
          <w:shd w:val="clear" w:color="auto" w:fill="FFFFFF"/>
        </w:rPr>
        <w:t xml:space="preserve">, E., Apodaca, L., </w:t>
      </w:r>
      <w:proofErr w:type="spellStart"/>
      <w:r w:rsidRPr="00DB088A">
        <w:rPr>
          <w:shd w:val="clear" w:color="auto" w:fill="FFFFFF"/>
        </w:rPr>
        <w:t>Baulch</w:t>
      </w:r>
      <w:proofErr w:type="spellEnd"/>
      <w:r w:rsidRPr="00DB088A">
        <w:rPr>
          <w:shd w:val="clear" w:color="auto" w:fill="FFFFFF"/>
        </w:rPr>
        <w:t xml:space="preserve">, J., Acharya, M., Parihar, V., &amp; </w:t>
      </w:r>
      <w:proofErr w:type="spellStart"/>
      <w:r w:rsidRPr="00DB088A">
        <w:rPr>
          <w:shd w:val="clear" w:color="auto" w:fill="FFFFFF"/>
        </w:rPr>
        <w:t>Limoli</w:t>
      </w:r>
      <w:proofErr w:type="spellEnd"/>
      <w:r w:rsidRPr="00DB088A">
        <w:rPr>
          <w:shd w:val="clear" w:color="auto" w:fill="FFFFFF"/>
        </w:rPr>
        <w:t>, C. L. (2018). Alterations in synaptic density and myelination in response to exposure to high-energy charged particles. </w:t>
      </w:r>
      <w:r w:rsidRPr="00DB088A">
        <w:rPr>
          <w:i/>
          <w:iCs/>
          <w:shd w:val="clear" w:color="auto" w:fill="FFFFFF"/>
        </w:rPr>
        <w:t xml:space="preserve">The </w:t>
      </w:r>
      <w:r w:rsidR="00AF61D2">
        <w:rPr>
          <w:i/>
          <w:iCs/>
          <w:shd w:val="clear" w:color="auto" w:fill="FFFFFF"/>
        </w:rPr>
        <w:t>j</w:t>
      </w:r>
      <w:r w:rsidRPr="00DB088A">
        <w:rPr>
          <w:i/>
          <w:iCs/>
          <w:shd w:val="clear" w:color="auto" w:fill="FFFFFF"/>
        </w:rPr>
        <w:t>ournal of comparative neurology</w:t>
      </w:r>
      <w:r w:rsidRPr="00DB088A">
        <w:rPr>
          <w:shd w:val="clear" w:color="auto" w:fill="FFFFFF"/>
        </w:rPr>
        <w:t>, </w:t>
      </w:r>
      <w:r w:rsidRPr="00DB088A">
        <w:rPr>
          <w:i/>
          <w:iCs/>
          <w:shd w:val="clear" w:color="auto" w:fill="FFFFFF"/>
        </w:rPr>
        <w:t>526</w:t>
      </w:r>
      <w:r w:rsidRPr="00DB088A">
        <w:rPr>
          <w:shd w:val="clear" w:color="auto" w:fill="FFFFFF"/>
        </w:rPr>
        <w:t>(17), 2845–2855. https://doi.org/10.1002/cne.24530</w:t>
      </w:r>
    </w:p>
    <w:p w14:paraId="1E232CB4" w14:textId="77777777" w:rsidR="00DB088A" w:rsidRDefault="00DB088A" w:rsidP="00D40AF1">
      <w:pPr>
        <w:pStyle w:val="BodyText"/>
        <w:ind w:left="0" w:firstLine="13"/>
        <w:rPr>
          <w:shd w:val="clear" w:color="auto" w:fill="FFFFFF"/>
        </w:rPr>
      </w:pPr>
    </w:p>
    <w:p w14:paraId="78AA3403" w14:textId="7A1BF8C2" w:rsidR="00720935" w:rsidRPr="003C5600" w:rsidRDefault="00720935" w:rsidP="00D40AF1">
      <w:pPr>
        <w:pStyle w:val="BodyText"/>
        <w:ind w:left="0" w:firstLine="13"/>
        <w:rPr>
          <w:shd w:val="clear" w:color="auto" w:fill="FFFFFF"/>
        </w:rPr>
      </w:pPr>
      <w:proofErr w:type="spellStart"/>
      <w:r w:rsidRPr="003C5600">
        <w:rPr>
          <w:shd w:val="clear" w:color="auto" w:fill="FFFFFF"/>
        </w:rPr>
        <w:t>Dinan</w:t>
      </w:r>
      <w:proofErr w:type="spellEnd"/>
      <w:r w:rsidRPr="003C5600">
        <w:rPr>
          <w:shd w:val="clear" w:color="auto" w:fill="FFFFFF"/>
        </w:rPr>
        <w:t xml:space="preserve">, T. G., &amp; </w:t>
      </w:r>
      <w:proofErr w:type="spellStart"/>
      <w:r w:rsidRPr="003C5600">
        <w:rPr>
          <w:shd w:val="clear" w:color="auto" w:fill="FFFFFF"/>
        </w:rPr>
        <w:t>Cryan</w:t>
      </w:r>
      <w:proofErr w:type="spellEnd"/>
      <w:r w:rsidRPr="003C5600">
        <w:rPr>
          <w:shd w:val="clear" w:color="auto" w:fill="FFFFFF"/>
        </w:rPr>
        <w:t>, J. F. (2017). Microbes, immunity, and behavior: psychoneuroimmunology meets the microbiome. </w:t>
      </w:r>
      <w:r w:rsidRPr="003C5600">
        <w:rPr>
          <w:i/>
          <w:iCs/>
          <w:shd w:val="clear" w:color="auto" w:fill="FFFFFF"/>
        </w:rPr>
        <w:t>Neuropsychopharmacology</w:t>
      </w:r>
      <w:r w:rsidRPr="003C5600">
        <w:rPr>
          <w:shd w:val="clear" w:color="auto" w:fill="FFFFFF"/>
        </w:rPr>
        <w:t>, </w:t>
      </w:r>
      <w:r w:rsidRPr="003C5600">
        <w:rPr>
          <w:i/>
          <w:iCs/>
          <w:shd w:val="clear" w:color="auto" w:fill="FFFFFF"/>
        </w:rPr>
        <w:t>42</w:t>
      </w:r>
      <w:r w:rsidRPr="003C5600">
        <w:rPr>
          <w:shd w:val="clear" w:color="auto" w:fill="FFFFFF"/>
        </w:rPr>
        <w:t>(1), 178</w:t>
      </w:r>
      <w:r w:rsidR="00313F2F" w:rsidRPr="00313F2F">
        <w:rPr>
          <w:shd w:val="clear" w:color="auto" w:fill="FFFFFF"/>
        </w:rPr>
        <w:t>–</w:t>
      </w:r>
      <w:r w:rsidRPr="003C5600">
        <w:rPr>
          <w:shd w:val="clear" w:color="auto" w:fill="FFFFFF"/>
        </w:rPr>
        <w:t>192.</w:t>
      </w:r>
      <w:r w:rsidRPr="003C5600">
        <w:t xml:space="preserve"> </w:t>
      </w:r>
      <w:r w:rsidRPr="003C5600">
        <w:rPr>
          <w:shd w:val="clear" w:color="auto" w:fill="FFFFFF"/>
        </w:rPr>
        <w:t>https://doi.org/10.1038</w:t>
      </w:r>
      <w:r w:rsidR="0063727C">
        <w:rPr>
          <w:shd w:val="clear" w:color="auto" w:fill="FFFFFF"/>
        </w:rPr>
        <w:br/>
      </w:r>
      <w:r w:rsidRPr="003C5600">
        <w:rPr>
          <w:shd w:val="clear" w:color="auto" w:fill="FFFFFF"/>
        </w:rPr>
        <w:t>/npp.2016.103</w:t>
      </w:r>
    </w:p>
    <w:p w14:paraId="349A592B" w14:textId="77777777" w:rsidR="00720935" w:rsidRPr="003C5600" w:rsidRDefault="00720935" w:rsidP="00D40AF1">
      <w:pPr>
        <w:pStyle w:val="BodyText"/>
        <w:ind w:left="0" w:firstLine="13"/>
      </w:pPr>
    </w:p>
    <w:p w14:paraId="205B86B0" w14:textId="5C19DEB8" w:rsidR="00720935" w:rsidRPr="003C5600" w:rsidRDefault="00720935" w:rsidP="00D40AF1">
      <w:pPr>
        <w:pStyle w:val="BodyText"/>
        <w:ind w:left="0" w:firstLine="13"/>
      </w:pPr>
      <w:r w:rsidRPr="003C5600">
        <w:t>Dinges</w:t>
      </w:r>
      <w:r w:rsidR="00CA4A0C">
        <w:t>,</w:t>
      </w:r>
      <w:r w:rsidRPr="003C5600">
        <w:t xml:space="preserve"> D</w:t>
      </w:r>
      <w:r w:rsidR="00CA4A0C">
        <w:t>.</w:t>
      </w:r>
      <w:r w:rsidRPr="003C5600">
        <w:t xml:space="preserve"> (2014)</w:t>
      </w:r>
      <w:r w:rsidR="00793122">
        <w:t>.</w:t>
      </w:r>
      <w:r w:rsidRPr="003C5600">
        <w:t xml:space="preserve"> Effects of time in mission: ISS astronaut’s ratings of stress. Presented at the NASA Human Research Program Investigators’ Workshop (HRP 2014), Galveston, TX.</w:t>
      </w:r>
    </w:p>
    <w:p w14:paraId="724ACD06" w14:textId="77777777" w:rsidR="00720935" w:rsidRPr="003C5600" w:rsidRDefault="00720935" w:rsidP="00D40AF1">
      <w:pPr>
        <w:pStyle w:val="BodyText"/>
        <w:ind w:left="0" w:firstLine="13"/>
      </w:pPr>
    </w:p>
    <w:p w14:paraId="3AA85D23" w14:textId="6118BC7A" w:rsidR="00720935" w:rsidRPr="003C5600" w:rsidRDefault="00720935" w:rsidP="00D40AF1">
      <w:pPr>
        <w:pStyle w:val="BodyText"/>
        <w:ind w:left="0" w:firstLine="13"/>
      </w:pPr>
      <w:r w:rsidRPr="003C5600">
        <w:t xml:space="preserve">Dinges, D. (2019). </w:t>
      </w:r>
      <w:r w:rsidRPr="003D65EE">
        <w:rPr>
          <w:i/>
          <w:iCs/>
        </w:rPr>
        <w:t>Standardized Behavioral Measures for Detecting Behavioral Health Risks During Exploration Missions.</w:t>
      </w:r>
      <w:r w:rsidRPr="003C5600">
        <w:t xml:space="preserve"> NASA Task Book. </w:t>
      </w:r>
      <w:hyperlink r:id="rId52" w:history="1">
        <w:r w:rsidR="0063727C" w:rsidRPr="00774FBA">
          <w:rPr>
            <w:rStyle w:val="Hyperlink"/>
          </w:rPr>
          <w:t>https://taskbook.nasaprs.com/tbp/index.cfm?action</w:t>
        </w:r>
        <w:r w:rsidR="0063727C" w:rsidRPr="00774FBA">
          <w:rPr>
            <w:rStyle w:val="Hyperlink"/>
          </w:rPr>
          <w:br/>
        </w:r>
        <w:r w:rsidR="0063727C" w:rsidRPr="00691464">
          <w:rPr>
            <w:rStyle w:val="Hyperlink"/>
          </w:rPr>
          <w:t>=</w:t>
        </w:r>
        <w:proofErr w:type="spellStart"/>
        <w:r w:rsidR="0063727C" w:rsidRPr="00691464">
          <w:rPr>
            <w:rStyle w:val="Hyperlink"/>
          </w:rPr>
          <w:t>public_query_taskbook_content&amp;TASKID</w:t>
        </w:r>
        <w:proofErr w:type="spellEnd"/>
        <w:r w:rsidR="0063727C" w:rsidRPr="00691464">
          <w:rPr>
            <w:rStyle w:val="Hyperlink"/>
          </w:rPr>
          <w:t>=12307</w:t>
        </w:r>
      </w:hyperlink>
    </w:p>
    <w:p w14:paraId="6809C83A" w14:textId="77777777" w:rsidR="00720935" w:rsidRPr="003C5600" w:rsidRDefault="00720935" w:rsidP="00D40AF1">
      <w:pPr>
        <w:pStyle w:val="BodyText"/>
        <w:ind w:left="0" w:firstLine="13"/>
      </w:pPr>
    </w:p>
    <w:p w14:paraId="6C7C58B6" w14:textId="77777777" w:rsidR="00C961E2" w:rsidRPr="00C961E2" w:rsidRDefault="00C961E2" w:rsidP="00193C8B">
      <w:pPr>
        <w:pStyle w:val="BodyText"/>
        <w:ind w:left="13"/>
        <w:rPr>
          <w:color w:val="222222"/>
          <w:shd w:val="clear" w:color="auto" w:fill="FFFFFF"/>
        </w:rPr>
      </w:pPr>
      <w:r w:rsidRPr="00C961E2">
        <w:rPr>
          <w:color w:val="222222"/>
          <w:shd w:val="clear" w:color="auto" w:fill="FFFFFF"/>
        </w:rPr>
        <w:t xml:space="preserve">Dinges, D. (2022). </w:t>
      </w:r>
      <w:r w:rsidRPr="00C961E2">
        <w:rPr>
          <w:i/>
          <w:iCs/>
          <w:color w:val="222222"/>
          <w:shd w:val="clear" w:color="auto" w:fill="FFFFFF"/>
        </w:rPr>
        <w:t xml:space="preserve">NSCOR for Evaluating Risk Factors and Biomarkers for Adaptation and Resilience to Spaceflight: Emotional Valence and Social Processes in ICC/ICE Environments. </w:t>
      </w:r>
      <w:hyperlink r:id="rId53" w:history="1">
        <w:r w:rsidRPr="00C961E2">
          <w:rPr>
            <w:rStyle w:val="Hyperlink"/>
            <w:i/>
            <w:iCs/>
            <w:shd w:val="clear" w:color="auto" w:fill="FFFFFF"/>
          </w:rPr>
          <w:t>The NASA Task Book (nasaprs.com)</w:t>
        </w:r>
      </w:hyperlink>
      <w:r w:rsidRPr="00C961E2">
        <w:rPr>
          <w:color w:val="222222"/>
          <w:shd w:val="clear" w:color="auto" w:fill="FFFFFF"/>
        </w:rPr>
        <w:t xml:space="preserve"> </w:t>
      </w:r>
    </w:p>
    <w:p w14:paraId="4DE70FA4" w14:textId="77777777" w:rsidR="00C961E2" w:rsidRDefault="00C961E2" w:rsidP="005F2427">
      <w:pPr>
        <w:pStyle w:val="BodyText"/>
        <w:ind w:left="0"/>
        <w:rPr>
          <w:color w:val="222222"/>
          <w:shd w:val="clear" w:color="auto" w:fill="FFFFFF"/>
        </w:rPr>
      </w:pPr>
    </w:p>
    <w:p w14:paraId="4BDDAED7" w14:textId="757CC038" w:rsidR="00720935" w:rsidRPr="003C5600" w:rsidRDefault="00720935" w:rsidP="005F2427">
      <w:pPr>
        <w:pStyle w:val="BodyText"/>
        <w:ind w:left="0"/>
      </w:pPr>
      <w:r w:rsidRPr="003C5600">
        <w:rPr>
          <w:color w:val="222222"/>
          <w:shd w:val="clear" w:color="auto" w:fill="FFFFFF"/>
        </w:rPr>
        <w:t xml:space="preserve">Dinges, D. F., Rider, R. L., </w:t>
      </w:r>
      <w:proofErr w:type="spellStart"/>
      <w:r w:rsidRPr="003C5600">
        <w:rPr>
          <w:color w:val="222222"/>
          <w:shd w:val="clear" w:color="auto" w:fill="FFFFFF"/>
        </w:rPr>
        <w:t>Dorrian</w:t>
      </w:r>
      <w:proofErr w:type="spellEnd"/>
      <w:r w:rsidRPr="003C5600">
        <w:rPr>
          <w:color w:val="222222"/>
          <w:shd w:val="clear" w:color="auto" w:fill="FFFFFF"/>
        </w:rPr>
        <w:t xml:space="preserve">, J., McGlinchey, E. L., Rogers, </w:t>
      </w:r>
      <w:r w:rsidR="00CA4A0C" w:rsidRPr="00CA4A0C">
        <w:rPr>
          <w:color w:val="222222"/>
          <w:shd w:val="clear" w:color="auto" w:fill="FFFFFF"/>
        </w:rPr>
        <w:t xml:space="preserve">N. L., </w:t>
      </w:r>
      <w:proofErr w:type="spellStart"/>
      <w:r w:rsidR="00CA4A0C" w:rsidRPr="00CA4A0C">
        <w:rPr>
          <w:color w:val="222222"/>
          <w:shd w:val="clear" w:color="auto" w:fill="FFFFFF"/>
        </w:rPr>
        <w:t>Cizman</w:t>
      </w:r>
      <w:proofErr w:type="spellEnd"/>
      <w:r w:rsidR="00CA4A0C" w:rsidRPr="00CA4A0C">
        <w:rPr>
          <w:color w:val="222222"/>
          <w:shd w:val="clear" w:color="auto" w:fill="FFFFFF"/>
        </w:rPr>
        <w:t xml:space="preserve">, Z., </w:t>
      </w:r>
      <w:proofErr w:type="spellStart"/>
      <w:r w:rsidR="00CA4A0C" w:rsidRPr="00CA4A0C">
        <w:rPr>
          <w:color w:val="222222"/>
          <w:shd w:val="clear" w:color="auto" w:fill="FFFFFF"/>
        </w:rPr>
        <w:t>Goldenstein</w:t>
      </w:r>
      <w:proofErr w:type="spellEnd"/>
      <w:r w:rsidR="00CA4A0C" w:rsidRPr="00CA4A0C">
        <w:rPr>
          <w:color w:val="222222"/>
          <w:shd w:val="clear" w:color="auto" w:fill="FFFFFF"/>
        </w:rPr>
        <w:t>, S. K., Vogler, C., Venkataraman, S., &amp; Metaxas, D. N</w:t>
      </w:r>
      <w:r w:rsidR="00CA4A0C">
        <w:rPr>
          <w:color w:val="222222"/>
          <w:shd w:val="clear" w:color="auto" w:fill="FFFFFF"/>
        </w:rPr>
        <w:t>.</w:t>
      </w:r>
      <w:r w:rsidRPr="003C5600">
        <w:rPr>
          <w:color w:val="222222"/>
          <w:shd w:val="clear" w:color="auto" w:fill="FFFFFF"/>
        </w:rPr>
        <w:t xml:space="preserve"> (2005). Optical computer recognition of facial expressions associated with stress induced by performance demands. </w:t>
      </w:r>
      <w:r w:rsidRPr="003C5600">
        <w:rPr>
          <w:i/>
          <w:iCs/>
          <w:color w:val="222222"/>
          <w:shd w:val="clear" w:color="auto" w:fill="FFFFFF"/>
        </w:rPr>
        <w:t xml:space="preserve">Aviation, </w:t>
      </w:r>
      <w:r w:rsidR="001D4A63">
        <w:rPr>
          <w:i/>
          <w:iCs/>
          <w:color w:val="222222"/>
          <w:shd w:val="clear" w:color="auto" w:fill="FFFFFF"/>
        </w:rPr>
        <w:t>s</w:t>
      </w:r>
      <w:r w:rsidRPr="003C5600">
        <w:rPr>
          <w:i/>
          <w:iCs/>
          <w:color w:val="222222"/>
          <w:shd w:val="clear" w:color="auto" w:fill="FFFFFF"/>
        </w:rPr>
        <w:t xml:space="preserve">pace, and </w:t>
      </w:r>
      <w:r w:rsidR="001D4A63">
        <w:rPr>
          <w:i/>
          <w:iCs/>
          <w:color w:val="222222"/>
          <w:shd w:val="clear" w:color="auto" w:fill="FFFFFF"/>
        </w:rPr>
        <w:t>e</w:t>
      </w:r>
      <w:r w:rsidRPr="003C5600">
        <w:rPr>
          <w:i/>
          <w:iCs/>
          <w:color w:val="222222"/>
          <w:shd w:val="clear" w:color="auto" w:fill="FFFFFF"/>
        </w:rPr>
        <w:t xml:space="preserve">nvironmental </w:t>
      </w:r>
      <w:r w:rsidR="001D4A63">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76</w:t>
      </w:r>
      <w:r w:rsidRPr="003C5600">
        <w:rPr>
          <w:color w:val="222222"/>
          <w:shd w:val="clear" w:color="auto" w:fill="FFFFFF"/>
        </w:rPr>
        <w:t>(6), B172</w:t>
      </w:r>
      <w:r w:rsidR="00313F2F" w:rsidRPr="00313F2F">
        <w:rPr>
          <w:color w:val="222222"/>
          <w:shd w:val="clear" w:color="auto" w:fill="FFFFFF"/>
        </w:rPr>
        <w:t>–</w:t>
      </w:r>
      <w:r w:rsidRPr="003C5600">
        <w:rPr>
          <w:color w:val="222222"/>
          <w:shd w:val="clear" w:color="auto" w:fill="FFFFFF"/>
        </w:rPr>
        <w:t>B182.</w:t>
      </w:r>
    </w:p>
    <w:p w14:paraId="12893AE9" w14:textId="77777777" w:rsidR="00720935" w:rsidRPr="003C5600" w:rsidRDefault="00720935" w:rsidP="00D40AF1">
      <w:pPr>
        <w:pStyle w:val="BodyText"/>
        <w:ind w:left="0" w:firstLine="13"/>
        <w:rPr>
          <w:color w:val="222222"/>
          <w:shd w:val="clear" w:color="auto" w:fill="FFFFFF"/>
        </w:rPr>
      </w:pPr>
    </w:p>
    <w:p w14:paraId="35A5B717" w14:textId="0F3DD6A0" w:rsidR="00720935" w:rsidRPr="003C5600" w:rsidRDefault="00720935" w:rsidP="00D40AF1">
      <w:pPr>
        <w:pStyle w:val="BodyText"/>
        <w:ind w:left="0" w:firstLine="13"/>
        <w:rPr>
          <w:color w:val="222222"/>
          <w:shd w:val="clear" w:color="auto" w:fill="FFFFFF"/>
        </w:rPr>
      </w:pPr>
      <w:r w:rsidRPr="003C5600">
        <w:rPr>
          <w:color w:val="222222"/>
          <w:shd w:val="clear" w:color="auto" w:fill="FFFFFF"/>
        </w:rPr>
        <w:t xml:space="preserve">Dinges, D. F., Venkataraman, S., McGlinchey, E. L., &amp; Metaxas, D. N. (2007). Monitoring of facial </w:t>
      </w:r>
      <w:r w:rsidRPr="003C5600">
        <w:rPr>
          <w:color w:val="222222"/>
          <w:shd w:val="clear" w:color="auto" w:fill="FFFFFF"/>
        </w:rPr>
        <w:lastRenderedPageBreak/>
        <w:t>stress during space flight: Optical computer recognition combining discriminative and generative methods. </w:t>
      </w:r>
      <w:r w:rsidRPr="003C5600">
        <w:rPr>
          <w:i/>
          <w:iCs/>
          <w:color w:val="222222"/>
          <w:shd w:val="clear" w:color="auto" w:fill="FFFFFF"/>
        </w:rPr>
        <w:t xml:space="preserve">Acta </w:t>
      </w:r>
      <w:proofErr w:type="spellStart"/>
      <w:r w:rsidR="001D4A63">
        <w:rPr>
          <w:i/>
          <w:iCs/>
          <w:color w:val="222222"/>
          <w:shd w:val="clear" w:color="auto" w:fill="FFFFFF"/>
        </w:rPr>
        <w:t>a</w:t>
      </w:r>
      <w:r w:rsidRPr="003C5600">
        <w:rPr>
          <w:i/>
          <w:iCs/>
          <w:color w:val="222222"/>
          <w:shd w:val="clear" w:color="auto" w:fill="FFFFFF"/>
        </w:rPr>
        <w:t>stronautica</w:t>
      </w:r>
      <w:proofErr w:type="spellEnd"/>
      <w:r w:rsidRPr="003C5600">
        <w:rPr>
          <w:color w:val="222222"/>
          <w:shd w:val="clear" w:color="auto" w:fill="FFFFFF"/>
        </w:rPr>
        <w:t>, </w:t>
      </w:r>
      <w:r w:rsidRPr="003C5600">
        <w:rPr>
          <w:i/>
          <w:iCs/>
          <w:color w:val="222222"/>
          <w:shd w:val="clear" w:color="auto" w:fill="FFFFFF"/>
        </w:rPr>
        <w:t>60</w:t>
      </w:r>
      <w:r w:rsidRPr="003C5600">
        <w:rPr>
          <w:color w:val="222222"/>
          <w:shd w:val="clear" w:color="auto" w:fill="FFFFFF"/>
        </w:rPr>
        <w:t>(4</w:t>
      </w:r>
      <w:r w:rsidR="00CA4A0C">
        <w:rPr>
          <w:color w:val="222222"/>
          <w:shd w:val="clear" w:color="auto" w:fill="FFFFFF"/>
        </w:rPr>
        <w:t>–</w:t>
      </w:r>
      <w:r w:rsidRPr="003C5600">
        <w:rPr>
          <w:color w:val="222222"/>
          <w:shd w:val="clear" w:color="auto" w:fill="FFFFFF"/>
        </w:rPr>
        <w:t>7), 341</w:t>
      </w:r>
      <w:r w:rsidR="00313F2F" w:rsidRPr="00313F2F">
        <w:rPr>
          <w:color w:val="222222"/>
          <w:shd w:val="clear" w:color="auto" w:fill="FFFFFF"/>
        </w:rPr>
        <w:t>–</w:t>
      </w:r>
      <w:r w:rsidRPr="003C5600">
        <w:rPr>
          <w:color w:val="222222"/>
          <w:shd w:val="clear" w:color="auto" w:fill="FFFFFF"/>
        </w:rPr>
        <w:t>350.</w:t>
      </w:r>
      <w:r w:rsidR="0063727C" w:rsidRPr="0063727C">
        <w:t xml:space="preserve"> </w:t>
      </w:r>
      <w:r w:rsidR="0063727C" w:rsidRPr="0063727C">
        <w:rPr>
          <w:color w:val="222222"/>
          <w:shd w:val="clear" w:color="auto" w:fill="FFFFFF"/>
        </w:rPr>
        <w:t>https://doi.org/10.1016/j.actaastro.2006.09.003</w:t>
      </w:r>
    </w:p>
    <w:p w14:paraId="316DBAE8" w14:textId="77777777" w:rsidR="00720935" w:rsidRPr="003C5600" w:rsidRDefault="00720935" w:rsidP="00D40AF1">
      <w:pPr>
        <w:pStyle w:val="BodyText"/>
        <w:ind w:left="0" w:firstLine="13"/>
      </w:pPr>
    </w:p>
    <w:p w14:paraId="59A8300B" w14:textId="4BAEECE6" w:rsidR="00720935" w:rsidRPr="003C5600" w:rsidRDefault="00720935" w:rsidP="00D40AF1">
      <w:pPr>
        <w:pStyle w:val="BodyText"/>
        <w:ind w:left="0" w:firstLine="13"/>
        <w:rPr>
          <w:color w:val="222222"/>
          <w:shd w:val="clear" w:color="auto" w:fill="FFFFFF"/>
        </w:rPr>
      </w:pPr>
      <w:proofErr w:type="spellStart"/>
      <w:r w:rsidRPr="003C5600">
        <w:rPr>
          <w:color w:val="222222"/>
          <w:shd w:val="clear" w:color="auto" w:fill="FFFFFF"/>
        </w:rPr>
        <w:t>Dlugos</w:t>
      </w:r>
      <w:proofErr w:type="spellEnd"/>
      <w:r w:rsidRPr="003C5600">
        <w:rPr>
          <w:color w:val="222222"/>
          <w:shd w:val="clear" w:color="auto" w:fill="FFFFFF"/>
        </w:rPr>
        <w:t>, D. J., Perrotta, P. L., &amp; Horn, W. G. (1995). Effects of the submarine environment on renal-stone risk factors and vitamin D metabolism. </w:t>
      </w:r>
      <w:r w:rsidRPr="003C5600">
        <w:rPr>
          <w:i/>
          <w:iCs/>
          <w:color w:val="222222"/>
          <w:shd w:val="clear" w:color="auto" w:fill="FFFFFF"/>
        </w:rPr>
        <w:t xml:space="preserve">Undersea </w:t>
      </w:r>
      <w:r w:rsidR="001D4A63">
        <w:rPr>
          <w:i/>
          <w:iCs/>
          <w:color w:val="222222"/>
          <w:shd w:val="clear" w:color="auto" w:fill="FFFFFF"/>
        </w:rPr>
        <w:t>and</w:t>
      </w:r>
      <w:r w:rsidRPr="003C5600">
        <w:rPr>
          <w:i/>
          <w:iCs/>
          <w:color w:val="222222"/>
          <w:shd w:val="clear" w:color="auto" w:fill="FFFFFF"/>
        </w:rPr>
        <w:t xml:space="preserve"> </w:t>
      </w:r>
      <w:r w:rsidR="001D4A63">
        <w:rPr>
          <w:i/>
          <w:iCs/>
          <w:color w:val="222222"/>
          <w:shd w:val="clear" w:color="auto" w:fill="FFFFFF"/>
        </w:rPr>
        <w:t>h</w:t>
      </w:r>
      <w:r w:rsidRPr="003C5600">
        <w:rPr>
          <w:i/>
          <w:iCs/>
          <w:color w:val="222222"/>
          <w:shd w:val="clear" w:color="auto" w:fill="FFFFFF"/>
        </w:rPr>
        <w:t xml:space="preserve">yperbaric </w:t>
      </w:r>
      <w:r w:rsidR="001D4A63">
        <w:rPr>
          <w:i/>
          <w:iCs/>
          <w:color w:val="222222"/>
          <w:shd w:val="clear" w:color="auto" w:fill="FFFFFF"/>
        </w:rPr>
        <w:t>m</w:t>
      </w:r>
      <w:r w:rsidRPr="003C5600">
        <w:rPr>
          <w:i/>
          <w:iCs/>
          <w:color w:val="222222"/>
          <w:shd w:val="clear" w:color="auto" w:fill="FFFFFF"/>
        </w:rPr>
        <w:t xml:space="preserve">edicine: Journal of the </w:t>
      </w:r>
      <w:r w:rsidR="001D4A63">
        <w:rPr>
          <w:i/>
          <w:iCs/>
          <w:color w:val="222222"/>
          <w:shd w:val="clear" w:color="auto" w:fill="FFFFFF"/>
        </w:rPr>
        <w:t>u</w:t>
      </w:r>
      <w:r w:rsidRPr="003C5600">
        <w:rPr>
          <w:i/>
          <w:iCs/>
          <w:color w:val="222222"/>
          <w:shd w:val="clear" w:color="auto" w:fill="FFFFFF"/>
        </w:rPr>
        <w:t xml:space="preserve">ndersea and </w:t>
      </w:r>
      <w:r w:rsidR="001D4A63">
        <w:rPr>
          <w:i/>
          <w:iCs/>
          <w:color w:val="222222"/>
          <w:shd w:val="clear" w:color="auto" w:fill="FFFFFF"/>
        </w:rPr>
        <w:t>h</w:t>
      </w:r>
      <w:r w:rsidRPr="003C5600">
        <w:rPr>
          <w:i/>
          <w:iCs/>
          <w:color w:val="222222"/>
          <w:shd w:val="clear" w:color="auto" w:fill="FFFFFF"/>
        </w:rPr>
        <w:t xml:space="preserve">yperbaric </w:t>
      </w:r>
      <w:r w:rsidR="001D4A63">
        <w:rPr>
          <w:i/>
          <w:iCs/>
          <w:color w:val="222222"/>
          <w:shd w:val="clear" w:color="auto" w:fill="FFFFFF"/>
        </w:rPr>
        <w:t>m</w:t>
      </w:r>
      <w:r w:rsidRPr="003C5600">
        <w:rPr>
          <w:i/>
          <w:iCs/>
          <w:color w:val="222222"/>
          <w:shd w:val="clear" w:color="auto" w:fill="FFFFFF"/>
        </w:rPr>
        <w:t xml:space="preserve">edical </w:t>
      </w:r>
      <w:r w:rsidR="001D4A63">
        <w:rPr>
          <w:i/>
          <w:iCs/>
          <w:color w:val="222222"/>
          <w:shd w:val="clear" w:color="auto" w:fill="FFFFFF"/>
        </w:rPr>
        <w:t>s</w:t>
      </w:r>
      <w:r w:rsidRPr="003C5600">
        <w:rPr>
          <w:i/>
          <w:iCs/>
          <w:color w:val="222222"/>
          <w:shd w:val="clear" w:color="auto" w:fill="FFFFFF"/>
        </w:rPr>
        <w:t>ociety</w:t>
      </w:r>
      <w:r w:rsidRPr="003C5600">
        <w:rPr>
          <w:color w:val="222222"/>
          <w:shd w:val="clear" w:color="auto" w:fill="FFFFFF"/>
        </w:rPr>
        <w:t>, </w:t>
      </w:r>
      <w:r w:rsidRPr="003C5600">
        <w:rPr>
          <w:i/>
          <w:iCs/>
          <w:color w:val="222222"/>
          <w:shd w:val="clear" w:color="auto" w:fill="FFFFFF"/>
        </w:rPr>
        <w:t>22</w:t>
      </w:r>
      <w:r w:rsidRPr="003C5600">
        <w:rPr>
          <w:color w:val="222222"/>
          <w:shd w:val="clear" w:color="auto" w:fill="FFFFFF"/>
        </w:rPr>
        <w:t>(2), 145</w:t>
      </w:r>
      <w:r w:rsidR="00313F2F" w:rsidRPr="00313F2F">
        <w:rPr>
          <w:color w:val="222222"/>
          <w:shd w:val="clear" w:color="auto" w:fill="FFFFFF"/>
        </w:rPr>
        <w:t>–</w:t>
      </w:r>
      <w:r w:rsidRPr="003C5600">
        <w:rPr>
          <w:color w:val="222222"/>
          <w:shd w:val="clear" w:color="auto" w:fill="FFFFFF"/>
        </w:rPr>
        <w:t>152.</w:t>
      </w:r>
    </w:p>
    <w:p w14:paraId="24480711" w14:textId="77777777" w:rsidR="00720935" w:rsidRPr="003C5600" w:rsidRDefault="00720935" w:rsidP="00D40AF1">
      <w:pPr>
        <w:pStyle w:val="BodyText"/>
        <w:ind w:left="0" w:firstLine="13"/>
      </w:pPr>
    </w:p>
    <w:p w14:paraId="7A43CE52" w14:textId="678229D5" w:rsidR="00720935" w:rsidRPr="003C5600" w:rsidRDefault="00720935" w:rsidP="00D40AF1">
      <w:pPr>
        <w:pStyle w:val="BodyText"/>
        <w:ind w:left="0" w:firstLine="13"/>
      </w:pPr>
      <w:r w:rsidRPr="003C5600">
        <w:t>Dolan</w:t>
      </w:r>
      <w:r w:rsidR="00CA4A0C">
        <w:t>,</w:t>
      </w:r>
      <w:r w:rsidRPr="003C5600">
        <w:t xml:space="preserve"> C</w:t>
      </w:r>
      <w:r w:rsidR="00CA4A0C">
        <w:t xml:space="preserve">. </w:t>
      </w:r>
      <w:r w:rsidRPr="003C5600">
        <w:t>A</w:t>
      </w:r>
      <w:r w:rsidR="00CA4A0C">
        <w:t>.,</w:t>
      </w:r>
      <w:r w:rsidRPr="003C5600">
        <w:t xml:space="preserve"> &amp; Adler</w:t>
      </w:r>
      <w:r w:rsidR="00CA4A0C">
        <w:t>,</w:t>
      </w:r>
      <w:r w:rsidRPr="003C5600">
        <w:t xml:space="preserve"> A</w:t>
      </w:r>
      <w:r w:rsidR="00CA4A0C">
        <w:t xml:space="preserve">. </w:t>
      </w:r>
      <w:r w:rsidRPr="003C5600">
        <w:t>B</w:t>
      </w:r>
      <w:r w:rsidR="00CA4A0C">
        <w:t>.</w:t>
      </w:r>
      <w:r w:rsidRPr="003C5600">
        <w:t xml:space="preserve"> (2006)</w:t>
      </w:r>
      <w:r w:rsidR="00793122">
        <w:t>.</w:t>
      </w:r>
      <w:r w:rsidRPr="003C5600">
        <w:t xml:space="preserve"> Military hardiness as a buffer of psychological health on return from deployment. </w:t>
      </w:r>
      <w:r w:rsidRPr="003C5600">
        <w:rPr>
          <w:i/>
        </w:rPr>
        <w:t xml:space="preserve">Military </w:t>
      </w:r>
      <w:r w:rsidR="001D4A63">
        <w:rPr>
          <w:i/>
        </w:rPr>
        <w:t>m</w:t>
      </w:r>
      <w:r w:rsidRPr="003C5600">
        <w:rPr>
          <w:i/>
        </w:rPr>
        <w:t xml:space="preserve">edicine, 171, </w:t>
      </w:r>
      <w:r w:rsidRPr="003C5600">
        <w:t>93</w:t>
      </w:r>
      <w:r w:rsidR="00313F2F" w:rsidRPr="00313F2F">
        <w:t>–</w:t>
      </w:r>
      <w:r w:rsidRPr="003C5600">
        <w:t>98.</w:t>
      </w:r>
      <w:r w:rsidR="0063727C" w:rsidRPr="0063727C">
        <w:t xml:space="preserve"> https://doi.org/10.7205/MILMED.171.2.93</w:t>
      </w:r>
    </w:p>
    <w:p w14:paraId="164F1401" w14:textId="77777777" w:rsidR="00720935" w:rsidRPr="003C5600" w:rsidRDefault="00720935" w:rsidP="00D40AF1">
      <w:pPr>
        <w:pStyle w:val="BodyText"/>
        <w:ind w:left="0" w:firstLine="13"/>
      </w:pPr>
    </w:p>
    <w:p w14:paraId="72BF39B6" w14:textId="1785D6EE" w:rsidR="00720935" w:rsidRPr="003C5600" w:rsidRDefault="00720935" w:rsidP="0063727C">
      <w:pPr>
        <w:pStyle w:val="BodyText"/>
        <w:ind w:left="0" w:firstLine="13"/>
      </w:pPr>
      <w:proofErr w:type="spellStart"/>
      <w:r w:rsidRPr="003C5600">
        <w:rPr>
          <w:color w:val="222222"/>
          <w:shd w:val="clear" w:color="auto" w:fill="FFFFFF"/>
        </w:rPr>
        <w:t>Donzis</w:t>
      </w:r>
      <w:proofErr w:type="spellEnd"/>
      <w:r w:rsidRPr="003C5600">
        <w:rPr>
          <w:color w:val="222222"/>
          <w:shd w:val="clear" w:color="auto" w:fill="FFFFFF"/>
        </w:rPr>
        <w:t xml:space="preserve">, E. J., &amp; </w:t>
      </w:r>
      <w:proofErr w:type="spellStart"/>
      <w:r w:rsidRPr="003C5600">
        <w:rPr>
          <w:shd w:val="clear" w:color="auto" w:fill="FFFFFF"/>
        </w:rPr>
        <w:t>Tronson</w:t>
      </w:r>
      <w:proofErr w:type="spellEnd"/>
      <w:r w:rsidRPr="003C5600">
        <w:rPr>
          <w:shd w:val="clear" w:color="auto" w:fill="FFFFFF"/>
        </w:rPr>
        <w:t xml:space="preserve">, N. C. (2014). Modulation of learning and memory by cytokines: Signaling mechanisms and </w:t>
      </w:r>
      <w:proofErr w:type="gramStart"/>
      <w:r w:rsidRPr="003C5600">
        <w:rPr>
          <w:shd w:val="clear" w:color="auto" w:fill="FFFFFF"/>
        </w:rPr>
        <w:t>long term</w:t>
      </w:r>
      <w:proofErr w:type="gramEnd"/>
      <w:r w:rsidRPr="003C5600">
        <w:rPr>
          <w:shd w:val="clear" w:color="auto" w:fill="FFFFFF"/>
        </w:rPr>
        <w:t xml:space="preserve"> consequences. </w:t>
      </w:r>
      <w:r w:rsidRPr="003C5600">
        <w:rPr>
          <w:i/>
          <w:iCs/>
          <w:shd w:val="clear" w:color="auto" w:fill="FFFFFF"/>
        </w:rPr>
        <w:t xml:space="preserve">Neurobiology of </w:t>
      </w:r>
      <w:r w:rsidR="001D4A63">
        <w:rPr>
          <w:i/>
          <w:iCs/>
          <w:shd w:val="clear" w:color="auto" w:fill="FFFFFF"/>
        </w:rPr>
        <w:t>l</w:t>
      </w:r>
      <w:r w:rsidRPr="003C5600">
        <w:rPr>
          <w:i/>
          <w:iCs/>
          <w:shd w:val="clear" w:color="auto" w:fill="FFFFFF"/>
        </w:rPr>
        <w:t xml:space="preserve">earning and </w:t>
      </w:r>
      <w:r w:rsidR="001D4A63">
        <w:rPr>
          <w:i/>
          <w:iCs/>
          <w:shd w:val="clear" w:color="auto" w:fill="FFFFFF"/>
        </w:rPr>
        <w:t>m</w:t>
      </w:r>
      <w:r w:rsidRPr="003C5600">
        <w:rPr>
          <w:i/>
          <w:iCs/>
          <w:shd w:val="clear" w:color="auto" w:fill="FFFFFF"/>
        </w:rPr>
        <w:t>emory</w:t>
      </w:r>
      <w:r w:rsidRPr="003C5600">
        <w:rPr>
          <w:shd w:val="clear" w:color="auto" w:fill="FFFFFF"/>
        </w:rPr>
        <w:t>, </w:t>
      </w:r>
      <w:r w:rsidRPr="003C5600">
        <w:rPr>
          <w:i/>
          <w:iCs/>
          <w:shd w:val="clear" w:color="auto" w:fill="FFFFFF"/>
        </w:rPr>
        <w:t>115</w:t>
      </w:r>
      <w:r w:rsidRPr="003C5600">
        <w:rPr>
          <w:shd w:val="clear" w:color="auto" w:fill="FFFFFF"/>
        </w:rPr>
        <w:t>, 68</w:t>
      </w:r>
      <w:r w:rsidR="00313F2F" w:rsidRPr="00313F2F">
        <w:rPr>
          <w:shd w:val="clear" w:color="auto" w:fill="FFFFFF"/>
        </w:rPr>
        <w:t>–</w:t>
      </w:r>
      <w:r w:rsidRPr="003C5600">
        <w:rPr>
          <w:shd w:val="clear" w:color="auto" w:fill="FFFFFF"/>
        </w:rPr>
        <w:t xml:space="preserve">77. </w:t>
      </w:r>
      <w:hyperlink r:id="rId54" w:history="1">
        <w:r w:rsidRPr="003C5600">
          <w:rPr>
            <w:rStyle w:val="Hyperlink"/>
          </w:rPr>
          <w:t>https://doi.org/10.1016/j.nlm.2014.08.008</w:t>
        </w:r>
      </w:hyperlink>
    </w:p>
    <w:p w14:paraId="2D15E2AB" w14:textId="77777777" w:rsidR="00720935" w:rsidRPr="003C5600" w:rsidRDefault="00720935" w:rsidP="003D65EE">
      <w:pPr>
        <w:pStyle w:val="BodyText"/>
        <w:ind w:left="0" w:firstLine="13"/>
      </w:pPr>
    </w:p>
    <w:p w14:paraId="3BA59529" w14:textId="77777777" w:rsidR="00720935" w:rsidRPr="003C5600" w:rsidRDefault="00720935" w:rsidP="003D65EE">
      <w:pPr>
        <w:pStyle w:val="BodyText"/>
        <w:ind w:left="0" w:firstLine="13"/>
      </w:pPr>
      <w:proofErr w:type="spellStart"/>
      <w:r w:rsidRPr="003C5600">
        <w:t>Dorneich</w:t>
      </w:r>
      <w:proofErr w:type="spellEnd"/>
      <w:r w:rsidRPr="003C5600">
        <w:t xml:space="preserve">, M. (2018). </w:t>
      </w:r>
      <w:r w:rsidRPr="003C5600">
        <w:rPr>
          <w:i/>
        </w:rPr>
        <w:t>Adaptive stress training for hazardous conditions</w:t>
      </w:r>
      <w:r w:rsidRPr="003C5600">
        <w:t xml:space="preserve">. NASA Task Book. </w:t>
      </w:r>
      <w:hyperlink r:id="rId55" w:history="1">
        <w:r w:rsidRPr="003C5600">
          <w:rPr>
            <w:rStyle w:val="Hyperlink"/>
          </w:rPr>
          <w:t>https://taskbook.nasaprs.com/tbp/index.cfm?action=public_query_taskbook_content&amp;TASKID=12044</w:t>
        </w:r>
      </w:hyperlink>
    </w:p>
    <w:p w14:paraId="5A5813F8" w14:textId="77777777" w:rsidR="00720935" w:rsidRPr="003C5600" w:rsidRDefault="00720935" w:rsidP="003D65EE">
      <w:pPr>
        <w:pStyle w:val="BodyText"/>
        <w:ind w:left="0" w:firstLine="13"/>
      </w:pPr>
    </w:p>
    <w:p w14:paraId="72D46E8A" w14:textId="4725190A" w:rsidR="00B21F91" w:rsidRDefault="00B21F91" w:rsidP="003D65EE">
      <w:pPr>
        <w:pStyle w:val="Bibliography"/>
        <w:ind w:firstLine="13"/>
        <w:rPr>
          <w:sz w:val="24"/>
          <w:szCs w:val="24"/>
        </w:rPr>
      </w:pPr>
      <w:proofErr w:type="spellStart"/>
      <w:r w:rsidRPr="00B21F91">
        <w:rPr>
          <w:sz w:val="24"/>
          <w:szCs w:val="24"/>
        </w:rPr>
        <w:t>Doroshin</w:t>
      </w:r>
      <w:proofErr w:type="spellEnd"/>
      <w:r w:rsidRPr="00B21F91">
        <w:rPr>
          <w:sz w:val="24"/>
          <w:szCs w:val="24"/>
        </w:rPr>
        <w:t xml:space="preserve">, A., </w:t>
      </w:r>
      <w:proofErr w:type="spellStart"/>
      <w:r w:rsidRPr="00B21F91">
        <w:rPr>
          <w:sz w:val="24"/>
          <w:szCs w:val="24"/>
        </w:rPr>
        <w:t>Jillings</w:t>
      </w:r>
      <w:proofErr w:type="spellEnd"/>
      <w:r w:rsidRPr="00B21F91">
        <w:rPr>
          <w:sz w:val="24"/>
          <w:szCs w:val="24"/>
        </w:rPr>
        <w:t xml:space="preserve">, S., </w:t>
      </w:r>
      <w:proofErr w:type="spellStart"/>
      <w:r w:rsidRPr="00B21F91">
        <w:rPr>
          <w:sz w:val="24"/>
          <w:szCs w:val="24"/>
        </w:rPr>
        <w:t>Jeurissen</w:t>
      </w:r>
      <w:proofErr w:type="spellEnd"/>
      <w:r w:rsidRPr="00B21F91">
        <w:rPr>
          <w:sz w:val="24"/>
          <w:szCs w:val="24"/>
        </w:rPr>
        <w:t xml:space="preserve">, B., </w:t>
      </w:r>
      <w:proofErr w:type="spellStart"/>
      <w:r w:rsidRPr="00B21F91">
        <w:rPr>
          <w:sz w:val="24"/>
          <w:szCs w:val="24"/>
        </w:rPr>
        <w:t>Tomilovskaya</w:t>
      </w:r>
      <w:proofErr w:type="spellEnd"/>
      <w:r w:rsidRPr="00B21F91">
        <w:rPr>
          <w:sz w:val="24"/>
          <w:szCs w:val="24"/>
        </w:rPr>
        <w:t xml:space="preserve">, E., </w:t>
      </w:r>
      <w:proofErr w:type="spellStart"/>
      <w:r w:rsidRPr="00B21F91">
        <w:rPr>
          <w:sz w:val="24"/>
          <w:szCs w:val="24"/>
        </w:rPr>
        <w:t>Pechenkova</w:t>
      </w:r>
      <w:proofErr w:type="spellEnd"/>
      <w:r w:rsidRPr="00B21F91">
        <w:rPr>
          <w:sz w:val="24"/>
          <w:szCs w:val="24"/>
        </w:rPr>
        <w:t xml:space="preserve">, E., </w:t>
      </w:r>
      <w:proofErr w:type="spellStart"/>
      <w:r w:rsidRPr="00B21F91">
        <w:rPr>
          <w:sz w:val="24"/>
          <w:szCs w:val="24"/>
        </w:rPr>
        <w:t>Nosikova</w:t>
      </w:r>
      <w:proofErr w:type="spellEnd"/>
      <w:r w:rsidRPr="00B21F91">
        <w:rPr>
          <w:sz w:val="24"/>
          <w:szCs w:val="24"/>
        </w:rPr>
        <w:t xml:space="preserve">, I., </w:t>
      </w:r>
      <w:proofErr w:type="spellStart"/>
      <w:r w:rsidRPr="00B21F91">
        <w:rPr>
          <w:sz w:val="24"/>
          <w:szCs w:val="24"/>
        </w:rPr>
        <w:t>Rumshiskaya</w:t>
      </w:r>
      <w:proofErr w:type="spellEnd"/>
      <w:r w:rsidRPr="00B21F91">
        <w:rPr>
          <w:sz w:val="24"/>
          <w:szCs w:val="24"/>
        </w:rPr>
        <w:t xml:space="preserve">, A., </w:t>
      </w:r>
      <w:proofErr w:type="spellStart"/>
      <w:r w:rsidRPr="00B21F91">
        <w:rPr>
          <w:sz w:val="24"/>
          <w:szCs w:val="24"/>
        </w:rPr>
        <w:t>Litvinova</w:t>
      </w:r>
      <w:proofErr w:type="spellEnd"/>
      <w:r w:rsidRPr="00B21F91">
        <w:rPr>
          <w:sz w:val="24"/>
          <w:szCs w:val="24"/>
        </w:rPr>
        <w:t xml:space="preserve">, L., </w:t>
      </w:r>
      <w:proofErr w:type="spellStart"/>
      <w:r w:rsidRPr="00B21F91">
        <w:rPr>
          <w:sz w:val="24"/>
          <w:szCs w:val="24"/>
        </w:rPr>
        <w:t>Rukavishnikov</w:t>
      </w:r>
      <w:proofErr w:type="spellEnd"/>
      <w:r w:rsidRPr="00B21F91">
        <w:rPr>
          <w:sz w:val="24"/>
          <w:szCs w:val="24"/>
        </w:rPr>
        <w:t xml:space="preserve">, I., De Laet, C., </w:t>
      </w:r>
      <w:proofErr w:type="spellStart"/>
      <w:r w:rsidRPr="00B21F91">
        <w:rPr>
          <w:sz w:val="24"/>
          <w:szCs w:val="24"/>
        </w:rPr>
        <w:t>Schoenmaekers</w:t>
      </w:r>
      <w:proofErr w:type="spellEnd"/>
      <w:r w:rsidRPr="00B21F91">
        <w:rPr>
          <w:sz w:val="24"/>
          <w:szCs w:val="24"/>
        </w:rPr>
        <w:t xml:space="preserve">, C., </w:t>
      </w:r>
      <w:proofErr w:type="spellStart"/>
      <w:r w:rsidRPr="00B21F91">
        <w:rPr>
          <w:sz w:val="24"/>
          <w:szCs w:val="24"/>
        </w:rPr>
        <w:t>Sijbers</w:t>
      </w:r>
      <w:proofErr w:type="spellEnd"/>
      <w:r w:rsidRPr="00B21F91">
        <w:rPr>
          <w:sz w:val="24"/>
          <w:szCs w:val="24"/>
        </w:rPr>
        <w:t xml:space="preserve">, J., </w:t>
      </w:r>
      <w:proofErr w:type="spellStart"/>
      <w:r w:rsidRPr="00B21F91">
        <w:rPr>
          <w:sz w:val="24"/>
          <w:szCs w:val="24"/>
        </w:rPr>
        <w:t>Laureys</w:t>
      </w:r>
      <w:proofErr w:type="spellEnd"/>
      <w:r w:rsidRPr="00B21F91">
        <w:rPr>
          <w:sz w:val="24"/>
          <w:szCs w:val="24"/>
        </w:rPr>
        <w:t xml:space="preserve">, S., </w:t>
      </w:r>
      <w:proofErr w:type="spellStart"/>
      <w:r w:rsidRPr="00B21F91">
        <w:rPr>
          <w:sz w:val="24"/>
          <w:szCs w:val="24"/>
        </w:rPr>
        <w:t>Petrovichev</w:t>
      </w:r>
      <w:proofErr w:type="spellEnd"/>
      <w:r w:rsidRPr="00B21F91">
        <w:rPr>
          <w:sz w:val="24"/>
          <w:szCs w:val="24"/>
        </w:rPr>
        <w:t xml:space="preserve">, V., Van Ombergen, A., </w:t>
      </w:r>
      <w:proofErr w:type="spellStart"/>
      <w:r w:rsidRPr="00B21F91">
        <w:rPr>
          <w:sz w:val="24"/>
          <w:szCs w:val="24"/>
        </w:rPr>
        <w:t>Annen</w:t>
      </w:r>
      <w:proofErr w:type="spellEnd"/>
      <w:r w:rsidRPr="00B21F91">
        <w:rPr>
          <w:sz w:val="24"/>
          <w:szCs w:val="24"/>
        </w:rPr>
        <w:t xml:space="preserve">, J., </w:t>
      </w:r>
      <w:proofErr w:type="spellStart"/>
      <w:r w:rsidRPr="00B21F91">
        <w:rPr>
          <w:sz w:val="24"/>
          <w:szCs w:val="24"/>
        </w:rPr>
        <w:t>Sunaert</w:t>
      </w:r>
      <w:proofErr w:type="spellEnd"/>
      <w:r w:rsidRPr="00B21F91">
        <w:rPr>
          <w:sz w:val="24"/>
          <w:szCs w:val="24"/>
        </w:rPr>
        <w:t xml:space="preserve">, S., </w:t>
      </w:r>
      <w:proofErr w:type="spellStart"/>
      <w:r w:rsidRPr="00B21F91">
        <w:rPr>
          <w:sz w:val="24"/>
          <w:szCs w:val="24"/>
        </w:rPr>
        <w:t>Parizel</w:t>
      </w:r>
      <w:proofErr w:type="spellEnd"/>
      <w:r w:rsidRPr="00B21F91">
        <w:rPr>
          <w:sz w:val="24"/>
          <w:szCs w:val="24"/>
        </w:rPr>
        <w:t xml:space="preserve">, P. M., </w:t>
      </w:r>
      <w:proofErr w:type="spellStart"/>
      <w:r w:rsidRPr="00B21F91">
        <w:rPr>
          <w:sz w:val="24"/>
          <w:szCs w:val="24"/>
        </w:rPr>
        <w:t>Sinitsyn</w:t>
      </w:r>
      <w:proofErr w:type="spellEnd"/>
      <w:r w:rsidRPr="00B21F91">
        <w:rPr>
          <w:sz w:val="24"/>
          <w:szCs w:val="24"/>
        </w:rPr>
        <w:t xml:space="preserve">, V., Zu </w:t>
      </w:r>
      <w:proofErr w:type="spellStart"/>
      <w:r w:rsidRPr="00B21F91">
        <w:rPr>
          <w:sz w:val="24"/>
          <w:szCs w:val="24"/>
        </w:rPr>
        <w:t>Eulenburg</w:t>
      </w:r>
      <w:proofErr w:type="spellEnd"/>
      <w:r w:rsidRPr="00B21F91">
        <w:rPr>
          <w:sz w:val="24"/>
          <w:szCs w:val="24"/>
        </w:rPr>
        <w:t xml:space="preserve">, P., … Wuyts, F. L. (2022). Brain </w:t>
      </w:r>
      <w:proofErr w:type="spellStart"/>
      <w:r w:rsidR="00137FDA" w:rsidRPr="00B21F91">
        <w:rPr>
          <w:sz w:val="24"/>
          <w:szCs w:val="24"/>
        </w:rPr>
        <w:t>connectometry</w:t>
      </w:r>
      <w:proofErr w:type="spellEnd"/>
      <w:r w:rsidR="00137FDA" w:rsidRPr="00B21F91">
        <w:rPr>
          <w:sz w:val="24"/>
          <w:szCs w:val="24"/>
        </w:rPr>
        <w:t xml:space="preserve"> changes in space travelers after long-duration spaceflight</w:t>
      </w:r>
      <w:r w:rsidRPr="00B21F91">
        <w:rPr>
          <w:sz w:val="24"/>
          <w:szCs w:val="24"/>
        </w:rPr>
        <w:t xml:space="preserve">. </w:t>
      </w:r>
      <w:r w:rsidRPr="00137FDA">
        <w:rPr>
          <w:i/>
          <w:iCs/>
          <w:sz w:val="24"/>
          <w:szCs w:val="24"/>
        </w:rPr>
        <w:t>Frontiers in neural circuits</w:t>
      </w:r>
      <w:r w:rsidRPr="00B21F91">
        <w:rPr>
          <w:sz w:val="24"/>
          <w:szCs w:val="24"/>
        </w:rPr>
        <w:t>, 16, 815838.</w:t>
      </w:r>
      <w:r w:rsidR="00137FDA">
        <w:rPr>
          <w:sz w:val="24"/>
          <w:szCs w:val="24"/>
        </w:rPr>
        <w:t xml:space="preserve"> </w:t>
      </w:r>
      <w:bookmarkStart w:id="130" w:name="_Hlk123719056"/>
      <w:r w:rsidR="00137FDA">
        <w:rPr>
          <w:sz w:val="24"/>
          <w:szCs w:val="24"/>
        </w:rPr>
        <w:fldChar w:fldCharType="begin"/>
      </w:r>
      <w:r w:rsidR="00137FDA">
        <w:rPr>
          <w:sz w:val="24"/>
          <w:szCs w:val="24"/>
        </w:rPr>
        <w:instrText xml:space="preserve"> HYPERLINK "</w:instrText>
      </w:r>
      <w:r w:rsidR="00137FDA" w:rsidRPr="00137FDA">
        <w:rPr>
          <w:sz w:val="24"/>
          <w:szCs w:val="24"/>
        </w:rPr>
        <w:instrText>https://doi.org/10.3389/</w:instrText>
      </w:r>
      <w:r w:rsidR="00137FDA" w:rsidRPr="00137FDA">
        <w:rPr>
          <w:sz w:val="24"/>
          <w:szCs w:val="24"/>
        </w:rPr>
        <w:br/>
        <w:instrText>fncir.2022.815838</w:instrText>
      </w:r>
      <w:r w:rsidR="00137FDA">
        <w:rPr>
          <w:sz w:val="24"/>
          <w:szCs w:val="24"/>
        </w:rPr>
        <w:instrText xml:space="preserve">" </w:instrText>
      </w:r>
      <w:r w:rsidR="00137FDA">
        <w:rPr>
          <w:sz w:val="24"/>
          <w:szCs w:val="24"/>
        </w:rPr>
      </w:r>
      <w:r w:rsidR="00137FDA">
        <w:rPr>
          <w:sz w:val="24"/>
          <w:szCs w:val="24"/>
        </w:rPr>
        <w:fldChar w:fldCharType="separate"/>
      </w:r>
      <w:r w:rsidR="00137FDA" w:rsidRPr="004647B5">
        <w:rPr>
          <w:rStyle w:val="Hyperlink"/>
          <w:sz w:val="24"/>
          <w:szCs w:val="24"/>
        </w:rPr>
        <w:t>https://doi.org/10.3389/</w:t>
      </w:r>
      <w:r w:rsidR="00137FDA" w:rsidRPr="004647B5">
        <w:rPr>
          <w:rStyle w:val="Hyperlink"/>
          <w:sz w:val="24"/>
          <w:szCs w:val="24"/>
        </w:rPr>
        <w:br/>
        <w:t>fncir.2022.815838</w:t>
      </w:r>
      <w:bookmarkEnd w:id="130"/>
      <w:r w:rsidR="00137FDA">
        <w:rPr>
          <w:sz w:val="24"/>
          <w:szCs w:val="24"/>
        </w:rPr>
        <w:fldChar w:fldCharType="end"/>
      </w:r>
    </w:p>
    <w:p w14:paraId="023396B8" w14:textId="77777777" w:rsidR="00B21F91" w:rsidRDefault="00B21F91" w:rsidP="003D65EE">
      <w:pPr>
        <w:pStyle w:val="Bibliography"/>
        <w:ind w:firstLine="13"/>
        <w:rPr>
          <w:sz w:val="24"/>
          <w:szCs w:val="24"/>
        </w:rPr>
      </w:pPr>
    </w:p>
    <w:p w14:paraId="0002F547" w14:textId="5AA189E2" w:rsidR="00720935" w:rsidRDefault="00720935" w:rsidP="003D65EE">
      <w:pPr>
        <w:pStyle w:val="Bibliography"/>
        <w:ind w:firstLine="13"/>
        <w:rPr>
          <w:sz w:val="24"/>
          <w:szCs w:val="24"/>
        </w:rPr>
      </w:pPr>
      <w:r w:rsidRPr="003C5600">
        <w:rPr>
          <w:sz w:val="24"/>
          <w:szCs w:val="24"/>
        </w:rPr>
        <w:t xml:space="preserve">Douglas, G. L. C. (2016). </w:t>
      </w:r>
      <w:r w:rsidRPr="003C5600">
        <w:rPr>
          <w:i/>
          <w:sz w:val="24"/>
          <w:szCs w:val="24"/>
        </w:rPr>
        <w:t xml:space="preserve">Evidence Report: </w:t>
      </w:r>
      <w:r w:rsidRPr="003C5600">
        <w:rPr>
          <w:i/>
          <w:iCs/>
          <w:sz w:val="24"/>
          <w:szCs w:val="24"/>
        </w:rPr>
        <w:t>Risk of Performance Decrement and Crew Illness Due to an Inadequate Food System</w:t>
      </w:r>
      <w:r w:rsidRPr="003C5600">
        <w:rPr>
          <w:sz w:val="24"/>
          <w:szCs w:val="24"/>
        </w:rPr>
        <w:t>. Human Research Roadmap.</w:t>
      </w:r>
      <w:r w:rsidR="00895C10">
        <w:rPr>
          <w:sz w:val="24"/>
          <w:szCs w:val="24"/>
        </w:rPr>
        <w:t xml:space="preserve"> </w:t>
      </w:r>
      <w:r w:rsidRPr="003C5600">
        <w:rPr>
          <w:sz w:val="24"/>
          <w:szCs w:val="24"/>
        </w:rPr>
        <w:t>https://ntrs.nasa.gov/search.jsp</w:t>
      </w:r>
      <w:r w:rsidR="0063727C">
        <w:rPr>
          <w:sz w:val="24"/>
          <w:szCs w:val="24"/>
        </w:rPr>
        <w:br/>
      </w:r>
      <w:r w:rsidRPr="003C5600">
        <w:rPr>
          <w:sz w:val="24"/>
          <w:szCs w:val="24"/>
        </w:rPr>
        <w:t>?R=20160011582</w:t>
      </w:r>
    </w:p>
    <w:p w14:paraId="67010765" w14:textId="77777777" w:rsidR="00CC32D7" w:rsidRDefault="00CC32D7" w:rsidP="00CC32D7"/>
    <w:p w14:paraId="52B0A6BF" w14:textId="6039FD37" w:rsidR="00AA7B94" w:rsidRPr="005F16D7" w:rsidRDefault="00AA7B94" w:rsidP="005F16D7">
      <w:r w:rsidRPr="00AA7B94">
        <w:t xml:space="preserve">Douglas, G. L., </w:t>
      </w:r>
      <w:proofErr w:type="spellStart"/>
      <w:r w:rsidRPr="00AA7B94">
        <w:t>DeKerlegand</w:t>
      </w:r>
      <w:proofErr w:type="spellEnd"/>
      <w:r w:rsidRPr="00AA7B94">
        <w:t>, D., Dlouhy, H., Dumont-</w:t>
      </w:r>
      <w:proofErr w:type="spellStart"/>
      <w:r w:rsidRPr="00AA7B94">
        <w:t>Leblond</w:t>
      </w:r>
      <w:proofErr w:type="spellEnd"/>
      <w:r w:rsidRPr="00AA7B94">
        <w:t xml:space="preserve">, N., Fields, E., Heer, M., Krieger, S., Mehta, S., Rooney, B. V., Torralba, M. G., Whiting, S. E., Crucian, B., </w:t>
      </w:r>
      <w:proofErr w:type="spellStart"/>
      <w:r w:rsidRPr="00AA7B94">
        <w:t>Lorenzi</w:t>
      </w:r>
      <w:proofErr w:type="spellEnd"/>
      <w:r w:rsidRPr="00AA7B94">
        <w:t>, H., Smith, S. M., Young, M., &amp; Zwart, S. R. (2022). Impact of diet on human nutrition, immune response, gut microbiome, and cognition in an isolated and confined mission environment. </w:t>
      </w:r>
      <w:r w:rsidRPr="00AA7B94">
        <w:rPr>
          <w:i/>
          <w:iCs/>
        </w:rPr>
        <w:t>Scientific reports</w:t>
      </w:r>
      <w:r w:rsidRPr="00AA7B94">
        <w:t>, </w:t>
      </w:r>
      <w:r w:rsidRPr="00AA7B94">
        <w:rPr>
          <w:i/>
          <w:iCs/>
        </w:rPr>
        <w:t>12</w:t>
      </w:r>
      <w:r w:rsidRPr="00AA7B94">
        <w:t>(1), 20847. https://doi.org/10.1038/s41598-022-21927-5</w:t>
      </w:r>
    </w:p>
    <w:p w14:paraId="0C8852A7" w14:textId="77777777" w:rsidR="00720935" w:rsidRPr="003C5600" w:rsidRDefault="00720935" w:rsidP="005F16D7">
      <w:pPr>
        <w:pStyle w:val="Bibliography"/>
        <w:rPr>
          <w:sz w:val="24"/>
          <w:szCs w:val="24"/>
        </w:rPr>
      </w:pPr>
    </w:p>
    <w:p w14:paraId="64D78A70" w14:textId="53CD164C" w:rsidR="00720935" w:rsidRPr="003C5600" w:rsidRDefault="00720935" w:rsidP="003D65EE">
      <w:pPr>
        <w:pStyle w:val="Bibliography"/>
        <w:ind w:firstLine="13"/>
        <w:rPr>
          <w:sz w:val="24"/>
          <w:szCs w:val="24"/>
        </w:rPr>
      </w:pPr>
      <w:r w:rsidRPr="003C5600">
        <w:rPr>
          <w:sz w:val="24"/>
          <w:szCs w:val="24"/>
        </w:rPr>
        <w:t xml:space="preserve">Douglas, G. (2019). </w:t>
      </w:r>
      <w:r w:rsidRPr="003C5600">
        <w:rPr>
          <w:i/>
          <w:sz w:val="24"/>
          <w:szCs w:val="24"/>
        </w:rPr>
        <w:t>Integrated impact of diet on human immune response, the gut microbiota, and nutritional status during adaptation to spaceflight.</w:t>
      </w:r>
      <w:r w:rsidRPr="003C5600">
        <w:rPr>
          <w:sz w:val="24"/>
          <w:szCs w:val="24"/>
        </w:rPr>
        <w:t xml:space="preserve"> NASA Task Book. https://taskbook.nasaprs.com</w:t>
      </w:r>
      <w:r w:rsidR="0063727C">
        <w:rPr>
          <w:sz w:val="24"/>
          <w:szCs w:val="24"/>
        </w:rPr>
        <w:br/>
      </w:r>
      <w:r w:rsidRPr="003C5600">
        <w:rPr>
          <w:sz w:val="24"/>
          <w:szCs w:val="24"/>
        </w:rPr>
        <w:t>/</w:t>
      </w:r>
      <w:proofErr w:type="spellStart"/>
      <w:r w:rsidRPr="003C5600">
        <w:rPr>
          <w:sz w:val="24"/>
          <w:szCs w:val="24"/>
        </w:rPr>
        <w:t>tbp</w:t>
      </w:r>
      <w:proofErr w:type="spellEnd"/>
      <w:r w:rsidRPr="003C5600">
        <w:rPr>
          <w:sz w:val="24"/>
          <w:szCs w:val="24"/>
        </w:rPr>
        <w:t>/</w:t>
      </w:r>
      <w:proofErr w:type="spellStart"/>
      <w:r w:rsidRPr="003C5600">
        <w:rPr>
          <w:sz w:val="24"/>
          <w:szCs w:val="24"/>
        </w:rPr>
        <w:t>index.cfm?action</w:t>
      </w:r>
      <w:proofErr w:type="spellEnd"/>
      <w:r w:rsidRPr="003C5600">
        <w:rPr>
          <w:sz w:val="24"/>
          <w:szCs w:val="24"/>
        </w:rPr>
        <w:t>=</w:t>
      </w:r>
      <w:proofErr w:type="spellStart"/>
      <w:r w:rsidRPr="003C5600">
        <w:rPr>
          <w:sz w:val="24"/>
          <w:szCs w:val="24"/>
        </w:rPr>
        <w:t>public_query_taskbook_content&amp;TASKID</w:t>
      </w:r>
      <w:proofErr w:type="spellEnd"/>
      <w:r w:rsidRPr="003C5600">
        <w:rPr>
          <w:sz w:val="24"/>
          <w:szCs w:val="24"/>
        </w:rPr>
        <w:t>=12386</w:t>
      </w:r>
    </w:p>
    <w:p w14:paraId="3BE6D416" w14:textId="77777777" w:rsidR="00720935" w:rsidRPr="003C5600" w:rsidRDefault="00720935" w:rsidP="003D65EE">
      <w:pPr>
        <w:pStyle w:val="BodyText"/>
        <w:ind w:left="0" w:firstLine="13"/>
      </w:pPr>
    </w:p>
    <w:p w14:paraId="216311DB" w14:textId="5AFF4EB1" w:rsidR="00720935" w:rsidRPr="003C5600" w:rsidRDefault="00720935" w:rsidP="003D65EE">
      <w:pPr>
        <w:pStyle w:val="BodyText"/>
        <w:ind w:left="0" w:firstLine="13"/>
      </w:pPr>
      <w:r w:rsidRPr="003C5600">
        <w:t xml:space="preserve">Drake, B. (Ed.). (2009, July 1). </w:t>
      </w:r>
      <w:r w:rsidRPr="003D65EE">
        <w:rPr>
          <w:i/>
          <w:iCs/>
        </w:rPr>
        <w:t>Human Exploration of Mars Design Reference Architecture 5.0.</w:t>
      </w:r>
      <w:r w:rsidRPr="003C5600">
        <w:t xml:space="preserve"> Retrieved November 14, 2014, from </w:t>
      </w:r>
      <w:proofErr w:type="gramStart"/>
      <w:r w:rsidR="0057309F" w:rsidRPr="0057309F">
        <w:t>https://www.nasa.gov/wp-content/uploads/2015/09/373665main_nasa-sp-2009-566.pdf</w:t>
      </w:r>
      <w:proofErr w:type="gramEnd"/>
    </w:p>
    <w:p w14:paraId="70B0CB6F" w14:textId="77777777" w:rsidR="00720935" w:rsidRPr="003C5600" w:rsidRDefault="00720935" w:rsidP="003D65EE">
      <w:pPr>
        <w:pStyle w:val="BodyText"/>
        <w:ind w:left="0" w:firstLine="13"/>
      </w:pPr>
    </w:p>
    <w:p w14:paraId="53D96BC2" w14:textId="67C09455" w:rsidR="00185313" w:rsidRDefault="00185313" w:rsidP="003D65EE">
      <w:pPr>
        <w:pStyle w:val="BodyText"/>
        <w:ind w:left="0" w:firstLine="13"/>
      </w:pPr>
      <w:r w:rsidRPr="00185313">
        <w:t xml:space="preserve">Durante, M., &amp; </w:t>
      </w:r>
      <w:proofErr w:type="spellStart"/>
      <w:r w:rsidRPr="00185313">
        <w:t>Cucinotta</w:t>
      </w:r>
      <w:proofErr w:type="spellEnd"/>
      <w:r w:rsidRPr="00185313">
        <w:t>, F. A. (2008). Heavy ion carcinogenesis and human space</w:t>
      </w:r>
      <w:r w:rsidR="005D32DB">
        <w:t xml:space="preserve"> </w:t>
      </w:r>
      <w:r w:rsidRPr="00185313">
        <w:t>exploration. </w:t>
      </w:r>
      <w:r w:rsidRPr="00185313">
        <w:rPr>
          <w:i/>
          <w:iCs/>
        </w:rPr>
        <w:t>Nature reviews. Cancer</w:t>
      </w:r>
      <w:r w:rsidRPr="00185313">
        <w:t>, </w:t>
      </w:r>
      <w:r w:rsidRPr="00185313">
        <w:rPr>
          <w:i/>
          <w:iCs/>
        </w:rPr>
        <w:t>8</w:t>
      </w:r>
      <w:r w:rsidRPr="00185313">
        <w:t>(6), 465–472. https://doi.org/10.1038/nrc2391</w:t>
      </w:r>
    </w:p>
    <w:p w14:paraId="408C24A8" w14:textId="77777777" w:rsidR="00185313" w:rsidRDefault="00185313" w:rsidP="003D65EE">
      <w:pPr>
        <w:pStyle w:val="BodyText"/>
        <w:ind w:left="0" w:firstLine="13"/>
      </w:pPr>
    </w:p>
    <w:p w14:paraId="29148A95" w14:textId="461A4F9C" w:rsidR="000E0899" w:rsidRDefault="000E0899" w:rsidP="003D65EE">
      <w:pPr>
        <w:pStyle w:val="BodyText"/>
        <w:ind w:left="0" w:firstLine="13"/>
      </w:pPr>
      <w:r w:rsidRPr="000E0899">
        <w:t xml:space="preserve">Dutta, S. M., Hadley, M. M., Peterman, S., Jewell, J. S., Duncan, V. D., &amp; Britten, R. A. (2018). Quantitative </w:t>
      </w:r>
      <w:r w:rsidR="00417D97">
        <w:t>p</w:t>
      </w:r>
      <w:r w:rsidRPr="000E0899">
        <w:t xml:space="preserve">roteomic </w:t>
      </w:r>
      <w:r w:rsidR="00417D97">
        <w:t>a</w:t>
      </w:r>
      <w:r w:rsidRPr="000E0899">
        <w:t xml:space="preserve">nalysis of the </w:t>
      </w:r>
      <w:r w:rsidR="00417D97">
        <w:t>h</w:t>
      </w:r>
      <w:r w:rsidRPr="000E0899">
        <w:t xml:space="preserve">ippocampus of </w:t>
      </w:r>
      <w:r w:rsidR="00417D97">
        <w:t>r</w:t>
      </w:r>
      <w:r w:rsidRPr="000E0899">
        <w:t>ats with GCR-</w:t>
      </w:r>
      <w:r w:rsidR="00417D97">
        <w:t>i</w:t>
      </w:r>
      <w:r w:rsidRPr="000E0899">
        <w:t xml:space="preserve">nduced </w:t>
      </w:r>
      <w:r w:rsidR="00417D97">
        <w:t>s</w:t>
      </w:r>
      <w:r w:rsidRPr="000E0899">
        <w:t xml:space="preserve">patial </w:t>
      </w:r>
      <w:r w:rsidR="00417D97">
        <w:t>m</w:t>
      </w:r>
      <w:r w:rsidRPr="000E0899">
        <w:t xml:space="preserve">emory </w:t>
      </w:r>
      <w:r w:rsidR="00417D97">
        <w:t>i</w:t>
      </w:r>
      <w:r w:rsidRPr="000E0899">
        <w:t>mpairment. </w:t>
      </w:r>
      <w:r w:rsidRPr="000E0899">
        <w:rPr>
          <w:i/>
          <w:iCs/>
        </w:rPr>
        <w:t>Radiation research</w:t>
      </w:r>
      <w:r w:rsidRPr="000E0899">
        <w:t>, </w:t>
      </w:r>
      <w:r w:rsidRPr="000E0899">
        <w:rPr>
          <w:i/>
          <w:iCs/>
        </w:rPr>
        <w:t>189</w:t>
      </w:r>
      <w:r w:rsidRPr="000E0899">
        <w:t>(2), 136–145. https://doi.org/10.1667/RR14822.1</w:t>
      </w:r>
    </w:p>
    <w:p w14:paraId="6550760C" w14:textId="77777777" w:rsidR="000E0899" w:rsidRDefault="000E0899" w:rsidP="003D65EE">
      <w:pPr>
        <w:pStyle w:val="BodyText"/>
        <w:ind w:left="0" w:firstLine="13"/>
      </w:pPr>
    </w:p>
    <w:p w14:paraId="7285D8D6" w14:textId="74F94216" w:rsidR="0000318E" w:rsidRDefault="0000318E" w:rsidP="003D65EE">
      <w:pPr>
        <w:pStyle w:val="BodyText"/>
        <w:ind w:left="0" w:firstLine="13"/>
      </w:pPr>
      <w:r w:rsidRPr="0000318E">
        <w:t xml:space="preserve">Dyer, A. H., </w:t>
      </w:r>
      <w:proofErr w:type="spellStart"/>
      <w:r w:rsidRPr="0000318E">
        <w:t>Vahdatpour</w:t>
      </w:r>
      <w:proofErr w:type="spellEnd"/>
      <w:r w:rsidRPr="0000318E">
        <w:t xml:space="preserve">, C., </w:t>
      </w:r>
      <w:proofErr w:type="spellStart"/>
      <w:r w:rsidRPr="0000318E">
        <w:t>Sanfeliu</w:t>
      </w:r>
      <w:proofErr w:type="spellEnd"/>
      <w:r w:rsidRPr="0000318E">
        <w:t xml:space="preserve">, A., &amp; </w:t>
      </w:r>
      <w:proofErr w:type="spellStart"/>
      <w:r w:rsidRPr="0000318E">
        <w:t>Tropea</w:t>
      </w:r>
      <w:proofErr w:type="spellEnd"/>
      <w:r w:rsidRPr="0000318E">
        <w:t xml:space="preserve">, D. (2016). The role of Insulin-Like Growth Factor 1 (IGF-1) in brain development, </w:t>
      </w:r>
      <w:proofErr w:type="gramStart"/>
      <w:r w:rsidRPr="0000318E">
        <w:t>maturation</w:t>
      </w:r>
      <w:proofErr w:type="gramEnd"/>
      <w:r w:rsidRPr="0000318E">
        <w:t xml:space="preserve"> and neuroplasticity. </w:t>
      </w:r>
      <w:r w:rsidRPr="0000318E">
        <w:rPr>
          <w:i/>
          <w:iCs/>
        </w:rPr>
        <w:t>Neuroscience, 325,</w:t>
      </w:r>
      <w:r w:rsidRPr="0000318E">
        <w:t xml:space="preserve"> 89</w:t>
      </w:r>
      <w:r>
        <w:t>–</w:t>
      </w:r>
      <w:r w:rsidRPr="0000318E">
        <w:t xml:space="preserve">99. </w:t>
      </w:r>
      <w:hyperlink r:id="rId56" w:history="1">
        <w:r w:rsidRPr="0000318E">
          <w:rPr>
            <w:rStyle w:val="Hyperlink"/>
          </w:rPr>
          <w:t>https://doi.org/10.1016/j.neuroscience.2016.03.056</w:t>
        </w:r>
      </w:hyperlink>
    </w:p>
    <w:p w14:paraId="1B0C0123" w14:textId="77777777" w:rsidR="0000318E" w:rsidRDefault="0000318E" w:rsidP="003D65EE">
      <w:pPr>
        <w:pStyle w:val="BodyText"/>
        <w:ind w:left="0" w:firstLine="13"/>
      </w:pPr>
    </w:p>
    <w:p w14:paraId="31E6BDD2" w14:textId="7924FD07" w:rsidR="00A70327" w:rsidRDefault="00A70327" w:rsidP="003D65EE">
      <w:pPr>
        <w:pStyle w:val="BodyText"/>
        <w:ind w:left="0" w:firstLine="13"/>
      </w:pPr>
      <w:r w:rsidRPr="005D6184">
        <w:t>Edelstein-</w:t>
      </w:r>
      <w:proofErr w:type="spellStart"/>
      <w:r w:rsidRPr="005D6184">
        <w:t>keshet</w:t>
      </w:r>
      <w:proofErr w:type="spellEnd"/>
      <w:r w:rsidRPr="005D6184">
        <w:t xml:space="preserve">, L., &amp; Spiros, A. (2002). </w:t>
      </w:r>
      <w:r w:rsidRPr="00A70327">
        <w:t>Exploring the formation of Alzheimer's disease senile plaques in silico. </w:t>
      </w:r>
      <w:r w:rsidRPr="00A70327">
        <w:rPr>
          <w:i/>
          <w:iCs/>
        </w:rPr>
        <w:t>Journal of theoretical biology</w:t>
      </w:r>
      <w:r w:rsidRPr="00A70327">
        <w:t>, </w:t>
      </w:r>
      <w:r w:rsidRPr="00A70327">
        <w:rPr>
          <w:i/>
          <w:iCs/>
        </w:rPr>
        <w:t>216</w:t>
      </w:r>
      <w:r w:rsidRPr="00A70327">
        <w:t xml:space="preserve">(3), 301–326. </w:t>
      </w:r>
      <w:hyperlink r:id="rId57" w:history="1">
        <w:r w:rsidR="00417D97" w:rsidRPr="0034528C">
          <w:rPr>
            <w:rStyle w:val="Hyperlink"/>
          </w:rPr>
          <w:t>https://doi.org</w:t>
        </w:r>
      </w:hyperlink>
      <w:r w:rsidR="00417D97">
        <w:br/>
      </w:r>
      <w:r w:rsidRPr="00A70327">
        <w:t>/10.1006/jtbi.2002.2540</w:t>
      </w:r>
    </w:p>
    <w:p w14:paraId="473EF356" w14:textId="77777777" w:rsidR="00A70327" w:rsidRDefault="00A70327" w:rsidP="003D65EE">
      <w:pPr>
        <w:pStyle w:val="BodyText"/>
        <w:ind w:left="0" w:firstLine="13"/>
      </w:pPr>
    </w:p>
    <w:p w14:paraId="4979491A" w14:textId="753E7510" w:rsidR="00720935" w:rsidRPr="003C5600" w:rsidRDefault="00720935" w:rsidP="003D65EE">
      <w:pPr>
        <w:pStyle w:val="BodyText"/>
        <w:ind w:left="0" w:firstLine="13"/>
      </w:pPr>
      <w:r w:rsidRPr="003C5600">
        <w:t>Eid</w:t>
      </w:r>
      <w:r w:rsidR="00CA4A0C">
        <w:t>,</w:t>
      </w:r>
      <w:r w:rsidRPr="003C5600">
        <w:t xml:space="preserve"> J</w:t>
      </w:r>
      <w:r w:rsidR="00CA4A0C">
        <w:t>., &amp;</w:t>
      </w:r>
      <w:r w:rsidRPr="003C5600">
        <w:t xml:space="preserve"> Morgan</w:t>
      </w:r>
      <w:r w:rsidR="00CA4A0C">
        <w:t>,</w:t>
      </w:r>
      <w:r w:rsidRPr="003C5600">
        <w:t xml:space="preserve"> C</w:t>
      </w:r>
      <w:r w:rsidR="00CA4A0C">
        <w:t xml:space="preserve">. </w:t>
      </w:r>
      <w:r w:rsidRPr="003C5600">
        <w:t>A</w:t>
      </w:r>
      <w:r w:rsidR="003D349A">
        <w:t>. 3rd</w:t>
      </w:r>
      <w:r w:rsidRPr="003C5600">
        <w:t xml:space="preserve"> (2006)</w:t>
      </w:r>
      <w:r w:rsidR="00137FDA">
        <w:t>.</w:t>
      </w:r>
      <w:r w:rsidRPr="003C5600">
        <w:t xml:space="preserve"> Dissociation, hardiness, and performance in military cadets participating in survival training. </w:t>
      </w:r>
      <w:r w:rsidRPr="003C5600">
        <w:rPr>
          <w:i/>
        </w:rPr>
        <w:t xml:space="preserve">Military </w:t>
      </w:r>
      <w:r w:rsidR="001D4A63">
        <w:rPr>
          <w:i/>
        </w:rPr>
        <w:t>m</w:t>
      </w:r>
      <w:r w:rsidRPr="003C5600">
        <w:rPr>
          <w:i/>
        </w:rPr>
        <w:t>edicine</w:t>
      </w:r>
      <w:r w:rsidRPr="003C5600">
        <w:t xml:space="preserve">, </w:t>
      </w:r>
      <w:r w:rsidRPr="003C5600">
        <w:rPr>
          <w:i/>
        </w:rPr>
        <w:t>171</w:t>
      </w:r>
      <w:r w:rsidRPr="003C5600">
        <w:t>, 436</w:t>
      </w:r>
      <w:r w:rsidR="00313F2F" w:rsidRPr="00313F2F">
        <w:t>–</w:t>
      </w:r>
      <w:r w:rsidRPr="003C5600">
        <w:t>442.</w:t>
      </w:r>
      <w:r w:rsidR="003D349A" w:rsidRPr="003D349A">
        <w:rPr>
          <w:rFonts w:ascii="Segoe UI" w:hAnsi="Segoe UI" w:cs="Segoe UI"/>
          <w:color w:val="212121"/>
          <w:sz w:val="22"/>
          <w:szCs w:val="22"/>
          <w:shd w:val="clear" w:color="auto" w:fill="FFFFFF"/>
        </w:rPr>
        <w:t xml:space="preserve"> </w:t>
      </w:r>
      <w:r w:rsidR="003D349A" w:rsidRPr="003D349A">
        <w:t>https://doi.org/10.7205</w:t>
      </w:r>
      <w:r w:rsidR="0063727C">
        <w:br/>
      </w:r>
      <w:r w:rsidR="003D349A" w:rsidRPr="003D349A">
        <w:t>/milmed.171.5.436</w:t>
      </w:r>
    </w:p>
    <w:p w14:paraId="132515C7" w14:textId="77777777" w:rsidR="006062AE" w:rsidRDefault="006062AE" w:rsidP="007745B0">
      <w:pPr>
        <w:pStyle w:val="BodyText"/>
        <w:ind w:left="0"/>
        <w:rPr>
          <w:color w:val="222222"/>
          <w:shd w:val="clear" w:color="auto" w:fill="FFFFFF"/>
        </w:rPr>
      </w:pPr>
    </w:p>
    <w:p w14:paraId="1C33D263" w14:textId="4005C9B6" w:rsidR="00720935" w:rsidRPr="003C5600" w:rsidRDefault="003D349A" w:rsidP="003D65EE">
      <w:pPr>
        <w:pStyle w:val="BodyText"/>
        <w:ind w:left="0" w:firstLine="13"/>
      </w:pPr>
      <w:r w:rsidRPr="003D349A">
        <w:rPr>
          <w:color w:val="222222"/>
          <w:shd w:val="clear" w:color="auto" w:fill="FFFFFF"/>
        </w:rPr>
        <w:t xml:space="preserve">Erickson, K. I., Voss, M. W., Prakash, R. S., </w:t>
      </w:r>
      <w:proofErr w:type="spellStart"/>
      <w:r w:rsidRPr="003D349A">
        <w:rPr>
          <w:color w:val="222222"/>
          <w:shd w:val="clear" w:color="auto" w:fill="FFFFFF"/>
        </w:rPr>
        <w:t>Basak</w:t>
      </w:r>
      <w:proofErr w:type="spellEnd"/>
      <w:r w:rsidRPr="003D349A">
        <w:rPr>
          <w:color w:val="222222"/>
          <w:shd w:val="clear" w:color="auto" w:fill="FFFFFF"/>
        </w:rPr>
        <w:t xml:space="preserve">, C., Szabo, A., </w:t>
      </w:r>
      <w:proofErr w:type="spellStart"/>
      <w:r w:rsidRPr="003D349A">
        <w:rPr>
          <w:color w:val="222222"/>
          <w:shd w:val="clear" w:color="auto" w:fill="FFFFFF"/>
        </w:rPr>
        <w:t>Chaddock</w:t>
      </w:r>
      <w:proofErr w:type="spellEnd"/>
      <w:r w:rsidRPr="003D349A">
        <w:rPr>
          <w:color w:val="222222"/>
          <w:shd w:val="clear" w:color="auto" w:fill="FFFFFF"/>
        </w:rPr>
        <w:t xml:space="preserve">, L., Kim, J. S., Heo, S., Alves, H., White, S. M., Wojcicki, T. R., </w:t>
      </w:r>
      <w:proofErr w:type="spellStart"/>
      <w:r w:rsidRPr="003D349A">
        <w:rPr>
          <w:color w:val="222222"/>
          <w:shd w:val="clear" w:color="auto" w:fill="FFFFFF"/>
        </w:rPr>
        <w:t>Mailey</w:t>
      </w:r>
      <w:proofErr w:type="spellEnd"/>
      <w:r w:rsidRPr="003D349A">
        <w:rPr>
          <w:color w:val="222222"/>
          <w:shd w:val="clear" w:color="auto" w:fill="FFFFFF"/>
        </w:rPr>
        <w:t>, E., Vieira, V. J., Martin, S. A., Pence, B. D., Woods, J. A., McAuley, E., &amp; Kramer, A. F.</w:t>
      </w:r>
      <w:r w:rsidR="00720935" w:rsidRPr="003C5600">
        <w:rPr>
          <w:color w:val="222222"/>
          <w:shd w:val="clear" w:color="auto" w:fill="FFFFFF"/>
        </w:rPr>
        <w:t xml:space="preserve"> (2011). Exercise training increases size of hippocampus and improves memory. </w:t>
      </w:r>
      <w:r w:rsidR="00720935" w:rsidRPr="003C5600">
        <w:rPr>
          <w:i/>
          <w:iCs/>
          <w:color w:val="222222"/>
          <w:shd w:val="clear" w:color="auto" w:fill="FFFFFF"/>
        </w:rPr>
        <w:t xml:space="preserve">Proceedings of the </w:t>
      </w:r>
      <w:r w:rsidR="001D4A63">
        <w:rPr>
          <w:i/>
          <w:iCs/>
          <w:color w:val="222222"/>
          <w:shd w:val="clear" w:color="auto" w:fill="FFFFFF"/>
        </w:rPr>
        <w:t>n</w:t>
      </w:r>
      <w:r w:rsidR="00720935" w:rsidRPr="003C5600">
        <w:rPr>
          <w:i/>
          <w:iCs/>
          <w:color w:val="222222"/>
          <w:shd w:val="clear" w:color="auto" w:fill="FFFFFF"/>
        </w:rPr>
        <w:t xml:space="preserve">ational </w:t>
      </w:r>
      <w:r w:rsidR="001D4A63">
        <w:rPr>
          <w:i/>
          <w:iCs/>
          <w:color w:val="222222"/>
          <w:shd w:val="clear" w:color="auto" w:fill="FFFFFF"/>
        </w:rPr>
        <w:t>a</w:t>
      </w:r>
      <w:r w:rsidR="00720935" w:rsidRPr="003C5600">
        <w:rPr>
          <w:i/>
          <w:iCs/>
          <w:color w:val="222222"/>
          <w:shd w:val="clear" w:color="auto" w:fill="FFFFFF"/>
        </w:rPr>
        <w:t xml:space="preserve">cademy of </w:t>
      </w:r>
      <w:r w:rsidR="001D4A63">
        <w:rPr>
          <w:i/>
          <w:iCs/>
          <w:color w:val="222222"/>
          <w:shd w:val="clear" w:color="auto" w:fill="FFFFFF"/>
        </w:rPr>
        <w:t>s</w:t>
      </w:r>
      <w:r w:rsidR="00720935" w:rsidRPr="003C5600">
        <w:rPr>
          <w:i/>
          <w:iCs/>
          <w:color w:val="222222"/>
          <w:shd w:val="clear" w:color="auto" w:fill="FFFFFF"/>
        </w:rPr>
        <w:t>ciences</w:t>
      </w:r>
      <w:r w:rsidR="00720935" w:rsidRPr="003C5600">
        <w:rPr>
          <w:color w:val="222222"/>
          <w:shd w:val="clear" w:color="auto" w:fill="FFFFFF"/>
        </w:rPr>
        <w:t>, </w:t>
      </w:r>
      <w:r w:rsidR="00720935" w:rsidRPr="003C5600">
        <w:rPr>
          <w:i/>
          <w:iCs/>
          <w:color w:val="222222"/>
          <w:shd w:val="clear" w:color="auto" w:fill="FFFFFF"/>
        </w:rPr>
        <w:t>108</w:t>
      </w:r>
      <w:r w:rsidR="00720935" w:rsidRPr="003C5600">
        <w:rPr>
          <w:color w:val="222222"/>
          <w:shd w:val="clear" w:color="auto" w:fill="FFFFFF"/>
        </w:rPr>
        <w:t>(7), 3017</w:t>
      </w:r>
      <w:r w:rsidR="00313F2F" w:rsidRPr="00313F2F">
        <w:rPr>
          <w:color w:val="222222"/>
          <w:shd w:val="clear" w:color="auto" w:fill="FFFFFF"/>
        </w:rPr>
        <w:t>–</w:t>
      </w:r>
      <w:r w:rsidR="00720935" w:rsidRPr="003C5600">
        <w:rPr>
          <w:color w:val="222222"/>
          <w:shd w:val="clear" w:color="auto" w:fill="FFFFFF"/>
        </w:rPr>
        <w:t>3022.</w:t>
      </w:r>
      <w:r w:rsidRPr="003D349A">
        <w:rPr>
          <w:rFonts w:ascii="Segoe UI" w:hAnsi="Segoe UI" w:cs="Segoe UI"/>
          <w:color w:val="212121"/>
          <w:sz w:val="22"/>
          <w:szCs w:val="22"/>
          <w:shd w:val="clear" w:color="auto" w:fill="FFFFFF"/>
        </w:rPr>
        <w:t xml:space="preserve"> </w:t>
      </w:r>
      <w:r w:rsidRPr="003D349A">
        <w:rPr>
          <w:color w:val="222222"/>
          <w:shd w:val="clear" w:color="auto" w:fill="FFFFFF"/>
        </w:rPr>
        <w:t>https://doi.org/10.1073/pnas.1015950108</w:t>
      </w:r>
    </w:p>
    <w:p w14:paraId="0B1AE307" w14:textId="77777777" w:rsidR="00720935" w:rsidRPr="003C5600" w:rsidRDefault="00720935" w:rsidP="003D65EE">
      <w:pPr>
        <w:pStyle w:val="BodyText"/>
        <w:ind w:left="0" w:firstLine="13"/>
      </w:pPr>
    </w:p>
    <w:p w14:paraId="21844CD3" w14:textId="2CE40568" w:rsidR="00720935" w:rsidRPr="003C5600" w:rsidRDefault="00720935" w:rsidP="003D65EE">
      <w:pPr>
        <w:pStyle w:val="BodyText"/>
        <w:ind w:left="0" w:firstLine="13"/>
      </w:pPr>
      <w:proofErr w:type="spellStart"/>
      <w:r w:rsidRPr="005D6184">
        <w:t>Ertel</w:t>
      </w:r>
      <w:proofErr w:type="spellEnd"/>
      <w:r w:rsidR="003D349A" w:rsidRPr="005D6184">
        <w:t>,</w:t>
      </w:r>
      <w:r w:rsidRPr="005D6184">
        <w:t xml:space="preserve"> K</w:t>
      </w:r>
      <w:r w:rsidR="003D349A" w:rsidRPr="005D6184">
        <w:t xml:space="preserve">. </w:t>
      </w:r>
      <w:r w:rsidRPr="005D6184">
        <w:t>A</w:t>
      </w:r>
      <w:r w:rsidR="003D349A" w:rsidRPr="005D6184">
        <w:t>.</w:t>
      </w:r>
      <w:r w:rsidRPr="005D6184">
        <w:t xml:space="preserve">, </w:t>
      </w:r>
      <w:proofErr w:type="spellStart"/>
      <w:r w:rsidRPr="005D6184">
        <w:t>Glymour</w:t>
      </w:r>
      <w:proofErr w:type="spellEnd"/>
      <w:r w:rsidR="003D349A" w:rsidRPr="005D6184">
        <w:t>,</w:t>
      </w:r>
      <w:r w:rsidRPr="005D6184">
        <w:t xml:space="preserve"> M</w:t>
      </w:r>
      <w:r w:rsidR="003D349A" w:rsidRPr="005D6184">
        <w:t>.</w:t>
      </w:r>
      <w:r w:rsidRPr="005D6184">
        <w:t>,</w:t>
      </w:r>
      <w:r w:rsidR="003D349A" w:rsidRPr="005D6184">
        <w:t xml:space="preserve"> &amp;</w:t>
      </w:r>
      <w:r w:rsidRPr="005D6184">
        <w:t xml:space="preserve"> Berkman</w:t>
      </w:r>
      <w:r w:rsidR="003D349A" w:rsidRPr="005D6184">
        <w:t>,</w:t>
      </w:r>
      <w:r w:rsidRPr="005D6184">
        <w:t xml:space="preserve"> L</w:t>
      </w:r>
      <w:r w:rsidR="003D349A" w:rsidRPr="005D6184">
        <w:t xml:space="preserve">. </w:t>
      </w:r>
      <w:r w:rsidRPr="005D6184">
        <w:t>F</w:t>
      </w:r>
      <w:r w:rsidR="003D349A" w:rsidRPr="005D6184">
        <w:t>.</w:t>
      </w:r>
      <w:r w:rsidRPr="005D6184">
        <w:t xml:space="preserve"> (2009)</w:t>
      </w:r>
      <w:r w:rsidR="00137FDA" w:rsidRPr="005D6184">
        <w:t>.</w:t>
      </w:r>
      <w:r w:rsidRPr="005D6184">
        <w:t xml:space="preserve"> </w:t>
      </w:r>
      <w:r w:rsidRPr="003C5600">
        <w:t xml:space="preserve">Social networks and health: A life course perspective integrating observational and experimental evidence. </w:t>
      </w:r>
      <w:r w:rsidRPr="003C5600">
        <w:rPr>
          <w:i/>
        </w:rPr>
        <w:t xml:space="preserve">Journal of </w:t>
      </w:r>
      <w:r w:rsidR="001D4A63">
        <w:rPr>
          <w:i/>
        </w:rPr>
        <w:t>s</w:t>
      </w:r>
      <w:r w:rsidRPr="003C5600">
        <w:rPr>
          <w:i/>
        </w:rPr>
        <w:t xml:space="preserve">ocial and </w:t>
      </w:r>
      <w:r w:rsidR="001D4A63">
        <w:rPr>
          <w:i/>
        </w:rPr>
        <w:t>p</w:t>
      </w:r>
      <w:r w:rsidRPr="003C5600">
        <w:rPr>
          <w:i/>
        </w:rPr>
        <w:t xml:space="preserve">ersonal </w:t>
      </w:r>
      <w:r w:rsidR="001D4A63">
        <w:rPr>
          <w:i/>
        </w:rPr>
        <w:t>r</w:t>
      </w:r>
      <w:r w:rsidRPr="003C5600">
        <w:rPr>
          <w:i/>
        </w:rPr>
        <w:t>elationships, 26,</w:t>
      </w:r>
      <w:r w:rsidRPr="003C5600">
        <w:t xml:space="preserve"> 73–92.</w:t>
      </w:r>
      <w:r w:rsidR="0063727C" w:rsidRPr="0063727C">
        <w:t xml:space="preserve"> https://doi.org/10.1177/0265407509105523</w:t>
      </w:r>
    </w:p>
    <w:p w14:paraId="6B8406DA" w14:textId="77777777" w:rsidR="00720935" w:rsidRPr="003C5600" w:rsidRDefault="00720935" w:rsidP="003D65EE">
      <w:pPr>
        <w:pStyle w:val="BodyText"/>
        <w:ind w:left="0" w:firstLine="13"/>
      </w:pPr>
    </w:p>
    <w:p w14:paraId="037F5C0F" w14:textId="385EBF63" w:rsidR="0094449B" w:rsidRDefault="0094449B" w:rsidP="003D65EE">
      <w:pPr>
        <w:pStyle w:val="BodyText"/>
        <w:ind w:left="0" w:firstLine="13"/>
        <w:rPr>
          <w:color w:val="222222"/>
          <w:shd w:val="clear" w:color="auto" w:fill="FFFFFF"/>
        </w:rPr>
      </w:pPr>
      <w:proofErr w:type="spellStart"/>
      <w:r w:rsidRPr="0094449B">
        <w:rPr>
          <w:color w:val="222222"/>
          <w:shd w:val="clear" w:color="auto" w:fill="FFFFFF"/>
        </w:rPr>
        <w:t>Esgunoglu</w:t>
      </w:r>
      <w:proofErr w:type="spellEnd"/>
      <w:r w:rsidRPr="0094449B">
        <w:rPr>
          <w:color w:val="222222"/>
          <w:shd w:val="clear" w:color="auto" w:fill="FFFFFF"/>
        </w:rPr>
        <w:t xml:space="preserve">, L., Jennings, A., </w:t>
      </w:r>
      <w:proofErr w:type="spellStart"/>
      <w:r w:rsidRPr="0094449B">
        <w:rPr>
          <w:color w:val="222222"/>
          <w:shd w:val="clear" w:color="auto" w:fill="FFFFFF"/>
        </w:rPr>
        <w:t>Connole</w:t>
      </w:r>
      <w:proofErr w:type="spellEnd"/>
      <w:r w:rsidRPr="0094449B">
        <w:rPr>
          <w:color w:val="222222"/>
          <w:shd w:val="clear" w:color="auto" w:fill="FFFFFF"/>
        </w:rPr>
        <w:t xml:space="preserve">, E. S., Murphy, K. J., &amp; </w:t>
      </w:r>
      <w:proofErr w:type="spellStart"/>
      <w:r w:rsidRPr="0094449B">
        <w:rPr>
          <w:color w:val="222222"/>
          <w:shd w:val="clear" w:color="auto" w:fill="FFFFFF"/>
        </w:rPr>
        <w:t>Minihane</w:t>
      </w:r>
      <w:proofErr w:type="spellEnd"/>
      <w:r w:rsidRPr="0094449B">
        <w:rPr>
          <w:color w:val="222222"/>
          <w:shd w:val="clear" w:color="auto" w:fill="FFFFFF"/>
        </w:rPr>
        <w:t xml:space="preserve">, A. M. (2021). Short-term effects of a Mediterranean-style dietary pattern on cognition and mental well-being: a systematic review of clinical trials. </w:t>
      </w:r>
      <w:r w:rsidRPr="0094449B">
        <w:rPr>
          <w:i/>
          <w:iCs/>
          <w:color w:val="222222"/>
          <w:shd w:val="clear" w:color="auto" w:fill="FFFFFF"/>
        </w:rPr>
        <w:t xml:space="preserve">British </w:t>
      </w:r>
      <w:r w:rsidR="00A95CA3">
        <w:rPr>
          <w:i/>
          <w:iCs/>
          <w:color w:val="222222"/>
          <w:shd w:val="clear" w:color="auto" w:fill="FFFFFF"/>
        </w:rPr>
        <w:t>j</w:t>
      </w:r>
      <w:r w:rsidRPr="0094449B">
        <w:rPr>
          <w:i/>
          <w:iCs/>
          <w:color w:val="222222"/>
          <w:shd w:val="clear" w:color="auto" w:fill="FFFFFF"/>
        </w:rPr>
        <w:t xml:space="preserve">ournal of </w:t>
      </w:r>
      <w:r w:rsidR="00A95CA3">
        <w:rPr>
          <w:i/>
          <w:iCs/>
          <w:color w:val="222222"/>
          <w:shd w:val="clear" w:color="auto" w:fill="FFFFFF"/>
        </w:rPr>
        <w:t>n</w:t>
      </w:r>
      <w:r w:rsidRPr="0094449B">
        <w:rPr>
          <w:i/>
          <w:iCs/>
          <w:color w:val="222222"/>
          <w:shd w:val="clear" w:color="auto" w:fill="FFFFFF"/>
        </w:rPr>
        <w:t>utrition,</w:t>
      </w:r>
      <w:r w:rsidRPr="0094449B">
        <w:rPr>
          <w:color w:val="222222"/>
          <w:shd w:val="clear" w:color="auto" w:fill="FFFFFF"/>
        </w:rPr>
        <w:t xml:space="preserve"> 1</w:t>
      </w:r>
      <w:r>
        <w:rPr>
          <w:color w:val="222222"/>
          <w:shd w:val="clear" w:color="auto" w:fill="FFFFFF"/>
        </w:rPr>
        <w:t>–</w:t>
      </w:r>
      <w:r w:rsidRPr="0094449B">
        <w:rPr>
          <w:color w:val="222222"/>
          <w:shd w:val="clear" w:color="auto" w:fill="FFFFFF"/>
        </w:rPr>
        <w:t xml:space="preserve">10. </w:t>
      </w:r>
      <w:hyperlink r:id="rId58" w:history="1">
        <w:r w:rsidRPr="0094449B">
          <w:rPr>
            <w:rStyle w:val="Hyperlink"/>
            <w:shd w:val="clear" w:color="auto" w:fill="FFFFFF"/>
          </w:rPr>
          <w:t>https://doi.org/10.1017</w:t>
        </w:r>
        <w:r w:rsidRPr="0094449B">
          <w:rPr>
            <w:rStyle w:val="Hyperlink"/>
            <w:shd w:val="clear" w:color="auto" w:fill="FFFFFF"/>
          </w:rPr>
          <w:br/>
          <w:t>/S0007114521002567</w:t>
        </w:r>
      </w:hyperlink>
      <w:r w:rsidRPr="0094449B">
        <w:rPr>
          <w:color w:val="222222"/>
          <w:shd w:val="clear" w:color="auto" w:fill="FFFFFF"/>
        </w:rPr>
        <w:t xml:space="preserve"> </w:t>
      </w:r>
      <w:r w:rsidRPr="0094449B">
        <w:rPr>
          <w:color w:val="222222"/>
          <w:shd w:val="clear" w:color="auto" w:fill="FFFFFF"/>
        </w:rPr>
        <w:cr/>
      </w:r>
    </w:p>
    <w:p w14:paraId="08AC25F9" w14:textId="76E327EB" w:rsidR="00B52EFC" w:rsidRDefault="00B52EFC" w:rsidP="003D65EE">
      <w:pPr>
        <w:pStyle w:val="BodyText"/>
        <w:ind w:left="0" w:firstLine="13"/>
        <w:rPr>
          <w:color w:val="222222"/>
          <w:shd w:val="clear" w:color="auto" w:fill="FFFFFF"/>
        </w:rPr>
      </w:pPr>
      <w:r w:rsidRPr="00B52EFC">
        <w:rPr>
          <w:color w:val="222222"/>
          <w:shd w:val="clear" w:color="auto" w:fill="FFFFFF"/>
        </w:rPr>
        <w:t>Fan, X., Zhang, H., Cheng, Y., Jiang, X., Zhu, J., &amp; Jin, T. (2016). Double Roles of Macrophages in Human Neuroimmune Diseases and Their Animal Models. </w:t>
      </w:r>
      <w:r w:rsidRPr="00B52EFC">
        <w:rPr>
          <w:i/>
          <w:iCs/>
          <w:color w:val="222222"/>
          <w:shd w:val="clear" w:color="auto" w:fill="FFFFFF"/>
        </w:rPr>
        <w:t>Mediators of inflammation</w:t>
      </w:r>
      <w:r w:rsidRPr="00B52EFC">
        <w:rPr>
          <w:color w:val="222222"/>
          <w:shd w:val="clear" w:color="auto" w:fill="FFFFFF"/>
        </w:rPr>
        <w:t>, </w:t>
      </w:r>
      <w:r w:rsidRPr="00B52EFC">
        <w:rPr>
          <w:i/>
          <w:iCs/>
          <w:color w:val="222222"/>
          <w:shd w:val="clear" w:color="auto" w:fill="FFFFFF"/>
        </w:rPr>
        <w:t>2016</w:t>
      </w:r>
      <w:r w:rsidRPr="00B52EFC">
        <w:rPr>
          <w:color w:val="222222"/>
          <w:shd w:val="clear" w:color="auto" w:fill="FFFFFF"/>
        </w:rPr>
        <w:t>, 8489251. https://doi.org/10.1155/2016/8489251</w:t>
      </w:r>
    </w:p>
    <w:p w14:paraId="693992A7" w14:textId="77777777" w:rsidR="00B52EFC" w:rsidRDefault="00B52EFC" w:rsidP="003D65EE">
      <w:pPr>
        <w:pStyle w:val="BodyText"/>
        <w:ind w:left="0" w:firstLine="13"/>
        <w:rPr>
          <w:color w:val="222222"/>
          <w:shd w:val="clear" w:color="auto" w:fill="FFFFFF"/>
        </w:rPr>
      </w:pPr>
    </w:p>
    <w:p w14:paraId="4307CEFC" w14:textId="4F396DE4" w:rsidR="00720935" w:rsidRPr="003C5600" w:rsidRDefault="00720935" w:rsidP="003D65EE">
      <w:pPr>
        <w:pStyle w:val="BodyText"/>
        <w:ind w:left="0" w:firstLine="13"/>
      </w:pPr>
      <w:proofErr w:type="spellStart"/>
      <w:r w:rsidRPr="003C5600">
        <w:rPr>
          <w:color w:val="222222"/>
          <w:shd w:val="clear" w:color="auto" w:fill="FFFFFF"/>
        </w:rPr>
        <w:t>Fasick</w:t>
      </w:r>
      <w:proofErr w:type="spellEnd"/>
      <w:r w:rsidRPr="003C5600">
        <w:rPr>
          <w:color w:val="222222"/>
          <w:shd w:val="clear" w:color="auto" w:fill="FFFFFF"/>
        </w:rPr>
        <w:t xml:space="preserve">, V., Spengler, R. N., </w:t>
      </w:r>
      <w:proofErr w:type="spellStart"/>
      <w:r w:rsidRPr="003C5600">
        <w:rPr>
          <w:color w:val="222222"/>
          <w:shd w:val="clear" w:color="auto" w:fill="FFFFFF"/>
        </w:rPr>
        <w:t>Samankan</w:t>
      </w:r>
      <w:proofErr w:type="spellEnd"/>
      <w:r w:rsidRPr="003C5600">
        <w:rPr>
          <w:color w:val="222222"/>
          <w:shd w:val="clear" w:color="auto" w:fill="FFFFFF"/>
        </w:rPr>
        <w:t xml:space="preserve">, S., Nader, N. D., &amp; </w:t>
      </w:r>
      <w:proofErr w:type="spellStart"/>
      <w:r w:rsidRPr="003C5600">
        <w:rPr>
          <w:color w:val="222222"/>
          <w:shd w:val="clear" w:color="auto" w:fill="FFFFFF"/>
        </w:rPr>
        <w:t>Ignatowski</w:t>
      </w:r>
      <w:proofErr w:type="spellEnd"/>
      <w:r w:rsidRPr="003C5600">
        <w:rPr>
          <w:color w:val="222222"/>
          <w:shd w:val="clear" w:color="auto" w:fill="FFFFFF"/>
        </w:rPr>
        <w:t>, T. A. (2015). The hippocampus and TNF: Common links between chronic pain and depression. </w:t>
      </w:r>
      <w:r w:rsidRPr="003C5600">
        <w:rPr>
          <w:i/>
          <w:iCs/>
          <w:color w:val="222222"/>
          <w:shd w:val="clear" w:color="auto" w:fill="FFFFFF"/>
        </w:rPr>
        <w:t xml:space="preserve">Neuroscience </w:t>
      </w:r>
      <w:r w:rsidR="008D5C80">
        <w:rPr>
          <w:i/>
          <w:iCs/>
          <w:color w:val="222222"/>
          <w:shd w:val="clear" w:color="auto" w:fill="FFFFFF"/>
        </w:rPr>
        <w:t>and</w:t>
      </w:r>
      <w:r w:rsidRPr="003C5600">
        <w:rPr>
          <w:i/>
          <w:iCs/>
          <w:color w:val="222222"/>
          <w:shd w:val="clear" w:color="auto" w:fill="FFFFFF"/>
        </w:rPr>
        <w:t xml:space="preserve"> </w:t>
      </w:r>
      <w:r w:rsidR="008D5C80">
        <w:rPr>
          <w:i/>
          <w:iCs/>
          <w:color w:val="222222"/>
          <w:shd w:val="clear" w:color="auto" w:fill="FFFFFF"/>
        </w:rPr>
        <w:t>b</w:t>
      </w:r>
      <w:r w:rsidRPr="003C5600">
        <w:rPr>
          <w:i/>
          <w:iCs/>
          <w:color w:val="222222"/>
          <w:shd w:val="clear" w:color="auto" w:fill="FFFFFF"/>
        </w:rPr>
        <w:t xml:space="preserve">iobehavioral </w:t>
      </w:r>
      <w:r w:rsidR="008D5C80">
        <w:rPr>
          <w:i/>
          <w:iCs/>
          <w:color w:val="222222"/>
          <w:shd w:val="clear" w:color="auto" w:fill="FFFFFF"/>
        </w:rPr>
        <w:t>r</w:t>
      </w:r>
      <w:r w:rsidRPr="003C5600">
        <w:rPr>
          <w:i/>
          <w:iCs/>
          <w:color w:val="222222"/>
          <w:shd w:val="clear" w:color="auto" w:fill="FFFFFF"/>
        </w:rPr>
        <w:t>eviews</w:t>
      </w:r>
      <w:r w:rsidRPr="003C5600">
        <w:rPr>
          <w:color w:val="222222"/>
          <w:shd w:val="clear" w:color="auto" w:fill="FFFFFF"/>
        </w:rPr>
        <w:t>, </w:t>
      </w:r>
      <w:r w:rsidRPr="003C5600">
        <w:rPr>
          <w:i/>
          <w:iCs/>
          <w:color w:val="222222"/>
          <w:shd w:val="clear" w:color="auto" w:fill="FFFFFF"/>
        </w:rPr>
        <w:t>53</w:t>
      </w:r>
      <w:r w:rsidRPr="003C5600">
        <w:rPr>
          <w:color w:val="222222"/>
          <w:shd w:val="clear" w:color="auto" w:fill="FFFFFF"/>
        </w:rPr>
        <w:t>, 139</w:t>
      </w:r>
      <w:r w:rsidR="00313F2F" w:rsidRPr="00313F2F">
        <w:rPr>
          <w:color w:val="222222"/>
          <w:shd w:val="clear" w:color="auto" w:fill="FFFFFF"/>
        </w:rPr>
        <w:t>–</w:t>
      </w:r>
      <w:r w:rsidRPr="003C5600">
        <w:rPr>
          <w:color w:val="222222"/>
          <w:shd w:val="clear" w:color="auto" w:fill="FFFFFF"/>
        </w:rPr>
        <w:t>159.</w:t>
      </w:r>
      <w:r w:rsidR="0063727C" w:rsidRPr="0063727C">
        <w:t xml:space="preserve"> </w:t>
      </w:r>
      <w:r w:rsidR="0063727C" w:rsidRPr="0063727C">
        <w:rPr>
          <w:color w:val="222222"/>
          <w:shd w:val="clear" w:color="auto" w:fill="FFFFFF"/>
        </w:rPr>
        <w:t>https://doi.org/10.1016/j.neubiorev.2015.03.014</w:t>
      </w:r>
    </w:p>
    <w:p w14:paraId="1D9C61B5" w14:textId="77777777" w:rsidR="00720935" w:rsidRPr="003C5600" w:rsidRDefault="00720935" w:rsidP="003D65EE">
      <w:pPr>
        <w:pStyle w:val="BodyText"/>
        <w:ind w:left="0" w:firstLine="13"/>
      </w:pPr>
    </w:p>
    <w:p w14:paraId="135D0D29" w14:textId="627625D6" w:rsidR="00720935" w:rsidRPr="003C5600" w:rsidRDefault="00720935" w:rsidP="003D65EE">
      <w:pPr>
        <w:pStyle w:val="BodyText"/>
        <w:ind w:left="0" w:firstLine="13"/>
      </w:pPr>
      <w:r w:rsidRPr="003C5600">
        <w:t xml:space="preserve">Fava, G. A, &amp; </w:t>
      </w:r>
      <w:proofErr w:type="spellStart"/>
      <w:r w:rsidRPr="003C5600">
        <w:t>Sonino</w:t>
      </w:r>
      <w:proofErr w:type="spellEnd"/>
      <w:r w:rsidRPr="003C5600">
        <w:t xml:space="preserve">, N. (2000). Psychosomatic medicine: Emerging trends &amp; perspectives. </w:t>
      </w:r>
      <w:r w:rsidRPr="003C5600">
        <w:rPr>
          <w:i/>
        </w:rPr>
        <w:t xml:space="preserve">Psychotherapy and </w:t>
      </w:r>
      <w:r w:rsidR="008D5C80">
        <w:rPr>
          <w:i/>
        </w:rPr>
        <w:t>p</w:t>
      </w:r>
      <w:r w:rsidRPr="003C5600">
        <w:rPr>
          <w:i/>
        </w:rPr>
        <w:t>sychosomatics, 69,</w:t>
      </w:r>
      <w:r w:rsidRPr="003C5600">
        <w:t xml:space="preserve"> 184–197.</w:t>
      </w:r>
      <w:r w:rsidR="0063727C" w:rsidRPr="0063727C">
        <w:t xml:space="preserve"> https://doi.org/10.1159/000012393</w:t>
      </w:r>
    </w:p>
    <w:p w14:paraId="0914CC71" w14:textId="77777777" w:rsidR="00720935" w:rsidRPr="003C5600" w:rsidRDefault="00720935" w:rsidP="00057536">
      <w:pPr>
        <w:pStyle w:val="BodyText"/>
        <w:ind w:left="0"/>
      </w:pPr>
    </w:p>
    <w:p w14:paraId="7DF3CDBC" w14:textId="05E978F9" w:rsidR="00720935" w:rsidRPr="003C5600" w:rsidRDefault="00720935" w:rsidP="003D65EE">
      <w:pPr>
        <w:pStyle w:val="BodyText"/>
        <w:ind w:left="0" w:firstLine="13"/>
        <w:rPr>
          <w:shd w:val="clear" w:color="auto" w:fill="FFFFFF"/>
        </w:rPr>
      </w:pPr>
      <w:r w:rsidRPr="003C5600">
        <w:rPr>
          <w:shd w:val="clear" w:color="auto" w:fill="FFFFFF"/>
        </w:rPr>
        <w:t xml:space="preserve">Fernandez, K. C., </w:t>
      </w:r>
      <w:proofErr w:type="spellStart"/>
      <w:r w:rsidRPr="003C5600">
        <w:rPr>
          <w:shd w:val="clear" w:color="auto" w:fill="FFFFFF"/>
        </w:rPr>
        <w:t>Jazaieri</w:t>
      </w:r>
      <w:proofErr w:type="spellEnd"/>
      <w:r w:rsidRPr="003C5600">
        <w:rPr>
          <w:shd w:val="clear" w:color="auto" w:fill="FFFFFF"/>
        </w:rPr>
        <w:t xml:space="preserve">, H., &amp; Gross, J. J. (2016). Emotion regulation: A transdiagnostic perspective on a new </w:t>
      </w:r>
      <w:proofErr w:type="spellStart"/>
      <w:r w:rsidRPr="003C5600">
        <w:rPr>
          <w:shd w:val="clear" w:color="auto" w:fill="FFFFFF"/>
        </w:rPr>
        <w:t>RDoC</w:t>
      </w:r>
      <w:proofErr w:type="spellEnd"/>
      <w:r w:rsidRPr="003C5600">
        <w:rPr>
          <w:shd w:val="clear" w:color="auto" w:fill="FFFFFF"/>
        </w:rPr>
        <w:t xml:space="preserve"> domain. </w:t>
      </w:r>
      <w:r w:rsidRPr="003C5600">
        <w:rPr>
          <w:i/>
          <w:iCs/>
          <w:shd w:val="clear" w:color="auto" w:fill="FFFFFF"/>
        </w:rPr>
        <w:t xml:space="preserve">Cognitive </w:t>
      </w:r>
      <w:r w:rsidR="008D5C80">
        <w:rPr>
          <w:i/>
          <w:iCs/>
          <w:shd w:val="clear" w:color="auto" w:fill="FFFFFF"/>
        </w:rPr>
        <w:t>t</w:t>
      </w:r>
      <w:r w:rsidRPr="003C5600">
        <w:rPr>
          <w:i/>
          <w:iCs/>
          <w:shd w:val="clear" w:color="auto" w:fill="FFFFFF"/>
        </w:rPr>
        <w:t xml:space="preserve">herapy and </w:t>
      </w:r>
      <w:r w:rsidR="008D5C80">
        <w:rPr>
          <w:i/>
          <w:iCs/>
          <w:shd w:val="clear" w:color="auto" w:fill="FFFFFF"/>
        </w:rPr>
        <w:t>r</w:t>
      </w:r>
      <w:r w:rsidRPr="003C5600">
        <w:rPr>
          <w:i/>
          <w:iCs/>
          <w:shd w:val="clear" w:color="auto" w:fill="FFFFFF"/>
        </w:rPr>
        <w:t>esearch</w:t>
      </w:r>
      <w:r w:rsidRPr="003C5600">
        <w:rPr>
          <w:shd w:val="clear" w:color="auto" w:fill="FFFFFF"/>
        </w:rPr>
        <w:t>, </w:t>
      </w:r>
      <w:r w:rsidRPr="003C5600">
        <w:rPr>
          <w:i/>
          <w:iCs/>
          <w:shd w:val="clear" w:color="auto" w:fill="FFFFFF"/>
        </w:rPr>
        <w:t>40</w:t>
      </w:r>
      <w:r w:rsidRPr="003C5600">
        <w:rPr>
          <w:shd w:val="clear" w:color="auto" w:fill="FFFFFF"/>
        </w:rPr>
        <w:t xml:space="preserve">(3), 426440. </w:t>
      </w:r>
      <w:r w:rsidRPr="003C5600">
        <w:rPr>
          <w:shd w:val="clear" w:color="auto" w:fill="FCFCFC"/>
        </w:rPr>
        <w:t>https://doi.org/10.1007</w:t>
      </w:r>
      <w:r w:rsidR="004C12EB">
        <w:rPr>
          <w:shd w:val="clear" w:color="auto" w:fill="FCFCFC"/>
        </w:rPr>
        <w:br/>
      </w:r>
      <w:r w:rsidRPr="003C5600">
        <w:rPr>
          <w:shd w:val="clear" w:color="auto" w:fill="FCFCFC"/>
        </w:rPr>
        <w:t>/s10608-016-9772-2</w:t>
      </w:r>
    </w:p>
    <w:p w14:paraId="0D289877" w14:textId="77777777" w:rsidR="00720935" w:rsidRPr="003C5600" w:rsidRDefault="00720935" w:rsidP="003D65EE">
      <w:pPr>
        <w:pStyle w:val="BodyText"/>
        <w:ind w:left="0" w:firstLine="13"/>
      </w:pPr>
    </w:p>
    <w:p w14:paraId="27790ED8" w14:textId="7E38EA9A" w:rsidR="005D32DB" w:rsidRPr="005F2427" w:rsidRDefault="005D32DB" w:rsidP="005D32DB">
      <w:pPr>
        <w:pStyle w:val="BodyText"/>
        <w:ind w:left="0" w:firstLine="13"/>
      </w:pPr>
      <w:r w:rsidRPr="005D32DB">
        <w:t>Fike</w:t>
      </w:r>
      <w:r>
        <w:t>,</w:t>
      </w:r>
      <w:r w:rsidRPr="005D32DB">
        <w:t xml:space="preserve"> J</w:t>
      </w:r>
      <w:r>
        <w:t xml:space="preserve">. </w:t>
      </w:r>
      <w:r w:rsidRPr="005D32DB">
        <w:t>R</w:t>
      </w:r>
      <w:r>
        <w:t>.</w:t>
      </w:r>
      <w:r w:rsidRPr="005D32DB">
        <w:t xml:space="preserve">, </w:t>
      </w:r>
      <w:proofErr w:type="spellStart"/>
      <w:r w:rsidRPr="005D32DB">
        <w:t>Rosi</w:t>
      </w:r>
      <w:proofErr w:type="spellEnd"/>
      <w:r>
        <w:t>,</w:t>
      </w:r>
      <w:r w:rsidRPr="005D32DB">
        <w:t xml:space="preserve"> S</w:t>
      </w:r>
      <w:r>
        <w:t>.</w:t>
      </w:r>
      <w:r w:rsidRPr="005D32DB">
        <w:t xml:space="preserve">, </w:t>
      </w:r>
      <w:r>
        <w:t xml:space="preserve">&amp; </w:t>
      </w:r>
      <w:proofErr w:type="spellStart"/>
      <w:r w:rsidRPr="005D32DB">
        <w:t>Limoli</w:t>
      </w:r>
      <w:proofErr w:type="spellEnd"/>
      <w:r>
        <w:t>,</w:t>
      </w:r>
      <w:r w:rsidRPr="005D32DB">
        <w:t xml:space="preserve"> C</w:t>
      </w:r>
      <w:r>
        <w:t xml:space="preserve">. </w:t>
      </w:r>
      <w:r w:rsidRPr="005D32DB">
        <w:t>L</w:t>
      </w:r>
      <w:r>
        <w:t>.</w:t>
      </w:r>
      <w:r w:rsidRPr="005D32DB">
        <w:t xml:space="preserve"> (2009)</w:t>
      </w:r>
      <w:r w:rsidR="00137FDA">
        <w:t>.</w:t>
      </w:r>
      <w:r w:rsidRPr="005D32DB">
        <w:t xml:space="preserve"> Neural precursor cells and central nervous system radiation</w:t>
      </w:r>
      <w:r>
        <w:t xml:space="preserve"> </w:t>
      </w:r>
      <w:r w:rsidRPr="005D32DB">
        <w:t>sensitivity. Semin</w:t>
      </w:r>
      <w:r>
        <w:t>ars in</w:t>
      </w:r>
      <w:r w:rsidRPr="005D32DB">
        <w:t xml:space="preserve"> </w:t>
      </w:r>
      <w:r>
        <w:t>r</w:t>
      </w:r>
      <w:r w:rsidRPr="005D32DB">
        <w:t>adiat</w:t>
      </w:r>
      <w:r>
        <w:t>ion</w:t>
      </w:r>
      <w:r w:rsidRPr="005D32DB">
        <w:t xml:space="preserve"> </w:t>
      </w:r>
      <w:r>
        <w:t>o</w:t>
      </w:r>
      <w:r w:rsidRPr="005D32DB">
        <w:t>ncol</w:t>
      </w:r>
      <w:r>
        <w:t>ogy,</w:t>
      </w:r>
      <w:r w:rsidRPr="005D32DB">
        <w:t xml:space="preserve"> 19(2)</w:t>
      </w:r>
      <w:r>
        <w:t xml:space="preserve">, </w:t>
      </w:r>
      <w:r w:rsidRPr="005D32DB">
        <w:t>122</w:t>
      </w:r>
      <w:r>
        <w:t>–</w:t>
      </w:r>
      <w:r w:rsidRPr="005D32DB">
        <w:t>132</w:t>
      </w:r>
      <w:r>
        <w:t>.</w:t>
      </w:r>
      <w:r w:rsidRPr="005D32DB">
        <w:rPr>
          <w:sz w:val="22"/>
          <w:szCs w:val="22"/>
        </w:rPr>
        <w:t xml:space="preserve"> </w:t>
      </w:r>
      <w:r>
        <w:fldChar w:fldCharType="begin"/>
      </w:r>
      <w:r>
        <w:instrText xml:space="preserve"> HYPERLINK "</w:instrText>
      </w:r>
      <w:r w:rsidRPr="005F2427">
        <w:instrText>https://doi.org/10.1016</w:instrText>
      </w:r>
    </w:p>
    <w:p w14:paraId="6A3B32BB" w14:textId="77777777" w:rsidR="005D32DB" w:rsidRPr="005F2427" w:rsidRDefault="005D32DB">
      <w:pPr>
        <w:rPr>
          <w:sz w:val="24"/>
          <w:szCs w:val="24"/>
        </w:rPr>
      </w:pPr>
      <w:r w:rsidRPr="005F2427">
        <w:br w:type="page"/>
      </w:r>
    </w:p>
    <w:p w14:paraId="7C162DF6" w14:textId="77777777" w:rsidR="005D32DB" w:rsidRPr="005D32DB" w:rsidRDefault="005D32DB" w:rsidP="005D32DB">
      <w:pPr>
        <w:pStyle w:val="BodyText"/>
        <w:ind w:left="0" w:firstLine="13"/>
        <w:rPr>
          <w:rStyle w:val="Hyperlink"/>
        </w:rPr>
      </w:pPr>
      <w:r w:rsidRPr="005F2427">
        <w:instrText>/j.semradonc.2008.12.003</w:instrText>
      </w:r>
      <w:r>
        <w:instrText xml:space="preserve">" </w:instrText>
      </w:r>
      <w:r>
        <w:fldChar w:fldCharType="separate"/>
      </w:r>
      <w:r w:rsidRPr="005D32DB">
        <w:rPr>
          <w:rStyle w:val="Hyperlink"/>
        </w:rPr>
        <w:t>https://doi.org/10.1016</w:t>
      </w:r>
    </w:p>
    <w:p w14:paraId="79475348" w14:textId="3FED309A" w:rsidR="005D32DB" w:rsidRPr="005D32DB" w:rsidRDefault="005D32DB" w:rsidP="005D32DB">
      <w:pPr>
        <w:pStyle w:val="BodyText"/>
        <w:ind w:left="0" w:firstLine="13"/>
      </w:pPr>
      <w:r w:rsidRPr="00D7328B">
        <w:rPr>
          <w:rStyle w:val="Hyperlink"/>
        </w:rPr>
        <w:t>/j.semradonc.2008.12.003</w:t>
      </w:r>
      <w:r>
        <w:fldChar w:fldCharType="end"/>
      </w:r>
    </w:p>
    <w:p w14:paraId="013F6EE0" w14:textId="77777777" w:rsidR="004D25E3" w:rsidRDefault="004D25E3" w:rsidP="005F2427">
      <w:pPr>
        <w:pStyle w:val="BodyText"/>
        <w:ind w:left="0"/>
      </w:pPr>
    </w:p>
    <w:p w14:paraId="36B65EAE" w14:textId="060AAF71" w:rsidR="005D32DB" w:rsidRDefault="00B42CDB" w:rsidP="005F2427">
      <w:pPr>
        <w:pStyle w:val="BodyText"/>
        <w:ind w:left="0"/>
      </w:pPr>
      <w:r>
        <w:lastRenderedPageBreak/>
        <w:t>Fischer, U</w:t>
      </w:r>
      <w:r w:rsidR="004D25E3">
        <w:t xml:space="preserve">. </w:t>
      </w:r>
      <w:r>
        <w:t xml:space="preserve">M. (2024). </w:t>
      </w:r>
      <w:r w:rsidR="001E23A9">
        <w:t xml:space="preserve">Supporting </w:t>
      </w:r>
      <w:r w:rsidR="004D25E3">
        <w:t>c</w:t>
      </w:r>
      <w:r w:rsidR="001E23A9">
        <w:t xml:space="preserve">ollaboration and </w:t>
      </w:r>
      <w:r w:rsidR="004D25E3">
        <w:t>c</w:t>
      </w:r>
      <w:r w:rsidR="001E23A9">
        <w:t xml:space="preserve">onnectedness between </w:t>
      </w:r>
      <w:r w:rsidR="004D25E3">
        <w:t>s</w:t>
      </w:r>
      <w:r w:rsidR="001E23A9">
        <w:t xml:space="preserve">pace and </w:t>
      </w:r>
      <w:r w:rsidR="004D25E3">
        <w:t>g</w:t>
      </w:r>
      <w:r w:rsidR="001E23A9">
        <w:t xml:space="preserve">round at </w:t>
      </w:r>
      <w:r w:rsidR="004D25E3">
        <w:t>l</w:t>
      </w:r>
      <w:r w:rsidR="001E23A9">
        <w:t xml:space="preserve">unar </w:t>
      </w:r>
      <w:r w:rsidR="004D25E3">
        <w:t>l</w:t>
      </w:r>
      <w:r w:rsidR="001E23A9">
        <w:t>atencies.</w:t>
      </w:r>
      <w:r w:rsidR="004D25E3">
        <w:t xml:space="preserve"> This grant was supported by NASA [Grant no. </w:t>
      </w:r>
      <w:r w:rsidR="004D25E3" w:rsidRPr="004D25E3">
        <w:t>80NSSC25K7247</w:t>
      </w:r>
      <w:r w:rsidR="004D25E3">
        <w:t>].</w:t>
      </w:r>
    </w:p>
    <w:p w14:paraId="738C45E9" w14:textId="77777777" w:rsidR="00B42CDB" w:rsidRDefault="00B42CDB" w:rsidP="005F2427">
      <w:pPr>
        <w:pStyle w:val="BodyText"/>
        <w:ind w:left="0"/>
      </w:pPr>
    </w:p>
    <w:p w14:paraId="07B3B22B" w14:textId="5EBDE992" w:rsidR="004C12EB" w:rsidRPr="003C5600" w:rsidRDefault="00720935" w:rsidP="003D65EE">
      <w:pPr>
        <w:pStyle w:val="BodyText"/>
        <w:ind w:left="0" w:firstLine="13"/>
      </w:pPr>
      <w:r w:rsidRPr="003C5600">
        <w:t xml:space="preserve">Fisher, C. D. (2002). Antecedents and consequences of real-time affective reactions at work. </w:t>
      </w:r>
      <w:r w:rsidRPr="003C5600">
        <w:rPr>
          <w:i/>
        </w:rPr>
        <w:t xml:space="preserve">Motivation and </w:t>
      </w:r>
      <w:r w:rsidR="008D5C80">
        <w:rPr>
          <w:i/>
        </w:rPr>
        <w:t>e</w:t>
      </w:r>
      <w:r w:rsidRPr="003C5600">
        <w:rPr>
          <w:i/>
        </w:rPr>
        <w:t>motion, 26</w:t>
      </w:r>
      <w:r w:rsidRPr="003C5600">
        <w:t>, 3–30.</w:t>
      </w:r>
      <w:r w:rsidR="004C12EB" w:rsidRPr="004C12EB">
        <w:t xml:space="preserve"> https://doi.org/10.1023/A:1015190007468</w:t>
      </w:r>
    </w:p>
    <w:p w14:paraId="3394E545" w14:textId="77777777" w:rsidR="00720935" w:rsidRPr="003C5600" w:rsidRDefault="00720935" w:rsidP="003D65EE">
      <w:pPr>
        <w:pStyle w:val="BodyText"/>
        <w:ind w:left="0" w:firstLine="13"/>
      </w:pPr>
    </w:p>
    <w:p w14:paraId="2329BE6B" w14:textId="2E586A4A" w:rsidR="00D7328B" w:rsidRPr="00D7328B" w:rsidRDefault="00D7328B" w:rsidP="00D7328B">
      <w:pPr>
        <w:pStyle w:val="BodyText"/>
        <w:ind w:left="0" w:firstLine="13"/>
      </w:pPr>
      <w:r w:rsidRPr="00D7328B">
        <w:t xml:space="preserve">Fishman, K., </w:t>
      </w:r>
      <w:proofErr w:type="spellStart"/>
      <w:r w:rsidRPr="00D7328B">
        <w:t>Baure</w:t>
      </w:r>
      <w:proofErr w:type="spellEnd"/>
      <w:r w:rsidRPr="00D7328B">
        <w:t xml:space="preserve">, J., Zou, Y., Huang, T. T., Andres-Mach, M., Rola, R., Suarez, T., Acharya, M., </w:t>
      </w:r>
      <w:proofErr w:type="spellStart"/>
      <w:r w:rsidRPr="00D7328B">
        <w:t>Limoli</w:t>
      </w:r>
      <w:proofErr w:type="spellEnd"/>
      <w:r w:rsidRPr="00D7328B">
        <w:t xml:space="preserve">, C. L., Lamborn, K. R., &amp; Fike, J. R. (2009). Radiation-induced reductions in neurogenesis are ameliorated in mice deficient in </w:t>
      </w:r>
      <w:proofErr w:type="spellStart"/>
      <w:r w:rsidRPr="00D7328B">
        <w:t>CuZnSOD</w:t>
      </w:r>
      <w:proofErr w:type="spellEnd"/>
      <w:r w:rsidRPr="00D7328B">
        <w:t xml:space="preserve"> or </w:t>
      </w:r>
      <w:proofErr w:type="spellStart"/>
      <w:r w:rsidRPr="00D7328B">
        <w:t>MnSOD</w:t>
      </w:r>
      <w:proofErr w:type="spellEnd"/>
      <w:r w:rsidRPr="00D7328B">
        <w:t>. </w:t>
      </w:r>
      <w:r w:rsidRPr="00D7328B">
        <w:rPr>
          <w:i/>
          <w:iCs/>
        </w:rPr>
        <w:t>Free radical biology &amp; medicine</w:t>
      </w:r>
      <w:r w:rsidRPr="00D7328B">
        <w:t>, </w:t>
      </w:r>
      <w:r w:rsidRPr="00D7328B">
        <w:rPr>
          <w:i/>
          <w:iCs/>
        </w:rPr>
        <w:t>47</w:t>
      </w:r>
      <w:r w:rsidRPr="00D7328B">
        <w:t>(10), 1459–1467. https://doi.org/10.1016/j.freeradbiomed.2009.08.016</w:t>
      </w:r>
    </w:p>
    <w:p w14:paraId="18E4386F" w14:textId="77777777" w:rsidR="00D7328B" w:rsidRDefault="00D7328B" w:rsidP="00D7328B">
      <w:pPr>
        <w:pStyle w:val="BodyText"/>
        <w:ind w:left="0"/>
      </w:pPr>
    </w:p>
    <w:p w14:paraId="722C5DB5" w14:textId="6EDFC061" w:rsidR="00720935" w:rsidRPr="003C5600" w:rsidRDefault="00720935" w:rsidP="003D65EE">
      <w:pPr>
        <w:pStyle w:val="BodyText"/>
        <w:ind w:left="0" w:firstLine="13"/>
      </w:pPr>
      <w:r w:rsidRPr="003C5600">
        <w:t xml:space="preserve">Flynn-Evans, E., Gregory, K., </w:t>
      </w:r>
      <w:proofErr w:type="spellStart"/>
      <w:r w:rsidRPr="003C5600">
        <w:t>Arsintescu</w:t>
      </w:r>
      <w:proofErr w:type="spellEnd"/>
      <w:r w:rsidRPr="003C5600">
        <w:t>,</w:t>
      </w:r>
      <w:r w:rsidR="003D349A">
        <w:t xml:space="preserve"> &amp;</w:t>
      </w:r>
      <w:r w:rsidRPr="003C5600">
        <w:t xml:space="preserve"> L., Whitmire, A. (2016). </w:t>
      </w:r>
      <w:r w:rsidRPr="003C5600">
        <w:rPr>
          <w:i/>
        </w:rPr>
        <w:t>Evidence Report: Risk of Performance Decrements and Adverse Health Outcomes Resulting from Sleep Loss, Circadian Desynchronization, and Work Overload</w:t>
      </w:r>
      <w:r w:rsidRPr="003C5600">
        <w:t>. National Aeronautics and Space Administration – Johnson Space Center. https://humanresearchroadmap.nasa.gov/evidence/reports</w:t>
      </w:r>
      <w:r w:rsidR="004C12EB">
        <w:br/>
      </w:r>
      <w:r w:rsidRPr="003C5600">
        <w:t>/</w:t>
      </w:r>
      <w:proofErr w:type="spellStart"/>
      <w:r w:rsidRPr="003C5600">
        <w:t>Sleep.pdf?rnd</w:t>
      </w:r>
      <w:proofErr w:type="spellEnd"/>
      <w:r w:rsidRPr="003C5600">
        <w:t>=0.719669652040894</w:t>
      </w:r>
    </w:p>
    <w:p w14:paraId="2B13DA32" w14:textId="77777777" w:rsidR="00720935" w:rsidRPr="003C5600" w:rsidRDefault="00720935" w:rsidP="003D65EE">
      <w:pPr>
        <w:pStyle w:val="BodyText"/>
        <w:ind w:left="0" w:firstLine="13"/>
      </w:pPr>
    </w:p>
    <w:p w14:paraId="5192F40E" w14:textId="7044F35F" w:rsidR="00081D6F" w:rsidRDefault="00081D6F" w:rsidP="003D65EE">
      <w:pPr>
        <w:pStyle w:val="BodyText"/>
        <w:ind w:left="0" w:firstLine="13"/>
      </w:pPr>
      <w:r w:rsidRPr="00081D6F">
        <w:t xml:space="preserve">Forbes, M. E., </w:t>
      </w:r>
      <w:proofErr w:type="spellStart"/>
      <w:r w:rsidRPr="00081D6F">
        <w:t>Paitsel</w:t>
      </w:r>
      <w:proofErr w:type="spellEnd"/>
      <w:r w:rsidRPr="00081D6F">
        <w:t xml:space="preserve">, M., </w:t>
      </w:r>
      <w:proofErr w:type="spellStart"/>
      <w:r w:rsidRPr="00081D6F">
        <w:t>Bourland</w:t>
      </w:r>
      <w:proofErr w:type="spellEnd"/>
      <w:r w:rsidRPr="00081D6F">
        <w:t>, J. D., &amp; Riddle, D. R. (2014). Early-delayed, radiation-induced cognitive deficits in adult rats are heterogeneous and age-dependent. </w:t>
      </w:r>
      <w:r w:rsidRPr="00081D6F">
        <w:rPr>
          <w:i/>
          <w:iCs/>
        </w:rPr>
        <w:t>Radiation research</w:t>
      </w:r>
      <w:r w:rsidRPr="00081D6F">
        <w:t>, </w:t>
      </w:r>
      <w:r w:rsidRPr="00081D6F">
        <w:rPr>
          <w:i/>
          <w:iCs/>
        </w:rPr>
        <w:t>182</w:t>
      </w:r>
      <w:r w:rsidRPr="00081D6F">
        <w:t>(1), 60–71. https://doi.org/10.1667/RR13662.1</w:t>
      </w:r>
    </w:p>
    <w:p w14:paraId="3C5DC74C" w14:textId="77777777" w:rsidR="00081D6F" w:rsidRDefault="00081D6F" w:rsidP="003D65EE">
      <w:pPr>
        <w:pStyle w:val="BodyText"/>
        <w:ind w:left="0" w:firstLine="13"/>
      </w:pPr>
    </w:p>
    <w:p w14:paraId="33A68A4E" w14:textId="688D2116" w:rsidR="00720935" w:rsidRPr="003C5600" w:rsidRDefault="00720935" w:rsidP="003D65EE">
      <w:pPr>
        <w:pStyle w:val="BodyText"/>
        <w:ind w:left="0" w:firstLine="13"/>
      </w:pPr>
      <w:r w:rsidRPr="003C5600">
        <w:t>Ford</w:t>
      </w:r>
      <w:r w:rsidR="003D349A">
        <w:t>,</w:t>
      </w:r>
      <w:r w:rsidRPr="003C5600">
        <w:t xml:space="preserve"> D</w:t>
      </w:r>
      <w:r w:rsidR="003D349A">
        <w:t xml:space="preserve">. </w:t>
      </w:r>
      <w:r w:rsidRPr="003C5600">
        <w:t>E</w:t>
      </w:r>
      <w:r w:rsidR="003D349A">
        <w:t>.</w:t>
      </w:r>
      <w:r w:rsidRPr="003C5600">
        <w:t xml:space="preserve">, </w:t>
      </w:r>
      <w:r w:rsidR="003D349A">
        <w:t xml:space="preserve">&amp; </w:t>
      </w:r>
      <w:proofErr w:type="spellStart"/>
      <w:r w:rsidRPr="003C5600">
        <w:t>Kamerow</w:t>
      </w:r>
      <w:proofErr w:type="spellEnd"/>
      <w:r w:rsidR="003D349A">
        <w:t>,</w:t>
      </w:r>
      <w:r w:rsidRPr="003C5600">
        <w:t xml:space="preserve"> D</w:t>
      </w:r>
      <w:r w:rsidR="003D349A">
        <w:t xml:space="preserve">. </w:t>
      </w:r>
      <w:r w:rsidRPr="003C5600">
        <w:t>B</w:t>
      </w:r>
      <w:r w:rsidR="003D349A">
        <w:t>.</w:t>
      </w:r>
      <w:r w:rsidRPr="003C5600">
        <w:t xml:space="preserve"> (1989)</w:t>
      </w:r>
      <w:r w:rsidR="00137FDA">
        <w:t>.</w:t>
      </w:r>
      <w:r w:rsidRPr="003C5600">
        <w:t xml:space="preserve"> Epidemiologic study of sleep disturbances and psychiatric disorders. An opportunity for prevention? </w:t>
      </w:r>
      <w:r w:rsidRPr="003C5600">
        <w:rPr>
          <w:i/>
        </w:rPr>
        <w:t>J</w:t>
      </w:r>
      <w:r w:rsidR="008D5C80">
        <w:rPr>
          <w:i/>
        </w:rPr>
        <w:t>AMA</w:t>
      </w:r>
      <w:r w:rsidRPr="003C5600">
        <w:rPr>
          <w:i/>
        </w:rPr>
        <w:t>, 262</w:t>
      </w:r>
      <w:r w:rsidRPr="003C5600">
        <w:t>(11), 1479–1484.</w:t>
      </w:r>
      <w:r w:rsidR="008D5C80" w:rsidRPr="008D5C80">
        <w:rPr>
          <w:rFonts w:ascii="Segoe UI" w:hAnsi="Segoe UI" w:cs="Segoe UI"/>
          <w:color w:val="212121"/>
          <w:sz w:val="22"/>
          <w:szCs w:val="22"/>
          <w:shd w:val="clear" w:color="auto" w:fill="FFFFFF"/>
        </w:rPr>
        <w:t xml:space="preserve"> </w:t>
      </w:r>
      <w:r w:rsidR="008D5C80" w:rsidRPr="008D5C80">
        <w:t>https://doi.org/10.1001</w:t>
      </w:r>
      <w:r w:rsidR="004C12EB">
        <w:br/>
      </w:r>
      <w:r w:rsidR="008D5C80" w:rsidRPr="008D5C80">
        <w:t>/jama.262.11.1479</w:t>
      </w:r>
    </w:p>
    <w:p w14:paraId="4C42F66E" w14:textId="310A9FC1" w:rsidR="00720935" w:rsidRDefault="00720935" w:rsidP="00057536">
      <w:pPr>
        <w:pStyle w:val="BodyText"/>
        <w:ind w:left="0"/>
      </w:pPr>
    </w:p>
    <w:p w14:paraId="27ED080E" w14:textId="77777777" w:rsidR="004F4127" w:rsidRPr="004F4127" w:rsidRDefault="004F4127" w:rsidP="00193C8B">
      <w:pPr>
        <w:pStyle w:val="BodyText"/>
        <w:ind w:left="13" w:firstLine="13"/>
      </w:pPr>
      <w:r w:rsidRPr="004F4127">
        <w:t>Fowler, B., Meehan, S., &amp; Singhal, A. (2008). Perceptual-motor performance and associated kinematics in space. </w:t>
      </w:r>
      <w:r w:rsidRPr="004F4127">
        <w:rPr>
          <w:i/>
          <w:iCs/>
        </w:rPr>
        <w:t>Human factors</w:t>
      </w:r>
      <w:r w:rsidRPr="004F4127">
        <w:t>, </w:t>
      </w:r>
      <w:r w:rsidRPr="004F4127">
        <w:rPr>
          <w:i/>
          <w:iCs/>
        </w:rPr>
        <w:t>50</w:t>
      </w:r>
      <w:r w:rsidRPr="004F4127">
        <w:t>(6), 879–892. https://doi.org/10.1518/001872008X374965</w:t>
      </w:r>
    </w:p>
    <w:p w14:paraId="7F9F7B63" w14:textId="77777777" w:rsidR="004F4127" w:rsidRPr="003C5600" w:rsidRDefault="004F4127" w:rsidP="004F4127">
      <w:pPr>
        <w:pStyle w:val="BodyText"/>
        <w:ind w:left="0" w:firstLine="13"/>
      </w:pPr>
    </w:p>
    <w:p w14:paraId="3FF4BDFE" w14:textId="19039D62" w:rsidR="00720935" w:rsidRPr="003C5600" w:rsidRDefault="00720935" w:rsidP="003D65EE">
      <w:pPr>
        <w:pStyle w:val="BodyText"/>
        <w:ind w:left="0" w:firstLine="13"/>
      </w:pPr>
      <w:r w:rsidRPr="003C5600">
        <w:t xml:space="preserve">Frank, E., &amp; Dingle, A. D. (1999). Self-reported depression and suicide attempts among U.S. women physicians. </w:t>
      </w:r>
      <w:r w:rsidRPr="003C5600">
        <w:rPr>
          <w:i/>
        </w:rPr>
        <w:t xml:space="preserve">American </w:t>
      </w:r>
      <w:r w:rsidR="008D5C80">
        <w:rPr>
          <w:i/>
        </w:rPr>
        <w:t>j</w:t>
      </w:r>
      <w:r w:rsidRPr="003C5600">
        <w:rPr>
          <w:i/>
        </w:rPr>
        <w:t xml:space="preserve">ournal of </w:t>
      </w:r>
      <w:r w:rsidR="008D5C80">
        <w:rPr>
          <w:i/>
        </w:rPr>
        <w:t>p</w:t>
      </w:r>
      <w:r w:rsidRPr="003C5600">
        <w:rPr>
          <w:i/>
        </w:rPr>
        <w:t>sychiatry</w:t>
      </w:r>
      <w:r w:rsidRPr="003C5600">
        <w:t xml:space="preserve">, </w:t>
      </w:r>
      <w:r w:rsidRPr="003C5600">
        <w:rPr>
          <w:i/>
        </w:rPr>
        <w:t>156</w:t>
      </w:r>
      <w:r w:rsidRPr="003C5600">
        <w:t>(12), 1887–1894.</w:t>
      </w:r>
      <w:r w:rsidR="004C12EB" w:rsidRPr="004C12EB">
        <w:t xml:space="preserve"> https://doi.org/10.1176</w:t>
      </w:r>
      <w:r w:rsidR="004C12EB">
        <w:br/>
      </w:r>
      <w:r w:rsidR="004C12EB" w:rsidRPr="004C12EB">
        <w:t>/ajp.156.12.1887</w:t>
      </w:r>
    </w:p>
    <w:p w14:paraId="2B297F8F" w14:textId="77777777" w:rsidR="00720935" w:rsidRPr="003C5600" w:rsidRDefault="00720935" w:rsidP="003D65EE">
      <w:pPr>
        <w:pStyle w:val="BodyText"/>
        <w:ind w:left="0" w:firstLine="13"/>
      </w:pPr>
    </w:p>
    <w:p w14:paraId="720F52F5" w14:textId="77777777" w:rsidR="00720935" w:rsidRPr="003C5600" w:rsidRDefault="00720935" w:rsidP="003D65EE">
      <w:pPr>
        <w:pStyle w:val="BodyText"/>
        <w:ind w:left="0" w:firstLine="13"/>
      </w:pPr>
      <w:r w:rsidRPr="003C5600">
        <w:t xml:space="preserve">Freeman, M. (2000). </w:t>
      </w:r>
      <w:r w:rsidRPr="003C5600">
        <w:rPr>
          <w:i/>
        </w:rPr>
        <w:t>Challenges of Human Space Exploration</w:t>
      </w:r>
      <w:r w:rsidRPr="003C5600">
        <w:t>. Springer-Praxis.</w:t>
      </w:r>
    </w:p>
    <w:p w14:paraId="50EE822E" w14:textId="77777777" w:rsidR="00720935" w:rsidRPr="003C5600" w:rsidRDefault="00720935" w:rsidP="003D65EE">
      <w:pPr>
        <w:pStyle w:val="BodyText"/>
        <w:ind w:left="0" w:firstLine="13"/>
      </w:pPr>
    </w:p>
    <w:p w14:paraId="6904FE3E" w14:textId="6A8F5201" w:rsidR="00720935" w:rsidRPr="003C5600" w:rsidRDefault="00720935" w:rsidP="003D65EE">
      <w:pPr>
        <w:pStyle w:val="Bibliography"/>
        <w:ind w:firstLine="13"/>
        <w:rPr>
          <w:sz w:val="24"/>
          <w:szCs w:val="24"/>
        </w:rPr>
      </w:pPr>
      <w:r w:rsidRPr="003C5600">
        <w:rPr>
          <w:sz w:val="24"/>
          <w:szCs w:val="24"/>
        </w:rPr>
        <w:t xml:space="preserve">Freeman, M. P., </w:t>
      </w:r>
      <w:proofErr w:type="spellStart"/>
      <w:r w:rsidRPr="003C5600">
        <w:rPr>
          <w:sz w:val="24"/>
          <w:szCs w:val="24"/>
        </w:rPr>
        <w:t>Hibbeln</w:t>
      </w:r>
      <w:proofErr w:type="spellEnd"/>
      <w:r w:rsidRPr="003C5600">
        <w:rPr>
          <w:sz w:val="24"/>
          <w:szCs w:val="24"/>
        </w:rPr>
        <w:t xml:space="preserve">, J. R., Wisner, K. L., Davis, J. M., </w:t>
      </w:r>
      <w:proofErr w:type="spellStart"/>
      <w:r w:rsidRPr="003C5600">
        <w:rPr>
          <w:sz w:val="24"/>
          <w:szCs w:val="24"/>
        </w:rPr>
        <w:t>Mischoulon</w:t>
      </w:r>
      <w:proofErr w:type="spellEnd"/>
      <w:r w:rsidRPr="003C5600">
        <w:rPr>
          <w:sz w:val="24"/>
          <w:szCs w:val="24"/>
        </w:rPr>
        <w:t xml:space="preserve">, D., Peet, M., Keck, P. E., </w:t>
      </w:r>
      <w:proofErr w:type="spellStart"/>
      <w:r w:rsidRPr="003C5600">
        <w:rPr>
          <w:sz w:val="24"/>
          <w:szCs w:val="24"/>
        </w:rPr>
        <w:t>Marangell</w:t>
      </w:r>
      <w:proofErr w:type="spellEnd"/>
      <w:r w:rsidRPr="003C5600">
        <w:rPr>
          <w:sz w:val="24"/>
          <w:szCs w:val="24"/>
        </w:rPr>
        <w:t xml:space="preserve">, L. B., Richardson, A. J., Lake, J., &amp; Stoll, A. L. (2006). Omega-3 fatty acids: Evidence basis for treatment and future research in psychiatry. </w:t>
      </w:r>
      <w:r w:rsidRPr="003C5600">
        <w:rPr>
          <w:i/>
          <w:iCs/>
          <w:sz w:val="24"/>
          <w:szCs w:val="24"/>
        </w:rPr>
        <w:t xml:space="preserve">The </w:t>
      </w:r>
      <w:r w:rsidR="008D5C80">
        <w:rPr>
          <w:i/>
          <w:iCs/>
          <w:sz w:val="24"/>
          <w:szCs w:val="24"/>
        </w:rPr>
        <w:t>j</w:t>
      </w:r>
      <w:r w:rsidRPr="003C5600">
        <w:rPr>
          <w:i/>
          <w:iCs/>
          <w:sz w:val="24"/>
          <w:szCs w:val="24"/>
        </w:rPr>
        <w:t xml:space="preserve">ournal of </w:t>
      </w:r>
      <w:r w:rsidR="008D5C80">
        <w:rPr>
          <w:i/>
          <w:iCs/>
          <w:sz w:val="24"/>
          <w:szCs w:val="24"/>
        </w:rPr>
        <w:t>c</w:t>
      </w:r>
      <w:r w:rsidRPr="003C5600">
        <w:rPr>
          <w:i/>
          <w:iCs/>
          <w:sz w:val="24"/>
          <w:szCs w:val="24"/>
        </w:rPr>
        <w:t xml:space="preserve">linical </w:t>
      </w:r>
      <w:r w:rsidR="008D5C80">
        <w:rPr>
          <w:i/>
          <w:iCs/>
          <w:sz w:val="24"/>
          <w:szCs w:val="24"/>
        </w:rPr>
        <w:t>p</w:t>
      </w:r>
      <w:r w:rsidRPr="003C5600">
        <w:rPr>
          <w:i/>
          <w:iCs/>
          <w:sz w:val="24"/>
          <w:szCs w:val="24"/>
        </w:rPr>
        <w:t>sychiatry</w:t>
      </w:r>
      <w:r w:rsidRPr="003C5600">
        <w:rPr>
          <w:sz w:val="24"/>
          <w:szCs w:val="24"/>
        </w:rPr>
        <w:t xml:space="preserve">, </w:t>
      </w:r>
      <w:r w:rsidRPr="003C5600">
        <w:rPr>
          <w:i/>
          <w:iCs/>
          <w:sz w:val="24"/>
          <w:szCs w:val="24"/>
        </w:rPr>
        <w:t>67</w:t>
      </w:r>
      <w:r w:rsidRPr="003C5600">
        <w:rPr>
          <w:sz w:val="24"/>
          <w:szCs w:val="24"/>
        </w:rPr>
        <w:t>(12), 1954–1967. https://doi.org/10.4088/jcp.v67n1217</w:t>
      </w:r>
    </w:p>
    <w:p w14:paraId="7F9A8110" w14:textId="77777777" w:rsidR="00720935" w:rsidRPr="003C5600" w:rsidRDefault="00720935" w:rsidP="003D65EE">
      <w:pPr>
        <w:pStyle w:val="BodyText"/>
        <w:ind w:left="0" w:firstLine="13"/>
      </w:pPr>
    </w:p>
    <w:p w14:paraId="401FB906" w14:textId="7465BD5C" w:rsidR="0036536B" w:rsidRDefault="0036536B" w:rsidP="003D65EE">
      <w:pPr>
        <w:pStyle w:val="BodyText"/>
        <w:ind w:left="0" w:firstLine="13"/>
        <w:rPr>
          <w:color w:val="222222"/>
          <w:shd w:val="clear" w:color="auto" w:fill="FFFFFF"/>
        </w:rPr>
      </w:pPr>
      <w:proofErr w:type="spellStart"/>
      <w:r w:rsidRPr="0036536B">
        <w:rPr>
          <w:color w:val="222222"/>
          <w:shd w:val="clear" w:color="auto" w:fill="FFFFFF"/>
        </w:rPr>
        <w:t>Friedl</w:t>
      </w:r>
      <w:proofErr w:type="spellEnd"/>
      <w:r w:rsidRPr="0036536B">
        <w:rPr>
          <w:color w:val="222222"/>
          <w:shd w:val="clear" w:color="auto" w:fill="FFFFFF"/>
        </w:rPr>
        <w:t xml:space="preserve">-Werner, A., Machado, M. L., Balestra, C., </w:t>
      </w:r>
      <w:proofErr w:type="spellStart"/>
      <w:r w:rsidRPr="0036536B">
        <w:rPr>
          <w:color w:val="222222"/>
          <w:shd w:val="clear" w:color="auto" w:fill="FFFFFF"/>
        </w:rPr>
        <w:t>Liegard</w:t>
      </w:r>
      <w:proofErr w:type="spellEnd"/>
      <w:r w:rsidRPr="0036536B">
        <w:rPr>
          <w:color w:val="222222"/>
          <w:shd w:val="clear" w:color="auto" w:fill="FFFFFF"/>
        </w:rPr>
        <w:t xml:space="preserve">, Y., </w:t>
      </w:r>
      <w:proofErr w:type="spellStart"/>
      <w:r w:rsidRPr="0036536B">
        <w:rPr>
          <w:color w:val="222222"/>
          <w:shd w:val="clear" w:color="auto" w:fill="FFFFFF"/>
        </w:rPr>
        <w:t>Philoxene</w:t>
      </w:r>
      <w:proofErr w:type="spellEnd"/>
      <w:r w:rsidRPr="0036536B">
        <w:rPr>
          <w:color w:val="222222"/>
          <w:shd w:val="clear" w:color="auto" w:fill="FFFFFF"/>
        </w:rPr>
        <w:t xml:space="preserve">, B., </w:t>
      </w:r>
      <w:proofErr w:type="spellStart"/>
      <w:r w:rsidRPr="0036536B">
        <w:rPr>
          <w:color w:val="222222"/>
          <w:shd w:val="clear" w:color="auto" w:fill="FFFFFF"/>
        </w:rPr>
        <w:t>Brauns</w:t>
      </w:r>
      <w:proofErr w:type="spellEnd"/>
      <w:r w:rsidRPr="0036536B">
        <w:rPr>
          <w:color w:val="222222"/>
          <w:shd w:val="clear" w:color="auto" w:fill="FFFFFF"/>
        </w:rPr>
        <w:t xml:space="preserve">, K., Stahn, A. C., </w:t>
      </w:r>
      <w:proofErr w:type="spellStart"/>
      <w:r w:rsidRPr="0036536B">
        <w:rPr>
          <w:color w:val="222222"/>
          <w:shd w:val="clear" w:color="auto" w:fill="FFFFFF"/>
        </w:rPr>
        <w:t>Hitier</w:t>
      </w:r>
      <w:proofErr w:type="spellEnd"/>
      <w:r w:rsidRPr="0036536B">
        <w:rPr>
          <w:color w:val="222222"/>
          <w:shd w:val="clear" w:color="auto" w:fill="FFFFFF"/>
        </w:rPr>
        <w:t xml:space="preserve">, M., &amp; Besnard, S. (2021). Impaired </w:t>
      </w:r>
      <w:r w:rsidR="00137FDA" w:rsidRPr="0036536B">
        <w:rPr>
          <w:color w:val="222222"/>
          <w:shd w:val="clear" w:color="auto" w:fill="FFFFFF"/>
        </w:rPr>
        <w:t>attentional processing during parabolic flight</w:t>
      </w:r>
      <w:r w:rsidRPr="0036536B">
        <w:rPr>
          <w:color w:val="222222"/>
          <w:shd w:val="clear" w:color="auto" w:fill="FFFFFF"/>
        </w:rPr>
        <w:t xml:space="preserve">. </w:t>
      </w:r>
      <w:r w:rsidRPr="00137FDA">
        <w:rPr>
          <w:i/>
          <w:iCs/>
          <w:color w:val="222222"/>
          <w:shd w:val="clear" w:color="auto" w:fill="FFFFFF"/>
        </w:rPr>
        <w:t>Frontiers in physiology</w:t>
      </w:r>
      <w:r w:rsidRPr="0036536B">
        <w:rPr>
          <w:color w:val="222222"/>
          <w:shd w:val="clear" w:color="auto" w:fill="FFFFFF"/>
        </w:rPr>
        <w:t>, 12, 675426. https://doi.org/10.3389/fphys.2021.675426</w:t>
      </w:r>
    </w:p>
    <w:p w14:paraId="617D0D1B" w14:textId="77777777" w:rsidR="0036536B" w:rsidRDefault="0036536B" w:rsidP="003D65EE">
      <w:pPr>
        <w:pStyle w:val="BodyText"/>
        <w:ind w:left="0" w:firstLine="13"/>
        <w:rPr>
          <w:color w:val="222222"/>
          <w:shd w:val="clear" w:color="auto" w:fill="FFFFFF"/>
        </w:rPr>
      </w:pPr>
    </w:p>
    <w:p w14:paraId="65563C45" w14:textId="3B55B13C" w:rsidR="00720935" w:rsidRPr="003C5600" w:rsidRDefault="00720935" w:rsidP="003D65EE">
      <w:pPr>
        <w:pStyle w:val="BodyText"/>
        <w:ind w:left="0" w:firstLine="13"/>
      </w:pPr>
      <w:r w:rsidRPr="003C5600">
        <w:rPr>
          <w:color w:val="222222"/>
          <w:shd w:val="clear" w:color="auto" w:fill="FFFFFF"/>
        </w:rPr>
        <w:t>Friedman, E., &amp; Bui, B. (2017). A psychiatric formulary for long-duration spaceflight. </w:t>
      </w:r>
      <w:r w:rsidRPr="003C5600">
        <w:rPr>
          <w:i/>
          <w:iCs/>
          <w:color w:val="222222"/>
          <w:shd w:val="clear" w:color="auto" w:fill="FFFFFF"/>
        </w:rPr>
        <w:t xml:space="preserve">Aerospace </w:t>
      </w:r>
      <w:r w:rsidR="008D5C80">
        <w:rPr>
          <w:i/>
          <w:iCs/>
          <w:color w:val="222222"/>
          <w:shd w:val="clear" w:color="auto" w:fill="FFFFFF"/>
        </w:rPr>
        <w:t>m</w:t>
      </w:r>
      <w:r w:rsidRPr="003C5600">
        <w:rPr>
          <w:i/>
          <w:iCs/>
          <w:color w:val="222222"/>
          <w:shd w:val="clear" w:color="auto" w:fill="FFFFFF"/>
        </w:rPr>
        <w:t xml:space="preserve">edicine and </w:t>
      </w:r>
      <w:r w:rsidR="008D5C80">
        <w:rPr>
          <w:i/>
          <w:iCs/>
          <w:color w:val="222222"/>
          <w:shd w:val="clear" w:color="auto" w:fill="FFFFFF"/>
        </w:rPr>
        <w:t>h</w:t>
      </w:r>
      <w:r w:rsidRPr="003C5600">
        <w:rPr>
          <w:i/>
          <w:iCs/>
          <w:color w:val="222222"/>
          <w:shd w:val="clear" w:color="auto" w:fill="FFFFFF"/>
        </w:rPr>
        <w:t xml:space="preserve">uman </w:t>
      </w:r>
      <w:r w:rsidR="008D5C80">
        <w:rPr>
          <w:i/>
          <w:iCs/>
          <w:color w:val="222222"/>
          <w:shd w:val="clear" w:color="auto" w:fill="FFFFFF"/>
        </w:rPr>
        <w:t>p</w:t>
      </w:r>
      <w:r w:rsidRPr="003C5600">
        <w:rPr>
          <w:i/>
          <w:iCs/>
          <w:color w:val="222222"/>
          <w:shd w:val="clear" w:color="auto" w:fill="FFFFFF"/>
        </w:rPr>
        <w:t>erformance</w:t>
      </w:r>
      <w:r w:rsidRPr="003C5600">
        <w:rPr>
          <w:color w:val="222222"/>
          <w:shd w:val="clear" w:color="auto" w:fill="FFFFFF"/>
        </w:rPr>
        <w:t>, </w:t>
      </w:r>
      <w:r w:rsidRPr="003C5600">
        <w:rPr>
          <w:i/>
          <w:iCs/>
          <w:color w:val="222222"/>
          <w:shd w:val="clear" w:color="auto" w:fill="FFFFFF"/>
        </w:rPr>
        <w:t>88</w:t>
      </w:r>
      <w:r w:rsidRPr="003C5600">
        <w:rPr>
          <w:color w:val="222222"/>
          <w:shd w:val="clear" w:color="auto" w:fill="FFFFFF"/>
        </w:rPr>
        <w:t>(11), 1024</w:t>
      </w:r>
      <w:r w:rsidR="00313F2F" w:rsidRPr="00313F2F">
        <w:rPr>
          <w:color w:val="222222"/>
          <w:shd w:val="clear" w:color="auto" w:fill="FFFFFF"/>
        </w:rPr>
        <w:t>–</w:t>
      </w:r>
      <w:r w:rsidRPr="003C5600">
        <w:rPr>
          <w:color w:val="222222"/>
          <w:shd w:val="clear" w:color="auto" w:fill="FFFFFF"/>
        </w:rPr>
        <w:t>1033.</w:t>
      </w:r>
      <w:r w:rsidR="004C12EB" w:rsidRPr="004C12EB">
        <w:t xml:space="preserve"> </w:t>
      </w:r>
      <w:r w:rsidR="004C12EB" w:rsidRPr="004C12EB">
        <w:rPr>
          <w:color w:val="222222"/>
          <w:shd w:val="clear" w:color="auto" w:fill="FFFFFF"/>
        </w:rPr>
        <w:t>https://doi.org/10.3357/AMHP.4901.2017</w:t>
      </w:r>
    </w:p>
    <w:p w14:paraId="38530DD7" w14:textId="77777777" w:rsidR="00720935" w:rsidRPr="003C5600" w:rsidRDefault="00720935" w:rsidP="003D65EE">
      <w:pPr>
        <w:pStyle w:val="BodyText"/>
        <w:ind w:left="0" w:firstLine="13"/>
      </w:pPr>
    </w:p>
    <w:p w14:paraId="11A53F2B" w14:textId="43BB752A" w:rsidR="003067C4" w:rsidRDefault="003067C4" w:rsidP="003D65EE">
      <w:pPr>
        <w:pStyle w:val="BodyText"/>
        <w:ind w:left="0" w:firstLine="13"/>
        <w:rPr>
          <w:color w:val="222222"/>
          <w:shd w:val="clear" w:color="auto" w:fill="FFFFFF"/>
        </w:rPr>
      </w:pPr>
      <w:proofErr w:type="spellStart"/>
      <w:r w:rsidRPr="003067C4">
        <w:rPr>
          <w:color w:val="222222"/>
          <w:shd w:val="clear" w:color="auto" w:fill="FFFFFF"/>
        </w:rPr>
        <w:t>Frijda</w:t>
      </w:r>
      <w:proofErr w:type="spellEnd"/>
      <w:r>
        <w:rPr>
          <w:color w:val="222222"/>
          <w:shd w:val="clear" w:color="auto" w:fill="FFFFFF"/>
        </w:rPr>
        <w:t>,</w:t>
      </w:r>
      <w:r w:rsidRPr="003067C4">
        <w:rPr>
          <w:color w:val="222222"/>
          <w:shd w:val="clear" w:color="auto" w:fill="FFFFFF"/>
        </w:rPr>
        <w:t xml:space="preserve"> N</w:t>
      </w:r>
      <w:r>
        <w:rPr>
          <w:color w:val="222222"/>
          <w:shd w:val="clear" w:color="auto" w:fill="FFFFFF"/>
        </w:rPr>
        <w:t xml:space="preserve">. </w:t>
      </w:r>
      <w:r w:rsidRPr="003067C4">
        <w:rPr>
          <w:color w:val="222222"/>
          <w:shd w:val="clear" w:color="auto" w:fill="FFFFFF"/>
        </w:rPr>
        <w:t>H.</w:t>
      </w:r>
      <w:r>
        <w:rPr>
          <w:color w:val="222222"/>
          <w:shd w:val="clear" w:color="auto" w:fill="FFFFFF"/>
        </w:rPr>
        <w:t xml:space="preserve"> (1986).</w:t>
      </w:r>
      <w:r w:rsidRPr="003067C4">
        <w:rPr>
          <w:color w:val="222222"/>
          <w:shd w:val="clear" w:color="auto" w:fill="FFFFFF"/>
        </w:rPr>
        <w:t xml:space="preserve"> The Emotions. Cambridge: Cambridge University Press.</w:t>
      </w:r>
      <w:r w:rsidR="00806F99">
        <w:rPr>
          <w:color w:val="222222"/>
          <w:shd w:val="clear" w:color="auto" w:fill="FFFFFF"/>
        </w:rPr>
        <w:t xml:space="preserve"> </w:t>
      </w:r>
    </w:p>
    <w:p w14:paraId="274B1026" w14:textId="77777777" w:rsidR="003067C4" w:rsidRDefault="003067C4" w:rsidP="003D65EE">
      <w:pPr>
        <w:pStyle w:val="BodyText"/>
        <w:ind w:left="0" w:firstLine="13"/>
        <w:rPr>
          <w:color w:val="222222"/>
          <w:shd w:val="clear" w:color="auto" w:fill="FFFFFF"/>
        </w:rPr>
      </w:pPr>
    </w:p>
    <w:p w14:paraId="37C38DB2" w14:textId="5CF1F7B4" w:rsidR="003067C4" w:rsidRPr="005D6184" w:rsidRDefault="003067C4" w:rsidP="003D65EE">
      <w:pPr>
        <w:pStyle w:val="BodyText"/>
        <w:ind w:left="0" w:firstLine="13"/>
        <w:rPr>
          <w:shd w:val="clear" w:color="auto" w:fill="FFFFFF"/>
        </w:rPr>
      </w:pPr>
      <w:proofErr w:type="spellStart"/>
      <w:r w:rsidRPr="00193C8B">
        <w:rPr>
          <w:shd w:val="clear" w:color="auto" w:fill="FFFFFF"/>
        </w:rPr>
        <w:t>Frijda</w:t>
      </w:r>
      <w:proofErr w:type="spellEnd"/>
      <w:r w:rsidRPr="00193C8B">
        <w:rPr>
          <w:shd w:val="clear" w:color="auto" w:fill="FFFFFF"/>
        </w:rPr>
        <w:t>, N. H. (1988). The laws of emotion. </w:t>
      </w:r>
      <w:r w:rsidRPr="005D6184">
        <w:rPr>
          <w:i/>
          <w:iCs/>
          <w:shd w:val="clear" w:color="auto" w:fill="FFFFFF"/>
        </w:rPr>
        <w:t xml:space="preserve">American </w:t>
      </w:r>
      <w:r w:rsidR="00AF61D2" w:rsidRPr="005D6184">
        <w:rPr>
          <w:i/>
          <w:iCs/>
          <w:shd w:val="clear" w:color="auto" w:fill="FFFFFF"/>
        </w:rPr>
        <w:t>p</w:t>
      </w:r>
      <w:r w:rsidRPr="005D6184">
        <w:rPr>
          <w:i/>
          <w:iCs/>
          <w:shd w:val="clear" w:color="auto" w:fill="FFFFFF"/>
        </w:rPr>
        <w:t>sychologist, 43</w:t>
      </w:r>
      <w:r w:rsidRPr="005D6184">
        <w:rPr>
          <w:shd w:val="clear" w:color="auto" w:fill="FFFFFF"/>
        </w:rPr>
        <w:t>(5), 349–358. </w:t>
      </w:r>
      <w:hyperlink r:id="rId59" w:tgtFrame="_blank" w:history="1">
        <w:r w:rsidRPr="005D6184">
          <w:rPr>
            <w:rStyle w:val="Hyperlink"/>
            <w:color w:val="auto"/>
            <w:shd w:val="clear" w:color="auto" w:fill="FFFFFF"/>
          </w:rPr>
          <w:t>https://doi.org/10.1037/0003-066X.43.5.349</w:t>
        </w:r>
      </w:hyperlink>
    </w:p>
    <w:p w14:paraId="31F9BE6A" w14:textId="77777777" w:rsidR="003067C4" w:rsidRPr="005D6184" w:rsidRDefault="003067C4" w:rsidP="003D65EE">
      <w:pPr>
        <w:pStyle w:val="BodyText"/>
        <w:ind w:left="0" w:firstLine="13"/>
        <w:rPr>
          <w:color w:val="222222"/>
          <w:shd w:val="clear" w:color="auto" w:fill="FFFFFF"/>
        </w:rPr>
      </w:pPr>
    </w:p>
    <w:p w14:paraId="4F45010C" w14:textId="7EBF1C90" w:rsidR="00A95EDF" w:rsidRDefault="00A95EDF" w:rsidP="003D65EE">
      <w:pPr>
        <w:pStyle w:val="BodyText"/>
        <w:ind w:left="0" w:firstLine="13"/>
        <w:rPr>
          <w:color w:val="222222"/>
          <w:shd w:val="clear" w:color="auto" w:fill="FFFFFF"/>
        </w:rPr>
      </w:pPr>
      <w:r w:rsidRPr="00A95EDF">
        <w:rPr>
          <w:color w:val="222222"/>
          <w:shd w:val="clear" w:color="auto" w:fill="FFFFFF"/>
        </w:rPr>
        <w:t>Gage</w:t>
      </w:r>
      <w:r>
        <w:rPr>
          <w:color w:val="222222"/>
          <w:shd w:val="clear" w:color="auto" w:fill="FFFFFF"/>
        </w:rPr>
        <w:t>,</w:t>
      </w:r>
      <w:r w:rsidRPr="00A95EDF">
        <w:rPr>
          <w:color w:val="222222"/>
          <w:shd w:val="clear" w:color="auto" w:fill="FFFFFF"/>
        </w:rPr>
        <w:t xml:space="preserve"> F. H. (2002). Neurogenesis in the adult brain. </w:t>
      </w:r>
      <w:r w:rsidRPr="00A95EDF">
        <w:rPr>
          <w:i/>
          <w:iCs/>
          <w:color w:val="222222"/>
          <w:shd w:val="clear" w:color="auto" w:fill="FFFFFF"/>
        </w:rPr>
        <w:t>The Journal of neuroscience: the official journal of the Society for Neuroscience</w:t>
      </w:r>
      <w:r w:rsidRPr="00A95EDF">
        <w:rPr>
          <w:color w:val="222222"/>
          <w:shd w:val="clear" w:color="auto" w:fill="FFFFFF"/>
        </w:rPr>
        <w:t>, </w:t>
      </w:r>
      <w:r w:rsidRPr="00A95EDF">
        <w:rPr>
          <w:i/>
          <w:iCs/>
          <w:color w:val="222222"/>
          <w:shd w:val="clear" w:color="auto" w:fill="FFFFFF"/>
        </w:rPr>
        <w:t>22</w:t>
      </w:r>
      <w:r w:rsidRPr="00A95EDF">
        <w:rPr>
          <w:color w:val="222222"/>
          <w:shd w:val="clear" w:color="auto" w:fill="FFFFFF"/>
        </w:rPr>
        <w:t>(3), 612–613. https://doi.org/10.1523/JNEUROSCI.22-03-00612.2002</w:t>
      </w:r>
    </w:p>
    <w:p w14:paraId="0BE3F6F5" w14:textId="77777777" w:rsidR="00A95EDF" w:rsidRDefault="00A95EDF" w:rsidP="003D65EE">
      <w:pPr>
        <w:pStyle w:val="BodyText"/>
        <w:ind w:left="0" w:firstLine="13"/>
        <w:rPr>
          <w:color w:val="222222"/>
          <w:shd w:val="clear" w:color="auto" w:fill="FFFFFF"/>
        </w:rPr>
      </w:pPr>
    </w:p>
    <w:p w14:paraId="6546C4B9" w14:textId="25461017"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Galarza, L., &amp; Holland, A. W. (1999). </w:t>
      </w:r>
      <w:r w:rsidRPr="003C5600">
        <w:rPr>
          <w:i/>
          <w:iCs/>
          <w:color w:val="222222"/>
          <w:shd w:val="clear" w:color="auto" w:fill="FFFFFF"/>
        </w:rPr>
        <w:t>Critical astronaut proficiencies required for long-duration space flight</w:t>
      </w:r>
      <w:r w:rsidRPr="003C5600">
        <w:rPr>
          <w:color w:val="222222"/>
          <w:shd w:val="clear" w:color="auto" w:fill="FFFFFF"/>
        </w:rPr>
        <w:t> (No. 1999-01-2096). SAE Technical Paper.</w:t>
      </w:r>
      <w:r w:rsidR="004C12EB">
        <w:rPr>
          <w:color w:val="222222"/>
          <w:shd w:val="clear" w:color="auto" w:fill="FFFFFF"/>
        </w:rPr>
        <w:t xml:space="preserve"> </w:t>
      </w:r>
      <w:r w:rsidR="004C12EB" w:rsidRPr="004C12EB">
        <w:rPr>
          <w:color w:val="222222"/>
          <w:shd w:val="clear" w:color="auto" w:fill="FFFFFF"/>
        </w:rPr>
        <w:t>https://doi.org/10.4271/1999-01-2096</w:t>
      </w:r>
    </w:p>
    <w:p w14:paraId="2AD44180" w14:textId="77777777" w:rsidR="00720935" w:rsidRPr="003C5600" w:rsidRDefault="00720935" w:rsidP="00193C8B">
      <w:pPr>
        <w:pStyle w:val="BodyText"/>
        <w:ind w:left="0"/>
      </w:pPr>
    </w:p>
    <w:p w14:paraId="2BE188A5" w14:textId="7E1E6249" w:rsidR="00720935" w:rsidRPr="003C5600" w:rsidRDefault="00720935" w:rsidP="003D65EE">
      <w:pPr>
        <w:pStyle w:val="BodyText"/>
        <w:ind w:left="0" w:firstLine="13"/>
      </w:pPr>
      <w:r w:rsidRPr="003C5600">
        <w:t>Garland, E</w:t>
      </w:r>
      <w:r w:rsidR="003D349A">
        <w:t xml:space="preserve">. </w:t>
      </w:r>
      <w:r w:rsidRPr="003C5600">
        <w:t>L</w:t>
      </w:r>
      <w:r w:rsidR="003D349A">
        <w:t>.</w:t>
      </w:r>
      <w:r w:rsidRPr="003C5600">
        <w:t xml:space="preserve">, </w:t>
      </w:r>
      <w:proofErr w:type="spellStart"/>
      <w:r w:rsidRPr="003C5600">
        <w:t>Froeliger</w:t>
      </w:r>
      <w:proofErr w:type="spellEnd"/>
      <w:r w:rsidR="003D349A">
        <w:t>,</w:t>
      </w:r>
      <w:r w:rsidRPr="003C5600">
        <w:t xml:space="preserve"> B</w:t>
      </w:r>
      <w:r w:rsidR="003D349A">
        <w:t xml:space="preserve">. </w:t>
      </w:r>
      <w:r w:rsidRPr="003C5600">
        <w:t>E</w:t>
      </w:r>
      <w:r w:rsidR="003D349A">
        <w:t>.</w:t>
      </w:r>
      <w:r w:rsidRPr="003C5600">
        <w:t>,</w:t>
      </w:r>
      <w:r w:rsidR="003D349A">
        <w:t xml:space="preserve"> &amp; </w:t>
      </w:r>
      <w:r w:rsidRPr="003C5600">
        <w:t>Howard, M</w:t>
      </w:r>
      <w:r w:rsidR="003D349A">
        <w:t xml:space="preserve">. </w:t>
      </w:r>
      <w:r w:rsidRPr="003C5600">
        <w:t>O</w:t>
      </w:r>
      <w:r w:rsidR="003D349A">
        <w:t>.</w:t>
      </w:r>
      <w:r w:rsidRPr="003C5600">
        <w:t xml:space="preserve"> (2014)</w:t>
      </w:r>
      <w:r w:rsidR="00137FDA">
        <w:t>.</w:t>
      </w:r>
      <w:r w:rsidRPr="003C5600">
        <w:t xml:space="preserve"> Mindfulness training targets neurocognitive mechanisms of addiction at the attention-appraisal-emotion interface. </w:t>
      </w:r>
      <w:r w:rsidRPr="003C5600">
        <w:rPr>
          <w:i/>
        </w:rPr>
        <w:t xml:space="preserve">Frontiers of </w:t>
      </w:r>
      <w:r w:rsidR="008D5C80">
        <w:rPr>
          <w:i/>
        </w:rPr>
        <w:t>p</w:t>
      </w:r>
      <w:r w:rsidRPr="003C5600">
        <w:rPr>
          <w:i/>
        </w:rPr>
        <w:t>sychiatry, 10</w:t>
      </w:r>
      <w:r w:rsidRPr="003C5600">
        <w:t xml:space="preserve">(4), 173. </w:t>
      </w:r>
      <w:r w:rsidR="004C12EB" w:rsidRPr="004C12EB">
        <w:t>https://doi.org/</w:t>
      </w:r>
      <w:r w:rsidRPr="003C5600">
        <w:t>10.3389/fpsyt.2013.00173.</w:t>
      </w:r>
    </w:p>
    <w:p w14:paraId="2ABABF40" w14:textId="77777777" w:rsidR="00794504" w:rsidRDefault="00794504" w:rsidP="00794504">
      <w:pPr>
        <w:pStyle w:val="BodyText"/>
        <w:ind w:left="0" w:firstLine="13"/>
        <w:rPr>
          <w:color w:val="222222"/>
          <w:shd w:val="clear" w:color="auto" w:fill="FFFFFF"/>
        </w:rPr>
      </w:pPr>
    </w:p>
    <w:p w14:paraId="3F61F836" w14:textId="2C7BF6E0" w:rsidR="00794504" w:rsidRPr="003C5600" w:rsidRDefault="00794504" w:rsidP="00794504">
      <w:pPr>
        <w:pStyle w:val="BodyText"/>
        <w:ind w:left="0" w:firstLine="13"/>
        <w:rPr>
          <w:color w:val="222222"/>
          <w:shd w:val="clear" w:color="auto" w:fill="FFFFFF"/>
        </w:rPr>
      </w:pPr>
      <w:r w:rsidRPr="003D349A">
        <w:rPr>
          <w:color w:val="222222"/>
          <w:shd w:val="clear" w:color="auto" w:fill="FFFFFF"/>
        </w:rPr>
        <w:t>Garrett-</w:t>
      </w:r>
      <w:proofErr w:type="spellStart"/>
      <w:r w:rsidRPr="003D349A">
        <w:rPr>
          <w:color w:val="222222"/>
          <w:shd w:val="clear" w:color="auto" w:fill="FFFFFF"/>
        </w:rPr>
        <w:t>Bakelman</w:t>
      </w:r>
      <w:proofErr w:type="spellEnd"/>
      <w:r w:rsidRPr="003D349A">
        <w:rPr>
          <w:color w:val="222222"/>
          <w:shd w:val="clear" w:color="auto" w:fill="FFFFFF"/>
        </w:rPr>
        <w:t xml:space="preserve">, F. E., Darshi, M., Green, S. J., Gur, R. C., Lin, L., Macias, B. R., McKenna, M. J., Meydan, C., Mishra, T., </w:t>
      </w:r>
      <w:proofErr w:type="spellStart"/>
      <w:r w:rsidRPr="003D349A">
        <w:rPr>
          <w:color w:val="222222"/>
          <w:shd w:val="clear" w:color="auto" w:fill="FFFFFF"/>
        </w:rPr>
        <w:t>Nasrini</w:t>
      </w:r>
      <w:proofErr w:type="spellEnd"/>
      <w:r w:rsidRPr="003D349A">
        <w:rPr>
          <w:color w:val="222222"/>
          <w:shd w:val="clear" w:color="auto" w:fill="FFFFFF"/>
        </w:rPr>
        <w:t xml:space="preserve">, J., </w:t>
      </w:r>
      <w:proofErr w:type="spellStart"/>
      <w:r w:rsidRPr="003D349A">
        <w:rPr>
          <w:color w:val="222222"/>
          <w:shd w:val="clear" w:color="auto" w:fill="FFFFFF"/>
        </w:rPr>
        <w:t>Piening</w:t>
      </w:r>
      <w:proofErr w:type="spellEnd"/>
      <w:r w:rsidRPr="003D349A">
        <w:rPr>
          <w:color w:val="222222"/>
          <w:shd w:val="clear" w:color="auto" w:fill="FFFFFF"/>
        </w:rPr>
        <w:t xml:space="preserve">, B. D., </w:t>
      </w:r>
      <w:proofErr w:type="spellStart"/>
      <w:r w:rsidRPr="003D349A">
        <w:rPr>
          <w:color w:val="222222"/>
          <w:shd w:val="clear" w:color="auto" w:fill="FFFFFF"/>
        </w:rPr>
        <w:t>Rizzardi</w:t>
      </w:r>
      <w:proofErr w:type="spellEnd"/>
      <w:r w:rsidRPr="003D349A">
        <w:rPr>
          <w:color w:val="222222"/>
          <w:shd w:val="clear" w:color="auto" w:fill="FFFFFF"/>
        </w:rPr>
        <w:t xml:space="preserve">, L. F., Sharma, K., </w:t>
      </w:r>
      <w:proofErr w:type="spellStart"/>
      <w:r w:rsidRPr="003D349A">
        <w:rPr>
          <w:color w:val="222222"/>
          <w:shd w:val="clear" w:color="auto" w:fill="FFFFFF"/>
        </w:rPr>
        <w:t>Siamwala</w:t>
      </w:r>
      <w:proofErr w:type="spellEnd"/>
      <w:r w:rsidRPr="003D349A">
        <w:rPr>
          <w:color w:val="222222"/>
          <w:shd w:val="clear" w:color="auto" w:fill="FFFFFF"/>
        </w:rPr>
        <w:t xml:space="preserve">, J. H., Taylor, L., </w:t>
      </w:r>
      <w:proofErr w:type="spellStart"/>
      <w:r w:rsidRPr="003D349A">
        <w:rPr>
          <w:color w:val="222222"/>
          <w:shd w:val="clear" w:color="auto" w:fill="FFFFFF"/>
        </w:rPr>
        <w:t>Vitaterna</w:t>
      </w:r>
      <w:proofErr w:type="spellEnd"/>
      <w:r w:rsidRPr="003D349A">
        <w:rPr>
          <w:color w:val="222222"/>
          <w:shd w:val="clear" w:color="auto" w:fill="FFFFFF"/>
        </w:rPr>
        <w:t xml:space="preserve">, M. H., </w:t>
      </w:r>
      <w:proofErr w:type="spellStart"/>
      <w:r w:rsidRPr="003D349A">
        <w:rPr>
          <w:color w:val="222222"/>
          <w:shd w:val="clear" w:color="auto" w:fill="FFFFFF"/>
        </w:rPr>
        <w:t>Afkarian</w:t>
      </w:r>
      <w:proofErr w:type="spellEnd"/>
      <w:r w:rsidRPr="003D349A">
        <w:rPr>
          <w:color w:val="222222"/>
          <w:shd w:val="clear" w:color="auto" w:fill="FFFFFF"/>
        </w:rPr>
        <w:t xml:space="preserve">, M., </w:t>
      </w:r>
      <w:proofErr w:type="spellStart"/>
      <w:r w:rsidRPr="003D349A">
        <w:rPr>
          <w:color w:val="222222"/>
          <w:shd w:val="clear" w:color="auto" w:fill="FFFFFF"/>
        </w:rPr>
        <w:t>Afshinnekoo</w:t>
      </w:r>
      <w:proofErr w:type="spellEnd"/>
      <w:r w:rsidRPr="003D349A">
        <w:rPr>
          <w:color w:val="222222"/>
          <w:shd w:val="clear" w:color="auto" w:fill="FFFFFF"/>
        </w:rPr>
        <w:t xml:space="preserve">, E., </w:t>
      </w:r>
      <w:proofErr w:type="spellStart"/>
      <w:r w:rsidRPr="003D349A">
        <w:rPr>
          <w:color w:val="222222"/>
          <w:shd w:val="clear" w:color="auto" w:fill="FFFFFF"/>
        </w:rPr>
        <w:t>Ahadi</w:t>
      </w:r>
      <w:proofErr w:type="spellEnd"/>
      <w:r w:rsidRPr="003D349A">
        <w:rPr>
          <w:color w:val="222222"/>
          <w:shd w:val="clear" w:color="auto" w:fill="FFFFFF"/>
        </w:rPr>
        <w:t xml:space="preserve">, S., Ambati, A., … </w:t>
      </w:r>
      <w:proofErr w:type="spellStart"/>
      <w:r w:rsidRPr="003D349A">
        <w:rPr>
          <w:color w:val="222222"/>
          <w:shd w:val="clear" w:color="auto" w:fill="FFFFFF"/>
        </w:rPr>
        <w:t>Turek</w:t>
      </w:r>
      <w:proofErr w:type="spellEnd"/>
      <w:r w:rsidRPr="003D349A">
        <w:rPr>
          <w:color w:val="222222"/>
          <w:shd w:val="clear" w:color="auto" w:fill="FFFFFF"/>
        </w:rPr>
        <w:t>, F. W.</w:t>
      </w:r>
      <w:r w:rsidRPr="003C5600">
        <w:rPr>
          <w:color w:val="222222"/>
          <w:shd w:val="clear" w:color="auto" w:fill="FFFFFF"/>
        </w:rPr>
        <w:t xml:space="preserve"> (2019). The NASA Twins Study: A multidimensional analysis of a year-long human spaceflight. </w:t>
      </w:r>
      <w:r w:rsidRPr="003C5600">
        <w:rPr>
          <w:i/>
          <w:iCs/>
          <w:color w:val="222222"/>
          <w:shd w:val="clear" w:color="auto" w:fill="FFFFFF"/>
        </w:rPr>
        <w:t>Science</w:t>
      </w:r>
      <w:r w:rsidRPr="003C5600">
        <w:rPr>
          <w:color w:val="222222"/>
          <w:shd w:val="clear" w:color="auto" w:fill="FFFFFF"/>
        </w:rPr>
        <w:t>, </w:t>
      </w:r>
      <w:r w:rsidRPr="003C5600">
        <w:rPr>
          <w:i/>
          <w:iCs/>
          <w:color w:val="222222"/>
          <w:shd w:val="clear" w:color="auto" w:fill="FFFFFF"/>
        </w:rPr>
        <w:t>364</w:t>
      </w:r>
      <w:r w:rsidRPr="003C5600">
        <w:rPr>
          <w:color w:val="222222"/>
          <w:shd w:val="clear" w:color="auto" w:fill="FFFFFF"/>
        </w:rPr>
        <w:t xml:space="preserve">(6436), eaau8650. </w:t>
      </w:r>
      <w:r w:rsidRPr="003D349A">
        <w:rPr>
          <w:color w:val="222222"/>
          <w:shd w:val="clear" w:color="auto" w:fill="FFFFFF"/>
        </w:rPr>
        <w:t>https://doi.org/10.1126/science.aau8650</w:t>
      </w:r>
    </w:p>
    <w:p w14:paraId="24BB6D13" w14:textId="77777777" w:rsidR="00720935" w:rsidRPr="003C5600" w:rsidRDefault="00720935" w:rsidP="00193C8B">
      <w:pPr>
        <w:pStyle w:val="BodyText"/>
        <w:ind w:left="0"/>
      </w:pPr>
    </w:p>
    <w:p w14:paraId="69FCD46C" w14:textId="2E9B5A85" w:rsidR="00C62F10" w:rsidRDefault="00C62F10" w:rsidP="003D65EE">
      <w:pPr>
        <w:pStyle w:val="BodyText"/>
        <w:ind w:left="0" w:firstLine="13"/>
      </w:pPr>
      <w:r w:rsidRPr="00C62F10">
        <w:t xml:space="preserve">Garrett, L., Ung, M. C., </w:t>
      </w:r>
      <w:proofErr w:type="spellStart"/>
      <w:r w:rsidRPr="00C62F10">
        <w:t>Einicke</w:t>
      </w:r>
      <w:proofErr w:type="spellEnd"/>
      <w:r w:rsidRPr="00C62F10">
        <w:t xml:space="preserve">, J., </w:t>
      </w:r>
      <w:proofErr w:type="spellStart"/>
      <w:r w:rsidRPr="00C62F10">
        <w:t>Zimprich</w:t>
      </w:r>
      <w:proofErr w:type="spellEnd"/>
      <w:r w:rsidRPr="00C62F10">
        <w:t xml:space="preserve">, A., </w:t>
      </w:r>
      <w:proofErr w:type="spellStart"/>
      <w:r w:rsidRPr="00C62F10">
        <w:t>Fenzl</w:t>
      </w:r>
      <w:proofErr w:type="spellEnd"/>
      <w:r w:rsidRPr="00C62F10">
        <w:t xml:space="preserve">, F., </w:t>
      </w:r>
      <w:proofErr w:type="spellStart"/>
      <w:r w:rsidRPr="00C62F10">
        <w:t>Pawliczek</w:t>
      </w:r>
      <w:proofErr w:type="spellEnd"/>
      <w:r w:rsidRPr="00C62F10">
        <w:t xml:space="preserve">, D., Graw, J., </w:t>
      </w:r>
      <w:proofErr w:type="spellStart"/>
      <w:r w:rsidRPr="00C62F10">
        <w:t>Dalke</w:t>
      </w:r>
      <w:proofErr w:type="spellEnd"/>
      <w:r w:rsidRPr="00C62F10">
        <w:t xml:space="preserve">, C., &amp; </w:t>
      </w:r>
      <w:proofErr w:type="spellStart"/>
      <w:r w:rsidRPr="00C62F10">
        <w:t>Höltera</w:t>
      </w:r>
      <w:proofErr w:type="spellEnd"/>
      <w:r w:rsidRPr="00C62F10">
        <w:t>, S. M. (2022). Complex long-term effects of radiation on adult mouse Behavior. </w:t>
      </w:r>
      <w:r w:rsidRPr="00C62F10">
        <w:rPr>
          <w:i/>
          <w:iCs/>
        </w:rPr>
        <w:t>Radiation research</w:t>
      </w:r>
      <w:r w:rsidRPr="00C62F10">
        <w:t>, </w:t>
      </w:r>
      <w:r w:rsidRPr="00C62F10">
        <w:rPr>
          <w:i/>
          <w:iCs/>
        </w:rPr>
        <w:t>197</w:t>
      </w:r>
      <w:r w:rsidRPr="00C62F10">
        <w:t>(1), 67–77. https://doi.org/10.1667/RADE-20-00281.1</w:t>
      </w:r>
    </w:p>
    <w:p w14:paraId="60E61B02" w14:textId="77777777" w:rsidR="00794504" w:rsidRDefault="00794504" w:rsidP="00794504">
      <w:pPr>
        <w:pStyle w:val="BodyText"/>
        <w:ind w:left="0" w:firstLine="13"/>
      </w:pPr>
    </w:p>
    <w:p w14:paraId="45E264DB" w14:textId="194400F9" w:rsidR="00794504" w:rsidRPr="003C5600" w:rsidRDefault="00794504" w:rsidP="00794504">
      <w:pPr>
        <w:pStyle w:val="BodyText"/>
        <w:ind w:left="0" w:firstLine="13"/>
      </w:pPr>
      <w:r w:rsidRPr="003C5600">
        <w:t xml:space="preserve">Gasper, K. (2003). When necessity is the mother of invention: Mood and problem solving. </w:t>
      </w:r>
      <w:r w:rsidRPr="003C5600">
        <w:rPr>
          <w:i/>
        </w:rPr>
        <w:t xml:space="preserve">Journal of </w:t>
      </w:r>
      <w:r>
        <w:rPr>
          <w:i/>
        </w:rPr>
        <w:t>e</w:t>
      </w:r>
      <w:r w:rsidRPr="003C5600">
        <w:rPr>
          <w:i/>
        </w:rPr>
        <w:t xml:space="preserve">xperimental </w:t>
      </w:r>
      <w:r>
        <w:rPr>
          <w:i/>
        </w:rPr>
        <w:t>s</w:t>
      </w:r>
      <w:r w:rsidRPr="003C5600">
        <w:rPr>
          <w:i/>
        </w:rPr>
        <w:t xml:space="preserve">ocial </w:t>
      </w:r>
      <w:r>
        <w:rPr>
          <w:i/>
        </w:rPr>
        <w:t>p</w:t>
      </w:r>
      <w:r w:rsidRPr="003C5600">
        <w:rPr>
          <w:i/>
        </w:rPr>
        <w:t>sychology, 39,</w:t>
      </w:r>
      <w:r w:rsidRPr="003C5600">
        <w:t xml:space="preserve"> 248–262.</w:t>
      </w:r>
      <w:r w:rsidRPr="004C12EB">
        <w:t xml:space="preserve"> https://doi.org/10.1016/S0022-1031(03)00023-4</w:t>
      </w:r>
    </w:p>
    <w:p w14:paraId="5492EE8D" w14:textId="77777777" w:rsidR="00C62F10" w:rsidRDefault="00C62F10" w:rsidP="003D65EE">
      <w:pPr>
        <w:pStyle w:val="BodyText"/>
        <w:ind w:left="0" w:firstLine="13"/>
      </w:pPr>
    </w:p>
    <w:p w14:paraId="455443A6" w14:textId="236E2BCC" w:rsidR="00720935" w:rsidRPr="003C5600" w:rsidRDefault="00720935" w:rsidP="003D65EE">
      <w:pPr>
        <w:pStyle w:val="BodyText"/>
        <w:ind w:left="0" w:firstLine="13"/>
      </w:pPr>
      <w:r w:rsidRPr="003C5600">
        <w:t xml:space="preserve">George, J. M. (1991). State or trait: Effects of positive mood on prosocial behaviors at work. </w:t>
      </w:r>
      <w:r w:rsidRPr="003C5600">
        <w:rPr>
          <w:i/>
        </w:rPr>
        <w:t xml:space="preserve">Journal of </w:t>
      </w:r>
      <w:r w:rsidR="008D5C80">
        <w:rPr>
          <w:i/>
        </w:rPr>
        <w:t>a</w:t>
      </w:r>
      <w:r w:rsidRPr="003C5600">
        <w:rPr>
          <w:i/>
        </w:rPr>
        <w:t xml:space="preserve">pplied </w:t>
      </w:r>
      <w:r w:rsidR="008D5C80">
        <w:rPr>
          <w:i/>
        </w:rPr>
        <w:t>p</w:t>
      </w:r>
      <w:r w:rsidRPr="003C5600">
        <w:rPr>
          <w:i/>
        </w:rPr>
        <w:t>sychology, 76</w:t>
      </w:r>
      <w:r w:rsidRPr="003C5600">
        <w:t>, 299–307.</w:t>
      </w:r>
      <w:r w:rsidR="004C12EB" w:rsidRPr="004C12EB">
        <w:t xml:space="preserve"> https://doi.org/10.1037/0021-9010.76.2.299</w:t>
      </w:r>
    </w:p>
    <w:p w14:paraId="7D675069" w14:textId="77777777" w:rsidR="00720935" w:rsidRPr="003C5600" w:rsidRDefault="00720935" w:rsidP="00057536">
      <w:pPr>
        <w:pStyle w:val="BodyText"/>
        <w:ind w:left="0"/>
      </w:pPr>
    </w:p>
    <w:p w14:paraId="7F84BAF6" w14:textId="6F4029B8" w:rsidR="00720935" w:rsidRPr="003C5600" w:rsidRDefault="00720935" w:rsidP="003D65EE">
      <w:pPr>
        <w:pStyle w:val="BodyText"/>
        <w:ind w:left="0" w:firstLine="13"/>
      </w:pPr>
      <w:r w:rsidRPr="003C5600">
        <w:t xml:space="preserve">George, J. M., &amp; Zhou, J. (2002). Understanding when bad moods foster creativity and good ones don’t: The role of context and clarity of feelings. </w:t>
      </w:r>
      <w:r w:rsidRPr="003C5600">
        <w:rPr>
          <w:i/>
        </w:rPr>
        <w:t xml:space="preserve">Journal of </w:t>
      </w:r>
      <w:r w:rsidR="008D5C80">
        <w:rPr>
          <w:i/>
        </w:rPr>
        <w:t>a</w:t>
      </w:r>
      <w:r w:rsidRPr="003C5600">
        <w:rPr>
          <w:i/>
        </w:rPr>
        <w:t xml:space="preserve">pplied </w:t>
      </w:r>
      <w:r w:rsidR="008D5C80">
        <w:rPr>
          <w:i/>
        </w:rPr>
        <w:t>p</w:t>
      </w:r>
      <w:r w:rsidRPr="003C5600">
        <w:rPr>
          <w:i/>
        </w:rPr>
        <w:t>sychology, 87</w:t>
      </w:r>
      <w:r w:rsidRPr="003C5600">
        <w:t>, 687–697.</w:t>
      </w:r>
      <w:r w:rsidR="004C12EB" w:rsidRPr="004C12EB">
        <w:t xml:space="preserve"> https://doi.org/10.1037/0021-9010.87.4.687</w:t>
      </w:r>
    </w:p>
    <w:p w14:paraId="22056216" w14:textId="77777777" w:rsidR="00720935" w:rsidRPr="003C5600" w:rsidRDefault="00720935" w:rsidP="003D65EE">
      <w:pPr>
        <w:pStyle w:val="BodyText"/>
        <w:ind w:left="0" w:firstLine="13"/>
      </w:pPr>
    </w:p>
    <w:p w14:paraId="43909D11" w14:textId="1252A72B"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George, J. M., &amp; Zhou, J. (2007). Dual tuning in a supportive context: Joint contributions of positive mood, negative mood, and supervisory behaviors to employee creativity. </w:t>
      </w:r>
      <w:r w:rsidRPr="003C5600">
        <w:rPr>
          <w:i/>
          <w:iCs/>
          <w:color w:val="222222"/>
          <w:shd w:val="clear" w:color="auto" w:fill="FFFFFF"/>
        </w:rPr>
        <w:t xml:space="preserve">Academy of </w:t>
      </w:r>
      <w:r w:rsidR="008D5C80">
        <w:rPr>
          <w:i/>
          <w:iCs/>
          <w:color w:val="222222"/>
          <w:shd w:val="clear" w:color="auto" w:fill="FFFFFF"/>
        </w:rPr>
        <w:t>m</w:t>
      </w:r>
      <w:r w:rsidRPr="003C5600">
        <w:rPr>
          <w:i/>
          <w:iCs/>
          <w:color w:val="222222"/>
          <w:shd w:val="clear" w:color="auto" w:fill="FFFFFF"/>
        </w:rPr>
        <w:t xml:space="preserve">anagement </w:t>
      </w:r>
      <w:r w:rsidR="008D5C80">
        <w:rPr>
          <w:i/>
          <w:iCs/>
          <w:color w:val="222222"/>
          <w:shd w:val="clear" w:color="auto" w:fill="FFFFFF"/>
        </w:rPr>
        <w:t>j</w:t>
      </w:r>
      <w:r w:rsidRPr="003C5600">
        <w:rPr>
          <w:i/>
          <w:iCs/>
          <w:color w:val="222222"/>
          <w:shd w:val="clear" w:color="auto" w:fill="FFFFFF"/>
        </w:rPr>
        <w:t>ournal</w:t>
      </w:r>
      <w:r w:rsidRPr="003C5600">
        <w:rPr>
          <w:color w:val="222222"/>
          <w:shd w:val="clear" w:color="auto" w:fill="FFFFFF"/>
        </w:rPr>
        <w:t>, </w:t>
      </w:r>
      <w:r w:rsidRPr="003C5600">
        <w:rPr>
          <w:i/>
          <w:iCs/>
          <w:color w:val="222222"/>
          <w:shd w:val="clear" w:color="auto" w:fill="FFFFFF"/>
        </w:rPr>
        <w:t>50</w:t>
      </w:r>
      <w:r w:rsidRPr="003C5600">
        <w:rPr>
          <w:color w:val="222222"/>
          <w:shd w:val="clear" w:color="auto" w:fill="FFFFFF"/>
        </w:rPr>
        <w:t>(3), 605</w:t>
      </w:r>
      <w:r w:rsidR="00313F2F" w:rsidRPr="00313F2F">
        <w:rPr>
          <w:color w:val="222222"/>
          <w:shd w:val="clear" w:color="auto" w:fill="FFFFFF"/>
        </w:rPr>
        <w:t>–</w:t>
      </w:r>
      <w:r w:rsidRPr="003C5600">
        <w:rPr>
          <w:color w:val="222222"/>
          <w:shd w:val="clear" w:color="auto" w:fill="FFFFFF"/>
        </w:rPr>
        <w:t>622.</w:t>
      </w:r>
      <w:r w:rsidR="004C12EB" w:rsidRPr="004C12EB">
        <w:t xml:space="preserve"> </w:t>
      </w:r>
      <w:r w:rsidR="004C12EB" w:rsidRPr="004C12EB">
        <w:rPr>
          <w:color w:val="222222"/>
          <w:shd w:val="clear" w:color="auto" w:fill="FFFFFF"/>
        </w:rPr>
        <w:t>https://doi.org/10.5465/AMJ.2007.25525934</w:t>
      </w:r>
    </w:p>
    <w:p w14:paraId="1DE65C0F" w14:textId="77777777" w:rsidR="00720935" w:rsidRPr="003C5600" w:rsidRDefault="00720935" w:rsidP="003D65EE">
      <w:pPr>
        <w:pStyle w:val="BodyText"/>
        <w:ind w:left="0" w:firstLine="13"/>
      </w:pPr>
    </w:p>
    <w:p w14:paraId="25A466F8" w14:textId="4996BED4" w:rsidR="00D13925" w:rsidRDefault="00BC0DF4" w:rsidP="00BC0DF4">
      <w:pPr>
        <w:pStyle w:val="BodyText"/>
        <w:ind w:left="13" w:firstLine="13"/>
      </w:pPr>
      <w:proofErr w:type="spellStart"/>
      <w:r w:rsidRPr="00BC0DF4">
        <w:t>Giedzinski</w:t>
      </w:r>
      <w:proofErr w:type="spellEnd"/>
      <w:r w:rsidRPr="00BC0DF4">
        <w:t xml:space="preserve">, E., Rola, R., Fike, J. R., &amp; </w:t>
      </w:r>
      <w:proofErr w:type="spellStart"/>
      <w:r w:rsidRPr="00BC0DF4">
        <w:t>Limoli</w:t>
      </w:r>
      <w:proofErr w:type="spellEnd"/>
      <w:r w:rsidRPr="00BC0DF4">
        <w:t>, C. L. (2005). Efficient production of reactive oxygen species in neural precursor cells after exposure to 250 MeV protons. </w:t>
      </w:r>
      <w:r w:rsidRPr="00BC0DF4">
        <w:rPr>
          <w:i/>
          <w:iCs/>
        </w:rPr>
        <w:t>Radiation research</w:t>
      </w:r>
      <w:r w:rsidRPr="00BC0DF4">
        <w:t>, </w:t>
      </w:r>
      <w:r w:rsidRPr="00BC0DF4">
        <w:rPr>
          <w:i/>
          <w:iCs/>
        </w:rPr>
        <w:t>164</w:t>
      </w:r>
      <w:r w:rsidRPr="00BC0DF4">
        <w:t>(4 Pt 2), 540–544. https://doi.org/10.1667/rr3369.1</w:t>
      </w:r>
    </w:p>
    <w:p w14:paraId="6E6C83CC" w14:textId="77777777" w:rsidR="00D13925" w:rsidRDefault="00D13925" w:rsidP="003D65EE">
      <w:pPr>
        <w:pStyle w:val="BodyText"/>
        <w:ind w:left="0" w:firstLine="13"/>
      </w:pPr>
    </w:p>
    <w:p w14:paraId="4B2BFFF9" w14:textId="54155AA6" w:rsidR="007A45B3" w:rsidRPr="007A45B3" w:rsidRDefault="007A45B3" w:rsidP="007A45B3">
      <w:pPr>
        <w:pStyle w:val="BodyText"/>
        <w:ind w:left="0"/>
      </w:pPr>
      <w:r w:rsidRPr="007A45B3">
        <w:t xml:space="preserve">Gilchrist, K., Brown, C., &amp; </w:t>
      </w:r>
      <w:proofErr w:type="spellStart"/>
      <w:r w:rsidRPr="007A45B3">
        <w:t>Montarzino</w:t>
      </w:r>
      <w:proofErr w:type="spellEnd"/>
      <w:r w:rsidRPr="007A45B3">
        <w:t xml:space="preserve">, A. (2015). Workplace settings and wellbeing: Greenspace </w:t>
      </w:r>
      <w:proofErr w:type="gramStart"/>
      <w:r w:rsidRPr="007A45B3">
        <w:t>use</w:t>
      </w:r>
      <w:proofErr w:type="gramEnd"/>
      <w:r w:rsidRPr="007A45B3">
        <w:t xml:space="preserve"> and views contribute to employee wellbeing at peri-urban business sites. </w:t>
      </w:r>
      <w:r w:rsidRPr="007A45B3">
        <w:rPr>
          <w:i/>
          <w:iCs/>
        </w:rPr>
        <w:t xml:space="preserve">Landscape and </w:t>
      </w:r>
      <w:r>
        <w:rPr>
          <w:i/>
          <w:iCs/>
        </w:rPr>
        <w:t>u</w:t>
      </w:r>
      <w:r w:rsidRPr="007A45B3">
        <w:rPr>
          <w:i/>
          <w:iCs/>
        </w:rPr>
        <w:t xml:space="preserve">rban </w:t>
      </w:r>
      <w:r>
        <w:rPr>
          <w:i/>
          <w:iCs/>
        </w:rPr>
        <w:t>p</w:t>
      </w:r>
      <w:r w:rsidRPr="007A45B3">
        <w:rPr>
          <w:i/>
          <w:iCs/>
        </w:rPr>
        <w:t>lanning</w:t>
      </w:r>
      <w:r w:rsidRPr="007A45B3">
        <w:t>, </w:t>
      </w:r>
      <w:r w:rsidRPr="007A45B3">
        <w:rPr>
          <w:i/>
          <w:iCs/>
        </w:rPr>
        <w:t>138</w:t>
      </w:r>
      <w:r w:rsidRPr="007A45B3">
        <w:t>, 32</w:t>
      </w:r>
      <w:r>
        <w:t>–</w:t>
      </w:r>
      <w:r w:rsidRPr="007A45B3">
        <w:t>40. https://doi.org/10.1016/j.landurbplan.2015.02.004</w:t>
      </w:r>
    </w:p>
    <w:p w14:paraId="19A6FD44" w14:textId="77777777" w:rsidR="007A45B3" w:rsidRDefault="007A45B3" w:rsidP="003D65EE">
      <w:pPr>
        <w:pStyle w:val="BodyText"/>
        <w:ind w:left="0" w:firstLine="13"/>
      </w:pPr>
    </w:p>
    <w:p w14:paraId="586C8AC8" w14:textId="364EE89B" w:rsidR="00FC4A74" w:rsidRDefault="00FC4A74" w:rsidP="007A45B3">
      <w:pPr>
        <w:pStyle w:val="BodyText"/>
        <w:ind w:left="0"/>
      </w:pPr>
      <w:r w:rsidRPr="00FC4A74">
        <w:lastRenderedPageBreak/>
        <w:t xml:space="preserve">Giles, G. E., Mahoney, C. R., Caruso, C., Bukhari, A. S., Smith, T. J., </w:t>
      </w:r>
      <w:proofErr w:type="spellStart"/>
      <w:r w:rsidRPr="00FC4A74">
        <w:t>Pasiakos</w:t>
      </w:r>
      <w:proofErr w:type="spellEnd"/>
      <w:r w:rsidRPr="00FC4A74">
        <w:t xml:space="preserve">, S. M., McClung, J. P., &amp; Lieberman, H. R. (2019). Two days of calorie deprivation impairs high level cognitive processes, mood, and self-reported exertion during aerobic exercise: A randomized double-blind, placebo-controlled study. </w:t>
      </w:r>
      <w:r w:rsidRPr="00FC4A74">
        <w:rPr>
          <w:i/>
          <w:iCs/>
        </w:rPr>
        <w:t xml:space="preserve">Brain and </w:t>
      </w:r>
      <w:r w:rsidR="00A95CA3">
        <w:rPr>
          <w:i/>
          <w:iCs/>
        </w:rPr>
        <w:t>c</w:t>
      </w:r>
      <w:r w:rsidRPr="00FC4A74">
        <w:rPr>
          <w:i/>
          <w:iCs/>
        </w:rPr>
        <w:t>ognition, 132</w:t>
      </w:r>
      <w:r w:rsidRPr="00FC4A74">
        <w:t>, 33</w:t>
      </w:r>
      <w:r>
        <w:t>–</w:t>
      </w:r>
      <w:r w:rsidRPr="00FC4A74">
        <w:t xml:space="preserve">40. </w:t>
      </w:r>
      <w:hyperlink r:id="rId60" w:history="1">
        <w:r w:rsidRPr="00FC4A74">
          <w:rPr>
            <w:rStyle w:val="Hyperlink"/>
          </w:rPr>
          <w:t>https://doi.org/10.1016/j.bandc.2019.02.003</w:t>
        </w:r>
      </w:hyperlink>
    </w:p>
    <w:p w14:paraId="6A348174" w14:textId="77777777" w:rsidR="00FC4A74" w:rsidRDefault="00FC4A74" w:rsidP="003D65EE">
      <w:pPr>
        <w:pStyle w:val="BodyText"/>
        <w:ind w:left="0" w:firstLine="13"/>
      </w:pPr>
    </w:p>
    <w:p w14:paraId="2CDACC8C" w14:textId="66918DB9" w:rsidR="005043C5" w:rsidRDefault="005043C5" w:rsidP="003D65EE">
      <w:pPr>
        <w:pStyle w:val="BodyText"/>
        <w:ind w:left="0" w:firstLine="13"/>
      </w:pPr>
      <w:r w:rsidRPr="00C43E43">
        <w:t xml:space="preserve">Gillies, M., Richardson, D. B., Cardis, E., Daniels, R. D., O'Hagan, J. A., Haylock, R., Laurier, D., </w:t>
      </w:r>
      <w:proofErr w:type="spellStart"/>
      <w:r w:rsidRPr="00C43E43">
        <w:t>Leuraud</w:t>
      </w:r>
      <w:proofErr w:type="spellEnd"/>
      <w:r w:rsidRPr="00C43E43">
        <w:t xml:space="preserve">, K., </w:t>
      </w:r>
      <w:proofErr w:type="spellStart"/>
      <w:r w:rsidRPr="00C43E43">
        <w:t>Moissonnier</w:t>
      </w:r>
      <w:proofErr w:type="spellEnd"/>
      <w:r w:rsidRPr="00C43E43">
        <w:t xml:space="preserve">, M., </w:t>
      </w:r>
      <w:proofErr w:type="spellStart"/>
      <w:r w:rsidRPr="00C43E43">
        <w:t>Schubauer</w:t>
      </w:r>
      <w:proofErr w:type="spellEnd"/>
      <w:r w:rsidRPr="00C43E43">
        <w:t xml:space="preserve">-Berigan, M. K., Thierry-Chef, I., &amp; </w:t>
      </w:r>
      <w:proofErr w:type="spellStart"/>
      <w:r w:rsidRPr="00C43E43">
        <w:t>Kesminiene</w:t>
      </w:r>
      <w:proofErr w:type="spellEnd"/>
      <w:r w:rsidRPr="00C43E43">
        <w:t xml:space="preserve">, A. (2017). Mortality from </w:t>
      </w:r>
      <w:r w:rsidR="00137FDA" w:rsidRPr="00C43E43">
        <w:t xml:space="preserve">circulatory diseases and other non-cancer outcomes among nuclear workers </w:t>
      </w:r>
      <w:r w:rsidRPr="00C43E43">
        <w:t xml:space="preserve">in France, the United </w:t>
      </w:r>
      <w:proofErr w:type="gramStart"/>
      <w:r w:rsidRPr="00C43E43">
        <w:t>Kingdom</w:t>
      </w:r>
      <w:proofErr w:type="gramEnd"/>
      <w:r w:rsidRPr="00C43E43">
        <w:t xml:space="preserve"> and the United States (INWORKS). </w:t>
      </w:r>
      <w:r w:rsidRPr="00C43E43">
        <w:rPr>
          <w:i/>
          <w:iCs/>
        </w:rPr>
        <w:t>Radiation research</w:t>
      </w:r>
      <w:r w:rsidRPr="00C43E43">
        <w:t>, </w:t>
      </w:r>
      <w:r w:rsidRPr="00C43E43">
        <w:rPr>
          <w:i/>
          <w:iCs/>
        </w:rPr>
        <w:t>188</w:t>
      </w:r>
      <w:r w:rsidRPr="00C43E43">
        <w:t>(3), 276–290. https://doi.org/10.1667/RR14608.1</w:t>
      </w:r>
    </w:p>
    <w:p w14:paraId="5C1D04AD" w14:textId="1356F6E9" w:rsidR="00720935" w:rsidRPr="003C5600" w:rsidRDefault="00720935" w:rsidP="00057536">
      <w:pPr>
        <w:pStyle w:val="BodyText"/>
        <w:ind w:left="0"/>
      </w:pPr>
    </w:p>
    <w:p w14:paraId="541378F7" w14:textId="105E9EF0" w:rsidR="00554E28" w:rsidRDefault="00554E28" w:rsidP="003D65EE">
      <w:pPr>
        <w:pStyle w:val="BodyText"/>
        <w:ind w:left="0" w:firstLine="13"/>
        <w:rPr>
          <w:color w:val="222222"/>
          <w:shd w:val="clear" w:color="auto" w:fill="FFFFFF"/>
        </w:rPr>
      </w:pPr>
      <w:r w:rsidRPr="00554E28">
        <w:rPr>
          <w:color w:val="222222"/>
          <w:shd w:val="clear" w:color="auto" w:fill="FFFFFF"/>
        </w:rPr>
        <w:t xml:space="preserve">Glaros, Z., Carvalho, R. E., &amp; Flynn-Evans, E. E. (2021). An </w:t>
      </w:r>
      <w:r w:rsidR="00137FDA" w:rsidRPr="00554E28">
        <w:rPr>
          <w:color w:val="222222"/>
          <w:shd w:val="clear" w:color="auto" w:fill="FFFFFF"/>
        </w:rPr>
        <w:t>evaluation of sleepiness, performance, and workload among operators during a real-time reactive telerobotic lunar mission simulation</w:t>
      </w:r>
      <w:r w:rsidRPr="00554E28">
        <w:rPr>
          <w:color w:val="222222"/>
          <w:shd w:val="clear" w:color="auto" w:fill="FFFFFF"/>
        </w:rPr>
        <w:t xml:space="preserve">. </w:t>
      </w:r>
      <w:r w:rsidRPr="00137FDA">
        <w:rPr>
          <w:i/>
          <w:iCs/>
          <w:color w:val="222222"/>
          <w:shd w:val="clear" w:color="auto" w:fill="FFFFFF"/>
        </w:rPr>
        <w:t>Human factors</w:t>
      </w:r>
      <w:r w:rsidRPr="00554E28">
        <w:rPr>
          <w:color w:val="222222"/>
          <w:shd w:val="clear" w:color="auto" w:fill="FFFFFF"/>
        </w:rPr>
        <w:t>, 187208211056756. Advance online publication. https://doi.org/10.1177/</w:t>
      </w:r>
      <w:r w:rsidR="00137FDA">
        <w:rPr>
          <w:color w:val="222222"/>
          <w:shd w:val="clear" w:color="auto" w:fill="FFFFFF"/>
        </w:rPr>
        <w:br/>
      </w:r>
      <w:r w:rsidRPr="00554E28">
        <w:rPr>
          <w:color w:val="222222"/>
          <w:shd w:val="clear" w:color="auto" w:fill="FFFFFF"/>
        </w:rPr>
        <w:t>00187208211056756</w:t>
      </w:r>
    </w:p>
    <w:p w14:paraId="509E34CD" w14:textId="77777777" w:rsidR="00554E28" w:rsidRDefault="00554E28" w:rsidP="003D65EE">
      <w:pPr>
        <w:pStyle w:val="BodyText"/>
        <w:ind w:left="0" w:firstLine="13"/>
        <w:rPr>
          <w:color w:val="222222"/>
          <w:shd w:val="clear" w:color="auto" w:fill="FFFFFF"/>
        </w:rPr>
      </w:pPr>
    </w:p>
    <w:p w14:paraId="60494360" w14:textId="0A14877B" w:rsidR="00720935" w:rsidRPr="003C5600" w:rsidRDefault="00720935" w:rsidP="003D65EE">
      <w:pPr>
        <w:pStyle w:val="BodyText"/>
        <w:ind w:left="0" w:firstLine="13"/>
      </w:pPr>
      <w:proofErr w:type="spellStart"/>
      <w:r w:rsidRPr="00F9074F">
        <w:rPr>
          <w:color w:val="222222"/>
          <w:shd w:val="clear" w:color="auto" w:fill="FFFFFF"/>
        </w:rPr>
        <w:t>Gocłowska</w:t>
      </w:r>
      <w:proofErr w:type="spellEnd"/>
      <w:r w:rsidRPr="00F9074F">
        <w:rPr>
          <w:color w:val="222222"/>
          <w:shd w:val="clear" w:color="auto" w:fill="FFFFFF"/>
        </w:rPr>
        <w:t xml:space="preserve">, M. A., Ritter, S. M., Elliot, A. J., &amp; Baas, M. (2019). </w:t>
      </w:r>
      <w:r w:rsidRPr="003C5600">
        <w:rPr>
          <w:color w:val="222222"/>
          <w:shd w:val="clear" w:color="auto" w:fill="FFFFFF"/>
        </w:rPr>
        <w:t xml:space="preserve">Novelty seeking is linked to openness and </w:t>
      </w:r>
      <w:proofErr w:type="gramStart"/>
      <w:r w:rsidRPr="003C5600">
        <w:rPr>
          <w:color w:val="222222"/>
          <w:shd w:val="clear" w:color="auto" w:fill="FFFFFF"/>
        </w:rPr>
        <w:t>extraversion, and</w:t>
      </w:r>
      <w:proofErr w:type="gramEnd"/>
      <w:r w:rsidRPr="003C5600">
        <w:rPr>
          <w:color w:val="222222"/>
          <w:shd w:val="clear" w:color="auto" w:fill="FFFFFF"/>
        </w:rPr>
        <w:t xml:space="preserve"> can lead to greater creative performance. </w:t>
      </w:r>
      <w:r w:rsidRPr="003C5600">
        <w:rPr>
          <w:i/>
          <w:iCs/>
          <w:color w:val="222222"/>
          <w:shd w:val="clear" w:color="auto" w:fill="FFFFFF"/>
        </w:rPr>
        <w:t xml:space="preserve">Journal of </w:t>
      </w:r>
      <w:r w:rsidR="008D5C80">
        <w:rPr>
          <w:i/>
          <w:iCs/>
          <w:color w:val="222222"/>
          <w:shd w:val="clear" w:color="auto" w:fill="FFFFFF"/>
        </w:rPr>
        <w:t>p</w:t>
      </w:r>
      <w:r w:rsidRPr="003C5600">
        <w:rPr>
          <w:i/>
          <w:iCs/>
          <w:color w:val="222222"/>
          <w:shd w:val="clear" w:color="auto" w:fill="FFFFFF"/>
        </w:rPr>
        <w:t>ersonality</w:t>
      </w:r>
      <w:r w:rsidRPr="003C5600">
        <w:rPr>
          <w:color w:val="222222"/>
          <w:shd w:val="clear" w:color="auto" w:fill="FFFFFF"/>
        </w:rPr>
        <w:t>, </w:t>
      </w:r>
      <w:r w:rsidRPr="003C5600">
        <w:rPr>
          <w:i/>
          <w:iCs/>
          <w:color w:val="222222"/>
          <w:shd w:val="clear" w:color="auto" w:fill="FFFFFF"/>
        </w:rPr>
        <w:t>87</w:t>
      </w:r>
      <w:r w:rsidRPr="003C5600">
        <w:rPr>
          <w:color w:val="222222"/>
          <w:shd w:val="clear" w:color="auto" w:fill="FFFFFF"/>
        </w:rPr>
        <w:t>(2), 252</w:t>
      </w:r>
      <w:r w:rsidR="00313F2F" w:rsidRPr="00313F2F">
        <w:rPr>
          <w:color w:val="222222"/>
          <w:shd w:val="clear" w:color="auto" w:fill="FFFFFF"/>
        </w:rPr>
        <w:t>–</w:t>
      </w:r>
      <w:r w:rsidRPr="003C5600">
        <w:rPr>
          <w:color w:val="222222"/>
          <w:shd w:val="clear" w:color="auto" w:fill="FFFFFF"/>
        </w:rPr>
        <w:t xml:space="preserve">266. </w:t>
      </w:r>
      <w:r w:rsidRPr="003C5600">
        <w:rPr>
          <w:bCs/>
          <w:shd w:val="clear" w:color="auto" w:fill="FFFFFF"/>
        </w:rPr>
        <w:t>https://doi.org/10.1111/jopy.12387</w:t>
      </w:r>
    </w:p>
    <w:p w14:paraId="75AAB49B" w14:textId="77777777" w:rsidR="00720935" w:rsidRPr="00057536" w:rsidRDefault="00720935" w:rsidP="003D65EE">
      <w:pPr>
        <w:pStyle w:val="BodyText"/>
        <w:ind w:left="0" w:firstLine="13"/>
      </w:pPr>
    </w:p>
    <w:p w14:paraId="30DF8C61" w14:textId="2D656E1B" w:rsidR="00720935" w:rsidRPr="00057536" w:rsidRDefault="00720935" w:rsidP="003D65EE">
      <w:pPr>
        <w:spacing w:line="242" w:lineRule="auto"/>
        <w:ind w:firstLine="13"/>
        <w:rPr>
          <w:sz w:val="24"/>
          <w:szCs w:val="24"/>
        </w:rPr>
      </w:pPr>
      <w:r w:rsidRPr="00057536">
        <w:rPr>
          <w:sz w:val="24"/>
          <w:szCs w:val="24"/>
          <w:shd w:val="clear" w:color="auto" w:fill="FFFFFF"/>
        </w:rPr>
        <w:t>Goel, N., &amp; Dinges, D. F. (2011). Behavioral and genetic markers of sleepiness. </w:t>
      </w:r>
      <w:r w:rsidRPr="00057536">
        <w:rPr>
          <w:i/>
          <w:iCs/>
          <w:sz w:val="24"/>
          <w:szCs w:val="24"/>
          <w:shd w:val="clear" w:color="auto" w:fill="FFFFFF"/>
        </w:rPr>
        <w:t xml:space="preserve">Journal of </w:t>
      </w:r>
      <w:r w:rsidR="008D5C80" w:rsidRPr="00057536">
        <w:rPr>
          <w:i/>
          <w:iCs/>
          <w:sz w:val="24"/>
          <w:szCs w:val="24"/>
          <w:shd w:val="clear" w:color="auto" w:fill="FFFFFF"/>
        </w:rPr>
        <w:t>c</w:t>
      </w:r>
      <w:r w:rsidRPr="00057536">
        <w:rPr>
          <w:i/>
          <w:iCs/>
          <w:sz w:val="24"/>
          <w:szCs w:val="24"/>
          <w:shd w:val="clear" w:color="auto" w:fill="FFFFFF"/>
        </w:rPr>
        <w:t xml:space="preserve">linical </w:t>
      </w:r>
      <w:r w:rsidR="008D5C80" w:rsidRPr="00057536">
        <w:rPr>
          <w:i/>
          <w:iCs/>
          <w:sz w:val="24"/>
          <w:szCs w:val="24"/>
          <w:shd w:val="clear" w:color="auto" w:fill="FFFFFF"/>
        </w:rPr>
        <w:t>s</w:t>
      </w:r>
      <w:r w:rsidRPr="00057536">
        <w:rPr>
          <w:i/>
          <w:iCs/>
          <w:sz w:val="24"/>
          <w:szCs w:val="24"/>
          <w:shd w:val="clear" w:color="auto" w:fill="FFFFFF"/>
        </w:rPr>
        <w:t xml:space="preserve">leep </w:t>
      </w:r>
      <w:r w:rsidR="008D5C80" w:rsidRPr="00057536">
        <w:rPr>
          <w:i/>
          <w:iCs/>
          <w:sz w:val="24"/>
          <w:szCs w:val="24"/>
          <w:shd w:val="clear" w:color="auto" w:fill="FFFFFF"/>
        </w:rPr>
        <w:t>m</w:t>
      </w:r>
      <w:r w:rsidRPr="00057536">
        <w:rPr>
          <w:i/>
          <w:iCs/>
          <w:sz w:val="24"/>
          <w:szCs w:val="24"/>
          <w:shd w:val="clear" w:color="auto" w:fill="FFFFFF"/>
        </w:rPr>
        <w:t>edicine</w:t>
      </w:r>
      <w:r w:rsidRPr="00057536">
        <w:rPr>
          <w:sz w:val="24"/>
          <w:szCs w:val="24"/>
          <w:shd w:val="clear" w:color="auto" w:fill="FFFFFF"/>
        </w:rPr>
        <w:t>, </w:t>
      </w:r>
      <w:r w:rsidRPr="00057536">
        <w:rPr>
          <w:i/>
          <w:iCs/>
          <w:sz w:val="24"/>
          <w:szCs w:val="24"/>
          <w:shd w:val="clear" w:color="auto" w:fill="FFFFFF"/>
        </w:rPr>
        <w:t>7</w:t>
      </w:r>
      <w:r w:rsidRPr="00057536">
        <w:rPr>
          <w:sz w:val="24"/>
          <w:szCs w:val="24"/>
          <w:shd w:val="clear" w:color="auto" w:fill="FFFFFF"/>
        </w:rPr>
        <w:t>(5 Suppl), S19-S21</w:t>
      </w:r>
      <w:r w:rsidRPr="00057536">
        <w:rPr>
          <w:sz w:val="24"/>
          <w:szCs w:val="24"/>
        </w:rPr>
        <w:t>.</w:t>
      </w:r>
      <w:r w:rsidR="004C12EB" w:rsidRPr="00057536">
        <w:t xml:space="preserve"> </w:t>
      </w:r>
      <w:r w:rsidR="004C12EB" w:rsidRPr="00057536">
        <w:rPr>
          <w:sz w:val="24"/>
          <w:szCs w:val="24"/>
        </w:rPr>
        <w:t>http://doi.org/10.5664/jcsm.1348</w:t>
      </w:r>
      <w:r w:rsidRPr="00057536">
        <w:rPr>
          <w:sz w:val="24"/>
          <w:szCs w:val="24"/>
        </w:rPr>
        <w:t xml:space="preserve"> </w:t>
      </w:r>
    </w:p>
    <w:p w14:paraId="0B1938A3" w14:textId="77777777" w:rsidR="00720935" w:rsidRPr="003C5600" w:rsidRDefault="00720935" w:rsidP="003D65EE">
      <w:pPr>
        <w:pStyle w:val="BodyText"/>
        <w:ind w:left="0" w:firstLine="13"/>
        <w:rPr>
          <w:color w:val="222222"/>
          <w:shd w:val="clear" w:color="auto" w:fill="FFFFFF"/>
        </w:rPr>
      </w:pPr>
    </w:p>
    <w:p w14:paraId="619E7F0F" w14:textId="47557400" w:rsidR="00720935" w:rsidRPr="003C5600" w:rsidRDefault="00720935" w:rsidP="003D65EE">
      <w:pPr>
        <w:pStyle w:val="BodyText"/>
        <w:ind w:left="0" w:firstLine="13"/>
      </w:pPr>
      <w:r w:rsidRPr="003C5600">
        <w:rPr>
          <w:color w:val="222222"/>
          <w:shd w:val="clear" w:color="auto" w:fill="FFFFFF"/>
        </w:rPr>
        <w:t>Goel, N. (2015). “Omics” approaches for sleep and circadian rhythm research: Biomarkers for identifying differential vulnerability to sleep loss. </w:t>
      </w:r>
      <w:r w:rsidRPr="003C5600">
        <w:rPr>
          <w:i/>
          <w:iCs/>
          <w:color w:val="222222"/>
          <w:shd w:val="clear" w:color="auto" w:fill="FFFFFF"/>
        </w:rPr>
        <w:t xml:space="preserve">Current </w:t>
      </w:r>
      <w:r w:rsidR="008D5C80">
        <w:rPr>
          <w:i/>
          <w:iCs/>
          <w:color w:val="222222"/>
          <w:shd w:val="clear" w:color="auto" w:fill="FFFFFF"/>
        </w:rPr>
        <w:t>s</w:t>
      </w:r>
      <w:r w:rsidRPr="003C5600">
        <w:rPr>
          <w:i/>
          <w:iCs/>
          <w:color w:val="222222"/>
          <w:shd w:val="clear" w:color="auto" w:fill="FFFFFF"/>
        </w:rPr>
        <w:t xml:space="preserve">leep </w:t>
      </w:r>
      <w:r w:rsidR="008D5C80">
        <w:rPr>
          <w:i/>
          <w:iCs/>
          <w:color w:val="222222"/>
          <w:shd w:val="clear" w:color="auto" w:fill="FFFFFF"/>
        </w:rPr>
        <w:t>m</w:t>
      </w:r>
      <w:r w:rsidRPr="003C5600">
        <w:rPr>
          <w:i/>
          <w:iCs/>
          <w:color w:val="222222"/>
          <w:shd w:val="clear" w:color="auto" w:fill="FFFFFF"/>
        </w:rPr>
        <w:t xml:space="preserve">edicine </w:t>
      </w:r>
      <w:r w:rsidR="008D5C80">
        <w:rPr>
          <w:i/>
          <w:iCs/>
          <w:color w:val="222222"/>
          <w:shd w:val="clear" w:color="auto" w:fill="FFFFFF"/>
        </w:rPr>
        <w:t>r</w:t>
      </w:r>
      <w:r w:rsidRPr="003C5600">
        <w:rPr>
          <w:i/>
          <w:iCs/>
          <w:color w:val="222222"/>
          <w:shd w:val="clear" w:color="auto" w:fill="FFFFFF"/>
        </w:rPr>
        <w:t>eports</w:t>
      </w:r>
      <w:r w:rsidRPr="003C5600">
        <w:rPr>
          <w:color w:val="222222"/>
          <w:shd w:val="clear" w:color="auto" w:fill="FFFFFF"/>
        </w:rPr>
        <w:t>, </w:t>
      </w:r>
      <w:r w:rsidRPr="003C5600">
        <w:rPr>
          <w:i/>
          <w:iCs/>
          <w:color w:val="222222"/>
          <w:shd w:val="clear" w:color="auto" w:fill="FFFFFF"/>
        </w:rPr>
        <w:t>1</w:t>
      </w:r>
      <w:r w:rsidRPr="003C5600">
        <w:rPr>
          <w:color w:val="222222"/>
          <w:shd w:val="clear" w:color="auto" w:fill="FFFFFF"/>
        </w:rPr>
        <w:t>(1), 38</w:t>
      </w:r>
      <w:r w:rsidR="00313F2F" w:rsidRPr="00313F2F">
        <w:rPr>
          <w:color w:val="222222"/>
          <w:shd w:val="clear" w:color="auto" w:fill="FFFFFF"/>
        </w:rPr>
        <w:t>–</w:t>
      </w:r>
      <w:r w:rsidRPr="003C5600">
        <w:rPr>
          <w:color w:val="222222"/>
          <w:shd w:val="clear" w:color="auto" w:fill="FFFFFF"/>
        </w:rPr>
        <w:t>46.</w:t>
      </w:r>
      <w:bookmarkStart w:id="131" w:name="_Hlk109033689"/>
      <w:r w:rsidR="00422786">
        <w:t xml:space="preserve"> </w:t>
      </w:r>
      <w:r w:rsidR="004C12EB" w:rsidRPr="004C12EB">
        <w:t>http://doi.org/10.1007/s40675-014-0003-7</w:t>
      </w:r>
    </w:p>
    <w:bookmarkEnd w:id="131"/>
    <w:p w14:paraId="187D44FC" w14:textId="77777777" w:rsidR="00720935" w:rsidRPr="003C5600" w:rsidRDefault="00720935" w:rsidP="003D65EE">
      <w:pPr>
        <w:pStyle w:val="BodyText"/>
        <w:ind w:left="0" w:firstLine="13"/>
      </w:pPr>
    </w:p>
    <w:p w14:paraId="18CC258E" w14:textId="35A4B1A0" w:rsidR="00720935" w:rsidRPr="005F16D7" w:rsidRDefault="00720935" w:rsidP="003D65EE">
      <w:pPr>
        <w:pStyle w:val="BodyText"/>
        <w:ind w:left="0" w:firstLine="13"/>
        <w:rPr>
          <w:i/>
          <w:iCs/>
        </w:rPr>
      </w:pPr>
      <w:r w:rsidRPr="005F16D7">
        <w:rPr>
          <w:i/>
          <w:iCs/>
        </w:rPr>
        <w:t xml:space="preserve">Goel, N. (2019). </w:t>
      </w:r>
      <w:r w:rsidRPr="00C43E43">
        <w:rPr>
          <w:i/>
          <w:iCs/>
        </w:rPr>
        <w:t xml:space="preserve">Biomarkers as Predictors of Resiliency and Susceptibility to Stress in </w:t>
      </w:r>
      <w:r w:rsidR="008E52A0" w:rsidRPr="00C43E43">
        <w:rPr>
          <w:i/>
          <w:iCs/>
        </w:rPr>
        <w:t>Spaceflight</w:t>
      </w:r>
      <w:r w:rsidRPr="00C43E43">
        <w:rPr>
          <w:i/>
          <w:iCs/>
        </w:rPr>
        <w:t>.</w:t>
      </w:r>
      <w:r w:rsidRPr="005F16D7">
        <w:rPr>
          <w:i/>
          <w:iCs/>
        </w:rPr>
        <w:t xml:space="preserve"> NASA Task Book.</w:t>
      </w:r>
      <w:r w:rsidR="00895C10" w:rsidRPr="005F16D7">
        <w:rPr>
          <w:i/>
          <w:iCs/>
        </w:rPr>
        <w:t xml:space="preserve"> </w:t>
      </w:r>
      <w:hyperlink r:id="rId61" w:history="1">
        <w:r w:rsidR="004C12EB" w:rsidRPr="005F16D7">
          <w:rPr>
            <w:rStyle w:val="Hyperlink"/>
            <w:i/>
            <w:iCs/>
          </w:rPr>
          <w:t>https://taskbook.nasaprs.com/tbp/index.cfm?action=public_query_</w:t>
        </w:r>
        <w:r w:rsidR="004C12EB" w:rsidRPr="005F16D7">
          <w:rPr>
            <w:rStyle w:val="Hyperlink"/>
            <w:i/>
            <w:iCs/>
          </w:rPr>
          <w:br/>
        </w:r>
        <w:proofErr w:type="spellStart"/>
        <w:r w:rsidR="004C12EB" w:rsidRPr="005F16D7">
          <w:rPr>
            <w:rStyle w:val="Hyperlink"/>
            <w:i/>
            <w:iCs/>
          </w:rPr>
          <w:t>taskbook_content&amp;TASKID</w:t>
        </w:r>
        <w:proofErr w:type="spellEnd"/>
        <w:r w:rsidR="004C12EB" w:rsidRPr="005F16D7">
          <w:rPr>
            <w:rStyle w:val="Hyperlink"/>
            <w:i/>
            <w:iCs/>
          </w:rPr>
          <w:t>=12663</w:t>
        </w:r>
      </w:hyperlink>
      <w:r w:rsidRPr="005F16D7">
        <w:rPr>
          <w:i/>
          <w:iCs/>
          <w:u w:val="single"/>
        </w:rPr>
        <w:t>.</w:t>
      </w:r>
    </w:p>
    <w:p w14:paraId="6AC9804A" w14:textId="77777777" w:rsidR="00720935" w:rsidRPr="003C5600" w:rsidRDefault="00720935" w:rsidP="003D65EE">
      <w:pPr>
        <w:pStyle w:val="BodyText"/>
        <w:ind w:left="0" w:firstLine="13"/>
      </w:pPr>
    </w:p>
    <w:p w14:paraId="4F4B9091" w14:textId="267A62C4" w:rsidR="00720935" w:rsidRPr="003C5600" w:rsidRDefault="00720935" w:rsidP="003D65EE">
      <w:pPr>
        <w:pStyle w:val="BodyText"/>
        <w:ind w:left="0" w:firstLine="13"/>
      </w:pPr>
      <w:r w:rsidRPr="003C5600">
        <w:t xml:space="preserve">Goldberg, D., &amp; Bridges, K. (1991). Minor psychiatric disorders and neurasthenia in general practice. In: M. </w:t>
      </w:r>
      <w:proofErr w:type="spellStart"/>
      <w:r w:rsidRPr="003C5600">
        <w:t>Gastpar</w:t>
      </w:r>
      <w:proofErr w:type="spellEnd"/>
      <w:r w:rsidRPr="003C5600">
        <w:t xml:space="preserve"> &amp; P. </w:t>
      </w:r>
      <w:proofErr w:type="spellStart"/>
      <w:r w:rsidRPr="003C5600">
        <w:t>Kielholz</w:t>
      </w:r>
      <w:proofErr w:type="spellEnd"/>
      <w:r w:rsidRPr="003C5600">
        <w:t xml:space="preserve"> (Eds.). </w:t>
      </w:r>
      <w:r w:rsidRPr="003C5600">
        <w:rPr>
          <w:i/>
        </w:rPr>
        <w:t xml:space="preserve">Problems of psychiatry in general practice </w:t>
      </w:r>
      <w:r w:rsidRPr="003C5600">
        <w:t>(pp. 79</w:t>
      </w:r>
      <w:r w:rsidR="00313F2F" w:rsidRPr="00313F2F">
        <w:t>–</w:t>
      </w:r>
      <w:r w:rsidRPr="003C5600">
        <w:t xml:space="preserve">88). </w:t>
      </w:r>
      <w:proofErr w:type="spellStart"/>
      <w:r w:rsidRPr="003C5600">
        <w:t>Hogrefe</w:t>
      </w:r>
      <w:proofErr w:type="spellEnd"/>
      <w:r w:rsidRPr="003C5600">
        <w:t xml:space="preserve"> &amp; Huber.</w:t>
      </w:r>
    </w:p>
    <w:p w14:paraId="20F5E3EB" w14:textId="77777777" w:rsidR="00720935" w:rsidRPr="003C5600" w:rsidRDefault="00720935" w:rsidP="003D65EE">
      <w:pPr>
        <w:pStyle w:val="BodyText"/>
        <w:ind w:left="0" w:firstLine="13"/>
      </w:pPr>
    </w:p>
    <w:p w14:paraId="14356EAA" w14:textId="77777777" w:rsidR="00720935" w:rsidRPr="003C5600" w:rsidRDefault="00720935" w:rsidP="003D65EE">
      <w:pPr>
        <w:pStyle w:val="BodyText"/>
        <w:ind w:left="0" w:firstLine="13"/>
      </w:pPr>
      <w:proofErr w:type="spellStart"/>
      <w:r w:rsidRPr="003C5600">
        <w:t>Goldensen</w:t>
      </w:r>
      <w:proofErr w:type="spellEnd"/>
      <w:r w:rsidRPr="003C5600">
        <w:t xml:space="preserve">, R. M. (1970). </w:t>
      </w:r>
      <w:r w:rsidRPr="003C5600">
        <w:rPr>
          <w:i/>
        </w:rPr>
        <w:t xml:space="preserve">The Encyclopedia of Human Behavior: Psychology, Psychiatry, and Mental Health. </w:t>
      </w:r>
      <w:r w:rsidRPr="003C5600">
        <w:t>Doubleday and Company, Inc.</w:t>
      </w:r>
    </w:p>
    <w:p w14:paraId="60E31D63" w14:textId="77777777" w:rsidR="00720935" w:rsidRPr="003C5600" w:rsidRDefault="00720935" w:rsidP="003D65EE">
      <w:pPr>
        <w:pStyle w:val="BodyText"/>
        <w:ind w:left="0" w:firstLine="13"/>
      </w:pPr>
    </w:p>
    <w:p w14:paraId="03EB508F" w14:textId="36A28E73" w:rsidR="00720935" w:rsidRPr="003C5600" w:rsidRDefault="00720935" w:rsidP="003D65EE">
      <w:pPr>
        <w:pStyle w:val="BodyText"/>
        <w:ind w:left="0" w:firstLine="13"/>
      </w:pPr>
      <w:proofErr w:type="spellStart"/>
      <w:r w:rsidRPr="003C5600">
        <w:t>Goldfried</w:t>
      </w:r>
      <w:proofErr w:type="spellEnd"/>
      <w:r w:rsidRPr="003C5600">
        <w:t xml:space="preserve">, M. R. (2015). On possible consequences of national institute of mental health funding for psychotherapy research and training. </w:t>
      </w:r>
      <w:r w:rsidRPr="003C5600">
        <w:rPr>
          <w:i/>
        </w:rPr>
        <w:t xml:space="preserve">Professional </w:t>
      </w:r>
      <w:r w:rsidR="008D5C80">
        <w:rPr>
          <w:i/>
        </w:rPr>
        <w:t>p</w:t>
      </w:r>
      <w:r w:rsidRPr="003C5600">
        <w:rPr>
          <w:i/>
        </w:rPr>
        <w:t xml:space="preserve">sychology: Research and </w:t>
      </w:r>
      <w:r w:rsidR="008D5C80">
        <w:rPr>
          <w:i/>
        </w:rPr>
        <w:t>p</w:t>
      </w:r>
      <w:r w:rsidRPr="003C5600">
        <w:rPr>
          <w:i/>
        </w:rPr>
        <w:t>ractice, 47</w:t>
      </w:r>
      <w:r w:rsidRPr="003C5600">
        <w:t>(1), 77</w:t>
      </w:r>
      <w:r w:rsidR="00313F2F" w:rsidRPr="00313F2F">
        <w:t>–</w:t>
      </w:r>
      <w:r w:rsidRPr="003C5600">
        <w:t>83.</w:t>
      </w:r>
    </w:p>
    <w:p w14:paraId="757E3F82" w14:textId="77777777" w:rsidR="00720935" w:rsidRPr="003C5600" w:rsidRDefault="00720935" w:rsidP="003D65EE">
      <w:pPr>
        <w:pStyle w:val="BodyText"/>
        <w:ind w:left="0" w:firstLine="13"/>
      </w:pPr>
    </w:p>
    <w:p w14:paraId="07575BF6" w14:textId="63D45DFB" w:rsidR="00720935" w:rsidRDefault="00720935" w:rsidP="003D65EE">
      <w:pPr>
        <w:pStyle w:val="BodyText"/>
        <w:ind w:left="0" w:firstLine="13"/>
        <w:rPr>
          <w:color w:val="3E3D40"/>
          <w:shd w:val="clear" w:color="auto" w:fill="FFFFFF"/>
        </w:rPr>
      </w:pPr>
      <w:r w:rsidRPr="003C5600">
        <w:rPr>
          <w:color w:val="3E3D40"/>
          <w:shd w:val="clear" w:color="auto" w:fill="FFFFFF"/>
        </w:rPr>
        <w:t>Goldstein, D. S. (2010). Adrenal responses to stress. </w:t>
      </w:r>
      <w:r w:rsidRPr="003C5600">
        <w:rPr>
          <w:i/>
          <w:iCs/>
          <w:color w:val="3E3D40"/>
          <w:shd w:val="clear" w:color="auto" w:fill="FFFFFF"/>
        </w:rPr>
        <w:t xml:space="preserve">Cellular and </w:t>
      </w:r>
      <w:r w:rsidR="008D5C80">
        <w:rPr>
          <w:i/>
          <w:iCs/>
          <w:color w:val="3E3D40"/>
          <w:shd w:val="clear" w:color="auto" w:fill="FFFFFF"/>
        </w:rPr>
        <w:t>m</w:t>
      </w:r>
      <w:r w:rsidRPr="003C5600">
        <w:rPr>
          <w:i/>
          <w:iCs/>
          <w:color w:val="3E3D40"/>
          <w:shd w:val="clear" w:color="auto" w:fill="FFFFFF"/>
        </w:rPr>
        <w:t xml:space="preserve">olecular </w:t>
      </w:r>
      <w:r w:rsidR="008D5C80">
        <w:rPr>
          <w:i/>
          <w:iCs/>
          <w:color w:val="3E3D40"/>
          <w:shd w:val="clear" w:color="auto" w:fill="FFFFFF"/>
        </w:rPr>
        <w:t>n</w:t>
      </w:r>
      <w:r w:rsidRPr="003C5600">
        <w:rPr>
          <w:i/>
          <w:iCs/>
          <w:color w:val="3E3D40"/>
          <w:shd w:val="clear" w:color="auto" w:fill="FFFFFF"/>
        </w:rPr>
        <w:t>eurobiology,</w:t>
      </w:r>
      <w:r w:rsidRPr="003C5600">
        <w:rPr>
          <w:color w:val="3E3D40"/>
          <w:shd w:val="clear" w:color="auto" w:fill="FFFFFF"/>
        </w:rPr>
        <w:t> </w:t>
      </w:r>
      <w:r w:rsidRPr="003C5600">
        <w:rPr>
          <w:i/>
          <w:color w:val="3E3D40"/>
          <w:shd w:val="clear" w:color="auto" w:fill="FFFFFF"/>
        </w:rPr>
        <w:t>30</w:t>
      </w:r>
      <w:r w:rsidRPr="003C5600">
        <w:rPr>
          <w:color w:val="3E3D40"/>
          <w:shd w:val="clear" w:color="auto" w:fill="FFFFFF"/>
        </w:rPr>
        <w:t xml:space="preserve">, 1433–1440. </w:t>
      </w:r>
      <w:hyperlink r:id="rId62" w:history="1">
        <w:r w:rsidR="00523B2B" w:rsidRPr="00EF36C5">
          <w:rPr>
            <w:rStyle w:val="Hyperlink"/>
            <w:shd w:val="clear" w:color="auto" w:fill="FFFFFF"/>
          </w:rPr>
          <w:t>http://doi.org/10.1007/s10571-010-9606-9</w:t>
        </w:r>
      </w:hyperlink>
    </w:p>
    <w:p w14:paraId="6BFB577F" w14:textId="77777777" w:rsidR="00523B2B" w:rsidRDefault="00523B2B" w:rsidP="00523B2B">
      <w:pPr>
        <w:pStyle w:val="BodyText"/>
        <w:ind w:firstLine="13"/>
        <w:rPr>
          <w:color w:val="3E3D40"/>
          <w:shd w:val="clear" w:color="auto" w:fill="FFFFFF"/>
        </w:rPr>
      </w:pPr>
    </w:p>
    <w:p w14:paraId="61386B98" w14:textId="45E136AD" w:rsidR="00523B2B" w:rsidRPr="00523B2B" w:rsidRDefault="00523B2B" w:rsidP="00193C8B">
      <w:pPr>
        <w:pStyle w:val="BodyText"/>
        <w:ind w:left="13" w:firstLine="13"/>
        <w:rPr>
          <w:color w:val="3E3D40"/>
          <w:shd w:val="clear" w:color="auto" w:fill="FFFFFF"/>
        </w:rPr>
      </w:pPr>
      <w:proofErr w:type="spellStart"/>
      <w:r w:rsidRPr="00523B2B">
        <w:rPr>
          <w:color w:val="3E3D40"/>
          <w:shd w:val="clear" w:color="auto" w:fill="FFFFFF"/>
        </w:rPr>
        <w:t>Gordovez</w:t>
      </w:r>
      <w:proofErr w:type="spellEnd"/>
      <w:r w:rsidRPr="00523B2B">
        <w:rPr>
          <w:color w:val="3E3D40"/>
          <w:shd w:val="clear" w:color="auto" w:fill="FFFFFF"/>
        </w:rPr>
        <w:t>, F. J. A., &amp; McMahon, F. J. (2020). The genetics of bipolar disorder. </w:t>
      </w:r>
      <w:r w:rsidRPr="00523B2B">
        <w:rPr>
          <w:i/>
          <w:iCs/>
          <w:color w:val="3E3D40"/>
          <w:shd w:val="clear" w:color="auto" w:fill="FFFFFF"/>
        </w:rPr>
        <w:t>Molecular psychiatry</w:t>
      </w:r>
      <w:r w:rsidRPr="00523B2B">
        <w:rPr>
          <w:color w:val="3E3D40"/>
          <w:shd w:val="clear" w:color="auto" w:fill="FFFFFF"/>
        </w:rPr>
        <w:t>, </w:t>
      </w:r>
      <w:r w:rsidRPr="00523B2B">
        <w:rPr>
          <w:i/>
          <w:iCs/>
          <w:color w:val="3E3D40"/>
          <w:shd w:val="clear" w:color="auto" w:fill="FFFFFF"/>
        </w:rPr>
        <w:t>25</w:t>
      </w:r>
      <w:r w:rsidRPr="00523B2B">
        <w:rPr>
          <w:color w:val="3E3D40"/>
          <w:shd w:val="clear" w:color="auto" w:fill="FFFFFF"/>
        </w:rPr>
        <w:t xml:space="preserve">(3), 544–559. https://doi.org/10.1038/s41380-019-0634-7 </w:t>
      </w:r>
    </w:p>
    <w:p w14:paraId="6B247731" w14:textId="77777777" w:rsidR="00523B2B" w:rsidRPr="003C5600" w:rsidRDefault="00523B2B" w:rsidP="003D65EE">
      <w:pPr>
        <w:pStyle w:val="BodyText"/>
        <w:ind w:left="0" w:firstLine="13"/>
        <w:rPr>
          <w:color w:val="3E3D40"/>
          <w:shd w:val="clear" w:color="auto" w:fill="FFFFFF"/>
        </w:rPr>
      </w:pPr>
    </w:p>
    <w:p w14:paraId="343BA41C" w14:textId="46658B85" w:rsidR="00F00F88" w:rsidRPr="00F00F88" w:rsidRDefault="00D80C74" w:rsidP="00F00F88">
      <w:pPr>
        <w:pStyle w:val="BodyText"/>
        <w:ind w:left="0" w:firstLine="13"/>
      </w:pPr>
      <w:r w:rsidRPr="00D80C74">
        <w:lastRenderedPageBreak/>
        <w:t xml:space="preserve">Gore, B. F., Vera, A., Marquez, J., Holden, K., Amick, R., Dempsey, D., &amp; Munson, B. (2021). </w:t>
      </w:r>
      <w:r w:rsidRPr="005F16D7">
        <w:rPr>
          <w:i/>
          <w:iCs/>
        </w:rPr>
        <w:t>Risk of Inadequate Human-System Integration Architecture</w:t>
      </w:r>
      <w:r w:rsidRPr="00D80C74">
        <w:t xml:space="preserve">. </w:t>
      </w:r>
      <w:r w:rsidR="00F00F88" w:rsidRPr="00F00F88">
        <w:t>National Aeronautics and Space Administration – Johnson Space Center. https://humanresearchroadmap.nasa.gov/evidence/reports/Risk%20of%20Inadequate%20HSIA%20approved%20FINAL_%206-13-2023.pdf?rnd=0.190919896676633</w:t>
      </w:r>
    </w:p>
    <w:p w14:paraId="32F78040" w14:textId="6F139931" w:rsidR="00D80C74" w:rsidRPr="00D80C74" w:rsidRDefault="00D80C74" w:rsidP="00D80C74">
      <w:pPr>
        <w:pStyle w:val="BodyText"/>
        <w:ind w:left="0" w:firstLine="13"/>
      </w:pPr>
    </w:p>
    <w:p w14:paraId="3D6F980D" w14:textId="77777777" w:rsidR="00720935" w:rsidRPr="003C5600" w:rsidRDefault="00720935" w:rsidP="003D65EE">
      <w:pPr>
        <w:pStyle w:val="BodyText"/>
        <w:ind w:left="0" w:firstLine="13"/>
      </w:pPr>
    </w:p>
    <w:p w14:paraId="2D60AD98" w14:textId="299D3A07" w:rsidR="001A762C" w:rsidRDefault="001A762C" w:rsidP="003D65EE">
      <w:pPr>
        <w:pStyle w:val="BodyText"/>
        <w:ind w:left="0" w:firstLine="13"/>
      </w:pPr>
      <w:proofErr w:type="spellStart"/>
      <w:r w:rsidRPr="001A762C">
        <w:t>Grabham</w:t>
      </w:r>
      <w:proofErr w:type="spellEnd"/>
      <w:r w:rsidRPr="001A762C">
        <w:t>, P., &amp; Sharma, P. (2013</w:t>
      </w:r>
      <w:r>
        <w:t>a</w:t>
      </w:r>
      <w:r w:rsidRPr="001A762C">
        <w:t>). The effects of radiation on angiogenesis. </w:t>
      </w:r>
      <w:r w:rsidRPr="001A762C">
        <w:rPr>
          <w:i/>
          <w:iCs/>
        </w:rPr>
        <w:t>Vascular cell</w:t>
      </w:r>
      <w:r w:rsidRPr="001A762C">
        <w:t>, </w:t>
      </w:r>
      <w:r w:rsidRPr="001A762C">
        <w:rPr>
          <w:i/>
          <w:iCs/>
        </w:rPr>
        <w:t>5</w:t>
      </w:r>
      <w:r w:rsidRPr="001A762C">
        <w:t>(1), 19. https://doi.org/10.1186/2045-824X-5-19</w:t>
      </w:r>
    </w:p>
    <w:p w14:paraId="500996DA" w14:textId="77777777" w:rsidR="001A762C" w:rsidRDefault="001A762C" w:rsidP="003D65EE">
      <w:pPr>
        <w:pStyle w:val="BodyText"/>
        <w:ind w:left="0" w:firstLine="13"/>
      </w:pPr>
    </w:p>
    <w:p w14:paraId="36CB5AE8" w14:textId="70F05C15" w:rsidR="008B4FA4" w:rsidRDefault="008B4FA4" w:rsidP="003D65EE">
      <w:pPr>
        <w:pStyle w:val="BodyText"/>
        <w:ind w:left="0" w:firstLine="13"/>
      </w:pPr>
      <w:proofErr w:type="spellStart"/>
      <w:r w:rsidRPr="008B4FA4">
        <w:t>Grabham</w:t>
      </w:r>
      <w:proofErr w:type="spellEnd"/>
      <w:r w:rsidRPr="008B4FA4">
        <w:t xml:space="preserve">, P., Sharma, P., Bigelow, A., &amp; </w:t>
      </w:r>
      <w:proofErr w:type="spellStart"/>
      <w:r w:rsidRPr="008B4FA4">
        <w:t>Geard</w:t>
      </w:r>
      <w:proofErr w:type="spellEnd"/>
      <w:r w:rsidRPr="008B4FA4">
        <w:t>, C. (2013</w:t>
      </w:r>
      <w:r w:rsidR="001A762C">
        <w:t>b</w:t>
      </w:r>
      <w:r w:rsidRPr="008B4FA4">
        <w:t xml:space="preserve">). Two distinct types of the inhibition of </w:t>
      </w:r>
      <w:proofErr w:type="spellStart"/>
      <w:r w:rsidRPr="008B4FA4">
        <w:t>vasculogenesis</w:t>
      </w:r>
      <w:proofErr w:type="spellEnd"/>
      <w:r w:rsidRPr="008B4FA4">
        <w:t xml:space="preserve"> by different species of charged particles. </w:t>
      </w:r>
      <w:r w:rsidRPr="008B4FA4">
        <w:rPr>
          <w:i/>
          <w:iCs/>
        </w:rPr>
        <w:t>Vascular cell</w:t>
      </w:r>
      <w:r w:rsidRPr="008B4FA4">
        <w:t>, </w:t>
      </w:r>
      <w:r w:rsidRPr="008B4FA4">
        <w:rPr>
          <w:i/>
          <w:iCs/>
        </w:rPr>
        <w:t>5</w:t>
      </w:r>
      <w:r w:rsidRPr="008B4FA4">
        <w:t>(1), 16. https://doi.org/10.1186/2045-824X-5-16</w:t>
      </w:r>
    </w:p>
    <w:p w14:paraId="569AAD37" w14:textId="77777777" w:rsidR="008B4FA4" w:rsidRDefault="008B4FA4" w:rsidP="003D65EE">
      <w:pPr>
        <w:pStyle w:val="BodyText"/>
        <w:ind w:left="0" w:firstLine="13"/>
      </w:pPr>
    </w:p>
    <w:p w14:paraId="6B20D8B0" w14:textId="38F02C56" w:rsidR="00357066" w:rsidRDefault="00F00F88" w:rsidP="003D65EE">
      <w:pPr>
        <w:pStyle w:val="BodyText"/>
        <w:ind w:left="0" w:firstLine="13"/>
      </w:pPr>
      <w:r w:rsidRPr="00F00F88">
        <w:t xml:space="preserve">Grant, L. K., Kent, B. A., Rahman, S. A., St Hilaire, M. A., Kirkley, C. L., Gregory, K. B., Clark, T., </w:t>
      </w:r>
      <w:proofErr w:type="spellStart"/>
      <w:r w:rsidRPr="00F00F88">
        <w:t>Hanifin</w:t>
      </w:r>
      <w:proofErr w:type="spellEnd"/>
      <w:r w:rsidRPr="00F00F88">
        <w:t xml:space="preserve">, J. P., Barger, L. K., </w:t>
      </w:r>
      <w:proofErr w:type="spellStart"/>
      <w:r w:rsidRPr="00F00F88">
        <w:t>Czeisler</w:t>
      </w:r>
      <w:proofErr w:type="spellEnd"/>
      <w:r w:rsidRPr="00F00F88">
        <w:t>, C. A., Brainard, G. C., Lockley, S. W., &amp; Flynn-Evans, E. E. (2024). The effect of a dynamic lighting schedule on neurobehavioral performance during a 45-day simulated space mission. </w:t>
      </w:r>
      <w:r w:rsidRPr="00F00F88">
        <w:rPr>
          <w:i/>
          <w:iCs/>
        </w:rPr>
        <w:t xml:space="preserve">Sleep </w:t>
      </w:r>
      <w:proofErr w:type="gramStart"/>
      <w:r w:rsidRPr="00F00F88">
        <w:rPr>
          <w:i/>
          <w:iCs/>
        </w:rPr>
        <w:t>advances :</w:t>
      </w:r>
      <w:proofErr w:type="gramEnd"/>
      <w:r w:rsidRPr="00F00F88">
        <w:rPr>
          <w:i/>
          <w:iCs/>
        </w:rPr>
        <w:t xml:space="preserve"> a journal of the Sleep Research Society</w:t>
      </w:r>
      <w:r w:rsidRPr="00F00F88">
        <w:t>, </w:t>
      </w:r>
      <w:r w:rsidRPr="00F00F88">
        <w:rPr>
          <w:i/>
          <w:iCs/>
        </w:rPr>
        <w:t>5</w:t>
      </w:r>
      <w:r w:rsidRPr="00F00F88">
        <w:t xml:space="preserve">(1), zpae032. </w:t>
      </w:r>
      <w:hyperlink r:id="rId63" w:history="1">
        <w:r w:rsidRPr="00E5739A">
          <w:rPr>
            <w:rStyle w:val="Hyperlink"/>
          </w:rPr>
          <w:t>https://doi.org/10.1093/sleepadvances/zpae032</w:t>
        </w:r>
      </w:hyperlink>
    </w:p>
    <w:p w14:paraId="42654E73" w14:textId="77777777" w:rsidR="00F00F88" w:rsidRDefault="00F00F88" w:rsidP="003D65EE">
      <w:pPr>
        <w:pStyle w:val="BodyText"/>
        <w:ind w:left="0" w:firstLine="13"/>
      </w:pPr>
    </w:p>
    <w:p w14:paraId="7D290096" w14:textId="1904281E" w:rsidR="00720935" w:rsidRPr="003C5600" w:rsidRDefault="00720935" w:rsidP="003D65EE">
      <w:pPr>
        <w:pStyle w:val="BodyText"/>
        <w:ind w:left="0" w:firstLine="13"/>
      </w:pPr>
      <w:proofErr w:type="spellStart"/>
      <w:r w:rsidRPr="003C5600">
        <w:t>Graybiel</w:t>
      </w:r>
      <w:proofErr w:type="spellEnd"/>
      <w:r w:rsidR="003D349A">
        <w:t>,</w:t>
      </w:r>
      <w:r w:rsidRPr="003C5600">
        <w:t xml:space="preserve"> A</w:t>
      </w:r>
      <w:r w:rsidR="003D349A">
        <w:t>.</w:t>
      </w:r>
      <w:r w:rsidRPr="003C5600">
        <w:t>, &amp; Lackner</w:t>
      </w:r>
      <w:r w:rsidR="003D349A">
        <w:t>,</w:t>
      </w:r>
      <w:r w:rsidRPr="003C5600">
        <w:t xml:space="preserve"> J</w:t>
      </w:r>
      <w:r w:rsidR="003D349A">
        <w:t xml:space="preserve">. </w:t>
      </w:r>
      <w:r w:rsidRPr="003C5600">
        <w:t>R</w:t>
      </w:r>
      <w:r w:rsidR="003D349A">
        <w:t>.</w:t>
      </w:r>
      <w:r w:rsidRPr="003C5600">
        <w:t xml:space="preserve"> (1987)</w:t>
      </w:r>
      <w:r w:rsidR="00137FDA">
        <w:t>.</w:t>
      </w:r>
      <w:r w:rsidRPr="003C5600">
        <w:t xml:space="preserve"> Treatment of severe motion sickness with </w:t>
      </w:r>
      <w:proofErr w:type="spellStart"/>
      <w:r w:rsidRPr="003C5600">
        <w:t>antimotion</w:t>
      </w:r>
      <w:proofErr w:type="spellEnd"/>
      <w:r w:rsidRPr="003C5600">
        <w:t xml:space="preserve"> sickness drug injections. </w:t>
      </w:r>
      <w:r w:rsidRPr="003C5600">
        <w:rPr>
          <w:i/>
        </w:rPr>
        <w:t xml:space="preserve">Aviation, </w:t>
      </w:r>
      <w:r w:rsidR="008D5C80">
        <w:rPr>
          <w:i/>
        </w:rPr>
        <w:t>s</w:t>
      </w:r>
      <w:r w:rsidRPr="003C5600">
        <w:rPr>
          <w:i/>
        </w:rPr>
        <w:t xml:space="preserve">pace, and </w:t>
      </w:r>
      <w:r w:rsidR="008D5C80">
        <w:rPr>
          <w:i/>
        </w:rPr>
        <w:t>e</w:t>
      </w:r>
      <w:r w:rsidRPr="003C5600">
        <w:rPr>
          <w:i/>
        </w:rPr>
        <w:t xml:space="preserve">nvironmental </w:t>
      </w:r>
      <w:r w:rsidR="008D5C80">
        <w:rPr>
          <w:i/>
        </w:rPr>
        <w:t>m</w:t>
      </w:r>
      <w:r w:rsidRPr="003C5600">
        <w:rPr>
          <w:i/>
        </w:rPr>
        <w:t>edicine, 58</w:t>
      </w:r>
      <w:r w:rsidRPr="003C5600">
        <w:t>, 773–776.</w:t>
      </w:r>
    </w:p>
    <w:p w14:paraId="290880D7" w14:textId="77777777" w:rsidR="00720935" w:rsidRPr="003C5600" w:rsidRDefault="00720935" w:rsidP="003D65EE">
      <w:pPr>
        <w:pStyle w:val="BodyText"/>
        <w:ind w:left="0" w:firstLine="13"/>
      </w:pPr>
    </w:p>
    <w:p w14:paraId="464385CE" w14:textId="4F83D2F3" w:rsidR="00720935" w:rsidRPr="003C5600" w:rsidRDefault="00720935" w:rsidP="003D65EE">
      <w:pPr>
        <w:pStyle w:val="BodyText"/>
        <w:ind w:left="0" w:firstLine="13"/>
      </w:pPr>
      <w:proofErr w:type="spellStart"/>
      <w:r w:rsidRPr="003C5600">
        <w:t>Grecucci</w:t>
      </w:r>
      <w:proofErr w:type="spellEnd"/>
      <w:r w:rsidR="003D349A">
        <w:t>,</w:t>
      </w:r>
      <w:r w:rsidRPr="003C5600">
        <w:t xml:space="preserve"> A</w:t>
      </w:r>
      <w:r w:rsidR="003D349A">
        <w:t>.</w:t>
      </w:r>
      <w:r w:rsidRPr="003C5600">
        <w:t>, De Pisapia</w:t>
      </w:r>
      <w:r w:rsidR="003D349A">
        <w:t>,</w:t>
      </w:r>
      <w:r w:rsidRPr="003C5600">
        <w:t xml:space="preserve"> N</w:t>
      </w:r>
      <w:r w:rsidR="003D349A">
        <w:t>.</w:t>
      </w:r>
      <w:r w:rsidRPr="003C5600">
        <w:t>, Thero</w:t>
      </w:r>
      <w:r w:rsidR="003D349A">
        <w:t>,</w:t>
      </w:r>
      <w:r w:rsidRPr="003C5600">
        <w:t xml:space="preserve"> D</w:t>
      </w:r>
      <w:r w:rsidR="003D349A">
        <w:t xml:space="preserve">. </w:t>
      </w:r>
      <w:r w:rsidRPr="003C5600">
        <w:t>K</w:t>
      </w:r>
      <w:r w:rsidR="003D349A">
        <w:t>.</w:t>
      </w:r>
      <w:r w:rsidRPr="003C5600">
        <w:t>, Paladino</w:t>
      </w:r>
      <w:r w:rsidR="003D349A">
        <w:t>,</w:t>
      </w:r>
      <w:r w:rsidRPr="003C5600">
        <w:t xml:space="preserve"> M</w:t>
      </w:r>
      <w:r w:rsidR="003D349A">
        <w:t xml:space="preserve">. </w:t>
      </w:r>
      <w:r w:rsidRPr="003C5600">
        <w:t>P</w:t>
      </w:r>
      <w:r w:rsidR="003D349A">
        <w:t>.</w:t>
      </w:r>
      <w:r w:rsidRPr="003C5600">
        <w:t>, Venuti</w:t>
      </w:r>
      <w:r w:rsidR="003D349A">
        <w:t>,</w:t>
      </w:r>
      <w:r w:rsidRPr="003C5600">
        <w:t xml:space="preserve"> P</w:t>
      </w:r>
      <w:r w:rsidR="003D349A">
        <w:t>.</w:t>
      </w:r>
      <w:r w:rsidRPr="003C5600">
        <w:t xml:space="preserve">, </w:t>
      </w:r>
      <w:r w:rsidR="003D349A">
        <w:t xml:space="preserve">&amp; </w:t>
      </w:r>
      <w:r w:rsidRPr="003C5600">
        <w:t>Job</w:t>
      </w:r>
      <w:r w:rsidR="003D349A">
        <w:t>,</w:t>
      </w:r>
      <w:r w:rsidRPr="003C5600">
        <w:t xml:space="preserve"> R</w:t>
      </w:r>
      <w:r w:rsidR="003D349A">
        <w:t>.</w:t>
      </w:r>
      <w:r w:rsidRPr="003C5600">
        <w:t xml:space="preserve"> (2015)</w:t>
      </w:r>
      <w:r w:rsidR="00137FDA">
        <w:t>.</w:t>
      </w:r>
      <w:r w:rsidRPr="003C5600">
        <w:t xml:space="preserve"> Baseline and </w:t>
      </w:r>
      <w:r w:rsidR="00DC561B">
        <w:t>s</w:t>
      </w:r>
      <w:r w:rsidRPr="003C5600">
        <w:t xml:space="preserve">trategic </w:t>
      </w:r>
      <w:r w:rsidR="00DC561B">
        <w:t>e</w:t>
      </w:r>
      <w:r w:rsidRPr="003C5600">
        <w:t xml:space="preserve">ffects behind </w:t>
      </w:r>
      <w:r w:rsidR="00DC561B">
        <w:t>m</w:t>
      </w:r>
      <w:r w:rsidRPr="003C5600">
        <w:t xml:space="preserve">indful </w:t>
      </w:r>
      <w:r w:rsidR="00DC561B">
        <w:t>e</w:t>
      </w:r>
      <w:r w:rsidRPr="003C5600">
        <w:t xml:space="preserve">motion </w:t>
      </w:r>
      <w:r w:rsidR="00DC561B">
        <w:t>r</w:t>
      </w:r>
      <w:r w:rsidRPr="003C5600">
        <w:t xml:space="preserve">egulation: Behavioral and </w:t>
      </w:r>
      <w:r w:rsidR="00DC561B">
        <w:t>p</w:t>
      </w:r>
      <w:r w:rsidRPr="003C5600">
        <w:t xml:space="preserve">hysiological </w:t>
      </w:r>
      <w:proofErr w:type="spellStart"/>
      <w:r w:rsidR="00DC561B">
        <w:t>o</w:t>
      </w:r>
      <w:r w:rsidRPr="003C5600">
        <w:t>nvestigation</w:t>
      </w:r>
      <w:proofErr w:type="spellEnd"/>
      <w:r w:rsidRPr="003C5600">
        <w:t xml:space="preserve">. </w:t>
      </w:r>
      <w:proofErr w:type="spellStart"/>
      <w:r w:rsidRPr="003C5600">
        <w:rPr>
          <w:i/>
        </w:rPr>
        <w:t>PLoS</w:t>
      </w:r>
      <w:proofErr w:type="spellEnd"/>
      <w:r w:rsidRPr="003C5600">
        <w:rPr>
          <w:i/>
        </w:rPr>
        <w:t xml:space="preserve"> </w:t>
      </w:r>
      <w:r w:rsidR="008D5C80">
        <w:rPr>
          <w:i/>
        </w:rPr>
        <w:t>one,</w:t>
      </w:r>
      <w:r w:rsidRPr="003C5600">
        <w:rPr>
          <w:i/>
        </w:rPr>
        <w:t xml:space="preserve"> 10</w:t>
      </w:r>
      <w:r w:rsidR="00DC561B">
        <w:rPr>
          <w:i/>
        </w:rPr>
        <w:t xml:space="preserve"> </w:t>
      </w:r>
      <w:r w:rsidRPr="003C5600">
        <w:t xml:space="preserve">(1): e0116541. </w:t>
      </w:r>
      <w:r w:rsidR="00831BF9" w:rsidRPr="00831BF9">
        <w:t>http://doi.org/</w:t>
      </w:r>
      <w:r w:rsidRPr="003C5600">
        <w:t>10.1371/journal. pone.0116541</w:t>
      </w:r>
    </w:p>
    <w:p w14:paraId="2771178A" w14:textId="77777777" w:rsidR="00720935" w:rsidRPr="003C5600" w:rsidRDefault="00720935" w:rsidP="003D65EE">
      <w:pPr>
        <w:pStyle w:val="BodyText"/>
        <w:ind w:left="0" w:firstLine="13"/>
      </w:pPr>
    </w:p>
    <w:p w14:paraId="38A0CB98" w14:textId="0F409C22" w:rsidR="00720935" w:rsidRPr="003C5600" w:rsidRDefault="00720935" w:rsidP="003D65EE">
      <w:pPr>
        <w:pStyle w:val="BodyText"/>
        <w:ind w:left="0" w:firstLine="13"/>
      </w:pPr>
      <w:proofErr w:type="spellStart"/>
      <w:r w:rsidRPr="003C5600">
        <w:t>Gregorich</w:t>
      </w:r>
      <w:proofErr w:type="spellEnd"/>
      <w:r w:rsidR="003D349A">
        <w:t>,</w:t>
      </w:r>
      <w:r w:rsidRPr="003C5600">
        <w:t xml:space="preserve"> S</w:t>
      </w:r>
      <w:r w:rsidR="003D349A">
        <w:t xml:space="preserve">. </w:t>
      </w:r>
      <w:r w:rsidRPr="003C5600">
        <w:t>E</w:t>
      </w:r>
      <w:r w:rsidR="003D349A">
        <w:t>.</w:t>
      </w:r>
      <w:r w:rsidRPr="003C5600">
        <w:t xml:space="preserve">, </w:t>
      </w:r>
      <w:proofErr w:type="spellStart"/>
      <w:r w:rsidRPr="003C5600">
        <w:t>Helmreich</w:t>
      </w:r>
      <w:proofErr w:type="spellEnd"/>
      <w:r w:rsidR="003D349A">
        <w:t>,</w:t>
      </w:r>
      <w:r w:rsidRPr="003C5600">
        <w:t xml:space="preserve"> R</w:t>
      </w:r>
      <w:r w:rsidR="003D349A">
        <w:t xml:space="preserve">. </w:t>
      </w:r>
      <w:r w:rsidRPr="003C5600">
        <w:t>L</w:t>
      </w:r>
      <w:r w:rsidR="003D349A">
        <w:t>.</w:t>
      </w:r>
      <w:r w:rsidRPr="003C5600">
        <w:t>, Wilhelm</w:t>
      </w:r>
      <w:r w:rsidR="003D349A">
        <w:t>,</w:t>
      </w:r>
      <w:r w:rsidRPr="003C5600">
        <w:t xml:space="preserve"> J</w:t>
      </w:r>
      <w:r w:rsidR="003D349A">
        <w:t xml:space="preserve">. </w:t>
      </w:r>
      <w:r w:rsidRPr="003C5600">
        <w:t>A</w:t>
      </w:r>
      <w:r w:rsidR="003D349A">
        <w:t>.</w:t>
      </w:r>
      <w:r w:rsidRPr="003C5600">
        <w:t xml:space="preserve">, </w:t>
      </w:r>
      <w:r w:rsidR="003D349A">
        <w:t xml:space="preserve">&amp; </w:t>
      </w:r>
      <w:proofErr w:type="spellStart"/>
      <w:r w:rsidRPr="003C5600">
        <w:t>Chidester</w:t>
      </w:r>
      <w:proofErr w:type="spellEnd"/>
      <w:r w:rsidR="003D349A">
        <w:t>,</w:t>
      </w:r>
      <w:r w:rsidRPr="003C5600">
        <w:t xml:space="preserve"> T</w:t>
      </w:r>
      <w:r w:rsidR="003D349A">
        <w:t>.</w:t>
      </w:r>
      <w:r w:rsidRPr="003C5600">
        <w:t xml:space="preserve"> (1989)</w:t>
      </w:r>
      <w:r w:rsidR="00137FDA">
        <w:t>.</w:t>
      </w:r>
      <w:r w:rsidRPr="003C5600">
        <w:t xml:space="preserve"> Personality based </w:t>
      </w:r>
      <w:proofErr w:type="gramStart"/>
      <w:r w:rsidRPr="003C5600">
        <w:t>clusters</w:t>
      </w:r>
      <w:proofErr w:type="gramEnd"/>
    </w:p>
    <w:p w14:paraId="0BAF647B" w14:textId="6A99A2B3" w:rsidR="00720935" w:rsidRDefault="00720935" w:rsidP="003D65EE">
      <w:pPr>
        <w:pStyle w:val="BodyText"/>
        <w:ind w:left="0" w:firstLine="13"/>
      </w:pPr>
      <w:r w:rsidRPr="003C5600">
        <w:t>as predictors of aviator attitudes and performance. Presented at the Proceedings of the 5</w:t>
      </w:r>
      <w:r w:rsidRPr="003C5600">
        <w:rPr>
          <w:vertAlign w:val="superscript"/>
        </w:rPr>
        <w:t>th</w:t>
      </w:r>
      <w:r w:rsidRPr="003C5600">
        <w:t xml:space="preserve"> International Symposium on Aviation Psychology, Vol. II. Ohio State University, Columbus, OH.</w:t>
      </w:r>
    </w:p>
    <w:p w14:paraId="23038E5C" w14:textId="1A72B355" w:rsidR="00364F61" w:rsidRDefault="00364F61" w:rsidP="003D65EE">
      <w:pPr>
        <w:pStyle w:val="BodyText"/>
        <w:ind w:left="0" w:firstLine="13"/>
      </w:pPr>
    </w:p>
    <w:p w14:paraId="2F54EDCB" w14:textId="7B4A300C" w:rsidR="00364F61" w:rsidRDefault="00364F61" w:rsidP="003D65EE">
      <w:pPr>
        <w:pStyle w:val="BodyText"/>
        <w:ind w:left="0" w:firstLine="13"/>
      </w:pPr>
      <w:r w:rsidRPr="00364F61">
        <w:t>Greene-</w:t>
      </w:r>
      <w:proofErr w:type="spellStart"/>
      <w:r w:rsidRPr="00364F61">
        <w:t>Schloesser</w:t>
      </w:r>
      <w:proofErr w:type="spellEnd"/>
      <w:r w:rsidRPr="00364F61">
        <w:t xml:space="preserve">, D., Robbins, M. E., </w:t>
      </w:r>
      <w:proofErr w:type="spellStart"/>
      <w:r w:rsidRPr="00364F61">
        <w:t>Peiffer</w:t>
      </w:r>
      <w:proofErr w:type="spellEnd"/>
      <w:r w:rsidRPr="00364F61">
        <w:t>, A. M., Shaw, E. G., Wheeler, K. T., &amp; Chan, M. D. (2012). Radiation-induced brain injury: A review. </w:t>
      </w:r>
      <w:r w:rsidRPr="00364F61">
        <w:rPr>
          <w:i/>
          <w:iCs/>
        </w:rPr>
        <w:t>Frontiers in oncology</w:t>
      </w:r>
      <w:r w:rsidRPr="00364F61">
        <w:t>, </w:t>
      </w:r>
      <w:r w:rsidRPr="00364F61">
        <w:rPr>
          <w:i/>
          <w:iCs/>
        </w:rPr>
        <w:t>2</w:t>
      </w:r>
      <w:r w:rsidRPr="00364F61">
        <w:t xml:space="preserve">, 73. </w:t>
      </w:r>
      <w:hyperlink r:id="rId64" w:history="1">
        <w:r w:rsidRPr="00C863A5">
          <w:rPr>
            <w:rStyle w:val="Hyperlink"/>
          </w:rPr>
          <w:t>https://doi.org</w:t>
        </w:r>
      </w:hyperlink>
    </w:p>
    <w:p w14:paraId="3D567170" w14:textId="684B6455" w:rsidR="00364F61" w:rsidRPr="003C5600" w:rsidRDefault="00364F61" w:rsidP="003D65EE">
      <w:pPr>
        <w:pStyle w:val="BodyText"/>
        <w:ind w:left="0" w:firstLine="13"/>
      </w:pPr>
      <w:r w:rsidRPr="00364F61">
        <w:t>/10.3389/fonc.2012.00073</w:t>
      </w:r>
    </w:p>
    <w:p w14:paraId="62AE897D" w14:textId="77777777" w:rsidR="00720935" w:rsidRPr="003C5600" w:rsidRDefault="00720935" w:rsidP="003D65EE">
      <w:pPr>
        <w:pStyle w:val="BodyText"/>
        <w:ind w:left="0" w:firstLine="13"/>
      </w:pPr>
    </w:p>
    <w:p w14:paraId="5CDD7333" w14:textId="77777777" w:rsidR="00720935" w:rsidRPr="003C5600" w:rsidRDefault="00720935" w:rsidP="003D65EE">
      <w:pPr>
        <w:pStyle w:val="BodyText"/>
        <w:ind w:left="0" w:firstLine="13"/>
      </w:pPr>
      <w:proofErr w:type="spellStart"/>
      <w:r w:rsidRPr="003C5600">
        <w:t>Greenfieldboyce</w:t>
      </w:r>
      <w:proofErr w:type="spellEnd"/>
      <w:r w:rsidRPr="003C5600">
        <w:t xml:space="preserve">, N. (2010). Fake Mars mission: 'Real world' meets space travel [Audio podcast]. National Public Radio. </w:t>
      </w:r>
      <w:hyperlink r:id="rId65">
        <w:r w:rsidRPr="003C5600">
          <w:rPr>
            <w:u w:val="single"/>
          </w:rPr>
          <w:t>http://www.npr.org/templates/story/story.php?storyId=127368225</w:t>
        </w:r>
        <w:r w:rsidRPr="003C5600">
          <w:t>.</w:t>
        </w:r>
      </w:hyperlink>
    </w:p>
    <w:p w14:paraId="36994FDB" w14:textId="77777777" w:rsidR="00720935" w:rsidRPr="003C5600" w:rsidRDefault="00720935" w:rsidP="003D65EE">
      <w:pPr>
        <w:pStyle w:val="BodyText"/>
        <w:ind w:left="0" w:firstLine="13"/>
      </w:pPr>
    </w:p>
    <w:p w14:paraId="329966B7" w14:textId="1FABE10E" w:rsidR="00720935" w:rsidRPr="003C5600" w:rsidRDefault="00720935" w:rsidP="003D65EE">
      <w:pPr>
        <w:pStyle w:val="BodyText"/>
        <w:ind w:left="0" w:firstLine="13"/>
      </w:pPr>
      <w:proofErr w:type="spellStart"/>
      <w:r w:rsidRPr="003C5600">
        <w:rPr>
          <w:color w:val="222222"/>
          <w:shd w:val="clear" w:color="auto" w:fill="FFFFFF"/>
        </w:rPr>
        <w:t>Grisart</w:t>
      </w:r>
      <w:proofErr w:type="spellEnd"/>
      <w:r w:rsidRPr="003C5600">
        <w:rPr>
          <w:color w:val="222222"/>
          <w:shd w:val="clear" w:color="auto" w:fill="FFFFFF"/>
        </w:rPr>
        <w:t xml:space="preserve">, J. M., &amp; </w:t>
      </w:r>
      <w:proofErr w:type="spellStart"/>
      <w:r w:rsidRPr="003C5600">
        <w:rPr>
          <w:color w:val="222222"/>
          <w:shd w:val="clear" w:color="auto" w:fill="FFFFFF"/>
        </w:rPr>
        <w:t>Plaghki</w:t>
      </w:r>
      <w:proofErr w:type="spellEnd"/>
      <w:r w:rsidRPr="003C5600">
        <w:rPr>
          <w:color w:val="222222"/>
          <w:shd w:val="clear" w:color="auto" w:fill="FFFFFF"/>
        </w:rPr>
        <w:t>, L. H. (1999). Impaired selective attention in chronic pain patients. </w:t>
      </w:r>
      <w:r w:rsidRPr="003C5600">
        <w:rPr>
          <w:i/>
          <w:iCs/>
          <w:color w:val="222222"/>
          <w:shd w:val="clear" w:color="auto" w:fill="FFFFFF"/>
        </w:rPr>
        <w:t xml:space="preserve">European </w:t>
      </w:r>
      <w:r w:rsidR="008D5C80">
        <w:rPr>
          <w:i/>
          <w:iCs/>
          <w:color w:val="222222"/>
          <w:shd w:val="clear" w:color="auto" w:fill="FFFFFF"/>
        </w:rPr>
        <w:t>j</w:t>
      </w:r>
      <w:r w:rsidRPr="003C5600">
        <w:rPr>
          <w:i/>
          <w:iCs/>
          <w:color w:val="222222"/>
          <w:shd w:val="clear" w:color="auto" w:fill="FFFFFF"/>
        </w:rPr>
        <w:t xml:space="preserve">ournal of </w:t>
      </w:r>
      <w:r w:rsidR="008D5C80">
        <w:rPr>
          <w:i/>
          <w:iCs/>
          <w:color w:val="222222"/>
          <w:shd w:val="clear" w:color="auto" w:fill="FFFFFF"/>
        </w:rPr>
        <w:t>p</w:t>
      </w:r>
      <w:r w:rsidRPr="003C5600">
        <w:rPr>
          <w:i/>
          <w:iCs/>
          <w:color w:val="222222"/>
          <w:shd w:val="clear" w:color="auto" w:fill="FFFFFF"/>
        </w:rPr>
        <w:t>ain</w:t>
      </w:r>
      <w:r w:rsidRPr="003C5600">
        <w:rPr>
          <w:color w:val="222222"/>
          <w:shd w:val="clear" w:color="auto" w:fill="FFFFFF"/>
        </w:rPr>
        <w:t>, </w:t>
      </w:r>
      <w:r w:rsidRPr="003C5600">
        <w:rPr>
          <w:i/>
          <w:iCs/>
          <w:color w:val="222222"/>
          <w:shd w:val="clear" w:color="auto" w:fill="FFFFFF"/>
        </w:rPr>
        <w:t>3</w:t>
      </w:r>
      <w:r w:rsidRPr="003C5600">
        <w:rPr>
          <w:color w:val="222222"/>
          <w:shd w:val="clear" w:color="auto" w:fill="FFFFFF"/>
        </w:rPr>
        <w:t>(4), 325</w:t>
      </w:r>
      <w:r w:rsidR="00313F2F" w:rsidRPr="00313F2F">
        <w:rPr>
          <w:color w:val="222222"/>
          <w:shd w:val="clear" w:color="auto" w:fill="FFFFFF"/>
        </w:rPr>
        <w:t>–</w:t>
      </w:r>
      <w:r w:rsidRPr="003C5600">
        <w:rPr>
          <w:color w:val="222222"/>
          <w:shd w:val="clear" w:color="auto" w:fill="FFFFFF"/>
        </w:rPr>
        <w:t>333.</w:t>
      </w:r>
      <w:r w:rsidR="00831BF9" w:rsidRPr="00831BF9">
        <w:t xml:space="preserve"> </w:t>
      </w:r>
      <w:r w:rsidR="00831BF9" w:rsidRPr="00831BF9">
        <w:rPr>
          <w:color w:val="222222"/>
          <w:shd w:val="clear" w:color="auto" w:fill="FFFFFF"/>
        </w:rPr>
        <w:t>https://doi.org/10.1053/eujp.1999.0138</w:t>
      </w:r>
    </w:p>
    <w:p w14:paraId="4206525F" w14:textId="77777777" w:rsidR="00720935" w:rsidRPr="003C5600" w:rsidRDefault="00720935" w:rsidP="003D65EE">
      <w:pPr>
        <w:pStyle w:val="BodyText"/>
        <w:ind w:left="0" w:firstLine="13"/>
      </w:pPr>
    </w:p>
    <w:p w14:paraId="0792E2D4" w14:textId="7A901BF3" w:rsidR="00720935" w:rsidRPr="003C5600" w:rsidRDefault="00720935" w:rsidP="003D65EE">
      <w:pPr>
        <w:pStyle w:val="dx-doi"/>
        <w:spacing w:before="0" w:beforeAutospacing="0" w:after="0" w:afterAutospacing="0"/>
        <w:ind w:firstLine="13"/>
        <w:rPr>
          <w:color w:val="333333"/>
        </w:rPr>
      </w:pPr>
      <w:r w:rsidRPr="003C5600">
        <w:rPr>
          <w:color w:val="222222"/>
          <w:shd w:val="clear" w:color="auto" w:fill="FFFFFF"/>
        </w:rPr>
        <w:t>Gross, J. J. (2015). Emotion regulation: Current status and future prospects. </w:t>
      </w:r>
      <w:r w:rsidRPr="003C5600">
        <w:rPr>
          <w:i/>
          <w:iCs/>
          <w:color w:val="222222"/>
          <w:shd w:val="clear" w:color="auto" w:fill="FFFFFF"/>
        </w:rPr>
        <w:t xml:space="preserve">Psychological </w:t>
      </w:r>
      <w:r w:rsidR="008D5C80">
        <w:rPr>
          <w:i/>
          <w:iCs/>
          <w:color w:val="222222"/>
          <w:shd w:val="clear" w:color="auto" w:fill="FFFFFF"/>
        </w:rPr>
        <w:t>i</w:t>
      </w:r>
      <w:r w:rsidRPr="003C5600">
        <w:rPr>
          <w:i/>
          <w:iCs/>
          <w:color w:val="222222"/>
          <w:shd w:val="clear" w:color="auto" w:fill="FFFFFF"/>
        </w:rPr>
        <w:t>nquiry</w:t>
      </w:r>
      <w:r w:rsidRPr="003C5600">
        <w:rPr>
          <w:color w:val="222222"/>
          <w:shd w:val="clear" w:color="auto" w:fill="FFFFFF"/>
        </w:rPr>
        <w:t>, </w:t>
      </w:r>
      <w:r w:rsidRPr="003C5600">
        <w:rPr>
          <w:i/>
          <w:iCs/>
          <w:color w:val="222222"/>
          <w:shd w:val="clear" w:color="auto" w:fill="FFFFFF"/>
        </w:rPr>
        <w:t>26</w:t>
      </w:r>
      <w:r w:rsidRPr="003C5600">
        <w:rPr>
          <w:color w:val="222222"/>
          <w:shd w:val="clear" w:color="auto" w:fill="FFFFFF"/>
        </w:rPr>
        <w:t>(1), 1</w:t>
      </w:r>
      <w:r w:rsidR="00313F2F" w:rsidRPr="00313F2F">
        <w:rPr>
          <w:color w:val="222222"/>
          <w:shd w:val="clear" w:color="auto" w:fill="FFFFFF"/>
        </w:rPr>
        <w:t>–</w:t>
      </w:r>
      <w:r w:rsidRPr="003C5600">
        <w:rPr>
          <w:color w:val="222222"/>
          <w:shd w:val="clear" w:color="auto" w:fill="FFFFFF"/>
        </w:rPr>
        <w:t xml:space="preserve">26. </w:t>
      </w:r>
      <w:r w:rsidRPr="003C5600">
        <w:t>https://doi.org/10.1080/1047840X.2014.940781</w:t>
      </w:r>
    </w:p>
    <w:p w14:paraId="29148A1A" w14:textId="77777777" w:rsidR="00720935" w:rsidRPr="003C5600" w:rsidRDefault="00720935" w:rsidP="003D65EE">
      <w:pPr>
        <w:pStyle w:val="BodyText"/>
        <w:ind w:left="0" w:firstLine="13"/>
      </w:pPr>
    </w:p>
    <w:p w14:paraId="6BF05118" w14:textId="4A87A0D3" w:rsidR="00D81C1F" w:rsidRDefault="00D81C1F" w:rsidP="003D65EE">
      <w:pPr>
        <w:pStyle w:val="BodyText"/>
        <w:ind w:left="0" w:firstLine="13"/>
      </w:pPr>
      <w:proofErr w:type="spellStart"/>
      <w:r w:rsidRPr="00D81C1F">
        <w:t>Guezennec</w:t>
      </w:r>
      <w:proofErr w:type="spellEnd"/>
      <w:r w:rsidRPr="00D81C1F">
        <w:t xml:space="preserve">, C. Y., </w:t>
      </w:r>
      <w:proofErr w:type="spellStart"/>
      <w:r w:rsidRPr="00D81C1F">
        <w:t>Satabin</w:t>
      </w:r>
      <w:proofErr w:type="spellEnd"/>
      <w:r w:rsidRPr="00D81C1F">
        <w:t xml:space="preserve">, P., Legrand, H., &amp; </w:t>
      </w:r>
      <w:proofErr w:type="spellStart"/>
      <w:r w:rsidRPr="00D81C1F">
        <w:t>Bigard</w:t>
      </w:r>
      <w:proofErr w:type="spellEnd"/>
      <w:r w:rsidRPr="00D81C1F">
        <w:t xml:space="preserve">, A. X. (1994). Physical performance and metabolic changes induced by combined prolonged exercise and different energy intakes in humans. </w:t>
      </w:r>
      <w:r w:rsidRPr="00D81C1F">
        <w:rPr>
          <w:i/>
          <w:iCs/>
        </w:rPr>
        <w:t xml:space="preserve">European Journal of </w:t>
      </w:r>
      <w:r w:rsidR="00A95CA3">
        <w:rPr>
          <w:i/>
          <w:iCs/>
        </w:rPr>
        <w:t>a</w:t>
      </w:r>
      <w:r w:rsidRPr="00D81C1F">
        <w:rPr>
          <w:i/>
          <w:iCs/>
        </w:rPr>
        <w:t xml:space="preserve">pplied </w:t>
      </w:r>
      <w:r w:rsidR="00A95CA3">
        <w:rPr>
          <w:i/>
          <w:iCs/>
        </w:rPr>
        <w:t>p</w:t>
      </w:r>
      <w:r w:rsidRPr="00D81C1F">
        <w:rPr>
          <w:i/>
          <w:iCs/>
        </w:rPr>
        <w:t xml:space="preserve">hysiology and </w:t>
      </w:r>
      <w:r w:rsidR="00A95CA3">
        <w:rPr>
          <w:i/>
          <w:iCs/>
        </w:rPr>
        <w:t>o</w:t>
      </w:r>
      <w:r w:rsidRPr="00D81C1F">
        <w:rPr>
          <w:i/>
          <w:iCs/>
        </w:rPr>
        <w:t xml:space="preserve">ccupational </w:t>
      </w:r>
      <w:r w:rsidR="00A95CA3">
        <w:rPr>
          <w:i/>
          <w:iCs/>
        </w:rPr>
        <w:t>p</w:t>
      </w:r>
      <w:r w:rsidRPr="00D81C1F">
        <w:rPr>
          <w:i/>
          <w:iCs/>
        </w:rPr>
        <w:t>hysiology, 68(6)</w:t>
      </w:r>
      <w:r w:rsidRPr="00D81C1F">
        <w:t>, 525</w:t>
      </w:r>
      <w:r>
        <w:t>–</w:t>
      </w:r>
      <w:r w:rsidRPr="00D81C1F">
        <w:t xml:space="preserve">530. </w:t>
      </w:r>
      <w:hyperlink r:id="rId66" w:history="1">
        <w:r w:rsidRPr="00D81C1F">
          <w:rPr>
            <w:rStyle w:val="Hyperlink"/>
          </w:rPr>
          <w:t>https://doi.org/10.1007/BF00599524</w:t>
        </w:r>
      </w:hyperlink>
      <w:r w:rsidRPr="00D81C1F">
        <w:t xml:space="preserve"> </w:t>
      </w:r>
      <w:r w:rsidRPr="00D81C1F">
        <w:cr/>
      </w:r>
    </w:p>
    <w:p w14:paraId="1402CBEF" w14:textId="3CB26E63" w:rsidR="00720935" w:rsidRPr="003C5600" w:rsidRDefault="00720935" w:rsidP="003D65EE">
      <w:pPr>
        <w:pStyle w:val="BodyText"/>
        <w:ind w:left="0" w:firstLine="13"/>
      </w:pPr>
      <w:r w:rsidRPr="003C5600">
        <w:t>Gunderson</w:t>
      </w:r>
      <w:r w:rsidR="003D349A">
        <w:t>,</w:t>
      </w:r>
      <w:r w:rsidRPr="003C5600">
        <w:t xml:space="preserve"> E</w:t>
      </w:r>
      <w:r w:rsidR="003D349A">
        <w:t xml:space="preserve">. </w:t>
      </w:r>
      <w:r w:rsidRPr="003C5600">
        <w:t>K</w:t>
      </w:r>
      <w:r w:rsidR="003D349A">
        <w:t xml:space="preserve">. </w:t>
      </w:r>
      <w:r w:rsidRPr="003C5600">
        <w:t>E</w:t>
      </w:r>
      <w:r w:rsidR="003D349A">
        <w:t>.</w:t>
      </w:r>
      <w:r w:rsidRPr="003C5600">
        <w:t xml:space="preserve"> (1966a)</w:t>
      </w:r>
      <w:r w:rsidR="00137FDA">
        <w:t>.</w:t>
      </w:r>
      <w:r w:rsidRPr="003C5600">
        <w:t xml:space="preserve"> </w:t>
      </w:r>
      <w:r w:rsidRPr="003C5600">
        <w:rPr>
          <w:i/>
        </w:rPr>
        <w:t>Small group structure and performance in extreme environments. Report No. 66</w:t>
      </w:r>
      <w:r w:rsidR="00313F2F">
        <w:rPr>
          <w:i/>
        </w:rPr>
        <w:t>–</w:t>
      </w:r>
      <w:r w:rsidRPr="003C5600">
        <w:rPr>
          <w:i/>
        </w:rPr>
        <w:t>3</w:t>
      </w:r>
      <w:r w:rsidRPr="003C5600">
        <w:t>. U.S. Navy Medical Neuropsychiatric Research Unit, San Diego, CA.</w:t>
      </w:r>
    </w:p>
    <w:p w14:paraId="4A56440D" w14:textId="77777777" w:rsidR="00720935" w:rsidRPr="003C5600" w:rsidRDefault="00720935" w:rsidP="003D65EE">
      <w:pPr>
        <w:pStyle w:val="BodyText"/>
        <w:ind w:left="0" w:firstLine="13"/>
      </w:pPr>
    </w:p>
    <w:p w14:paraId="6A7D7159" w14:textId="2441A1FC" w:rsidR="00720935" w:rsidRPr="003C5600" w:rsidRDefault="00720935" w:rsidP="003D65EE">
      <w:pPr>
        <w:pStyle w:val="BodyText"/>
        <w:ind w:left="0" w:firstLine="13"/>
      </w:pPr>
      <w:r w:rsidRPr="003C5600">
        <w:t>Gunderson</w:t>
      </w:r>
      <w:r w:rsidR="003D349A">
        <w:t>,</w:t>
      </w:r>
      <w:r w:rsidRPr="003C5600">
        <w:t xml:space="preserve"> E</w:t>
      </w:r>
      <w:r w:rsidR="003D349A">
        <w:t xml:space="preserve">. </w:t>
      </w:r>
      <w:r w:rsidRPr="003C5600">
        <w:t>K</w:t>
      </w:r>
      <w:r w:rsidR="003D349A">
        <w:t xml:space="preserve">. </w:t>
      </w:r>
      <w:r w:rsidRPr="003C5600">
        <w:t>E (1966b)</w:t>
      </w:r>
      <w:r w:rsidR="00137FDA">
        <w:t>.</w:t>
      </w:r>
      <w:r w:rsidRPr="003C5600">
        <w:t xml:space="preserve"> </w:t>
      </w:r>
      <w:r w:rsidRPr="003C5600">
        <w:rPr>
          <w:i/>
        </w:rPr>
        <w:t>Adaptation to extreme environment: Prediction of performance. Report No. 66</w:t>
      </w:r>
      <w:r w:rsidR="00313F2F">
        <w:rPr>
          <w:i/>
        </w:rPr>
        <w:t>–</w:t>
      </w:r>
      <w:r w:rsidRPr="003C5600">
        <w:rPr>
          <w:i/>
        </w:rPr>
        <w:t>17</w:t>
      </w:r>
      <w:r w:rsidRPr="003C5600">
        <w:t>. U.S. Navy Medical Neuropsychiatric Research Unit, San Diego, CA.</w:t>
      </w:r>
    </w:p>
    <w:p w14:paraId="6972603C" w14:textId="77777777" w:rsidR="00720935" w:rsidRPr="003C5600" w:rsidRDefault="00720935" w:rsidP="003D65EE">
      <w:pPr>
        <w:pStyle w:val="BodyText"/>
        <w:ind w:left="0" w:firstLine="13"/>
      </w:pPr>
    </w:p>
    <w:p w14:paraId="63E2D621" w14:textId="04F0081B" w:rsidR="00720935" w:rsidRPr="003C5600" w:rsidRDefault="00720935" w:rsidP="003D65EE">
      <w:pPr>
        <w:pStyle w:val="BodyText"/>
        <w:ind w:left="0" w:firstLine="13"/>
      </w:pPr>
      <w:r w:rsidRPr="003C5600">
        <w:t>Gunderson</w:t>
      </w:r>
      <w:r w:rsidR="003D349A">
        <w:t>,</w:t>
      </w:r>
      <w:r w:rsidRPr="003C5600">
        <w:t xml:space="preserve"> E</w:t>
      </w:r>
      <w:r w:rsidR="003D349A">
        <w:t xml:space="preserve">. </w:t>
      </w:r>
      <w:r w:rsidRPr="003C5600">
        <w:t>K</w:t>
      </w:r>
      <w:r w:rsidR="003D349A">
        <w:t xml:space="preserve">. </w:t>
      </w:r>
      <w:r w:rsidRPr="003C5600">
        <w:t>E (1968)</w:t>
      </w:r>
      <w:r w:rsidR="00137FDA">
        <w:t>.</w:t>
      </w:r>
      <w:r w:rsidRPr="003C5600">
        <w:t xml:space="preserve"> </w:t>
      </w:r>
      <w:bookmarkStart w:id="132" w:name="_Hlk109033993"/>
      <w:r w:rsidRPr="003C5600">
        <w:t xml:space="preserve">Mental health problems in Antarctica. </w:t>
      </w:r>
      <w:r w:rsidRPr="003D65EE">
        <w:rPr>
          <w:i/>
          <w:iCs/>
        </w:rPr>
        <w:t xml:space="preserve">Archives </w:t>
      </w:r>
      <w:r w:rsidR="00831BF9" w:rsidRPr="003D65EE">
        <w:rPr>
          <w:i/>
          <w:iCs/>
        </w:rPr>
        <w:t xml:space="preserve">Environmental </w:t>
      </w:r>
      <w:r w:rsidRPr="003D65EE">
        <w:rPr>
          <w:i/>
          <w:iCs/>
        </w:rPr>
        <w:t>Health</w:t>
      </w:r>
      <w:bookmarkEnd w:id="132"/>
      <w:r w:rsidRPr="003D65EE">
        <w:rPr>
          <w:i/>
          <w:iCs/>
        </w:rPr>
        <w:t>, 17</w:t>
      </w:r>
      <w:r w:rsidR="008D5C80">
        <w:t xml:space="preserve">, </w:t>
      </w:r>
      <w:r w:rsidRPr="003C5600">
        <w:t>558– 564.</w:t>
      </w:r>
      <w:r w:rsidR="00831BF9" w:rsidRPr="00831BF9">
        <w:t xml:space="preserve"> https://doi.org/10.1080/00039896.1968.10665281</w:t>
      </w:r>
    </w:p>
    <w:p w14:paraId="103DA541" w14:textId="77777777" w:rsidR="00720935" w:rsidRPr="003C5600" w:rsidRDefault="00720935" w:rsidP="003D65EE">
      <w:pPr>
        <w:pStyle w:val="BodyText"/>
        <w:ind w:left="0" w:firstLine="13"/>
      </w:pPr>
    </w:p>
    <w:p w14:paraId="5BB950F1" w14:textId="654A3387" w:rsidR="00564047" w:rsidRDefault="00564047" w:rsidP="003D65EE">
      <w:pPr>
        <w:pStyle w:val="BodyText"/>
        <w:ind w:left="0" w:firstLine="13"/>
        <w:rPr>
          <w:color w:val="222222"/>
          <w:shd w:val="clear" w:color="auto" w:fill="FFFFFF"/>
        </w:rPr>
      </w:pPr>
      <w:proofErr w:type="spellStart"/>
      <w:r w:rsidRPr="00564047">
        <w:rPr>
          <w:color w:val="222222"/>
          <w:shd w:val="clear" w:color="auto" w:fill="FFFFFF"/>
        </w:rPr>
        <w:t>Haerich</w:t>
      </w:r>
      <w:proofErr w:type="spellEnd"/>
      <w:r w:rsidRPr="00564047">
        <w:rPr>
          <w:color w:val="222222"/>
          <w:shd w:val="clear" w:color="auto" w:fill="FFFFFF"/>
        </w:rPr>
        <w:t xml:space="preserve">, P., Nelson, G. A., &amp; Pecaut, M. J. (2005). HZE radiation and dopaminergic modification of startle and </w:t>
      </w:r>
      <w:proofErr w:type="spellStart"/>
      <w:r w:rsidRPr="00564047">
        <w:rPr>
          <w:color w:val="222222"/>
          <w:shd w:val="clear" w:color="auto" w:fill="FFFFFF"/>
        </w:rPr>
        <w:t>prepulse</w:t>
      </w:r>
      <w:proofErr w:type="spellEnd"/>
      <w:r w:rsidRPr="00564047">
        <w:rPr>
          <w:color w:val="222222"/>
          <w:shd w:val="clear" w:color="auto" w:fill="FFFFFF"/>
        </w:rPr>
        <w:t xml:space="preserve"> inhibition in mice. </w:t>
      </w:r>
      <w:r w:rsidRPr="00564047">
        <w:rPr>
          <w:i/>
          <w:iCs/>
          <w:color w:val="222222"/>
          <w:shd w:val="clear" w:color="auto" w:fill="FFFFFF"/>
        </w:rPr>
        <w:t>Physiology &amp; behavior</w:t>
      </w:r>
      <w:r w:rsidRPr="00564047">
        <w:rPr>
          <w:color w:val="222222"/>
          <w:shd w:val="clear" w:color="auto" w:fill="FFFFFF"/>
        </w:rPr>
        <w:t>, </w:t>
      </w:r>
      <w:r w:rsidRPr="00564047">
        <w:rPr>
          <w:i/>
          <w:iCs/>
          <w:color w:val="222222"/>
          <w:shd w:val="clear" w:color="auto" w:fill="FFFFFF"/>
        </w:rPr>
        <w:t>86</w:t>
      </w:r>
      <w:r w:rsidRPr="00564047">
        <w:rPr>
          <w:color w:val="222222"/>
          <w:shd w:val="clear" w:color="auto" w:fill="FFFFFF"/>
        </w:rPr>
        <w:t>(1-2), 103–110. https://doi.org/10.1016/j.physbeh.2005.06.024</w:t>
      </w:r>
    </w:p>
    <w:p w14:paraId="45DA3098" w14:textId="77777777" w:rsidR="00564047" w:rsidRDefault="00564047" w:rsidP="003D65EE">
      <w:pPr>
        <w:pStyle w:val="BodyText"/>
        <w:ind w:left="0" w:firstLine="13"/>
        <w:rPr>
          <w:color w:val="222222"/>
          <w:shd w:val="clear" w:color="auto" w:fill="FFFFFF"/>
        </w:rPr>
      </w:pPr>
    </w:p>
    <w:p w14:paraId="39EDF316" w14:textId="7D946E47" w:rsidR="00564047" w:rsidRDefault="00564047" w:rsidP="003D65EE">
      <w:pPr>
        <w:pStyle w:val="BodyText"/>
        <w:ind w:left="0" w:firstLine="13"/>
        <w:rPr>
          <w:color w:val="222222"/>
          <w:shd w:val="clear" w:color="auto" w:fill="FFFFFF"/>
        </w:rPr>
      </w:pPr>
      <w:r w:rsidRPr="00564047">
        <w:rPr>
          <w:color w:val="222222"/>
          <w:shd w:val="clear" w:color="auto" w:fill="FFFFFF"/>
        </w:rPr>
        <w:t xml:space="preserve">Hadley, M. M., Davis, L. K., Jewell, J. S., Miller, V. D., &amp; Britten, R. A. (2016). Exposure to Mission-Relevant Doses of 1 GeV/n </w:t>
      </w:r>
      <w:r w:rsidRPr="00137FDA">
        <w:rPr>
          <w:color w:val="222222"/>
          <w:shd w:val="clear" w:color="auto" w:fill="FFFFFF"/>
          <w:vertAlign w:val="superscript"/>
        </w:rPr>
        <w:t>48</w:t>
      </w:r>
      <w:r w:rsidRPr="00564047">
        <w:rPr>
          <w:color w:val="222222"/>
          <w:shd w:val="clear" w:color="auto" w:fill="FFFFFF"/>
        </w:rPr>
        <w:t>Ti Particles Impairs Attentional Set-Shifting Performance in Retired Breeder Rats. </w:t>
      </w:r>
      <w:r w:rsidRPr="00564047">
        <w:rPr>
          <w:i/>
          <w:iCs/>
          <w:color w:val="222222"/>
          <w:shd w:val="clear" w:color="auto" w:fill="FFFFFF"/>
        </w:rPr>
        <w:t>Radiation research</w:t>
      </w:r>
      <w:r w:rsidRPr="00564047">
        <w:rPr>
          <w:color w:val="222222"/>
          <w:shd w:val="clear" w:color="auto" w:fill="FFFFFF"/>
        </w:rPr>
        <w:t>, </w:t>
      </w:r>
      <w:r w:rsidRPr="00564047">
        <w:rPr>
          <w:i/>
          <w:iCs/>
          <w:color w:val="222222"/>
          <w:shd w:val="clear" w:color="auto" w:fill="FFFFFF"/>
        </w:rPr>
        <w:t>185</w:t>
      </w:r>
      <w:r w:rsidRPr="00564047">
        <w:rPr>
          <w:color w:val="222222"/>
          <w:shd w:val="clear" w:color="auto" w:fill="FFFFFF"/>
        </w:rPr>
        <w:t>(1), 13–19. https://doi.org/10.1667/RR14086.1</w:t>
      </w:r>
    </w:p>
    <w:p w14:paraId="26BEAC50" w14:textId="77777777" w:rsidR="00720935" w:rsidRPr="003C5600" w:rsidRDefault="00720935" w:rsidP="00057536">
      <w:pPr>
        <w:pStyle w:val="BodyText"/>
        <w:ind w:left="0"/>
      </w:pPr>
    </w:p>
    <w:p w14:paraId="7BE536F3" w14:textId="6690EEAE" w:rsidR="00720935" w:rsidRPr="003C5600" w:rsidRDefault="00720935" w:rsidP="003D65EE">
      <w:pPr>
        <w:pStyle w:val="BodyText"/>
        <w:ind w:left="0" w:firstLine="13"/>
      </w:pPr>
      <w:r w:rsidRPr="003C5600">
        <w:t xml:space="preserve">Haines, R. F. (1991). Windows: Their importance and functions in confining environments. In: Harrison AA, Clearwater YA, &amp; McKay CP (Eds.). </w:t>
      </w:r>
      <w:r w:rsidRPr="003C5600">
        <w:rPr>
          <w:i/>
        </w:rPr>
        <w:t xml:space="preserve">From Antarctica to Outer Space: Life in Isolation and Confinement </w:t>
      </w:r>
      <w:r w:rsidRPr="003C5600">
        <w:t>(pp. 349</w:t>
      </w:r>
      <w:r w:rsidR="00313F2F">
        <w:t>–</w:t>
      </w:r>
      <w:r w:rsidRPr="003C5600">
        <w:t>358). Springer.</w:t>
      </w:r>
    </w:p>
    <w:p w14:paraId="237A09D5" w14:textId="77777777" w:rsidR="00720935" w:rsidRPr="003C5600" w:rsidRDefault="00720935" w:rsidP="003D65EE">
      <w:pPr>
        <w:pStyle w:val="BodyText"/>
        <w:ind w:left="0" w:firstLine="13"/>
      </w:pPr>
    </w:p>
    <w:p w14:paraId="1BD7E61B" w14:textId="63F82C7A" w:rsidR="00720935" w:rsidRDefault="00720935" w:rsidP="003D65EE">
      <w:pPr>
        <w:pStyle w:val="BodyText"/>
        <w:ind w:left="0" w:firstLine="13"/>
        <w:rPr>
          <w:shd w:val="clear" w:color="auto" w:fill="FFFFFF"/>
        </w:rPr>
      </w:pPr>
      <w:proofErr w:type="spellStart"/>
      <w:r w:rsidRPr="003C5600">
        <w:rPr>
          <w:shd w:val="clear" w:color="auto" w:fill="FFFFFF"/>
        </w:rPr>
        <w:t>Hainley</w:t>
      </w:r>
      <w:proofErr w:type="spellEnd"/>
      <w:r w:rsidRPr="003C5600">
        <w:rPr>
          <w:shd w:val="clear" w:color="auto" w:fill="FFFFFF"/>
        </w:rPr>
        <w:t xml:space="preserve"> Jr, C. J., </w:t>
      </w:r>
      <w:proofErr w:type="spellStart"/>
      <w:r w:rsidRPr="003C5600">
        <w:rPr>
          <w:shd w:val="clear" w:color="auto" w:fill="FFFFFF"/>
        </w:rPr>
        <w:t>Duda</w:t>
      </w:r>
      <w:proofErr w:type="spellEnd"/>
      <w:r w:rsidRPr="003C5600">
        <w:rPr>
          <w:shd w:val="clear" w:color="auto" w:fill="FFFFFF"/>
        </w:rPr>
        <w:t xml:space="preserve">, K. R., Oman, C. M., &amp; </w:t>
      </w:r>
      <w:proofErr w:type="spellStart"/>
      <w:r w:rsidRPr="003C5600">
        <w:rPr>
          <w:shd w:val="clear" w:color="auto" w:fill="FFFFFF"/>
        </w:rPr>
        <w:t>Natapoff</w:t>
      </w:r>
      <w:proofErr w:type="spellEnd"/>
      <w:r w:rsidRPr="003C5600">
        <w:rPr>
          <w:shd w:val="clear" w:color="auto" w:fill="FFFFFF"/>
        </w:rPr>
        <w:t>, A. (2013). Pilot performance, workload, and situation awareness during lunar landing mode transitions. </w:t>
      </w:r>
      <w:r w:rsidRPr="003C5600">
        <w:rPr>
          <w:i/>
          <w:iCs/>
          <w:shd w:val="clear" w:color="auto" w:fill="FFFFFF"/>
        </w:rPr>
        <w:t xml:space="preserve">Journal of </w:t>
      </w:r>
      <w:r w:rsidR="008D5C80">
        <w:rPr>
          <w:i/>
          <w:iCs/>
          <w:shd w:val="clear" w:color="auto" w:fill="FFFFFF"/>
        </w:rPr>
        <w:t>s</w:t>
      </w:r>
      <w:r w:rsidRPr="003C5600">
        <w:rPr>
          <w:i/>
          <w:iCs/>
          <w:shd w:val="clear" w:color="auto" w:fill="FFFFFF"/>
        </w:rPr>
        <w:t xml:space="preserve">pacecraft and </w:t>
      </w:r>
      <w:r w:rsidR="008D5C80">
        <w:rPr>
          <w:i/>
          <w:iCs/>
          <w:shd w:val="clear" w:color="auto" w:fill="FFFFFF"/>
        </w:rPr>
        <w:t>r</w:t>
      </w:r>
      <w:r w:rsidRPr="003C5600">
        <w:rPr>
          <w:i/>
          <w:iCs/>
          <w:shd w:val="clear" w:color="auto" w:fill="FFFFFF"/>
        </w:rPr>
        <w:t>ockets</w:t>
      </w:r>
      <w:r w:rsidRPr="003C5600">
        <w:rPr>
          <w:shd w:val="clear" w:color="auto" w:fill="FFFFFF"/>
        </w:rPr>
        <w:t>, </w:t>
      </w:r>
      <w:r w:rsidRPr="003C5600">
        <w:rPr>
          <w:i/>
          <w:iCs/>
          <w:shd w:val="clear" w:color="auto" w:fill="FFFFFF"/>
        </w:rPr>
        <w:t>50</w:t>
      </w:r>
      <w:r w:rsidRPr="003C5600">
        <w:rPr>
          <w:shd w:val="clear" w:color="auto" w:fill="FFFFFF"/>
        </w:rPr>
        <w:t>(4), 793</w:t>
      </w:r>
      <w:r w:rsidR="00313F2F">
        <w:rPr>
          <w:shd w:val="clear" w:color="auto" w:fill="FFFFFF"/>
        </w:rPr>
        <w:t>–</w:t>
      </w:r>
      <w:r w:rsidRPr="003C5600">
        <w:rPr>
          <w:shd w:val="clear" w:color="auto" w:fill="FFFFFF"/>
        </w:rPr>
        <w:t>801. https://doi.org/10.2514/1.A32267</w:t>
      </w:r>
    </w:p>
    <w:p w14:paraId="42CF40C7" w14:textId="2598DF9A" w:rsidR="009C4DC8" w:rsidRDefault="009C4DC8" w:rsidP="003D65EE">
      <w:pPr>
        <w:pStyle w:val="BodyText"/>
        <w:ind w:left="0" w:firstLine="13"/>
        <w:rPr>
          <w:shd w:val="clear" w:color="auto" w:fill="FFFFFF"/>
        </w:rPr>
      </w:pPr>
    </w:p>
    <w:p w14:paraId="0E0DDD6D" w14:textId="2F9B4762" w:rsidR="00CF3E2D" w:rsidRPr="00CF3E2D" w:rsidRDefault="00FC7C65" w:rsidP="00CF3E2D">
      <w:pPr>
        <w:pStyle w:val="BodyText"/>
        <w:ind w:left="0" w:firstLine="13"/>
        <w:rPr>
          <w:shd w:val="clear" w:color="auto" w:fill="FFFFFF"/>
        </w:rPr>
      </w:pPr>
      <w:r w:rsidRPr="00FC7C65">
        <w:rPr>
          <w:shd w:val="clear" w:color="auto" w:fill="FFFFFF"/>
        </w:rPr>
        <w:t xml:space="preserve">Haley, G. E., </w:t>
      </w:r>
      <w:proofErr w:type="spellStart"/>
      <w:r w:rsidRPr="00FC7C65">
        <w:rPr>
          <w:shd w:val="clear" w:color="auto" w:fill="FFFFFF"/>
        </w:rPr>
        <w:t>Villasana</w:t>
      </w:r>
      <w:proofErr w:type="spellEnd"/>
      <w:r w:rsidRPr="00FC7C65">
        <w:rPr>
          <w:shd w:val="clear" w:color="auto" w:fill="FFFFFF"/>
        </w:rPr>
        <w:t xml:space="preserve">, L., </w:t>
      </w:r>
      <w:proofErr w:type="spellStart"/>
      <w:r w:rsidRPr="00FC7C65">
        <w:rPr>
          <w:shd w:val="clear" w:color="auto" w:fill="FFFFFF"/>
        </w:rPr>
        <w:t>Dayger</w:t>
      </w:r>
      <w:proofErr w:type="spellEnd"/>
      <w:r w:rsidRPr="00FC7C65">
        <w:rPr>
          <w:shd w:val="clear" w:color="auto" w:fill="FFFFFF"/>
        </w:rPr>
        <w:t xml:space="preserve">, C., Davis, M. J., &amp; </w:t>
      </w:r>
      <w:proofErr w:type="spellStart"/>
      <w:r w:rsidRPr="00FC7C65">
        <w:rPr>
          <w:shd w:val="clear" w:color="auto" w:fill="FFFFFF"/>
        </w:rPr>
        <w:t>Raber</w:t>
      </w:r>
      <w:proofErr w:type="spellEnd"/>
      <w:r w:rsidRPr="00FC7C65">
        <w:rPr>
          <w:shd w:val="clear" w:color="auto" w:fill="FFFFFF"/>
        </w:rPr>
        <w:t xml:space="preserve">, J. (2012). Apolipoprotein e genotype-dependent paradoxical short-term effects of </w:t>
      </w:r>
      <w:r w:rsidRPr="00FC7C65">
        <w:rPr>
          <w:shd w:val="clear" w:color="auto" w:fill="FFFFFF"/>
          <w:vertAlign w:val="superscript"/>
        </w:rPr>
        <w:t>56</w:t>
      </w:r>
      <w:r>
        <w:rPr>
          <w:shd w:val="clear" w:color="auto" w:fill="FFFFFF"/>
        </w:rPr>
        <w:t>F</w:t>
      </w:r>
      <w:r w:rsidRPr="00FC7C65">
        <w:rPr>
          <w:shd w:val="clear" w:color="auto" w:fill="FFFFFF"/>
        </w:rPr>
        <w:t>e irradiation on the brain. </w:t>
      </w:r>
      <w:r w:rsidRPr="00FC7C65">
        <w:rPr>
          <w:i/>
          <w:iCs/>
          <w:shd w:val="clear" w:color="auto" w:fill="FFFFFF"/>
        </w:rPr>
        <w:t>International journal of radiation oncology, biology, physics</w:t>
      </w:r>
      <w:r w:rsidRPr="00FC7C65">
        <w:rPr>
          <w:shd w:val="clear" w:color="auto" w:fill="FFFFFF"/>
        </w:rPr>
        <w:t>, </w:t>
      </w:r>
      <w:r w:rsidRPr="00FC7C65">
        <w:rPr>
          <w:i/>
          <w:iCs/>
          <w:shd w:val="clear" w:color="auto" w:fill="FFFFFF"/>
        </w:rPr>
        <w:t>84</w:t>
      </w:r>
      <w:r w:rsidRPr="00FC7C65">
        <w:rPr>
          <w:shd w:val="clear" w:color="auto" w:fill="FFFFFF"/>
        </w:rPr>
        <w:t>(3), 793–799. https://doi.org/10.1016/j.ijrobp.2011.12.049</w:t>
      </w:r>
    </w:p>
    <w:p w14:paraId="7CE23B67" w14:textId="77777777" w:rsidR="00CF3E2D" w:rsidRDefault="00CF3E2D" w:rsidP="00CF3E2D">
      <w:pPr>
        <w:pStyle w:val="BodyText"/>
        <w:ind w:left="0"/>
        <w:rPr>
          <w:shd w:val="clear" w:color="auto" w:fill="FFFFFF"/>
        </w:rPr>
      </w:pPr>
    </w:p>
    <w:p w14:paraId="10D95D7E" w14:textId="36C330CD" w:rsidR="00564047" w:rsidRDefault="00564047" w:rsidP="003D65EE">
      <w:pPr>
        <w:pStyle w:val="BodyText"/>
        <w:ind w:left="0" w:firstLine="13"/>
        <w:rPr>
          <w:shd w:val="clear" w:color="auto" w:fill="FFFFFF"/>
        </w:rPr>
      </w:pPr>
      <w:r w:rsidRPr="00564047">
        <w:rPr>
          <w:shd w:val="clear" w:color="auto" w:fill="FFFFFF"/>
        </w:rPr>
        <w:t xml:space="preserve">Haley, G. E., </w:t>
      </w:r>
      <w:proofErr w:type="spellStart"/>
      <w:r w:rsidRPr="00564047">
        <w:rPr>
          <w:shd w:val="clear" w:color="auto" w:fill="FFFFFF"/>
        </w:rPr>
        <w:t>Yeiser</w:t>
      </w:r>
      <w:proofErr w:type="spellEnd"/>
      <w:r w:rsidRPr="00564047">
        <w:rPr>
          <w:shd w:val="clear" w:color="auto" w:fill="FFFFFF"/>
        </w:rPr>
        <w:t xml:space="preserve">, L., Olsen, R. H., Davis, M. J., Johnson, L. A., &amp; </w:t>
      </w:r>
      <w:proofErr w:type="spellStart"/>
      <w:r w:rsidRPr="00564047">
        <w:rPr>
          <w:shd w:val="clear" w:color="auto" w:fill="FFFFFF"/>
        </w:rPr>
        <w:t>Raber</w:t>
      </w:r>
      <w:proofErr w:type="spellEnd"/>
      <w:r w:rsidRPr="00564047">
        <w:rPr>
          <w:shd w:val="clear" w:color="auto" w:fill="FFFFFF"/>
        </w:rPr>
        <w:t xml:space="preserve">, J. (2013). Early effects of whole-body </w:t>
      </w:r>
      <w:r w:rsidRPr="00EB2368">
        <w:rPr>
          <w:shd w:val="clear" w:color="auto" w:fill="FFFFFF"/>
          <w:vertAlign w:val="superscript"/>
        </w:rPr>
        <w:t>56</w:t>
      </w:r>
      <w:r w:rsidRPr="00564047">
        <w:rPr>
          <w:shd w:val="clear" w:color="auto" w:fill="FFFFFF"/>
        </w:rPr>
        <w:t>Fe irradiation on hippocampal function in C57BL/6J mice. </w:t>
      </w:r>
      <w:r w:rsidRPr="00564047">
        <w:rPr>
          <w:i/>
          <w:iCs/>
          <w:shd w:val="clear" w:color="auto" w:fill="FFFFFF"/>
        </w:rPr>
        <w:t>Radiation research</w:t>
      </w:r>
      <w:r w:rsidRPr="00564047">
        <w:rPr>
          <w:shd w:val="clear" w:color="auto" w:fill="FFFFFF"/>
        </w:rPr>
        <w:t>, </w:t>
      </w:r>
      <w:r w:rsidRPr="00564047">
        <w:rPr>
          <w:i/>
          <w:iCs/>
          <w:shd w:val="clear" w:color="auto" w:fill="FFFFFF"/>
        </w:rPr>
        <w:t>179</w:t>
      </w:r>
      <w:r w:rsidRPr="00564047">
        <w:rPr>
          <w:shd w:val="clear" w:color="auto" w:fill="FFFFFF"/>
        </w:rPr>
        <w:t>(5), 590–596. https://doi.org/10.1667/RR2946.1</w:t>
      </w:r>
    </w:p>
    <w:p w14:paraId="3F8A31B2" w14:textId="77777777" w:rsidR="00564047" w:rsidRDefault="00564047" w:rsidP="003D65EE">
      <w:pPr>
        <w:pStyle w:val="BodyText"/>
        <w:ind w:left="0" w:firstLine="13"/>
        <w:rPr>
          <w:shd w:val="clear" w:color="auto" w:fill="FFFFFF"/>
        </w:rPr>
      </w:pPr>
    </w:p>
    <w:p w14:paraId="74C6D3A2" w14:textId="7DE46F2E" w:rsidR="009C4DC8" w:rsidRPr="003C5600" w:rsidRDefault="009C4DC8" w:rsidP="003D65EE">
      <w:pPr>
        <w:pStyle w:val="BodyText"/>
        <w:ind w:left="0" w:firstLine="13"/>
        <w:rPr>
          <w:shd w:val="clear" w:color="auto" w:fill="FFFFFF"/>
        </w:rPr>
      </w:pPr>
      <w:r w:rsidRPr="009C4DC8">
        <w:rPr>
          <w:shd w:val="clear" w:color="auto" w:fill="FFFFFF"/>
        </w:rPr>
        <w:t xml:space="preserve">Hall, P., </w:t>
      </w:r>
      <w:proofErr w:type="spellStart"/>
      <w:r w:rsidRPr="009C4DC8">
        <w:rPr>
          <w:shd w:val="clear" w:color="auto" w:fill="FFFFFF"/>
        </w:rPr>
        <w:t>Adami</w:t>
      </w:r>
      <w:proofErr w:type="spellEnd"/>
      <w:r w:rsidRPr="009C4DC8">
        <w:rPr>
          <w:shd w:val="clear" w:color="auto" w:fill="FFFFFF"/>
        </w:rPr>
        <w:t xml:space="preserve">, H. O., </w:t>
      </w:r>
      <w:proofErr w:type="spellStart"/>
      <w:r w:rsidRPr="009C4DC8">
        <w:rPr>
          <w:shd w:val="clear" w:color="auto" w:fill="FFFFFF"/>
        </w:rPr>
        <w:t>Trichopoulos</w:t>
      </w:r>
      <w:proofErr w:type="spellEnd"/>
      <w:r w:rsidRPr="009C4DC8">
        <w:rPr>
          <w:shd w:val="clear" w:color="auto" w:fill="FFFFFF"/>
        </w:rPr>
        <w:t xml:space="preserve">, D., Pedersen, N. L., </w:t>
      </w:r>
      <w:proofErr w:type="spellStart"/>
      <w:r w:rsidRPr="009C4DC8">
        <w:rPr>
          <w:shd w:val="clear" w:color="auto" w:fill="FFFFFF"/>
        </w:rPr>
        <w:t>Lagiou</w:t>
      </w:r>
      <w:proofErr w:type="spellEnd"/>
      <w:r w:rsidRPr="009C4DC8">
        <w:rPr>
          <w:shd w:val="clear" w:color="auto" w:fill="FFFFFF"/>
        </w:rPr>
        <w:t xml:space="preserve">, P., Ekbom, A., Ingvar, M., </w:t>
      </w:r>
      <w:proofErr w:type="spellStart"/>
      <w:r w:rsidRPr="009C4DC8">
        <w:rPr>
          <w:shd w:val="clear" w:color="auto" w:fill="FFFFFF"/>
        </w:rPr>
        <w:t>Lundell</w:t>
      </w:r>
      <w:proofErr w:type="spellEnd"/>
      <w:r w:rsidRPr="009C4DC8">
        <w:rPr>
          <w:shd w:val="clear" w:color="auto" w:fill="FFFFFF"/>
        </w:rPr>
        <w:t xml:space="preserve">, M., &amp; </w:t>
      </w:r>
      <w:proofErr w:type="spellStart"/>
      <w:r w:rsidRPr="009C4DC8">
        <w:rPr>
          <w:shd w:val="clear" w:color="auto" w:fill="FFFFFF"/>
        </w:rPr>
        <w:t>Granath</w:t>
      </w:r>
      <w:proofErr w:type="spellEnd"/>
      <w:r w:rsidRPr="009C4DC8">
        <w:rPr>
          <w:shd w:val="clear" w:color="auto" w:fill="FFFFFF"/>
        </w:rPr>
        <w:t xml:space="preserve">, F. (2004). Effect of low doses of </w:t>
      </w:r>
      <w:proofErr w:type="spellStart"/>
      <w:r w:rsidRPr="009C4DC8">
        <w:rPr>
          <w:shd w:val="clear" w:color="auto" w:fill="FFFFFF"/>
        </w:rPr>
        <w:t>ionising</w:t>
      </w:r>
      <w:proofErr w:type="spellEnd"/>
      <w:r w:rsidRPr="009C4DC8">
        <w:rPr>
          <w:shd w:val="clear" w:color="auto" w:fill="FFFFFF"/>
        </w:rPr>
        <w:t xml:space="preserve"> radiation in infancy on cognitive function in adulthood: Swedish </w:t>
      </w:r>
      <w:proofErr w:type="gramStart"/>
      <w:r w:rsidRPr="009C4DC8">
        <w:rPr>
          <w:shd w:val="clear" w:color="auto" w:fill="FFFFFF"/>
        </w:rPr>
        <w:t>population based</w:t>
      </w:r>
      <w:proofErr w:type="gramEnd"/>
      <w:r w:rsidRPr="009C4DC8">
        <w:rPr>
          <w:shd w:val="clear" w:color="auto" w:fill="FFFFFF"/>
        </w:rPr>
        <w:t xml:space="preserve"> cohort study. </w:t>
      </w:r>
      <w:r w:rsidRPr="009C4DC8">
        <w:rPr>
          <w:i/>
          <w:iCs/>
          <w:shd w:val="clear" w:color="auto" w:fill="FFFFFF"/>
        </w:rPr>
        <w:t>BMJ (Clinical research ed.)</w:t>
      </w:r>
      <w:r w:rsidRPr="009C4DC8">
        <w:rPr>
          <w:shd w:val="clear" w:color="auto" w:fill="FFFFFF"/>
        </w:rPr>
        <w:t>, </w:t>
      </w:r>
      <w:r w:rsidRPr="009C4DC8">
        <w:rPr>
          <w:i/>
          <w:iCs/>
          <w:shd w:val="clear" w:color="auto" w:fill="FFFFFF"/>
        </w:rPr>
        <w:t>328</w:t>
      </w:r>
      <w:r w:rsidRPr="009C4DC8">
        <w:rPr>
          <w:shd w:val="clear" w:color="auto" w:fill="FFFFFF"/>
        </w:rPr>
        <w:t>(7430), 19. https://doi.org/10.1136/bmj.328.7430.19</w:t>
      </w:r>
    </w:p>
    <w:p w14:paraId="44A3565A" w14:textId="77777777" w:rsidR="00720935" w:rsidRPr="003C5600" w:rsidRDefault="00720935" w:rsidP="003D65EE">
      <w:pPr>
        <w:pStyle w:val="BodyText"/>
        <w:ind w:left="0" w:firstLine="13"/>
      </w:pPr>
    </w:p>
    <w:p w14:paraId="49348B8B" w14:textId="35B4BECE" w:rsidR="00720935" w:rsidRPr="003C5600" w:rsidRDefault="00720935" w:rsidP="003D65EE">
      <w:pPr>
        <w:pStyle w:val="BodyText"/>
        <w:ind w:left="0" w:firstLine="13"/>
      </w:pPr>
      <w:r w:rsidRPr="003C5600">
        <w:t xml:space="preserve">Harm, D. L., </w:t>
      </w:r>
      <w:proofErr w:type="spellStart"/>
      <w:r w:rsidRPr="003C5600">
        <w:t>Putcha</w:t>
      </w:r>
      <w:proofErr w:type="spellEnd"/>
      <w:r w:rsidRPr="003C5600">
        <w:t xml:space="preserve">, L., </w:t>
      </w:r>
      <w:proofErr w:type="spellStart"/>
      <w:r w:rsidRPr="003C5600">
        <w:t>Sekula</w:t>
      </w:r>
      <w:proofErr w:type="spellEnd"/>
      <w:r w:rsidRPr="003C5600">
        <w:t>, B. K.,</w:t>
      </w:r>
      <w:r w:rsidR="003D349A">
        <w:t xml:space="preserve"> &amp;</w:t>
      </w:r>
      <w:r w:rsidRPr="003C5600">
        <w:t xml:space="preserve"> Berens, K. L. (1999). Effects of promethazine on performance during simulated shuttle landings. Presented at the First Biennial Space Biomedical Investigators’ Workshop, League City, TX.</w:t>
      </w:r>
    </w:p>
    <w:p w14:paraId="7FDA2CF5" w14:textId="77777777" w:rsidR="00720935" w:rsidRPr="003C5600" w:rsidRDefault="00720935" w:rsidP="003D65EE">
      <w:pPr>
        <w:pStyle w:val="BodyText"/>
        <w:ind w:left="0" w:firstLine="13"/>
      </w:pPr>
    </w:p>
    <w:p w14:paraId="6FFBAE8F" w14:textId="21925B4F" w:rsidR="00720935" w:rsidRPr="003C5600" w:rsidRDefault="00720935" w:rsidP="003D65EE">
      <w:pPr>
        <w:pStyle w:val="Bibliography"/>
        <w:ind w:firstLine="13"/>
        <w:rPr>
          <w:sz w:val="24"/>
          <w:szCs w:val="24"/>
        </w:rPr>
      </w:pPr>
      <w:r w:rsidRPr="003C5600">
        <w:rPr>
          <w:sz w:val="24"/>
          <w:szCs w:val="24"/>
        </w:rPr>
        <w:t xml:space="preserve">Harman, K., &amp; </w:t>
      </w:r>
      <w:proofErr w:type="spellStart"/>
      <w:r w:rsidRPr="003C5600">
        <w:rPr>
          <w:sz w:val="24"/>
          <w:szCs w:val="24"/>
        </w:rPr>
        <w:t>Ruyak</w:t>
      </w:r>
      <w:proofErr w:type="spellEnd"/>
      <w:r w:rsidRPr="003C5600">
        <w:rPr>
          <w:sz w:val="24"/>
          <w:szCs w:val="24"/>
        </w:rPr>
        <w:t xml:space="preserve">, P. (2005). Working through the pain: A controlled study of the impact of persistent pain on performing a computer task. </w:t>
      </w:r>
      <w:r w:rsidRPr="003C5600">
        <w:rPr>
          <w:i/>
          <w:iCs/>
          <w:sz w:val="24"/>
          <w:szCs w:val="24"/>
        </w:rPr>
        <w:t xml:space="preserve">The </w:t>
      </w:r>
      <w:r w:rsidR="008D5C80">
        <w:rPr>
          <w:i/>
          <w:iCs/>
          <w:sz w:val="24"/>
          <w:szCs w:val="24"/>
        </w:rPr>
        <w:t>c</w:t>
      </w:r>
      <w:r w:rsidRPr="003C5600">
        <w:rPr>
          <w:i/>
          <w:iCs/>
          <w:sz w:val="24"/>
          <w:szCs w:val="24"/>
        </w:rPr>
        <w:t xml:space="preserve">linical </w:t>
      </w:r>
      <w:r w:rsidR="008D5C80">
        <w:rPr>
          <w:i/>
          <w:iCs/>
          <w:sz w:val="24"/>
          <w:szCs w:val="24"/>
        </w:rPr>
        <w:t>j</w:t>
      </w:r>
      <w:r w:rsidRPr="003C5600">
        <w:rPr>
          <w:i/>
          <w:iCs/>
          <w:sz w:val="24"/>
          <w:szCs w:val="24"/>
        </w:rPr>
        <w:t xml:space="preserve">ournal of </w:t>
      </w:r>
      <w:r w:rsidR="008D5C80">
        <w:rPr>
          <w:i/>
          <w:iCs/>
          <w:sz w:val="24"/>
          <w:szCs w:val="24"/>
        </w:rPr>
        <w:t>p</w:t>
      </w:r>
      <w:r w:rsidRPr="003C5600">
        <w:rPr>
          <w:i/>
          <w:iCs/>
          <w:sz w:val="24"/>
          <w:szCs w:val="24"/>
        </w:rPr>
        <w:t>ain</w:t>
      </w:r>
      <w:r w:rsidRPr="003C5600">
        <w:rPr>
          <w:sz w:val="24"/>
          <w:szCs w:val="24"/>
        </w:rPr>
        <w:t xml:space="preserve">, </w:t>
      </w:r>
      <w:r w:rsidRPr="003C5600">
        <w:rPr>
          <w:i/>
          <w:iCs/>
          <w:sz w:val="24"/>
          <w:szCs w:val="24"/>
        </w:rPr>
        <w:t>21</w:t>
      </w:r>
      <w:r w:rsidRPr="003C5600">
        <w:rPr>
          <w:sz w:val="24"/>
          <w:szCs w:val="24"/>
        </w:rPr>
        <w:t>(3), 216–222. https://doi.org/10.1097/00002508</w:t>
      </w:r>
      <w:r w:rsidR="00313F2F">
        <w:rPr>
          <w:sz w:val="24"/>
          <w:szCs w:val="24"/>
        </w:rPr>
        <w:t>-</w:t>
      </w:r>
      <w:r w:rsidRPr="003C5600">
        <w:rPr>
          <w:sz w:val="24"/>
          <w:szCs w:val="24"/>
        </w:rPr>
        <w:t>200505000</w:t>
      </w:r>
      <w:r w:rsidR="00313F2F">
        <w:rPr>
          <w:sz w:val="24"/>
          <w:szCs w:val="24"/>
        </w:rPr>
        <w:t>-</w:t>
      </w:r>
      <w:r w:rsidRPr="003C5600">
        <w:rPr>
          <w:sz w:val="24"/>
          <w:szCs w:val="24"/>
        </w:rPr>
        <w:t>00004</w:t>
      </w:r>
    </w:p>
    <w:p w14:paraId="25649205" w14:textId="77777777" w:rsidR="00720935" w:rsidRPr="003C5600" w:rsidRDefault="00720935" w:rsidP="003D65EE">
      <w:pPr>
        <w:pStyle w:val="BodyText"/>
        <w:ind w:left="0" w:firstLine="13"/>
      </w:pPr>
    </w:p>
    <w:p w14:paraId="1E429D37" w14:textId="77777777" w:rsidR="00720935" w:rsidRPr="003C5600" w:rsidRDefault="00720935" w:rsidP="003D65EE">
      <w:pPr>
        <w:pStyle w:val="BodyText"/>
        <w:ind w:left="0" w:firstLine="13"/>
      </w:pPr>
      <w:r w:rsidRPr="003C5600">
        <w:t xml:space="preserve">Harris, P. R. (1996). </w:t>
      </w:r>
      <w:r w:rsidRPr="003C5600">
        <w:rPr>
          <w:i/>
        </w:rPr>
        <w:t>Living and working in space: Human behavior, culture, and organization.</w:t>
      </w:r>
      <w:r w:rsidRPr="003C5600">
        <w:t xml:space="preserve"> 2</w:t>
      </w:r>
      <w:r w:rsidRPr="003C5600">
        <w:rPr>
          <w:vertAlign w:val="superscript"/>
        </w:rPr>
        <w:t>nd</w:t>
      </w:r>
      <w:r w:rsidRPr="003C5600">
        <w:t xml:space="preserve"> ed. John Wiley &amp; Sons.</w:t>
      </w:r>
    </w:p>
    <w:p w14:paraId="7C9600D2" w14:textId="77777777" w:rsidR="00720935" w:rsidRPr="003C5600" w:rsidRDefault="00720935" w:rsidP="003D65EE">
      <w:pPr>
        <w:pStyle w:val="BodyText"/>
        <w:ind w:left="0" w:firstLine="13"/>
      </w:pPr>
    </w:p>
    <w:p w14:paraId="21AA812F" w14:textId="56363DBF" w:rsidR="00720935" w:rsidRPr="003C5600" w:rsidRDefault="00720935" w:rsidP="003D65EE">
      <w:pPr>
        <w:pStyle w:val="BodyText"/>
        <w:ind w:left="0" w:firstLine="13"/>
      </w:pPr>
      <w:r w:rsidRPr="003C5600">
        <w:t xml:space="preserve">Harrison, A. A. (2005). Behavioral health: integrating research and application in support of exploration missions. </w:t>
      </w:r>
      <w:r w:rsidRPr="003C5600">
        <w:rPr>
          <w:i/>
        </w:rPr>
        <w:t xml:space="preserve">Aviation, </w:t>
      </w:r>
      <w:r w:rsidR="008D5C80">
        <w:rPr>
          <w:i/>
        </w:rPr>
        <w:t>s</w:t>
      </w:r>
      <w:r w:rsidRPr="003C5600">
        <w:rPr>
          <w:i/>
        </w:rPr>
        <w:t xml:space="preserve">pace, and </w:t>
      </w:r>
      <w:r w:rsidR="008D5C80">
        <w:rPr>
          <w:i/>
        </w:rPr>
        <w:t>e</w:t>
      </w:r>
      <w:r w:rsidRPr="003C5600">
        <w:rPr>
          <w:i/>
        </w:rPr>
        <w:t xml:space="preserve">nvironmental </w:t>
      </w:r>
      <w:r w:rsidR="008D5C80">
        <w:rPr>
          <w:i/>
        </w:rPr>
        <w:t>m</w:t>
      </w:r>
      <w:r w:rsidRPr="003C5600">
        <w:rPr>
          <w:i/>
        </w:rPr>
        <w:t>edicine, 76</w:t>
      </w:r>
      <w:r w:rsidRPr="003C5600">
        <w:t>(6), B3</w:t>
      </w:r>
      <w:r w:rsidR="00313F2F">
        <w:t>–</w:t>
      </w:r>
      <w:r w:rsidRPr="003C5600">
        <w:t>12.</w:t>
      </w:r>
    </w:p>
    <w:p w14:paraId="252ABC85" w14:textId="77777777" w:rsidR="00720935" w:rsidRPr="003C5600" w:rsidRDefault="00720935" w:rsidP="003D65EE">
      <w:pPr>
        <w:pStyle w:val="BodyText"/>
        <w:ind w:left="0" w:firstLine="13"/>
      </w:pPr>
    </w:p>
    <w:p w14:paraId="738F08FD" w14:textId="223B45AD" w:rsidR="00720935" w:rsidRPr="003C5600" w:rsidRDefault="00720935" w:rsidP="003D65EE">
      <w:pPr>
        <w:pStyle w:val="BodyText"/>
        <w:ind w:left="0" w:firstLine="13"/>
      </w:pPr>
      <w:r w:rsidRPr="003C5600">
        <w:t xml:space="preserve">Harrison, A. A., &amp; Fiedler, E. R. (2012). Behavioral health. In: D. A. </w:t>
      </w:r>
      <w:proofErr w:type="spellStart"/>
      <w:r w:rsidRPr="003C5600">
        <w:t>Vakoch</w:t>
      </w:r>
      <w:proofErr w:type="spellEnd"/>
      <w:r w:rsidRPr="003C5600">
        <w:t xml:space="preserve"> (Ed.).</w:t>
      </w:r>
      <w:r w:rsidR="00895C10">
        <w:t xml:space="preserve"> </w:t>
      </w:r>
      <w:r w:rsidRPr="003C5600">
        <w:rPr>
          <w:i/>
        </w:rPr>
        <w:t>Psychology of space exploration: Contemporary research in historical perspective</w:t>
      </w:r>
      <w:r w:rsidRPr="003C5600">
        <w:t>. The NASA History Series. National Aeronautics and Space Administration.</w:t>
      </w:r>
    </w:p>
    <w:p w14:paraId="5158C779" w14:textId="77777777" w:rsidR="00720935" w:rsidRPr="003C5600" w:rsidRDefault="00720935" w:rsidP="003D65EE">
      <w:pPr>
        <w:pStyle w:val="BodyText"/>
        <w:ind w:left="0" w:firstLine="13"/>
      </w:pPr>
    </w:p>
    <w:p w14:paraId="55E946A5" w14:textId="78096A77"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Harrison, L. A., Kats, A., Williams, M. E., &amp; Aziz-Zadeh, L. (2019). The importance of sensory processing in mental health: A proposed addition to the Research Domain Criteria (</w:t>
      </w:r>
      <w:proofErr w:type="spellStart"/>
      <w:r w:rsidRPr="003C5600">
        <w:rPr>
          <w:color w:val="222222"/>
          <w:shd w:val="clear" w:color="auto" w:fill="FFFFFF"/>
        </w:rPr>
        <w:t>RDoC</w:t>
      </w:r>
      <w:proofErr w:type="spellEnd"/>
      <w:r w:rsidRPr="003C5600">
        <w:rPr>
          <w:color w:val="222222"/>
          <w:shd w:val="clear" w:color="auto" w:fill="FFFFFF"/>
        </w:rPr>
        <w:t xml:space="preserve">) and suggestions for </w:t>
      </w:r>
      <w:proofErr w:type="spellStart"/>
      <w:r w:rsidRPr="003C5600">
        <w:rPr>
          <w:color w:val="222222"/>
          <w:shd w:val="clear" w:color="auto" w:fill="FFFFFF"/>
        </w:rPr>
        <w:t>RDoC</w:t>
      </w:r>
      <w:proofErr w:type="spellEnd"/>
      <w:r w:rsidRPr="003C5600">
        <w:rPr>
          <w:color w:val="222222"/>
          <w:shd w:val="clear" w:color="auto" w:fill="FFFFFF"/>
        </w:rPr>
        <w:t xml:space="preserve"> 2.0. </w:t>
      </w:r>
      <w:r w:rsidRPr="003C5600">
        <w:rPr>
          <w:i/>
          <w:iCs/>
          <w:color w:val="222222"/>
          <w:shd w:val="clear" w:color="auto" w:fill="FFFFFF"/>
        </w:rPr>
        <w:t xml:space="preserve">Frontiers in </w:t>
      </w:r>
      <w:r w:rsidR="008D5C80">
        <w:rPr>
          <w:i/>
          <w:iCs/>
          <w:color w:val="222222"/>
          <w:shd w:val="clear" w:color="auto" w:fill="FFFFFF"/>
        </w:rPr>
        <w:t>p</w:t>
      </w:r>
      <w:r w:rsidRPr="003C5600">
        <w:rPr>
          <w:i/>
          <w:iCs/>
          <w:color w:val="222222"/>
          <w:shd w:val="clear" w:color="auto" w:fill="FFFFFF"/>
        </w:rPr>
        <w:t>sychology</w:t>
      </w:r>
      <w:r w:rsidRPr="003C5600">
        <w:rPr>
          <w:color w:val="222222"/>
          <w:shd w:val="clear" w:color="auto" w:fill="FFFFFF"/>
        </w:rPr>
        <w:t>, </w:t>
      </w:r>
      <w:r w:rsidRPr="003C5600">
        <w:rPr>
          <w:i/>
          <w:iCs/>
          <w:color w:val="222222"/>
          <w:shd w:val="clear" w:color="auto" w:fill="FFFFFF"/>
        </w:rPr>
        <w:t>10</w:t>
      </w:r>
      <w:r w:rsidRPr="003C5600">
        <w:rPr>
          <w:color w:val="222222"/>
          <w:shd w:val="clear" w:color="auto" w:fill="FFFFFF"/>
        </w:rPr>
        <w:t xml:space="preserve">, 103. </w:t>
      </w:r>
      <w:r w:rsidRPr="003C5600">
        <w:rPr>
          <w:shd w:val="clear" w:color="auto" w:fill="FFFFFF"/>
        </w:rPr>
        <w:t>https://doi.org/10.3389/fpsyg.2019.00103</w:t>
      </w:r>
    </w:p>
    <w:p w14:paraId="7148120A" w14:textId="77777777" w:rsidR="00720935" w:rsidRPr="003C5600" w:rsidRDefault="00720935" w:rsidP="003D65EE">
      <w:pPr>
        <w:pStyle w:val="BodyText"/>
        <w:ind w:left="0" w:firstLine="13"/>
      </w:pPr>
    </w:p>
    <w:p w14:paraId="74E8EB43" w14:textId="378A687D" w:rsidR="00720935" w:rsidRPr="003C5600" w:rsidRDefault="00720935" w:rsidP="003D65EE">
      <w:pPr>
        <w:pStyle w:val="BodyText"/>
        <w:ind w:left="0" w:firstLine="13"/>
      </w:pPr>
      <w:r w:rsidRPr="003C5600">
        <w:t>Harvey</w:t>
      </w:r>
      <w:r w:rsidR="003D349A">
        <w:t>,</w:t>
      </w:r>
      <w:r w:rsidRPr="003C5600">
        <w:t xml:space="preserve"> S</w:t>
      </w:r>
      <w:r w:rsidR="003D349A">
        <w:t xml:space="preserve">. </w:t>
      </w:r>
      <w:r w:rsidRPr="003C5600">
        <w:t>B</w:t>
      </w:r>
      <w:r w:rsidR="003D349A">
        <w:t>.</w:t>
      </w:r>
      <w:r w:rsidRPr="003C5600">
        <w:t xml:space="preserve">, </w:t>
      </w:r>
      <w:proofErr w:type="spellStart"/>
      <w:r w:rsidRPr="003C5600">
        <w:t>Wessely</w:t>
      </w:r>
      <w:proofErr w:type="spellEnd"/>
      <w:r w:rsidR="003D349A">
        <w:t>,</w:t>
      </w:r>
      <w:r w:rsidRPr="003C5600">
        <w:t xml:space="preserve"> S</w:t>
      </w:r>
      <w:r w:rsidR="003D349A">
        <w:t>.</w:t>
      </w:r>
      <w:r w:rsidRPr="003C5600">
        <w:t xml:space="preserve">, </w:t>
      </w:r>
      <w:proofErr w:type="spellStart"/>
      <w:r w:rsidRPr="003C5600">
        <w:t>Kuh</w:t>
      </w:r>
      <w:proofErr w:type="spellEnd"/>
      <w:r w:rsidR="003D349A">
        <w:t>,</w:t>
      </w:r>
      <w:r w:rsidRPr="003C5600">
        <w:t xml:space="preserve"> D</w:t>
      </w:r>
      <w:r w:rsidR="003D349A">
        <w:t>.</w:t>
      </w:r>
      <w:r w:rsidRPr="003C5600">
        <w:t xml:space="preserve">, </w:t>
      </w:r>
      <w:r w:rsidR="003D349A">
        <w:t xml:space="preserve">&amp; </w:t>
      </w:r>
      <w:proofErr w:type="spellStart"/>
      <w:r w:rsidRPr="003C5600">
        <w:t>Hotopf</w:t>
      </w:r>
      <w:proofErr w:type="spellEnd"/>
      <w:r w:rsidR="003D349A">
        <w:t>,</w:t>
      </w:r>
      <w:r w:rsidRPr="003C5600">
        <w:t xml:space="preserve"> M. (2009)</w:t>
      </w:r>
      <w:r w:rsidR="00137FDA">
        <w:t>.</w:t>
      </w:r>
      <w:r w:rsidRPr="003C5600">
        <w:t xml:space="preserve"> The relationship between fatigue and psychiatric disorders: Evidence for the concept of neurasthenia. </w:t>
      </w:r>
      <w:r w:rsidR="008D5C80">
        <w:t>J</w:t>
      </w:r>
      <w:r w:rsidR="008D5C80" w:rsidRPr="008D5C80">
        <w:rPr>
          <w:i/>
          <w:iCs/>
        </w:rPr>
        <w:t>ournal of psychosomatic research</w:t>
      </w:r>
      <w:r w:rsidR="008D5C80" w:rsidRPr="008D5C80">
        <w:t>, </w:t>
      </w:r>
      <w:r w:rsidRPr="003D65EE">
        <w:rPr>
          <w:i/>
          <w:iCs/>
        </w:rPr>
        <w:t>66</w:t>
      </w:r>
      <w:r w:rsidRPr="003C5600">
        <w:t>(5), 445</w:t>
      </w:r>
      <w:r w:rsidR="00313F2F">
        <w:t>–</w:t>
      </w:r>
      <w:r w:rsidRPr="003C5600">
        <w:t>454.</w:t>
      </w:r>
      <w:r w:rsidR="008D5C80" w:rsidRPr="008D5C80">
        <w:rPr>
          <w:rFonts w:ascii="Segoe UI" w:hAnsi="Segoe UI" w:cs="Segoe UI"/>
          <w:color w:val="212121"/>
          <w:sz w:val="22"/>
          <w:szCs w:val="22"/>
          <w:shd w:val="clear" w:color="auto" w:fill="FFFFFF"/>
        </w:rPr>
        <w:t xml:space="preserve"> </w:t>
      </w:r>
      <w:r w:rsidR="008D5C80" w:rsidRPr="008D5C80">
        <w:t>https://doi.org/10.1016/j.jpsychores.2008.12.007</w:t>
      </w:r>
    </w:p>
    <w:p w14:paraId="26965D41" w14:textId="77777777" w:rsidR="00720935" w:rsidRPr="003C5600" w:rsidRDefault="00720935" w:rsidP="003D65EE">
      <w:pPr>
        <w:pStyle w:val="BodyText"/>
        <w:ind w:left="0" w:firstLine="13"/>
      </w:pPr>
    </w:p>
    <w:p w14:paraId="71846073" w14:textId="686B4481" w:rsidR="00720935" w:rsidRPr="003C5600" w:rsidRDefault="00720935" w:rsidP="003D65EE">
      <w:pPr>
        <w:pStyle w:val="BodyText"/>
        <w:ind w:left="0" w:firstLine="13"/>
      </w:pPr>
      <w:r w:rsidRPr="003C5600">
        <w:t xml:space="preserve">Hashimoto, M., Tanabe, Y., </w:t>
      </w:r>
      <w:proofErr w:type="spellStart"/>
      <w:r w:rsidRPr="003C5600">
        <w:t>Fujii</w:t>
      </w:r>
      <w:proofErr w:type="spellEnd"/>
      <w:r w:rsidRPr="003C5600">
        <w:t xml:space="preserve">, Y., Kikuta, T., Shibata, H., &amp; </w:t>
      </w:r>
      <w:proofErr w:type="spellStart"/>
      <w:r w:rsidRPr="003C5600">
        <w:t>Shido</w:t>
      </w:r>
      <w:proofErr w:type="spellEnd"/>
      <w:r w:rsidRPr="003C5600">
        <w:t xml:space="preserve">, O. (2005). Chronic administration of docosahexaenoic acid ameliorates the impairment of spatial cognition learning ability in amyloid beta-infused rats. </w:t>
      </w:r>
      <w:r w:rsidRPr="003C5600">
        <w:rPr>
          <w:i/>
          <w:iCs/>
        </w:rPr>
        <w:t xml:space="preserve">The </w:t>
      </w:r>
      <w:r w:rsidR="008D5C80">
        <w:rPr>
          <w:i/>
          <w:iCs/>
        </w:rPr>
        <w:t>j</w:t>
      </w:r>
      <w:r w:rsidRPr="003C5600">
        <w:rPr>
          <w:i/>
          <w:iCs/>
        </w:rPr>
        <w:t xml:space="preserve">ournal of </w:t>
      </w:r>
      <w:r w:rsidR="008D5C80">
        <w:rPr>
          <w:i/>
          <w:iCs/>
        </w:rPr>
        <w:t>n</w:t>
      </w:r>
      <w:r w:rsidRPr="003C5600">
        <w:rPr>
          <w:i/>
          <w:iCs/>
        </w:rPr>
        <w:t>utrition</w:t>
      </w:r>
      <w:r w:rsidRPr="003C5600">
        <w:t xml:space="preserve">, </w:t>
      </w:r>
      <w:r w:rsidRPr="003C5600">
        <w:rPr>
          <w:i/>
          <w:iCs/>
        </w:rPr>
        <w:t>135</w:t>
      </w:r>
      <w:r w:rsidRPr="003C5600">
        <w:t>(3), 549–555. https://doi.org</w:t>
      </w:r>
      <w:r w:rsidR="00831BF9">
        <w:br/>
      </w:r>
      <w:r w:rsidRPr="003C5600">
        <w:t>/10.1093/</w:t>
      </w:r>
      <w:proofErr w:type="spellStart"/>
      <w:r w:rsidRPr="003C5600">
        <w:t>jn</w:t>
      </w:r>
      <w:proofErr w:type="spellEnd"/>
      <w:r w:rsidRPr="003C5600">
        <w:t>/135.3.549</w:t>
      </w:r>
    </w:p>
    <w:p w14:paraId="7E7513CF" w14:textId="77777777" w:rsidR="00720935" w:rsidRPr="003C5600" w:rsidRDefault="00720935" w:rsidP="003D65EE">
      <w:pPr>
        <w:pStyle w:val="BodyText"/>
        <w:ind w:left="0" w:firstLine="13"/>
      </w:pPr>
    </w:p>
    <w:p w14:paraId="6C85EC19" w14:textId="5747E3AF" w:rsidR="00720935" w:rsidRPr="003C5600" w:rsidRDefault="00720935" w:rsidP="003D65EE">
      <w:pPr>
        <w:pStyle w:val="BodyText"/>
        <w:ind w:left="0" w:firstLine="13"/>
      </w:pPr>
      <w:proofErr w:type="spellStart"/>
      <w:r w:rsidRPr="003C5600">
        <w:t>Hasin</w:t>
      </w:r>
      <w:proofErr w:type="spellEnd"/>
      <w:r w:rsidRPr="003C5600">
        <w:t xml:space="preserve">, D. S., Goodwin, R. D., </w:t>
      </w:r>
      <w:proofErr w:type="spellStart"/>
      <w:r w:rsidRPr="003C5600">
        <w:t>Sinson</w:t>
      </w:r>
      <w:proofErr w:type="spellEnd"/>
      <w:r w:rsidRPr="003C5600">
        <w:t xml:space="preserve">, F. S., &amp; Grant, B. F. (2005). Epidemiology of major depressive disorder: Results from the National Epidemiological Survey on Alcoholism and Related conditions. </w:t>
      </w:r>
      <w:r w:rsidRPr="003C5600">
        <w:rPr>
          <w:i/>
        </w:rPr>
        <w:t xml:space="preserve">Archives of </w:t>
      </w:r>
      <w:r w:rsidR="008D5C80">
        <w:rPr>
          <w:i/>
        </w:rPr>
        <w:t>g</w:t>
      </w:r>
      <w:r w:rsidRPr="003C5600">
        <w:rPr>
          <w:i/>
        </w:rPr>
        <w:t xml:space="preserve">eneral </w:t>
      </w:r>
      <w:r w:rsidR="008D5C80">
        <w:rPr>
          <w:i/>
        </w:rPr>
        <w:t>p</w:t>
      </w:r>
      <w:r w:rsidRPr="003C5600">
        <w:rPr>
          <w:i/>
        </w:rPr>
        <w:t xml:space="preserve">sychiatry, 62, </w:t>
      </w:r>
      <w:r w:rsidRPr="003C5600">
        <w:t>1097</w:t>
      </w:r>
      <w:r w:rsidR="00313F2F">
        <w:t>–</w:t>
      </w:r>
      <w:r w:rsidRPr="003C5600">
        <w:t>1106.</w:t>
      </w:r>
    </w:p>
    <w:p w14:paraId="68BF7DAE" w14:textId="77777777" w:rsidR="00720935" w:rsidRPr="003C5600" w:rsidRDefault="00720935" w:rsidP="003D65EE">
      <w:pPr>
        <w:pStyle w:val="BodyText"/>
        <w:ind w:left="0" w:firstLine="13"/>
      </w:pPr>
    </w:p>
    <w:p w14:paraId="15456D21" w14:textId="24B46C77" w:rsidR="00720935" w:rsidRPr="003C5600" w:rsidRDefault="00720935" w:rsidP="003D65EE">
      <w:pPr>
        <w:pStyle w:val="BodyText"/>
        <w:ind w:left="0" w:firstLine="13"/>
      </w:pPr>
      <w:proofErr w:type="spellStart"/>
      <w:r w:rsidRPr="003C5600">
        <w:rPr>
          <w:color w:val="222222"/>
          <w:shd w:val="clear" w:color="auto" w:fill="FFFFFF"/>
        </w:rPr>
        <w:t>Hasin</w:t>
      </w:r>
      <w:proofErr w:type="spellEnd"/>
      <w:r w:rsidRPr="003C5600">
        <w:rPr>
          <w:color w:val="222222"/>
          <w:shd w:val="clear" w:color="auto" w:fill="FFFFFF"/>
        </w:rPr>
        <w:t xml:space="preserve">, D. S., </w:t>
      </w:r>
      <w:proofErr w:type="spellStart"/>
      <w:r w:rsidRPr="003C5600">
        <w:rPr>
          <w:color w:val="222222"/>
          <w:shd w:val="clear" w:color="auto" w:fill="FFFFFF"/>
        </w:rPr>
        <w:t>Sarvet</w:t>
      </w:r>
      <w:proofErr w:type="spellEnd"/>
      <w:r w:rsidRPr="003C5600">
        <w:rPr>
          <w:color w:val="222222"/>
          <w:shd w:val="clear" w:color="auto" w:fill="FFFFFF"/>
        </w:rPr>
        <w:t xml:space="preserve">, A. L., Meyers, J. L., Saha, T. D., </w:t>
      </w:r>
      <w:proofErr w:type="spellStart"/>
      <w:r w:rsidRPr="003C5600">
        <w:rPr>
          <w:color w:val="222222"/>
          <w:shd w:val="clear" w:color="auto" w:fill="FFFFFF"/>
        </w:rPr>
        <w:t>Ruan</w:t>
      </w:r>
      <w:proofErr w:type="spellEnd"/>
      <w:r w:rsidRPr="003C5600">
        <w:rPr>
          <w:color w:val="222222"/>
          <w:shd w:val="clear" w:color="auto" w:fill="FFFFFF"/>
        </w:rPr>
        <w:t xml:space="preserve">, W. J., </w:t>
      </w:r>
      <w:proofErr w:type="spellStart"/>
      <w:r w:rsidRPr="003C5600">
        <w:rPr>
          <w:color w:val="222222"/>
          <w:shd w:val="clear" w:color="auto" w:fill="FFFFFF"/>
        </w:rPr>
        <w:t>Stohl</w:t>
      </w:r>
      <w:proofErr w:type="spellEnd"/>
      <w:r w:rsidRPr="003C5600">
        <w:rPr>
          <w:color w:val="222222"/>
          <w:shd w:val="clear" w:color="auto" w:fill="FFFFFF"/>
        </w:rPr>
        <w:t>, M., &amp; Grant, B. F. (2018). Epidemiology of adult DSM-5 major depressive disorder and its specifiers in the United States. </w:t>
      </w:r>
      <w:r w:rsidRPr="003C5600">
        <w:rPr>
          <w:i/>
          <w:iCs/>
          <w:color w:val="222222"/>
          <w:shd w:val="clear" w:color="auto" w:fill="FFFFFF"/>
        </w:rPr>
        <w:t>JAMA psychiatry</w:t>
      </w:r>
      <w:r w:rsidRPr="003C5600">
        <w:rPr>
          <w:color w:val="222222"/>
          <w:shd w:val="clear" w:color="auto" w:fill="FFFFFF"/>
        </w:rPr>
        <w:t>, </w:t>
      </w:r>
      <w:r w:rsidRPr="003C5600">
        <w:rPr>
          <w:i/>
          <w:iCs/>
          <w:color w:val="222222"/>
          <w:shd w:val="clear" w:color="auto" w:fill="FFFFFF"/>
        </w:rPr>
        <w:t>75</w:t>
      </w:r>
      <w:r w:rsidRPr="003C5600">
        <w:rPr>
          <w:color w:val="222222"/>
          <w:shd w:val="clear" w:color="auto" w:fill="FFFFFF"/>
        </w:rPr>
        <w:t>(4), 336</w:t>
      </w:r>
      <w:r w:rsidR="00313F2F">
        <w:rPr>
          <w:color w:val="222222"/>
          <w:shd w:val="clear" w:color="auto" w:fill="FFFFFF"/>
        </w:rPr>
        <w:t>–</w:t>
      </w:r>
      <w:r w:rsidRPr="003C5600">
        <w:rPr>
          <w:color w:val="222222"/>
          <w:shd w:val="clear" w:color="auto" w:fill="FFFFFF"/>
        </w:rPr>
        <w:t>346.</w:t>
      </w:r>
      <w:r w:rsidR="00831BF9" w:rsidRPr="00831BF9">
        <w:t xml:space="preserve"> </w:t>
      </w:r>
      <w:r w:rsidR="00831BF9" w:rsidRPr="00831BF9">
        <w:rPr>
          <w:color w:val="222222"/>
          <w:shd w:val="clear" w:color="auto" w:fill="FFFFFF"/>
        </w:rPr>
        <w:t>https://doi.org/10.1001/jamapsychiatry.2017.4602</w:t>
      </w:r>
    </w:p>
    <w:p w14:paraId="23785A90" w14:textId="77777777" w:rsidR="00720935" w:rsidRPr="003C5600" w:rsidRDefault="00720935" w:rsidP="003D65EE">
      <w:pPr>
        <w:pStyle w:val="BodyText"/>
        <w:ind w:left="0" w:firstLine="13"/>
      </w:pPr>
    </w:p>
    <w:p w14:paraId="5B371C67" w14:textId="7A8981F7" w:rsidR="00720935" w:rsidRPr="005D6184" w:rsidRDefault="003D349A" w:rsidP="003D65EE">
      <w:pPr>
        <w:pStyle w:val="BodyText"/>
        <w:ind w:left="0" w:firstLine="13"/>
      </w:pPr>
      <w:r w:rsidRPr="003D349A">
        <w:rPr>
          <w:color w:val="222222"/>
          <w:shd w:val="clear" w:color="auto" w:fill="FFFFFF"/>
        </w:rPr>
        <w:t xml:space="preserve">He, S. C., Zhang, Y. Y., Zhan, J. Y., Wang, C., Du, X. D., Yin, G. Z., Cao, B., Ning, Y. P., Soares, J. C., &amp; Zhang, X. </w:t>
      </w:r>
      <w:r w:rsidR="00720935" w:rsidRPr="003C5600">
        <w:rPr>
          <w:color w:val="222222"/>
          <w:shd w:val="clear" w:color="auto" w:fill="FFFFFF"/>
        </w:rPr>
        <w:t>(2017). Burnout and cognitive impairment: Associated with serum BDNF in a Chinese Han population. </w:t>
      </w:r>
      <w:proofErr w:type="spellStart"/>
      <w:r w:rsidR="00720935" w:rsidRPr="005D6184">
        <w:rPr>
          <w:i/>
          <w:iCs/>
          <w:color w:val="222222"/>
          <w:shd w:val="clear" w:color="auto" w:fill="FFFFFF"/>
        </w:rPr>
        <w:t>Psychoneuroendocrinology</w:t>
      </w:r>
      <w:proofErr w:type="spellEnd"/>
      <w:r w:rsidR="00720935" w:rsidRPr="005D6184">
        <w:rPr>
          <w:color w:val="222222"/>
          <w:shd w:val="clear" w:color="auto" w:fill="FFFFFF"/>
        </w:rPr>
        <w:t>, </w:t>
      </w:r>
      <w:r w:rsidR="00720935" w:rsidRPr="005D6184">
        <w:rPr>
          <w:i/>
          <w:iCs/>
          <w:color w:val="222222"/>
          <w:shd w:val="clear" w:color="auto" w:fill="FFFFFF"/>
        </w:rPr>
        <w:t>77</w:t>
      </w:r>
      <w:r w:rsidR="00720935" w:rsidRPr="005D6184">
        <w:rPr>
          <w:color w:val="222222"/>
          <w:shd w:val="clear" w:color="auto" w:fill="FFFFFF"/>
        </w:rPr>
        <w:t>, 236</w:t>
      </w:r>
      <w:r w:rsidR="00313F2F" w:rsidRPr="005D6184">
        <w:rPr>
          <w:color w:val="222222"/>
          <w:shd w:val="clear" w:color="auto" w:fill="FFFFFF"/>
        </w:rPr>
        <w:t>–</w:t>
      </w:r>
      <w:r w:rsidR="00720935" w:rsidRPr="005D6184">
        <w:rPr>
          <w:color w:val="222222"/>
          <w:shd w:val="clear" w:color="auto" w:fill="FFFFFF"/>
        </w:rPr>
        <w:t xml:space="preserve">243. </w:t>
      </w:r>
      <w:bookmarkStart w:id="133" w:name="_Hlk109034422"/>
      <w:r w:rsidR="00831BF9" w:rsidRPr="005D6184">
        <w:rPr>
          <w:color w:val="222222"/>
          <w:shd w:val="clear" w:color="auto" w:fill="FFFFFF"/>
        </w:rPr>
        <w:t>https://doi.org/10.1016</w:t>
      </w:r>
      <w:r w:rsidR="007B0369" w:rsidRPr="005D6184">
        <w:rPr>
          <w:color w:val="222222"/>
          <w:shd w:val="clear" w:color="auto" w:fill="FFFFFF"/>
        </w:rPr>
        <w:br/>
      </w:r>
      <w:r w:rsidR="00831BF9" w:rsidRPr="005D6184">
        <w:rPr>
          <w:color w:val="222222"/>
          <w:shd w:val="clear" w:color="auto" w:fill="FFFFFF"/>
        </w:rPr>
        <w:t>/</w:t>
      </w:r>
      <w:proofErr w:type="gramStart"/>
      <w:r w:rsidR="00831BF9" w:rsidRPr="005D6184">
        <w:rPr>
          <w:color w:val="222222"/>
          <w:shd w:val="clear" w:color="auto" w:fill="FFFFFF"/>
        </w:rPr>
        <w:t>j.psyneuen</w:t>
      </w:r>
      <w:proofErr w:type="gramEnd"/>
      <w:r w:rsidR="00831BF9" w:rsidRPr="005D6184">
        <w:rPr>
          <w:color w:val="222222"/>
          <w:shd w:val="clear" w:color="auto" w:fill="FFFFFF"/>
        </w:rPr>
        <w:t>.2017.01.002</w:t>
      </w:r>
    </w:p>
    <w:bookmarkEnd w:id="133"/>
    <w:p w14:paraId="6C49904E" w14:textId="77777777" w:rsidR="00720935" w:rsidRPr="005D6184" w:rsidRDefault="00720935" w:rsidP="003D65EE">
      <w:pPr>
        <w:pStyle w:val="BodyText"/>
        <w:ind w:left="0" w:firstLine="13"/>
      </w:pPr>
    </w:p>
    <w:p w14:paraId="5D31E7F6" w14:textId="1FC29753" w:rsidR="00720935" w:rsidRDefault="00720935" w:rsidP="006362BA">
      <w:pPr>
        <w:pStyle w:val="BodyText"/>
        <w:ind w:left="0" w:firstLine="13"/>
      </w:pPr>
      <w:r w:rsidRPr="005D6184">
        <w:t xml:space="preserve">Helton, S. G., &amp; </w:t>
      </w:r>
      <w:proofErr w:type="spellStart"/>
      <w:r w:rsidRPr="005D6184">
        <w:t>Lohoff</w:t>
      </w:r>
      <w:proofErr w:type="spellEnd"/>
      <w:r w:rsidRPr="005D6184">
        <w:t xml:space="preserve">, F. W. (2015). </w:t>
      </w:r>
      <w:r w:rsidRPr="003C5600">
        <w:t xml:space="preserve">Serotonin pathway polymorphisms and the treatment of major depressive disorder and anxiety disorders. </w:t>
      </w:r>
      <w:r w:rsidRPr="003C5600">
        <w:rPr>
          <w:i/>
        </w:rPr>
        <w:t>Pharmacogenomics, 16</w:t>
      </w:r>
      <w:r w:rsidRPr="003C5600">
        <w:t>(5), 541</w:t>
      </w:r>
      <w:r w:rsidR="00313F2F">
        <w:t>–</w:t>
      </w:r>
      <w:r w:rsidRPr="003C5600">
        <w:t>553.</w:t>
      </w:r>
      <w:r w:rsidR="007B0369" w:rsidRPr="007B0369">
        <w:rPr>
          <w:rFonts w:ascii="Segoe UI" w:hAnsi="Segoe UI" w:cs="Segoe UI"/>
          <w:color w:val="212121"/>
          <w:sz w:val="22"/>
          <w:szCs w:val="22"/>
          <w:shd w:val="clear" w:color="auto" w:fill="FFFFFF"/>
        </w:rPr>
        <w:t xml:space="preserve"> </w:t>
      </w:r>
      <w:r w:rsidR="007B0369" w:rsidRPr="007B0369">
        <w:t>https://doi.org</w:t>
      </w:r>
      <w:r w:rsidR="007B0369">
        <w:br/>
      </w:r>
      <w:r w:rsidR="007B0369" w:rsidRPr="007B0369">
        <w:t>/10.2217/pgs.15.15</w:t>
      </w:r>
    </w:p>
    <w:p w14:paraId="32B83756" w14:textId="77777777" w:rsidR="009F3D36" w:rsidRPr="003C5600" w:rsidRDefault="009F3D36" w:rsidP="003D65EE">
      <w:pPr>
        <w:pStyle w:val="BodyText"/>
        <w:ind w:left="0" w:firstLine="13"/>
      </w:pPr>
    </w:p>
    <w:p w14:paraId="0D981604" w14:textId="08A5AE2B" w:rsidR="009F3D36" w:rsidRPr="003C5600" w:rsidRDefault="009F3D36">
      <w:pPr>
        <w:pStyle w:val="BodyText"/>
        <w:ind w:left="0" w:firstLine="13"/>
      </w:pPr>
      <w:proofErr w:type="spellStart"/>
      <w:r w:rsidRPr="003C5600">
        <w:t>Helmreich</w:t>
      </w:r>
      <w:proofErr w:type="spellEnd"/>
      <w:r>
        <w:t>,</w:t>
      </w:r>
      <w:r w:rsidRPr="003C5600">
        <w:t xml:space="preserve"> R</w:t>
      </w:r>
      <w:r>
        <w:t xml:space="preserve">. </w:t>
      </w:r>
      <w:r w:rsidRPr="003C5600">
        <w:t>L</w:t>
      </w:r>
      <w:r>
        <w:t>.</w:t>
      </w:r>
      <w:r w:rsidRPr="003C5600">
        <w:t>, Spence</w:t>
      </w:r>
      <w:r>
        <w:t>,</w:t>
      </w:r>
      <w:r w:rsidRPr="003C5600">
        <w:t xml:space="preserve"> J</w:t>
      </w:r>
      <w:r>
        <w:t xml:space="preserve">. </w:t>
      </w:r>
      <w:r w:rsidRPr="003C5600">
        <w:t>T</w:t>
      </w:r>
      <w:r>
        <w:t>.</w:t>
      </w:r>
      <w:r w:rsidRPr="003C5600">
        <w:t>, Beane</w:t>
      </w:r>
      <w:r>
        <w:t>,</w:t>
      </w:r>
      <w:r w:rsidRPr="003C5600">
        <w:t xml:space="preserve"> W</w:t>
      </w:r>
      <w:r>
        <w:t xml:space="preserve">. </w:t>
      </w:r>
      <w:r w:rsidRPr="003C5600">
        <w:t>E</w:t>
      </w:r>
      <w:r>
        <w:t>.</w:t>
      </w:r>
      <w:r w:rsidRPr="003C5600">
        <w:t xml:space="preserve">, </w:t>
      </w:r>
      <w:r>
        <w:t xml:space="preserve">William, L. G. &amp; Mathews, K. A. </w:t>
      </w:r>
      <w:r w:rsidRPr="003C5600">
        <w:t xml:space="preserve">(1980). Making it in academic psychology: demographic and personality correlates of attainment. </w:t>
      </w:r>
      <w:r w:rsidRPr="003C5600">
        <w:rPr>
          <w:i/>
        </w:rPr>
        <w:t xml:space="preserve">Journal of </w:t>
      </w:r>
      <w:r>
        <w:rPr>
          <w:i/>
        </w:rPr>
        <w:t>p</w:t>
      </w:r>
      <w:r w:rsidRPr="003C5600">
        <w:rPr>
          <w:i/>
        </w:rPr>
        <w:t xml:space="preserve">ersonality and </w:t>
      </w:r>
      <w:r>
        <w:rPr>
          <w:i/>
        </w:rPr>
        <w:t>s</w:t>
      </w:r>
      <w:r w:rsidRPr="003C5600">
        <w:rPr>
          <w:i/>
        </w:rPr>
        <w:t xml:space="preserve">ocial </w:t>
      </w:r>
      <w:r>
        <w:rPr>
          <w:i/>
        </w:rPr>
        <w:t>p</w:t>
      </w:r>
      <w:r w:rsidRPr="003C5600">
        <w:rPr>
          <w:i/>
        </w:rPr>
        <w:t>sychology, 39,</w:t>
      </w:r>
      <w:r w:rsidRPr="003C5600">
        <w:t xml:space="preserve"> 896</w:t>
      </w:r>
      <w:r>
        <w:t>–</w:t>
      </w:r>
      <w:r w:rsidRPr="003C5600">
        <w:t>908.</w:t>
      </w:r>
      <w:r w:rsidRPr="007B0369">
        <w:t xml:space="preserve"> https://doi.org/10.1037/0022-3514.39.5.896</w:t>
      </w:r>
    </w:p>
    <w:p w14:paraId="5E9CAA4C" w14:textId="77777777" w:rsidR="00720935" w:rsidRPr="003C5600" w:rsidRDefault="00720935" w:rsidP="003D65EE">
      <w:pPr>
        <w:pStyle w:val="BodyText"/>
        <w:ind w:left="0" w:firstLine="13"/>
      </w:pPr>
    </w:p>
    <w:p w14:paraId="3B3E0EF6" w14:textId="0DF3DEEC" w:rsidR="00720935" w:rsidRDefault="00720935" w:rsidP="006362BA">
      <w:pPr>
        <w:pStyle w:val="BodyText"/>
        <w:ind w:left="0" w:firstLine="13"/>
      </w:pPr>
      <w:r w:rsidRPr="003C5600">
        <w:t xml:space="preserve">Herring, L. (1997). Astronaut draws attention to psychology. </w:t>
      </w:r>
      <w:r w:rsidRPr="003C5600">
        <w:rPr>
          <w:i/>
        </w:rPr>
        <w:t xml:space="preserve">Human </w:t>
      </w:r>
      <w:r w:rsidR="008D5C80">
        <w:rPr>
          <w:i/>
        </w:rPr>
        <w:t>p</w:t>
      </w:r>
      <w:r w:rsidRPr="003C5600">
        <w:rPr>
          <w:i/>
        </w:rPr>
        <w:t xml:space="preserve">erformance in </w:t>
      </w:r>
      <w:r w:rsidR="008D5C80">
        <w:rPr>
          <w:i/>
        </w:rPr>
        <w:t>e</w:t>
      </w:r>
      <w:r w:rsidRPr="003C5600">
        <w:rPr>
          <w:i/>
        </w:rPr>
        <w:t xml:space="preserve">xtreme </w:t>
      </w:r>
      <w:r w:rsidR="008D5C80">
        <w:rPr>
          <w:i/>
        </w:rPr>
        <w:t>e</w:t>
      </w:r>
      <w:r w:rsidRPr="003C5600">
        <w:rPr>
          <w:i/>
        </w:rPr>
        <w:t>nvironments, 2</w:t>
      </w:r>
      <w:r w:rsidRPr="003C5600">
        <w:t>, 42–47.</w:t>
      </w:r>
    </w:p>
    <w:p w14:paraId="38F9FE21" w14:textId="77777777" w:rsidR="009F3D36" w:rsidRPr="003C5600" w:rsidRDefault="009F3D36" w:rsidP="003D65EE">
      <w:pPr>
        <w:pStyle w:val="BodyText"/>
        <w:ind w:left="0" w:firstLine="13"/>
      </w:pPr>
    </w:p>
    <w:p w14:paraId="07F622E7" w14:textId="77777777" w:rsidR="009F3D36" w:rsidRPr="003C5600" w:rsidRDefault="009F3D36" w:rsidP="009F3D36">
      <w:pPr>
        <w:pStyle w:val="BodyText"/>
        <w:ind w:left="0" w:firstLine="13"/>
      </w:pPr>
      <w:r w:rsidRPr="005D6184">
        <w:t xml:space="preserve">Heuer, H., </w:t>
      </w:r>
      <w:proofErr w:type="spellStart"/>
      <w:r w:rsidRPr="005D6184">
        <w:t>Manzey</w:t>
      </w:r>
      <w:proofErr w:type="spellEnd"/>
      <w:r w:rsidRPr="005D6184">
        <w:t xml:space="preserve">, D., Lorenz, B., &amp; </w:t>
      </w:r>
      <w:proofErr w:type="spellStart"/>
      <w:r w:rsidRPr="005D6184">
        <w:t>Sangals</w:t>
      </w:r>
      <w:proofErr w:type="spellEnd"/>
      <w:r w:rsidRPr="005D6184">
        <w:t xml:space="preserve">, J. (2003). </w:t>
      </w:r>
      <w:r w:rsidRPr="003C5600">
        <w:t xml:space="preserve">Impairments of manual tracking performance during spaceflight are associated with specific effects of microgravity on visuomotor transformations. </w:t>
      </w:r>
      <w:r w:rsidRPr="003C5600">
        <w:rPr>
          <w:i/>
        </w:rPr>
        <w:t>Ergonomics, 46</w:t>
      </w:r>
      <w:r w:rsidRPr="003C5600">
        <w:t>, 920</w:t>
      </w:r>
      <w:r>
        <w:t>–9</w:t>
      </w:r>
      <w:r w:rsidRPr="003C5600">
        <w:t>34.</w:t>
      </w:r>
      <w:r w:rsidRPr="007B0369">
        <w:t xml:space="preserve"> https://doi.org/10.1080/0014013031000107559</w:t>
      </w:r>
    </w:p>
    <w:p w14:paraId="56D0B5AD" w14:textId="77777777" w:rsidR="00720935" w:rsidRPr="003C5600" w:rsidRDefault="00720935" w:rsidP="003D65EE">
      <w:pPr>
        <w:pStyle w:val="BodyText"/>
        <w:ind w:left="0" w:firstLine="13"/>
      </w:pPr>
    </w:p>
    <w:p w14:paraId="1FD6A489" w14:textId="5F0140F1" w:rsidR="00720935" w:rsidRPr="003C5600" w:rsidRDefault="00720935" w:rsidP="003D65EE">
      <w:pPr>
        <w:pStyle w:val="BodyText"/>
        <w:ind w:left="0" w:firstLine="13"/>
      </w:pPr>
      <w:proofErr w:type="spellStart"/>
      <w:r w:rsidRPr="003C5600">
        <w:t>Hienz</w:t>
      </w:r>
      <w:proofErr w:type="spellEnd"/>
      <w:r w:rsidR="003D349A">
        <w:t>,</w:t>
      </w:r>
      <w:r w:rsidRPr="003C5600">
        <w:t xml:space="preserve"> R</w:t>
      </w:r>
      <w:r w:rsidR="003D349A">
        <w:t xml:space="preserve">. </w:t>
      </w:r>
      <w:r w:rsidRPr="003C5600">
        <w:t>D</w:t>
      </w:r>
      <w:r w:rsidR="003D349A">
        <w:t>.</w:t>
      </w:r>
      <w:r w:rsidRPr="003C5600">
        <w:t>, Brady</w:t>
      </w:r>
      <w:r w:rsidR="003D349A">
        <w:t>,</w:t>
      </w:r>
      <w:r w:rsidRPr="003C5600">
        <w:t xml:space="preserve"> J</w:t>
      </w:r>
      <w:r w:rsidR="003D349A">
        <w:t xml:space="preserve">. </w:t>
      </w:r>
      <w:r w:rsidRPr="003C5600">
        <w:t>V</w:t>
      </w:r>
      <w:r w:rsidR="003D349A">
        <w:t>.</w:t>
      </w:r>
      <w:r w:rsidRPr="003C5600">
        <w:t>, Gooden</w:t>
      </w:r>
      <w:r w:rsidR="003D349A">
        <w:t>,</w:t>
      </w:r>
      <w:r w:rsidRPr="003C5600">
        <w:t xml:space="preserve"> V</w:t>
      </w:r>
      <w:r w:rsidR="003D349A">
        <w:t xml:space="preserve">. </w:t>
      </w:r>
      <w:r w:rsidRPr="003C5600">
        <w:t>L</w:t>
      </w:r>
      <w:r w:rsidR="003D349A">
        <w:t>.</w:t>
      </w:r>
      <w:r w:rsidRPr="003C5600">
        <w:t>, Vazquez</w:t>
      </w:r>
      <w:r w:rsidR="003D349A">
        <w:t>,</w:t>
      </w:r>
      <w:r w:rsidRPr="003C5600">
        <w:t xml:space="preserve"> M</w:t>
      </w:r>
      <w:r w:rsidR="003D349A">
        <w:t xml:space="preserve">. </w:t>
      </w:r>
      <w:r w:rsidRPr="003C5600">
        <w:t>E</w:t>
      </w:r>
      <w:r w:rsidR="003D349A">
        <w:t>.</w:t>
      </w:r>
      <w:r w:rsidRPr="003C5600">
        <w:t>,</w:t>
      </w:r>
      <w:r w:rsidR="003D349A">
        <w:t xml:space="preserve"> &amp;</w:t>
      </w:r>
      <w:r w:rsidRPr="003C5600">
        <w:t xml:space="preserve"> Weed</w:t>
      </w:r>
      <w:r w:rsidR="003D349A">
        <w:t>,</w:t>
      </w:r>
      <w:r w:rsidRPr="003C5600">
        <w:t xml:space="preserve"> M</w:t>
      </w:r>
      <w:r w:rsidR="003D349A">
        <w:t xml:space="preserve">. </w:t>
      </w:r>
      <w:r w:rsidRPr="003C5600">
        <w:t>R</w:t>
      </w:r>
      <w:r w:rsidR="003D349A">
        <w:t>.</w:t>
      </w:r>
      <w:r w:rsidRPr="003C5600">
        <w:t xml:space="preserve"> (2008)</w:t>
      </w:r>
      <w:r w:rsidR="00137FDA">
        <w:t>.</w:t>
      </w:r>
      <w:r w:rsidRPr="003C5600">
        <w:t xml:space="preserve"> Neurobehavioral effects of head-only gamma-radiation exposure in rats. </w:t>
      </w:r>
      <w:r w:rsidRPr="003C5600">
        <w:rPr>
          <w:i/>
        </w:rPr>
        <w:t xml:space="preserve">Radiation </w:t>
      </w:r>
      <w:r w:rsidR="008D5C80">
        <w:rPr>
          <w:i/>
        </w:rPr>
        <w:t>r</w:t>
      </w:r>
      <w:r w:rsidRPr="003C5600">
        <w:rPr>
          <w:i/>
        </w:rPr>
        <w:t>esearch, 170</w:t>
      </w:r>
      <w:r w:rsidRPr="003C5600">
        <w:t xml:space="preserve">(3):292–298. </w:t>
      </w:r>
      <w:r w:rsidR="007B0369" w:rsidRPr="007B0369">
        <w:t>https://doi.org/</w:t>
      </w:r>
      <w:r w:rsidRPr="003C5600">
        <w:t>10.1667/RR1222.</w:t>
      </w:r>
    </w:p>
    <w:p w14:paraId="0872EAD3" w14:textId="77777777" w:rsidR="00720935" w:rsidRPr="003C5600" w:rsidRDefault="00720935" w:rsidP="003D65EE">
      <w:pPr>
        <w:pStyle w:val="BodyText"/>
        <w:ind w:left="0" w:firstLine="13"/>
      </w:pPr>
    </w:p>
    <w:p w14:paraId="4DC78395" w14:textId="47F23633" w:rsidR="00CF3E2D" w:rsidRDefault="00CF3E2D" w:rsidP="003D65EE">
      <w:pPr>
        <w:pStyle w:val="BodyText"/>
        <w:ind w:left="0" w:firstLine="13"/>
        <w:rPr>
          <w:color w:val="222222"/>
          <w:shd w:val="clear" w:color="auto" w:fill="FFFFFF"/>
        </w:rPr>
      </w:pPr>
      <w:r w:rsidRPr="00CF3E2D">
        <w:rPr>
          <w:color w:val="222222"/>
          <w:shd w:val="clear" w:color="auto" w:fill="FFFFFF"/>
        </w:rPr>
        <w:t xml:space="preserve">Higuchi, Y., Nelson, G. A., Vazquez, M., </w:t>
      </w:r>
      <w:proofErr w:type="spellStart"/>
      <w:r w:rsidRPr="00CF3E2D">
        <w:rPr>
          <w:color w:val="222222"/>
          <w:shd w:val="clear" w:color="auto" w:fill="FFFFFF"/>
        </w:rPr>
        <w:t>Laskowitz</w:t>
      </w:r>
      <w:proofErr w:type="spellEnd"/>
      <w:r w:rsidRPr="00CF3E2D">
        <w:rPr>
          <w:color w:val="222222"/>
          <w:shd w:val="clear" w:color="auto" w:fill="FFFFFF"/>
        </w:rPr>
        <w:t>, D. T., Slater, J. M., &amp; Pearlstein, R. D. (2002). Apolipoprotein E expression and behavioral toxicity of high charge, high energy (HZE) particle radiation. </w:t>
      </w:r>
      <w:r w:rsidRPr="00CF3E2D">
        <w:rPr>
          <w:i/>
          <w:iCs/>
          <w:color w:val="222222"/>
          <w:shd w:val="clear" w:color="auto" w:fill="FFFFFF"/>
        </w:rPr>
        <w:t>Journal of radiation research</w:t>
      </w:r>
      <w:r w:rsidRPr="00CF3E2D">
        <w:rPr>
          <w:color w:val="222222"/>
          <w:shd w:val="clear" w:color="auto" w:fill="FFFFFF"/>
        </w:rPr>
        <w:t>, </w:t>
      </w:r>
      <w:r w:rsidRPr="00CF3E2D">
        <w:rPr>
          <w:i/>
          <w:iCs/>
          <w:color w:val="222222"/>
          <w:shd w:val="clear" w:color="auto" w:fill="FFFFFF"/>
        </w:rPr>
        <w:t>43 Suppl</w:t>
      </w:r>
      <w:r w:rsidRPr="00CF3E2D">
        <w:rPr>
          <w:color w:val="222222"/>
          <w:shd w:val="clear" w:color="auto" w:fill="FFFFFF"/>
        </w:rPr>
        <w:t>, S219–S224. https://doi.org/10.1269/jrr.43.s219</w:t>
      </w:r>
    </w:p>
    <w:p w14:paraId="4B65BFDC" w14:textId="77777777" w:rsidR="00CF3E2D" w:rsidRDefault="00CF3E2D" w:rsidP="003D65EE">
      <w:pPr>
        <w:pStyle w:val="BodyText"/>
        <w:ind w:left="0" w:firstLine="13"/>
        <w:rPr>
          <w:color w:val="222222"/>
          <w:shd w:val="clear" w:color="auto" w:fill="FFFFFF"/>
        </w:rPr>
      </w:pPr>
    </w:p>
    <w:p w14:paraId="369C6DA1" w14:textId="7B9A16AD" w:rsidR="001A762C" w:rsidRDefault="001A762C" w:rsidP="003D65EE">
      <w:pPr>
        <w:pStyle w:val="BodyText"/>
        <w:ind w:left="0" w:firstLine="13"/>
        <w:rPr>
          <w:color w:val="222222"/>
          <w:shd w:val="clear" w:color="auto" w:fill="FFFFFF"/>
        </w:rPr>
      </w:pPr>
      <w:r w:rsidRPr="001A762C">
        <w:rPr>
          <w:color w:val="222222"/>
          <w:shd w:val="clear" w:color="auto" w:fill="FFFFFF"/>
        </w:rPr>
        <w:t xml:space="preserve">Hinkle, J. J., </w:t>
      </w:r>
      <w:proofErr w:type="spellStart"/>
      <w:r w:rsidRPr="001A762C">
        <w:rPr>
          <w:color w:val="222222"/>
          <w:shd w:val="clear" w:color="auto" w:fill="FFFFFF"/>
        </w:rPr>
        <w:t>Olschowka</w:t>
      </w:r>
      <w:proofErr w:type="spellEnd"/>
      <w:r w:rsidRPr="001A762C">
        <w:rPr>
          <w:color w:val="222222"/>
          <w:shd w:val="clear" w:color="auto" w:fill="FFFFFF"/>
        </w:rPr>
        <w:t xml:space="preserve">, J. A., Love, T. M., Williams, J. P., &amp; </w:t>
      </w:r>
      <w:proofErr w:type="spellStart"/>
      <w:r w:rsidRPr="001A762C">
        <w:rPr>
          <w:color w:val="222222"/>
          <w:shd w:val="clear" w:color="auto" w:fill="FFFFFF"/>
        </w:rPr>
        <w:t>O'Banion</w:t>
      </w:r>
      <w:proofErr w:type="spellEnd"/>
      <w:r w:rsidRPr="001A762C">
        <w:rPr>
          <w:color w:val="222222"/>
          <w:shd w:val="clear" w:color="auto" w:fill="FFFFFF"/>
        </w:rPr>
        <w:t>, M. K. (2019). Cranial irradiation mediated spine loss is sex-specific and complement receptor-3 dependent in male mice. </w:t>
      </w:r>
      <w:r w:rsidRPr="001A762C">
        <w:rPr>
          <w:i/>
          <w:iCs/>
          <w:color w:val="222222"/>
          <w:shd w:val="clear" w:color="auto" w:fill="FFFFFF"/>
        </w:rPr>
        <w:t>Scientific reports</w:t>
      </w:r>
      <w:r w:rsidRPr="001A762C">
        <w:rPr>
          <w:color w:val="222222"/>
          <w:shd w:val="clear" w:color="auto" w:fill="FFFFFF"/>
        </w:rPr>
        <w:t>, </w:t>
      </w:r>
      <w:r w:rsidRPr="001A762C">
        <w:rPr>
          <w:i/>
          <w:iCs/>
          <w:color w:val="222222"/>
          <w:shd w:val="clear" w:color="auto" w:fill="FFFFFF"/>
        </w:rPr>
        <w:t>9</w:t>
      </w:r>
      <w:r w:rsidRPr="001A762C">
        <w:rPr>
          <w:color w:val="222222"/>
          <w:shd w:val="clear" w:color="auto" w:fill="FFFFFF"/>
        </w:rPr>
        <w:t>(1), 18899. https://doi.org/10.1038/s41598-019-55366-6</w:t>
      </w:r>
    </w:p>
    <w:p w14:paraId="21B2F46F" w14:textId="77777777" w:rsidR="001A762C" w:rsidRDefault="001A762C" w:rsidP="003D65EE">
      <w:pPr>
        <w:pStyle w:val="BodyText"/>
        <w:ind w:left="0" w:firstLine="13"/>
        <w:rPr>
          <w:color w:val="222222"/>
          <w:shd w:val="clear" w:color="auto" w:fill="FFFFFF"/>
        </w:rPr>
      </w:pPr>
    </w:p>
    <w:p w14:paraId="4D802B43" w14:textId="02FB52CC" w:rsidR="001A762C" w:rsidRDefault="001A762C" w:rsidP="001A762C">
      <w:pPr>
        <w:pStyle w:val="BodyText"/>
        <w:ind w:left="13" w:firstLine="13"/>
        <w:rPr>
          <w:color w:val="222222"/>
          <w:shd w:val="clear" w:color="auto" w:fill="FFFFFF"/>
        </w:rPr>
      </w:pPr>
      <w:r w:rsidRPr="001A762C">
        <w:rPr>
          <w:color w:val="222222"/>
          <w:shd w:val="clear" w:color="auto" w:fill="FFFFFF"/>
        </w:rPr>
        <w:t>Hinkle, J</w:t>
      </w:r>
      <w:r>
        <w:rPr>
          <w:color w:val="222222"/>
          <w:shd w:val="clear" w:color="auto" w:fill="FFFFFF"/>
        </w:rPr>
        <w:t xml:space="preserve">. </w:t>
      </w:r>
      <w:r w:rsidRPr="001A762C">
        <w:rPr>
          <w:color w:val="222222"/>
          <w:shd w:val="clear" w:color="auto" w:fill="FFFFFF"/>
        </w:rPr>
        <w:t>J</w:t>
      </w:r>
      <w:r>
        <w:rPr>
          <w:color w:val="222222"/>
          <w:shd w:val="clear" w:color="auto" w:fill="FFFFFF"/>
        </w:rPr>
        <w:t>.</w:t>
      </w:r>
      <w:r w:rsidRPr="001A762C">
        <w:rPr>
          <w:color w:val="222222"/>
          <w:shd w:val="clear" w:color="auto" w:fill="FFFFFF"/>
        </w:rPr>
        <w:t xml:space="preserve">, </w:t>
      </w:r>
      <w:proofErr w:type="spellStart"/>
      <w:r w:rsidRPr="001A762C">
        <w:rPr>
          <w:color w:val="222222"/>
          <w:shd w:val="clear" w:color="auto" w:fill="FFFFFF"/>
        </w:rPr>
        <w:t>Olschowka</w:t>
      </w:r>
      <w:proofErr w:type="spellEnd"/>
      <w:r w:rsidRPr="001A762C">
        <w:rPr>
          <w:color w:val="222222"/>
          <w:shd w:val="clear" w:color="auto" w:fill="FFFFFF"/>
        </w:rPr>
        <w:t>, J</w:t>
      </w:r>
      <w:r>
        <w:rPr>
          <w:color w:val="222222"/>
          <w:shd w:val="clear" w:color="auto" w:fill="FFFFFF"/>
        </w:rPr>
        <w:t xml:space="preserve">. </w:t>
      </w:r>
      <w:r w:rsidRPr="001A762C">
        <w:rPr>
          <w:color w:val="222222"/>
          <w:shd w:val="clear" w:color="auto" w:fill="FFFFFF"/>
        </w:rPr>
        <w:t>A</w:t>
      </w:r>
      <w:r>
        <w:rPr>
          <w:color w:val="222222"/>
          <w:shd w:val="clear" w:color="auto" w:fill="FFFFFF"/>
        </w:rPr>
        <w:t>.</w:t>
      </w:r>
      <w:r w:rsidRPr="001A762C">
        <w:rPr>
          <w:color w:val="222222"/>
          <w:shd w:val="clear" w:color="auto" w:fill="FFFFFF"/>
        </w:rPr>
        <w:t>, Williams, J</w:t>
      </w:r>
      <w:r>
        <w:rPr>
          <w:color w:val="222222"/>
          <w:shd w:val="clear" w:color="auto" w:fill="FFFFFF"/>
        </w:rPr>
        <w:t xml:space="preserve">. </w:t>
      </w:r>
      <w:r w:rsidRPr="001A762C">
        <w:rPr>
          <w:color w:val="222222"/>
          <w:shd w:val="clear" w:color="auto" w:fill="FFFFFF"/>
        </w:rPr>
        <w:t>P</w:t>
      </w:r>
      <w:r>
        <w:rPr>
          <w:color w:val="222222"/>
          <w:shd w:val="clear" w:color="auto" w:fill="FFFFFF"/>
        </w:rPr>
        <w:t>.</w:t>
      </w:r>
      <w:r w:rsidRPr="001A762C">
        <w:rPr>
          <w:color w:val="222222"/>
          <w:shd w:val="clear" w:color="auto" w:fill="FFFFFF"/>
        </w:rPr>
        <w:t xml:space="preserve">, </w:t>
      </w:r>
      <w:r>
        <w:rPr>
          <w:color w:val="222222"/>
          <w:shd w:val="clear" w:color="auto" w:fill="FFFFFF"/>
        </w:rPr>
        <w:t xml:space="preserve">&amp; </w:t>
      </w:r>
      <w:proofErr w:type="spellStart"/>
      <w:r w:rsidRPr="001A762C">
        <w:rPr>
          <w:color w:val="222222"/>
          <w:shd w:val="clear" w:color="auto" w:fill="FFFFFF"/>
        </w:rPr>
        <w:t>O’Banion</w:t>
      </w:r>
      <w:proofErr w:type="spellEnd"/>
      <w:r w:rsidRPr="001A762C">
        <w:rPr>
          <w:color w:val="222222"/>
          <w:shd w:val="clear" w:color="auto" w:fill="FFFFFF"/>
        </w:rPr>
        <w:t>, M</w:t>
      </w:r>
      <w:r>
        <w:rPr>
          <w:color w:val="222222"/>
          <w:shd w:val="clear" w:color="auto" w:fill="FFFFFF"/>
        </w:rPr>
        <w:t xml:space="preserve">. </w:t>
      </w:r>
      <w:r w:rsidRPr="001A762C">
        <w:rPr>
          <w:color w:val="222222"/>
          <w:shd w:val="clear" w:color="auto" w:fill="FFFFFF"/>
        </w:rPr>
        <w:t>K</w:t>
      </w:r>
      <w:r>
        <w:rPr>
          <w:color w:val="222222"/>
          <w:shd w:val="clear" w:color="auto" w:fill="FFFFFF"/>
        </w:rPr>
        <w:t>.</w:t>
      </w:r>
      <w:r w:rsidRPr="001A762C">
        <w:rPr>
          <w:color w:val="222222"/>
          <w:shd w:val="clear" w:color="auto" w:fill="FFFFFF"/>
        </w:rPr>
        <w:t xml:space="preserve"> </w:t>
      </w:r>
      <w:r>
        <w:rPr>
          <w:color w:val="222222"/>
          <w:shd w:val="clear" w:color="auto" w:fill="FFFFFF"/>
        </w:rPr>
        <w:t>(</w:t>
      </w:r>
      <w:r w:rsidRPr="001A762C">
        <w:rPr>
          <w:color w:val="222222"/>
          <w:shd w:val="clear" w:color="auto" w:fill="FFFFFF"/>
        </w:rPr>
        <w:t>2020</w:t>
      </w:r>
      <w:r>
        <w:rPr>
          <w:color w:val="222222"/>
          <w:shd w:val="clear" w:color="auto" w:fill="FFFFFF"/>
        </w:rPr>
        <w:t>)</w:t>
      </w:r>
      <w:r w:rsidRPr="001A762C">
        <w:rPr>
          <w:color w:val="222222"/>
          <w:shd w:val="clear" w:color="auto" w:fill="FFFFFF"/>
        </w:rPr>
        <w:t xml:space="preserve">. Pharmacologic manipulation of complement receptor 3 prevents dendritic spine loss and cognitive impairment after acute cranial </w:t>
      </w:r>
      <w:proofErr w:type="spellStart"/>
      <w:proofErr w:type="gramStart"/>
      <w:r w:rsidRPr="001A762C">
        <w:rPr>
          <w:color w:val="222222"/>
          <w:shd w:val="clear" w:color="auto" w:fill="FFFFFF"/>
        </w:rPr>
        <w:t>radiation.</w:t>
      </w:r>
      <w:r w:rsidR="006329CB">
        <w:rPr>
          <w:color w:val="222222"/>
          <w:shd w:val="clear" w:color="auto" w:fill="FFFFFF"/>
        </w:rPr>
        <w:t>I</w:t>
      </w:r>
      <w:proofErr w:type="spellEnd"/>
      <w:proofErr w:type="gramEnd"/>
      <w:r w:rsidRPr="001A762C">
        <w:rPr>
          <w:color w:val="222222"/>
          <w:shd w:val="clear" w:color="auto" w:fill="FFFFFF"/>
        </w:rPr>
        <w:t xml:space="preserve"> </w:t>
      </w:r>
      <w:proofErr w:type="spellStart"/>
      <w:r w:rsidR="006329CB" w:rsidRPr="006329CB">
        <w:rPr>
          <w:i/>
          <w:iCs/>
          <w:color w:val="222222"/>
          <w:shd w:val="clear" w:color="auto" w:fill="FFFFFF"/>
        </w:rPr>
        <w:t>nternational</w:t>
      </w:r>
      <w:proofErr w:type="spellEnd"/>
      <w:r w:rsidR="006329CB" w:rsidRPr="006329CB">
        <w:rPr>
          <w:i/>
          <w:iCs/>
          <w:color w:val="222222"/>
          <w:shd w:val="clear" w:color="auto" w:fill="FFFFFF"/>
        </w:rPr>
        <w:t xml:space="preserve"> journal of radiation oncology, biology, physics</w:t>
      </w:r>
      <w:r w:rsidR="006329CB" w:rsidRPr="006329CB">
        <w:rPr>
          <w:color w:val="222222"/>
          <w:shd w:val="clear" w:color="auto" w:fill="FFFFFF"/>
        </w:rPr>
        <w:t>, S0360-3016(23)08254-8. Advance online publication. https://doi.org/10.1016/j.ijrobp.2023.12.017</w:t>
      </w:r>
    </w:p>
    <w:p w14:paraId="67EABE61" w14:textId="77777777" w:rsidR="001A762C" w:rsidRDefault="001A762C" w:rsidP="003D65EE">
      <w:pPr>
        <w:pStyle w:val="BodyText"/>
        <w:ind w:left="0" w:firstLine="13"/>
        <w:rPr>
          <w:color w:val="222222"/>
          <w:shd w:val="clear" w:color="auto" w:fill="FFFFFF"/>
        </w:rPr>
      </w:pPr>
    </w:p>
    <w:p w14:paraId="3BA745F8" w14:textId="49088BDF"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Hinton-</w:t>
      </w:r>
      <w:proofErr w:type="spellStart"/>
      <w:r w:rsidRPr="003C5600">
        <w:rPr>
          <w:color w:val="222222"/>
          <w:shd w:val="clear" w:color="auto" w:fill="FFFFFF"/>
        </w:rPr>
        <w:t>Bayre</w:t>
      </w:r>
      <w:proofErr w:type="spellEnd"/>
      <w:r w:rsidRPr="003C5600">
        <w:rPr>
          <w:color w:val="222222"/>
          <w:shd w:val="clear" w:color="auto" w:fill="FFFFFF"/>
        </w:rPr>
        <w:t>, A. D. (2010). Deriving reliable change statistics from test–retest normative data: Comparison of models and mathematical expressions. </w:t>
      </w:r>
      <w:r w:rsidRPr="003C5600">
        <w:rPr>
          <w:i/>
          <w:iCs/>
          <w:color w:val="222222"/>
          <w:shd w:val="clear" w:color="auto" w:fill="FFFFFF"/>
        </w:rPr>
        <w:t xml:space="preserve">Archives of </w:t>
      </w:r>
      <w:r w:rsidR="008D5C80">
        <w:rPr>
          <w:i/>
          <w:iCs/>
          <w:color w:val="222222"/>
          <w:shd w:val="clear" w:color="auto" w:fill="FFFFFF"/>
        </w:rPr>
        <w:t>c</w:t>
      </w:r>
      <w:r w:rsidRPr="003C5600">
        <w:rPr>
          <w:i/>
          <w:iCs/>
          <w:color w:val="222222"/>
          <w:shd w:val="clear" w:color="auto" w:fill="FFFFFF"/>
        </w:rPr>
        <w:t xml:space="preserve">linical </w:t>
      </w:r>
      <w:r w:rsidR="008D5C80">
        <w:rPr>
          <w:i/>
          <w:iCs/>
          <w:color w:val="222222"/>
          <w:shd w:val="clear" w:color="auto" w:fill="FFFFFF"/>
        </w:rPr>
        <w:t>n</w:t>
      </w:r>
      <w:r w:rsidRPr="003C5600">
        <w:rPr>
          <w:i/>
          <w:iCs/>
          <w:color w:val="222222"/>
          <w:shd w:val="clear" w:color="auto" w:fill="FFFFFF"/>
        </w:rPr>
        <w:t>europsychology</w:t>
      </w:r>
      <w:r w:rsidRPr="003C5600">
        <w:rPr>
          <w:color w:val="222222"/>
          <w:shd w:val="clear" w:color="auto" w:fill="FFFFFF"/>
        </w:rPr>
        <w:t>, </w:t>
      </w:r>
      <w:r w:rsidRPr="003C5600">
        <w:rPr>
          <w:i/>
          <w:iCs/>
          <w:color w:val="222222"/>
          <w:shd w:val="clear" w:color="auto" w:fill="FFFFFF"/>
        </w:rPr>
        <w:t>25</w:t>
      </w:r>
      <w:r w:rsidRPr="003C5600">
        <w:rPr>
          <w:color w:val="222222"/>
          <w:shd w:val="clear" w:color="auto" w:fill="FFFFFF"/>
        </w:rPr>
        <w:t>(3), 244</w:t>
      </w:r>
      <w:r w:rsidR="00313F2F">
        <w:rPr>
          <w:color w:val="222222"/>
          <w:shd w:val="clear" w:color="auto" w:fill="FFFFFF"/>
        </w:rPr>
        <w:t>–</w:t>
      </w:r>
      <w:r w:rsidRPr="003C5600">
        <w:rPr>
          <w:color w:val="222222"/>
          <w:shd w:val="clear" w:color="auto" w:fill="FFFFFF"/>
        </w:rPr>
        <w:t xml:space="preserve">256. </w:t>
      </w:r>
      <w:r w:rsidRPr="003C5600">
        <w:rPr>
          <w:bdr w:val="none" w:sz="0" w:space="0" w:color="auto" w:frame="1"/>
          <w:shd w:val="clear" w:color="auto" w:fill="FFFFFF"/>
        </w:rPr>
        <w:t>https://doi.org/10.1093/arclin/acq008</w:t>
      </w:r>
    </w:p>
    <w:p w14:paraId="1B34001B" w14:textId="77777777" w:rsidR="00720935" w:rsidRDefault="00720935" w:rsidP="003D65EE">
      <w:pPr>
        <w:pStyle w:val="BodyText"/>
        <w:ind w:left="0" w:firstLine="13"/>
      </w:pPr>
    </w:p>
    <w:p w14:paraId="0C396ABD" w14:textId="2626517D" w:rsidR="00693575" w:rsidRDefault="00693575" w:rsidP="003D65EE">
      <w:pPr>
        <w:pStyle w:val="BodyText"/>
        <w:ind w:left="0" w:firstLine="13"/>
      </w:pPr>
      <w:r>
        <w:t>Holden, T. (2024). Communication Delays in Cislunar Space: A Lab Study Examining HSIA Risk Concerns.</w:t>
      </w:r>
      <w:r w:rsidRPr="00693575">
        <w:t xml:space="preserve"> </w:t>
      </w:r>
      <w:hyperlink r:id="rId67" w:history="1">
        <w:r w:rsidR="00E64EBE" w:rsidRPr="00E64EBE">
          <w:rPr>
            <w:rStyle w:val="Hyperlink"/>
          </w:rPr>
          <w:t>https://taskbook.nasaprs.com/tbp/index.cfm?action=public​_query_taskbook_​content&amp;TASKID=12443</w:t>
        </w:r>
      </w:hyperlink>
    </w:p>
    <w:p w14:paraId="376F1B32" w14:textId="77777777" w:rsidR="00693575" w:rsidRPr="003C5600" w:rsidRDefault="00693575" w:rsidP="003D65EE">
      <w:pPr>
        <w:pStyle w:val="BodyText"/>
        <w:ind w:left="0" w:firstLine="13"/>
      </w:pPr>
    </w:p>
    <w:p w14:paraId="5EF01B23" w14:textId="2A80AF43" w:rsidR="00E73B7E" w:rsidRDefault="00E73B7E" w:rsidP="003D65EE">
      <w:pPr>
        <w:pStyle w:val="BodyText"/>
        <w:ind w:left="0" w:firstLine="13"/>
      </w:pPr>
      <w:r w:rsidRPr="00E73B7E">
        <w:t xml:space="preserve">Holden, S., Perez, R., Hall, R., </w:t>
      </w:r>
      <w:proofErr w:type="spellStart"/>
      <w:r w:rsidRPr="00E73B7E">
        <w:t>Fallgren</w:t>
      </w:r>
      <w:proofErr w:type="spellEnd"/>
      <w:r w:rsidRPr="00E73B7E">
        <w:t xml:space="preserve">, C. M., </w:t>
      </w:r>
      <w:proofErr w:type="spellStart"/>
      <w:r w:rsidRPr="00E73B7E">
        <w:t>Ponnaiya</w:t>
      </w:r>
      <w:proofErr w:type="spellEnd"/>
      <w:r w:rsidRPr="00E73B7E">
        <w:t xml:space="preserve">, B., </w:t>
      </w:r>
      <w:proofErr w:type="spellStart"/>
      <w:r w:rsidRPr="00E73B7E">
        <w:t>Garty</w:t>
      </w:r>
      <w:proofErr w:type="spellEnd"/>
      <w:r w:rsidRPr="00E73B7E">
        <w:t xml:space="preserve">, G., Brenner, D. J., Weil, M. M., &amp; </w:t>
      </w:r>
      <w:proofErr w:type="spellStart"/>
      <w:r w:rsidRPr="00E73B7E">
        <w:t>Raber</w:t>
      </w:r>
      <w:proofErr w:type="spellEnd"/>
      <w:r w:rsidRPr="00E73B7E">
        <w:t xml:space="preserve">, J. (2021). Effects of </w:t>
      </w:r>
      <w:r>
        <w:t>a</w:t>
      </w:r>
      <w:r w:rsidRPr="00E73B7E">
        <w:t>cute and chronic exposure to a mixed field of neutrons and photons and single or fractionated simulated galactic cosmic ray exposure on behavioral and cognitive performance in mice. </w:t>
      </w:r>
      <w:r w:rsidRPr="00E73B7E">
        <w:rPr>
          <w:i/>
          <w:iCs/>
        </w:rPr>
        <w:t>Radiation research</w:t>
      </w:r>
      <w:r w:rsidRPr="00E73B7E">
        <w:t>, </w:t>
      </w:r>
      <w:r w:rsidRPr="00E73B7E">
        <w:rPr>
          <w:i/>
          <w:iCs/>
        </w:rPr>
        <w:t>196</w:t>
      </w:r>
      <w:r w:rsidRPr="00E73B7E">
        <w:t>(1), 31–39. https://doi.org/10.1667/RADE-20-00228.1</w:t>
      </w:r>
    </w:p>
    <w:p w14:paraId="181CF1B2" w14:textId="77777777" w:rsidR="00E73B7E" w:rsidRDefault="00E73B7E" w:rsidP="003D65EE">
      <w:pPr>
        <w:pStyle w:val="BodyText"/>
        <w:ind w:left="0" w:firstLine="13"/>
      </w:pPr>
    </w:p>
    <w:p w14:paraId="240339A8" w14:textId="4E254B52" w:rsidR="007B0369" w:rsidRPr="003C5600" w:rsidRDefault="00720935" w:rsidP="003D65EE">
      <w:pPr>
        <w:pStyle w:val="BodyText"/>
        <w:ind w:left="0" w:firstLine="13"/>
      </w:pPr>
      <w:r w:rsidRPr="003C5600">
        <w:t>Holm</w:t>
      </w:r>
      <w:r w:rsidR="003D349A">
        <w:t>,</w:t>
      </w:r>
      <w:r w:rsidRPr="003C5600">
        <w:t xml:space="preserve"> J</w:t>
      </w:r>
      <w:r w:rsidR="003D349A">
        <w:t xml:space="preserve">. </w:t>
      </w:r>
      <w:r w:rsidRPr="003C5600">
        <w:t>E</w:t>
      </w:r>
      <w:r w:rsidR="003D349A">
        <w:t>.</w:t>
      </w:r>
      <w:r w:rsidRPr="003C5600">
        <w:t>, &amp; Holroyd</w:t>
      </w:r>
      <w:r w:rsidR="003D349A">
        <w:t>,</w:t>
      </w:r>
      <w:r w:rsidRPr="003C5600">
        <w:t xml:space="preserve"> K</w:t>
      </w:r>
      <w:r w:rsidR="003D349A">
        <w:t xml:space="preserve">. </w:t>
      </w:r>
      <w:r w:rsidRPr="003C5600">
        <w:t>A</w:t>
      </w:r>
      <w:r w:rsidR="003D349A">
        <w:t>.</w:t>
      </w:r>
      <w:r w:rsidRPr="003C5600">
        <w:t xml:space="preserve"> (1992)</w:t>
      </w:r>
      <w:r w:rsidR="00137FDA">
        <w:t>.</w:t>
      </w:r>
      <w:r w:rsidRPr="003C5600">
        <w:t xml:space="preserve"> The Daily Hassles Scale (Revised): Does it measure stress or symptoms? </w:t>
      </w:r>
      <w:r w:rsidRPr="003C5600">
        <w:rPr>
          <w:i/>
        </w:rPr>
        <w:t>Behav</w:t>
      </w:r>
      <w:r w:rsidR="00F073FD">
        <w:rPr>
          <w:i/>
        </w:rPr>
        <w:t>i</w:t>
      </w:r>
      <w:r w:rsidRPr="003C5600">
        <w:rPr>
          <w:i/>
        </w:rPr>
        <w:t xml:space="preserve">or </w:t>
      </w:r>
      <w:r w:rsidR="008D5C80">
        <w:rPr>
          <w:i/>
        </w:rPr>
        <w:t>a</w:t>
      </w:r>
      <w:r w:rsidRPr="003C5600">
        <w:rPr>
          <w:i/>
        </w:rPr>
        <w:t>ssessment, 14</w:t>
      </w:r>
      <w:r w:rsidRPr="003C5600">
        <w:t>(3–4), 465–482.</w:t>
      </w:r>
      <w:r w:rsidR="007B0369" w:rsidRPr="007B0369">
        <w:t xml:space="preserve"> https://doi.org/10.1037/t57783-000</w:t>
      </w:r>
    </w:p>
    <w:p w14:paraId="50907884" w14:textId="77777777" w:rsidR="00720935" w:rsidRPr="003C5600" w:rsidRDefault="00720935" w:rsidP="003D65EE">
      <w:pPr>
        <w:pStyle w:val="BodyText"/>
        <w:ind w:left="0" w:firstLine="13"/>
      </w:pPr>
    </w:p>
    <w:p w14:paraId="70558A27" w14:textId="1D5908B6" w:rsidR="007A45B3" w:rsidRDefault="007A45B3" w:rsidP="003D65EE">
      <w:pPr>
        <w:pStyle w:val="BodyText"/>
        <w:ind w:left="0" w:firstLine="13"/>
      </w:pPr>
      <w:r w:rsidRPr="007A45B3">
        <w:t xml:space="preserve">Horiuchi, M., Endo, J., Takayama, N., </w:t>
      </w:r>
      <w:proofErr w:type="spellStart"/>
      <w:r w:rsidRPr="007A45B3">
        <w:t>Murase</w:t>
      </w:r>
      <w:proofErr w:type="spellEnd"/>
      <w:r w:rsidRPr="007A45B3">
        <w:t>, K., Nishiyama, N., Saito, H., &amp; Fujiwara, A. (2014). Impact of viewing vs. not viewing a real forest on physiological and psychological responses in the same setting. </w:t>
      </w:r>
      <w:r w:rsidRPr="007A45B3">
        <w:rPr>
          <w:i/>
          <w:iCs/>
        </w:rPr>
        <w:t>International journal of environmental research and public health</w:t>
      </w:r>
      <w:r w:rsidRPr="007A45B3">
        <w:t>, </w:t>
      </w:r>
      <w:r w:rsidRPr="007A45B3">
        <w:rPr>
          <w:i/>
          <w:iCs/>
        </w:rPr>
        <w:t>11</w:t>
      </w:r>
      <w:r w:rsidRPr="007A45B3">
        <w:t>(10), 10883–10901. https://doi.org/10.3390/ijerph111010883</w:t>
      </w:r>
    </w:p>
    <w:p w14:paraId="2F4E3B8A" w14:textId="77777777" w:rsidR="007A45B3" w:rsidRDefault="007A45B3" w:rsidP="003D65EE">
      <w:pPr>
        <w:pStyle w:val="BodyText"/>
        <w:ind w:left="0" w:firstLine="13"/>
      </w:pPr>
    </w:p>
    <w:p w14:paraId="7E6D9F71" w14:textId="07C7669A" w:rsidR="007B0369" w:rsidRPr="003C5600" w:rsidRDefault="00720935" w:rsidP="003D65EE">
      <w:pPr>
        <w:pStyle w:val="BodyText"/>
        <w:ind w:left="0" w:firstLine="13"/>
      </w:pPr>
      <w:r w:rsidRPr="003C5600">
        <w:t>Hough</w:t>
      </w:r>
      <w:r w:rsidR="00F073FD">
        <w:t>,</w:t>
      </w:r>
      <w:r w:rsidRPr="003C5600">
        <w:t xml:space="preserve"> L</w:t>
      </w:r>
      <w:r w:rsidR="00F073FD">
        <w:t xml:space="preserve">. </w:t>
      </w:r>
      <w:r w:rsidRPr="003C5600">
        <w:t>M</w:t>
      </w:r>
      <w:r w:rsidR="00F073FD">
        <w:t>.</w:t>
      </w:r>
      <w:r w:rsidRPr="003C5600">
        <w:t xml:space="preserve"> (1992)</w:t>
      </w:r>
      <w:r w:rsidR="00137FDA">
        <w:t>.</w:t>
      </w:r>
      <w:r w:rsidRPr="003C5600">
        <w:t xml:space="preserve"> The “Big Five” personality variables– construct confusions: Description versus prediction. </w:t>
      </w:r>
      <w:r w:rsidRPr="003C5600">
        <w:rPr>
          <w:i/>
        </w:rPr>
        <w:t xml:space="preserve">Human </w:t>
      </w:r>
      <w:r w:rsidR="008D5C80">
        <w:rPr>
          <w:i/>
        </w:rPr>
        <w:t>p</w:t>
      </w:r>
      <w:r w:rsidRPr="003C5600">
        <w:rPr>
          <w:i/>
        </w:rPr>
        <w:t>erformance, 5</w:t>
      </w:r>
      <w:r w:rsidRPr="003C5600">
        <w:t>(1 &amp; 2), 139–155.</w:t>
      </w:r>
      <w:r w:rsidR="007B0369" w:rsidRPr="007B0369">
        <w:t xml:space="preserve"> https://doi.org/10.1207/s15327043hup0501&amp;2_8 </w:t>
      </w:r>
    </w:p>
    <w:p w14:paraId="41F75B24" w14:textId="77777777" w:rsidR="00720935" w:rsidRPr="003C5600" w:rsidRDefault="00720935" w:rsidP="003D65EE">
      <w:pPr>
        <w:pStyle w:val="BodyText"/>
        <w:ind w:left="0" w:firstLine="13"/>
      </w:pPr>
    </w:p>
    <w:p w14:paraId="49704094" w14:textId="07B7E54F" w:rsidR="00720935" w:rsidRPr="003C5600" w:rsidRDefault="00720935" w:rsidP="003D65EE">
      <w:pPr>
        <w:pStyle w:val="BodyText"/>
        <w:ind w:left="0" w:firstLine="13"/>
      </w:pPr>
      <w:r w:rsidRPr="003C5600">
        <w:t>House</w:t>
      </w:r>
      <w:r w:rsidR="00F073FD">
        <w:t>,</w:t>
      </w:r>
      <w:r w:rsidRPr="003C5600">
        <w:t xml:space="preserve"> J</w:t>
      </w:r>
      <w:r w:rsidR="00F073FD">
        <w:t xml:space="preserve">. </w:t>
      </w:r>
      <w:r w:rsidRPr="003C5600">
        <w:t>S</w:t>
      </w:r>
      <w:r w:rsidR="00F073FD">
        <w:t>.</w:t>
      </w:r>
      <w:r w:rsidRPr="003C5600">
        <w:t>, Landis</w:t>
      </w:r>
      <w:r w:rsidR="00F073FD">
        <w:t>,</w:t>
      </w:r>
      <w:r w:rsidRPr="003C5600">
        <w:t xml:space="preserve"> K</w:t>
      </w:r>
      <w:r w:rsidR="00F073FD">
        <w:t xml:space="preserve">. </w:t>
      </w:r>
      <w:r w:rsidRPr="003C5600">
        <w:t>R</w:t>
      </w:r>
      <w:r w:rsidR="00F073FD">
        <w:t>.,</w:t>
      </w:r>
      <w:r w:rsidRPr="003C5600">
        <w:t xml:space="preserve"> &amp; Umberson</w:t>
      </w:r>
      <w:r w:rsidR="00F073FD">
        <w:t>,</w:t>
      </w:r>
      <w:r w:rsidRPr="003C5600">
        <w:t xml:space="preserve"> D</w:t>
      </w:r>
      <w:r w:rsidR="00F073FD">
        <w:t>.</w:t>
      </w:r>
      <w:r w:rsidRPr="003C5600">
        <w:t xml:space="preserve"> (1988)</w:t>
      </w:r>
      <w:r w:rsidR="00137FDA">
        <w:t>.</w:t>
      </w:r>
      <w:r w:rsidRPr="003C5600">
        <w:t xml:space="preserve"> Social relationships and health. </w:t>
      </w:r>
      <w:r w:rsidRPr="003C5600">
        <w:rPr>
          <w:i/>
        </w:rPr>
        <w:t>Science</w:t>
      </w:r>
      <w:r w:rsidRPr="003C5600">
        <w:t xml:space="preserve">, </w:t>
      </w:r>
      <w:r w:rsidRPr="003C5600">
        <w:lastRenderedPageBreak/>
        <w:t>241(4865), 540</w:t>
      </w:r>
      <w:r w:rsidR="00313F2F">
        <w:t>–</w:t>
      </w:r>
      <w:r w:rsidR="008D5C80">
        <w:t>54</w:t>
      </w:r>
      <w:r w:rsidRPr="003C5600">
        <w:t>5.</w:t>
      </w:r>
      <w:r w:rsidR="007B0369" w:rsidRPr="007B0369">
        <w:t xml:space="preserve"> https://doi.org/10.1126/science.3399889</w:t>
      </w:r>
    </w:p>
    <w:p w14:paraId="726A590F" w14:textId="77777777" w:rsidR="00720935" w:rsidRPr="003C5600" w:rsidRDefault="00720935" w:rsidP="003D65EE">
      <w:pPr>
        <w:pStyle w:val="BodyText"/>
        <w:ind w:left="0" w:firstLine="13"/>
      </w:pPr>
    </w:p>
    <w:p w14:paraId="114A6041" w14:textId="44C8820E" w:rsidR="00564047" w:rsidRPr="00564047" w:rsidRDefault="00564047" w:rsidP="003D65EE">
      <w:pPr>
        <w:pStyle w:val="BodyText"/>
        <w:ind w:left="0" w:firstLine="13"/>
        <w:rPr>
          <w:color w:val="222222"/>
          <w:shd w:val="clear" w:color="auto" w:fill="FFFFFF"/>
        </w:rPr>
      </w:pPr>
      <w:r w:rsidRPr="005D6184">
        <w:rPr>
          <w:color w:val="222222"/>
          <w:shd w:val="clear" w:color="auto" w:fill="FFFFFF"/>
        </w:rPr>
        <w:t xml:space="preserve">Howe, A., </w:t>
      </w:r>
      <w:proofErr w:type="spellStart"/>
      <w:r w:rsidRPr="005D6184">
        <w:rPr>
          <w:color w:val="222222"/>
          <w:shd w:val="clear" w:color="auto" w:fill="FFFFFF"/>
        </w:rPr>
        <w:t>Kiffer</w:t>
      </w:r>
      <w:proofErr w:type="spellEnd"/>
      <w:r w:rsidRPr="005D6184">
        <w:rPr>
          <w:color w:val="222222"/>
          <w:shd w:val="clear" w:color="auto" w:fill="FFFFFF"/>
        </w:rPr>
        <w:t xml:space="preserve">, F., Alexander, T. C., Sridharan, V., Wang, J., </w:t>
      </w:r>
      <w:proofErr w:type="spellStart"/>
      <w:r w:rsidRPr="005D6184">
        <w:rPr>
          <w:color w:val="222222"/>
          <w:shd w:val="clear" w:color="auto" w:fill="FFFFFF"/>
        </w:rPr>
        <w:t>Ntagwabira</w:t>
      </w:r>
      <w:proofErr w:type="spellEnd"/>
      <w:r w:rsidRPr="005D6184">
        <w:rPr>
          <w:color w:val="222222"/>
          <w:shd w:val="clear" w:color="auto" w:fill="FFFFFF"/>
        </w:rPr>
        <w:t xml:space="preserve">, F., Rodriguez, A., </w:t>
      </w:r>
      <w:proofErr w:type="spellStart"/>
      <w:r w:rsidRPr="005D6184">
        <w:rPr>
          <w:color w:val="222222"/>
          <w:shd w:val="clear" w:color="auto" w:fill="FFFFFF"/>
        </w:rPr>
        <w:t>Boerma</w:t>
      </w:r>
      <w:proofErr w:type="spellEnd"/>
      <w:r w:rsidRPr="005D6184">
        <w:rPr>
          <w:color w:val="222222"/>
          <w:shd w:val="clear" w:color="auto" w:fill="FFFFFF"/>
        </w:rPr>
        <w:t xml:space="preserve">, M., &amp; Allen, A. R. (2019). </w:t>
      </w:r>
      <w:r w:rsidRPr="00564047">
        <w:rPr>
          <w:color w:val="222222"/>
          <w:shd w:val="clear" w:color="auto" w:fill="FFFFFF"/>
        </w:rPr>
        <w:t>Long-Term Changes in Cognition and Physiology after Low-Dose </w:t>
      </w:r>
      <w:r w:rsidRPr="00564047">
        <w:rPr>
          <w:color w:val="222222"/>
          <w:shd w:val="clear" w:color="auto" w:fill="FFFFFF"/>
          <w:vertAlign w:val="superscript"/>
        </w:rPr>
        <w:t>16</w:t>
      </w:r>
      <w:r w:rsidRPr="00564047">
        <w:rPr>
          <w:color w:val="222222"/>
          <w:shd w:val="clear" w:color="auto" w:fill="FFFFFF"/>
        </w:rPr>
        <w:t>O Irradiation. </w:t>
      </w:r>
      <w:r w:rsidRPr="00564047">
        <w:rPr>
          <w:i/>
          <w:iCs/>
          <w:color w:val="222222"/>
          <w:shd w:val="clear" w:color="auto" w:fill="FFFFFF"/>
        </w:rPr>
        <w:t>International journal of molecular sciences</w:t>
      </w:r>
      <w:r w:rsidRPr="00564047">
        <w:rPr>
          <w:color w:val="222222"/>
          <w:shd w:val="clear" w:color="auto" w:fill="FFFFFF"/>
        </w:rPr>
        <w:t>, </w:t>
      </w:r>
      <w:r w:rsidRPr="00564047">
        <w:rPr>
          <w:i/>
          <w:iCs/>
          <w:color w:val="222222"/>
          <w:shd w:val="clear" w:color="auto" w:fill="FFFFFF"/>
        </w:rPr>
        <w:t>20</w:t>
      </w:r>
      <w:r w:rsidRPr="00564047">
        <w:rPr>
          <w:color w:val="222222"/>
          <w:shd w:val="clear" w:color="auto" w:fill="FFFFFF"/>
        </w:rPr>
        <w:t>(1), 188. https://doi.org/10.3390/ijms20010188</w:t>
      </w:r>
    </w:p>
    <w:p w14:paraId="67FF6BD5" w14:textId="77777777" w:rsidR="00720935" w:rsidRPr="003C5600" w:rsidRDefault="00720935" w:rsidP="003D65EE">
      <w:pPr>
        <w:pStyle w:val="BodyText"/>
        <w:ind w:left="0" w:firstLine="13"/>
      </w:pPr>
    </w:p>
    <w:p w14:paraId="6F1E60E7" w14:textId="020F909C" w:rsidR="00CC3C34" w:rsidRDefault="00CC3C34" w:rsidP="003D65EE">
      <w:pPr>
        <w:pStyle w:val="BodyText"/>
        <w:ind w:left="0" w:firstLine="13"/>
        <w:rPr>
          <w:color w:val="222222"/>
          <w:shd w:val="clear" w:color="auto" w:fill="FFFFFF"/>
        </w:rPr>
      </w:pPr>
      <w:r w:rsidRPr="00CC3C34">
        <w:rPr>
          <w:color w:val="222222"/>
          <w:shd w:val="clear" w:color="auto" w:fill="FFFFFF"/>
        </w:rPr>
        <w:t xml:space="preserve">Huang, L., Smith, A., </w:t>
      </w:r>
      <w:proofErr w:type="spellStart"/>
      <w:r w:rsidRPr="00CC3C34">
        <w:rPr>
          <w:color w:val="222222"/>
          <w:shd w:val="clear" w:color="auto" w:fill="FFFFFF"/>
        </w:rPr>
        <w:t>Badaut</w:t>
      </w:r>
      <w:proofErr w:type="spellEnd"/>
      <w:r w:rsidRPr="00CC3C34">
        <w:rPr>
          <w:color w:val="222222"/>
          <w:shd w:val="clear" w:color="auto" w:fill="FFFFFF"/>
        </w:rPr>
        <w:t xml:space="preserve">, J., &amp; </w:t>
      </w:r>
      <w:proofErr w:type="spellStart"/>
      <w:r w:rsidRPr="00CC3C34">
        <w:rPr>
          <w:color w:val="222222"/>
          <w:shd w:val="clear" w:color="auto" w:fill="FFFFFF"/>
        </w:rPr>
        <w:t>Obenaus</w:t>
      </w:r>
      <w:proofErr w:type="spellEnd"/>
      <w:r w:rsidRPr="00CC3C34">
        <w:rPr>
          <w:color w:val="222222"/>
          <w:shd w:val="clear" w:color="auto" w:fill="FFFFFF"/>
        </w:rPr>
        <w:t xml:space="preserve">, A. (2010). Dynamic characteristics of </w:t>
      </w:r>
      <w:r w:rsidRPr="00A83F9E">
        <w:rPr>
          <w:color w:val="222222"/>
          <w:shd w:val="clear" w:color="auto" w:fill="FFFFFF"/>
          <w:vertAlign w:val="superscript"/>
        </w:rPr>
        <w:t>56</w:t>
      </w:r>
      <w:r w:rsidRPr="00CC3C34">
        <w:rPr>
          <w:color w:val="222222"/>
          <w:shd w:val="clear" w:color="auto" w:fill="FFFFFF"/>
        </w:rPr>
        <w:t>Fe-particle radiation-induced alterations in the rat brain: magnetic resonance imaging and histological assessments. </w:t>
      </w:r>
      <w:r w:rsidRPr="00CC3C34">
        <w:rPr>
          <w:i/>
          <w:iCs/>
          <w:color w:val="222222"/>
          <w:shd w:val="clear" w:color="auto" w:fill="FFFFFF"/>
        </w:rPr>
        <w:t>Radiation research</w:t>
      </w:r>
      <w:r w:rsidRPr="00CC3C34">
        <w:rPr>
          <w:color w:val="222222"/>
          <w:shd w:val="clear" w:color="auto" w:fill="FFFFFF"/>
        </w:rPr>
        <w:t>, </w:t>
      </w:r>
      <w:r w:rsidRPr="00CC3C34">
        <w:rPr>
          <w:i/>
          <w:iCs/>
          <w:color w:val="222222"/>
          <w:shd w:val="clear" w:color="auto" w:fill="FFFFFF"/>
        </w:rPr>
        <w:t>173</w:t>
      </w:r>
      <w:r w:rsidRPr="00CC3C34">
        <w:rPr>
          <w:color w:val="222222"/>
          <w:shd w:val="clear" w:color="auto" w:fill="FFFFFF"/>
        </w:rPr>
        <w:t>(6), 729–737. https://doi.org/10.1667/RR1832.1</w:t>
      </w:r>
    </w:p>
    <w:p w14:paraId="197649C7" w14:textId="77777777" w:rsidR="00CC3C34" w:rsidRDefault="00CC3C34" w:rsidP="00057536">
      <w:pPr>
        <w:pStyle w:val="BodyText"/>
        <w:ind w:left="0"/>
        <w:rPr>
          <w:color w:val="222222"/>
          <w:shd w:val="clear" w:color="auto" w:fill="FFFFFF"/>
        </w:rPr>
      </w:pPr>
    </w:p>
    <w:p w14:paraId="309B676F" w14:textId="534BAE9B" w:rsidR="000E0899" w:rsidRDefault="000E0899" w:rsidP="003D65EE">
      <w:pPr>
        <w:pStyle w:val="BodyText"/>
        <w:ind w:left="0" w:firstLine="13"/>
        <w:rPr>
          <w:color w:val="222222"/>
          <w:shd w:val="clear" w:color="auto" w:fill="FFFFFF"/>
        </w:rPr>
      </w:pPr>
      <w:r w:rsidRPr="000E0899">
        <w:rPr>
          <w:color w:val="222222"/>
          <w:shd w:val="clear" w:color="auto" w:fill="FFFFFF"/>
        </w:rPr>
        <w:t xml:space="preserve">Huang, L., </w:t>
      </w:r>
      <w:proofErr w:type="spellStart"/>
      <w:r w:rsidRPr="000E0899">
        <w:rPr>
          <w:color w:val="222222"/>
          <w:shd w:val="clear" w:color="auto" w:fill="FFFFFF"/>
        </w:rPr>
        <w:t>Wickramasekara</w:t>
      </w:r>
      <w:proofErr w:type="spellEnd"/>
      <w:r w:rsidRPr="000E0899">
        <w:rPr>
          <w:color w:val="222222"/>
          <w:shd w:val="clear" w:color="auto" w:fill="FFFFFF"/>
        </w:rPr>
        <w:t xml:space="preserve">, S. I., </w:t>
      </w:r>
      <w:proofErr w:type="spellStart"/>
      <w:r w:rsidRPr="000E0899">
        <w:rPr>
          <w:color w:val="222222"/>
          <w:shd w:val="clear" w:color="auto" w:fill="FFFFFF"/>
        </w:rPr>
        <w:t>Akinyeke</w:t>
      </w:r>
      <w:proofErr w:type="spellEnd"/>
      <w:r w:rsidRPr="000E0899">
        <w:rPr>
          <w:color w:val="222222"/>
          <w:shd w:val="clear" w:color="auto" w:fill="FFFFFF"/>
        </w:rPr>
        <w:t xml:space="preserve">, T., Stewart, B. S., Jiang, Y., </w:t>
      </w:r>
      <w:proofErr w:type="spellStart"/>
      <w:r w:rsidRPr="000E0899">
        <w:rPr>
          <w:color w:val="222222"/>
          <w:shd w:val="clear" w:color="auto" w:fill="FFFFFF"/>
        </w:rPr>
        <w:t>Raber</w:t>
      </w:r>
      <w:proofErr w:type="spellEnd"/>
      <w:r w:rsidRPr="000E0899">
        <w:rPr>
          <w:color w:val="222222"/>
          <w:shd w:val="clear" w:color="auto" w:fill="FFFFFF"/>
        </w:rPr>
        <w:t>, J., &amp; Maier, C. S. (2016). Ion mobility-enhanced MS(E)-based label-free analysis reveals effects of low-dose radiation post contextual fear conditioning training on the mouse hippocampal proteome. </w:t>
      </w:r>
      <w:r w:rsidRPr="000E0899">
        <w:rPr>
          <w:i/>
          <w:iCs/>
          <w:color w:val="222222"/>
          <w:shd w:val="clear" w:color="auto" w:fill="FFFFFF"/>
        </w:rPr>
        <w:t>Journal of proteomics</w:t>
      </w:r>
      <w:r w:rsidRPr="000E0899">
        <w:rPr>
          <w:color w:val="222222"/>
          <w:shd w:val="clear" w:color="auto" w:fill="FFFFFF"/>
        </w:rPr>
        <w:t>, </w:t>
      </w:r>
      <w:r w:rsidRPr="000E0899">
        <w:rPr>
          <w:i/>
          <w:iCs/>
          <w:color w:val="222222"/>
          <w:shd w:val="clear" w:color="auto" w:fill="FFFFFF"/>
        </w:rPr>
        <w:t>140</w:t>
      </w:r>
      <w:r w:rsidRPr="000E0899">
        <w:rPr>
          <w:color w:val="222222"/>
          <w:shd w:val="clear" w:color="auto" w:fill="FFFFFF"/>
        </w:rPr>
        <w:t>, 24–36. https://doi.org/10.1016/j.jprot.2016.03.032</w:t>
      </w:r>
    </w:p>
    <w:p w14:paraId="20AE7040" w14:textId="77777777" w:rsidR="000E0899" w:rsidRDefault="000E0899" w:rsidP="003D65EE">
      <w:pPr>
        <w:pStyle w:val="BodyText"/>
        <w:ind w:left="0" w:firstLine="13"/>
        <w:rPr>
          <w:color w:val="222222"/>
          <w:shd w:val="clear" w:color="auto" w:fill="FFFFFF"/>
        </w:rPr>
      </w:pPr>
    </w:p>
    <w:p w14:paraId="4CD8AFAE" w14:textId="1B86E290"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Hughes, F. W., &amp; Forney, R. B. (1964). Comparative effect of three </w:t>
      </w:r>
      <w:proofErr w:type="spellStart"/>
      <w:r w:rsidRPr="003C5600">
        <w:rPr>
          <w:color w:val="222222"/>
          <w:shd w:val="clear" w:color="auto" w:fill="FFFFFF"/>
        </w:rPr>
        <w:t>antihistaminics</w:t>
      </w:r>
      <w:proofErr w:type="spellEnd"/>
      <w:r w:rsidRPr="003C5600">
        <w:rPr>
          <w:color w:val="222222"/>
          <w:shd w:val="clear" w:color="auto" w:fill="FFFFFF"/>
        </w:rPr>
        <w:t xml:space="preserve"> and ethanol on mental and motor performance. </w:t>
      </w:r>
      <w:r w:rsidRPr="003C5600">
        <w:rPr>
          <w:i/>
          <w:iCs/>
          <w:color w:val="222222"/>
          <w:shd w:val="clear" w:color="auto" w:fill="FFFFFF"/>
        </w:rPr>
        <w:t xml:space="preserve">Clinical </w:t>
      </w:r>
      <w:r w:rsidR="008D5C80">
        <w:rPr>
          <w:i/>
          <w:iCs/>
          <w:color w:val="222222"/>
          <w:shd w:val="clear" w:color="auto" w:fill="FFFFFF"/>
        </w:rPr>
        <w:t>p</w:t>
      </w:r>
      <w:r w:rsidRPr="003C5600">
        <w:rPr>
          <w:i/>
          <w:iCs/>
          <w:color w:val="222222"/>
          <w:shd w:val="clear" w:color="auto" w:fill="FFFFFF"/>
        </w:rPr>
        <w:t xml:space="preserve">harmacology </w:t>
      </w:r>
      <w:r w:rsidR="008D5C80">
        <w:rPr>
          <w:i/>
          <w:iCs/>
          <w:color w:val="222222"/>
          <w:shd w:val="clear" w:color="auto" w:fill="FFFFFF"/>
        </w:rPr>
        <w:t>and</w:t>
      </w:r>
      <w:r w:rsidRPr="003C5600">
        <w:rPr>
          <w:i/>
          <w:iCs/>
          <w:color w:val="222222"/>
          <w:shd w:val="clear" w:color="auto" w:fill="FFFFFF"/>
        </w:rPr>
        <w:t xml:space="preserve"> </w:t>
      </w:r>
      <w:r w:rsidR="008D5C80">
        <w:rPr>
          <w:i/>
          <w:iCs/>
          <w:color w:val="222222"/>
          <w:shd w:val="clear" w:color="auto" w:fill="FFFFFF"/>
        </w:rPr>
        <w:t>t</w:t>
      </w:r>
      <w:r w:rsidRPr="003C5600">
        <w:rPr>
          <w:i/>
          <w:iCs/>
          <w:color w:val="222222"/>
          <w:shd w:val="clear" w:color="auto" w:fill="FFFFFF"/>
        </w:rPr>
        <w:t>herapeutics</w:t>
      </w:r>
      <w:r w:rsidRPr="003C5600">
        <w:rPr>
          <w:color w:val="222222"/>
          <w:shd w:val="clear" w:color="auto" w:fill="FFFFFF"/>
        </w:rPr>
        <w:t>, </w:t>
      </w:r>
      <w:r w:rsidRPr="003C5600">
        <w:rPr>
          <w:i/>
          <w:iCs/>
          <w:color w:val="222222"/>
          <w:shd w:val="clear" w:color="auto" w:fill="FFFFFF"/>
        </w:rPr>
        <w:t>5</w:t>
      </w:r>
      <w:r w:rsidRPr="003C5600">
        <w:rPr>
          <w:color w:val="222222"/>
          <w:shd w:val="clear" w:color="auto" w:fill="FFFFFF"/>
        </w:rPr>
        <w:t>(4), 414</w:t>
      </w:r>
      <w:r w:rsidR="00313F2F">
        <w:rPr>
          <w:color w:val="222222"/>
          <w:shd w:val="clear" w:color="auto" w:fill="FFFFFF"/>
        </w:rPr>
        <w:t>–</w:t>
      </w:r>
      <w:r w:rsidRPr="003C5600">
        <w:rPr>
          <w:color w:val="222222"/>
          <w:shd w:val="clear" w:color="auto" w:fill="FFFFFF"/>
        </w:rPr>
        <w:t>421.</w:t>
      </w:r>
      <w:r w:rsidR="00254735" w:rsidRPr="00254735">
        <w:rPr>
          <w:rFonts w:ascii="Segoe UI" w:hAnsi="Segoe UI" w:cs="Segoe UI"/>
          <w:color w:val="212121"/>
          <w:sz w:val="22"/>
          <w:szCs w:val="22"/>
          <w:shd w:val="clear" w:color="auto" w:fill="FFFFFF"/>
        </w:rPr>
        <w:t xml:space="preserve"> </w:t>
      </w:r>
      <w:r w:rsidR="00254735" w:rsidRPr="00254735">
        <w:rPr>
          <w:color w:val="222222"/>
          <w:shd w:val="clear" w:color="auto" w:fill="FFFFFF"/>
        </w:rPr>
        <w:t>https://doi.org/10.1002/cpt196454414</w:t>
      </w:r>
    </w:p>
    <w:p w14:paraId="2FD8963B" w14:textId="77777777" w:rsidR="00720935" w:rsidRPr="003C5600" w:rsidRDefault="00720935" w:rsidP="003D65EE">
      <w:pPr>
        <w:pStyle w:val="BodyText"/>
        <w:ind w:left="0" w:firstLine="13"/>
      </w:pPr>
    </w:p>
    <w:p w14:paraId="1DB64674" w14:textId="6D835123" w:rsidR="00ED2665" w:rsidRDefault="00ED2665" w:rsidP="003D65EE">
      <w:pPr>
        <w:pStyle w:val="BodyText"/>
        <w:ind w:left="0" w:firstLine="13"/>
        <w:rPr>
          <w:color w:val="222222"/>
          <w:shd w:val="clear" w:color="auto" w:fill="FFFFFF"/>
        </w:rPr>
      </w:pPr>
      <w:proofErr w:type="spellStart"/>
      <w:r w:rsidRPr="00ED2665">
        <w:rPr>
          <w:color w:val="222222"/>
          <w:shd w:val="clear" w:color="auto" w:fill="FFFFFF"/>
        </w:rPr>
        <w:t>Huie</w:t>
      </w:r>
      <w:proofErr w:type="spellEnd"/>
      <w:r w:rsidRPr="00ED2665">
        <w:rPr>
          <w:color w:val="222222"/>
          <w:shd w:val="clear" w:color="auto" w:fill="FFFFFF"/>
        </w:rPr>
        <w:t>, J. R., Diaz-</w:t>
      </w:r>
      <w:proofErr w:type="spellStart"/>
      <w:r w:rsidRPr="00ED2665">
        <w:rPr>
          <w:color w:val="222222"/>
          <w:shd w:val="clear" w:color="auto" w:fill="FFFFFF"/>
        </w:rPr>
        <w:t>Arrastia</w:t>
      </w:r>
      <w:proofErr w:type="spellEnd"/>
      <w:r w:rsidRPr="00ED2665">
        <w:rPr>
          <w:color w:val="222222"/>
          <w:shd w:val="clear" w:color="auto" w:fill="FFFFFF"/>
        </w:rPr>
        <w:t>, R., Yue, J. K., Sorani, M. D., Puccio, A. M., Okonkwo, D. O., Manley, G. T., Ferguson, A. R., &amp; TRACK-TBI Investigators (2019). Testing a Multivariate Proteomic Panel for Traumatic Brain Injury Biomarker Discovery: A TRACK-TBI Pilot Study. </w:t>
      </w:r>
      <w:r w:rsidRPr="00ED2665">
        <w:rPr>
          <w:i/>
          <w:iCs/>
          <w:color w:val="222222"/>
          <w:shd w:val="clear" w:color="auto" w:fill="FFFFFF"/>
        </w:rPr>
        <w:t>Journal of neurotrauma</w:t>
      </w:r>
      <w:r w:rsidRPr="00ED2665">
        <w:rPr>
          <w:color w:val="222222"/>
          <w:shd w:val="clear" w:color="auto" w:fill="FFFFFF"/>
        </w:rPr>
        <w:t>, </w:t>
      </w:r>
      <w:r w:rsidRPr="00ED2665">
        <w:rPr>
          <w:i/>
          <w:iCs/>
          <w:color w:val="222222"/>
          <w:shd w:val="clear" w:color="auto" w:fill="FFFFFF"/>
        </w:rPr>
        <w:t>36</w:t>
      </w:r>
      <w:r w:rsidRPr="00ED2665">
        <w:rPr>
          <w:color w:val="222222"/>
          <w:shd w:val="clear" w:color="auto" w:fill="FFFFFF"/>
        </w:rPr>
        <w:t>(1), 100–110. https://doi.org/10.1089/neu.2017.544</w:t>
      </w:r>
    </w:p>
    <w:p w14:paraId="0E371C56" w14:textId="77777777" w:rsidR="00ED2665" w:rsidRDefault="00ED2665" w:rsidP="003D65EE">
      <w:pPr>
        <w:pStyle w:val="BodyText"/>
        <w:ind w:left="0" w:firstLine="13"/>
        <w:rPr>
          <w:color w:val="222222"/>
          <w:shd w:val="clear" w:color="auto" w:fill="FFFFFF"/>
        </w:rPr>
      </w:pPr>
    </w:p>
    <w:p w14:paraId="4D99C914" w14:textId="4FF3F154" w:rsidR="00564047" w:rsidRDefault="00564047" w:rsidP="003D65EE">
      <w:pPr>
        <w:pStyle w:val="BodyText"/>
        <w:ind w:left="0" w:firstLine="13"/>
        <w:rPr>
          <w:color w:val="222222"/>
          <w:shd w:val="clear" w:color="auto" w:fill="FFFFFF"/>
        </w:rPr>
      </w:pPr>
      <w:r w:rsidRPr="00564047">
        <w:rPr>
          <w:color w:val="222222"/>
          <w:shd w:val="clear" w:color="auto" w:fill="FFFFFF"/>
        </w:rPr>
        <w:t>Hunt, W. A., Joseph, J. A., &amp; Rabin, B. M. (1989). Behavioral and neurochemical abnormalities after exposure to low doses of high-energy iron particles. </w:t>
      </w:r>
      <w:r w:rsidRPr="00564047">
        <w:rPr>
          <w:i/>
          <w:iCs/>
          <w:color w:val="222222"/>
          <w:shd w:val="clear" w:color="auto" w:fill="FFFFFF"/>
        </w:rPr>
        <w:t>Advances in space research: the official journal of the Committee on Space Research (COSPAR)</w:t>
      </w:r>
      <w:r w:rsidRPr="00564047">
        <w:rPr>
          <w:color w:val="222222"/>
          <w:shd w:val="clear" w:color="auto" w:fill="FFFFFF"/>
        </w:rPr>
        <w:t>, </w:t>
      </w:r>
      <w:r w:rsidRPr="00564047">
        <w:rPr>
          <w:i/>
          <w:iCs/>
          <w:color w:val="222222"/>
          <w:shd w:val="clear" w:color="auto" w:fill="FFFFFF"/>
        </w:rPr>
        <w:t>9</w:t>
      </w:r>
      <w:r w:rsidRPr="00564047">
        <w:rPr>
          <w:color w:val="222222"/>
          <w:shd w:val="clear" w:color="auto" w:fill="FFFFFF"/>
        </w:rPr>
        <w:t>(10), 333–336. https://doi.org/10.1016/0273-1177(89)90456-0</w:t>
      </w:r>
    </w:p>
    <w:p w14:paraId="384F01EE" w14:textId="77777777" w:rsidR="00564047" w:rsidRDefault="00564047" w:rsidP="003D65EE">
      <w:pPr>
        <w:pStyle w:val="BodyText"/>
        <w:ind w:left="0" w:firstLine="13"/>
        <w:rPr>
          <w:color w:val="222222"/>
          <w:shd w:val="clear" w:color="auto" w:fill="FFFFFF"/>
        </w:rPr>
      </w:pPr>
    </w:p>
    <w:p w14:paraId="23081E1E" w14:textId="5FF8A254" w:rsidR="00720935" w:rsidRDefault="00F073FD" w:rsidP="003D65EE">
      <w:pPr>
        <w:pStyle w:val="BodyText"/>
        <w:ind w:left="0" w:firstLine="13"/>
        <w:rPr>
          <w:color w:val="222222"/>
          <w:shd w:val="clear" w:color="auto" w:fill="FFFFFF"/>
        </w:rPr>
      </w:pPr>
      <w:proofErr w:type="spellStart"/>
      <w:r w:rsidRPr="005D6184">
        <w:rPr>
          <w:color w:val="222222"/>
          <w:shd w:val="clear" w:color="auto" w:fill="FFFFFF"/>
        </w:rPr>
        <w:t>Hupfeld</w:t>
      </w:r>
      <w:proofErr w:type="spellEnd"/>
      <w:r w:rsidRPr="005D6184">
        <w:rPr>
          <w:color w:val="222222"/>
          <w:shd w:val="clear" w:color="auto" w:fill="FFFFFF"/>
        </w:rPr>
        <w:t xml:space="preserve">, K. E., Lee, J. K., Gadd, N. E., Kofman, I. S., De Dios, Y. E., Bloomberg, J. J., Mulavara, A. P., &amp; Seidler, R. D. </w:t>
      </w:r>
      <w:r w:rsidR="00720935" w:rsidRPr="005D6184">
        <w:rPr>
          <w:color w:val="222222"/>
          <w:shd w:val="clear" w:color="auto" w:fill="FFFFFF"/>
        </w:rPr>
        <w:t>(2020</w:t>
      </w:r>
      <w:r w:rsidR="00320132" w:rsidRPr="005D6184">
        <w:rPr>
          <w:color w:val="222222"/>
          <w:shd w:val="clear" w:color="auto" w:fill="FFFFFF"/>
        </w:rPr>
        <w:t>a</w:t>
      </w:r>
      <w:r w:rsidR="00720935" w:rsidRPr="005D6184">
        <w:rPr>
          <w:color w:val="222222"/>
          <w:shd w:val="clear" w:color="auto" w:fill="FFFFFF"/>
        </w:rPr>
        <w:t xml:space="preserve">). </w:t>
      </w:r>
      <w:r w:rsidR="00720935" w:rsidRPr="003C5600">
        <w:rPr>
          <w:color w:val="222222"/>
          <w:shd w:val="clear" w:color="auto" w:fill="FFFFFF"/>
        </w:rPr>
        <w:t>Neural correlates of vestibular processing during a spaceflight analog with elevated carbon dioxide (CO</w:t>
      </w:r>
      <w:r w:rsidR="00720935" w:rsidRPr="003D65EE">
        <w:rPr>
          <w:color w:val="222222"/>
          <w:shd w:val="clear" w:color="auto" w:fill="FFFFFF"/>
          <w:vertAlign w:val="subscript"/>
        </w:rPr>
        <w:t>2</w:t>
      </w:r>
      <w:r w:rsidR="00720935" w:rsidRPr="003C5600">
        <w:rPr>
          <w:color w:val="222222"/>
          <w:shd w:val="clear" w:color="auto" w:fill="FFFFFF"/>
        </w:rPr>
        <w:t>): A pilot study. </w:t>
      </w:r>
      <w:r w:rsidR="00720935" w:rsidRPr="003C5600">
        <w:rPr>
          <w:i/>
          <w:iCs/>
          <w:color w:val="222222"/>
          <w:shd w:val="clear" w:color="auto" w:fill="FFFFFF"/>
        </w:rPr>
        <w:t xml:space="preserve">Frontiers in </w:t>
      </w:r>
      <w:r w:rsidR="008D5C80">
        <w:rPr>
          <w:i/>
          <w:iCs/>
          <w:color w:val="222222"/>
          <w:shd w:val="clear" w:color="auto" w:fill="FFFFFF"/>
        </w:rPr>
        <w:t>s</w:t>
      </w:r>
      <w:r w:rsidR="00720935" w:rsidRPr="003C5600">
        <w:rPr>
          <w:i/>
          <w:iCs/>
          <w:color w:val="222222"/>
          <w:shd w:val="clear" w:color="auto" w:fill="FFFFFF"/>
        </w:rPr>
        <w:t xml:space="preserve">ystems </w:t>
      </w:r>
      <w:r w:rsidR="008D5C80">
        <w:rPr>
          <w:i/>
          <w:iCs/>
          <w:color w:val="222222"/>
          <w:shd w:val="clear" w:color="auto" w:fill="FFFFFF"/>
        </w:rPr>
        <w:t>n</w:t>
      </w:r>
      <w:r w:rsidR="00720935" w:rsidRPr="003C5600">
        <w:rPr>
          <w:i/>
          <w:iCs/>
          <w:color w:val="222222"/>
          <w:shd w:val="clear" w:color="auto" w:fill="FFFFFF"/>
        </w:rPr>
        <w:t>euroscience</w:t>
      </w:r>
      <w:r w:rsidR="00720935" w:rsidRPr="003C5600">
        <w:rPr>
          <w:color w:val="222222"/>
          <w:shd w:val="clear" w:color="auto" w:fill="FFFFFF"/>
        </w:rPr>
        <w:t>, </w:t>
      </w:r>
      <w:r w:rsidR="00720935" w:rsidRPr="003C5600">
        <w:rPr>
          <w:i/>
          <w:iCs/>
          <w:color w:val="222222"/>
          <w:shd w:val="clear" w:color="auto" w:fill="FFFFFF"/>
        </w:rPr>
        <w:t>13</w:t>
      </w:r>
      <w:r w:rsidR="00720935" w:rsidRPr="003C5600">
        <w:rPr>
          <w:color w:val="222222"/>
          <w:shd w:val="clear" w:color="auto" w:fill="FFFFFF"/>
        </w:rPr>
        <w:t>, 80.</w:t>
      </w:r>
      <w:r w:rsidRPr="00F073FD">
        <w:rPr>
          <w:rFonts w:ascii="Segoe UI" w:hAnsi="Segoe UI" w:cs="Segoe UI"/>
          <w:color w:val="212121"/>
          <w:sz w:val="22"/>
          <w:szCs w:val="22"/>
          <w:shd w:val="clear" w:color="auto" w:fill="FFFFFF"/>
        </w:rPr>
        <w:t xml:space="preserve"> </w:t>
      </w:r>
      <w:hyperlink r:id="rId68" w:history="1">
        <w:r w:rsidR="00783883" w:rsidRPr="001326B7">
          <w:rPr>
            <w:rStyle w:val="Hyperlink"/>
            <w:shd w:val="clear" w:color="auto" w:fill="FFFFFF"/>
          </w:rPr>
          <w:t>https://doi.org/10.3389/fnsys.2019.00080</w:t>
        </w:r>
      </w:hyperlink>
    </w:p>
    <w:p w14:paraId="30C0F048" w14:textId="0D5858AB" w:rsidR="00783883" w:rsidRDefault="00783883" w:rsidP="003D65EE">
      <w:pPr>
        <w:pStyle w:val="BodyText"/>
        <w:ind w:left="0" w:firstLine="13"/>
        <w:rPr>
          <w:color w:val="222222"/>
          <w:shd w:val="clear" w:color="auto" w:fill="FFFFFF"/>
        </w:rPr>
      </w:pPr>
    </w:p>
    <w:p w14:paraId="1902DECB" w14:textId="719DEFDB" w:rsidR="00783883" w:rsidRPr="00A83F9E" w:rsidRDefault="00783883" w:rsidP="00A83F9E">
      <w:pPr>
        <w:widowControl/>
        <w:adjustRightInd w:val="0"/>
        <w:rPr>
          <w:rFonts w:eastAsiaTheme="minorHAnsi"/>
          <w:color w:val="000000" w:themeColor="text1"/>
          <w:sz w:val="24"/>
          <w:szCs w:val="24"/>
        </w:rPr>
      </w:pPr>
      <w:proofErr w:type="spellStart"/>
      <w:r w:rsidRPr="005D6184">
        <w:rPr>
          <w:rFonts w:eastAsiaTheme="minorHAnsi"/>
          <w:color w:val="000000" w:themeColor="text1"/>
          <w:sz w:val="24"/>
          <w:szCs w:val="24"/>
        </w:rPr>
        <w:t>Hupfeld</w:t>
      </w:r>
      <w:proofErr w:type="spellEnd"/>
      <w:r w:rsidRPr="005D6184">
        <w:rPr>
          <w:rFonts w:eastAsiaTheme="minorHAnsi"/>
          <w:color w:val="000000" w:themeColor="text1"/>
          <w:sz w:val="24"/>
          <w:szCs w:val="24"/>
        </w:rPr>
        <w:t xml:space="preserve">, K. E., McGregor, H. R., Lee, J. K., Beltran, N. E., Kofman, I. S., De Dios, Y. E., Reuter-Lorenz, P. A., </w:t>
      </w:r>
      <w:proofErr w:type="spellStart"/>
      <w:r w:rsidRPr="005D6184">
        <w:rPr>
          <w:rFonts w:eastAsiaTheme="minorHAnsi"/>
          <w:color w:val="000000" w:themeColor="text1"/>
          <w:sz w:val="24"/>
          <w:szCs w:val="24"/>
        </w:rPr>
        <w:t>Riascos</w:t>
      </w:r>
      <w:proofErr w:type="spellEnd"/>
      <w:r w:rsidRPr="005D6184">
        <w:rPr>
          <w:rFonts w:eastAsiaTheme="minorHAnsi"/>
          <w:color w:val="000000" w:themeColor="text1"/>
          <w:sz w:val="24"/>
          <w:szCs w:val="24"/>
        </w:rPr>
        <w:t>, R. F., Pasternak, O., Wood, S. J., Bloomberg, J. J., Mulavara, A. P., &amp; Seidler, R. D. (2020</w:t>
      </w:r>
      <w:r w:rsidR="00320132" w:rsidRPr="005D6184">
        <w:rPr>
          <w:rFonts w:eastAsiaTheme="minorHAnsi"/>
          <w:color w:val="000000" w:themeColor="text1"/>
          <w:sz w:val="24"/>
          <w:szCs w:val="24"/>
        </w:rPr>
        <w:t>b</w:t>
      </w:r>
      <w:r w:rsidRPr="005D6184">
        <w:rPr>
          <w:rFonts w:eastAsiaTheme="minorHAnsi"/>
          <w:color w:val="000000" w:themeColor="text1"/>
          <w:sz w:val="24"/>
          <w:szCs w:val="24"/>
        </w:rPr>
        <w:t xml:space="preserve">). </w:t>
      </w:r>
      <w:r w:rsidRPr="00A83F9E">
        <w:rPr>
          <w:rFonts w:eastAsiaTheme="minorHAnsi"/>
          <w:color w:val="000000" w:themeColor="text1"/>
          <w:sz w:val="24"/>
          <w:szCs w:val="24"/>
        </w:rPr>
        <w:t xml:space="preserve">The Impact of 6 and 12 Months in Space on Human Brain Structure and Intracranial Fluid Shifts. </w:t>
      </w:r>
      <w:r w:rsidR="006329CB" w:rsidRPr="006329CB">
        <w:rPr>
          <w:rFonts w:eastAsiaTheme="minorHAnsi"/>
          <w:i/>
          <w:iCs/>
          <w:color w:val="000000" w:themeColor="text1"/>
          <w:sz w:val="24"/>
          <w:szCs w:val="24"/>
        </w:rPr>
        <w:t>Cerebral cortex communications</w:t>
      </w:r>
      <w:r w:rsidR="006329CB" w:rsidRPr="006329CB">
        <w:rPr>
          <w:rFonts w:eastAsiaTheme="minorHAnsi"/>
          <w:color w:val="000000" w:themeColor="text1"/>
          <w:sz w:val="24"/>
          <w:szCs w:val="24"/>
        </w:rPr>
        <w:t>, </w:t>
      </w:r>
      <w:r w:rsidR="006329CB" w:rsidRPr="006329CB">
        <w:rPr>
          <w:rFonts w:eastAsiaTheme="minorHAnsi"/>
          <w:i/>
          <w:iCs/>
          <w:color w:val="000000" w:themeColor="text1"/>
          <w:sz w:val="24"/>
          <w:szCs w:val="24"/>
        </w:rPr>
        <w:t>1</w:t>
      </w:r>
      <w:r w:rsidR="006329CB" w:rsidRPr="006329CB">
        <w:rPr>
          <w:rFonts w:eastAsiaTheme="minorHAnsi"/>
          <w:color w:val="000000" w:themeColor="text1"/>
          <w:sz w:val="24"/>
          <w:szCs w:val="24"/>
        </w:rPr>
        <w:t>(1), tgaa023. https://doi.org/10.1093/texcom/tgaa023</w:t>
      </w:r>
    </w:p>
    <w:p w14:paraId="09781FB9" w14:textId="68C51FF5" w:rsidR="00720935" w:rsidRPr="003C5600" w:rsidRDefault="00720935" w:rsidP="00A83F9E">
      <w:pPr>
        <w:pStyle w:val="BodyText"/>
        <w:ind w:left="0"/>
      </w:pPr>
    </w:p>
    <w:p w14:paraId="4C38C714" w14:textId="77777777" w:rsidR="00F628E1" w:rsidRPr="00F628E1" w:rsidRDefault="00F628E1" w:rsidP="00137FDA">
      <w:pPr>
        <w:pStyle w:val="BodyText"/>
        <w:ind w:left="13"/>
        <w:jc w:val="both"/>
      </w:pPr>
      <w:proofErr w:type="spellStart"/>
      <w:r w:rsidRPr="00137FDA">
        <w:t>Hupfeld</w:t>
      </w:r>
      <w:proofErr w:type="spellEnd"/>
      <w:r w:rsidRPr="00137FDA">
        <w:t xml:space="preserve">, K. E., Richmond, S. B., McGregor, H. R., Schwartz, D. L., Luther, M. N., Beltran, N. E., Kofman, I. S., De Dios, Y. E., </w:t>
      </w:r>
      <w:proofErr w:type="spellStart"/>
      <w:r w:rsidRPr="00137FDA">
        <w:t>Riascos</w:t>
      </w:r>
      <w:proofErr w:type="spellEnd"/>
      <w:r w:rsidRPr="00137FDA">
        <w:t xml:space="preserve">, R. F., Wood, S. J., Bloomberg, J. J., Mulavara, A. P., </w:t>
      </w:r>
      <w:proofErr w:type="spellStart"/>
      <w:r w:rsidRPr="00137FDA">
        <w:t>Silbert</w:t>
      </w:r>
      <w:proofErr w:type="spellEnd"/>
      <w:r w:rsidRPr="00137FDA">
        <w:t xml:space="preserve">, L. C., Iliff, J. J., Seidler, R. D., &amp; </w:t>
      </w:r>
      <w:proofErr w:type="spellStart"/>
      <w:r w:rsidRPr="00137FDA">
        <w:t>Piantino</w:t>
      </w:r>
      <w:proofErr w:type="spellEnd"/>
      <w:r w:rsidRPr="00137FDA">
        <w:t>, J. (2022). Longitudinal MRI-visible perivascular space (PVS) changes with long-duration spaceflight.</w:t>
      </w:r>
      <w:r w:rsidRPr="00137FDA">
        <w:rPr>
          <w:rFonts w:hint="eastAsia"/>
        </w:rPr>
        <w:t> </w:t>
      </w:r>
      <w:r w:rsidRPr="00137FDA">
        <w:rPr>
          <w:i/>
          <w:iCs/>
        </w:rPr>
        <w:t>Scientific reports</w:t>
      </w:r>
      <w:r w:rsidRPr="00137FDA">
        <w:t>,</w:t>
      </w:r>
      <w:r w:rsidRPr="00137FDA">
        <w:rPr>
          <w:rFonts w:hint="eastAsia"/>
        </w:rPr>
        <w:t> </w:t>
      </w:r>
      <w:r w:rsidRPr="00137FDA">
        <w:rPr>
          <w:i/>
          <w:iCs/>
        </w:rPr>
        <w:t>12</w:t>
      </w:r>
      <w:r w:rsidRPr="00137FDA">
        <w:t>(1), 7238. https://doi.org/10.1038/s41598-022-11593-y</w:t>
      </w:r>
    </w:p>
    <w:p w14:paraId="393A2E94" w14:textId="77777777" w:rsidR="00F628E1" w:rsidRPr="00F628E1" w:rsidRDefault="00F628E1" w:rsidP="00F628E1">
      <w:pPr>
        <w:pStyle w:val="BodyText"/>
      </w:pPr>
    </w:p>
    <w:p w14:paraId="60659FDF" w14:textId="005D5D27" w:rsidR="00720935" w:rsidRPr="003C5600" w:rsidRDefault="00720935" w:rsidP="00137FDA">
      <w:pPr>
        <w:pStyle w:val="BodyText"/>
        <w:ind w:left="0"/>
      </w:pPr>
      <w:proofErr w:type="spellStart"/>
      <w:r w:rsidRPr="003C5600">
        <w:t>Hystad</w:t>
      </w:r>
      <w:proofErr w:type="spellEnd"/>
      <w:r w:rsidRPr="003C5600">
        <w:t>, S</w:t>
      </w:r>
      <w:r w:rsidR="00F073FD">
        <w:t xml:space="preserve">. </w:t>
      </w:r>
      <w:r w:rsidRPr="003C5600">
        <w:t>W</w:t>
      </w:r>
      <w:r w:rsidR="00F073FD">
        <w:t>.</w:t>
      </w:r>
      <w:r w:rsidRPr="003C5600">
        <w:t>, Eid, J</w:t>
      </w:r>
      <w:r w:rsidR="00F073FD">
        <w:t xml:space="preserve">. </w:t>
      </w:r>
      <w:r w:rsidRPr="003C5600">
        <w:t>M</w:t>
      </w:r>
      <w:r w:rsidR="00F073FD">
        <w:t>.</w:t>
      </w:r>
      <w:r w:rsidRPr="003C5600">
        <w:t xml:space="preserve">, </w:t>
      </w:r>
      <w:proofErr w:type="spellStart"/>
      <w:r w:rsidRPr="003C5600">
        <w:t>Laberg</w:t>
      </w:r>
      <w:proofErr w:type="spellEnd"/>
      <w:r w:rsidRPr="003C5600">
        <w:t>, J</w:t>
      </w:r>
      <w:r w:rsidR="00F073FD">
        <w:t xml:space="preserve">. </w:t>
      </w:r>
      <w:r w:rsidRPr="003C5600">
        <w:t>C</w:t>
      </w:r>
      <w:r w:rsidR="00F073FD">
        <w:t>.</w:t>
      </w:r>
      <w:r w:rsidRPr="003C5600">
        <w:t xml:space="preserve">, &amp; </w:t>
      </w:r>
      <w:proofErr w:type="spellStart"/>
      <w:r w:rsidRPr="003C5600">
        <w:t>Bartone</w:t>
      </w:r>
      <w:proofErr w:type="spellEnd"/>
      <w:r w:rsidRPr="003C5600">
        <w:t>, P</w:t>
      </w:r>
      <w:r w:rsidR="00F073FD">
        <w:t xml:space="preserve">. </w:t>
      </w:r>
      <w:r w:rsidRPr="003C5600">
        <w:t>T</w:t>
      </w:r>
      <w:r w:rsidR="00F073FD">
        <w:t>.</w:t>
      </w:r>
      <w:r w:rsidRPr="003C5600">
        <w:t xml:space="preserve"> (2011). Psychological hardiness predicts </w:t>
      </w:r>
      <w:r w:rsidRPr="003C5600">
        <w:lastRenderedPageBreak/>
        <w:t xml:space="preserve">admission into Norwegian military officer schools. </w:t>
      </w:r>
      <w:r w:rsidRPr="003C5600">
        <w:rPr>
          <w:i/>
        </w:rPr>
        <w:t>Military psychology, 23</w:t>
      </w:r>
      <w:r w:rsidRPr="003C5600">
        <w:t>, 381</w:t>
      </w:r>
      <w:r w:rsidR="00313F2F">
        <w:t>–</w:t>
      </w:r>
      <w:r w:rsidRPr="003C5600">
        <w:t>389.</w:t>
      </w:r>
      <w:r w:rsidR="00254735" w:rsidRPr="00254735">
        <w:t xml:space="preserve"> https://doi.org</w:t>
      </w:r>
      <w:r w:rsidR="00254735">
        <w:br/>
      </w:r>
      <w:r w:rsidR="00254735" w:rsidRPr="00254735">
        <w:t>/10.1080/08995605.2011.589333</w:t>
      </w:r>
    </w:p>
    <w:p w14:paraId="35B31989" w14:textId="77777777" w:rsidR="00720935" w:rsidRPr="003C5600" w:rsidRDefault="00720935" w:rsidP="003D65EE">
      <w:pPr>
        <w:pStyle w:val="BodyText"/>
        <w:ind w:left="0" w:firstLine="13"/>
      </w:pPr>
    </w:p>
    <w:p w14:paraId="5E77CECD" w14:textId="698AA098" w:rsidR="00957C04" w:rsidRDefault="00957C04" w:rsidP="003D65EE">
      <w:pPr>
        <w:pStyle w:val="BodyText"/>
        <w:ind w:left="0" w:firstLine="13"/>
        <w:rPr>
          <w:color w:val="222222"/>
          <w:shd w:val="clear" w:color="auto" w:fill="FFFFFF"/>
        </w:rPr>
      </w:pPr>
      <w:r w:rsidRPr="00957C04">
        <w:rPr>
          <w:color w:val="222222"/>
          <w:shd w:val="clear" w:color="auto" w:fill="FFFFFF"/>
        </w:rPr>
        <w:t xml:space="preserve">Iancu, O. D., Boutros, S. W., Olsen, R., Davis, M. J., Stewart, B., </w:t>
      </w:r>
      <w:proofErr w:type="spellStart"/>
      <w:r w:rsidRPr="00957C04">
        <w:rPr>
          <w:color w:val="222222"/>
          <w:shd w:val="clear" w:color="auto" w:fill="FFFFFF"/>
        </w:rPr>
        <w:t>Eiwaz</w:t>
      </w:r>
      <w:proofErr w:type="spellEnd"/>
      <w:r w:rsidRPr="00957C04">
        <w:rPr>
          <w:color w:val="222222"/>
          <w:shd w:val="clear" w:color="auto" w:fill="FFFFFF"/>
        </w:rPr>
        <w:t xml:space="preserve">, M., </w:t>
      </w:r>
      <w:proofErr w:type="spellStart"/>
      <w:r w:rsidRPr="00957C04">
        <w:rPr>
          <w:color w:val="222222"/>
          <w:shd w:val="clear" w:color="auto" w:fill="FFFFFF"/>
        </w:rPr>
        <w:t>Marzulla</w:t>
      </w:r>
      <w:proofErr w:type="spellEnd"/>
      <w:r w:rsidRPr="00957C04">
        <w:rPr>
          <w:color w:val="222222"/>
          <w:shd w:val="clear" w:color="auto" w:fill="FFFFFF"/>
        </w:rPr>
        <w:t xml:space="preserve">, T., Belknap, J., </w:t>
      </w:r>
      <w:proofErr w:type="spellStart"/>
      <w:r w:rsidRPr="00957C04">
        <w:rPr>
          <w:color w:val="222222"/>
          <w:shd w:val="clear" w:color="auto" w:fill="FFFFFF"/>
        </w:rPr>
        <w:t>Fallgren</w:t>
      </w:r>
      <w:proofErr w:type="spellEnd"/>
      <w:r w:rsidRPr="00957C04">
        <w:rPr>
          <w:color w:val="222222"/>
          <w:shd w:val="clear" w:color="auto" w:fill="FFFFFF"/>
        </w:rPr>
        <w:t xml:space="preserve">, C. M., Edmondson, E. F., Weil, M. M., &amp; </w:t>
      </w:r>
      <w:proofErr w:type="spellStart"/>
      <w:r w:rsidRPr="00957C04">
        <w:rPr>
          <w:color w:val="222222"/>
          <w:shd w:val="clear" w:color="auto" w:fill="FFFFFF"/>
        </w:rPr>
        <w:t>Raber</w:t>
      </w:r>
      <w:proofErr w:type="spellEnd"/>
      <w:r w:rsidRPr="00957C04">
        <w:rPr>
          <w:color w:val="222222"/>
          <w:shd w:val="clear" w:color="auto" w:fill="FFFFFF"/>
        </w:rPr>
        <w:t xml:space="preserve">, J. (2018). Space </w:t>
      </w:r>
      <w:r w:rsidR="00FE3157">
        <w:rPr>
          <w:color w:val="222222"/>
          <w:shd w:val="clear" w:color="auto" w:fill="FFFFFF"/>
        </w:rPr>
        <w:t>r</w:t>
      </w:r>
      <w:r w:rsidRPr="00957C04">
        <w:rPr>
          <w:color w:val="222222"/>
          <w:shd w:val="clear" w:color="auto" w:fill="FFFFFF"/>
        </w:rPr>
        <w:t xml:space="preserve">adiation </w:t>
      </w:r>
      <w:r w:rsidR="00FE3157">
        <w:rPr>
          <w:color w:val="222222"/>
          <w:shd w:val="clear" w:color="auto" w:fill="FFFFFF"/>
        </w:rPr>
        <w:t>a</w:t>
      </w:r>
      <w:r w:rsidRPr="00957C04">
        <w:rPr>
          <w:color w:val="222222"/>
          <w:shd w:val="clear" w:color="auto" w:fill="FFFFFF"/>
        </w:rPr>
        <w:t xml:space="preserve">lters </w:t>
      </w:r>
      <w:r w:rsidR="00FE3157">
        <w:rPr>
          <w:color w:val="222222"/>
          <w:shd w:val="clear" w:color="auto" w:fill="FFFFFF"/>
        </w:rPr>
        <w:t>g</w:t>
      </w:r>
      <w:r w:rsidRPr="00957C04">
        <w:rPr>
          <w:color w:val="222222"/>
          <w:shd w:val="clear" w:color="auto" w:fill="FFFFFF"/>
        </w:rPr>
        <w:t>enotype-</w:t>
      </w:r>
      <w:r w:rsidR="00FE3157">
        <w:rPr>
          <w:color w:val="222222"/>
          <w:shd w:val="clear" w:color="auto" w:fill="FFFFFF"/>
        </w:rPr>
        <w:t>p</w:t>
      </w:r>
      <w:r w:rsidRPr="00957C04">
        <w:rPr>
          <w:color w:val="222222"/>
          <w:shd w:val="clear" w:color="auto" w:fill="FFFFFF"/>
        </w:rPr>
        <w:t xml:space="preserve">henotype </w:t>
      </w:r>
      <w:r w:rsidR="00FE3157">
        <w:rPr>
          <w:color w:val="222222"/>
          <w:shd w:val="clear" w:color="auto" w:fill="FFFFFF"/>
        </w:rPr>
        <w:t>c</w:t>
      </w:r>
      <w:r w:rsidRPr="00957C04">
        <w:rPr>
          <w:color w:val="222222"/>
          <w:shd w:val="clear" w:color="auto" w:fill="FFFFFF"/>
        </w:rPr>
        <w:t xml:space="preserve">orrelations in </w:t>
      </w:r>
      <w:r w:rsidR="00FE3157">
        <w:rPr>
          <w:color w:val="222222"/>
          <w:shd w:val="clear" w:color="auto" w:fill="FFFFFF"/>
        </w:rPr>
        <w:t>f</w:t>
      </w:r>
      <w:r w:rsidRPr="00957C04">
        <w:rPr>
          <w:color w:val="222222"/>
          <w:shd w:val="clear" w:color="auto" w:fill="FFFFFF"/>
        </w:rPr>
        <w:t xml:space="preserve">ear </w:t>
      </w:r>
      <w:r w:rsidR="00FE3157">
        <w:rPr>
          <w:color w:val="222222"/>
          <w:shd w:val="clear" w:color="auto" w:fill="FFFFFF"/>
        </w:rPr>
        <w:t>l</w:t>
      </w:r>
      <w:r w:rsidRPr="00957C04">
        <w:rPr>
          <w:color w:val="222222"/>
          <w:shd w:val="clear" w:color="auto" w:fill="FFFFFF"/>
        </w:rPr>
        <w:t xml:space="preserve">earning and </w:t>
      </w:r>
      <w:r w:rsidR="00FE3157">
        <w:rPr>
          <w:color w:val="222222"/>
          <w:shd w:val="clear" w:color="auto" w:fill="FFFFFF"/>
        </w:rPr>
        <w:t>m</w:t>
      </w:r>
      <w:r w:rsidRPr="00957C04">
        <w:rPr>
          <w:color w:val="222222"/>
          <w:shd w:val="clear" w:color="auto" w:fill="FFFFFF"/>
        </w:rPr>
        <w:t xml:space="preserve">emory </w:t>
      </w:r>
      <w:r w:rsidR="00FE3157">
        <w:rPr>
          <w:color w:val="222222"/>
          <w:shd w:val="clear" w:color="auto" w:fill="FFFFFF"/>
        </w:rPr>
        <w:t>t</w:t>
      </w:r>
      <w:r w:rsidRPr="00957C04">
        <w:rPr>
          <w:color w:val="222222"/>
          <w:shd w:val="clear" w:color="auto" w:fill="FFFFFF"/>
        </w:rPr>
        <w:t>ests. </w:t>
      </w:r>
      <w:r w:rsidRPr="00957C04">
        <w:rPr>
          <w:i/>
          <w:iCs/>
          <w:color w:val="222222"/>
          <w:shd w:val="clear" w:color="auto" w:fill="FFFFFF"/>
        </w:rPr>
        <w:t>Frontiers in genetics</w:t>
      </w:r>
      <w:r w:rsidRPr="00957C04">
        <w:rPr>
          <w:color w:val="222222"/>
          <w:shd w:val="clear" w:color="auto" w:fill="FFFFFF"/>
        </w:rPr>
        <w:t>, </w:t>
      </w:r>
      <w:r w:rsidRPr="00957C04">
        <w:rPr>
          <w:i/>
          <w:iCs/>
          <w:color w:val="222222"/>
          <w:shd w:val="clear" w:color="auto" w:fill="FFFFFF"/>
        </w:rPr>
        <w:t>9</w:t>
      </w:r>
      <w:r w:rsidRPr="00957C04">
        <w:rPr>
          <w:color w:val="222222"/>
          <w:shd w:val="clear" w:color="auto" w:fill="FFFFFF"/>
        </w:rPr>
        <w:t>, 404. https://doi.org/10.3389/fgene.2018.00404</w:t>
      </w:r>
    </w:p>
    <w:p w14:paraId="47995EDE" w14:textId="77777777" w:rsidR="00957C04" w:rsidRDefault="00957C04" w:rsidP="003D65EE">
      <w:pPr>
        <w:pStyle w:val="BodyText"/>
        <w:ind w:left="0" w:firstLine="13"/>
        <w:rPr>
          <w:color w:val="222222"/>
          <w:shd w:val="clear" w:color="auto" w:fill="FFFFFF"/>
        </w:rPr>
      </w:pPr>
    </w:p>
    <w:p w14:paraId="32E76959" w14:textId="354588AF" w:rsidR="00720935" w:rsidRDefault="00720935" w:rsidP="003D65EE">
      <w:pPr>
        <w:pStyle w:val="BodyText"/>
        <w:ind w:left="0" w:firstLine="13"/>
        <w:rPr>
          <w:color w:val="222222"/>
          <w:shd w:val="clear" w:color="auto" w:fill="FFFFFF"/>
        </w:rPr>
      </w:pPr>
      <w:proofErr w:type="spellStart"/>
      <w:r w:rsidRPr="003C5600">
        <w:rPr>
          <w:color w:val="222222"/>
          <w:shd w:val="clear" w:color="auto" w:fill="FFFFFF"/>
        </w:rPr>
        <w:t>Ihle</w:t>
      </w:r>
      <w:proofErr w:type="spellEnd"/>
      <w:r w:rsidRPr="003C5600">
        <w:rPr>
          <w:color w:val="222222"/>
          <w:shd w:val="clear" w:color="auto" w:fill="FFFFFF"/>
        </w:rPr>
        <w:t xml:space="preserve">, E. C., </w:t>
      </w:r>
      <w:proofErr w:type="spellStart"/>
      <w:r w:rsidRPr="003C5600">
        <w:rPr>
          <w:color w:val="222222"/>
          <w:shd w:val="clear" w:color="auto" w:fill="FFFFFF"/>
        </w:rPr>
        <w:t>Ritsher</w:t>
      </w:r>
      <w:proofErr w:type="spellEnd"/>
      <w:r w:rsidRPr="003C5600">
        <w:rPr>
          <w:color w:val="222222"/>
          <w:shd w:val="clear" w:color="auto" w:fill="FFFFFF"/>
        </w:rPr>
        <w:t>, J. B., &amp; Kanas, N. (2006). Positive psychological outcomes of spaceflight: An empirical study. </w:t>
      </w:r>
      <w:r w:rsidRPr="003C5600">
        <w:rPr>
          <w:i/>
          <w:iCs/>
          <w:color w:val="222222"/>
          <w:shd w:val="clear" w:color="auto" w:fill="FFFFFF"/>
        </w:rPr>
        <w:t xml:space="preserve">Aviation, space, and </w:t>
      </w:r>
      <w:r w:rsidR="008D5C80">
        <w:rPr>
          <w:i/>
          <w:iCs/>
          <w:color w:val="222222"/>
          <w:shd w:val="clear" w:color="auto" w:fill="FFFFFF"/>
        </w:rPr>
        <w:t>e</w:t>
      </w:r>
      <w:r w:rsidRPr="003C5600">
        <w:rPr>
          <w:i/>
          <w:iCs/>
          <w:color w:val="222222"/>
          <w:shd w:val="clear" w:color="auto" w:fill="FFFFFF"/>
        </w:rPr>
        <w:t>nvironmental</w:t>
      </w:r>
      <w:r w:rsidR="00DC561B">
        <w:rPr>
          <w:i/>
          <w:iCs/>
          <w:color w:val="222222"/>
          <w:shd w:val="clear" w:color="auto" w:fill="FFFFFF"/>
        </w:rPr>
        <w:t xml:space="preserve"> </w:t>
      </w:r>
      <w:r w:rsidR="008D5C80">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77</w:t>
      </w:r>
      <w:r w:rsidRPr="003C5600">
        <w:rPr>
          <w:color w:val="222222"/>
          <w:shd w:val="clear" w:color="auto" w:fill="FFFFFF"/>
        </w:rPr>
        <w:t>(2), 93</w:t>
      </w:r>
      <w:r w:rsidR="00313F2F">
        <w:rPr>
          <w:color w:val="222222"/>
          <w:shd w:val="clear" w:color="auto" w:fill="FFFFFF"/>
        </w:rPr>
        <w:t>–</w:t>
      </w:r>
      <w:r w:rsidRPr="003C5600">
        <w:rPr>
          <w:color w:val="222222"/>
          <w:shd w:val="clear" w:color="auto" w:fill="FFFFFF"/>
        </w:rPr>
        <w:t>101.</w:t>
      </w:r>
    </w:p>
    <w:p w14:paraId="3D3F608B" w14:textId="77777777" w:rsidR="00CA217B" w:rsidRPr="003C5600" w:rsidRDefault="00CA217B" w:rsidP="003D65EE">
      <w:pPr>
        <w:pStyle w:val="BodyText"/>
        <w:ind w:left="0" w:firstLine="13"/>
      </w:pPr>
    </w:p>
    <w:p w14:paraId="0EBD0C75" w14:textId="55165120" w:rsidR="00071647" w:rsidRDefault="00071647" w:rsidP="000E0899">
      <w:pPr>
        <w:pStyle w:val="BodyText"/>
        <w:ind w:left="0"/>
        <w:rPr>
          <w:color w:val="222222"/>
          <w:shd w:val="clear" w:color="auto" w:fill="FFFFFF"/>
        </w:rPr>
      </w:pPr>
      <w:r w:rsidRPr="00071647">
        <w:rPr>
          <w:color w:val="222222"/>
          <w:shd w:val="clear" w:color="auto" w:fill="FFFFFF"/>
        </w:rPr>
        <w:t xml:space="preserve">Impey, S., </w:t>
      </w:r>
      <w:proofErr w:type="spellStart"/>
      <w:r w:rsidRPr="00071647">
        <w:rPr>
          <w:color w:val="222222"/>
          <w:shd w:val="clear" w:color="auto" w:fill="FFFFFF"/>
        </w:rPr>
        <w:t>Jopson</w:t>
      </w:r>
      <w:proofErr w:type="spellEnd"/>
      <w:r w:rsidRPr="00071647">
        <w:rPr>
          <w:color w:val="222222"/>
          <w:shd w:val="clear" w:color="auto" w:fill="FFFFFF"/>
        </w:rPr>
        <w:t xml:space="preserve">, T., </w:t>
      </w:r>
      <w:proofErr w:type="spellStart"/>
      <w:r w:rsidRPr="00071647">
        <w:rPr>
          <w:color w:val="222222"/>
          <w:shd w:val="clear" w:color="auto" w:fill="FFFFFF"/>
        </w:rPr>
        <w:t>Pelz</w:t>
      </w:r>
      <w:proofErr w:type="spellEnd"/>
      <w:r w:rsidRPr="00071647">
        <w:rPr>
          <w:color w:val="222222"/>
          <w:shd w:val="clear" w:color="auto" w:fill="FFFFFF"/>
        </w:rPr>
        <w:t xml:space="preserve">, C., </w:t>
      </w:r>
      <w:proofErr w:type="spellStart"/>
      <w:r w:rsidRPr="00071647">
        <w:rPr>
          <w:color w:val="222222"/>
          <w:shd w:val="clear" w:color="auto" w:fill="FFFFFF"/>
        </w:rPr>
        <w:t>Tafessu</w:t>
      </w:r>
      <w:proofErr w:type="spellEnd"/>
      <w:r w:rsidRPr="00071647">
        <w:rPr>
          <w:color w:val="222222"/>
          <w:shd w:val="clear" w:color="auto" w:fill="FFFFFF"/>
        </w:rPr>
        <w:t xml:space="preserve">, A., </w:t>
      </w:r>
      <w:proofErr w:type="spellStart"/>
      <w:r w:rsidRPr="00071647">
        <w:rPr>
          <w:color w:val="222222"/>
          <w:shd w:val="clear" w:color="auto" w:fill="FFFFFF"/>
        </w:rPr>
        <w:t>Fareh</w:t>
      </w:r>
      <w:proofErr w:type="spellEnd"/>
      <w:r w:rsidRPr="00071647">
        <w:rPr>
          <w:color w:val="222222"/>
          <w:shd w:val="clear" w:color="auto" w:fill="FFFFFF"/>
        </w:rPr>
        <w:t xml:space="preserve">, F., </w:t>
      </w:r>
      <w:proofErr w:type="spellStart"/>
      <w:r w:rsidRPr="00071647">
        <w:rPr>
          <w:color w:val="222222"/>
          <w:shd w:val="clear" w:color="auto" w:fill="FFFFFF"/>
        </w:rPr>
        <w:t>Zuloaga</w:t>
      </w:r>
      <w:proofErr w:type="spellEnd"/>
      <w:r w:rsidRPr="00071647">
        <w:rPr>
          <w:color w:val="222222"/>
          <w:shd w:val="clear" w:color="auto" w:fill="FFFFFF"/>
        </w:rPr>
        <w:t xml:space="preserve">, D., </w:t>
      </w:r>
      <w:proofErr w:type="spellStart"/>
      <w:r w:rsidRPr="00071647">
        <w:rPr>
          <w:color w:val="222222"/>
          <w:shd w:val="clear" w:color="auto" w:fill="FFFFFF"/>
        </w:rPr>
        <w:t>Marzulla</w:t>
      </w:r>
      <w:proofErr w:type="spellEnd"/>
      <w:r w:rsidRPr="00071647">
        <w:rPr>
          <w:color w:val="222222"/>
          <w:shd w:val="clear" w:color="auto" w:fill="FFFFFF"/>
        </w:rPr>
        <w:t xml:space="preserve">, T., </w:t>
      </w:r>
      <w:proofErr w:type="spellStart"/>
      <w:r w:rsidRPr="00071647">
        <w:rPr>
          <w:color w:val="222222"/>
          <w:shd w:val="clear" w:color="auto" w:fill="FFFFFF"/>
        </w:rPr>
        <w:t>Riparip</w:t>
      </w:r>
      <w:proofErr w:type="spellEnd"/>
      <w:r w:rsidRPr="00071647">
        <w:rPr>
          <w:color w:val="222222"/>
          <w:shd w:val="clear" w:color="auto" w:fill="FFFFFF"/>
        </w:rPr>
        <w:t xml:space="preserve">, L. K., Stewart, B., </w:t>
      </w:r>
      <w:proofErr w:type="spellStart"/>
      <w:r w:rsidRPr="00071647">
        <w:rPr>
          <w:color w:val="222222"/>
          <w:shd w:val="clear" w:color="auto" w:fill="FFFFFF"/>
        </w:rPr>
        <w:t>Rosi</w:t>
      </w:r>
      <w:proofErr w:type="spellEnd"/>
      <w:r w:rsidRPr="00071647">
        <w:rPr>
          <w:color w:val="222222"/>
          <w:shd w:val="clear" w:color="auto" w:fill="FFFFFF"/>
        </w:rPr>
        <w:t xml:space="preserve">, S., </w:t>
      </w:r>
      <w:proofErr w:type="spellStart"/>
      <w:r w:rsidRPr="00071647">
        <w:rPr>
          <w:color w:val="222222"/>
          <w:shd w:val="clear" w:color="auto" w:fill="FFFFFF"/>
        </w:rPr>
        <w:t>Turker</w:t>
      </w:r>
      <w:proofErr w:type="spellEnd"/>
      <w:r w:rsidRPr="00071647">
        <w:rPr>
          <w:color w:val="222222"/>
          <w:shd w:val="clear" w:color="auto" w:fill="FFFFFF"/>
        </w:rPr>
        <w:t xml:space="preserve">, M. S., &amp; </w:t>
      </w:r>
      <w:proofErr w:type="spellStart"/>
      <w:r w:rsidRPr="00071647">
        <w:rPr>
          <w:color w:val="222222"/>
          <w:shd w:val="clear" w:color="auto" w:fill="FFFFFF"/>
        </w:rPr>
        <w:t>Raber</w:t>
      </w:r>
      <w:proofErr w:type="spellEnd"/>
      <w:r w:rsidRPr="00071647">
        <w:rPr>
          <w:color w:val="222222"/>
          <w:shd w:val="clear" w:color="auto" w:fill="FFFFFF"/>
        </w:rPr>
        <w:t>, J. (2017). Bi-directional and shared epigenomic signatures following proton and </w:t>
      </w:r>
      <w:r w:rsidRPr="00071647">
        <w:rPr>
          <w:color w:val="222222"/>
          <w:shd w:val="clear" w:color="auto" w:fill="FFFFFF"/>
          <w:vertAlign w:val="superscript"/>
        </w:rPr>
        <w:t>56</w:t>
      </w:r>
      <w:r w:rsidRPr="00071647">
        <w:rPr>
          <w:color w:val="222222"/>
          <w:shd w:val="clear" w:color="auto" w:fill="FFFFFF"/>
        </w:rPr>
        <w:t>Fe irradiation. </w:t>
      </w:r>
      <w:r w:rsidRPr="00071647">
        <w:rPr>
          <w:i/>
          <w:iCs/>
          <w:color w:val="222222"/>
          <w:shd w:val="clear" w:color="auto" w:fill="FFFFFF"/>
        </w:rPr>
        <w:t>Scientific reports</w:t>
      </w:r>
      <w:r w:rsidRPr="00071647">
        <w:rPr>
          <w:color w:val="222222"/>
          <w:shd w:val="clear" w:color="auto" w:fill="FFFFFF"/>
        </w:rPr>
        <w:t>, </w:t>
      </w:r>
      <w:r w:rsidRPr="00071647">
        <w:rPr>
          <w:i/>
          <w:iCs/>
          <w:color w:val="222222"/>
          <w:shd w:val="clear" w:color="auto" w:fill="FFFFFF"/>
        </w:rPr>
        <w:t>7</w:t>
      </w:r>
      <w:r w:rsidRPr="00071647">
        <w:rPr>
          <w:color w:val="222222"/>
          <w:shd w:val="clear" w:color="auto" w:fill="FFFFFF"/>
        </w:rPr>
        <w:t xml:space="preserve">(1), 10227. </w:t>
      </w:r>
      <w:hyperlink r:id="rId69" w:history="1">
        <w:r w:rsidR="00417D97" w:rsidRPr="0034528C">
          <w:rPr>
            <w:rStyle w:val="Hyperlink"/>
            <w:shd w:val="clear" w:color="auto" w:fill="FFFFFF"/>
          </w:rPr>
          <w:t>https://doi.org</w:t>
        </w:r>
      </w:hyperlink>
      <w:r w:rsidR="00417D97">
        <w:rPr>
          <w:color w:val="222222"/>
          <w:shd w:val="clear" w:color="auto" w:fill="FFFFFF"/>
        </w:rPr>
        <w:br/>
      </w:r>
      <w:r w:rsidRPr="00071647">
        <w:rPr>
          <w:color w:val="222222"/>
          <w:shd w:val="clear" w:color="auto" w:fill="FFFFFF"/>
        </w:rPr>
        <w:t>/10.1038/s41598-017-09191-4</w:t>
      </w:r>
    </w:p>
    <w:p w14:paraId="11552867" w14:textId="77777777" w:rsidR="00BC680B" w:rsidRDefault="00BC680B" w:rsidP="003D65EE">
      <w:pPr>
        <w:pStyle w:val="BodyText"/>
        <w:ind w:left="0" w:firstLine="13"/>
        <w:rPr>
          <w:color w:val="222222"/>
          <w:shd w:val="clear" w:color="auto" w:fill="FFFFFF"/>
        </w:rPr>
      </w:pPr>
    </w:p>
    <w:p w14:paraId="7C92AFC6" w14:textId="6E779BEE" w:rsidR="00071647" w:rsidRDefault="00071647" w:rsidP="003D65EE">
      <w:pPr>
        <w:pStyle w:val="BodyText"/>
        <w:ind w:left="0" w:firstLine="13"/>
        <w:rPr>
          <w:color w:val="222222"/>
          <w:shd w:val="clear" w:color="auto" w:fill="FFFFFF"/>
        </w:rPr>
      </w:pPr>
      <w:r w:rsidRPr="00071647">
        <w:rPr>
          <w:color w:val="222222"/>
          <w:shd w:val="clear" w:color="auto" w:fill="FFFFFF"/>
        </w:rPr>
        <w:t xml:space="preserve">Impey, S., </w:t>
      </w:r>
      <w:proofErr w:type="spellStart"/>
      <w:r w:rsidRPr="00071647">
        <w:rPr>
          <w:color w:val="222222"/>
          <w:shd w:val="clear" w:color="auto" w:fill="FFFFFF"/>
        </w:rPr>
        <w:t>Jopson</w:t>
      </w:r>
      <w:proofErr w:type="spellEnd"/>
      <w:r w:rsidRPr="00071647">
        <w:rPr>
          <w:color w:val="222222"/>
          <w:shd w:val="clear" w:color="auto" w:fill="FFFFFF"/>
        </w:rPr>
        <w:t xml:space="preserve">, T., </w:t>
      </w:r>
      <w:proofErr w:type="spellStart"/>
      <w:r w:rsidRPr="00071647">
        <w:rPr>
          <w:color w:val="222222"/>
          <w:shd w:val="clear" w:color="auto" w:fill="FFFFFF"/>
        </w:rPr>
        <w:t>Pelz</w:t>
      </w:r>
      <w:proofErr w:type="spellEnd"/>
      <w:r w:rsidRPr="00071647">
        <w:rPr>
          <w:color w:val="222222"/>
          <w:shd w:val="clear" w:color="auto" w:fill="FFFFFF"/>
        </w:rPr>
        <w:t xml:space="preserve">, C., </w:t>
      </w:r>
      <w:proofErr w:type="spellStart"/>
      <w:r w:rsidRPr="00071647">
        <w:rPr>
          <w:color w:val="222222"/>
          <w:shd w:val="clear" w:color="auto" w:fill="FFFFFF"/>
        </w:rPr>
        <w:t>Tafessu</w:t>
      </w:r>
      <w:proofErr w:type="spellEnd"/>
      <w:r w:rsidRPr="00071647">
        <w:rPr>
          <w:color w:val="222222"/>
          <w:shd w:val="clear" w:color="auto" w:fill="FFFFFF"/>
        </w:rPr>
        <w:t xml:space="preserve">, A., </w:t>
      </w:r>
      <w:proofErr w:type="spellStart"/>
      <w:r w:rsidRPr="00071647">
        <w:rPr>
          <w:color w:val="222222"/>
          <w:shd w:val="clear" w:color="auto" w:fill="FFFFFF"/>
        </w:rPr>
        <w:t>Fareh</w:t>
      </w:r>
      <w:proofErr w:type="spellEnd"/>
      <w:r w:rsidRPr="00071647">
        <w:rPr>
          <w:color w:val="222222"/>
          <w:shd w:val="clear" w:color="auto" w:fill="FFFFFF"/>
        </w:rPr>
        <w:t xml:space="preserve">, F., </w:t>
      </w:r>
      <w:proofErr w:type="spellStart"/>
      <w:r w:rsidRPr="00071647">
        <w:rPr>
          <w:color w:val="222222"/>
          <w:shd w:val="clear" w:color="auto" w:fill="FFFFFF"/>
        </w:rPr>
        <w:t>Zuloaga</w:t>
      </w:r>
      <w:proofErr w:type="spellEnd"/>
      <w:r w:rsidRPr="00071647">
        <w:rPr>
          <w:color w:val="222222"/>
          <w:shd w:val="clear" w:color="auto" w:fill="FFFFFF"/>
        </w:rPr>
        <w:t xml:space="preserve">, D., </w:t>
      </w:r>
      <w:proofErr w:type="spellStart"/>
      <w:r w:rsidRPr="00071647">
        <w:rPr>
          <w:color w:val="222222"/>
          <w:shd w:val="clear" w:color="auto" w:fill="FFFFFF"/>
        </w:rPr>
        <w:t>Marzulla</w:t>
      </w:r>
      <w:proofErr w:type="spellEnd"/>
      <w:r w:rsidRPr="00071647">
        <w:rPr>
          <w:color w:val="222222"/>
          <w:shd w:val="clear" w:color="auto" w:fill="FFFFFF"/>
        </w:rPr>
        <w:t xml:space="preserve">, T., </w:t>
      </w:r>
      <w:proofErr w:type="spellStart"/>
      <w:r w:rsidRPr="00071647">
        <w:rPr>
          <w:color w:val="222222"/>
          <w:shd w:val="clear" w:color="auto" w:fill="FFFFFF"/>
        </w:rPr>
        <w:t>Riparip</w:t>
      </w:r>
      <w:proofErr w:type="spellEnd"/>
      <w:r w:rsidRPr="00071647">
        <w:rPr>
          <w:color w:val="222222"/>
          <w:shd w:val="clear" w:color="auto" w:fill="FFFFFF"/>
        </w:rPr>
        <w:t xml:space="preserve">, L. K., Stewart, B., </w:t>
      </w:r>
      <w:proofErr w:type="spellStart"/>
      <w:r w:rsidRPr="00071647">
        <w:rPr>
          <w:color w:val="222222"/>
          <w:shd w:val="clear" w:color="auto" w:fill="FFFFFF"/>
        </w:rPr>
        <w:t>Rosi</w:t>
      </w:r>
      <w:proofErr w:type="spellEnd"/>
      <w:r w:rsidRPr="00071647">
        <w:rPr>
          <w:color w:val="222222"/>
          <w:shd w:val="clear" w:color="auto" w:fill="FFFFFF"/>
        </w:rPr>
        <w:t xml:space="preserve">, S., </w:t>
      </w:r>
      <w:proofErr w:type="spellStart"/>
      <w:r w:rsidRPr="00071647">
        <w:rPr>
          <w:color w:val="222222"/>
          <w:shd w:val="clear" w:color="auto" w:fill="FFFFFF"/>
        </w:rPr>
        <w:t>Turker</w:t>
      </w:r>
      <w:proofErr w:type="spellEnd"/>
      <w:r w:rsidRPr="00071647">
        <w:rPr>
          <w:color w:val="222222"/>
          <w:shd w:val="clear" w:color="auto" w:fill="FFFFFF"/>
        </w:rPr>
        <w:t xml:space="preserve">, M. S., &amp; </w:t>
      </w:r>
      <w:proofErr w:type="spellStart"/>
      <w:r w:rsidRPr="00071647">
        <w:rPr>
          <w:color w:val="222222"/>
          <w:shd w:val="clear" w:color="auto" w:fill="FFFFFF"/>
        </w:rPr>
        <w:t>Raber</w:t>
      </w:r>
      <w:proofErr w:type="spellEnd"/>
      <w:r w:rsidRPr="00071647">
        <w:rPr>
          <w:color w:val="222222"/>
          <w:shd w:val="clear" w:color="auto" w:fill="FFFFFF"/>
        </w:rPr>
        <w:t>, J. (2016</w:t>
      </w:r>
      <w:r w:rsidR="00A51C9C">
        <w:rPr>
          <w:color w:val="222222"/>
          <w:shd w:val="clear" w:color="auto" w:fill="FFFFFF"/>
        </w:rPr>
        <w:t>a</w:t>
      </w:r>
      <w:r w:rsidRPr="00071647">
        <w:rPr>
          <w:color w:val="222222"/>
          <w:shd w:val="clear" w:color="auto" w:fill="FFFFFF"/>
        </w:rPr>
        <w:t>). Short- and long-term effects of </w:t>
      </w:r>
      <w:r w:rsidRPr="00071647">
        <w:rPr>
          <w:color w:val="222222"/>
          <w:shd w:val="clear" w:color="auto" w:fill="FFFFFF"/>
          <w:vertAlign w:val="superscript"/>
        </w:rPr>
        <w:t>56</w:t>
      </w:r>
      <w:r w:rsidRPr="00071647">
        <w:rPr>
          <w:color w:val="222222"/>
          <w:shd w:val="clear" w:color="auto" w:fill="FFFFFF"/>
        </w:rPr>
        <w:t>Fe irradiation on cognition and hippocampal DNA methylation and gene expression. </w:t>
      </w:r>
      <w:r w:rsidRPr="00071647">
        <w:rPr>
          <w:i/>
          <w:iCs/>
          <w:color w:val="222222"/>
          <w:shd w:val="clear" w:color="auto" w:fill="FFFFFF"/>
        </w:rPr>
        <w:t>BMC genomics</w:t>
      </w:r>
      <w:r w:rsidRPr="00071647">
        <w:rPr>
          <w:color w:val="222222"/>
          <w:shd w:val="clear" w:color="auto" w:fill="FFFFFF"/>
        </w:rPr>
        <w:t>, </w:t>
      </w:r>
      <w:r w:rsidRPr="00071647">
        <w:rPr>
          <w:i/>
          <w:iCs/>
          <w:color w:val="222222"/>
          <w:shd w:val="clear" w:color="auto" w:fill="FFFFFF"/>
        </w:rPr>
        <w:t>17</w:t>
      </w:r>
      <w:r w:rsidRPr="00071647">
        <w:rPr>
          <w:color w:val="222222"/>
          <w:shd w:val="clear" w:color="auto" w:fill="FFFFFF"/>
        </w:rPr>
        <w:t>(1), 825. https://doi.org/10.1186/s12864-016-3110-7</w:t>
      </w:r>
    </w:p>
    <w:p w14:paraId="77223832" w14:textId="77777777" w:rsidR="00071647" w:rsidRDefault="00071647" w:rsidP="003D65EE">
      <w:pPr>
        <w:pStyle w:val="BodyText"/>
        <w:ind w:left="0" w:firstLine="13"/>
        <w:rPr>
          <w:color w:val="222222"/>
          <w:shd w:val="clear" w:color="auto" w:fill="FFFFFF"/>
        </w:rPr>
      </w:pPr>
    </w:p>
    <w:p w14:paraId="2156C497" w14:textId="29D86A6D" w:rsidR="00A51C9C" w:rsidRDefault="00A51C9C" w:rsidP="003D65EE">
      <w:pPr>
        <w:pStyle w:val="BodyText"/>
        <w:ind w:left="0" w:firstLine="13"/>
        <w:rPr>
          <w:color w:val="222222"/>
          <w:shd w:val="clear" w:color="auto" w:fill="FFFFFF"/>
        </w:rPr>
      </w:pPr>
      <w:r w:rsidRPr="00A51C9C">
        <w:rPr>
          <w:color w:val="222222"/>
          <w:shd w:val="clear" w:color="auto" w:fill="FFFFFF"/>
        </w:rPr>
        <w:t xml:space="preserve">Impey, S., </w:t>
      </w:r>
      <w:proofErr w:type="spellStart"/>
      <w:r w:rsidRPr="00A51C9C">
        <w:rPr>
          <w:color w:val="222222"/>
          <w:shd w:val="clear" w:color="auto" w:fill="FFFFFF"/>
        </w:rPr>
        <w:t>Pelz</w:t>
      </w:r>
      <w:proofErr w:type="spellEnd"/>
      <w:r w:rsidRPr="00A51C9C">
        <w:rPr>
          <w:color w:val="222222"/>
          <w:shd w:val="clear" w:color="auto" w:fill="FFFFFF"/>
        </w:rPr>
        <w:t xml:space="preserve">, C., </w:t>
      </w:r>
      <w:proofErr w:type="spellStart"/>
      <w:r w:rsidRPr="00A51C9C">
        <w:rPr>
          <w:color w:val="222222"/>
          <w:shd w:val="clear" w:color="auto" w:fill="FFFFFF"/>
        </w:rPr>
        <w:t>Tafessu</w:t>
      </w:r>
      <w:proofErr w:type="spellEnd"/>
      <w:r w:rsidRPr="00A51C9C">
        <w:rPr>
          <w:color w:val="222222"/>
          <w:shd w:val="clear" w:color="auto" w:fill="FFFFFF"/>
        </w:rPr>
        <w:t xml:space="preserve">, A., </w:t>
      </w:r>
      <w:proofErr w:type="spellStart"/>
      <w:r w:rsidRPr="00A51C9C">
        <w:rPr>
          <w:color w:val="222222"/>
          <w:shd w:val="clear" w:color="auto" w:fill="FFFFFF"/>
        </w:rPr>
        <w:t>Marzulla</w:t>
      </w:r>
      <w:proofErr w:type="spellEnd"/>
      <w:r w:rsidRPr="00A51C9C">
        <w:rPr>
          <w:color w:val="222222"/>
          <w:shd w:val="clear" w:color="auto" w:fill="FFFFFF"/>
        </w:rPr>
        <w:t xml:space="preserve">, T., </w:t>
      </w:r>
      <w:proofErr w:type="spellStart"/>
      <w:r w:rsidRPr="00A51C9C">
        <w:rPr>
          <w:color w:val="222222"/>
          <w:shd w:val="clear" w:color="auto" w:fill="FFFFFF"/>
        </w:rPr>
        <w:t>Turker</w:t>
      </w:r>
      <w:proofErr w:type="spellEnd"/>
      <w:r w:rsidRPr="00A51C9C">
        <w:rPr>
          <w:color w:val="222222"/>
          <w:shd w:val="clear" w:color="auto" w:fill="FFFFFF"/>
        </w:rPr>
        <w:t xml:space="preserve">, M. S., &amp; </w:t>
      </w:r>
      <w:proofErr w:type="spellStart"/>
      <w:r w:rsidRPr="00A51C9C">
        <w:rPr>
          <w:color w:val="222222"/>
          <w:shd w:val="clear" w:color="auto" w:fill="FFFFFF"/>
        </w:rPr>
        <w:t>Raber</w:t>
      </w:r>
      <w:proofErr w:type="spellEnd"/>
      <w:r w:rsidRPr="00A51C9C">
        <w:rPr>
          <w:color w:val="222222"/>
          <w:shd w:val="clear" w:color="auto" w:fill="FFFFFF"/>
        </w:rPr>
        <w:t>, J. (2016</w:t>
      </w:r>
      <w:r>
        <w:rPr>
          <w:color w:val="222222"/>
          <w:shd w:val="clear" w:color="auto" w:fill="FFFFFF"/>
        </w:rPr>
        <w:t>b</w:t>
      </w:r>
      <w:r w:rsidRPr="00A51C9C">
        <w:rPr>
          <w:color w:val="222222"/>
          <w:shd w:val="clear" w:color="auto" w:fill="FFFFFF"/>
        </w:rPr>
        <w:t>). Proton irradiation induces persistent and tissue-specific DNA methylation changes in the left ventricle and hippocampus. </w:t>
      </w:r>
      <w:r w:rsidRPr="00A51C9C">
        <w:rPr>
          <w:i/>
          <w:iCs/>
          <w:color w:val="222222"/>
          <w:shd w:val="clear" w:color="auto" w:fill="FFFFFF"/>
        </w:rPr>
        <w:t>BMC genomics</w:t>
      </w:r>
      <w:r w:rsidRPr="00A51C9C">
        <w:rPr>
          <w:color w:val="222222"/>
          <w:shd w:val="clear" w:color="auto" w:fill="FFFFFF"/>
        </w:rPr>
        <w:t>, </w:t>
      </w:r>
      <w:r w:rsidRPr="00A51C9C">
        <w:rPr>
          <w:i/>
          <w:iCs/>
          <w:color w:val="222222"/>
          <w:shd w:val="clear" w:color="auto" w:fill="FFFFFF"/>
        </w:rPr>
        <w:t>17</w:t>
      </w:r>
      <w:r w:rsidRPr="00A51C9C">
        <w:rPr>
          <w:color w:val="222222"/>
          <w:shd w:val="clear" w:color="auto" w:fill="FFFFFF"/>
        </w:rPr>
        <w:t>, 273. https://doi.org/10.1186/s12864-016-2581-x</w:t>
      </w:r>
    </w:p>
    <w:p w14:paraId="2D4955E8" w14:textId="77777777" w:rsidR="00A51C9C" w:rsidRDefault="00A51C9C" w:rsidP="003D65EE">
      <w:pPr>
        <w:pStyle w:val="BodyText"/>
        <w:ind w:left="0" w:firstLine="13"/>
        <w:rPr>
          <w:color w:val="222222"/>
          <w:shd w:val="clear" w:color="auto" w:fill="FFFFFF"/>
        </w:rPr>
      </w:pPr>
    </w:p>
    <w:p w14:paraId="7BD6A2B5" w14:textId="18C088B5" w:rsidR="00720935" w:rsidRPr="003C5600" w:rsidRDefault="00720935" w:rsidP="003D65EE">
      <w:pPr>
        <w:pStyle w:val="BodyText"/>
        <w:ind w:left="0" w:firstLine="13"/>
      </w:pPr>
      <w:proofErr w:type="spellStart"/>
      <w:r w:rsidRPr="003C5600">
        <w:rPr>
          <w:color w:val="222222"/>
          <w:shd w:val="clear" w:color="auto" w:fill="FFFFFF"/>
        </w:rPr>
        <w:t>Insel</w:t>
      </w:r>
      <w:proofErr w:type="spellEnd"/>
      <w:r w:rsidRPr="003C5600">
        <w:rPr>
          <w:color w:val="222222"/>
          <w:shd w:val="clear" w:color="auto" w:fill="FFFFFF"/>
        </w:rPr>
        <w:t xml:space="preserve">, T., Cuthbert, B., Garvey, M., </w:t>
      </w:r>
      <w:proofErr w:type="spellStart"/>
      <w:r w:rsidRPr="003C5600">
        <w:rPr>
          <w:color w:val="222222"/>
          <w:shd w:val="clear" w:color="auto" w:fill="FFFFFF"/>
        </w:rPr>
        <w:t>Heinssen</w:t>
      </w:r>
      <w:proofErr w:type="spellEnd"/>
      <w:r w:rsidRPr="003C5600">
        <w:rPr>
          <w:color w:val="222222"/>
          <w:shd w:val="clear" w:color="auto" w:fill="FFFFFF"/>
        </w:rPr>
        <w:t>, R., Pine, D. S., Quinn, K., &amp; Wang, P. W. (2010). Research Domain Criteria (</w:t>
      </w:r>
      <w:proofErr w:type="spellStart"/>
      <w:r w:rsidRPr="003C5600">
        <w:rPr>
          <w:color w:val="222222"/>
          <w:shd w:val="clear" w:color="auto" w:fill="FFFFFF"/>
        </w:rPr>
        <w:t>RDoC</w:t>
      </w:r>
      <w:proofErr w:type="spellEnd"/>
      <w:r w:rsidRPr="003C5600">
        <w:rPr>
          <w:color w:val="222222"/>
          <w:shd w:val="clear" w:color="auto" w:fill="FFFFFF"/>
        </w:rPr>
        <w:t>): Developing a valid diagnostic framework for research on mental disorders. </w:t>
      </w:r>
      <w:r w:rsidRPr="003C5600">
        <w:rPr>
          <w:i/>
          <w:iCs/>
          <w:color w:val="222222"/>
          <w:shd w:val="clear" w:color="auto" w:fill="FFFFFF"/>
        </w:rPr>
        <w:t xml:space="preserve">American </w:t>
      </w:r>
      <w:r w:rsidR="008D5C80">
        <w:rPr>
          <w:i/>
          <w:iCs/>
          <w:color w:val="222222"/>
          <w:shd w:val="clear" w:color="auto" w:fill="FFFFFF"/>
        </w:rPr>
        <w:t>j</w:t>
      </w:r>
      <w:r w:rsidRPr="003C5600">
        <w:rPr>
          <w:i/>
          <w:iCs/>
          <w:color w:val="222222"/>
          <w:shd w:val="clear" w:color="auto" w:fill="FFFFFF"/>
        </w:rPr>
        <w:t xml:space="preserve">ournal of </w:t>
      </w:r>
      <w:r w:rsidR="008D5C80">
        <w:rPr>
          <w:i/>
          <w:iCs/>
          <w:color w:val="222222"/>
          <w:shd w:val="clear" w:color="auto" w:fill="FFFFFF"/>
        </w:rPr>
        <w:t>p</w:t>
      </w:r>
      <w:r w:rsidRPr="003C5600">
        <w:rPr>
          <w:i/>
          <w:iCs/>
          <w:color w:val="222222"/>
          <w:shd w:val="clear" w:color="auto" w:fill="FFFFFF"/>
        </w:rPr>
        <w:t>sychiatry</w:t>
      </w:r>
      <w:r w:rsidRPr="003C5600">
        <w:rPr>
          <w:color w:val="222222"/>
          <w:shd w:val="clear" w:color="auto" w:fill="FFFFFF"/>
        </w:rPr>
        <w:t>, </w:t>
      </w:r>
      <w:r w:rsidRPr="003C5600">
        <w:rPr>
          <w:i/>
          <w:iCs/>
          <w:color w:val="222222"/>
          <w:shd w:val="clear" w:color="auto" w:fill="FFFFFF"/>
        </w:rPr>
        <w:t>167</w:t>
      </w:r>
      <w:r w:rsidRPr="003C5600">
        <w:rPr>
          <w:color w:val="222222"/>
          <w:shd w:val="clear" w:color="auto" w:fill="FFFFFF"/>
        </w:rPr>
        <w:t>(7), 748</w:t>
      </w:r>
      <w:r w:rsidR="00313F2F">
        <w:rPr>
          <w:color w:val="222222"/>
          <w:shd w:val="clear" w:color="auto" w:fill="FFFFFF"/>
        </w:rPr>
        <w:t>–</w:t>
      </w:r>
      <w:r w:rsidRPr="003C5600">
        <w:rPr>
          <w:color w:val="222222"/>
          <w:shd w:val="clear" w:color="auto" w:fill="FFFFFF"/>
        </w:rPr>
        <w:t>751.</w:t>
      </w:r>
      <w:r w:rsidRPr="003C5600" w:rsidDel="001E1317">
        <w:t xml:space="preserve"> </w:t>
      </w:r>
      <w:r w:rsidRPr="003C5600">
        <w:t>https://doi.org/</w:t>
      </w:r>
      <w:r w:rsidRPr="003C5600">
        <w:rPr>
          <w:bdr w:val="none" w:sz="0" w:space="0" w:color="auto" w:frame="1"/>
          <w:shd w:val="clear" w:color="auto" w:fill="FFFFFF"/>
        </w:rPr>
        <w:t>10.1176</w:t>
      </w:r>
      <w:r w:rsidR="006A125D">
        <w:rPr>
          <w:bdr w:val="none" w:sz="0" w:space="0" w:color="auto" w:frame="1"/>
          <w:shd w:val="clear" w:color="auto" w:fill="FFFFFF"/>
        </w:rPr>
        <w:br/>
      </w:r>
      <w:r w:rsidRPr="003C5600">
        <w:rPr>
          <w:bdr w:val="none" w:sz="0" w:space="0" w:color="auto" w:frame="1"/>
          <w:shd w:val="clear" w:color="auto" w:fill="FFFFFF"/>
        </w:rPr>
        <w:t>/appi.ajp.2010.09091379</w:t>
      </w:r>
    </w:p>
    <w:p w14:paraId="742CF8C1" w14:textId="77777777" w:rsidR="00720935" w:rsidRPr="003C5600" w:rsidRDefault="00720935" w:rsidP="003D65EE">
      <w:pPr>
        <w:pStyle w:val="BodyText"/>
        <w:ind w:left="0" w:firstLine="13"/>
      </w:pPr>
    </w:p>
    <w:p w14:paraId="2415F0EF" w14:textId="0B9A2E4D" w:rsidR="00720935" w:rsidRPr="003C5600" w:rsidRDefault="00720935" w:rsidP="003D65EE">
      <w:pPr>
        <w:pStyle w:val="BodyText"/>
        <w:ind w:left="0" w:firstLine="13"/>
      </w:pPr>
      <w:proofErr w:type="spellStart"/>
      <w:r w:rsidRPr="003C5600">
        <w:t>Isen</w:t>
      </w:r>
      <w:proofErr w:type="spellEnd"/>
      <w:r w:rsidRPr="003C5600">
        <w:t>, A. M., &amp; Levin, P. F. (1972)</w:t>
      </w:r>
      <w:r w:rsidR="00137FDA">
        <w:t>.</w:t>
      </w:r>
      <w:r w:rsidRPr="003C5600">
        <w:t xml:space="preserve"> The effect of feeling good on helping: Cookies and kindness. </w:t>
      </w:r>
      <w:r w:rsidRPr="003C5600">
        <w:rPr>
          <w:i/>
        </w:rPr>
        <w:t xml:space="preserve">Journal of </w:t>
      </w:r>
      <w:r w:rsidR="008D5C80">
        <w:rPr>
          <w:i/>
        </w:rPr>
        <w:t>p</w:t>
      </w:r>
      <w:r w:rsidRPr="003C5600">
        <w:rPr>
          <w:i/>
        </w:rPr>
        <w:t xml:space="preserve">ersonality and </w:t>
      </w:r>
      <w:r w:rsidR="008D5C80">
        <w:rPr>
          <w:i/>
        </w:rPr>
        <w:t>s</w:t>
      </w:r>
      <w:r w:rsidRPr="003C5600">
        <w:rPr>
          <w:i/>
        </w:rPr>
        <w:t xml:space="preserve">ocial </w:t>
      </w:r>
      <w:r w:rsidR="008D5C80">
        <w:rPr>
          <w:i/>
        </w:rPr>
        <w:t>p</w:t>
      </w:r>
      <w:r w:rsidRPr="003C5600">
        <w:rPr>
          <w:i/>
        </w:rPr>
        <w:t>sychology, 21</w:t>
      </w:r>
      <w:r w:rsidRPr="003C5600">
        <w:t>, 384–388.</w:t>
      </w:r>
      <w:r w:rsidR="006A125D" w:rsidRPr="006A125D">
        <w:t xml:space="preserve"> https://doi.org/10.1037/h0032317</w:t>
      </w:r>
    </w:p>
    <w:p w14:paraId="3AAC892B" w14:textId="77777777" w:rsidR="00774FBA" w:rsidRDefault="00774FBA" w:rsidP="006362BA">
      <w:pPr>
        <w:pStyle w:val="BodyText"/>
        <w:ind w:left="0" w:firstLine="13"/>
        <w:rPr>
          <w:color w:val="222222"/>
          <w:shd w:val="clear" w:color="auto" w:fill="FFFFFF"/>
        </w:rPr>
      </w:pPr>
    </w:p>
    <w:p w14:paraId="4015CFD0" w14:textId="41756D7D" w:rsidR="00FA224D" w:rsidRPr="00FA224D" w:rsidRDefault="00FA224D" w:rsidP="00FA224D">
      <w:pPr>
        <w:pStyle w:val="BodyText"/>
        <w:ind w:left="0"/>
        <w:rPr>
          <w:color w:val="222222"/>
          <w:shd w:val="clear" w:color="auto" w:fill="FFFFFF"/>
        </w:rPr>
      </w:pPr>
      <w:r w:rsidRPr="00FA224D">
        <w:rPr>
          <w:color w:val="222222"/>
          <w:shd w:val="clear" w:color="auto" w:fill="FFFFFF"/>
        </w:rPr>
        <w:t>Ishikawa</w:t>
      </w:r>
      <w:r w:rsidR="00FC7C65">
        <w:rPr>
          <w:color w:val="222222"/>
          <w:shd w:val="clear" w:color="auto" w:fill="FFFFFF"/>
        </w:rPr>
        <w:t>,</w:t>
      </w:r>
      <w:r w:rsidRPr="00FA224D">
        <w:rPr>
          <w:color w:val="222222"/>
          <w:shd w:val="clear" w:color="auto" w:fill="FFFFFF"/>
        </w:rPr>
        <w:t xml:space="preserve"> E</w:t>
      </w:r>
      <w:r w:rsidR="00FC7C65">
        <w:rPr>
          <w:color w:val="222222"/>
          <w:shd w:val="clear" w:color="auto" w:fill="FFFFFF"/>
        </w:rPr>
        <w:t>.</w:t>
      </w:r>
      <w:r w:rsidRPr="00FA224D">
        <w:rPr>
          <w:color w:val="222222"/>
          <w:shd w:val="clear" w:color="auto" w:fill="FFFFFF"/>
        </w:rPr>
        <w:t xml:space="preserve">, </w:t>
      </w:r>
      <w:r w:rsidR="00FC7C65">
        <w:rPr>
          <w:color w:val="222222"/>
          <w:shd w:val="clear" w:color="auto" w:fill="FFFFFF"/>
        </w:rPr>
        <w:t xml:space="preserve">&amp; </w:t>
      </w:r>
      <w:r w:rsidRPr="00FA224D">
        <w:rPr>
          <w:color w:val="222222"/>
          <w:shd w:val="clear" w:color="auto" w:fill="FFFFFF"/>
        </w:rPr>
        <w:t>Swain</w:t>
      </w:r>
      <w:r w:rsidR="00FC7C65">
        <w:rPr>
          <w:color w:val="222222"/>
          <w:shd w:val="clear" w:color="auto" w:fill="FFFFFF"/>
        </w:rPr>
        <w:t>,</w:t>
      </w:r>
      <w:r w:rsidRPr="00FA224D">
        <w:rPr>
          <w:color w:val="222222"/>
          <w:shd w:val="clear" w:color="auto" w:fill="FFFFFF"/>
        </w:rPr>
        <w:t xml:space="preserve"> D</w:t>
      </w:r>
      <w:r w:rsidR="00FC7C65">
        <w:rPr>
          <w:color w:val="222222"/>
          <w:shd w:val="clear" w:color="auto" w:fill="FFFFFF"/>
        </w:rPr>
        <w:t xml:space="preserve">. </w:t>
      </w:r>
      <w:r w:rsidRPr="00FA224D">
        <w:rPr>
          <w:color w:val="222222"/>
          <w:shd w:val="clear" w:color="auto" w:fill="FFFFFF"/>
        </w:rPr>
        <w:t>L</w:t>
      </w:r>
      <w:r w:rsidR="00FC7C65">
        <w:rPr>
          <w:color w:val="222222"/>
          <w:shd w:val="clear" w:color="auto" w:fill="FFFFFF"/>
        </w:rPr>
        <w:t>.</w:t>
      </w:r>
      <w:r w:rsidRPr="00FA224D">
        <w:rPr>
          <w:color w:val="222222"/>
          <w:shd w:val="clear" w:color="auto" w:fill="FFFFFF"/>
        </w:rPr>
        <w:t xml:space="preserve"> (1981)</w:t>
      </w:r>
      <w:r w:rsidR="00137FDA">
        <w:rPr>
          <w:color w:val="222222"/>
          <w:shd w:val="clear" w:color="auto" w:fill="FFFFFF"/>
        </w:rPr>
        <w:t>.</w:t>
      </w:r>
      <w:r w:rsidRPr="00FA224D">
        <w:rPr>
          <w:color w:val="222222"/>
          <w:shd w:val="clear" w:color="auto" w:fill="FFFFFF"/>
        </w:rPr>
        <w:t xml:space="preserve"> Committee for the Compilation of Materials on Damage Caused</w:t>
      </w:r>
      <w:r>
        <w:rPr>
          <w:color w:val="222222"/>
          <w:shd w:val="clear" w:color="auto" w:fill="FFFFFF"/>
        </w:rPr>
        <w:t xml:space="preserve"> </w:t>
      </w:r>
      <w:r w:rsidRPr="00FA224D">
        <w:rPr>
          <w:color w:val="222222"/>
          <w:shd w:val="clear" w:color="auto" w:fill="FFFFFF"/>
        </w:rPr>
        <w:t>by the Atomic Bombs in Hiroshima and Nagasaki. Psychological trends among A-bomb victims.</w:t>
      </w:r>
    </w:p>
    <w:p w14:paraId="1FD243F1" w14:textId="77777777" w:rsidR="00FA224D" w:rsidRPr="00FA224D" w:rsidRDefault="00FA224D" w:rsidP="00FA224D">
      <w:pPr>
        <w:pStyle w:val="BodyText"/>
        <w:ind w:left="0"/>
        <w:rPr>
          <w:color w:val="222222"/>
          <w:shd w:val="clear" w:color="auto" w:fill="FFFFFF"/>
        </w:rPr>
      </w:pPr>
      <w:r w:rsidRPr="00FA224D">
        <w:rPr>
          <w:color w:val="222222"/>
          <w:shd w:val="clear" w:color="auto" w:fill="FFFFFF"/>
        </w:rPr>
        <w:t>In: Ishikawa E, Swain DL (eds) Hiroshima and Nagasaki: Physical, Mental and Social Effects of</w:t>
      </w:r>
    </w:p>
    <w:p w14:paraId="2018A569" w14:textId="6085452C" w:rsidR="00FA224D" w:rsidRDefault="00FA224D" w:rsidP="00FA224D">
      <w:pPr>
        <w:pStyle w:val="BodyText"/>
        <w:ind w:left="0" w:firstLine="13"/>
        <w:rPr>
          <w:color w:val="222222"/>
          <w:shd w:val="clear" w:color="auto" w:fill="FFFFFF"/>
        </w:rPr>
      </w:pPr>
      <w:r w:rsidRPr="00FA224D">
        <w:rPr>
          <w:color w:val="222222"/>
          <w:shd w:val="clear" w:color="auto" w:fill="FFFFFF"/>
        </w:rPr>
        <w:t>the Atomic Bombings, Basic Books, New York 485-500</w:t>
      </w:r>
    </w:p>
    <w:p w14:paraId="27F2C9C4" w14:textId="77777777" w:rsidR="00FA224D" w:rsidRDefault="00FA224D" w:rsidP="003D65EE">
      <w:pPr>
        <w:pStyle w:val="BodyText"/>
        <w:ind w:left="0" w:firstLine="13"/>
        <w:rPr>
          <w:color w:val="222222"/>
          <w:shd w:val="clear" w:color="auto" w:fill="FFFFFF"/>
        </w:rPr>
      </w:pPr>
    </w:p>
    <w:p w14:paraId="78C8CBF9" w14:textId="27F97463" w:rsidR="00720935" w:rsidRPr="003C5600" w:rsidRDefault="00774FBA" w:rsidP="003D65EE">
      <w:pPr>
        <w:pStyle w:val="BodyText"/>
        <w:ind w:left="0" w:firstLine="13"/>
        <w:rPr>
          <w:color w:val="222222"/>
          <w:shd w:val="clear" w:color="auto" w:fill="FFFFFF"/>
        </w:rPr>
      </w:pPr>
      <w:proofErr w:type="spellStart"/>
      <w:r>
        <w:rPr>
          <w:color w:val="222222"/>
          <w:shd w:val="clear" w:color="auto" w:fill="FFFFFF"/>
        </w:rPr>
        <w:t>Is</w:t>
      </w:r>
      <w:r w:rsidR="00F073FD" w:rsidRPr="00F073FD">
        <w:rPr>
          <w:color w:val="222222"/>
          <w:shd w:val="clear" w:color="auto" w:fill="FFFFFF"/>
        </w:rPr>
        <w:t>hizaki</w:t>
      </w:r>
      <w:proofErr w:type="spellEnd"/>
      <w:r w:rsidR="00F073FD" w:rsidRPr="00F073FD">
        <w:rPr>
          <w:color w:val="222222"/>
          <w:shd w:val="clear" w:color="auto" w:fill="FFFFFF"/>
        </w:rPr>
        <w:t xml:space="preserve">, Y., </w:t>
      </w:r>
      <w:proofErr w:type="spellStart"/>
      <w:r w:rsidR="00F073FD" w:rsidRPr="00F073FD">
        <w:rPr>
          <w:color w:val="222222"/>
          <w:shd w:val="clear" w:color="auto" w:fill="FFFFFF"/>
        </w:rPr>
        <w:t>Ishizaki</w:t>
      </w:r>
      <w:proofErr w:type="spellEnd"/>
      <w:r w:rsidR="00F073FD" w:rsidRPr="00F073FD">
        <w:rPr>
          <w:color w:val="222222"/>
          <w:shd w:val="clear" w:color="auto" w:fill="FFFFFF"/>
        </w:rPr>
        <w:t xml:space="preserve">, T., Fukuoka, H., Kim, C. S., Fujita, M., </w:t>
      </w:r>
      <w:proofErr w:type="spellStart"/>
      <w:r w:rsidR="00F073FD" w:rsidRPr="00F073FD">
        <w:rPr>
          <w:color w:val="222222"/>
          <w:shd w:val="clear" w:color="auto" w:fill="FFFFFF"/>
        </w:rPr>
        <w:t>Maegawa</w:t>
      </w:r>
      <w:proofErr w:type="spellEnd"/>
      <w:r w:rsidR="00F073FD" w:rsidRPr="00F073FD">
        <w:rPr>
          <w:color w:val="222222"/>
          <w:shd w:val="clear" w:color="auto" w:fill="FFFFFF"/>
        </w:rPr>
        <w:t xml:space="preserve">, Y., Fujioka, H., Katsura, T., Suzuki, Y., &amp; </w:t>
      </w:r>
      <w:proofErr w:type="spellStart"/>
      <w:r w:rsidR="00F073FD" w:rsidRPr="00F073FD">
        <w:rPr>
          <w:color w:val="222222"/>
          <w:shd w:val="clear" w:color="auto" w:fill="FFFFFF"/>
        </w:rPr>
        <w:t>Gunji</w:t>
      </w:r>
      <w:proofErr w:type="spellEnd"/>
      <w:r w:rsidR="00F073FD" w:rsidRPr="00F073FD">
        <w:rPr>
          <w:color w:val="222222"/>
          <w:shd w:val="clear" w:color="auto" w:fill="FFFFFF"/>
        </w:rPr>
        <w:t>, A.</w:t>
      </w:r>
      <w:r w:rsidR="00720935" w:rsidRPr="003C5600">
        <w:rPr>
          <w:color w:val="222222"/>
          <w:shd w:val="clear" w:color="auto" w:fill="FFFFFF"/>
        </w:rPr>
        <w:t xml:space="preserve"> (2002). Changes in mood status and neurotic levels during a 20-day bed rest. </w:t>
      </w:r>
      <w:r w:rsidR="00720935" w:rsidRPr="003C5600">
        <w:rPr>
          <w:i/>
          <w:iCs/>
          <w:color w:val="222222"/>
          <w:shd w:val="clear" w:color="auto" w:fill="FFFFFF"/>
        </w:rPr>
        <w:t xml:space="preserve">Acta </w:t>
      </w:r>
      <w:proofErr w:type="spellStart"/>
      <w:r w:rsidR="008D5C80">
        <w:rPr>
          <w:i/>
          <w:iCs/>
          <w:color w:val="222222"/>
          <w:shd w:val="clear" w:color="auto" w:fill="FFFFFF"/>
        </w:rPr>
        <w:t>a</w:t>
      </w:r>
      <w:r w:rsidR="00720935" w:rsidRPr="003C5600">
        <w:rPr>
          <w:i/>
          <w:iCs/>
          <w:color w:val="222222"/>
          <w:shd w:val="clear" w:color="auto" w:fill="FFFFFF"/>
        </w:rPr>
        <w:t>stronautica</w:t>
      </w:r>
      <w:proofErr w:type="spellEnd"/>
      <w:r w:rsidR="00720935" w:rsidRPr="003C5600">
        <w:rPr>
          <w:color w:val="222222"/>
          <w:shd w:val="clear" w:color="auto" w:fill="FFFFFF"/>
        </w:rPr>
        <w:t>, </w:t>
      </w:r>
      <w:r w:rsidR="00720935" w:rsidRPr="003C5600">
        <w:rPr>
          <w:i/>
          <w:iCs/>
          <w:color w:val="222222"/>
          <w:shd w:val="clear" w:color="auto" w:fill="FFFFFF"/>
        </w:rPr>
        <w:t>50</w:t>
      </w:r>
      <w:r w:rsidR="00720935" w:rsidRPr="003C5600">
        <w:rPr>
          <w:color w:val="222222"/>
          <w:shd w:val="clear" w:color="auto" w:fill="FFFFFF"/>
        </w:rPr>
        <w:t>(7), 453</w:t>
      </w:r>
      <w:r w:rsidR="00313F2F">
        <w:rPr>
          <w:color w:val="222222"/>
          <w:shd w:val="clear" w:color="auto" w:fill="FFFFFF"/>
        </w:rPr>
        <w:t>–</w:t>
      </w:r>
      <w:r w:rsidR="00720935" w:rsidRPr="003C5600">
        <w:rPr>
          <w:color w:val="222222"/>
          <w:shd w:val="clear" w:color="auto" w:fill="FFFFFF"/>
        </w:rPr>
        <w:t>459.</w:t>
      </w:r>
      <w:r w:rsidR="006A125D" w:rsidRPr="006A125D">
        <w:t xml:space="preserve"> </w:t>
      </w:r>
      <w:r w:rsidR="006A125D" w:rsidRPr="006A125D">
        <w:rPr>
          <w:color w:val="222222"/>
          <w:shd w:val="clear" w:color="auto" w:fill="FFFFFF"/>
        </w:rPr>
        <w:t>https://doi.org/10.1016/S0094-5765(01)00189-8</w:t>
      </w:r>
      <w:r w:rsidR="00720935" w:rsidRPr="003C5600">
        <w:rPr>
          <w:color w:val="222222"/>
          <w:shd w:val="clear" w:color="auto" w:fill="FFFFFF"/>
        </w:rPr>
        <w:t xml:space="preserve"> </w:t>
      </w:r>
    </w:p>
    <w:p w14:paraId="033F7ECC" w14:textId="77777777" w:rsidR="00215C7D" w:rsidRDefault="00215C7D" w:rsidP="00215C7D">
      <w:pPr>
        <w:pStyle w:val="BodyText"/>
        <w:ind w:left="0"/>
        <w:rPr>
          <w:shd w:val="clear" w:color="auto" w:fill="FFFFFF"/>
        </w:rPr>
      </w:pPr>
    </w:p>
    <w:p w14:paraId="778CA60F" w14:textId="3F7EED65" w:rsidR="00A04717" w:rsidRPr="00A04717" w:rsidRDefault="00A04717" w:rsidP="00215C7D">
      <w:pPr>
        <w:pStyle w:val="BodyText"/>
        <w:ind w:left="0"/>
        <w:rPr>
          <w:shd w:val="clear" w:color="auto" w:fill="FFFFFF"/>
        </w:rPr>
      </w:pPr>
      <w:r w:rsidRPr="00A04717">
        <w:rPr>
          <w:shd w:val="clear" w:color="auto" w:fill="FFFFFF"/>
        </w:rPr>
        <w:t>Islam</w:t>
      </w:r>
      <w:r w:rsidR="00FC7C65">
        <w:rPr>
          <w:shd w:val="clear" w:color="auto" w:fill="FFFFFF"/>
        </w:rPr>
        <w:t>,</w:t>
      </w:r>
      <w:r w:rsidRPr="00A04717">
        <w:rPr>
          <w:shd w:val="clear" w:color="auto" w:fill="FFFFFF"/>
        </w:rPr>
        <w:t xml:space="preserve"> M. T. (2017). Oxidative stress and mitochondrial dysfunction-linked neurodegenerative disorders. </w:t>
      </w:r>
      <w:r w:rsidRPr="00A04717">
        <w:rPr>
          <w:i/>
          <w:iCs/>
          <w:shd w:val="clear" w:color="auto" w:fill="FFFFFF"/>
        </w:rPr>
        <w:t>Neurological research</w:t>
      </w:r>
      <w:r w:rsidRPr="00A04717">
        <w:rPr>
          <w:shd w:val="clear" w:color="auto" w:fill="FFFFFF"/>
        </w:rPr>
        <w:t>, </w:t>
      </w:r>
      <w:r w:rsidRPr="00A04717">
        <w:rPr>
          <w:i/>
          <w:iCs/>
          <w:shd w:val="clear" w:color="auto" w:fill="FFFFFF"/>
        </w:rPr>
        <w:t>39</w:t>
      </w:r>
      <w:r w:rsidRPr="00A04717">
        <w:rPr>
          <w:shd w:val="clear" w:color="auto" w:fill="FFFFFF"/>
        </w:rPr>
        <w:t>(1), 73–82. https://doi.org/10.1080/01616412.2016.1251711</w:t>
      </w:r>
    </w:p>
    <w:p w14:paraId="3D761EE9" w14:textId="77777777" w:rsidR="00A04717" w:rsidRDefault="00A04717" w:rsidP="003D65EE">
      <w:pPr>
        <w:pStyle w:val="BodyText"/>
        <w:ind w:left="0" w:firstLine="13"/>
        <w:rPr>
          <w:shd w:val="clear" w:color="auto" w:fill="FFFFFF"/>
        </w:rPr>
      </w:pPr>
    </w:p>
    <w:p w14:paraId="7DE4ABED" w14:textId="3862B2E7" w:rsidR="00720935" w:rsidRPr="003C5600" w:rsidRDefault="00720935" w:rsidP="003D65EE">
      <w:pPr>
        <w:pStyle w:val="BodyText"/>
        <w:ind w:left="0" w:firstLine="13"/>
        <w:rPr>
          <w:shd w:val="clear" w:color="auto" w:fill="FFFFFF"/>
        </w:rPr>
      </w:pPr>
      <w:r w:rsidRPr="003C5600">
        <w:rPr>
          <w:shd w:val="clear" w:color="auto" w:fill="FFFFFF"/>
        </w:rPr>
        <w:t xml:space="preserve">Ivkovic, V., Sommers, B., Cefaratti, D. A., Newman, G., Thomas, D. W., Alexander, D. G., &amp; Strangman, G. E. (2019). Operationally relevant behavior assessment using the Robotic On-Board </w:t>
      </w:r>
      <w:r w:rsidRPr="003C5600">
        <w:rPr>
          <w:shd w:val="clear" w:color="auto" w:fill="FFFFFF"/>
        </w:rPr>
        <w:lastRenderedPageBreak/>
        <w:t>Trainer for Research (ROBoT-r). </w:t>
      </w:r>
      <w:r w:rsidRPr="003C5600">
        <w:rPr>
          <w:i/>
          <w:iCs/>
          <w:shd w:val="clear" w:color="auto" w:fill="FFFFFF"/>
        </w:rPr>
        <w:t xml:space="preserve">Aerospace </w:t>
      </w:r>
      <w:r w:rsidR="008077DA">
        <w:rPr>
          <w:i/>
          <w:iCs/>
          <w:shd w:val="clear" w:color="auto" w:fill="FFFFFF"/>
        </w:rPr>
        <w:t>m</w:t>
      </w:r>
      <w:r w:rsidRPr="003C5600">
        <w:rPr>
          <w:i/>
          <w:iCs/>
          <w:shd w:val="clear" w:color="auto" w:fill="FFFFFF"/>
        </w:rPr>
        <w:t xml:space="preserve">edicine and </w:t>
      </w:r>
      <w:r w:rsidR="008077DA">
        <w:rPr>
          <w:i/>
          <w:iCs/>
          <w:shd w:val="clear" w:color="auto" w:fill="FFFFFF"/>
        </w:rPr>
        <w:t>h</w:t>
      </w:r>
      <w:r w:rsidRPr="003C5600">
        <w:rPr>
          <w:i/>
          <w:iCs/>
          <w:shd w:val="clear" w:color="auto" w:fill="FFFFFF"/>
        </w:rPr>
        <w:t xml:space="preserve">uman </w:t>
      </w:r>
      <w:r w:rsidR="008077DA">
        <w:rPr>
          <w:i/>
          <w:iCs/>
          <w:shd w:val="clear" w:color="auto" w:fill="FFFFFF"/>
        </w:rPr>
        <w:t>p</w:t>
      </w:r>
      <w:r w:rsidRPr="003C5600">
        <w:rPr>
          <w:i/>
          <w:iCs/>
          <w:shd w:val="clear" w:color="auto" w:fill="FFFFFF"/>
        </w:rPr>
        <w:t>erformance</w:t>
      </w:r>
      <w:r w:rsidRPr="003C5600">
        <w:rPr>
          <w:shd w:val="clear" w:color="auto" w:fill="FFFFFF"/>
        </w:rPr>
        <w:t>, </w:t>
      </w:r>
      <w:r w:rsidRPr="003C5600">
        <w:rPr>
          <w:i/>
          <w:iCs/>
          <w:shd w:val="clear" w:color="auto" w:fill="FFFFFF"/>
        </w:rPr>
        <w:t>90</w:t>
      </w:r>
      <w:r w:rsidRPr="003C5600">
        <w:rPr>
          <w:shd w:val="clear" w:color="auto" w:fill="FFFFFF"/>
        </w:rPr>
        <w:t>(9), 819</w:t>
      </w:r>
      <w:r w:rsidR="00313F2F">
        <w:rPr>
          <w:shd w:val="clear" w:color="auto" w:fill="FFFFFF"/>
        </w:rPr>
        <w:t>–</w:t>
      </w:r>
      <w:r w:rsidRPr="003C5600">
        <w:rPr>
          <w:shd w:val="clear" w:color="auto" w:fill="FFFFFF"/>
        </w:rPr>
        <w:t>825. https://doi.org/10.3357/AMHP.5324.2019</w:t>
      </w:r>
    </w:p>
    <w:p w14:paraId="48A4A8EB" w14:textId="77777777" w:rsidR="00720935" w:rsidRPr="003C5600" w:rsidRDefault="00720935" w:rsidP="003D65EE">
      <w:pPr>
        <w:pStyle w:val="BodyText"/>
        <w:ind w:left="0" w:firstLine="13"/>
      </w:pPr>
    </w:p>
    <w:p w14:paraId="5FE1B435" w14:textId="54C6FF90" w:rsidR="003959A9" w:rsidRDefault="003959A9" w:rsidP="003D65EE">
      <w:pPr>
        <w:pStyle w:val="BodyText"/>
        <w:ind w:left="0" w:firstLine="13"/>
      </w:pPr>
      <w:r w:rsidRPr="003959A9">
        <w:t xml:space="preserve">Ivkovic, V., Moore, T., Gur, R., Roma, P., Stahn, A., Dinges, D., Strangman, G., </w:t>
      </w:r>
      <w:r w:rsidR="00137FDA">
        <w:t xml:space="preserve">&amp; </w:t>
      </w:r>
      <w:r w:rsidRPr="003959A9">
        <w:t xml:space="preserve">Basner, M. </w:t>
      </w:r>
      <w:r w:rsidR="00D71D6D">
        <w:t xml:space="preserve">(2022). </w:t>
      </w:r>
      <w:r w:rsidRPr="003959A9">
        <w:t xml:space="preserve">Behavioral </w:t>
      </w:r>
      <w:r w:rsidR="00137FDA" w:rsidRPr="003959A9">
        <w:t xml:space="preserve">core measures/operational performance measures: predicting performance </w:t>
      </w:r>
      <w:r w:rsidRPr="003959A9">
        <w:t xml:space="preserve">on ROBOT-R operational task using </w:t>
      </w:r>
      <w:r w:rsidR="00137FDA">
        <w:t>c</w:t>
      </w:r>
      <w:r w:rsidRPr="003959A9">
        <w:t>ognition battery. Present</w:t>
      </w:r>
      <w:r w:rsidR="00D71D6D">
        <w:t>ed</w:t>
      </w:r>
      <w:r w:rsidRPr="003959A9">
        <w:t xml:space="preserve"> at the </w:t>
      </w:r>
      <w:r w:rsidR="00D71D6D">
        <w:t>A</w:t>
      </w:r>
      <w:r w:rsidRPr="003959A9">
        <w:t xml:space="preserve">nnual </w:t>
      </w:r>
      <w:r w:rsidR="00D71D6D">
        <w:t>M</w:t>
      </w:r>
      <w:r w:rsidRPr="003959A9">
        <w:t>eeting of the NASA HRP Investigator’s Workshop, Virtual.</w:t>
      </w:r>
    </w:p>
    <w:p w14:paraId="71471472" w14:textId="77777777" w:rsidR="00514063" w:rsidRDefault="00514063" w:rsidP="003D65EE">
      <w:pPr>
        <w:pStyle w:val="BodyText"/>
        <w:ind w:left="0" w:firstLine="13"/>
      </w:pPr>
    </w:p>
    <w:p w14:paraId="2145807A" w14:textId="5E234F0E" w:rsidR="00514063" w:rsidRPr="00514063" w:rsidRDefault="00514063" w:rsidP="00A83F9E">
      <w:pPr>
        <w:pStyle w:val="BodyText"/>
        <w:ind w:left="13" w:firstLine="13"/>
      </w:pPr>
      <w:r w:rsidRPr="00514063">
        <w:t>Ivkovic,</w:t>
      </w:r>
      <w:r>
        <w:t xml:space="preserve"> V.,</w:t>
      </w:r>
      <w:r w:rsidRPr="00514063">
        <w:t xml:space="preserve"> Thoolen,</w:t>
      </w:r>
      <w:r>
        <w:t xml:space="preserve"> S., </w:t>
      </w:r>
      <w:r w:rsidRPr="00514063">
        <w:t>White,</w:t>
      </w:r>
      <w:r>
        <w:t xml:space="preserve"> B.,</w:t>
      </w:r>
      <w:r w:rsidRPr="00514063">
        <w:t xml:space="preserve"> Zhang,</w:t>
      </w:r>
      <w:r>
        <w:t xml:space="preserve"> Q.,</w:t>
      </w:r>
      <w:r w:rsidRPr="00514063">
        <w:t xml:space="preserve"> &amp; Strangman</w:t>
      </w:r>
      <w:r>
        <w:t>, G</w:t>
      </w:r>
      <w:r w:rsidRPr="00514063">
        <w:t xml:space="preserve">. </w:t>
      </w:r>
      <w:r>
        <w:t xml:space="preserve">(2024) </w:t>
      </w:r>
      <w:r w:rsidRPr="00514063">
        <w:t>Operational performance me</w:t>
      </w:r>
      <w:r>
        <w:t>as</w:t>
      </w:r>
      <w:r w:rsidRPr="00514063">
        <w:t xml:space="preserve">ures: </w:t>
      </w:r>
      <w:r>
        <w:t>E</w:t>
      </w:r>
      <w:r w:rsidRPr="00514063">
        <w:t xml:space="preserve">ffects of isolation and confinement in </w:t>
      </w:r>
      <w:r>
        <w:t>HERA</w:t>
      </w:r>
      <w:r w:rsidRPr="00514063">
        <w:t xml:space="preserve"> relative to non-isolated controls. HRP Investigators Workshop. Galveston, Texas. February 2024. </w:t>
      </w:r>
    </w:p>
    <w:p w14:paraId="402AA2C0" w14:textId="77777777" w:rsidR="003959A9" w:rsidRDefault="003959A9" w:rsidP="00DC7F0E">
      <w:pPr>
        <w:pStyle w:val="BodyText"/>
        <w:ind w:left="0" w:firstLine="13"/>
      </w:pPr>
    </w:p>
    <w:p w14:paraId="11C262E0" w14:textId="63C4D7F7" w:rsidR="00720935" w:rsidRPr="003C5600" w:rsidRDefault="00720935" w:rsidP="0099536F">
      <w:pPr>
        <w:pStyle w:val="BodyText"/>
        <w:ind w:left="0" w:firstLine="13"/>
      </w:pPr>
      <w:r w:rsidRPr="003C5600">
        <w:t xml:space="preserve">Jahoda, M. (1982). </w:t>
      </w:r>
      <w:r w:rsidRPr="003C5600">
        <w:rPr>
          <w:i/>
        </w:rPr>
        <w:t>Employment and unemployment: A social-psychological analysis</w:t>
      </w:r>
      <w:r w:rsidRPr="003C5600">
        <w:t>. Cambridge University Press.</w:t>
      </w:r>
    </w:p>
    <w:p w14:paraId="2CF51577" w14:textId="154C5B67" w:rsidR="009274A1" w:rsidRDefault="009274A1" w:rsidP="00057536">
      <w:pPr>
        <w:pStyle w:val="BodyText"/>
      </w:pPr>
    </w:p>
    <w:p w14:paraId="3051C51F" w14:textId="2C66EA32" w:rsidR="00420877" w:rsidRDefault="00420877" w:rsidP="003D65EE">
      <w:pPr>
        <w:pStyle w:val="BodyText"/>
        <w:ind w:left="0" w:firstLine="13"/>
      </w:pPr>
      <w:proofErr w:type="spellStart"/>
      <w:r w:rsidRPr="00420877">
        <w:t>Janáky</w:t>
      </w:r>
      <w:proofErr w:type="spellEnd"/>
      <w:r w:rsidRPr="00420877">
        <w:t xml:space="preserve">, R., Varga, V., </w:t>
      </w:r>
      <w:proofErr w:type="spellStart"/>
      <w:r w:rsidRPr="00420877">
        <w:t>Saransaari</w:t>
      </w:r>
      <w:proofErr w:type="spellEnd"/>
      <w:r w:rsidRPr="00420877">
        <w:t>, P., &amp; Oja, S. S. (1993). Glutathione modulates the N-methyl-D-aspartate receptor-activated calcium influx into cultured rat cerebellar granule cells. </w:t>
      </w:r>
      <w:r w:rsidRPr="00420877">
        <w:rPr>
          <w:i/>
          <w:iCs/>
        </w:rPr>
        <w:t>Neuroscience letters</w:t>
      </w:r>
      <w:r w:rsidRPr="00420877">
        <w:t>, </w:t>
      </w:r>
      <w:r w:rsidRPr="00420877">
        <w:rPr>
          <w:i/>
          <w:iCs/>
        </w:rPr>
        <w:t>156</w:t>
      </w:r>
      <w:r w:rsidRPr="00420877">
        <w:t>(1-2), 153–157. https://doi.org/10.1016/0304-3940(93)90461-s</w:t>
      </w:r>
    </w:p>
    <w:p w14:paraId="4F0DB39B" w14:textId="77777777" w:rsidR="00420877" w:rsidRDefault="00420877" w:rsidP="003D65EE">
      <w:pPr>
        <w:pStyle w:val="BodyText"/>
        <w:ind w:left="0" w:firstLine="13"/>
      </w:pPr>
    </w:p>
    <w:p w14:paraId="79167C96" w14:textId="4C03F653" w:rsidR="009274A1" w:rsidRDefault="009274A1" w:rsidP="003D65EE">
      <w:pPr>
        <w:pStyle w:val="BodyText"/>
        <w:ind w:left="0" w:firstLine="13"/>
      </w:pPr>
      <w:r w:rsidRPr="009274A1">
        <w:t xml:space="preserve">Jewell, J. S., Duncan, V. D., </w:t>
      </w:r>
      <w:proofErr w:type="spellStart"/>
      <w:r w:rsidRPr="009274A1">
        <w:t>Fesshaye</w:t>
      </w:r>
      <w:proofErr w:type="spellEnd"/>
      <w:r w:rsidRPr="009274A1">
        <w:t xml:space="preserve">, A., </w:t>
      </w:r>
      <w:proofErr w:type="spellStart"/>
      <w:r w:rsidRPr="009274A1">
        <w:t>Tondin</w:t>
      </w:r>
      <w:proofErr w:type="spellEnd"/>
      <w:r w:rsidRPr="009274A1">
        <w:t xml:space="preserve">, A., </w:t>
      </w:r>
      <w:proofErr w:type="spellStart"/>
      <w:r w:rsidRPr="009274A1">
        <w:t>Macadat</w:t>
      </w:r>
      <w:proofErr w:type="spellEnd"/>
      <w:r w:rsidRPr="009274A1">
        <w:t xml:space="preserve">, E., &amp; Britten, R. A. (2018). Exposure to ≤15 </w:t>
      </w:r>
      <w:proofErr w:type="spellStart"/>
      <w:r w:rsidRPr="009274A1">
        <w:t>cGy</w:t>
      </w:r>
      <w:proofErr w:type="spellEnd"/>
      <w:r w:rsidRPr="009274A1">
        <w:t xml:space="preserve"> of 600 MeV/n </w:t>
      </w:r>
      <w:r w:rsidRPr="009274A1">
        <w:rPr>
          <w:vertAlign w:val="superscript"/>
        </w:rPr>
        <w:t>56</w:t>
      </w:r>
      <w:r w:rsidRPr="009274A1">
        <w:t xml:space="preserve">Fe </w:t>
      </w:r>
      <w:r w:rsidR="00417D97">
        <w:t>p</w:t>
      </w:r>
      <w:r w:rsidRPr="009274A1">
        <w:t xml:space="preserve">articles </w:t>
      </w:r>
      <w:r w:rsidR="00417D97">
        <w:t>i</w:t>
      </w:r>
      <w:r w:rsidRPr="009274A1">
        <w:t xml:space="preserve">mpairs </w:t>
      </w:r>
      <w:r w:rsidR="00417D97">
        <w:t>r</w:t>
      </w:r>
      <w:r w:rsidRPr="009274A1">
        <w:t xml:space="preserve">ule </w:t>
      </w:r>
      <w:r w:rsidR="00417D97">
        <w:t>a</w:t>
      </w:r>
      <w:r w:rsidRPr="009274A1">
        <w:t xml:space="preserve">cquisition but not </w:t>
      </w:r>
      <w:r w:rsidR="00417D97">
        <w:t>l</w:t>
      </w:r>
      <w:r w:rsidRPr="009274A1">
        <w:t>ong-</w:t>
      </w:r>
      <w:r w:rsidR="00417D97">
        <w:t>t</w:t>
      </w:r>
      <w:r w:rsidRPr="009274A1">
        <w:t xml:space="preserve">erm </w:t>
      </w:r>
      <w:r w:rsidR="00417D97">
        <w:t>m</w:t>
      </w:r>
      <w:r w:rsidRPr="009274A1">
        <w:t xml:space="preserve">emory in the </w:t>
      </w:r>
      <w:r w:rsidR="00417D97">
        <w:t>a</w:t>
      </w:r>
      <w:r w:rsidRPr="009274A1">
        <w:t xml:space="preserve">ttentional </w:t>
      </w:r>
      <w:r w:rsidR="00417D97">
        <w:t>s</w:t>
      </w:r>
      <w:r w:rsidRPr="009274A1">
        <w:t>et-</w:t>
      </w:r>
      <w:r w:rsidR="00417D97">
        <w:t>s</w:t>
      </w:r>
      <w:r w:rsidRPr="009274A1">
        <w:t xml:space="preserve">hifting </w:t>
      </w:r>
      <w:r w:rsidR="00417D97">
        <w:t>a</w:t>
      </w:r>
      <w:r w:rsidRPr="009274A1">
        <w:t>ssay. </w:t>
      </w:r>
      <w:r w:rsidRPr="009274A1">
        <w:rPr>
          <w:i/>
          <w:iCs/>
        </w:rPr>
        <w:t>Radiation research</w:t>
      </w:r>
      <w:r w:rsidRPr="009274A1">
        <w:t>, </w:t>
      </w:r>
      <w:r w:rsidRPr="009274A1">
        <w:rPr>
          <w:i/>
          <w:iCs/>
        </w:rPr>
        <w:t>190</w:t>
      </w:r>
      <w:r w:rsidRPr="009274A1">
        <w:t xml:space="preserve">(6), 565–575. </w:t>
      </w:r>
      <w:hyperlink r:id="rId70" w:history="1">
        <w:r w:rsidRPr="00C863A5">
          <w:rPr>
            <w:rStyle w:val="Hyperlink"/>
          </w:rPr>
          <w:t>https://doi.org/10.1667</w:t>
        </w:r>
      </w:hyperlink>
    </w:p>
    <w:p w14:paraId="2D5B3FE8" w14:textId="50E4EAF4" w:rsidR="009274A1" w:rsidRPr="003C5600" w:rsidRDefault="009274A1" w:rsidP="003D65EE">
      <w:pPr>
        <w:pStyle w:val="BodyText"/>
        <w:ind w:left="0" w:firstLine="13"/>
      </w:pPr>
      <w:r w:rsidRPr="009274A1">
        <w:t>/RR15085.1</w:t>
      </w:r>
    </w:p>
    <w:p w14:paraId="6C4F1461" w14:textId="77777777" w:rsidR="00720935" w:rsidRPr="003C5600" w:rsidRDefault="00720935" w:rsidP="003D65EE">
      <w:pPr>
        <w:pStyle w:val="BodyText"/>
        <w:ind w:left="0" w:firstLine="13"/>
      </w:pPr>
    </w:p>
    <w:p w14:paraId="1C9744F6" w14:textId="276011AF" w:rsidR="00417182" w:rsidRDefault="00417182" w:rsidP="003D65EE">
      <w:pPr>
        <w:pStyle w:val="BodyText"/>
        <w:ind w:left="0" w:firstLine="13"/>
        <w:rPr>
          <w:color w:val="FF0000"/>
        </w:rPr>
      </w:pPr>
      <w:r w:rsidRPr="00417182">
        <w:t>Jiang, L. H., Shi, Y., Wang, L. S., &amp; Yang, Z. R. (2009). The influence of orally administered docosahexaenoic acid on cognitive ability in aged mice. </w:t>
      </w:r>
      <w:r w:rsidRPr="00417182">
        <w:rPr>
          <w:i/>
          <w:iCs/>
        </w:rPr>
        <w:t>The Journal of nutritional</w:t>
      </w:r>
      <w:r w:rsidR="0022660F">
        <w:rPr>
          <w:i/>
          <w:iCs/>
        </w:rPr>
        <w:t xml:space="preserve"> </w:t>
      </w:r>
      <w:r w:rsidRPr="00417182">
        <w:rPr>
          <w:i/>
          <w:iCs/>
        </w:rPr>
        <w:t>biochemistry</w:t>
      </w:r>
      <w:r w:rsidRPr="00417182">
        <w:t>, </w:t>
      </w:r>
      <w:r w:rsidRPr="00417182">
        <w:rPr>
          <w:i/>
          <w:iCs/>
        </w:rPr>
        <w:t>20</w:t>
      </w:r>
      <w:r w:rsidRPr="00417182">
        <w:t xml:space="preserve">(9), 735–741. </w:t>
      </w:r>
      <w:hyperlink r:id="rId71" w:history="1">
        <w:r w:rsidR="007C2803" w:rsidRPr="00EF36C5">
          <w:rPr>
            <w:rStyle w:val="Hyperlink"/>
          </w:rPr>
          <w:t>https://doi.org/10.1016/j.jnutbio.2008.07.003</w:t>
        </w:r>
      </w:hyperlink>
    </w:p>
    <w:p w14:paraId="2DCAC7F7" w14:textId="2A13B393" w:rsidR="007C2803" w:rsidRDefault="007C2803" w:rsidP="003D65EE">
      <w:pPr>
        <w:pStyle w:val="BodyText"/>
        <w:ind w:left="0" w:firstLine="13"/>
        <w:rPr>
          <w:color w:val="FF0000"/>
        </w:rPr>
      </w:pPr>
    </w:p>
    <w:p w14:paraId="50DCD44F" w14:textId="025FEB2A" w:rsidR="007C2803" w:rsidRPr="007C2803" w:rsidRDefault="007C2803" w:rsidP="003D65EE">
      <w:pPr>
        <w:pStyle w:val="BodyText"/>
        <w:ind w:left="0" w:firstLine="13"/>
      </w:pPr>
      <w:proofErr w:type="spellStart"/>
      <w:r w:rsidRPr="00A83F9E">
        <w:t>Jillings</w:t>
      </w:r>
      <w:proofErr w:type="spellEnd"/>
      <w:r w:rsidRPr="00A83F9E">
        <w:t xml:space="preserve">, S., </w:t>
      </w:r>
      <w:proofErr w:type="spellStart"/>
      <w:r w:rsidRPr="00A83F9E">
        <w:t>Pechenkova</w:t>
      </w:r>
      <w:proofErr w:type="spellEnd"/>
      <w:r w:rsidRPr="00A83F9E">
        <w:t xml:space="preserve">, E., </w:t>
      </w:r>
      <w:proofErr w:type="spellStart"/>
      <w:r w:rsidRPr="00A83F9E">
        <w:t>Tomilovskaya</w:t>
      </w:r>
      <w:proofErr w:type="spellEnd"/>
      <w:r w:rsidRPr="00A83F9E">
        <w:t xml:space="preserve">, E., </w:t>
      </w:r>
      <w:proofErr w:type="spellStart"/>
      <w:r w:rsidRPr="00A83F9E">
        <w:t>Rukavishnikov</w:t>
      </w:r>
      <w:proofErr w:type="spellEnd"/>
      <w:r w:rsidRPr="00A83F9E">
        <w:t xml:space="preserve">, I., </w:t>
      </w:r>
      <w:proofErr w:type="spellStart"/>
      <w:r w:rsidRPr="00A83F9E">
        <w:t>Jeurissen</w:t>
      </w:r>
      <w:proofErr w:type="spellEnd"/>
      <w:r w:rsidRPr="00A83F9E">
        <w:t xml:space="preserve">, B., Van Ombergen, A., </w:t>
      </w:r>
      <w:proofErr w:type="spellStart"/>
      <w:r w:rsidRPr="00A83F9E">
        <w:t>Nosikova</w:t>
      </w:r>
      <w:proofErr w:type="spellEnd"/>
      <w:r w:rsidRPr="00A83F9E">
        <w:t xml:space="preserve">, I., </w:t>
      </w:r>
      <w:proofErr w:type="spellStart"/>
      <w:r w:rsidRPr="00A83F9E">
        <w:t>Rumshiskaya</w:t>
      </w:r>
      <w:proofErr w:type="spellEnd"/>
      <w:r w:rsidRPr="00A83F9E">
        <w:t xml:space="preserve">, A., </w:t>
      </w:r>
      <w:proofErr w:type="spellStart"/>
      <w:r w:rsidRPr="00A83F9E">
        <w:t>Litvinova</w:t>
      </w:r>
      <w:proofErr w:type="spellEnd"/>
      <w:r w:rsidRPr="00A83F9E">
        <w:t xml:space="preserve">, L., </w:t>
      </w:r>
      <w:proofErr w:type="spellStart"/>
      <w:r w:rsidRPr="00A83F9E">
        <w:t>Annen</w:t>
      </w:r>
      <w:proofErr w:type="spellEnd"/>
      <w:r w:rsidRPr="00A83F9E">
        <w:t xml:space="preserve">, J., De Laet, C., </w:t>
      </w:r>
      <w:proofErr w:type="spellStart"/>
      <w:r w:rsidRPr="00A83F9E">
        <w:t>Schoenmaekers</w:t>
      </w:r>
      <w:proofErr w:type="spellEnd"/>
      <w:r w:rsidRPr="00A83F9E">
        <w:t xml:space="preserve">, C., </w:t>
      </w:r>
      <w:proofErr w:type="spellStart"/>
      <w:r w:rsidRPr="00A83F9E">
        <w:t>Sijbers</w:t>
      </w:r>
      <w:proofErr w:type="spellEnd"/>
      <w:r w:rsidRPr="00A83F9E">
        <w:t xml:space="preserve">, J., </w:t>
      </w:r>
      <w:proofErr w:type="spellStart"/>
      <w:r w:rsidRPr="00A83F9E">
        <w:t>Petrovichev</w:t>
      </w:r>
      <w:proofErr w:type="spellEnd"/>
      <w:r w:rsidRPr="00A83F9E">
        <w:t xml:space="preserve">, V., </w:t>
      </w:r>
      <w:proofErr w:type="spellStart"/>
      <w:r w:rsidRPr="00A83F9E">
        <w:t>Sunaert</w:t>
      </w:r>
      <w:proofErr w:type="spellEnd"/>
      <w:r w:rsidRPr="00A83F9E">
        <w:t xml:space="preserve">, S., </w:t>
      </w:r>
      <w:proofErr w:type="spellStart"/>
      <w:r w:rsidRPr="00A83F9E">
        <w:t>Parizel</w:t>
      </w:r>
      <w:proofErr w:type="spellEnd"/>
      <w:r w:rsidRPr="00A83F9E">
        <w:t xml:space="preserve">, P. M., </w:t>
      </w:r>
      <w:proofErr w:type="spellStart"/>
      <w:r w:rsidRPr="00A83F9E">
        <w:t>Sinitsyn</w:t>
      </w:r>
      <w:proofErr w:type="spellEnd"/>
      <w:r w:rsidRPr="00A83F9E">
        <w:t xml:space="preserve">, V., </w:t>
      </w:r>
      <w:proofErr w:type="spellStart"/>
      <w:r w:rsidRPr="00A83F9E">
        <w:t>Eulenburg</w:t>
      </w:r>
      <w:proofErr w:type="spellEnd"/>
      <w:r w:rsidRPr="00A83F9E">
        <w:t xml:space="preserve">, P. Z., </w:t>
      </w:r>
      <w:proofErr w:type="spellStart"/>
      <w:r w:rsidRPr="00A83F9E">
        <w:t>Laureys</w:t>
      </w:r>
      <w:proofErr w:type="spellEnd"/>
      <w:r w:rsidRPr="00A83F9E">
        <w:t xml:space="preserve">, S., </w:t>
      </w:r>
      <w:proofErr w:type="spellStart"/>
      <w:r w:rsidRPr="00A83F9E">
        <w:t>Demertzi</w:t>
      </w:r>
      <w:proofErr w:type="spellEnd"/>
      <w:r w:rsidRPr="00A83F9E">
        <w:t xml:space="preserve">, A., &amp; Wuyts, F. L. (2023). Prolonged microgravity induces reversible and persistent changes on human cerebral connectivity. </w:t>
      </w:r>
      <w:r w:rsidRPr="00A83F9E">
        <w:rPr>
          <w:i/>
          <w:iCs/>
        </w:rPr>
        <w:t>Commun</w:t>
      </w:r>
      <w:r w:rsidR="009D3B07">
        <w:rPr>
          <w:i/>
          <w:iCs/>
        </w:rPr>
        <w:t>ications</w:t>
      </w:r>
      <w:r w:rsidRPr="00A83F9E">
        <w:rPr>
          <w:i/>
          <w:iCs/>
        </w:rPr>
        <w:t xml:space="preserve"> </w:t>
      </w:r>
      <w:r w:rsidR="009D3B07">
        <w:rPr>
          <w:i/>
          <w:iCs/>
        </w:rPr>
        <w:t>b</w:t>
      </w:r>
      <w:r w:rsidRPr="00A83F9E">
        <w:rPr>
          <w:i/>
          <w:iCs/>
        </w:rPr>
        <w:t>iol</w:t>
      </w:r>
      <w:r w:rsidR="009D3B07">
        <w:rPr>
          <w:i/>
          <w:iCs/>
        </w:rPr>
        <w:t>ogy</w:t>
      </w:r>
      <w:r w:rsidRPr="00A83F9E">
        <w:t>,</w:t>
      </w:r>
      <w:r w:rsidRPr="00A83F9E">
        <w:rPr>
          <w:i/>
          <w:iCs/>
        </w:rPr>
        <w:t xml:space="preserve"> 6</w:t>
      </w:r>
      <w:r w:rsidRPr="00A83F9E">
        <w:t>(1), 46. https://doi.org/10.10</w:t>
      </w:r>
    </w:p>
    <w:p w14:paraId="0DBB6157" w14:textId="77777777" w:rsidR="00417182" w:rsidRDefault="00417182" w:rsidP="003D65EE">
      <w:pPr>
        <w:pStyle w:val="BodyText"/>
        <w:ind w:left="0" w:firstLine="13"/>
      </w:pPr>
    </w:p>
    <w:p w14:paraId="52198B0E" w14:textId="6C5DBB51" w:rsidR="003959A9" w:rsidRDefault="003959A9" w:rsidP="003D65EE">
      <w:pPr>
        <w:pStyle w:val="BodyText"/>
        <w:ind w:left="0" w:firstLine="13"/>
      </w:pPr>
      <w:r w:rsidRPr="003959A9">
        <w:t xml:space="preserve">Johannes, B., </w:t>
      </w:r>
      <w:proofErr w:type="spellStart"/>
      <w:r w:rsidRPr="003959A9">
        <w:t>Salnitski</w:t>
      </w:r>
      <w:proofErr w:type="spellEnd"/>
      <w:r w:rsidRPr="003959A9">
        <w:t xml:space="preserve">, V., </w:t>
      </w:r>
      <w:proofErr w:type="spellStart"/>
      <w:r w:rsidRPr="003959A9">
        <w:t>Dudukin</w:t>
      </w:r>
      <w:proofErr w:type="spellEnd"/>
      <w:r w:rsidRPr="003959A9">
        <w:t xml:space="preserve">, A., Shevchenko, L., &amp; </w:t>
      </w:r>
      <w:proofErr w:type="spellStart"/>
      <w:r w:rsidRPr="003959A9">
        <w:t>Bronnikov</w:t>
      </w:r>
      <w:proofErr w:type="spellEnd"/>
      <w:r w:rsidRPr="003959A9">
        <w:t xml:space="preserve">, S. (2016). Performance </w:t>
      </w:r>
      <w:r w:rsidR="00D71D6D">
        <w:t>a</w:t>
      </w:r>
      <w:r w:rsidRPr="003959A9">
        <w:t xml:space="preserve">ssessment in the PILOT </w:t>
      </w:r>
      <w:r w:rsidR="00D71D6D">
        <w:t>e</w:t>
      </w:r>
      <w:r w:rsidRPr="003959A9">
        <w:t xml:space="preserve">xperiment </w:t>
      </w:r>
      <w:r w:rsidR="00D71D6D">
        <w:t>o</w:t>
      </w:r>
      <w:r w:rsidRPr="003959A9">
        <w:t xml:space="preserve">n </w:t>
      </w:r>
      <w:r w:rsidR="00D71D6D">
        <w:t>b</w:t>
      </w:r>
      <w:r w:rsidRPr="003959A9">
        <w:t xml:space="preserve">oard </w:t>
      </w:r>
      <w:r w:rsidR="00D71D6D">
        <w:t>s</w:t>
      </w:r>
      <w:r w:rsidRPr="003959A9">
        <w:t xml:space="preserve">pace </w:t>
      </w:r>
      <w:r w:rsidR="00D71D6D">
        <w:t>s</w:t>
      </w:r>
      <w:r w:rsidRPr="003959A9">
        <w:t xml:space="preserve">tations Mir and ISS. </w:t>
      </w:r>
      <w:r w:rsidRPr="00D71D6D">
        <w:rPr>
          <w:i/>
          <w:iCs/>
        </w:rPr>
        <w:t>Aerospace medicine and human performance</w:t>
      </w:r>
      <w:r w:rsidRPr="003959A9">
        <w:t>, 87(6), 534–544. https://doi.org/10.3357/AMHP.4433.2016</w:t>
      </w:r>
    </w:p>
    <w:p w14:paraId="2C93B5A7" w14:textId="77777777" w:rsidR="003959A9" w:rsidRDefault="003959A9" w:rsidP="003D65EE">
      <w:pPr>
        <w:pStyle w:val="BodyText"/>
        <w:ind w:left="0" w:firstLine="13"/>
      </w:pPr>
    </w:p>
    <w:p w14:paraId="30CDCBCB" w14:textId="62E7F34E" w:rsidR="00720935" w:rsidRPr="003C5600" w:rsidRDefault="00720935" w:rsidP="003D65EE">
      <w:pPr>
        <w:pStyle w:val="BodyText"/>
        <w:ind w:left="0" w:firstLine="13"/>
      </w:pPr>
      <w:r w:rsidRPr="003C5600">
        <w:t xml:space="preserve">Johnsen, B. H., </w:t>
      </w:r>
      <w:proofErr w:type="spellStart"/>
      <w:r w:rsidRPr="003C5600">
        <w:t>Bartone</w:t>
      </w:r>
      <w:proofErr w:type="spellEnd"/>
      <w:r w:rsidRPr="003C5600">
        <w:t xml:space="preserve">, PT, Sandvik, AM, </w:t>
      </w:r>
      <w:proofErr w:type="spellStart"/>
      <w:r w:rsidRPr="003C5600">
        <w:t>Gjeldnes</w:t>
      </w:r>
      <w:proofErr w:type="spellEnd"/>
      <w:r w:rsidRPr="003C5600">
        <w:t xml:space="preserve">, R, </w:t>
      </w:r>
      <w:proofErr w:type="spellStart"/>
      <w:r w:rsidRPr="003C5600">
        <w:t>Morken</w:t>
      </w:r>
      <w:proofErr w:type="spellEnd"/>
      <w:r w:rsidRPr="003C5600">
        <w:t xml:space="preserve">, </w:t>
      </w:r>
      <w:proofErr w:type="spellStart"/>
      <w:proofErr w:type="gramStart"/>
      <w:r w:rsidRPr="003C5600">
        <w:t>AM,Hystad</w:t>
      </w:r>
      <w:proofErr w:type="spellEnd"/>
      <w:proofErr w:type="gramEnd"/>
      <w:r w:rsidRPr="003C5600">
        <w:t xml:space="preserve">, SW, &amp; </w:t>
      </w:r>
      <w:proofErr w:type="spellStart"/>
      <w:r w:rsidRPr="003C5600">
        <w:t>Stornæs</w:t>
      </w:r>
      <w:proofErr w:type="spellEnd"/>
      <w:r w:rsidRPr="003C5600">
        <w:t>, A (2013)</w:t>
      </w:r>
      <w:r w:rsidR="00D71D6D">
        <w:t>.</w:t>
      </w:r>
      <w:r w:rsidRPr="003C5600">
        <w:t xml:space="preserve"> Psychological hardiness predicts success in a Norwegian armed forces border patrol selection course. </w:t>
      </w:r>
      <w:r w:rsidRPr="003C5600">
        <w:rPr>
          <w:i/>
        </w:rPr>
        <w:t xml:space="preserve">International </w:t>
      </w:r>
      <w:r w:rsidR="008077DA">
        <w:rPr>
          <w:i/>
        </w:rPr>
        <w:t>j</w:t>
      </w:r>
      <w:r w:rsidRPr="003C5600">
        <w:rPr>
          <w:i/>
        </w:rPr>
        <w:t xml:space="preserve">ournal of </w:t>
      </w:r>
      <w:r w:rsidR="008077DA">
        <w:rPr>
          <w:i/>
        </w:rPr>
        <w:t>s</w:t>
      </w:r>
      <w:r w:rsidRPr="003C5600">
        <w:rPr>
          <w:i/>
        </w:rPr>
        <w:t xml:space="preserve">election and </w:t>
      </w:r>
      <w:r w:rsidR="008077DA">
        <w:rPr>
          <w:i/>
        </w:rPr>
        <w:t>a</w:t>
      </w:r>
      <w:r w:rsidRPr="003C5600">
        <w:rPr>
          <w:i/>
        </w:rPr>
        <w:t>ssessment, 21</w:t>
      </w:r>
      <w:r w:rsidRPr="003C5600">
        <w:t>, 368–375.</w:t>
      </w:r>
      <w:r w:rsidR="00BA438A">
        <w:t xml:space="preserve"> </w:t>
      </w:r>
      <w:hyperlink r:id="rId72" w:history="1">
        <w:r w:rsidR="00BA438A" w:rsidRPr="00691464">
          <w:rPr>
            <w:rStyle w:val="Hyperlink"/>
          </w:rPr>
          <w:t>https://doi.org/10.1111</w:t>
        </w:r>
        <w:r w:rsidR="00BA438A" w:rsidRPr="00691464">
          <w:rPr>
            <w:rStyle w:val="Hyperlink"/>
          </w:rPr>
          <w:br/>
          <w:t>/ijsa.12046</w:t>
        </w:r>
      </w:hyperlink>
      <w:r w:rsidR="00BA438A">
        <w:t xml:space="preserve"> </w:t>
      </w:r>
    </w:p>
    <w:p w14:paraId="620FFCA4" w14:textId="77777777" w:rsidR="00720935" w:rsidRPr="003C5600" w:rsidRDefault="00720935" w:rsidP="003D65EE">
      <w:pPr>
        <w:pStyle w:val="BodyText"/>
        <w:ind w:left="0" w:firstLine="13"/>
      </w:pPr>
    </w:p>
    <w:p w14:paraId="25186B2D" w14:textId="69471264" w:rsidR="00CF3E2D" w:rsidRDefault="00CF3E2D" w:rsidP="003D65EE">
      <w:pPr>
        <w:pStyle w:val="BodyText"/>
        <w:ind w:left="0" w:firstLine="13"/>
      </w:pPr>
      <w:r w:rsidRPr="005D6184">
        <w:t xml:space="preserve">Johnson, L. A., Olsen, R. H., </w:t>
      </w:r>
      <w:proofErr w:type="spellStart"/>
      <w:r w:rsidRPr="005D6184">
        <w:t>Merkens</w:t>
      </w:r>
      <w:proofErr w:type="spellEnd"/>
      <w:r w:rsidRPr="005D6184">
        <w:t xml:space="preserve">, L. S., </w:t>
      </w:r>
      <w:proofErr w:type="spellStart"/>
      <w:r w:rsidRPr="005D6184">
        <w:t>DeBarber</w:t>
      </w:r>
      <w:proofErr w:type="spellEnd"/>
      <w:r w:rsidRPr="005D6184">
        <w:t xml:space="preserve">, A., Steiner, R. D., Sullivan, P. M., Maeda, N., &amp; </w:t>
      </w:r>
      <w:proofErr w:type="spellStart"/>
      <w:r w:rsidRPr="005D6184">
        <w:t>Raber</w:t>
      </w:r>
      <w:proofErr w:type="spellEnd"/>
      <w:r w:rsidRPr="005D6184">
        <w:t xml:space="preserve">, J. (2014). </w:t>
      </w:r>
      <w:r w:rsidRPr="00CF3E2D">
        <w:t>Apolipoprotein E-low density lipoprotein receptor interaction affects spatial memory retention and brain ApoE levels in an isoform-dependent manner. </w:t>
      </w:r>
      <w:r w:rsidRPr="00CF3E2D">
        <w:rPr>
          <w:i/>
          <w:iCs/>
        </w:rPr>
        <w:t>Neurobiology of disease</w:t>
      </w:r>
      <w:r w:rsidRPr="00CF3E2D">
        <w:t>, </w:t>
      </w:r>
      <w:r w:rsidRPr="00CF3E2D">
        <w:rPr>
          <w:i/>
          <w:iCs/>
        </w:rPr>
        <w:t>64</w:t>
      </w:r>
      <w:r w:rsidRPr="00CF3E2D">
        <w:t>, 150–162. https://doi.org/10.1016/j.nbd.2013.12.016</w:t>
      </w:r>
    </w:p>
    <w:p w14:paraId="51E26CAA" w14:textId="77777777" w:rsidR="00CF3E2D" w:rsidRDefault="00CF3E2D" w:rsidP="003D65EE">
      <w:pPr>
        <w:pStyle w:val="BodyText"/>
        <w:ind w:left="0" w:firstLine="13"/>
      </w:pPr>
    </w:p>
    <w:p w14:paraId="1A5C0DE0" w14:textId="34D45C37" w:rsidR="00720935" w:rsidRPr="003C5600" w:rsidRDefault="00720935" w:rsidP="003D65EE">
      <w:pPr>
        <w:pStyle w:val="BodyText"/>
        <w:ind w:left="0" w:firstLine="13"/>
      </w:pPr>
      <w:r w:rsidRPr="003C5600">
        <w:t xml:space="preserve">Johnson, S. (Interviewer) &amp; O’Connor, B. D. (Interviewee). (2006). </w:t>
      </w:r>
      <w:r w:rsidRPr="003C5600">
        <w:rPr>
          <w:i/>
        </w:rPr>
        <w:t xml:space="preserve">Edited Oral History Transcript </w:t>
      </w:r>
      <w:r w:rsidRPr="003C5600">
        <w:t xml:space="preserve">[Interview transcript]. NASA Johnson Space Center Oral History Project. </w:t>
      </w:r>
      <w:hyperlink r:id="rId73" w:history="1">
        <w:r w:rsidR="00BA438A" w:rsidRPr="00691464">
          <w:rPr>
            <w:rStyle w:val="Hyperlink"/>
          </w:rPr>
          <w:t>http://www.jsc.nasa.gov</w:t>
        </w:r>
        <w:r w:rsidR="00BA438A" w:rsidRPr="00691464">
          <w:rPr>
            <w:rStyle w:val="Hyperlink"/>
          </w:rPr>
          <w:br/>
          <w:t>/history/</w:t>
        </w:r>
        <w:proofErr w:type="spellStart"/>
        <w:r w:rsidR="00BA438A" w:rsidRPr="00691464">
          <w:rPr>
            <w:rStyle w:val="Hyperlink"/>
          </w:rPr>
          <w:t>oral_histories</w:t>
        </w:r>
        <w:proofErr w:type="spellEnd"/>
        <w:r w:rsidR="00BA438A" w:rsidRPr="00691464">
          <w:rPr>
            <w:rStyle w:val="Hyperlink"/>
          </w:rPr>
          <w:t>/</w:t>
        </w:r>
        <w:proofErr w:type="spellStart"/>
        <w:r w:rsidR="00BA438A" w:rsidRPr="00691464">
          <w:rPr>
            <w:rStyle w:val="Hyperlink"/>
          </w:rPr>
          <w:t>OConnorBD</w:t>
        </w:r>
        <w:proofErr w:type="spellEnd"/>
        <w:r w:rsidR="00BA438A" w:rsidRPr="00691464">
          <w:rPr>
            <w:rStyle w:val="Hyperlink"/>
          </w:rPr>
          <w:t>/OConnorBD_4-20-06.htm.</w:t>
        </w:r>
      </w:hyperlink>
    </w:p>
    <w:p w14:paraId="588D0C3C" w14:textId="77777777" w:rsidR="00720935" w:rsidRPr="003C5600" w:rsidRDefault="00720935" w:rsidP="003D65EE">
      <w:pPr>
        <w:pStyle w:val="BodyText"/>
        <w:ind w:left="0" w:firstLine="13"/>
      </w:pPr>
    </w:p>
    <w:p w14:paraId="1E04000C" w14:textId="3F568F9C" w:rsidR="0036536B" w:rsidRDefault="0036536B" w:rsidP="003D65EE">
      <w:pPr>
        <w:pStyle w:val="BodyText"/>
        <w:ind w:left="0" w:firstLine="13"/>
        <w:rPr>
          <w:color w:val="222222"/>
          <w:shd w:val="clear" w:color="auto" w:fill="FFFFFF"/>
        </w:rPr>
      </w:pPr>
      <w:r w:rsidRPr="0036536B">
        <w:rPr>
          <w:color w:val="222222"/>
          <w:shd w:val="clear" w:color="auto" w:fill="FFFFFF"/>
        </w:rPr>
        <w:t>Jones, C. W., Basner, M., Mollicone, D. J., Mott, C. M., &amp; Dinges, D. F. (2022</w:t>
      </w:r>
      <w:r w:rsidR="00BB0364">
        <w:rPr>
          <w:color w:val="222222"/>
          <w:shd w:val="clear" w:color="auto" w:fill="FFFFFF"/>
        </w:rPr>
        <w:t>a</w:t>
      </w:r>
      <w:r w:rsidRPr="0036536B">
        <w:rPr>
          <w:color w:val="222222"/>
          <w:shd w:val="clear" w:color="auto" w:fill="FFFFFF"/>
        </w:rPr>
        <w:t xml:space="preserve">). Sleep deficiency in spaceflight is associated with degraded neurobehavioral functions and elevated stress in astronauts on six-month missions aboard the International Space Station. </w:t>
      </w:r>
      <w:r w:rsidRPr="00D71D6D">
        <w:rPr>
          <w:i/>
          <w:iCs/>
          <w:color w:val="222222"/>
          <w:shd w:val="clear" w:color="auto" w:fill="FFFFFF"/>
        </w:rPr>
        <w:t>Sleep</w:t>
      </w:r>
      <w:r w:rsidRPr="0036536B">
        <w:rPr>
          <w:color w:val="222222"/>
          <w:shd w:val="clear" w:color="auto" w:fill="FFFFFF"/>
        </w:rPr>
        <w:t>, 45(3), zsac006. https://doi.org/</w:t>
      </w:r>
      <w:r w:rsidR="00D71D6D">
        <w:rPr>
          <w:color w:val="222222"/>
          <w:shd w:val="clear" w:color="auto" w:fill="FFFFFF"/>
        </w:rPr>
        <w:br/>
      </w:r>
      <w:r w:rsidRPr="0036536B">
        <w:rPr>
          <w:color w:val="222222"/>
          <w:shd w:val="clear" w:color="auto" w:fill="FFFFFF"/>
        </w:rPr>
        <w:t>10.1093/sleep/zsac006</w:t>
      </w:r>
    </w:p>
    <w:p w14:paraId="1C7A5A64" w14:textId="77777777" w:rsidR="0036536B" w:rsidRDefault="0036536B" w:rsidP="003D65EE">
      <w:pPr>
        <w:pStyle w:val="BodyText"/>
        <w:ind w:left="0" w:firstLine="13"/>
        <w:rPr>
          <w:color w:val="222222"/>
          <w:shd w:val="clear" w:color="auto" w:fill="FFFFFF"/>
        </w:rPr>
      </w:pPr>
    </w:p>
    <w:p w14:paraId="04C8C47B" w14:textId="1A8286CE" w:rsidR="00300C91" w:rsidRDefault="00300C91" w:rsidP="003D65EE">
      <w:pPr>
        <w:pStyle w:val="BodyText"/>
        <w:ind w:left="0" w:firstLine="13"/>
        <w:rPr>
          <w:color w:val="222222"/>
          <w:shd w:val="clear" w:color="auto" w:fill="FFFFFF"/>
        </w:rPr>
      </w:pPr>
      <w:r w:rsidRPr="00300C91">
        <w:rPr>
          <w:color w:val="222222"/>
          <w:shd w:val="clear" w:color="auto" w:fill="FFFFFF"/>
        </w:rPr>
        <w:t xml:space="preserve">Jones, C. B., Mange, A., </w:t>
      </w:r>
      <w:proofErr w:type="spellStart"/>
      <w:r w:rsidRPr="00300C91">
        <w:rPr>
          <w:color w:val="222222"/>
          <w:shd w:val="clear" w:color="auto" w:fill="FFFFFF"/>
        </w:rPr>
        <w:t>Granata</w:t>
      </w:r>
      <w:proofErr w:type="spellEnd"/>
      <w:r w:rsidRPr="00300C91">
        <w:rPr>
          <w:color w:val="222222"/>
          <w:shd w:val="clear" w:color="auto" w:fill="FFFFFF"/>
        </w:rPr>
        <w:t xml:space="preserve">, L., Johnson, B., </w:t>
      </w:r>
      <w:proofErr w:type="spellStart"/>
      <w:r w:rsidRPr="00300C91">
        <w:rPr>
          <w:color w:val="222222"/>
          <w:shd w:val="clear" w:color="auto" w:fill="FFFFFF"/>
        </w:rPr>
        <w:t>Hienz</w:t>
      </w:r>
      <w:proofErr w:type="spellEnd"/>
      <w:r w:rsidRPr="00300C91">
        <w:rPr>
          <w:color w:val="222222"/>
          <w:shd w:val="clear" w:color="auto" w:fill="FFFFFF"/>
        </w:rPr>
        <w:t xml:space="preserve">, R. D., &amp; Davis, C. M. (2019). Short and </w:t>
      </w:r>
      <w:r w:rsidR="00AA5C9E">
        <w:rPr>
          <w:color w:val="222222"/>
          <w:shd w:val="clear" w:color="auto" w:fill="FFFFFF"/>
        </w:rPr>
        <w:t>l</w:t>
      </w:r>
      <w:r w:rsidRPr="00300C91">
        <w:rPr>
          <w:color w:val="222222"/>
          <w:shd w:val="clear" w:color="auto" w:fill="FFFFFF"/>
        </w:rPr>
        <w:t>ong-</w:t>
      </w:r>
      <w:r w:rsidR="00AA5C9E">
        <w:rPr>
          <w:color w:val="222222"/>
          <w:shd w:val="clear" w:color="auto" w:fill="FFFFFF"/>
        </w:rPr>
        <w:t>t</w:t>
      </w:r>
      <w:r w:rsidRPr="00300C91">
        <w:rPr>
          <w:color w:val="222222"/>
          <w:shd w:val="clear" w:color="auto" w:fill="FFFFFF"/>
        </w:rPr>
        <w:t xml:space="preserve">erm </w:t>
      </w:r>
      <w:r w:rsidR="00AA5C9E">
        <w:rPr>
          <w:color w:val="222222"/>
          <w:shd w:val="clear" w:color="auto" w:fill="FFFFFF"/>
        </w:rPr>
        <w:t>c</w:t>
      </w:r>
      <w:r w:rsidRPr="00300C91">
        <w:rPr>
          <w:color w:val="222222"/>
          <w:shd w:val="clear" w:color="auto" w:fill="FFFFFF"/>
        </w:rPr>
        <w:t xml:space="preserve">hanges in </w:t>
      </w:r>
      <w:r w:rsidR="00AA5C9E">
        <w:rPr>
          <w:color w:val="222222"/>
          <w:shd w:val="clear" w:color="auto" w:fill="FFFFFF"/>
        </w:rPr>
        <w:t>s</w:t>
      </w:r>
      <w:r w:rsidRPr="00300C91">
        <w:rPr>
          <w:color w:val="222222"/>
          <w:shd w:val="clear" w:color="auto" w:fill="FFFFFF"/>
        </w:rPr>
        <w:t xml:space="preserve">ocial </w:t>
      </w:r>
      <w:r w:rsidR="00AA5C9E">
        <w:rPr>
          <w:color w:val="222222"/>
          <w:shd w:val="clear" w:color="auto" w:fill="FFFFFF"/>
        </w:rPr>
        <w:t>o</w:t>
      </w:r>
      <w:r w:rsidRPr="00300C91">
        <w:rPr>
          <w:color w:val="222222"/>
          <w:shd w:val="clear" w:color="auto" w:fill="FFFFFF"/>
        </w:rPr>
        <w:t xml:space="preserve">dor </w:t>
      </w:r>
      <w:r w:rsidR="00AA5C9E">
        <w:rPr>
          <w:color w:val="222222"/>
          <w:shd w:val="clear" w:color="auto" w:fill="FFFFFF"/>
        </w:rPr>
        <w:t>r</w:t>
      </w:r>
      <w:r w:rsidRPr="00300C91">
        <w:rPr>
          <w:color w:val="222222"/>
          <w:shd w:val="clear" w:color="auto" w:fill="FFFFFF"/>
        </w:rPr>
        <w:t xml:space="preserve">ecognition and </w:t>
      </w:r>
      <w:r w:rsidR="00AA5C9E">
        <w:rPr>
          <w:color w:val="222222"/>
          <w:shd w:val="clear" w:color="auto" w:fill="FFFFFF"/>
        </w:rPr>
        <w:t>p</w:t>
      </w:r>
      <w:r w:rsidRPr="00300C91">
        <w:rPr>
          <w:color w:val="222222"/>
          <w:shd w:val="clear" w:color="auto" w:fill="FFFFFF"/>
        </w:rPr>
        <w:t xml:space="preserve">lasma </w:t>
      </w:r>
      <w:r w:rsidR="00AA5C9E">
        <w:rPr>
          <w:color w:val="222222"/>
          <w:shd w:val="clear" w:color="auto" w:fill="FFFFFF"/>
        </w:rPr>
        <w:t>c</w:t>
      </w:r>
      <w:r w:rsidRPr="00300C91">
        <w:rPr>
          <w:color w:val="222222"/>
          <w:shd w:val="clear" w:color="auto" w:fill="FFFFFF"/>
        </w:rPr>
        <w:t xml:space="preserve">ytokine </w:t>
      </w:r>
      <w:r w:rsidR="00AA5C9E">
        <w:rPr>
          <w:color w:val="222222"/>
          <w:shd w:val="clear" w:color="auto" w:fill="FFFFFF"/>
        </w:rPr>
        <w:t>l</w:t>
      </w:r>
      <w:r w:rsidRPr="00300C91">
        <w:rPr>
          <w:color w:val="222222"/>
          <w:shd w:val="clear" w:color="auto" w:fill="FFFFFF"/>
        </w:rPr>
        <w:t xml:space="preserve">evels </w:t>
      </w:r>
      <w:r w:rsidR="00AA5C9E">
        <w:rPr>
          <w:color w:val="222222"/>
          <w:shd w:val="clear" w:color="auto" w:fill="FFFFFF"/>
        </w:rPr>
        <w:t>f</w:t>
      </w:r>
      <w:r w:rsidRPr="00300C91">
        <w:rPr>
          <w:color w:val="222222"/>
          <w:shd w:val="clear" w:color="auto" w:fill="FFFFFF"/>
        </w:rPr>
        <w:t xml:space="preserve">ollowing </w:t>
      </w:r>
      <w:r w:rsidR="00AA5C9E">
        <w:rPr>
          <w:color w:val="222222"/>
          <w:shd w:val="clear" w:color="auto" w:fill="FFFFFF"/>
        </w:rPr>
        <w:t>o</w:t>
      </w:r>
      <w:r w:rsidRPr="00300C91">
        <w:rPr>
          <w:color w:val="222222"/>
          <w:shd w:val="clear" w:color="auto" w:fill="FFFFFF"/>
        </w:rPr>
        <w:t>xygen (</w:t>
      </w:r>
      <w:r w:rsidRPr="00300C91">
        <w:rPr>
          <w:color w:val="222222"/>
          <w:shd w:val="clear" w:color="auto" w:fill="FFFFFF"/>
          <w:vertAlign w:val="superscript"/>
        </w:rPr>
        <w:t>16</w:t>
      </w:r>
      <w:r w:rsidRPr="00300C91">
        <w:rPr>
          <w:color w:val="222222"/>
          <w:shd w:val="clear" w:color="auto" w:fill="FFFFFF"/>
        </w:rPr>
        <w:t xml:space="preserve">O) </w:t>
      </w:r>
      <w:r w:rsidR="00AA5C9E">
        <w:rPr>
          <w:color w:val="222222"/>
          <w:shd w:val="clear" w:color="auto" w:fill="FFFFFF"/>
        </w:rPr>
        <w:t>i</w:t>
      </w:r>
      <w:r w:rsidRPr="00300C91">
        <w:rPr>
          <w:color w:val="222222"/>
          <w:shd w:val="clear" w:color="auto" w:fill="FFFFFF"/>
        </w:rPr>
        <w:t xml:space="preserve">on </w:t>
      </w:r>
      <w:r w:rsidR="00AA5C9E">
        <w:rPr>
          <w:color w:val="222222"/>
          <w:shd w:val="clear" w:color="auto" w:fill="FFFFFF"/>
        </w:rPr>
        <w:t>r</w:t>
      </w:r>
      <w:r w:rsidRPr="00300C91">
        <w:rPr>
          <w:color w:val="222222"/>
          <w:shd w:val="clear" w:color="auto" w:fill="FFFFFF"/>
        </w:rPr>
        <w:t xml:space="preserve">adiation </w:t>
      </w:r>
      <w:r w:rsidR="00AA5C9E">
        <w:rPr>
          <w:color w:val="222222"/>
          <w:shd w:val="clear" w:color="auto" w:fill="FFFFFF"/>
        </w:rPr>
        <w:t>e</w:t>
      </w:r>
      <w:r w:rsidRPr="00300C91">
        <w:rPr>
          <w:color w:val="222222"/>
          <w:shd w:val="clear" w:color="auto" w:fill="FFFFFF"/>
        </w:rPr>
        <w:t>xposure. </w:t>
      </w:r>
      <w:r w:rsidRPr="00300C91">
        <w:rPr>
          <w:i/>
          <w:iCs/>
          <w:color w:val="222222"/>
          <w:shd w:val="clear" w:color="auto" w:fill="FFFFFF"/>
        </w:rPr>
        <w:t>International journal of molecular sciences</w:t>
      </w:r>
      <w:r w:rsidRPr="00300C91">
        <w:rPr>
          <w:color w:val="222222"/>
          <w:shd w:val="clear" w:color="auto" w:fill="FFFFFF"/>
        </w:rPr>
        <w:t>, </w:t>
      </w:r>
      <w:r w:rsidRPr="00300C91">
        <w:rPr>
          <w:i/>
          <w:iCs/>
          <w:color w:val="222222"/>
          <w:shd w:val="clear" w:color="auto" w:fill="FFFFFF"/>
        </w:rPr>
        <w:t>20</w:t>
      </w:r>
      <w:r w:rsidRPr="00300C91">
        <w:rPr>
          <w:color w:val="222222"/>
          <w:shd w:val="clear" w:color="auto" w:fill="FFFFFF"/>
        </w:rPr>
        <w:t>(2), 339. https://doi.org/10.3390/ijms20020339</w:t>
      </w:r>
    </w:p>
    <w:p w14:paraId="4D6D75EA" w14:textId="77777777" w:rsidR="00300C91" w:rsidRDefault="00300C91" w:rsidP="003D65EE">
      <w:pPr>
        <w:pStyle w:val="BodyText"/>
        <w:ind w:left="0" w:firstLine="13"/>
        <w:rPr>
          <w:color w:val="222222"/>
          <w:shd w:val="clear" w:color="auto" w:fill="FFFFFF"/>
        </w:rPr>
      </w:pPr>
    </w:p>
    <w:p w14:paraId="542CBD9A" w14:textId="76D0195A" w:rsidR="00821CC4" w:rsidRDefault="00821CC4" w:rsidP="003D65EE">
      <w:pPr>
        <w:pStyle w:val="BodyText"/>
        <w:ind w:left="0" w:firstLine="13"/>
        <w:rPr>
          <w:color w:val="222222"/>
          <w:shd w:val="clear" w:color="auto" w:fill="FFFFFF"/>
        </w:rPr>
      </w:pPr>
      <w:r w:rsidRPr="00821CC4">
        <w:rPr>
          <w:color w:val="222222"/>
          <w:shd w:val="clear" w:color="auto" w:fill="FFFFFF"/>
        </w:rPr>
        <w:t xml:space="preserve">Jones, C. B., </w:t>
      </w:r>
      <w:proofErr w:type="spellStart"/>
      <w:r w:rsidRPr="00821CC4">
        <w:rPr>
          <w:color w:val="222222"/>
          <w:shd w:val="clear" w:color="auto" w:fill="FFFFFF"/>
        </w:rPr>
        <w:t>Peiffer</w:t>
      </w:r>
      <w:proofErr w:type="spellEnd"/>
      <w:r w:rsidRPr="00821CC4">
        <w:rPr>
          <w:color w:val="222222"/>
          <w:shd w:val="clear" w:color="auto" w:fill="FFFFFF"/>
        </w:rPr>
        <w:t xml:space="preserve">, L. B., Davis, C. M., &amp; </w:t>
      </w:r>
      <w:proofErr w:type="spellStart"/>
      <w:r w:rsidRPr="00821CC4">
        <w:rPr>
          <w:color w:val="222222"/>
          <w:shd w:val="clear" w:color="auto" w:fill="FFFFFF"/>
        </w:rPr>
        <w:t>Sfanos</w:t>
      </w:r>
      <w:proofErr w:type="spellEnd"/>
      <w:r w:rsidRPr="00821CC4">
        <w:rPr>
          <w:color w:val="222222"/>
          <w:shd w:val="clear" w:color="auto" w:fill="FFFFFF"/>
        </w:rPr>
        <w:t>, K. S. (2022</w:t>
      </w:r>
      <w:r w:rsidR="00BB0364">
        <w:rPr>
          <w:color w:val="222222"/>
          <w:shd w:val="clear" w:color="auto" w:fill="FFFFFF"/>
        </w:rPr>
        <w:t>b</w:t>
      </w:r>
      <w:r w:rsidRPr="00821CC4">
        <w:rPr>
          <w:color w:val="222222"/>
          <w:shd w:val="clear" w:color="auto" w:fill="FFFFFF"/>
        </w:rPr>
        <w:t xml:space="preserve">). Examining the Effects of </w:t>
      </w:r>
      <w:r w:rsidRPr="00BB0364">
        <w:rPr>
          <w:color w:val="222222"/>
          <w:shd w:val="clear" w:color="auto" w:fill="FFFFFF"/>
          <w:vertAlign w:val="superscript"/>
        </w:rPr>
        <w:t>4</w:t>
      </w:r>
      <w:r w:rsidRPr="00821CC4">
        <w:rPr>
          <w:color w:val="222222"/>
          <w:shd w:val="clear" w:color="auto" w:fill="FFFFFF"/>
        </w:rPr>
        <w:t>He Exposure on the Gut-Brain Axis. </w:t>
      </w:r>
      <w:r w:rsidRPr="00821CC4">
        <w:rPr>
          <w:i/>
          <w:iCs/>
          <w:color w:val="222222"/>
          <w:shd w:val="clear" w:color="auto" w:fill="FFFFFF"/>
        </w:rPr>
        <w:t>Radiation research</w:t>
      </w:r>
      <w:r w:rsidRPr="00821CC4">
        <w:rPr>
          <w:color w:val="222222"/>
          <w:shd w:val="clear" w:color="auto" w:fill="FFFFFF"/>
        </w:rPr>
        <w:t>, </w:t>
      </w:r>
      <w:r w:rsidRPr="00821CC4">
        <w:rPr>
          <w:i/>
          <w:iCs/>
          <w:color w:val="222222"/>
          <w:shd w:val="clear" w:color="auto" w:fill="FFFFFF"/>
        </w:rPr>
        <w:t>197</w:t>
      </w:r>
      <w:r w:rsidRPr="00821CC4">
        <w:rPr>
          <w:color w:val="222222"/>
          <w:shd w:val="clear" w:color="auto" w:fill="FFFFFF"/>
        </w:rPr>
        <w:t>(3), 242–252. https://doi.org/10.1667/RADE-20-00285.1</w:t>
      </w:r>
    </w:p>
    <w:p w14:paraId="70B0106D" w14:textId="77777777" w:rsidR="00821CC4" w:rsidRDefault="00821CC4" w:rsidP="003D65EE">
      <w:pPr>
        <w:pStyle w:val="BodyText"/>
        <w:ind w:left="0" w:firstLine="13"/>
        <w:rPr>
          <w:color w:val="222222"/>
          <w:shd w:val="clear" w:color="auto" w:fill="FFFFFF"/>
        </w:rPr>
      </w:pPr>
    </w:p>
    <w:p w14:paraId="361B4D0A" w14:textId="5372A851" w:rsidR="00720935" w:rsidRPr="003C5600" w:rsidRDefault="00720935" w:rsidP="003D65EE">
      <w:pPr>
        <w:pStyle w:val="BodyText"/>
        <w:ind w:left="0" w:firstLine="13"/>
      </w:pPr>
      <w:r w:rsidRPr="003C5600">
        <w:rPr>
          <w:color w:val="222222"/>
          <w:shd w:val="clear" w:color="auto" w:fill="FFFFFF"/>
        </w:rPr>
        <w:t xml:space="preserve">Jones, R. N., Manly, J., </w:t>
      </w:r>
      <w:proofErr w:type="spellStart"/>
      <w:r w:rsidRPr="003C5600">
        <w:rPr>
          <w:color w:val="222222"/>
          <w:shd w:val="clear" w:color="auto" w:fill="FFFFFF"/>
        </w:rPr>
        <w:t>Glymour</w:t>
      </w:r>
      <w:proofErr w:type="spellEnd"/>
      <w:r w:rsidRPr="003C5600">
        <w:rPr>
          <w:color w:val="222222"/>
          <w:shd w:val="clear" w:color="auto" w:fill="FFFFFF"/>
        </w:rPr>
        <w:t xml:space="preserve">, M. M., </w:t>
      </w:r>
      <w:proofErr w:type="spellStart"/>
      <w:r w:rsidRPr="003C5600">
        <w:rPr>
          <w:color w:val="222222"/>
          <w:shd w:val="clear" w:color="auto" w:fill="FFFFFF"/>
        </w:rPr>
        <w:t>Rentz</w:t>
      </w:r>
      <w:proofErr w:type="spellEnd"/>
      <w:r w:rsidRPr="003C5600">
        <w:rPr>
          <w:color w:val="222222"/>
          <w:shd w:val="clear" w:color="auto" w:fill="FFFFFF"/>
        </w:rPr>
        <w:t>, D. M., Jefferson, A. L., &amp; Stern, Y. (2011). Conceptual and measurement challenges in research on cognitive reserve. </w:t>
      </w:r>
      <w:r w:rsidRPr="003C5600">
        <w:rPr>
          <w:i/>
          <w:iCs/>
          <w:color w:val="222222"/>
          <w:shd w:val="clear" w:color="auto" w:fill="FFFFFF"/>
        </w:rPr>
        <w:t xml:space="preserve">Journal of the </w:t>
      </w:r>
      <w:r w:rsidR="008077DA">
        <w:rPr>
          <w:i/>
          <w:iCs/>
          <w:color w:val="222222"/>
          <w:shd w:val="clear" w:color="auto" w:fill="FFFFFF"/>
        </w:rPr>
        <w:t>i</w:t>
      </w:r>
      <w:r w:rsidRPr="003C5600">
        <w:rPr>
          <w:i/>
          <w:iCs/>
          <w:color w:val="222222"/>
          <w:shd w:val="clear" w:color="auto" w:fill="FFFFFF"/>
        </w:rPr>
        <w:t xml:space="preserve">nternational </w:t>
      </w:r>
      <w:r w:rsidR="008077DA">
        <w:rPr>
          <w:i/>
          <w:iCs/>
          <w:color w:val="222222"/>
          <w:shd w:val="clear" w:color="auto" w:fill="FFFFFF"/>
        </w:rPr>
        <w:t>n</w:t>
      </w:r>
      <w:r w:rsidRPr="003C5600">
        <w:rPr>
          <w:i/>
          <w:iCs/>
          <w:color w:val="222222"/>
          <w:shd w:val="clear" w:color="auto" w:fill="FFFFFF"/>
        </w:rPr>
        <w:t xml:space="preserve">europsychological </w:t>
      </w:r>
      <w:r w:rsidR="008077DA">
        <w:rPr>
          <w:i/>
          <w:iCs/>
          <w:color w:val="222222"/>
          <w:shd w:val="clear" w:color="auto" w:fill="FFFFFF"/>
        </w:rPr>
        <w:t>s</w:t>
      </w:r>
      <w:r w:rsidRPr="003C5600">
        <w:rPr>
          <w:i/>
          <w:iCs/>
          <w:color w:val="222222"/>
          <w:shd w:val="clear" w:color="auto" w:fill="FFFFFF"/>
        </w:rPr>
        <w:t>ociety</w:t>
      </w:r>
      <w:r w:rsidRPr="003C5600">
        <w:rPr>
          <w:color w:val="222222"/>
          <w:shd w:val="clear" w:color="auto" w:fill="FFFFFF"/>
        </w:rPr>
        <w:t>, </w:t>
      </w:r>
      <w:r w:rsidRPr="003C5600">
        <w:rPr>
          <w:i/>
          <w:iCs/>
          <w:color w:val="222222"/>
          <w:shd w:val="clear" w:color="auto" w:fill="FFFFFF"/>
        </w:rPr>
        <w:t>17</w:t>
      </w:r>
      <w:r w:rsidRPr="003C5600">
        <w:rPr>
          <w:color w:val="222222"/>
          <w:shd w:val="clear" w:color="auto" w:fill="FFFFFF"/>
        </w:rPr>
        <w:t>(4), 593</w:t>
      </w:r>
      <w:r w:rsidR="00313F2F">
        <w:rPr>
          <w:color w:val="222222"/>
          <w:shd w:val="clear" w:color="auto" w:fill="FFFFFF"/>
        </w:rPr>
        <w:t>–</w:t>
      </w:r>
      <w:r w:rsidRPr="003C5600">
        <w:rPr>
          <w:color w:val="222222"/>
          <w:shd w:val="clear" w:color="auto" w:fill="FFFFFF"/>
        </w:rPr>
        <w:t>601</w:t>
      </w:r>
      <w:r w:rsidRPr="003C5600">
        <w:t xml:space="preserve">. </w:t>
      </w:r>
      <w:r w:rsidR="00BA438A" w:rsidRPr="00BA438A">
        <w:t>https://doi.org/</w:t>
      </w:r>
      <w:r w:rsidRPr="003C5600">
        <w:t>10.1017/S1355617710001748</w:t>
      </w:r>
    </w:p>
    <w:p w14:paraId="50673A0B" w14:textId="77777777" w:rsidR="00720935" w:rsidRPr="003C5600" w:rsidRDefault="00720935" w:rsidP="003D65EE">
      <w:pPr>
        <w:pStyle w:val="BodyText"/>
        <w:ind w:left="0" w:firstLine="13"/>
      </w:pPr>
    </w:p>
    <w:p w14:paraId="304D860C" w14:textId="0583D153" w:rsidR="00D13925" w:rsidRDefault="00D13925" w:rsidP="00D13925">
      <w:pPr>
        <w:pStyle w:val="BodyText"/>
        <w:ind w:left="0" w:firstLine="13"/>
        <w:rPr>
          <w:color w:val="222222"/>
          <w:shd w:val="clear" w:color="auto" w:fill="FFFFFF"/>
        </w:rPr>
      </w:pPr>
      <w:r w:rsidRPr="00D13925">
        <w:rPr>
          <w:color w:val="222222"/>
          <w:shd w:val="clear" w:color="auto" w:fill="FFFFFF"/>
        </w:rPr>
        <w:t>Joseph, J. A., &amp; Cutler, R. C. (1994). The role of oxidative stress in signal transduction changes and cell loss in senescence. </w:t>
      </w:r>
      <w:r w:rsidRPr="00D13925">
        <w:rPr>
          <w:i/>
          <w:iCs/>
          <w:color w:val="222222"/>
          <w:shd w:val="clear" w:color="auto" w:fill="FFFFFF"/>
        </w:rPr>
        <w:t>Annals of the New York Academy of Sciences</w:t>
      </w:r>
      <w:r w:rsidRPr="00D13925">
        <w:rPr>
          <w:color w:val="222222"/>
          <w:shd w:val="clear" w:color="auto" w:fill="FFFFFF"/>
        </w:rPr>
        <w:t>, </w:t>
      </w:r>
      <w:r w:rsidRPr="00D13925">
        <w:rPr>
          <w:i/>
          <w:iCs/>
          <w:color w:val="222222"/>
          <w:shd w:val="clear" w:color="auto" w:fill="FFFFFF"/>
        </w:rPr>
        <w:t>738</w:t>
      </w:r>
      <w:r w:rsidRPr="00D13925">
        <w:rPr>
          <w:color w:val="222222"/>
          <w:shd w:val="clear" w:color="auto" w:fill="FFFFFF"/>
        </w:rPr>
        <w:t xml:space="preserve">, 37–43. </w:t>
      </w:r>
      <w:hyperlink r:id="rId74" w:history="1">
        <w:r w:rsidRPr="0034528C">
          <w:rPr>
            <w:rStyle w:val="Hyperlink"/>
            <w:shd w:val="clear" w:color="auto" w:fill="FFFFFF"/>
          </w:rPr>
          <w:t>https://doi.org</w:t>
        </w:r>
      </w:hyperlink>
    </w:p>
    <w:p w14:paraId="34227C60" w14:textId="2CD2DBF8" w:rsidR="00D13925" w:rsidRPr="00D13925" w:rsidRDefault="00D13925" w:rsidP="00D13925">
      <w:pPr>
        <w:pStyle w:val="BodyText"/>
        <w:ind w:left="0" w:firstLine="13"/>
        <w:rPr>
          <w:color w:val="222222"/>
          <w:shd w:val="clear" w:color="auto" w:fill="FFFFFF"/>
        </w:rPr>
      </w:pPr>
      <w:r w:rsidRPr="00D13925">
        <w:rPr>
          <w:color w:val="222222"/>
          <w:shd w:val="clear" w:color="auto" w:fill="FFFFFF"/>
        </w:rPr>
        <w:t>/10.1111/j.1749-</w:t>
      </w:r>
      <w:proofErr w:type="gramStart"/>
      <w:r w:rsidRPr="00D13925">
        <w:rPr>
          <w:color w:val="222222"/>
          <w:shd w:val="clear" w:color="auto" w:fill="FFFFFF"/>
        </w:rPr>
        <w:t>6632.1994.tb</w:t>
      </w:r>
      <w:proofErr w:type="gramEnd"/>
      <w:r w:rsidRPr="00D13925">
        <w:rPr>
          <w:color w:val="222222"/>
          <w:shd w:val="clear" w:color="auto" w:fill="FFFFFF"/>
        </w:rPr>
        <w:t>21787.x</w:t>
      </w:r>
    </w:p>
    <w:p w14:paraId="6A40A0B1" w14:textId="77777777" w:rsidR="00BB0364" w:rsidRDefault="00BB0364" w:rsidP="00BB0364">
      <w:pPr>
        <w:pStyle w:val="BodyText"/>
        <w:ind w:left="0"/>
        <w:rPr>
          <w:color w:val="222222"/>
          <w:shd w:val="clear" w:color="auto" w:fill="FFFFFF"/>
        </w:rPr>
      </w:pPr>
    </w:p>
    <w:p w14:paraId="226818ED" w14:textId="0E90F62C" w:rsidR="00BB0364" w:rsidRPr="005D6184" w:rsidRDefault="00BB0364" w:rsidP="00BB0364">
      <w:pPr>
        <w:pStyle w:val="BodyText"/>
        <w:ind w:left="0"/>
        <w:rPr>
          <w:color w:val="222222"/>
          <w:shd w:val="clear" w:color="auto" w:fill="FFFFFF"/>
        </w:rPr>
      </w:pPr>
      <w:r w:rsidRPr="003C5600">
        <w:rPr>
          <w:color w:val="222222"/>
          <w:shd w:val="clear" w:color="auto" w:fill="FFFFFF"/>
        </w:rPr>
        <w:t xml:space="preserve">Joyce, S., Shand, F., Tighe, J., Laurent, S. J., Bryant, R. A., &amp; Harvey, S. B. (2018). Road to resilience: a systematic review and meta-analysis of resilience training </w:t>
      </w:r>
      <w:proofErr w:type="spellStart"/>
      <w:r w:rsidRPr="003C5600">
        <w:rPr>
          <w:color w:val="222222"/>
          <w:shd w:val="clear" w:color="auto" w:fill="FFFFFF"/>
        </w:rPr>
        <w:t>programmes</w:t>
      </w:r>
      <w:proofErr w:type="spellEnd"/>
      <w:r w:rsidRPr="003C5600">
        <w:rPr>
          <w:color w:val="222222"/>
          <w:shd w:val="clear" w:color="auto" w:fill="FFFFFF"/>
        </w:rPr>
        <w:t xml:space="preserve"> and interventions. </w:t>
      </w:r>
      <w:r w:rsidRPr="005D6184">
        <w:rPr>
          <w:i/>
          <w:iCs/>
          <w:color w:val="222222"/>
          <w:shd w:val="clear" w:color="auto" w:fill="FFFFFF"/>
        </w:rPr>
        <w:t>BMJ open</w:t>
      </w:r>
      <w:r w:rsidRPr="005D6184">
        <w:rPr>
          <w:color w:val="222222"/>
          <w:shd w:val="clear" w:color="auto" w:fill="FFFFFF"/>
        </w:rPr>
        <w:t>, </w:t>
      </w:r>
      <w:r w:rsidRPr="005D6184">
        <w:rPr>
          <w:i/>
          <w:iCs/>
          <w:color w:val="222222"/>
          <w:shd w:val="clear" w:color="auto" w:fill="FFFFFF"/>
        </w:rPr>
        <w:t>8</w:t>
      </w:r>
      <w:r w:rsidRPr="005D6184">
        <w:rPr>
          <w:color w:val="222222"/>
          <w:shd w:val="clear" w:color="auto" w:fill="FFFFFF"/>
        </w:rPr>
        <w:t>(6), e017858.</w:t>
      </w:r>
      <w:r w:rsidRPr="005D6184">
        <w:t xml:space="preserve"> </w:t>
      </w:r>
      <w:r w:rsidRPr="005D6184">
        <w:rPr>
          <w:color w:val="222222"/>
          <w:shd w:val="clear" w:color="auto" w:fill="FFFFFF"/>
        </w:rPr>
        <w:t>https://doi.org/10.1136/bmjopen-2017-017858</w:t>
      </w:r>
    </w:p>
    <w:p w14:paraId="1AB4BC07" w14:textId="77777777" w:rsidR="00180297" w:rsidRPr="005D6184" w:rsidRDefault="00180297" w:rsidP="003D65EE">
      <w:pPr>
        <w:pStyle w:val="BodyText"/>
        <w:ind w:left="0" w:firstLine="13"/>
        <w:rPr>
          <w:color w:val="222222"/>
          <w:shd w:val="clear" w:color="auto" w:fill="FFFFFF"/>
        </w:rPr>
      </w:pPr>
    </w:p>
    <w:p w14:paraId="132D3DDD" w14:textId="38792607" w:rsidR="00720935" w:rsidRPr="003C5600" w:rsidRDefault="00720935" w:rsidP="003D65EE">
      <w:pPr>
        <w:pStyle w:val="BodyText"/>
        <w:ind w:left="0" w:firstLine="13"/>
        <w:rPr>
          <w:color w:val="222222"/>
          <w:shd w:val="clear" w:color="auto" w:fill="FFFFFF"/>
        </w:rPr>
      </w:pPr>
      <w:r w:rsidRPr="005D6184">
        <w:rPr>
          <w:color w:val="222222"/>
          <w:shd w:val="clear" w:color="auto" w:fill="FFFFFF"/>
        </w:rPr>
        <w:t xml:space="preserve">Judd, L. L., </w:t>
      </w:r>
      <w:proofErr w:type="spellStart"/>
      <w:r w:rsidRPr="005D6184">
        <w:rPr>
          <w:color w:val="222222"/>
          <w:shd w:val="clear" w:color="auto" w:fill="FFFFFF"/>
        </w:rPr>
        <w:t>Schettler</w:t>
      </w:r>
      <w:proofErr w:type="spellEnd"/>
      <w:r w:rsidRPr="005D6184">
        <w:rPr>
          <w:color w:val="222222"/>
          <w:shd w:val="clear" w:color="auto" w:fill="FFFFFF"/>
        </w:rPr>
        <w:t xml:space="preserve">, P. J., &amp; </w:t>
      </w:r>
      <w:proofErr w:type="spellStart"/>
      <w:r w:rsidRPr="005D6184">
        <w:rPr>
          <w:color w:val="222222"/>
          <w:shd w:val="clear" w:color="auto" w:fill="FFFFFF"/>
        </w:rPr>
        <w:t>Akiskal</w:t>
      </w:r>
      <w:proofErr w:type="spellEnd"/>
      <w:r w:rsidRPr="005D6184">
        <w:rPr>
          <w:color w:val="222222"/>
          <w:shd w:val="clear" w:color="auto" w:fill="FFFFFF"/>
        </w:rPr>
        <w:t xml:space="preserve">, H. S. (2002). </w:t>
      </w:r>
      <w:r w:rsidRPr="003C5600">
        <w:rPr>
          <w:color w:val="222222"/>
          <w:shd w:val="clear" w:color="auto" w:fill="FFFFFF"/>
        </w:rPr>
        <w:t>The prevalence, clinical relevance, and public health significance of subthreshold depressions. </w:t>
      </w:r>
      <w:r w:rsidRPr="003C5600">
        <w:rPr>
          <w:i/>
          <w:iCs/>
          <w:color w:val="222222"/>
          <w:shd w:val="clear" w:color="auto" w:fill="FFFFFF"/>
        </w:rPr>
        <w:t xml:space="preserve">Psychiatric </w:t>
      </w:r>
      <w:r w:rsidR="008077DA">
        <w:rPr>
          <w:i/>
          <w:iCs/>
          <w:color w:val="222222"/>
          <w:shd w:val="clear" w:color="auto" w:fill="FFFFFF"/>
        </w:rPr>
        <w:t>c</w:t>
      </w:r>
      <w:r w:rsidRPr="003C5600">
        <w:rPr>
          <w:i/>
          <w:iCs/>
          <w:color w:val="222222"/>
          <w:shd w:val="clear" w:color="auto" w:fill="FFFFFF"/>
        </w:rPr>
        <w:t>linics</w:t>
      </w:r>
      <w:r w:rsidRPr="003C5600">
        <w:rPr>
          <w:color w:val="222222"/>
          <w:shd w:val="clear" w:color="auto" w:fill="FFFFFF"/>
        </w:rPr>
        <w:t>, </w:t>
      </w:r>
      <w:r w:rsidRPr="003C5600">
        <w:rPr>
          <w:i/>
          <w:iCs/>
          <w:color w:val="222222"/>
          <w:shd w:val="clear" w:color="auto" w:fill="FFFFFF"/>
        </w:rPr>
        <w:t>25</w:t>
      </w:r>
      <w:r w:rsidRPr="003C5600">
        <w:rPr>
          <w:color w:val="222222"/>
          <w:shd w:val="clear" w:color="auto" w:fill="FFFFFF"/>
        </w:rPr>
        <w:t>(4), 685</w:t>
      </w:r>
      <w:r w:rsidR="00313F2F">
        <w:rPr>
          <w:color w:val="222222"/>
          <w:shd w:val="clear" w:color="auto" w:fill="FFFFFF"/>
        </w:rPr>
        <w:t>–</w:t>
      </w:r>
      <w:r w:rsidRPr="003C5600">
        <w:rPr>
          <w:color w:val="222222"/>
          <w:shd w:val="clear" w:color="auto" w:fill="FFFFFF"/>
        </w:rPr>
        <w:t>698.</w:t>
      </w:r>
      <w:r w:rsidR="00BA438A" w:rsidRPr="00BA438A">
        <w:t xml:space="preserve"> </w:t>
      </w:r>
      <w:r w:rsidR="00BA438A" w:rsidRPr="00BA438A">
        <w:rPr>
          <w:color w:val="222222"/>
          <w:shd w:val="clear" w:color="auto" w:fill="FFFFFF"/>
        </w:rPr>
        <w:t>https://doi.org/10.1016/s0193-953x(02)00026-6</w:t>
      </w:r>
    </w:p>
    <w:p w14:paraId="49AB1031" w14:textId="77777777" w:rsidR="00720935" w:rsidRPr="003C5600" w:rsidRDefault="00720935" w:rsidP="003D65EE">
      <w:pPr>
        <w:pStyle w:val="BodyText"/>
        <w:ind w:left="0" w:firstLine="13"/>
      </w:pPr>
    </w:p>
    <w:p w14:paraId="2795C57D" w14:textId="15EEB330" w:rsidR="001A762C" w:rsidRDefault="001A762C" w:rsidP="003D65EE">
      <w:pPr>
        <w:pStyle w:val="BodyText"/>
        <w:ind w:left="0" w:firstLine="13"/>
      </w:pPr>
      <w:proofErr w:type="spellStart"/>
      <w:r w:rsidRPr="001A762C">
        <w:t>Kamsler</w:t>
      </w:r>
      <w:proofErr w:type="spellEnd"/>
      <w:r w:rsidRPr="001A762C">
        <w:t>, A., &amp; Segal, M. (2007). Control of neuronal plasticity by reactive oxygen species. </w:t>
      </w:r>
      <w:r w:rsidRPr="001A762C">
        <w:rPr>
          <w:i/>
          <w:iCs/>
        </w:rPr>
        <w:t>Antioxidants &amp; redox signaling</w:t>
      </w:r>
      <w:r w:rsidRPr="001A762C">
        <w:t>, </w:t>
      </w:r>
      <w:r w:rsidRPr="001A762C">
        <w:rPr>
          <w:i/>
          <w:iCs/>
        </w:rPr>
        <w:t>9</w:t>
      </w:r>
      <w:r w:rsidRPr="001A762C">
        <w:t>(2), 165–167. https://doi.org/10.1089/ars.2007.9.165</w:t>
      </w:r>
    </w:p>
    <w:p w14:paraId="43D96369" w14:textId="77777777" w:rsidR="001A762C" w:rsidRDefault="001A762C" w:rsidP="003D65EE">
      <w:pPr>
        <w:pStyle w:val="BodyText"/>
        <w:ind w:left="0" w:firstLine="13"/>
      </w:pPr>
    </w:p>
    <w:p w14:paraId="4298F786" w14:textId="37C60C7A" w:rsidR="00720935" w:rsidRPr="003C5600" w:rsidRDefault="00720935" w:rsidP="003D65EE">
      <w:pPr>
        <w:pStyle w:val="BodyText"/>
        <w:ind w:left="0" w:firstLine="13"/>
      </w:pPr>
      <w:r w:rsidRPr="003C5600">
        <w:t xml:space="preserve">Kanas, N. (1987). Psychological and interpersonal issues in space. </w:t>
      </w:r>
      <w:r w:rsidRPr="003C5600">
        <w:rPr>
          <w:i/>
        </w:rPr>
        <w:t xml:space="preserve">American </w:t>
      </w:r>
      <w:r w:rsidR="008077DA">
        <w:rPr>
          <w:i/>
        </w:rPr>
        <w:t>j</w:t>
      </w:r>
      <w:r w:rsidRPr="003C5600">
        <w:rPr>
          <w:i/>
        </w:rPr>
        <w:t xml:space="preserve">ournal of </w:t>
      </w:r>
      <w:r w:rsidR="008077DA">
        <w:rPr>
          <w:i/>
        </w:rPr>
        <w:t>p</w:t>
      </w:r>
      <w:r w:rsidRPr="003C5600">
        <w:rPr>
          <w:i/>
        </w:rPr>
        <w:t>sychology, 144</w:t>
      </w:r>
      <w:r w:rsidRPr="003C5600">
        <w:t>(6), 703–709.</w:t>
      </w:r>
      <w:r w:rsidR="00BA438A">
        <w:t xml:space="preserve"> </w:t>
      </w:r>
      <w:r w:rsidR="00BA438A" w:rsidRPr="00BA438A">
        <w:t>https://doi.org/10.1176/ajp.144.6.703</w:t>
      </w:r>
    </w:p>
    <w:p w14:paraId="015CB3B7" w14:textId="77777777" w:rsidR="00720935" w:rsidRPr="003C5600" w:rsidRDefault="00720935" w:rsidP="003D65EE">
      <w:pPr>
        <w:pStyle w:val="BodyText"/>
        <w:ind w:left="0" w:firstLine="13"/>
      </w:pPr>
    </w:p>
    <w:p w14:paraId="5C671366" w14:textId="4CCF4118" w:rsidR="00720935" w:rsidRPr="003C5600" w:rsidRDefault="00720935" w:rsidP="003D65EE">
      <w:pPr>
        <w:pStyle w:val="BodyText"/>
        <w:ind w:left="0" w:firstLine="13"/>
      </w:pPr>
      <w:r w:rsidRPr="003C5600">
        <w:t xml:space="preserve">Kanas, N. (1990). Psychological, psychiatric, and interpersonal aspects of long duration space missions. </w:t>
      </w:r>
      <w:r w:rsidRPr="003C5600">
        <w:rPr>
          <w:i/>
        </w:rPr>
        <w:t xml:space="preserve">Journal of </w:t>
      </w:r>
      <w:r w:rsidR="008077DA">
        <w:rPr>
          <w:i/>
        </w:rPr>
        <w:t>s</w:t>
      </w:r>
      <w:r w:rsidRPr="003C5600">
        <w:rPr>
          <w:i/>
        </w:rPr>
        <w:t xml:space="preserve">pacecraft and </w:t>
      </w:r>
      <w:r w:rsidR="008077DA">
        <w:rPr>
          <w:i/>
        </w:rPr>
        <w:t>r</w:t>
      </w:r>
      <w:r w:rsidRPr="003C5600">
        <w:rPr>
          <w:i/>
        </w:rPr>
        <w:t>ockets,27</w:t>
      </w:r>
      <w:r w:rsidR="00BA438A" w:rsidRPr="003D65EE">
        <w:rPr>
          <w:iCs/>
        </w:rPr>
        <w:t>(5)</w:t>
      </w:r>
      <w:r w:rsidRPr="003C5600">
        <w:t>, 457–463.</w:t>
      </w:r>
      <w:r w:rsidR="00BA438A" w:rsidRPr="00BA438A">
        <w:rPr>
          <w:rFonts w:ascii="Segoe UI" w:hAnsi="Segoe UI" w:cs="Segoe UI"/>
          <w:color w:val="212121"/>
          <w:sz w:val="22"/>
          <w:szCs w:val="22"/>
          <w:shd w:val="clear" w:color="auto" w:fill="FFFFFF"/>
        </w:rPr>
        <w:t xml:space="preserve"> </w:t>
      </w:r>
      <w:r w:rsidR="00BA438A" w:rsidRPr="00BA438A">
        <w:t>https://doi.org/10.2514/3.26165</w:t>
      </w:r>
    </w:p>
    <w:p w14:paraId="7960186E" w14:textId="77777777" w:rsidR="00720935" w:rsidRPr="003C5600" w:rsidRDefault="00720935" w:rsidP="003D65EE">
      <w:pPr>
        <w:pStyle w:val="BodyText"/>
        <w:ind w:left="0" w:firstLine="13"/>
      </w:pPr>
    </w:p>
    <w:p w14:paraId="76961A3C" w14:textId="77777777" w:rsidR="00720935" w:rsidRPr="003C5600" w:rsidRDefault="00720935" w:rsidP="003D65EE">
      <w:pPr>
        <w:pStyle w:val="BodyText"/>
        <w:ind w:left="0" w:firstLine="13"/>
      </w:pPr>
      <w:r w:rsidRPr="003C5600">
        <w:rPr>
          <w:color w:val="222222"/>
          <w:shd w:val="clear" w:color="auto" w:fill="FFFFFF"/>
        </w:rPr>
        <w:t>Kanas, N. (1991). Psychosocial support for cosmonauts. </w:t>
      </w:r>
      <w:r w:rsidRPr="003C5600">
        <w:rPr>
          <w:i/>
          <w:iCs/>
          <w:color w:val="222222"/>
          <w:shd w:val="clear" w:color="auto" w:fill="FFFFFF"/>
        </w:rPr>
        <w:t>Aviation, space, and environmental medicine</w:t>
      </w:r>
      <w:r w:rsidRPr="003C5600">
        <w:rPr>
          <w:i/>
        </w:rPr>
        <w:t xml:space="preserve">, </w:t>
      </w:r>
      <w:r w:rsidRPr="003C5600">
        <w:t>62, 353–355.</w:t>
      </w:r>
    </w:p>
    <w:p w14:paraId="77796DC0" w14:textId="77777777" w:rsidR="00720935" w:rsidRPr="003C5600" w:rsidRDefault="00720935" w:rsidP="003D65EE">
      <w:pPr>
        <w:pStyle w:val="BodyText"/>
        <w:ind w:left="0" w:firstLine="13"/>
      </w:pPr>
    </w:p>
    <w:p w14:paraId="087445A1" w14:textId="4FF503DB" w:rsidR="00720935" w:rsidRPr="003C5600" w:rsidRDefault="00720935" w:rsidP="003D65EE">
      <w:pPr>
        <w:pStyle w:val="BodyText"/>
        <w:ind w:left="0" w:firstLine="13"/>
      </w:pPr>
      <w:r w:rsidRPr="003C5600">
        <w:lastRenderedPageBreak/>
        <w:t>Kanas</w:t>
      </w:r>
      <w:r w:rsidR="00F073FD">
        <w:t>,</w:t>
      </w:r>
      <w:r w:rsidRPr="003C5600">
        <w:t xml:space="preserve"> N</w:t>
      </w:r>
      <w:r w:rsidR="00F073FD">
        <w:t>.</w:t>
      </w:r>
      <w:r w:rsidRPr="003C5600">
        <w:t xml:space="preserve"> (1998)</w:t>
      </w:r>
      <w:r w:rsidR="00D71D6D">
        <w:t>.</w:t>
      </w:r>
      <w:r w:rsidRPr="003C5600">
        <w:t xml:space="preserve"> Psychiatric issues affecting long duration space missions. </w:t>
      </w:r>
      <w:r w:rsidRPr="003C5600">
        <w:rPr>
          <w:i/>
        </w:rPr>
        <w:t xml:space="preserve">Aviation, </w:t>
      </w:r>
      <w:r w:rsidR="008077DA">
        <w:rPr>
          <w:i/>
        </w:rPr>
        <w:t>s</w:t>
      </w:r>
      <w:r w:rsidRPr="003C5600">
        <w:rPr>
          <w:i/>
        </w:rPr>
        <w:t xml:space="preserve">pace, and </w:t>
      </w:r>
      <w:r w:rsidR="008077DA">
        <w:rPr>
          <w:i/>
        </w:rPr>
        <w:t>e</w:t>
      </w:r>
      <w:r w:rsidRPr="003C5600">
        <w:rPr>
          <w:i/>
        </w:rPr>
        <w:t xml:space="preserve">nvironmental </w:t>
      </w:r>
      <w:r w:rsidR="008077DA">
        <w:rPr>
          <w:i/>
        </w:rPr>
        <w:t>me</w:t>
      </w:r>
      <w:r w:rsidRPr="003C5600">
        <w:rPr>
          <w:i/>
        </w:rPr>
        <w:t>dicine, 69</w:t>
      </w:r>
      <w:r w:rsidRPr="003C5600">
        <w:t>(12), 1211–1216.</w:t>
      </w:r>
    </w:p>
    <w:p w14:paraId="6F9FF419" w14:textId="77777777" w:rsidR="00720935" w:rsidRPr="003C5600" w:rsidRDefault="00720935" w:rsidP="003D65EE">
      <w:pPr>
        <w:pStyle w:val="BodyText"/>
        <w:ind w:left="0" w:firstLine="13"/>
      </w:pPr>
    </w:p>
    <w:p w14:paraId="66644F47" w14:textId="05A1D5E2" w:rsidR="00720935" w:rsidRPr="003C5600" w:rsidRDefault="00720935" w:rsidP="003D65EE">
      <w:pPr>
        <w:pStyle w:val="BodyText"/>
        <w:ind w:left="0" w:firstLine="13"/>
      </w:pPr>
      <w:r w:rsidRPr="003C5600">
        <w:t>Kanas</w:t>
      </w:r>
      <w:r w:rsidR="00F073FD">
        <w:t>,</w:t>
      </w:r>
      <w:r w:rsidRPr="003C5600">
        <w:t xml:space="preserve"> N</w:t>
      </w:r>
      <w:r w:rsidR="00F073FD">
        <w:t>.</w:t>
      </w:r>
      <w:r w:rsidRPr="003C5600">
        <w:t xml:space="preserve"> (2005)</w:t>
      </w:r>
      <w:r w:rsidR="00D71D6D">
        <w:t>.</w:t>
      </w:r>
      <w:r w:rsidRPr="003C5600">
        <w:t xml:space="preserve"> Interpersonal issues in space: Shuttle/Mir and beyond. </w:t>
      </w:r>
      <w:r w:rsidRPr="003C5600">
        <w:rPr>
          <w:i/>
        </w:rPr>
        <w:t xml:space="preserve">Aviation, </w:t>
      </w:r>
      <w:r w:rsidR="008077DA">
        <w:rPr>
          <w:i/>
        </w:rPr>
        <w:t>s</w:t>
      </w:r>
      <w:r w:rsidRPr="003C5600">
        <w:rPr>
          <w:i/>
        </w:rPr>
        <w:t xml:space="preserve">pace, and </w:t>
      </w:r>
      <w:r w:rsidR="008077DA">
        <w:rPr>
          <w:i/>
        </w:rPr>
        <w:t>e</w:t>
      </w:r>
      <w:r w:rsidRPr="003C5600">
        <w:rPr>
          <w:i/>
        </w:rPr>
        <w:t xml:space="preserve">nvironmental </w:t>
      </w:r>
      <w:r w:rsidR="008077DA">
        <w:rPr>
          <w:i/>
        </w:rPr>
        <w:t>m</w:t>
      </w:r>
      <w:r w:rsidRPr="003C5600">
        <w:rPr>
          <w:i/>
        </w:rPr>
        <w:t>edicine, 76</w:t>
      </w:r>
      <w:r w:rsidRPr="003C5600">
        <w:t>(6 Suppl), B126–134.</w:t>
      </w:r>
    </w:p>
    <w:p w14:paraId="31423BB9" w14:textId="77777777" w:rsidR="00720935" w:rsidRPr="003C5600" w:rsidRDefault="00720935" w:rsidP="003D65EE">
      <w:pPr>
        <w:pStyle w:val="BodyText"/>
        <w:ind w:left="0" w:firstLine="13"/>
      </w:pPr>
    </w:p>
    <w:p w14:paraId="54F9F562" w14:textId="77777777" w:rsidR="00720935" w:rsidRPr="003C5600" w:rsidRDefault="00720935" w:rsidP="003D65EE">
      <w:pPr>
        <w:pStyle w:val="BodyText"/>
        <w:ind w:left="0" w:firstLine="13"/>
      </w:pPr>
      <w:r w:rsidRPr="003C5600">
        <w:t xml:space="preserve">Kanas, N., &amp; </w:t>
      </w:r>
      <w:proofErr w:type="spellStart"/>
      <w:r w:rsidRPr="003C5600">
        <w:t>Feddersen</w:t>
      </w:r>
      <w:proofErr w:type="spellEnd"/>
      <w:r w:rsidRPr="003C5600">
        <w:t xml:space="preserve">, W. E. (1971). </w:t>
      </w:r>
      <w:r w:rsidRPr="003C5600">
        <w:rPr>
          <w:i/>
        </w:rPr>
        <w:t>Behavioral, psychiatric, and sociological problems of long duration space missions. NASA TM 58067.</w:t>
      </w:r>
      <w:r w:rsidRPr="003C5600">
        <w:t xml:space="preserve"> NASA Johnson Space Center, Houston, TX.</w:t>
      </w:r>
    </w:p>
    <w:p w14:paraId="14478DE4" w14:textId="77777777" w:rsidR="00720935" w:rsidRPr="003C5600" w:rsidRDefault="00720935" w:rsidP="003D65EE">
      <w:pPr>
        <w:pStyle w:val="BodyText"/>
        <w:ind w:left="0" w:firstLine="13"/>
      </w:pPr>
    </w:p>
    <w:p w14:paraId="181B1CC7" w14:textId="77777777" w:rsidR="00720935" w:rsidRPr="003C5600" w:rsidRDefault="00720935" w:rsidP="003D65EE">
      <w:pPr>
        <w:pStyle w:val="BodyText"/>
        <w:ind w:left="0" w:firstLine="13"/>
      </w:pPr>
      <w:r w:rsidRPr="003C5600">
        <w:t xml:space="preserve">Kanas, N., &amp; </w:t>
      </w:r>
      <w:proofErr w:type="spellStart"/>
      <w:r w:rsidRPr="003C5600">
        <w:t>Manzey</w:t>
      </w:r>
      <w:proofErr w:type="spellEnd"/>
      <w:r w:rsidRPr="003C5600">
        <w:t xml:space="preserve">, D. (2003). </w:t>
      </w:r>
      <w:r w:rsidRPr="003C5600">
        <w:rPr>
          <w:i/>
        </w:rPr>
        <w:t>Space psychology and psychiatry</w:t>
      </w:r>
      <w:r w:rsidRPr="003C5600">
        <w:t>. First edition. Microcosm Press.</w:t>
      </w:r>
    </w:p>
    <w:p w14:paraId="632BB391" w14:textId="77777777" w:rsidR="00720935" w:rsidRPr="003C5600" w:rsidRDefault="00720935" w:rsidP="003D65EE">
      <w:pPr>
        <w:pStyle w:val="BodyText"/>
        <w:ind w:left="0" w:firstLine="13"/>
      </w:pPr>
    </w:p>
    <w:p w14:paraId="1E94A123" w14:textId="77777777" w:rsidR="00720935" w:rsidRPr="003C5600" w:rsidRDefault="00720935" w:rsidP="003D65EE">
      <w:pPr>
        <w:pStyle w:val="BodyText"/>
        <w:ind w:left="0" w:firstLine="13"/>
      </w:pPr>
      <w:r w:rsidRPr="003C5600">
        <w:t xml:space="preserve">Kanas, N., &amp; </w:t>
      </w:r>
      <w:proofErr w:type="spellStart"/>
      <w:r w:rsidRPr="003C5600">
        <w:t>Manzey</w:t>
      </w:r>
      <w:proofErr w:type="spellEnd"/>
      <w:r w:rsidRPr="003C5600">
        <w:t xml:space="preserve">, D. (2008). </w:t>
      </w:r>
      <w:r w:rsidRPr="003C5600">
        <w:rPr>
          <w:i/>
        </w:rPr>
        <w:t>Space psychology and psychiatry</w:t>
      </w:r>
      <w:r w:rsidRPr="003C5600">
        <w:t>. Second edition. Microcosm Press.</w:t>
      </w:r>
    </w:p>
    <w:p w14:paraId="46F67EED" w14:textId="77777777" w:rsidR="00720935" w:rsidRPr="003C5600" w:rsidRDefault="00720935" w:rsidP="003D65EE">
      <w:pPr>
        <w:pStyle w:val="BodyText"/>
        <w:ind w:left="0" w:firstLine="13"/>
      </w:pPr>
    </w:p>
    <w:p w14:paraId="79702150" w14:textId="5E1B0357" w:rsidR="00720935" w:rsidRPr="003C5600" w:rsidRDefault="00F073FD" w:rsidP="003D65EE">
      <w:pPr>
        <w:pStyle w:val="BodyText"/>
        <w:ind w:left="0" w:firstLine="13"/>
      </w:pPr>
      <w:r w:rsidRPr="00BB2603">
        <w:t>Kanas,</w:t>
      </w:r>
      <w:r w:rsidRPr="00F073FD">
        <w:t xml:space="preserve"> N. A., </w:t>
      </w:r>
      <w:proofErr w:type="spellStart"/>
      <w:r w:rsidRPr="00F073FD">
        <w:t>Salnitskiy</w:t>
      </w:r>
      <w:proofErr w:type="spellEnd"/>
      <w:r w:rsidRPr="00F073FD">
        <w:t xml:space="preserve">, V. P., Boyd, J. E., </w:t>
      </w:r>
      <w:proofErr w:type="spellStart"/>
      <w:r w:rsidRPr="00F073FD">
        <w:t>Gushin</w:t>
      </w:r>
      <w:proofErr w:type="spellEnd"/>
      <w:r w:rsidRPr="00F073FD">
        <w:t xml:space="preserve">, V. I., Weiss, D. S., Saylor, S. A., </w:t>
      </w:r>
      <w:proofErr w:type="spellStart"/>
      <w:r w:rsidRPr="00F073FD">
        <w:t>Kozerenko</w:t>
      </w:r>
      <w:proofErr w:type="spellEnd"/>
      <w:r w:rsidRPr="00F073FD">
        <w:t xml:space="preserve">, O. P., &amp; </w:t>
      </w:r>
      <w:proofErr w:type="spellStart"/>
      <w:r w:rsidRPr="00F073FD">
        <w:t>Marmar</w:t>
      </w:r>
      <w:proofErr w:type="spellEnd"/>
      <w:r w:rsidRPr="00F073FD">
        <w:t>, C. R. </w:t>
      </w:r>
      <w:r w:rsidR="00720935" w:rsidRPr="003C5600">
        <w:t>(2007</w:t>
      </w:r>
      <w:r w:rsidR="00BB2603">
        <w:t>).</w:t>
      </w:r>
      <w:r w:rsidR="00720935" w:rsidRPr="003C5600">
        <w:t xml:space="preserve"> Crewmember and mission control personnel interactions during International Space Station missions. </w:t>
      </w:r>
      <w:r w:rsidR="00720935" w:rsidRPr="003C5600">
        <w:rPr>
          <w:i/>
        </w:rPr>
        <w:t xml:space="preserve">Aviation, </w:t>
      </w:r>
      <w:r w:rsidR="008077DA">
        <w:rPr>
          <w:i/>
        </w:rPr>
        <w:t>s</w:t>
      </w:r>
      <w:r w:rsidR="00720935" w:rsidRPr="003C5600">
        <w:rPr>
          <w:i/>
        </w:rPr>
        <w:t xml:space="preserve">pace, and </w:t>
      </w:r>
      <w:r w:rsidR="008077DA">
        <w:rPr>
          <w:i/>
        </w:rPr>
        <w:t>e</w:t>
      </w:r>
      <w:r w:rsidR="008077DA" w:rsidRPr="003C5600">
        <w:rPr>
          <w:i/>
        </w:rPr>
        <w:t>nvironmental</w:t>
      </w:r>
      <w:r w:rsidR="00720935" w:rsidRPr="003C5600">
        <w:rPr>
          <w:i/>
        </w:rPr>
        <w:t xml:space="preserve"> </w:t>
      </w:r>
      <w:r w:rsidR="008077DA">
        <w:rPr>
          <w:i/>
        </w:rPr>
        <w:t>m</w:t>
      </w:r>
      <w:r w:rsidR="00720935" w:rsidRPr="003C5600">
        <w:rPr>
          <w:i/>
        </w:rPr>
        <w:t>edicine, 78</w:t>
      </w:r>
      <w:r w:rsidR="00720935" w:rsidRPr="003C5600">
        <w:t>(6):601– 607.</w:t>
      </w:r>
    </w:p>
    <w:p w14:paraId="5DBAE462" w14:textId="77777777" w:rsidR="00720935" w:rsidRPr="003C5600" w:rsidRDefault="00720935" w:rsidP="003D65EE">
      <w:pPr>
        <w:pStyle w:val="BodyText"/>
        <w:ind w:left="0" w:firstLine="13"/>
      </w:pPr>
    </w:p>
    <w:p w14:paraId="65D87A36" w14:textId="2AC3CAE2" w:rsidR="00720935" w:rsidRPr="003C5600" w:rsidRDefault="00F073FD" w:rsidP="003D65EE">
      <w:pPr>
        <w:pStyle w:val="BodyText"/>
        <w:ind w:left="0" w:firstLine="13"/>
        <w:rPr>
          <w:shd w:val="clear" w:color="auto" w:fill="FFFFFF"/>
        </w:rPr>
      </w:pPr>
      <w:r w:rsidRPr="00F073FD">
        <w:rPr>
          <w:shd w:val="clear" w:color="auto" w:fill="FFFFFF"/>
        </w:rPr>
        <w:t xml:space="preserve">Kanas, N., </w:t>
      </w:r>
      <w:proofErr w:type="spellStart"/>
      <w:r w:rsidRPr="00F073FD">
        <w:rPr>
          <w:shd w:val="clear" w:color="auto" w:fill="FFFFFF"/>
        </w:rPr>
        <w:t>Salnitskiy</w:t>
      </w:r>
      <w:proofErr w:type="spellEnd"/>
      <w:r w:rsidRPr="00F073FD">
        <w:rPr>
          <w:shd w:val="clear" w:color="auto" w:fill="FFFFFF"/>
        </w:rPr>
        <w:t xml:space="preserve">, V., </w:t>
      </w:r>
      <w:proofErr w:type="spellStart"/>
      <w:r w:rsidRPr="00F073FD">
        <w:rPr>
          <w:shd w:val="clear" w:color="auto" w:fill="FFFFFF"/>
        </w:rPr>
        <w:t>Grund</w:t>
      </w:r>
      <w:proofErr w:type="spellEnd"/>
      <w:r w:rsidRPr="00F073FD">
        <w:rPr>
          <w:shd w:val="clear" w:color="auto" w:fill="FFFFFF"/>
        </w:rPr>
        <w:t xml:space="preserve">, E. M., Weiss, D. S., </w:t>
      </w:r>
      <w:proofErr w:type="spellStart"/>
      <w:r w:rsidRPr="00F073FD">
        <w:rPr>
          <w:shd w:val="clear" w:color="auto" w:fill="FFFFFF"/>
        </w:rPr>
        <w:t>Gushin</w:t>
      </w:r>
      <w:proofErr w:type="spellEnd"/>
      <w:r w:rsidRPr="00F073FD">
        <w:rPr>
          <w:shd w:val="clear" w:color="auto" w:fill="FFFFFF"/>
        </w:rPr>
        <w:t xml:space="preserve">, V., </w:t>
      </w:r>
      <w:proofErr w:type="spellStart"/>
      <w:r w:rsidRPr="00F073FD">
        <w:rPr>
          <w:shd w:val="clear" w:color="auto" w:fill="FFFFFF"/>
        </w:rPr>
        <w:t>Kozerenko</w:t>
      </w:r>
      <w:proofErr w:type="spellEnd"/>
      <w:r w:rsidRPr="00F073FD">
        <w:rPr>
          <w:shd w:val="clear" w:color="auto" w:fill="FFFFFF"/>
        </w:rPr>
        <w:t xml:space="preserve">, O., Sled, A., &amp; </w:t>
      </w:r>
      <w:proofErr w:type="spellStart"/>
      <w:r w:rsidRPr="00F073FD">
        <w:rPr>
          <w:shd w:val="clear" w:color="auto" w:fill="FFFFFF"/>
        </w:rPr>
        <w:t>Marmar</w:t>
      </w:r>
      <w:proofErr w:type="spellEnd"/>
      <w:r w:rsidRPr="00F073FD">
        <w:rPr>
          <w:shd w:val="clear" w:color="auto" w:fill="FFFFFF"/>
        </w:rPr>
        <w:t>, C.</w:t>
      </w:r>
      <w:r>
        <w:rPr>
          <w:shd w:val="clear" w:color="auto" w:fill="FFFFFF"/>
        </w:rPr>
        <w:t>R</w:t>
      </w:r>
      <w:r w:rsidR="00720935" w:rsidRPr="003C5600">
        <w:rPr>
          <w:shd w:val="clear" w:color="auto" w:fill="FFFFFF"/>
        </w:rPr>
        <w:t>. (2001). Human interactions in space: results from Shuttle/Mir. </w:t>
      </w:r>
      <w:r w:rsidR="00720935" w:rsidRPr="003C5600">
        <w:rPr>
          <w:i/>
          <w:iCs/>
          <w:shd w:val="clear" w:color="auto" w:fill="FFFFFF"/>
        </w:rPr>
        <w:t xml:space="preserve">Acta </w:t>
      </w:r>
      <w:proofErr w:type="spellStart"/>
      <w:r w:rsidR="008077DA">
        <w:rPr>
          <w:i/>
          <w:iCs/>
          <w:shd w:val="clear" w:color="auto" w:fill="FFFFFF"/>
        </w:rPr>
        <w:t>a</w:t>
      </w:r>
      <w:r w:rsidR="00720935" w:rsidRPr="003C5600">
        <w:rPr>
          <w:i/>
          <w:iCs/>
          <w:shd w:val="clear" w:color="auto" w:fill="FFFFFF"/>
        </w:rPr>
        <w:t>stronautica</w:t>
      </w:r>
      <w:proofErr w:type="spellEnd"/>
      <w:r w:rsidR="00720935" w:rsidRPr="003C5600">
        <w:rPr>
          <w:shd w:val="clear" w:color="auto" w:fill="FFFFFF"/>
        </w:rPr>
        <w:t>, </w:t>
      </w:r>
      <w:r w:rsidR="00720935" w:rsidRPr="003C5600">
        <w:rPr>
          <w:i/>
          <w:iCs/>
          <w:shd w:val="clear" w:color="auto" w:fill="FFFFFF"/>
        </w:rPr>
        <w:t>49</w:t>
      </w:r>
      <w:r w:rsidR="00720935" w:rsidRPr="003C5600">
        <w:rPr>
          <w:shd w:val="clear" w:color="auto" w:fill="FFFFFF"/>
        </w:rPr>
        <w:t>(3</w:t>
      </w:r>
      <w:r w:rsidR="00313F2F">
        <w:rPr>
          <w:shd w:val="clear" w:color="auto" w:fill="FFFFFF"/>
        </w:rPr>
        <w:t>–</w:t>
      </w:r>
      <w:r w:rsidR="00720935" w:rsidRPr="003C5600">
        <w:rPr>
          <w:shd w:val="clear" w:color="auto" w:fill="FFFFFF"/>
        </w:rPr>
        <w:t>10), 243</w:t>
      </w:r>
      <w:r w:rsidR="00313F2F">
        <w:rPr>
          <w:shd w:val="clear" w:color="auto" w:fill="FFFFFF"/>
        </w:rPr>
        <w:t>–</w:t>
      </w:r>
      <w:r w:rsidR="00720935" w:rsidRPr="003C5600">
        <w:rPr>
          <w:shd w:val="clear" w:color="auto" w:fill="FFFFFF"/>
        </w:rPr>
        <w:t xml:space="preserve">260. </w:t>
      </w:r>
      <w:r w:rsidR="00720935" w:rsidRPr="003C5600">
        <w:t>https://doi.org/10.1016/S0094-5765(01)00103-5</w:t>
      </w:r>
    </w:p>
    <w:p w14:paraId="587BCEB1" w14:textId="77777777" w:rsidR="00720935" w:rsidRPr="003C5600" w:rsidRDefault="00720935" w:rsidP="00BD1093">
      <w:pPr>
        <w:pStyle w:val="BodyText"/>
        <w:ind w:left="0"/>
      </w:pPr>
    </w:p>
    <w:p w14:paraId="20B53398" w14:textId="35F90888" w:rsidR="00720935" w:rsidRPr="003C5600" w:rsidRDefault="00720935" w:rsidP="003D65EE">
      <w:pPr>
        <w:pStyle w:val="BodyText"/>
        <w:ind w:left="0" w:firstLine="13"/>
      </w:pPr>
      <w:r w:rsidRPr="003C5600">
        <w:t>Kanas</w:t>
      </w:r>
      <w:r w:rsidR="00F073FD">
        <w:t>,</w:t>
      </w:r>
      <w:r w:rsidRPr="003C5600">
        <w:t xml:space="preserve"> N</w:t>
      </w:r>
      <w:r w:rsidR="00F073FD">
        <w:t>.</w:t>
      </w:r>
      <w:r w:rsidRPr="003C5600">
        <w:t>, Weiss</w:t>
      </w:r>
      <w:r w:rsidR="00F073FD">
        <w:t>,</w:t>
      </w:r>
      <w:r w:rsidRPr="003C5600">
        <w:t xml:space="preserve"> D</w:t>
      </w:r>
      <w:r w:rsidR="00F073FD">
        <w:t xml:space="preserve">. </w:t>
      </w:r>
      <w:r w:rsidRPr="003C5600">
        <w:t>S</w:t>
      </w:r>
      <w:r w:rsidR="00F073FD">
        <w:t>.</w:t>
      </w:r>
      <w:r w:rsidRPr="003C5600">
        <w:t>,</w:t>
      </w:r>
      <w:r w:rsidR="00F073FD">
        <w:t xml:space="preserve"> &amp;</w:t>
      </w:r>
      <w:r w:rsidRPr="003C5600">
        <w:t xml:space="preserve"> </w:t>
      </w:r>
      <w:proofErr w:type="spellStart"/>
      <w:r w:rsidRPr="003C5600">
        <w:t>Marmar</w:t>
      </w:r>
      <w:proofErr w:type="spellEnd"/>
      <w:r w:rsidR="00F073FD">
        <w:t>,</w:t>
      </w:r>
      <w:r w:rsidRPr="003C5600">
        <w:t xml:space="preserve"> C</w:t>
      </w:r>
      <w:r w:rsidR="00F073FD">
        <w:t xml:space="preserve">. </w:t>
      </w:r>
      <w:r w:rsidRPr="003C5600">
        <w:t>R</w:t>
      </w:r>
      <w:r w:rsidR="00F073FD">
        <w:t>.</w:t>
      </w:r>
      <w:r w:rsidRPr="003C5600">
        <w:t xml:space="preserve"> (1996)</w:t>
      </w:r>
      <w:r w:rsidR="00D71D6D">
        <w:t>.</w:t>
      </w:r>
      <w:r w:rsidRPr="003C5600">
        <w:t xml:space="preserve"> Crew member interactions during a Mir space station simulation.</w:t>
      </w:r>
      <w:r w:rsidR="008077DA" w:rsidRPr="008077DA">
        <w:rPr>
          <w:i/>
          <w:sz w:val="22"/>
          <w:szCs w:val="22"/>
        </w:rPr>
        <w:t xml:space="preserve"> </w:t>
      </w:r>
      <w:r w:rsidR="008077DA" w:rsidRPr="008077DA">
        <w:rPr>
          <w:i/>
        </w:rPr>
        <w:t>Aviation, space, and environmental medicine</w:t>
      </w:r>
      <w:r w:rsidRPr="003C5600">
        <w:rPr>
          <w:i/>
        </w:rPr>
        <w:t xml:space="preserve">, </w:t>
      </w:r>
      <w:r w:rsidRPr="003D65EE">
        <w:rPr>
          <w:i/>
          <w:iCs/>
        </w:rPr>
        <w:t>67</w:t>
      </w:r>
      <w:r w:rsidR="008077DA">
        <w:t xml:space="preserve">, </w:t>
      </w:r>
      <w:r w:rsidRPr="003C5600">
        <w:t>969–975.</w:t>
      </w:r>
    </w:p>
    <w:p w14:paraId="62891925" w14:textId="77777777" w:rsidR="00720935" w:rsidRPr="003C5600" w:rsidRDefault="00720935" w:rsidP="003D65EE">
      <w:pPr>
        <w:pStyle w:val="BodyText"/>
        <w:ind w:left="0" w:firstLine="13"/>
      </w:pPr>
    </w:p>
    <w:p w14:paraId="409692DB" w14:textId="7A9ED1BD" w:rsidR="00720935" w:rsidRPr="003C5600" w:rsidRDefault="00720935" w:rsidP="003D65EE">
      <w:pPr>
        <w:pStyle w:val="BodyText"/>
        <w:ind w:left="0" w:firstLine="13"/>
      </w:pPr>
      <w:r w:rsidRPr="003C5600">
        <w:t>Kane, R. L., Short, P., Sipes, W., &amp; Flynn, C. F. (2005). Development and validation of the Spaceflight Cognitive Assessment Tool for Windows (</w:t>
      </w:r>
      <w:proofErr w:type="spellStart"/>
      <w:r w:rsidRPr="003C5600">
        <w:t>WinSCAT</w:t>
      </w:r>
      <w:proofErr w:type="spellEnd"/>
      <w:r w:rsidRPr="003C5600">
        <w:t xml:space="preserve">). </w:t>
      </w:r>
      <w:r w:rsidRPr="003C5600">
        <w:rPr>
          <w:i/>
        </w:rPr>
        <w:t xml:space="preserve">Aviation, </w:t>
      </w:r>
      <w:r w:rsidR="008077DA">
        <w:rPr>
          <w:i/>
        </w:rPr>
        <w:t>s</w:t>
      </w:r>
      <w:r w:rsidRPr="003C5600">
        <w:rPr>
          <w:i/>
        </w:rPr>
        <w:t xml:space="preserve">pace, and </w:t>
      </w:r>
      <w:r w:rsidR="008077DA">
        <w:rPr>
          <w:i/>
        </w:rPr>
        <w:t>e</w:t>
      </w:r>
      <w:r w:rsidRPr="003C5600">
        <w:rPr>
          <w:i/>
        </w:rPr>
        <w:t xml:space="preserve">nvironmental </w:t>
      </w:r>
      <w:r w:rsidR="008077DA">
        <w:rPr>
          <w:i/>
        </w:rPr>
        <w:t>m</w:t>
      </w:r>
      <w:r w:rsidRPr="003C5600">
        <w:rPr>
          <w:i/>
        </w:rPr>
        <w:t>edicine, 76</w:t>
      </w:r>
      <w:r w:rsidRPr="003C5600">
        <w:t>(6 Suppl), B183–191.</w:t>
      </w:r>
    </w:p>
    <w:p w14:paraId="6B8CC368" w14:textId="77777777" w:rsidR="00720935" w:rsidRPr="003C5600" w:rsidRDefault="00720935" w:rsidP="003D65EE">
      <w:pPr>
        <w:pStyle w:val="BodyText"/>
        <w:ind w:left="0" w:firstLine="13"/>
      </w:pPr>
    </w:p>
    <w:p w14:paraId="029D6380" w14:textId="1B299AA3" w:rsidR="00FC4A74" w:rsidRDefault="00FC4A74" w:rsidP="003D65EE">
      <w:pPr>
        <w:pStyle w:val="BodyText"/>
        <w:ind w:left="0" w:firstLine="13"/>
        <w:rPr>
          <w:color w:val="222222"/>
          <w:shd w:val="clear" w:color="auto" w:fill="FFFFFF"/>
        </w:rPr>
      </w:pPr>
      <w:r w:rsidRPr="00FC4A74">
        <w:rPr>
          <w:color w:val="222222"/>
          <w:shd w:val="clear" w:color="auto" w:fill="FFFFFF"/>
        </w:rPr>
        <w:t xml:space="preserve">Karl, J. P., Thompson, L. A., Niro, P. J., Margolis, L. M., McClung, J. P., Cao, J. J., Whigham, L. D., Combs, G. F., Jr., Young, A. J., Lieberman, H. R., &amp; </w:t>
      </w:r>
      <w:proofErr w:type="spellStart"/>
      <w:r w:rsidRPr="00FC4A74">
        <w:rPr>
          <w:color w:val="222222"/>
          <w:shd w:val="clear" w:color="auto" w:fill="FFFFFF"/>
        </w:rPr>
        <w:t>Pasiakos</w:t>
      </w:r>
      <w:proofErr w:type="spellEnd"/>
      <w:r w:rsidRPr="00FC4A74">
        <w:rPr>
          <w:color w:val="222222"/>
          <w:shd w:val="clear" w:color="auto" w:fill="FFFFFF"/>
        </w:rPr>
        <w:t xml:space="preserve">, S. M. (2015). Transient decrements in mood during energy deficit are independent of dietary protein-to-carbohydrate ratio. </w:t>
      </w:r>
      <w:r w:rsidRPr="00FC4A74">
        <w:rPr>
          <w:i/>
          <w:iCs/>
          <w:color w:val="222222"/>
          <w:shd w:val="clear" w:color="auto" w:fill="FFFFFF"/>
        </w:rPr>
        <w:t xml:space="preserve">Physiology and </w:t>
      </w:r>
      <w:r w:rsidR="00A95CA3">
        <w:rPr>
          <w:i/>
          <w:iCs/>
          <w:color w:val="222222"/>
          <w:shd w:val="clear" w:color="auto" w:fill="FFFFFF"/>
        </w:rPr>
        <w:t>b</w:t>
      </w:r>
      <w:r w:rsidRPr="00FC4A74">
        <w:rPr>
          <w:i/>
          <w:iCs/>
          <w:color w:val="222222"/>
          <w:shd w:val="clear" w:color="auto" w:fill="FFFFFF"/>
        </w:rPr>
        <w:t>ehavior, 139,</w:t>
      </w:r>
      <w:r w:rsidRPr="00FC4A74">
        <w:rPr>
          <w:color w:val="222222"/>
          <w:shd w:val="clear" w:color="auto" w:fill="FFFFFF"/>
        </w:rPr>
        <w:t xml:space="preserve"> 524</w:t>
      </w:r>
      <w:r>
        <w:rPr>
          <w:color w:val="222222"/>
          <w:shd w:val="clear" w:color="auto" w:fill="FFFFFF"/>
        </w:rPr>
        <w:t>–</w:t>
      </w:r>
      <w:r w:rsidRPr="00FC4A74">
        <w:rPr>
          <w:color w:val="222222"/>
          <w:shd w:val="clear" w:color="auto" w:fill="FFFFFF"/>
        </w:rPr>
        <w:t xml:space="preserve">531. </w:t>
      </w:r>
      <w:hyperlink r:id="rId75" w:history="1">
        <w:r w:rsidRPr="00FC4A74">
          <w:rPr>
            <w:rStyle w:val="Hyperlink"/>
            <w:shd w:val="clear" w:color="auto" w:fill="FFFFFF"/>
          </w:rPr>
          <w:t>https://doi.org/10.1080/02640414.2016.1142109</w:t>
        </w:r>
      </w:hyperlink>
      <w:r w:rsidRPr="00FC4A74">
        <w:rPr>
          <w:color w:val="222222"/>
          <w:shd w:val="clear" w:color="auto" w:fill="FFFFFF"/>
        </w:rPr>
        <w:t xml:space="preserve"> </w:t>
      </w:r>
      <w:r w:rsidRPr="00FC4A74">
        <w:rPr>
          <w:color w:val="222222"/>
          <w:shd w:val="clear" w:color="auto" w:fill="FFFFFF"/>
        </w:rPr>
        <w:cr/>
      </w:r>
    </w:p>
    <w:p w14:paraId="1231638C" w14:textId="3AFC783C" w:rsidR="00720935" w:rsidRPr="003C5600" w:rsidRDefault="00720935" w:rsidP="003D65EE">
      <w:pPr>
        <w:pStyle w:val="BodyText"/>
        <w:ind w:left="0" w:firstLine="13"/>
      </w:pPr>
      <w:r w:rsidRPr="003C5600">
        <w:rPr>
          <w:color w:val="222222"/>
          <w:shd w:val="clear" w:color="auto" w:fill="FFFFFF"/>
        </w:rPr>
        <w:t>Kaufmann, G. (2003). Expanding the mood-creativity equation. </w:t>
      </w:r>
      <w:r w:rsidRPr="003C5600">
        <w:rPr>
          <w:i/>
          <w:iCs/>
          <w:color w:val="222222"/>
          <w:shd w:val="clear" w:color="auto" w:fill="FFFFFF"/>
        </w:rPr>
        <w:t xml:space="preserve">Creativity </w:t>
      </w:r>
      <w:r w:rsidR="008077DA">
        <w:rPr>
          <w:i/>
          <w:iCs/>
          <w:color w:val="222222"/>
          <w:shd w:val="clear" w:color="auto" w:fill="FFFFFF"/>
        </w:rPr>
        <w:t>r</w:t>
      </w:r>
      <w:r w:rsidRPr="003C5600">
        <w:rPr>
          <w:i/>
          <w:iCs/>
          <w:color w:val="222222"/>
          <w:shd w:val="clear" w:color="auto" w:fill="FFFFFF"/>
        </w:rPr>
        <w:t xml:space="preserve">esearch </w:t>
      </w:r>
      <w:r w:rsidR="008077DA">
        <w:rPr>
          <w:i/>
          <w:iCs/>
          <w:color w:val="222222"/>
          <w:shd w:val="clear" w:color="auto" w:fill="FFFFFF"/>
        </w:rPr>
        <w:t>j</w:t>
      </w:r>
      <w:r w:rsidRPr="003C5600">
        <w:rPr>
          <w:i/>
          <w:iCs/>
          <w:color w:val="222222"/>
          <w:shd w:val="clear" w:color="auto" w:fill="FFFFFF"/>
        </w:rPr>
        <w:t>ournal</w:t>
      </w:r>
      <w:r w:rsidRPr="003C5600">
        <w:rPr>
          <w:color w:val="222222"/>
          <w:shd w:val="clear" w:color="auto" w:fill="FFFFFF"/>
        </w:rPr>
        <w:t>, </w:t>
      </w:r>
      <w:r w:rsidRPr="003C5600">
        <w:rPr>
          <w:i/>
          <w:iCs/>
          <w:color w:val="222222"/>
          <w:shd w:val="clear" w:color="auto" w:fill="FFFFFF"/>
        </w:rPr>
        <w:t>15</w:t>
      </w:r>
      <w:r w:rsidRPr="003C5600">
        <w:rPr>
          <w:color w:val="222222"/>
          <w:shd w:val="clear" w:color="auto" w:fill="FFFFFF"/>
        </w:rPr>
        <w:t>(2</w:t>
      </w:r>
      <w:r w:rsidR="00313F2F">
        <w:rPr>
          <w:color w:val="222222"/>
          <w:shd w:val="clear" w:color="auto" w:fill="FFFFFF"/>
        </w:rPr>
        <w:t>–</w:t>
      </w:r>
      <w:r w:rsidRPr="003C5600">
        <w:rPr>
          <w:color w:val="222222"/>
          <w:shd w:val="clear" w:color="auto" w:fill="FFFFFF"/>
        </w:rPr>
        <w:t>3), 131</w:t>
      </w:r>
      <w:r w:rsidR="00313F2F">
        <w:rPr>
          <w:color w:val="222222"/>
          <w:shd w:val="clear" w:color="auto" w:fill="FFFFFF"/>
        </w:rPr>
        <w:t>–</w:t>
      </w:r>
      <w:r w:rsidRPr="003C5600">
        <w:rPr>
          <w:color w:val="222222"/>
          <w:shd w:val="clear" w:color="auto" w:fill="FFFFFF"/>
        </w:rPr>
        <w:t>135.</w:t>
      </w:r>
      <w:r w:rsidRPr="003C5600">
        <w:t xml:space="preserve"> </w:t>
      </w:r>
      <w:r w:rsidR="00BA438A" w:rsidRPr="00BA438A">
        <w:t>https://doi.org/10.1080/10400419.2003.9651405</w:t>
      </w:r>
    </w:p>
    <w:p w14:paraId="0BC4A198" w14:textId="77777777" w:rsidR="00720935" w:rsidRPr="003C5600" w:rsidRDefault="00720935" w:rsidP="003D65EE">
      <w:pPr>
        <w:pStyle w:val="BodyText"/>
        <w:ind w:left="0" w:firstLine="13"/>
      </w:pPr>
    </w:p>
    <w:p w14:paraId="3BE40025" w14:textId="237CC028" w:rsidR="00BA438A" w:rsidRPr="003C5600" w:rsidRDefault="00720935" w:rsidP="00BB2603">
      <w:pPr>
        <w:pStyle w:val="BodyText"/>
        <w:ind w:left="0" w:firstLine="13"/>
      </w:pPr>
      <w:r w:rsidRPr="005D6184">
        <w:t xml:space="preserve">Kaufmann, G., &amp; </w:t>
      </w:r>
      <w:proofErr w:type="spellStart"/>
      <w:r w:rsidRPr="005D6184">
        <w:t>Vosburg</w:t>
      </w:r>
      <w:proofErr w:type="spellEnd"/>
      <w:r w:rsidRPr="005D6184">
        <w:t xml:space="preserve">, S. K. (1997). </w:t>
      </w:r>
      <w:r w:rsidRPr="003C5600">
        <w:t xml:space="preserve">Paradoxical mood effects on creative problem-solving. </w:t>
      </w:r>
      <w:r w:rsidRPr="003C5600">
        <w:rPr>
          <w:i/>
        </w:rPr>
        <w:t xml:space="preserve">Cognition and </w:t>
      </w:r>
      <w:r w:rsidR="008077DA">
        <w:rPr>
          <w:i/>
        </w:rPr>
        <w:t>e</w:t>
      </w:r>
      <w:r w:rsidRPr="003C5600">
        <w:rPr>
          <w:i/>
        </w:rPr>
        <w:t>motion, 11</w:t>
      </w:r>
      <w:r w:rsidRPr="003C5600">
        <w:t>, 151–170.</w:t>
      </w:r>
      <w:r w:rsidR="00BA438A" w:rsidRPr="00BA438A">
        <w:t xml:space="preserve"> </w:t>
      </w:r>
      <w:hyperlink r:id="rId76" w:history="1">
        <w:r w:rsidR="00BA438A" w:rsidRPr="00691464">
          <w:rPr>
            <w:rStyle w:val="Hyperlink"/>
          </w:rPr>
          <w:t>https://doi.org/10.1080/026999397379971</w:t>
        </w:r>
      </w:hyperlink>
    </w:p>
    <w:p w14:paraId="40B42CDD" w14:textId="77777777" w:rsidR="00720935" w:rsidRPr="003C5600" w:rsidRDefault="00720935" w:rsidP="00BB2603">
      <w:pPr>
        <w:pStyle w:val="BodyText"/>
        <w:ind w:left="0" w:firstLine="13"/>
      </w:pPr>
    </w:p>
    <w:p w14:paraId="5B29FC24" w14:textId="77777777" w:rsidR="00720935" w:rsidRPr="003C5600" w:rsidRDefault="00720935" w:rsidP="00BB2603">
      <w:pPr>
        <w:pStyle w:val="BodyText"/>
        <w:ind w:left="0" w:firstLine="13"/>
        <w:rPr>
          <w:color w:val="222222"/>
          <w:shd w:val="clear" w:color="auto" w:fill="FFFFFF"/>
        </w:rPr>
      </w:pPr>
      <w:r w:rsidRPr="003C5600">
        <w:rPr>
          <w:color w:val="222222"/>
          <w:shd w:val="clear" w:color="auto" w:fill="FFFFFF"/>
        </w:rPr>
        <w:t>Kearney, A. R. (2016). </w:t>
      </w:r>
      <w:r w:rsidRPr="003C5600">
        <w:rPr>
          <w:i/>
          <w:iCs/>
          <w:color w:val="222222"/>
          <w:shd w:val="clear" w:color="auto" w:fill="FFFFFF"/>
        </w:rPr>
        <w:t>Team health and performance in spaceflight habitats: Risks, countermeasures, and research recommendations</w:t>
      </w:r>
      <w:r w:rsidRPr="003C5600">
        <w:rPr>
          <w:color w:val="222222"/>
          <w:shd w:val="clear" w:color="auto" w:fill="FFFFFF"/>
        </w:rPr>
        <w:t xml:space="preserve">. Report NASA/TM-2016219274. Houston, TX: Johnson Space Center. Retrieved from https://ston. </w:t>
      </w:r>
      <w:proofErr w:type="spellStart"/>
      <w:r w:rsidRPr="003C5600">
        <w:rPr>
          <w:color w:val="222222"/>
          <w:shd w:val="clear" w:color="auto" w:fill="FFFFFF"/>
        </w:rPr>
        <w:t>jsc</w:t>
      </w:r>
      <w:proofErr w:type="spellEnd"/>
      <w:r w:rsidRPr="003C5600">
        <w:rPr>
          <w:color w:val="222222"/>
          <w:shd w:val="clear" w:color="auto" w:fill="FFFFFF"/>
        </w:rPr>
        <w:t xml:space="preserve">. </w:t>
      </w:r>
      <w:proofErr w:type="spellStart"/>
      <w:r w:rsidRPr="003C5600">
        <w:rPr>
          <w:color w:val="222222"/>
          <w:shd w:val="clear" w:color="auto" w:fill="FFFFFF"/>
        </w:rPr>
        <w:t>nasa</w:t>
      </w:r>
      <w:proofErr w:type="spellEnd"/>
      <w:r w:rsidRPr="003C5600">
        <w:rPr>
          <w:color w:val="222222"/>
          <w:shd w:val="clear" w:color="auto" w:fill="FFFFFF"/>
        </w:rPr>
        <w:t>. gov/collections/TRS/_</w:t>
      </w:r>
      <w:proofErr w:type="spellStart"/>
      <w:r w:rsidRPr="003C5600">
        <w:rPr>
          <w:color w:val="222222"/>
          <w:shd w:val="clear" w:color="auto" w:fill="FFFFFF"/>
        </w:rPr>
        <w:t>techrep</w:t>
      </w:r>
      <w:proofErr w:type="spellEnd"/>
      <w:r w:rsidRPr="003C5600">
        <w:rPr>
          <w:color w:val="222222"/>
          <w:shd w:val="clear" w:color="auto" w:fill="FFFFFF"/>
        </w:rPr>
        <w:t>/TM-2016-219274. pdf.</w:t>
      </w:r>
    </w:p>
    <w:p w14:paraId="74BAD375" w14:textId="77777777" w:rsidR="00720935" w:rsidRPr="003C5600" w:rsidRDefault="00720935" w:rsidP="00BB2603">
      <w:pPr>
        <w:pStyle w:val="BodyText"/>
        <w:ind w:left="0" w:firstLine="13"/>
      </w:pPr>
    </w:p>
    <w:p w14:paraId="3E4F1C4D" w14:textId="77777777" w:rsidR="00720935" w:rsidRPr="003C5600" w:rsidRDefault="00720935" w:rsidP="00BB2603">
      <w:pPr>
        <w:pStyle w:val="BodyText"/>
        <w:ind w:left="0" w:firstLine="13"/>
      </w:pPr>
      <w:r w:rsidRPr="003C5600">
        <w:t xml:space="preserve">Kearney, A. B. (2013). </w:t>
      </w:r>
      <w:r w:rsidRPr="003C5600">
        <w:rPr>
          <w:i/>
        </w:rPr>
        <w:t>Mitigating risks to psychological and behavioral health in long duration spaceflight: Towards a portfolio of countermeasures (White paper).</w:t>
      </w:r>
      <w:r w:rsidRPr="003C5600">
        <w:t xml:space="preserve"> Prepared for NASA-Johnson Space Center, Houston, TX: Behavioral Health and Performance.</w:t>
      </w:r>
    </w:p>
    <w:p w14:paraId="7BFD85EB" w14:textId="77777777" w:rsidR="00720935" w:rsidRPr="003C5600" w:rsidRDefault="00720935" w:rsidP="00BB2603">
      <w:pPr>
        <w:pStyle w:val="BodyText"/>
        <w:ind w:left="0" w:firstLine="13"/>
      </w:pPr>
    </w:p>
    <w:p w14:paraId="4807814E" w14:textId="1CA906C0" w:rsidR="00720935" w:rsidRPr="003C5600" w:rsidRDefault="00720935" w:rsidP="00BB2603">
      <w:pPr>
        <w:pStyle w:val="BodyText"/>
        <w:ind w:left="0" w:firstLine="13"/>
      </w:pPr>
      <w:r w:rsidRPr="00BA438A">
        <w:lastRenderedPageBreak/>
        <w:t>Keeton</w:t>
      </w:r>
      <w:r w:rsidRPr="003C5600">
        <w:t xml:space="preserve">, K. E., Whitmire, A., Feiveson, A. H., </w:t>
      </w:r>
      <w:proofErr w:type="spellStart"/>
      <w:r w:rsidRPr="003C5600">
        <w:t>Ploutz</w:t>
      </w:r>
      <w:proofErr w:type="spellEnd"/>
      <w:r w:rsidRPr="003C5600">
        <w:t xml:space="preserve">-Snyder, R., </w:t>
      </w:r>
      <w:proofErr w:type="spellStart"/>
      <w:r w:rsidRPr="003C5600">
        <w:t>Leveton</w:t>
      </w:r>
      <w:proofErr w:type="spellEnd"/>
      <w:r w:rsidRPr="003C5600">
        <w:t xml:space="preserve">, L. B., &amp; Shea, C. (2011). </w:t>
      </w:r>
      <w:r w:rsidRPr="003C5600">
        <w:rPr>
          <w:i/>
        </w:rPr>
        <w:t>Analog assessment tool report (NASA/TP–2011-216146)</w:t>
      </w:r>
      <w:r w:rsidRPr="003C5600">
        <w:t>. NASA-Johnson Space Center.</w:t>
      </w:r>
    </w:p>
    <w:p w14:paraId="62F86DC4" w14:textId="77777777" w:rsidR="00720935" w:rsidRPr="003C5600" w:rsidRDefault="00720935" w:rsidP="00BB2603">
      <w:pPr>
        <w:pStyle w:val="BodyText"/>
        <w:ind w:left="0" w:firstLine="13"/>
      </w:pPr>
    </w:p>
    <w:p w14:paraId="05A8C194" w14:textId="2C2FC7AF" w:rsidR="00A37370" w:rsidRDefault="00D036AB" w:rsidP="00BB2603">
      <w:pPr>
        <w:pStyle w:val="BodyText"/>
        <w:ind w:left="0" w:firstLine="13"/>
      </w:pPr>
      <w:r>
        <w:t>K</w:t>
      </w:r>
      <w:r w:rsidR="00A37370" w:rsidRPr="00A37370">
        <w:t xml:space="preserve">eiser, A. A., </w:t>
      </w:r>
      <w:proofErr w:type="spellStart"/>
      <w:r w:rsidR="00A37370" w:rsidRPr="00A37370">
        <w:t>Kramár</w:t>
      </w:r>
      <w:proofErr w:type="spellEnd"/>
      <w:r w:rsidR="00A37370" w:rsidRPr="00A37370">
        <w:t xml:space="preserve">, E. A., Dong, T., </w:t>
      </w:r>
      <w:proofErr w:type="spellStart"/>
      <w:r w:rsidR="00A37370" w:rsidRPr="00A37370">
        <w:t>Shanur</w:t>
      </w:r>
      <w:proofErr w:type="spellEnd"/>
      <w:r w:rsidR="00A37370" w:rsidRPr="00A37370">
        <w:t xml:space="preserve">, S., </w:t>
      </w:r>
      <w:proofErr w:type="spellStart"/>
      <w:r w:rsidR="00A37370" w:rsidRPr="00A37370">
        <w:t>Pirodan</w:t>
      </w:r>
      <w:proofErr w:type="spellEnd"/>
      <w:r w:rsidR="00A37370" w:rsidRPr="00A37370">
        <w:t xml:space="preserve">, M., Ru, N., Acharya, M. M., </w:t>
      </w:r>
      <w:proofErr w:type="spellStart"/>
      <w:r w:rsidR="00A37370" w:rsidRPr="00A37370">
        <w:t>Baulch</w:t>
      </w:r>
      <w:proofErr w:type="spellEnd"/>
      <w:r w:rsidR="00A37370" w:rsidRPr="00A37370">
        <w:t xml:space="preserve">, J. E., </w:t>
      </w:r>
      <w:proofErr w:type="spellStart"/>
      <w:r w:rsidR="00A37370" w:rsidRPr="00A37370">
        <w:t>Limoli</w:t>
      </w:r>
      <w:proofErr w:type="spellEnd"/>
      <w:r w:rsidR="00A37370" w:rsidRPr="00A37370">
        <w:t>, C. L., &amp; Wood, M. A. (2021). Systemic HDAC3 inhibition ameliorates impairments in synaptic plasticity caused by simulated galactic cosmic radiation exposure in male mice. </w:t>
      </w:r>
      <w:r w:rsidR="00A37370" w:rsidRPr="00A37370">
        <w:rPr>
          <w:i/>
          <w:iCs/>
        </w:rPr>
        <w:t>Neurobiology of learning and memory</w:t>
      </w:r>
      <w:r w:rsidR="00A37370" w:rsidRPr="00A37370">
        <w:t>, </w:t>
      </w:r>
      <w:r w:rsidR="00A37370" w:rsidRPr="00A37370">
        <w:rPr>
          <w:i/>
          <w:iCs/>
        </w:rPr>
        <w:t>178</w:t>
      </w:r>
      <w:r w:rsidR="00A37370" w:rsidRPr="00A37370">
        <w:t>, 107367. https://doi.org/10.1016/j.nlm.2020.107367</w:t>
      </w:r>
    </w:p>
    <w:p w14:paraId="2907FA83" w14:textId="77777777" w:rsidR="00A37370" w:rsidRDefault="00A37370" w:rsidP="00BB2603">
      <w:pPr>
        <w:pStyle w:val="BodyText"/>
        <w:ind w:left="0" w:firstLine="13"/>
      </w:pPr>
    </w:p>
    <w:p w14:paraId="6F97EFA3" w14:textId="2DC92C50" w:rsidR="00720935" w:rsidRPr="003C5600" w:rsidRDefault="00720935" w:rsidP="00BB2603">
      <w:pPr>
        <w:pStyle w:val="BodyText"/>
        <w:ind w:left="0" w:firstLine="13"/>
      </w:pPr>
      <w:r w:rsidRPr="005D6184">
        <w:t>Kelly</w:t>
      </w:r>
      <w:r w:rsidR="00F073FD" w:rsidRPr="005D6184">
        <w:t>,</w:t>
      </w:r>
      <w:r w:rsidRPr="005D6184">
        <w:t xml:space="preserve"> A</w:t>
      </w:r>
      <w:r w:rsidR="00F073FD" w:rsidRPr="005D6184">
        <w:t xml:space="preserve">. </w:t>
      </w:r>
      <w:r w:rsidRPr="005D6184">
        <w:t>D</w:t>
      </w:r>
      <w:r w:rsidR="00F073FD" w:rsidRPr="005D6184">
        <w:t>.</w:t>
      </w:r>
      <w:r w:rsidRPr="005D6184">
        <w:t xml:space="preserve">, </w:t>
      </w:r>
      <w:r w:rsidR="00F073FD" w:rsidRPr="005D6184">
        <w:t xml:space="preserve">&amp; </w:t>
      </w:r>
      <w:r w:rsidRPr="005D6184">
        <w:t>Kanas</w:t>
      </w:r>
      <w:r w:rsidR="00F073FD" w:rsidRPr="005D6184">
        <w:t>,</w:t>
      </w:r>
      <w:r w:rsidRPr="005D6184">
        <w:t xml:space="preserve"> N</w:t>
      </w:r>
      <w:r w:rsidR="00F073FD" w:rsidRPr="005D6184">
        <w:t>.</w:t>
      </w:r>
      <w:r w:rsidRPr="005D6184">
        <w:t xml:space="preserve"> (1992)</w:t>
      </w:r>
      <w:r w:rsidR="00D71D6D" w:rsidRPr="005D6184">
        <w:t>.</w:t>
      </w:r>
      <w:r w:rsidRPr="005D6184">
        <w:t xml:space="preserve"> </w:t>
      </w:r>
      <w:r w:rsidRPr="003C5600">
        <w:t>Crewmember communication in space: A survey of astronauts and cosmonauts.</w:t>
      </w:r>
      <w:r w:rsidR="008077DA" w:rsidRPr="008077DA">
        <w:rPr>
          <w:i/>
          <w:sz w:val="22"/>
          <w:szCs w:val="22"/>
        </w:rPr>
        <w:t xml:space="preserve"> </w:t>
      </w:r>
      <w:r w:rsidR="008077DA" w:rsidRPr="008077DA">
        <w:rPr>
          <w:i/>
        </w:rPr>
        <w:t>Aviation, space, and environmental medicine</w:t>
      </w:r>
      <w:r w:rsidRPr="003C5600">
        <w:t xml:space="preserve">, </w:t>
      </w:r>
      <w:r w:rsidRPr="003D65EE">
        <w:rPr>
          <w:i/>
          <w:iCs/>
        </w:rPr>
        <w:t>63</w:t>
      </w:r>
      <w:r w:rsidR="008077DA">
        <w:t>,</w:t>
      </w:r>
      <w:r w:rsidRPr="003C5600">
        <w:t>721–726.</w:t>
      </w:r>
    </w:p>
    <w:p w14:paraId="32D12E96" w14:textId="77777777" w:rsidR="00720935" w:rsidRPr="003C5600" w:rsidRDefault="00720935" w:rsidP="00BB2603">
      <w:pPr>
        <w:pStyle w:val="BodyText"/>
        <w:ind w:left="0" w:firstLine="13"/>
      </w:pPr>
    </w:p>
    <w:p w14:paraId="1DF4F966" w14:textId="77777777" w:rsidR="00720935" w:rsidRPr="003C5600" w:rsidRDefault="00720935" w:rsidP="00BB2603">
      <w:pPr>
        <w:pStyle w:val="BodyText"/>
        <w:ind w:left="0" w:firstLine="13"/>
        <w:rPr>
          <w:color w:val="222222"/>
          <w:shd w:val="clear" w:color="auto" w:fill="FFFFFF"/>
        </w:rPr>
      </w:pPr>
      <w:r w:rsidRPr="003C5600">
        <w:rPr>
          <w:color w:val="222222"/>
          <w:shd w:val="clear" w:color="auto" w:fill="FFFFFF"/>
        </w:rPr>
        <w:t>Kelly, S. (2017). </w:t>
      </w:r>
      <w:r w:rsidRPr="003C5600">
        <w:rPr>
          <w:i/>
          <w:iCs/>
          <w:color w:val="222222"/>
          <w:shd w:val="clear" w:color="auto" w:fill="FFFFFF"/>
        </w:rPr>
        <w:t>Endurance: My Year in Space, a Lifetime of Discovery</w:t>
      </w:r>
      <w:r w:rsidRPr="003C5600">
        <w:rPr>
          <w:color w:val="222222"/>
          <w:shd w:val="clear" w:color="auto" w:fill="FFFFFF"/>
        </w:rPr>
        <w:t>. Vintage.</w:t>
      </w:r>
    </w:p>
    <w:p w14:paraId="5A108DC7" w14:textId="77777777" w:rsidR="00720935" w:rsidRPr="003C5600" w:rsidRDefault="00720935" w:rsidP="00BB2603">
      <w:pPr>
        <w:pStyle w:val="BodyText"/>
        <w:ind w:left="0" w:firstLine="13"/>
      </w:pPr>
    </w:p>
    <w:p w14:paraId="3743EF9C" w14:textId="30AFCEC8" w:rsidR="00420877" w:rsidRPr="00420877" w:rsidRDefault="00420877" w:rsidP="00BB2603">
      <w:pPr>
        <w:pStyle w:val="BodyText"/>
        <w:ind w:left="0" w:firstLine="13"/>
      </w:pPr>
      <w:proofErr w:type="spellStart"/>
      <w:r w:rsidRPr="00420877">
        <w:t>Kempf</w:t>
      </w:r>
      <w:proofErr w:type="spellEnd"/>
      <w:r w:rsidRPr="00420877">
        <w:t xml:space="preserve">, S. J., </w:t>
      </w:r>
      <w:proofErr w:type="spellStart"/>
      <w:r w:rsidRPr="00420877">
        <w:t>Casciati</w:t>
      </w:r>
      <w:proofErr w:type="spellEnd"/>
      <w:r w:rsidRPr="00420877">
        <w:t xml:space="preserve">, A., </w:t>
      </w:r>
      <w:proofErr w:type="spellStart"/>
      <w:r w:rsidRPr="00420877">
        <w:t>Buratovic</w:t>
      </w:r>
      <w:proofErr w:type="spellEnd"/>
      <w:r w:rsidRPr="00420877">
        <w:t xml:space="preserve">, S., </w:t>
      </w:r>
      <w:proofErr w:type="spellStart"/>
      <w:r w:rsidRPr="00420877">
        <w:t>Janik</w:t>
      </w:r>
      <w:proofErr w:type="spellEnd"/>
      <w:r w:rsidRPr="00420877">
        <w:t xml:space="preserve">, D., von </w:t>
      </w:r>
      <w:proofErr w:type="spellStart"/>
      <w:r w:rsidRPr="00420877">
        <w:t>Toerne</w:t>
      </w:r>
      <w:proofErr w:type="spellEnd"/>
      <w:r w:rsidRPr="00420877">
        <w:t xml:space="preserve">, C., </w:t>
      </w:r>
      <w:proofErr w:type="spellStart"/>
      <w:r w:rsidRPr="00420877">
        <w:t>Ueffing</w:t>
      </w:r>
      <w:proofErr w:type="spellEnd"/>
      <w:r w:rsidRPr="00420877">
        <w:t xml:space="preserve">, M., Neff, F., </w:t>
      </w:r>
      <w:proofErr w:type="spellStart"/>
      <w:r w:rsidRPr="00420877">
        <w:t>Moertl</w:t>
      </w:r>
      <w:proofErr w:type="spellEnd"/>
      <w:r w:rsidRPr="00420877">
        <w:t xml:space="preserve">, S., </w:t>
      </w:r>
      <w:proofErr w:type="spellStart"/>
      <w:r w:rsidRPr="00420877">
        <w:t>Stenerlöw</w:t>
      </w:r>
      <w:proofErr w:type="spellEnd"/>
      <w:r w:rsidRPr="00420877">
        <w:t xml:space="preserve">, B., Saran, A., Atkinson, M. J., Eriksson, P., </w:t>
      </w:r>
      <w:proofErr w:type="spellStart"/>
      <w:r w:rsidRPr="00420877">
        <w:t>Pazzaglia</w:t>
      </w:r>
      <w:proofErr w:type="spellEnd"/>
      <w:r w:rsidRPr="00420877">
        <w:t xml:space="preserve">, S., &amp; </w:t>
      </w:r>
      <w:proofErr w:type="spellStart"/>
      <w:r w:rsidRPr="00420877">
        <w:t>Tapio</w:t>
      </w:r>
      <w:proofErr w:type="spellEnd"/>
      <w:r w:rsidRPr="00420877">
        <w:t>, S. (2014</w:t>
      </w:r>
      <w:r>
        <w:t>a</w:t>
      </w:r>
      <w:r w:rsidRPr="00420877">
        <w:t>). The cognitive defects of neonatally irradiated mice are accompanied by changed synaptic plasticity, adult neurogenesis and neuroinflammation. </w:t>
      </w:r>
      <w:r w:rsidRPr="00420877">
        <w:rPr>
          <w:i/>
          <w:iCs/>
        </w:rPr>
        <w:t>Molecular neurodegeneration</w:t>
      </w:r>
      <w:r w:rsidRPr="00420877">
        <w:t>, </w:t>
      </w:r>
      <w:r w:rsidRPr="00420877">
        <w:rPr>
          <w:i/>
          <w:iCs/>
        </w:rPr>
        <w:t>9</w:t>
      </w:r>
      <w:r w:rsidRPr="00420877">
        <w:t>, 57. https://doi.org/10.1186/1750-1326-9-57</w:t>
      </w:r>
    </w:p>
    <w:p w14:paraId="444C13CE" w14:textId="77777777" w:rsidR="00420877" w:rsidRPr="00420877" w:rsidRDefault="00420877" w:rsidP="00BB2603">
      <w:pPr>
        <w:pStyle w:val="BodyText"/>
        <w:ind w:left="0" w:firstLine="13"/>
      </w:pPr>
    </w:p>
    <w:p w14:paraId="6281B6A4" w14:textId="0943562A" w:rsidR="00420877" w:rsidRPr="005D6184" w:rsidRDefault="00420877" w:rsidP="00BB2603">
      <w:pPr>
        <w:pStyle w:val="BodyText"/>
        <w:ind w:left="0" w:firstLine="13"/>
      </w:pPr>
      <w:proofErr w:type="spellStart"/>
      <w:r w:rsidRPr="00420877">
        <w:t>Kempf</w:t>
      </w:r>
      <w:proofErr w:type="spellEnd"/>
      <w:r w:rsidRPr="00420877">
        <w:t xml:space="preserve">, S. J., </w:t>
      </w:r>
      <w:proofErr w:type="spellStart"/>
      <w:r w:rsidRPr="00420877">
        <w:t>Buratovic</w:t>
      </w:r>
      <w:proofErr w:type="spellEnd"/>
      <w:r w:rsidRPr="00420877">
        <w:t xml:space="preserve">, S., von </w:t>
      </w:r>
      <w:proofErr w:type="spellStart"/>
      <w:r w:rsidRPr="00420877">
        <w:t>Toerne</w:t>
      </w:r>
      <w:proofErr w:type="spellEnd"/>
      <w:r w:rsidRPr="00420877">
        <w:t xml:space="preserve">, C., </w:t>
      </w:r>
      <w:proofErr w:type="spellStart"/>
      <w:r w:rsidRPr="00420877">
        <w:t>Moertl</w:t>
      </w:r>
      <w:proofErr w:type="spellEnd"/>
      <w:r w:rsidRPr="00420877">
        <w:t xml:space="preserve">, S., </w:t>
      </w:r>
      <w:proofErr w:type="spellStart"/>
      <w:r w:rsidRPr="00420877">
        <w:t>Stenerlöw</w:t>
      </w:r>
      <w:proofErr w:type="spellEnd"/>
      <w:r w:rsidRPr="00420877">
        <w:t xml:space="preserve">, B., Hauck, S. M., Atkinson, M. J., Eriksson, P., &amp; </w:t>
      </w:r>
      <w:proofErr w:type="spellStart"/>
      <w:r w:rsidRPr="00420877">
        <w:t>Tapio</w:t>
      </w:r>
      <w:proofErr w:type="spellEnd"/>
      <w:r w:rsidRPr="00420877">
        <w:t>, S. (2014</w:t>
      </w:r>
      <w:r>
        <w:t>b</w:t>
      </w:r>
      <w:r w:rsidRPr="00420877">
        <w:t xml:space="preserve">). </w:t>
      </w:r>
      <w:proofErr w:type="spellStart"/>
      <w:r w:rsidRPr="00420877">
        <w:t>Ionising</w:t>
      </w:r>
      <w:proofErr w:type="spellEnd"/>
      <w:r w:rsidRPr="00420877">
        <w:t xml:space="preserve"> radiation immediately impairs synaptic plasticity-associated cytoskeletal </w:t>
      </w:r>
      <w:proofErr w:type="spellStart"/>
      <w:r w:rsidRPr="00420877">
        <w:t>signalling</w:t>
      </w:r>
      <w:proofErr w:type="spellEnd"/>
      <w:r w:rsidRPr="00420877">
        <w:t xml:space="preserve"> pathways in HT22 cells and in mouse brain: an in vitro/in vivo comparison study. </w:t>
      </w:r>
      <w:proofErr w:type="spellStart"/>
      <w:r w:rsidRPr="005D6184">
        <w:rPr>
          <w:i/>
          <w:iCs/>
        </w:rPr>
        <w:t>PloS</w:t>
      </w:r>
      <w:proofErr w:type="spellEnd"/>
      <w:r w:rsidRPr="005D6184">
        <w:rPr>
          <w:i/>
          <w:iCs/>
        </w:rPr>
        <w:t xml:space="preserve"> one</w:t>
      </w:r>
      <w:r w:rsidRPr="005D6184">
        <w:t>, </w:t>
      </w:r>
      <w:r w:rsidRPr="005D6184">
        <w:rPr>
          <w:i/>
          <w:iCs/>
        </w:rPr>
        <w:t>9</w:t>
      </w:r>
      <w:r w:rsidRPr="005D6184">
        <w:t xml:space="preserve">(10), e110464. </w:t>
      </w:r>
      <w:hyperlink r:id="rId77" w:history="1">
        <w:r w:rsidR="00523B2B" w:rsidRPr="005D6184">
          <w:rPr>
            <w:rStyle w:val="Hyperlink"/>
          </w:rPr>
          <w:t>https://doi.org/10.1371/journal.pone.0110464</w:t>
        </w:r>
      </w:hyperlink>
    </w:p>
    <w:p w14:paraId="7673BE74" w14:textId="774D517C" w:rsidR="00523B2B" w:rsidRPr="005D6184" w:rsidRDefault="00523B2B" w:rsidP="00BB2603">
      <w:pPr>
        <w:pStyle w:val="BodyText"/>
        <w:ind w:left="0" w:firstLine="13"/>
      </w:pPr>
    </w:p>
    <w:p w14:paraId="6C3C0625" w14:textId="536965A4" w:rsidR="00523B2B" w:rsidRPr="00420877" w:rsidRDefault="00523B2B" w:rsidP="00A83F9E">
      <w:pPr>
        <w:pStyle w:val="BodyText"/>
        <w:ind w:left="13" w:firstLine="13"/>
      </w:pPr>
      <w:r w:rsidRPr="005D6184">
        <w:t xml:space="preserve">Kendall, K. M., Van </w:t>
      </w:r>
      <w:proofErr w:type="spellStart"/>
      <w:r w:rsidRPr="005D6184">
        <w:t>Assche</w:t>
      </w:r>
      <w:proofErr w:type="spellEnd"/>
      <w:r w:rsidRPr="005D6184">
        <w:t xml:space="preserve">, E., </w:t>
      </w:r>
      <w:proofErr w:type="spellStart"/>
      <w:r w:rsidRPr="005D6184">
        <w:t>Andlauer</w:t>
      </w:r>
      <w:proofErr w:type="spellEnd"/>
      <w:r w:rsidRPr="005D6184">
        <w:t xml:space="preserve">, T. F. M., Choi, K. W., </w:t>
      </w:r>
      <w:proofErr w:type="spellStart"/>
      <w:r w:rsidRPr="005D6184">
        <w:t>Luykx</w:t>
      </w:r>
      <w:proofErr w:type="spellEnd"/>
      <w:r w:rsidRPr="005D6184">
        <w:t xml:space="preserve">, J. J., Schulte, E. C., &amp; Lu, Y. (2021). </w:t>
      </w:r>
      <w:r w:rsidRPr="00523B2B">
        <w:t>The genetic basis of major depression. </w:t>
      </w:r>
      <w:r w:rsidRPr="00523B2B">
        <w:rPr>
          <w:i/>
          <w:iCs/>
        </w:rPr>
        <w:t>Psychological medicine</w:t>
      </w:r>
      <w:r w:rsidRPr="00523B2B">
        <w:t>, </w:t>
      </w:r>
      <w:r w:rsidRPr="00523B2B">
        <w:rPr>
          <w:i/>
          <w:iCs/>
        </w:rPr>
        <w:t>51</w:t>
      </w:r>
      <w:r w:rsidRPr="00523B2B">
        <w:t xml:space="preserve">(13), 2217–2230. https://doi.org/10.1017/S0033291721000441 </w:t>
      </w:r>
    </w:p>
    <w:p w14:paraId="489483A2" w14:textId="77777777" w:rsidR="00420877" w:rsidRDefault="00420877" w:rsidP="00420877">
      <w:pPr>
        <w:pStyle w:val="BodyText"/>
        <w:ind w:left="0" w:firstLine="13"/>
      </w:pPr>
    </w:p>
    <w:p w14:paraId="481BEF52" w14:textId="19B5C9EA" w:rsidR="00720935" w:rsidRPr="003C5600" w:rsidRDefault="00720935" w:rsidP="00BB2603">
      <w:pPr>
        <w:pStyle w:val="BodyText"/>
        <w:ind w:left="0"/>
      </w:pPr>
      <w:r w:rsidRPr="003C5600">
        <w:t>Kessler</w:t>
      </w:r>
      <w:r w:rsidR="00F073FD">
        <w:t>,</w:t>
      </w:r>
      <w:r w:rsidRPr="003C5600">
        <w:t xml:space="preserve"> R</w:t>
      </w:r>
      <w:r w:rsidR="00F073FD">
        <w:t>.</w:t>
      </w:r>
      <w:r w:rsidRPr="003C5600">
        <w:t>C</w:t>
      </w:r>
      <w:r w:rsidR="00F073FD">
        <w:t>.</w:t>
      </w:r>
      <w:r w:rsidRPr="003C5600">
        <w:t>, Chiu</w:t>
      </w:r>
      <w:r w:rsidR="00F073FD">
        <w:t>,</w:t>
      </w:r>
      <w:r w:rsidRPr="003C5600">
        <w:t xml:space="preserve"> W</w:t>
      </w:r>
      <w:r w:rsidR="00F073FD">
        <w:t xml:space="preserve">. </w:t>
      </w:r>
      <w:r w:rsidRPr="003C5600">
        <w:t>T</w:t>
      </w:r>
      <w:r w:rsidR="00F073FD">
        <w:t>.</w:t>
      </w:r>
      <w:r w:rsidRPr="003C5600">
        <w:t xml:space="preserve">, </w:t>
      </w:r>
      <w:proofErr w:type="spellStart"/>
      <w:r w:rsidRPr="003C5600">
        <w:t>Demler</w:t>
      </w:r>
      <w:proofErr w:type="spellEnd"/>
      <w:r w:rsidR="00F073FD">
        <w:t>,</w:t>
      </w:r>
      <w:r w:rsidRPr="003C5600">
        <w:t xml:space="preserve"> O</w:t>
      </w:r>
      <w:r w:rsidR="00F073FD">
        <w:t>.</w:t>
      </w:r>
      <w:r w:rsidRPr="003C5600">
        <w:t xml:space="preserve">, </w:t>
      </w:r>
      <w:r w:rsidR="00F073FD">
        <w:t xml:space="preserve">&amp; </w:t>
      </w:r>
      <w:r w:rsidRPr="003C5600">
        <w:t>Walters</w:t>
      </w:r>
      <w:r w:rsidR="00F073FD">
        <w:t>,</w:t>
      </w:r>
      <w:r w:rsidRPr="003C5600">
        <w:t xml:space="preserve"> E</w:t>
      </w:r>
      <w:r w:rsidR="00F073FD">
        <w:t xml:space="preserve">. </w:t>
      </w:r>
      <w:r w:rsidRPr="003C5600">
        <w:t>E</w:t>
      </w:r>
      <w:r w:rsidR="00F073FD">
        <w:t>.</w:t>
      </w:r>
      <w:r w:rsidRPr="003C5600">
        <w:t xml:space="preserve"> (2005)</w:t>
      </w:r>
      <w:r w:rsidR="00D71D6D">
        <w:t>.</w:t>
      </w:r>
      <w:r w:rsidRPr="003C5600">
        <w:t xml:space="preserve"> Prevalence, severity, and comorbidity</w:t>
      </w:r>
    </w:p>
    <w:p w14:paraId="72B9096F" w14:textId="363A9C9D" w:rsidR="00720935" w:rsidRPr="003C5600" w:rsidRDefault="00720935" w:rsidP="00BB2603">
      <w:pPr>
        <w:pStyle w:val="BodyText"/>
        <w:ind w:left="0" w:firstLine="13"/>
      </w:pPr>
      <w:r w:rsidRPr="003C5600">
        <w:t xml:space="preserve">of twelve-month DSM-IV disorders in the National Comorbidity Survey Replication (NCS-R). </w:t>
      </w:r>
      <w:r w:rsidRPr="003C5600">
        <w:rPr>
          <w:i/>
        </w:rPr>
        <w:t xml:space="preserve">Archives of </w:t>
      </w:r>
      <w:r w:rsidR="008077DA">
        <w:rPr>
          <w:i/>
        </w:rPr>
        <w:t>g</w:t>
      </w:r>
      <w:r w:rsidRPr="003C5600">
        <w:rPr>
          <w:i/>
        </w:rPr>
        <w:t xml:space="preserve">eneral </w:t>
      </w:r>
      <w:r w:rsidR="008077DA">
        <w:rPr>
          <w:i/>
        </w:rPr>
        <w:t>p</w:t>
      </w:r>
      <w:r w:rsidRPr="003C5600">
        <w:rPr>
          <w:i/>
        </w:rPr>
        <w:t>sychiatry, 62</w:t>
      </w:r>
      <w:r w:rsidRPr="003C5600">
        <w:t>(6), 617–627.</w:t>
      </w:r>
      <w:r w:rsidR="00BA438A" w:rsidRPr="00BA438A">
        <w:rPr>
          <w:rFonts w:ascii="Segoe UI" w:hAnsi="Segoe UI" w:cs="Segoe UI"/>
          <w:color w:val="212121"/>
          <w:sz w:val="22"/>
          <w:szCs w:val="22"/>
          <w:shd w:val="clear" w:color="auto" w:fill="FFFFFF"/>
        </w:rPr>
        <w:t xml:space="preserve"> </w:t>
      </w:r>
      <w:r w:rsidR="00BA438A" w:rsidRPr="00BA438A">
        <w:t>https://doi.org/10.1001/archpsyc.62.6.617</w:t>
      </w:r>
    </w:p>
    <w:p w14:paraId="3FABCFB3" w14:textId="77777777" w:rsidR="00720935" w:rsidRPr="003C5600" w:rsidRDefault="00720935" w:rsidP="00BB2603">
      <w:pPr>
        <w:pStyle w:val="BodyText"/>
        <w:ind w:left="0" w:firstLine="13"/>
      </w:pPr>
    </w:p>
    <w:p w14:paraId="499FD93E" w14:textId="6D9B4ABC" w:rsidR="001A762C" w:rsidRDefault="001A762C">
      <w:pPr>
        <w:pStyle w:val="BodyText"/>
        <w:ind w:left="0" w:firstLine="13"/>
        <w:rPr>
          <w:color w:val="262626"/>
        </w:rPr>
      </w:pPr>
      <w:r w:rsidRPr="001A762C">
        <w:rPr>
          <w:color w:val="262626"/>
        </w:rPr>
        <w:t xml:space="preserve">Khaled, S., Gupta, K. B., &amp; </w:t>
      </w:r>
      <w:proofErr w:type="spellStart"/>
      <w:r w:rsidRPr="001A762C">
        <w:rPr>
          <w:color w:val="262626"/>
        </w:rPr>
        <w:t>Kucik</w:t>
      </w:r>
      <w:proofErr w:type="spellEnd"/>
      <w:r w:rsidRPr="001A762C">
        <w:rPr>
          <w:color w:val="262626"/>
        </w:rPr>
        <w:t>, D. F. (2012). Ionizing radiation increases adhesiveness of human aortic endothelial cells via a chemokine-dependent mechanism. </w:t>
      </w:r>
      <w:r w:rsidRPr="001A762C">
        <w:rPr>
          <w:i/>
          <w:iCs/>
          <w:color w:val="262626"/>
        </w:rPr>
        <w:t>Radiation research</w:t>
      </w:r>
      <w:r w:rsidRPr="001A762C">
        <w:rPr>
          <w:color w:val="262626"/>
        </w:rPr>
        <w:t>, </w:t>
      </w:r>
      <w:r w:rsidRPr="001A762C">
        <w:rPr>
          <w:i/>
          <w:iCs/>
          <w:color w:val="262626"/>
        </w:rPr>
        <w:t>177</w:t>
      </w:r>
      <w:r w:rsidRPr="001A762C">
        <w:rPr>
          <w:color w:val="262626"/>
        </w:rPr>
        <w:t>(5), 594–601. https://doi.org/10.1667/rr2557.1</w:t>
      </w:r>
    </w:p>
    <w:p w14:paraId="757EC795" w14:textId="77777777" w:rsidR="001A762C" w:rsidRDefault="001A762C">
      <w:pPr>
        <w:pStyle w:val="BodyText"/>
        <w:ind w:left="0" w:firstLine="13"/>
        <w:rPr>
          <w:color w:val="262626"/>
        </w:rPr>
      </w:pPr>
    </w:p>
    <w:p w14:paraId="1A4939B0" w14:textId="145E01FB" w:rsidR="00C51D65" w:rsidRDefault="00C51D65">
      <w:pPr>
        <w:pStyle w:val="BodyText"/>
        <w:ind w:left="0" w:firstLine="13"/>
        <w:rPr>
          <w:color w:val="262626"/>
        </w:rPr>
      </w:pPr>
      <w:r w:rsidRPr="00C51D65">
        <w:rPr>
          <w:color w:val="262626"/>
        </w:rPr>
        <w:t>Khan, S. Y., Tariq, M. A., Perrott, J. P., Brumbaugh, C. D., Kim, H. J., Shabbir, M. I., Ramesh, G. T., &amp; Pourmand, N. (2013). Distinctive microRNA expression signatures in proton-irradiated mice. </w:t>
      </w:r>
      <w:r w:rsidRPr="00C51D65">
        <w:rPr>
          <w:i/>
          <w:iCs/>
          <w:color w:val="262626"/>
        </w:rPr>
        <w:t>Molecular and cellular biochemistry</w:t>
      </w:r>
      <w:r w:rsidRPr="00C51D65">
        <w:rPr>
          <w:color w:val="262626"/>
        </w:rPr>
        <w:t>, </w:t>
      </w:r>
      <w:r w:rsidRPr="00C51D65">
        <w:rPr>
          <w:i/>
          <w:iCs/>
          <w:color w:val="262626"/>
        </w:rPr>
        <w:t>382</w:t>
      </w:r>
      <w:r w:rsidRPr="00C51D65">
        <w:rPr>
          <w:color w:val="262626"/>
        </w:rPr>
        <w:t>(1-2), 225–235. https://doi.org/10.1007/s11010-013-1738-z</w:t>
      </w:r>
    </w:p>
    <w:p w14:paraId="0014EC47" w14:textId="77777777" w:rsidR="00C51D65" w:rsidRDefault="00C51D65">
      <w:pPr>
        <w:pStyle w:val="BodyText"/>
        <w:ind w:left="0" w:firstLine="13"/>
        <w:rPr>
          <w:color w:val="262626"/>
        </w:rPr>
      </w:pPr>
    </w:p>
    <w:p w14:paraId="3D4BE0EA" w14:textId="6E0FC91B" w:rsidR="00720935" w:rsidRDefault="00720935">
      <w:pPr>
        <w:pStyle w:val="BodyText"/>
        <w:ind w:left="0" w:firstLine="13"/>
      </w:pPr>
      <w:r w:rsidRPr="003C5600">
        <w:rPr>
          <w:color w:val="262626"/>
        </w:rPr>
        <w:t>Khoury</w:t>
      </w:r>
      <w:r w:rsidR="00F073FD">
        <w:rPr>
          <w:color w:val="262626"/>
        </w:rPr>
        <w:t>,</w:t>
      </w:r>
      <w:r w:rsidRPr="003C5600">
        <w:rPr>
          <w:color w:val="262626"/>
        </w:rPr>
        <w:t xml:space="preserve"> B</w:t>
      </w:r>
      <w:r w:rsidR="00F073FD">
        <w:rPr>
          <w:color w:val="262626"/>
        </w:rPr>
        <w:t>.</w:t>
      </w:r>
      <w:r w:rsidRPr="003C5600">
        <w:t xml:space="preserve">, </w:t>
      </w:r>
      <w:r w:rsidRPr="003C5600">
        <w:rPr>
          <w:color w:val="262626"/>
        </w:rPr>
        <w:t>Sharma</w:t>
      </w:r>
      <w:r w:rsidR="00F073FD">
        <w:rPr>
          <w:color w:val="262626"/>
        </w:rPr>
        <w:t>,</w:t>
      </w:r>
      <w:r w:rsidRPr="003C5600">
        <w:rPr>
          <w:color w:val="262626"/>
        </w:rPr>
        <w:t xml:space="preserve"> M</w:t>
      </w:r>
      <w:r w:rsidR="00F073FD">
        <w:rPr>
          <w:color w:val="262626"/>
        </w:rPr>
        <w:t>.</w:t>
      </w:r>
      <w:r w:rsidRPr="003C5600">
        <w:t>,</w:t>
      </w:r>
      <w:r w:rsidR="00F073FD">
        <w:t xml:space="preserve"> </w:t>
      </w:r>
      <w:r w:rsidRPr="003C5600">
        <w:rPr>
          <w:color w:val="262626"/>
        </w:rPr>
        <w:t>Rush</w:t>
      </w:r>
      <w:r w:rsidR="00F073FD">
        <w:rPr>
          <w:color w:val="262626"/>
        </w:rPr>
        <w:t>,</w:t>
      </w:r>
      <w:r w:rsidRPr="003C5600">
        <w:rPr>
          <w:color w:val="262626"/>
        </w:rPr>
        <w:t xml:space="preserve"> S</w:t>
      </w:r>
      <w:r w:rsidR="00F073FD">
        <w:rPr>
          <w:color w:val="262626"/>
        </w:rPr>
        <w:t xml:space="preserve">. </w:t>
      </w:r>
      <w:r w:rsidRPr="003C5600">
        <w:rPr>
          <w:color w:val="262626"/>
        </w:rPr>
        <w:t>E</w:t>
      </w:r>
      <w:r w:rsidR="00F073FD">
        <w:rPr>
          <w:color w:val="262626"/>
        </w:rPr>
        <w:t>.</w:t>
      </w:r>
      <w:r w:rsidRPr="003C5600">
        <w:t>,</w:t>
      </w:r>
      <w:r w:rsidR="00F073FD">
        <w:t xml:space="preserve"> &amp;</w:t>
      </w:r>
      <w:r w:rsidRPr="003C5600">
        <w:t xml:space="preserve"> </w:t>
      </w:r>
      <w:r w:rsidRPr="003C5600">
        <w:rPr>
          <w:color w:val="262626"/>
        </w:rPr>
        <w:t>Fournier</w:t>
      </w:r>
      <w:r w:rsidR="00F073FD">
        <w:rPr>
          <w:color w:val="262626"/>
        </w:rPr>
        <w:t>,</w:t>
      </w:r>
      <w:r w:rsidRPr="003C5600">
        <w:rPr>
          <w:color w:val="262626"/>
        </w:rPr>
        <w:t xml:space="preserve"> C</w:t>
      </w:r>
      <w:r w:rsidR="00F073FD">
        <w:rPr>
          <w:color w:val="262626"/>
        </w:rPr>
        <w:t>.</w:t>
      </w:r>
      <w:r w:rsidRPr="003C5600">
        <w:rPr>
          <w:color w:val="262626"/>
        </w:rPr>
        <w:t xml:space="preserve"> </w:t>
      </w:r>
      <w:r w:rsidRPr="003C5600">
        <w:t>(2015)</w:t>
      </w:r>
      <w:r w:rsidR="00D71D6D">
        <w:t>.</w:t>
      </w:r>
      <w:r w:rsidRPr="003C5600">
        <w:t xml:space="preserve"> Mindfulness-based stress reduction for healthy individuals: A meta-analysis. </w:t>
      </w:r>
      <w:r w:rsidRPr="003C5600">
        <w:rPr>
          <w:i/>
          <w:color w:val="262626"/>
        </w:rPr>
        <w:t xml:space="preserve">Journal of </w:t>
      </w:r>
      <w:r w:rsidR="008077DA">
        <w:rPr>
          <w:i/>
          <w:color w:val="262626"/>
        </w:rPr>
        <w:t>p</w:t>
      </w:r>
      <w:r w:rsidRPr="003C5600">
        <w:rPr>
          <w:i/>
          <w:color w:val="262626"/>
        </w:rPr>
        <w:t xml:space="preserve">sychosomatics </w:t>
      </w:r>
      <w:r w:rsidR="008077DA">
        <w:rPr>
          <w:i/>
          <w:color w:val="262626"/>
        </w:rPr>
        <w:t>r</w:t>
      </w:r>
      <w:r w:rsidRPr="003C5600">
        <w:rPr>
          <w:i/>
          <w:color w:val="262626"/>
        </w:rPr>
        <w:t xml:space="preserve">esearch, </w:t>
      </w:r>
      <w:r w:rsidRPr="003C5600">
        <w:rPr>
          <w:i/>
        </w:rPr>
        <w:t>78</w:t>
      </w:r>
      <w:r w:rsidRPr="003C5600">
        <w:t>(6):519</w:t>
      </w:r>
      <w:r w:rsidR="00313F2F">
        <w:t>–</w:t>
      </w:r>
      <w:r w:rsidRPr="003C5600">
        <w:t>28.</w:t>
      </w:r>
      <w:r w:rsidR="00BA438A" w:rsidRPr="00BA438A">
        <w:t xml:space="preserve"> https://doi.org/10.1016/j.jpsychores.2015.03.009</w:t>
      </w:r>
    </w:p>
    <w:p w14:paraId="3C992E25" w14:textId="77777777" w:rsidR="00C677AA" w:rsidRPr="003C5600" w:rsidRDefault="00C677AA" w:rsidP="00C677AA">
      <w:pPr>
        <w:pStyle w:val="BodyText"/>
        <w:ind w:left="0" w:firstLine="13"/>
      </w:pPr>
    </w:p>
    <w:p w14:paraId="7E1DC23A" w14:textId="135CE6E9" w:rsidR="00741CBA" w:rsidRPr="00741CBA" w:rsidRDefault="00741CBA" w:rsidP="00741CBA">
      <w:pPr>
        <w:pStyle w:val="BodyText"/>
        <w:ind w:left="0" w:firstLine="13"/>
      </w:pPr>
      <w:proofErr w:type="spellStart"/>
      <w:r w:rsidRPr="00741CBA">
        <w:t>Kiffer</w:t>
      </w:r>
      <w:proofErr w:type="spellEnd"/>
      <w:r w:rsidRPr="00741CBA">
        <w:t xml:space="preserve">, F., Alexander, T., Anderson, J. E., Groves, T., Wang, J., Sridharan, V., </w:t>
      </w:r>
      <w:proofErr w:type="spellStart"/>
      <w:r w:rsidRPr="00741CBA">
        <w:t>Boerma</w:t>
      </w:r>
      <w:proofErr w:type="spellEnd"/>
      <w:r w:rsidRPr="00741CBA">
        <w:t>, M., &amp; Allen, A. R. (2019</w:t>
      </w:r>
      <w:r>
        <w:t>b</w:t>
      </w:r>
      <w:r w:rsidRPr="00741CBA">
        <w:t>). Late Effects of </w:t>
      </w:r>
      <w:r w:rsidRPr="00741CBA">
        <w:rPr>
          <w:vertAlign w:val="superscript"/>
        </w:rPr>
        <w:t>16</w:t>
      </w:r>
      <w:r w:rsidRPr="00741CBA">
        <w:t xml:space="preserve">O-Particle Radiation on Female Social and Cognitive Behavior and </w:t>
      </w:r>
      <w:r w:rsidRPr="00741CBA">
        <w:lastRenderedPageBreak/>
        <w:t>Hippocampal Physiology. </w:t>
      </w:r>
      <w:r w:rsidRPr="00741CBA">
        <w:rPr>
          <w:i/>
          <w:iCs/>
        </w:rPr>
        <w:t>Radiation research</w:t>
      </w:r>
      <w:r w:rsidRPr="00741CBA">
        <w:t>, </w:t>
      </w:r>
      <w:r w:rsidRPr="00741CBA">
        <w:rPr>
          <w:i/>
          <w:iCs/>
        </w:rPr>
        <w:t>191</w:t>
      </w:r>
      <w:r w:rsidRPr="00741CBA">
        <w:t>(3), 278–294. https://doi.org/10.1667/RR15092.1</w:t>
      </w:r>
    </w:p>
    <w:p w14:paraId="5EE8F488" w14:textId="77777777" w:rsidR="00741CBA" w:rsidRDefault="00741CBA" w:rsidP="00741CBA">
      <w:pPr>
        <w:pStyle w:val="BodyText"/>
        <w:ind w:left="0" w:firstLine="13"/>
      </w:pPr>
    </w:p>
    <w:p w14:paraId="23005783" w14:textId="0FDAA688" w:rsidR="00720935" w:rsidRDefault="00C677AA" w:rsidP="00741CBA">
      <w:pPr>
        <w:pStyle w:val="BodyText"/>
        <w:ind w:left="0"/>
      </w:pPr>
      <w:proofErr w:type="spellStart"/>
      <w:r w:rsidRPr="00C677AA">
        <w:t>Kiffer</w:t>
      </w:r>
      <w:proofErr w:type="spellEnd"/>
      <w:r w:rsidRPr="00C677AA">
        <w:t xml:space="preserve">, F., </w:t>
      </w:r>
      <w:proofErr w:type="spellStart"/>
      <w:r w:rsidRPr="00C677AA">
        <w:t>Boerma</w:t>
      </w:r>
      <w:proofErr w:type="spellEnd"/>
      <w:r w:rsidRPr="00C677AA">
        <w:t>, M., &amp; Allen, A. (2019</w:t>
      </w:r>
      <w:r w:rsidR="00741CBA">
        <w:t>a</w:t>
      </w:r>
      <w:r w:rsidRPr="00C677AA">
        <w:t>). Behavioral effects of space radiation: A comprehensive review of animal studies. </w:t>
      </w:r>
      <w:r w:rsidRPr="00C677AA">
        <w:rPr>
          <w:i/>
          <w:iCs/>
        </w:rPr>
        <w:t>Life sciences in space research</w:t>
      </w:r>
      <w:r w:rsidRPr="00C677AA">
        <w:t>, </w:t>
      </w:r>
      <w:r w:rsidRPr="00C677AA">
        <w:rPr>
          <w:i/>
          <w:iCs/>
        </w:rPr>
        <w:t>21</w:t>
      </w:r>
      <w:r w:rsidRPr="00C677AA">
        <w:t xml:space="preserve">, 1–21. </w:t>
      </w:r>
      <w:hyperlink r:id="rId78" w:history="1">
        <w:r w:rsidRPr="00C677AA">
          <w:rPr>
            <w:rStyle w:val="Hyperlink"/>
          </w:rPr>
          <w:t>https://doi.org/10.1016</w:t>
        </w:r>
        <w:r w:rsidRPr="00C677AA">
          <w:rPr>
            <w:rStyle w:val="Hyperlink"/>
          </w:rPr>
          <w:br/>
          <w:t>/j.lssr.2019.02.004</w:t>
        </w:r>
      </w:hyperlink>
    </w:p>
    <w:p w14:paraId="5A4B1DE7" w14:textId="77777777" w:rsidR="00C677AA" w:rsidRPr="003C5600" w:rsidRDefault="00C677AA" w:rsidP="00C677AA">
      <w:pPr>
        <w:pStyle w:val="BodyText"/>
        <w:ind w:left="0" w:firstLine="13"/>
      </w:pPr>
    </w:p>
    <w:p w14:paraId="5EFF84BD" w14:textId="660BA5E8" w:rsidR="0070750E" w:rsidRDefault="0070750E" w:rsidP="00C677AA">
      <w:pPr>
        <w:pStyle w:val="BodyText"/>
        <w:ind w:left="0" w:firstLine="13"/>
        <w:rPr>
          <w:color w:val="222222"/>
          <w:shd w:val="clear" w:color="auto" w:fill="FFFFFF"/>
        </w:rPr>
      </w:pPr>
      <w:proofErr w:type="spellStart"/>
      <w:r w:rsidRPr="0070750E">
        <w:rPr>
          <w:color w:val="222222"/>
          <w:shd w:val="clear" w:color="auto" w:fill="FFFFFF"/>
        </w:rPr>
        <w:t>Kiffer</w:t>
      </w:r>
      <w:proofErr w:type="spellEnd"/>
      <w:r w:rsidRPr="0070750E">
        <w:rPr>
          <w:color w:val="222222"/>
          <w:shd w:val="clear" w:color="auto" w:fill="FFFFFF"/>
        </w:rPr>
        <w:t xml:space="preserve">, F., Carr, H., Groves, T., Anderson, J. E., Alexander, T., Wang, J., Seawright, J. W., Sridharan, V., Carter, G., </w:t>
      </w:r>
      <w:proofErr w:type="spellStart"/>
      <w:r w:rsidRPr="0070750E">
        <w:rPr>
          <w:color w:val="222222"/>
          <w:shd w:val="clear" w:color="auto" w:fill="FFFFFF"/>
        </w:rPr>
        <w:t>Boerma</w:t>
      </w:r>
      <w:proofErr w:type="spellEnd"/>
      <w:r w:rsidRPr="0070750E">
        <w:rPr>
          <w:color w:val="222222"/>
          <w:shd w:val="clear" w:color="auto" w:fill="FFFFFF"/>
        </w:rPr>
        <w:t>, M., &amp; Allen, A. R. (2018</w:t>
      </w:r>
      <w:r w:rsidR="00741CBA">
        <w:rPr>
          <w:color w:val="222222"/>
          <w:shd w:val="clear" w:color="auto" w:fill="FFFFFF"/>
        </w:rPr>
        <w:t>b</w:t>
      </w:r>
      <w:r w:rsidRPr="0070750E">
        <w:rPr>
          <w:color w:val="222222"/>
          <w:shd w:val="clear" w:color="auto" w:fill="FFFFFF"/>
        </w:rPr>
        <w:t>). Effects of </w:t>
      </w:r>
      <w:r w:rsidRPr="0070750E">
        <w:rPr>
          <w:color w:val="222222"/>
          <w:shd w:val="clear" w:color="auto" w:fill="FFFFFF"/>
          <w:vertAlign w:val="superscript"/>
        </w:rPr>
        <w:t>1</w:t>
      </w:r>
      <w:r w:rsidRPr="0070750E">
        <w:rPr>
          <w:color w:val="222222"/>
          <w:shd w:val="clear" w:color="auto" w:fill="FFFFFF"/>
        </w:rPr>
        <w:t>H + </w:t>
      </w:r>
      <w:r w:rsidRPr="0070750E">
        <w:rPr>
          <w:color w:val="222222"/>
          <w:shd w:val="clear" w:color="auto" w:fill="FFFFFF"/>
          <w:vertAlign w:val="superscript"/>
        </w:rPr>
        <w:t>16</w:t>
      </w:r>
      <w:r w:rsidRPr="0070750E">
        <w:rPr>
          <w:color w:val="222222"/>
          <w:shd w:val="clear" w:color="auto" w:fill="FFFFFF"/>
        </w:rPr>
        <w:t xml:space="preserve">O </w:t>
      </w:r>
      <w:r w:rsidR="00417D97">
        <w:rPr>
          <w:color w:val="222222"/>
          <w:shd w:val="clear" w:color="auto" w:fill="FFFFFF"/>
        </w:rPr>
        <w:t>c</w:t>
      </w:r>
      <w:r w:rsidRPr="0070750E">
        <w:rPr>
          <w:color w:val="222222"/>
          <w:shd w:val="clear" w:color="auto" w:fill="FFFFFF"/>
        </w:rPr>
        <w:t xml:space="preserve">harged </w:t>
      </w:r>
      <w:r w:rsidR="00417D97">
        <w:rPr>
          <w:color w:val="222222"/>
          <w:shd w:val="clear" w:color="auto" w:fill="FFFFFF"/>
        </w:rPr>
        <w:t>p</w:t>
      </w:r>
      <w:r w:rsidRPr="0070750E">
        <w:rPr>
          <w:color w:val="222222"/>
          <w:shd w:val="clear" w:color="auto" w:fill="FFFFFF"/>
        </w:rPr>
        <w:t xml:space="preserve">article </w:t>
      </w:r>
      <w:r w:rsidR="00417D97">
        <w:rPr>
          <w:color w:val="222222"/>
          <w:shd w:val="clear" w:color="auto" w:fill="FFFFFF"/>
        </w:rPr>
        <w:t>i</w:t>
      </w:r>
      <w:r w:rsidRPr="0070750E">
        <w:rPr>
          <w:color w:val="222222"/>
          <w:shd w:val="clear" w:color="auto" w:fill="FFFFFF"/>
        </w:rPr>
        <w:t xml:space="preserve">rradiation on </w:t>
      </w:r>
      <w:r w:rsidR="00417D97">
        <w:rPr>
          <w:color w:val="222222"/>
          <w:shd w:val="clear" w:color="auto" w:fill="FFFFFF"/>
        </w:rPr>
        <w:t>s</w:t>
      </w:r>
      <w:r w:rsidRPr="0070750E">
        <w:rPr>
          <w:color w:val="222222"/>
          <w:shd w:val="clear" w:color="auto" w:fill="FFFFFF"/>
        </w:rPr>
        <w:t>hort-</w:t>
      </w:r>
      <w:r w:rsidR="00417D97">
        <w:rPr>
          <w:color w:val="222222"/>
          <w:shd w:val="clear" w:color="auto" w:fill="FFFFFF"/>
        </w:rPr>
        <w:t>t</w:t>
      </w:r>
      <w:r w:rsidRPr="0070750E">
        <w:rPr>
          <w:color w:val="222222"/>
          <w:shd w:val="clear" w:color="auto" w:fill="FFFFFF"/>
        </w:rPr>
        <w:t xml:space="preserve">erm </w:t>
      </w:r>
      <w:r w:rsidR="00417D97">
        <w:rPr>
          <w:color w:val="222222"/>
          <w:shd w:val="clear" w:color="auto" w:fill="FFFFFF"/>
        </w:rPr>
        <w:t>m</w:t>
      </w:r>
      <w:r w:rsidRPr="0070750E">
        <w:rPr>
          <w:color w:val="222222"/>
          <w:shd w:val="clear" w:color="auto" w:fill="FFFFFF"/>
        </w:rPr>
        <w:t xml:space="preserve">emory and </w:t>
      </w:r>
      <w:r w:rsidR="00417D97">
        <w:rPr>
          <w:color w:val="222222"/>
          <w:shd w:val="clear" w:color="auto" w:fill="FFFFFF"/>
        </w:rPr>
        <w:t>h</w:t>
      </w:r>
      <w:r w:rsidRPr="0070750E">
        <w:rPr>
          <w:color w:val="222222"/>
          <w:shd w:val="clear" w:color="auto" w:fill="FFFFFF"/>
        </w:rPr>
        <w:t xml:space="preserve">ippocampal </w:t>
      </w:r>
      <w:r w:rsidR="00417D97">
        <w:rPr>
          <w:color w:val="222222"/>
          <w:shd w:val="clear" w:color="auto" w:fill="FFFFFF"/>
        </w:rPr>
        <w:t>p</w:t>
      </w:r>
      <w:r w:rsidRPr="0070750E">
        <w:rPr>
          <w:color w:val="222222"/>
          <w:shd w:val="clear" w:color="auto" w:fill="FFFFFF"/>
        </w:rPr>
        <w:t xml:space="preserve">hysiology in a </w:t>
      </w:r>
      <w:r w:rsidR="00417D97">
        <w:rPr>
          <w:color w:val="222222"/>
          <w:shd w:val="clear" w:color="auto" w:fill="FFFFFF"/>
        </w:rPr>
        <w:t>m</w:t>
      </w:r>
      <w:r w:rsidRPr="0070750E">
        <w:rPr>
          <w:color w:val="222222"/>
          <w:shd w:val="clear" w:color="auto" w:fill="FFFFFF"/>
        </w:rPr>
        <w:t xml:space="preserve">urine </w:t>
      </w:r>
      <w:r w:rsidR="00417D97">
        <w:rPr>
          <w:color w:val="222222"/>
          <w:shd w:val="clear" w:color="auto" w:fill="FFFFFF"/>
        </w:rPr>
        <w:t>m</w:t>
      </w:r>
      <w:r w:rsidRPr="0070750E">
        <w:rPr>
          <w:color w:val="222222"/>
          <w:shd w:val="clear" w:color="auto" w:fill="FFFFFF"/>
        </w:rPr>
        <w:t>odel. </w:t>
      </w:r>
      <w:r w:rsidRPr="0070750E">
        <w:rPr>
          <w:i/>
          <w:iCs/>
          <w:color w:val="222222"/>
          <w:shd w:val="clear" w:color="auto" w:fill="FFFFFF"/>
        </w:rPr>
        <w:t>Radiation research</w:t>
      </w:r>
      <w:r w:rsidRPr="0070750E">
        <w:rPr>
          <w:color w:val="222222"/>
          <w:shd w:val="clear" w:color="auto" w:fill="FFFFFF"/>
        </w:rPr>
        <w:t>, </w:t>
      </w:r>
      <w:r w:rsidRPr="0070750E">
        <w:rPr>
          <w:i/>
          <w:iCs/>
          <w:color w:val="222222"/>
          <w:shd w:val="clear" w:color="auto" w:fill="FFFFFF"/>
        </w:rPr>
        <w:t>189</w:t>
      </w:r>
      <w:r w:rsidRPr="0070750E">
        <w:rPr>
          <w:color w:val="222222"/>
          <w:shd w:val="clear" w:color="auto" w:fill="FFFFFF"/>
        </w:rPr>
        <w:t>(1), 53–63. https://doi.org/10.1667/RR14843.1</w:t>
      </w:r>
    </w:p>
    <w:p w14:paraId="39431A4E" w14:textId="77777777" w:rsidR="0070750E" w:rsidRDefault="0070750E" w:rsidP="00C677AA">
      <w:pPr>
        <w:pStyle w:val="BodyText"/>
        <w:ind w:left="0" w:firstLine="13"/>
        <w:rPr>
          <w:color w:val="222222"/>
          <w:shd w:val="clear" w:color="auto" w:fill="FFFFFF"/>
        </w:rPr>
      </w:pPr>
    </w:p>
    <w:p w14:paraId="5289CC0D" w14:textId="3E97EFAD" w:rsidR="00741CBA" w:rsidRPr="00741CBA" w:rsidRDefault="00741CBA" w:rsidP="00741CBA">
      <w:pPr>
        <w:pStyle w:val="BodyText"/>
        <w:ind w:left="0"/>
        <w:rPr>
          <w:color w:val="222222"/>
          <w:shd w:val="clear" w:color="auto" w:fill="FFFFFF"/>
        </w:rPr>
      </w:pPr>
      <w:proofErr w:type="spellStart"/>
      <w:r w:rsidRPr="00741CBA">
        <w:rPr>
          <w:color w:val="222222"/>
          <w:shd w:val="clear" w:color="auto" w:fill="FFFFFF"/>
        </w:rPr>
        <w:t>Kiffer</w:t>
      </w:r>
      <w:proofErr w:type="spellEnd"/>
      <w:r w:rsidRPr="00741CBA">
        <w:rPr>
          <w:color w:val="222222"/>
          <w:shd w:val="clear" w:color="auto" w:fill="FFFFFF"/>
        </w:rPr>
        <w:t xml:space="preserve">, F., Howe, A. K., Carr, H., Wang, J., Alexander, T., Anderson, J. E., Groves, T., Seawright, J. W., Sridharan, V., Carter, G., </w:t>
      </w:r>
      <w:proofErr w:type="spellStart"/>
      <w:r w:rsidRPr="00741CBA">
        <w:rPr>
          <w:color w:val="222222"/>
          <w:shd w:val="clear" w:color="auto" w:fill="FFFFFF"/>
        </w:rPr>
        <w:t>Boerma</w:t>
      </w:r>
      <w:proofErr w:type="spellEnd"/>
      <w:r w:rsidRPr="00741CBA">
        <w:rPr>
          <w:color w:val="222222"/>
          <w:shd w:val="clear" w:color="auto" w:fill="FFFFFF"/>
        </w:rPr>
        <w:t>, M., &amp; Allen, A. R. (2018</w:t>
      </w:r>
      <w:r>
        <w:rPr>
          <w:color w:val="222222"/>
          <w:shd w:val="clear" w:color="auto" w:fill="FFFFFF"/>
        </w:rPr>
        <w:t>a</w:t>
      </w:r>
      <w:r w:rsidRPr="00741CBA">
        <w:rPr>
          <w:color w:val="222222"/>
          <w:shd w:val="clear" w:color="auto" w:fill="FFFFFF"/>
        </w:rPr>
        <w:t>). Late effects of </w:t>
      </w:r>
      <w:r w:rsidRPr="00741CBA">
        <w:rPr>
          <w:color w:val="222222"/>
          <w:shd w:val="clear" w:color="auto" w:fill="FFFFFF"/>
          <w:vertAlign w:val="superscript"/>
        </w:rPr>
        <w:t>1</w:t>
      </w:r>
      <w:r w:rsidRPr="00741CBA">
        <w:rPr>
          <w:color w:val="222222"/>
          <w:shd w:val="clear" w:color="auto" w:fill="FFFFFF"/>
        </w:rPr>
        <w:t>H irradiation on hippocampal physiology. </w:t>
      </w:r>
      <w:r w:rsidRPr="00741CBA">
        <w:rPr>
          <w:i/>
          <w:iCs/>
          <w:color w:val="222222"/>
          <w:shd w:val="clear" w:color="auto" w:fill="FFFFFF"/>
        </w:rPr>
        <w:t>Life sciences in space research</w:t>
      </w:r>
      <w:r w:rsidRPr="00741CBA">
        <w:rPr>
          <w:color w:val="222222"/>
          <w:shd w:val="clear" w:color="auto" w:fill="FFFFFF"/>
        </w:rPr>
        <w:t>, </w:t>
      </w:r>
      <w:r w:rsidRPr="00741CBA">
        <w:rPr>
          <w:i/>
          <w:iCs/>
          <w:color w:val="222222"/>
          <w:shd w:val="clear" w:color="auto" w:fill="FFFFFF"/>
        </w:rPr>
        <w:t>17</w:t>
      </w:r>
      <w:r w:rsidRPr="00741CBA">
        <w:rPr>
          <w:color w:val="222222"/>
          <w:shd w:val="clear" w:color="auto" w:fill="FFFFFF"/>
        </w:rPr>
        <w:t>, 51–62. https://doi.org/10.1016/j.lssr.2018.03.004</w:t>
      </w:r>
    </w:p>
    <w:p w14:paraId="5DA0D2BB" w14:textId="77777777" w:rsidR="00741CBA" w:rsidRDefault="00741CBA" w:rsidP="00C677AA">
      <w:pPr>
        <w:pStyle w:val="BodyText"/>
        <w:ind w:left="0" w:firstLine="13"/>
        <w:rPr>
          <w:color w:val="222222"/>
          <w:shd w:val="clear" w:color="auto" w:fill="FFFFFF"/>
        </w:rPr>
      </w:pPr>
    </w:p>
    <w:p w14:paraId="1358FD8C" w14:textId="2F8A6AC4" w:rsidR="00926269" w:rsidRDefault="00926269" w:rsidP="00BB2603">
      <w:pPr>
        <w:pStyle w:val="BodyText"/>
        <w:ind w:left="0"/>
        <w:rPr>
          <w:color w:val="222222"/>
          <w:shd w:val="clear" w:color="auto" w:fill="FFFFFF"/>
        </w:rPr>
      </w:pPr>
      <w:proofErr w:type="spellStart"/>
      <w:r w:rsidRPr="00926269">
        <w:rPr>
          <w:color w:val="222222"/>
          <w:shd w:val="clear" w:color="auto" w:fill="FFFFFF"/>
        </w:rPr>
        <w:t>Kiffer</w:t>
      </w:r>
      <w:proofErr w:type="spellEnd"/>
      <w:r w:rsidRPr="00926269">
        <w:rPr>
          <w:color w:val="222222"/>
          <w:shd w:val="clear" w:color="auto" w:fill="FFFFFF"/>
        </w:rPr>
        <w:t xml:space="preserve">, F. C., Luitel, K., Tran, F. H., Patel, R. A., Guzman, C. S., Soler, I., Xiao, R., Shay, J. W., Yun, S., &amp; </w:t>
      </w:r>
      <w:proofErr w:type="spellStart"/>
      <w:r w:rsidRPr="00926269">
        <w:rPr>
          <w:color w:val="222222"/>
          <w:shd w:val="clear" w:color="auto" w:fill="FFFFFF"/>
        </w:rPr>
        <w:t>Eisch</w:t>
      </w:r>
      <w:proofErr w:type="spellEnd"/>
      <w:r w:rsidRPr="00926269">
        <w:rPr>
          <w:color w:val="222222"/>
          <w:shd w:val="clear" w:color="auto" w:fill="FFFFFF"/>
        </w:rPr>
        <w:t>, A. J. (2022). Effects of a 33-ion sequential beam galactic cosmic ray analog on male mouse behavior and evaluation of CDDO-EA as a radiation countermeasure. </w:t>
      </w:r>
      <w:proofErr w:type="spellStart"/>
      <w:r w:rsidRPr="00926269">
        <w:rPr>
          <w:i/>
          <w:iCs/>
          <w:color w:val="222222"/>
          <w:shd w:val="clear" w:color="auto" w:fill="FFFFFF"/>
        </w:rPr>
        <w:t>Behavioural</w:t>
      </w:r>
      <w:proofErr w:type="spellEnd"/>
      <w:r w:rsidRPr="00926269">
        <w:rPr>
          <w:i/>
          <w:iCs/>
          <w:color w:val="222222"/>
          <w:shd w:val="clear" w:color="auto" w:fill="FFFFFF"/>
        </w:rPr>
        <w:t xml:space="preserve"> brain research</w:t>
      </w:r>
      <w:r w:rsidRPr="00926269">
        <w:rPr>
          <w:color w:val="222222"/>
          <w:shd w:val="clear" w:color="auto" w:fill="FFFFFF"/>
        </w:rPr>
        <w:t>, </w:t>
      </w:r>
      <w:r w:rsidRPr="00926269">
        <w:rPr>
          <w:i/>
          <w:iCs/>
          <w:color w:val="222222"/>
          <w:shd w:val="clear" w:color="auto" w:fill="FFFFFF"/>
        </w:rPr>
        <w:t>419</w:t>
      </w:r>
      <w:r w:rsidRPr="00926269">
        <w:rPr>
          <w:color w:val="222222"/>
          <w:shd w:val="clear" w:color="auto" w:fill="FFFFFF"/>
        </w:rPr>
        <w:t>, 113677. https://doi.org/10.1016/j.bbr.2021.113677</w:t>
      </w:r>
    </w:p>
    <w:p w14:paraId="1DA92638" w14:textId="77777777" w:rsidR="00926269" w:rsidRDefault="00926269" w:rsidP="00BB2603">
      <w:pPr>
        <w:pStyle w:val="BodyText"/>
        <w:ind w:left="0"/>
        <w:rPr>
          <w:color w:val="222222"/>
          <w:shd w:val="clear" w:color="auto" w:fill="FFFFFF"/>
        </w:rPr>
      </w:pPr>
    </w:p>
    <w:p w14:paraId="5F2A02A5" w14:textId="58039CF4" w:rsidR="00720935" w:rsidRPr="003C5600" w:rsidRDefault="00720935" w:rsidP="00BB2603">
      <w:pPr>
        <w:pStyle w:val="BodyText"/>
        <w:ind w:left="0"/>
        <w:rPr>
          <w:color w:val="222222"/>
          <w:shd w:val="clear" w:color="auto" w:fill="FFFFFF"/>
        </w:rPr>
      </w:pPr>
      <w:proofErr w:type="spellStart"/>
      <w:r w:rsidRPr="003C5600">
        <w:rPr>
          <w:color w:val="222222"/>
          <w:shd w:val="clear" w:color="auto" w:fill="FFFFFF"/>
        </w:rPr>
        <w:t>Killgore</w:t>
      </w:r>
      <w:proofErr w:type="spellEnd"/>
      <w:r w:rsidRPr="003C5600">
        <w:rPr>
          <w:color w:val="222222"/>
          <w:shd w:val="clear" w:color="auto" w:fill="FFFFFF"/>
        </w:rPr>
        <w:t xml:space="preserve">, W. D., Kahn-Greene, E. T., </w:t>
      </w:r>
      <w:proofErr w:type="spellStart"/>
      <w:r w:rsidRPr="003C5600">
        <w:rPr>
          <w:color w:val="222222"/>
          <w:shd w:val="clear" w:color="auto" w:fill="FFFFFF"/>
        </w:rPr>
        <w:t>Grugle</w:t>
      </w:r>
      <w:proofErr w:type="spellEnd"/>
      <w:r w:rsidRPr="003C5600">
        <w:rPr>
          <w:color w:val="222222"/>
          <w:shd w:val="clear" w:color="auto" w:fill="FFFFFF"/>
        </w:rPr>
        <w:t xml:space="preserve">, N. L., </w:t>
      </w:r>
      <w:proofErr w:type="spellStart"/>
      <w:r w:rsidRPr="003C5600">
        <w:rPr>
          <w:color w:val="222222"/>
          <w:shd w:val="clear" w:color="auto" w:fill="FFFFFF"/>
        </w:rPr>
        <w:t>Killgore</w:t>
      </w:r>
      <w:proofErr w:type="spellEnd"/>
      <w:r w:rsidRPr="003C5600">
        <w:rPr>
          <w:color w:val="222222"/>
          <w:shd w:val="clear" w:color="auto" w:fill="FFFFFF"/>
        </w:rPr>
        <w:t xml:space="preserve">, D. B., &amp; </w:t>
      </w:r>
      <w:proofErr w:type="spellStart"/>
      <w:r w:rsidRPr="003C5600">
        <w:rPr>
          <w:color w:val="222222"/>
          <w:shd w:val="clear" w:color="auto" w:fill="FFFFFF"/>
        </w:rPr>
        <w:t>Balkin</w:t>
      </w:r>
      <w:proofErr w:type="spellEnd"/>
      <w:r w:rsidRPr="003C5600">
        <w:rPr>
          <w:color w:val="222222"/>
          <w:shd w:val="clear" w:color="auto" w:fill="FFFFFF"/>
        </w:rPr>
        <w:t>, T. J. (2009). Sustaining executive functions during sleep deprivation: a comparison of caffeine, dextroamphetamine, and modafinil. </w:t>
      </w:r>
      <w:r w:rsidRPr="003C5600">
        <w:rPr>
          <w:i/>
          <w:iCs/>
          <w:color w:val="222222"/>
          <w:shd w:val="clear" w:color="auto" w:fill="FFFFFF"/>
        </w:rPr>
        <w:t>Sleep</w:t>
      </w:r>
      <w:r w:rsidRPr="003C5600">
        <w:rPr>
          <w:color w:val="222222"/>
          <w:shd w:val="clear" w:color="auto" w:fill="FFFFFF"/>
        </w:rPr>
        <w:t>, </w:t>
      </w:r>
      <w:r w:rsidRPr="003C5600">
        <w:rPr>
          <w:i/>
          <w:iCs/>
          <w:color w:val="222222"/>
          <w:shd w:val="clear" w:color="auto" w:fill="FFFFFF"/>
        </w:rPr>
        <w:t>32</w:t>
      </w:r>
      <w:r w:rsidRPr="003C5600">
        <w:rPr>
          <w:color w:val="222222"/>
          <w:shd w:val="clear" w:color="auto" w:fill="FFFFFF"/>
        </w:rPr>
        <w:t>(2), 205</w:t>
      </w:r>
      <w:r w:rsidR="00313F2F">
        <w:rPr>
          <w:color w:val="222222"/>
          <w:shd w:val="clear" w:color="auto" w:fill="FFFFFF"/>
        </w:rPr>
        <w:t>–</w:t>
      </w:r>
      <w:r w:rsidRPr="003C5600">
        <w:rPr>
          <w:color w:val="222222"/>
          <w:shd w:val="clear" w:color="auto" w:fill="FFFFFF"/>
        </w:rPr>
        <w:t>216.</w:t>
      </w:r>
      <w:r w:rsidR="00BA438A" w:rsidRPr="00BA438A">
        <w:t xml:space="preserve"> </w:t>
      </w:r>
      <w:r w:rsidR="00BA438A" w:rsidRPr="00BA438A">
        <w:rPr>
          <w:color w:val="222222"/>
          <w:shd w:val="clear" w:color="auto" w:fill="FFFFFF"/>
        </w:rPr>
        <w:t>https://doi.org/10.1093/sleep/32.2.205</w:t>
      </w:r>
    </w:p>
    <w:p w14:paraId="69B46DC6" w14:textId="77777777" w:rsidR="00720935" w:rsidRPr="003C5600" w:rsidRDefault="00720935" w:rsidP="00C677AA">
      <w:pPr>
        <w:pStyle w:val="BodyText"/>
        <w:ind w:left="0" w:firstLine="13"/>
      </w:pPr>
    </w:p>
    <w:p w14:paraId="043AFF0D" w14:textId="1007E0D1" w:rsidR="007A45B3" w:rsidRDefault="007A45B3" w:rsidP="007A45B3">
      <w:pPr>
        <w:pStyle w:val="BodyText"/>
        <w:ind w:left="0"/>
      </w:pPr>
      <w:r w:rsidRPr="007A45B3">
        <w:t>Kim, J., Cha, S. H., Koo, C., &amp; Tang, S. K. (2018). The effects of indoor plants and artificial windows in an underground environment. </w:t>
      </w:r>
      <w:r w:rsidRPr="007A45B3">
        <w:rPr>
          <w:i/>
          <w:iCs/>
        </w:rPr>
        <w:t xml:space="preserve">Building and </w:t>
      </w:r>
      <w:r>
        <w:rPr>
          <w:i/>
          <w:iCs/>
        </w:rPr>
        <w:t>e</w:t>
      </w:r>
      <w:r w:rsidRPr="007A45B3">
        <w:rPr>
          <w:i/>
          <w:iCs/>
        </w:rPr>
        <w:t>nvironment</w:t>
      </w:r>
      <w:r w:rsidRPr="007A45B3">
        <w:t>, </w:t>
      </w:r>
      <w:r w:rsidRPr="007A45B3">
        <w:rPr>
          <w:i/>
          <w:iCs/>
        </w:rPr>
        <w:t>138</w:t>
      </w:r>
      <w:r w:rsidRPr="007A45B3">
        <w:t>, 53</w:t>
      </w:r>
      <w:r>
        <w:t>–</w:t>
      </w:r>
      <w:r w:rsidRPr="007A45B3">
        <w:t xml:space="preserve">62. </w:t>
      </w:r>
      <w:hyperlink r:id="rId79" w:history="1">
        <w:r w:rsidRPr="00AD6B39">
          <w:rPr>
            <w:rStyle w:val="Hyperlink"/>
          </w:rPr>
          <w:t>https://doi.org/10.1016</w:t>
        </w:r>
      </w:hyperlink>
      <w:r>
        <w:br/>
      </w:r>
      <w:r w:rsidRPr="007A45B3">
        <w:t>/</w:t>
      </w:r>
      <w:proofErr w:type="gramStart"/>
      <w:r w:rsidRPr="007A45B3">
        <w:t>j.buildenv</w:t>
      </w:r>
      <w:proofErr w:type="gramEnd"/>
      <w:r w:rsidRPr="007A45B3">
        <w:t>.2018.04.029</w:t>
      </w:r>
    </w:p>
    <w:p w14:paraId="19485A04" w14:textId="6E25687D" w:rsidR="00B8222C" w:rsidRDefault="00B8222C" w:rsidP="007A45B3">
      <w:pPr>
        <w:pStyle w:val="BodyText"/>
        <w:ind w:left="0"/>
      </w:pPr>
    </w:p>
    <w:p w14:paraId="028F25BB" w14:textId="3F6C7702" w:rsidR="00B8222C" w:rsidRPr="00B8222C" w:rsidRDefault="00B8222C" w:rsidP="00B8222C">
      <w:pPr>
        <w:pStyle w:val="BodyText"/>
        <w:ind w:left="0"/>
      </w:pPr>
      <w:r w:rsidRPr="00B8222C">
        <w:t xml:space="preserve">Kim, J., </w:t>
      </w:r>
      <w:proofErr w:type="spellStart"/>
      <w:r w:rsidRPr="00B8222C">
        <w:t>Cifre</w:t>
      </w:r>
      <w:proofErr w:type="spellEnd"/>
      <w:r w:rsidRPr="00B8222C">
        <w:t xml:space="preserve">, A., Bower, J., Connaboy, C., Simpson, R. J., &amp; Alfano, C. A. (2023). Markers of distress among behavioral and physical health evacuees prior to emergency departure from Antarctica. </w:t>
      </w:r>
      <w:r w:rsidRPr="00B8222C">
        <w:rPr>
          <w:i/>
          <w:iCs/>
        </w:rPr>
        <w:t xml:space="preserve">Acta </w:t>
      </w:r>
      <w:proofErr w:type="spellStart"/>
      <w:r w:rsidR="009D3B07">
        <w:rPr>
          <w:i/>
          <w:iCs/>
        </w:rPr>
        <w:t>a</w:t>
      </w:r>
      <w:r w:rsidRPr="00B8222C">
        <w:rPr>
          <w:i/>
          <w:iCs/>
        </w:rPr>
        <w:t>stronautica</w:t>
      </w:r>
      <w:proofErr w:type="spellEnd"/>
      <w:r w:rsidRPr="00B8222C">
        <w:t>,</w:t>
      </w:r>
      <w:r w:rsidRPr="00B8222C">
        <w:rPr>
          <w:i/>
          <w:iCs/>
        </w:rPr>
        <w:t xml:space="preserve"> 202</w:t>
      </w:r>
      <w:r w:rsidRPr="00B8222C">
        <w:t xml:space="preserve">, 311-318. https://doi.org/https://doi.org/10.1016/j.actaastro.2022.10.052 </w:t>
      </w:r>
    </w:p>
    <w:p w14:paraId="2C267D18" w14:textId="77777777" w:rsidR="00B8222C" w:rsidRPr="007A45B3" w:rsidRDefault="00B8222C" w:rsidP="007A45B3">
      <w:pPr>
        <w:pStyle w:val="BodyText"/>
        <w:ind w:left="0"/>
      </w:pPr>
    </w:p>
    <w:p w14:paraId="73E52E2C" w14:textId="77777777" w:rsidR="007A45B3" w:rsidRDefault="007A45B3" w:rsidP="007A45B3">
      <w:pPr>
        <w:pStyle w:val="BodyText"/>
        <w:ind w:left="0"/>
      </w:pPr>
    </w:p>
    <w:p w14:paraId="63BA040B" w14:textId="6EA30C5D" w:rsidR="00BA438A" w:rsidRPr="003C5600" w:rsidRDefault="00720935" w:rsidP="00C677AA">
      <w:pPr>
        <w:pStyle w:val="BodyText"/>
        <w:ind w:left="0" w:firstLine="13"/>
      </w:pPr>
      <w:r w:rsidRPr="003C5600">
        <w:t>Kimhi</w:t>
      </w:r>
      <w:r w:rsidR="00F073FD">
        <w:t>,</w:t>
      </w:r>
      <w:r w:rsidRPr="003C5600">
        <w:t xml:space="preserve"> S</w:t>
      </w:r>
      <w:r w:rsidR="00F073FD">
        <w:t>.</w:t>
      </w:r>
      <w:r w:rsidRPr="003C5600">
        <w:t xml:space="preserve"> (2011)</w:t>
      </w:r>
      <w:r w:rsidR="00D71D6D">
        <w:t>.</w:t>
      </w:r>
      <w:r w:rsidRPr="003C5600">
        <w:t xml:space="preserve"> Understanding good coping: A submarine crew coping with extreme environmental conditions. </w:t>
      </w:r>
      <w:r w:rsidRPr="003C5600">
        <w:rPr>
          <w:i/>
        </w:rPr>
        <w:t>Psychology, 2</w:t>
      </w:r>
      <w:r w:rsidRPr="003C5600">
        <w:t>(9): 961</w:t>
      </w:r>
      <w:r w:rsidR="00313F2F">
        <w:t>–</w:t>
      </w:r>
      <w:r w:rsidRPr="003C5600">
        <w:t>967.</w:t>
      </w:r>
      <w:r w:rsidR="00BA438A" w:rsidRPr="00BA438A">
        <w:t xml:space="preserve"> https://doi.org/10.4236/psych.2011.29145</w:t>
      </w:r>
    </w:p>
    <w:p w14:paraId="517CE638" w14:textId="77777777" w:rsidR="00720935" w:rsidRPr="003C5600" w:rsidRDefault="00720935" w:rsidP="00C677AA">
      <w:pPr>
        <w:pStyle w:val="BodyText"/>
        <w:ind w:left="0" w:firstLine="13"/>
      </w:pPr>
    </w:p>
    <w:p w14:paraId="3F98C717" w14:textId="001E39DC" w:rsidR="00720935" w:rsidRPr="003C5600" w:rsidRDefault="00720935" w:rsidP="00C677AA">
      <w:pPr>
        <w:pStyle w:val="BodyText"/>
        <w:ind w:left="0" w:firstLine="13"/>
      </w:pPr>
      <w:r w:rsidRPr="003C5600">
        <w:t>King</w:t>
      </w:r>
      <w:r w:rsidR="00F073FD">
        <w:t>,</w:t>
      </w:r>
      <w:r w:rsidRPr="003C5600">
        <w:t xml:space="preserve"> L</w:t>
      </w:r>
      <w:r w:rsidR="00F073FD">
        <w:t xml:space="preserve">. </w:t>
      </w:r>
      <w:r w:rsidRPr="003C5600">
        <w:t>A</w:t>
      </w:r>
      <w:r w:rsidR="00F073FD">
        <w:t>.</w:t>
      </w:r>
      <w:r w:rsidRPr="003C5600">
        <w:t>, King</w:t>
      </w:r>
      <w:r w:rsidR="00F073FD">
        <w:t>,</w:t>
      </w:r>
      <w:r w:rsidRPr="003C5600">
        <w:t xml:space="preserve"> D</w:t>
      </w:r>
      <w:r w:rsidR="00F073FD">
        <w:t xml:space="preserve">. </w:t>
      </w:r>
      <w:r w:rsidRPr="003C5600">
        <w:t>W</w:t>
      </w:r>
      <w:r w:rsidR="00F073FD">
        <w:t>.</w:t>
      </w:r>
      <w:r w:rsidRPr="003C5600">
        <w:t>, Fairbank</w:t>
      </w:r>
      <w:r w:rsidR="00F073FD">
        <w:t>,</w:t>
      </w:r>
      <w:r w:rsidRPr="003C5600">
        <w:t xml:space="preserve"> J</w:t>
      </w:r>
      <w:r w:rsidR="00F073FD">
        <w:t xml:space="preserve">. </w:t>
      </w:r>
      <w:r w:rsidRPr="003C5600">
        <w:t>A</w:t>
      </w:r>
      <w:r w:rsidR="00F073FD">
        <w:t>.</w:t>
      </w:r>
      <w:r w:rsidRPr="003C5600">
        <w:t>, Keane</w:t>
      </w:r>
      <w:r w:rsidR="00F073FD">
        <w:t>,</w:t>
      </w:r>
      <w:r w:rsidRPr="003C5600">
        <w:t xml:space="preserve"> T</w:t>
      </w:r>
      <w:r w:rsidR="00F073FD">
        <w:t xml:space="preserve">. </w:t>
      </w:r>
      <w:r w:rsidRPr="003C5600">
        <w:t>M</w:t>
      </w:r>
      <w:r w:rsidR="00F073FD">
        <w:t>., &amp;</w:t>
      </w:r>
      <w:r w:rsidRPr="003C5600">
        <w:t xml:space="preserve"> Adams</w:t>
      </w:r>
      <w:r w:rsidR="00F073FD">
        <w:t>,</w:t>
      </w:r>
      <w:r w:rsidRPr="003C5600">
        <w:t xml:space="preserve"> G</w:t>
      </w:r>
      <w:r w:rsidR="00F073FD">
        <w:t xml:space="preserve">. </w:t>
      </w:r>
      <w:r w:rsidRPr="003C5600">
        <w:t>A</w:t>
      </w:r>
      <w:r w:rsidR="00F073FD">
        <w:t>.</w:t>
      </w:r>
      <w:r w:rsidRPr="003C5600">
        <w:t xml:space="preserve"> (1998)</w:t>
      </w:r>
      <w:r w:rsidR="00D71D6D">
        <w:t>.</w:t>
      </w:r>
      <w:r w:rsidRPr="003C5600">
        <w:t xml:space="preserve"> Resilience-recovery factors in Post-Traumatic Stress Disorder among female and male Vietnam veterans: Hardiness, postwar social support, and additional stressful life events. </w:t>
      </w:r>
      <w:r w:rsidRPr="003C5600">
        <w:rPr>
          <w:i/>
        </w:rPr>
        <w:t xml:space="preserve">Journal of </w:t>
      </w:r>
      <w:r w:rsidR="008077DA">
        <w:rPr>
          <w:i/>
        </w:rPr>
        <w:t>p</w:t>
      </w:r>
      <w:r w:rsidRPr="003C5600">
        <w:rPr>
          <w:i/>
        </w:rPr>
        <w:t xml:space="preserve">ersonality and </w:t>
      </w:r>
      <w:r w:rsidR="008077DA">
        <w:rPr>
          <w:i/>
        </w:rPr>
        <w:t>s</w:t>
      </w:r>
      <w:r w:rsidRPr="003C5600">
        <w:rPr>
          <w:i/>
        </w:rPr>
        <w:t xml:space="preserve">ocial </w:t>
      </w:r>
      <w:r w:rsidR="008077DA">
        <w:rPr>
          <w:i/>
        </w:rPr>
        <w:t>p</w:t>
      </w:r>
      <w:r w:rsidRPr="003C5600">
        <w:rPr>
          <w:i/>
        </w:rPr>
        <w:t>sychology, 74</w:t>
      </w:r>
      <w:r w:rsidRPr="003C5600">
        <w:t>, 420</w:t>
      </w:r>
      <w:r w:rsidR="00313F2F">
        <w:t>–</w:t>
      </w:r>
      <w:r w:rsidRPr="003C5600">
        <w:t>434.</w:t>
      </w:r>
      <w:r w:rsidR="00F65FDC" w:rsidRPr="00F65FDC">
        <w:t xml:space="preserve"> </w:t>
      </w:r>
      <w:bookmarkStart w:id="134" w:name="_Hlk109039395"/>
      <w:r w:rsidR="00F65FDC" w:rsidRPr="00F65FDC">
        <w:t>https://doi.org/</w:t>
      </w:r>
      <w:bookmarkEnd w:id="134"/>
      <w:r w:rsidR="00F65FDC" w:rsidRPr="00F65FDC">
        <w:t>10.1037//0022-3514.74.2.420</w:t>
      </w:r>
    </w:p>
    <w:p w14:paraId="631A818A" w14:textId="77777777" w:rsidR="00720935" w:rsidRPr="003C5600" w:rsidRDefault="00720935" w:rsidP="00C677AA">
      <w:pPr>
        <w:pStyle w:val="BodyText"/>
        <w:ind w:left="0" w:firstLine="13"/>
      </w:pPr>
    </w:p>
    <w:p w14:paraId="0AE87037" w14:textId="229E59F5" w:rsidR="00720935" w:rsidRPr="003C5600" w:rsidRDefault="00720935" w:rsidP="00C677AA">
      <w:pPr>
        <w:pStyle w:val="BodyText"/>
        <w:ind w:left="0" w:firstLine="13"/>
      </w:pPr>
      <w:proofErr w:type="spellStart"/>
      <w:r w:rsidRPr="003C5600">
        <w:t>Kintz</w:t>
      </w:r>
      <w:proofErr w:type="spellEnd"/>
      <w:r w:rsidR="00F073FD">
        <w:t>,</w:t>
      </w:r>
      <w:r w:rsidRPr="003C5600">
        <w:t xml:space="preserve"> N</w:t>
      </w:r>
      <w:r w:rsidR="00F073FD">
        <w:t>.</w:t>
      </w:r>
      <w:r w:rsidRPr="003C5600">
        <w:t xml:space="preserve">, </w:t>
      </w:r>
      <w:r w:rsidR="00F073FD">
        <w:t xml:space="preserve">&amp; </w:t>
      </w:r>
      <w:r w:rsidRPr="003C5600">
        <w:t>Palinkas</w:t>
      </w:r>
      <w:r w:rsidR="00F073FD">
        <w:t>,</w:t>
      </w:r>
      <w:r w:rsidRPr="003C5600">
        <w:t xml:space="preserve"> L. (2016)</w:t>
      </w:r>
      <w:r w:rsidR="00D71D6D">
        <w:t>.</w:t>
      </w:r>
      <w:r w:rsidRPr="003C5600">
        <w:t xml:space="preserve"> Assessing the impact of communication delays on performance and well-being aboard the International Space Station. Presented at the NASA Human Research Program Investigator’s Workshop, Galveston, TX.</w:t>
      </w:r>
    </w:p>
    <w:p w14:paraId="1225A2BC" w14:textId="77777777" w:rsidR="00720935" w:rsidRPr="003C5600" w:rsidRDefault="00720935" w:rsidP="00C677AA">
      <w:pPr>
        <w:pStyle w:val="BodyText"/>
        <w:ind w:left="0" w:firstLine="13"/>
      </w:pPr>
    </w:p>
    <w:p w14:paraId="1B454550" w14:textId="6C360319" w:rsidR="00B74067" w:rsidRDefault="00B74067" w:rsidP="00C677AA">
      <w:pPr>
        <w:pStyle w:val="BodyText"/>
        <w:ind w:left="0" w:firstLine="13"/>
        <w:rPr>
          <w:color w:val="222222"/>
          <w:shd w:val="clear" w:color="auto" w:fill="FFFFFF"/>
        </w:rPr>
      </w:pPr>
      <w:r w:rsidRPr="00B74067">
        <w:rPr>
          <w:color w:val="222222"/>
          <w:shd w:val="clear" w:color="auto" w:fill="FFFFFF"/>
        </w:rPr>
        <w:t xml:space="preserve">Klein, P. M., </w:t>
      </w:r>
      <w:proofErr w:type="spellStart"/>
      <w:r w:rsidRPr="00B74067">
        <w:rPr>
          <w:color w:val="222222"/>
          <w:shd w:val="clear" w:color="auto" w:fill="FFFFFF"/>
        </w:rPr>
        <w:t>Alaghband</w:t>
      </w:r>
      <w:proofErr w:type="spellEnd"/>
      <w:r w:rsidRPr="00B74067">
        <w:rPr>
          <w:color w:val="222222"/>
          <w:shd w:val="clear" w:color="auto" w:fill="FFFFFF"/>
        </w:rPr>
        <w:t xml:space="preserve">, Y., Doan, N. L., Ru, N., </w:t>
      </w:r>
      <w:proofErr w:type="spellStart"/>
      <w:r w:rsidRPr="00B74067">
        <w:rPr>
          <w:color w:val="222222"/>
          <w:shd w:val="clear" w:color="auto" w:fill="FFFFFF"/>
        </w:rPr>
        <w:t>Drayson</w:t>
      </w:r>
      <w:proofErr w:type="spellEnd"/>
      <w:r w:rsidRPr="00B74067">
        <w:rPr>
          <w:color w:val="222222"/>
          <w:shd w:val="clear" w:color="auto" w:fill="FFFFFF"/>
        </w:rPr>
        <w:t xml:space="preserve">, O., </w:t>
      </w:r>
      <w:proofErr w:type="spellStart"/>
      <w:r w:rsidRPr="00B74067">
        <w:rPr>
          <w:color w:val="222222"/>
          <w:shd w:val="clear" w:color="auto" w:fill="FFFFFF"/>
        </w:rPr>
        <w:t>Baulch</w:t>
      </w:r>
      <w:proofErr w:type="spellEnd"/>
      <w:r w:rsidRPr="00B74067">
        <w:rPr>
          <w:color w:val="222222"/>
          <w:shd w:val="clear" w:color="auto" w:fill="FFFFFF"/>
        </w:rPr>
        <w:t xml:space="preserve">, J. E., </w:t>
      </w:r>
      <w:proofErr w:type="spellStart"/>
      <w:r w:rsidRPr="00B74067">
        <w:rPr>
          <w:color w:val="222222"/>
          <w:shd w:val="clear" w:color="auto" w:fill="FFFFFF"/>
        </w:rPr>
        <w:t>Kramár</w:t>
      </w:r>
      <w:proofErr w:type="spellEnd"/>
      <w:r w:rsidRPr="00B74067">
        <w:rPr>
          <w:color w:val="222222"/>
          <w:shd w:val="clear" w:color="auto" w:fill="FFFFFF"/>
        </w:rPr>
        <w:t xml:space="preserve">, E. A., Wood, </w:t>
      </w:r>
      <w:r w:rsidRPr="00B74067">
        <w:rPr>
          <w:color w:val="222222"/>
          <w:shd w:val="clear" w:color="auto" w:fill="FFFFFF"/>
        </w:rPr>
        <w:lastRenderedPageBreak/>
        <w:t xml:space="preserve">M. A., </w:t>
      </w:r>
      <w:proofErr w:type="spellStart"/>
      <w:r w:rsidRPr="00B74067">
        <w:rPr>
          <w:color w:val="222222"/>
          <w:shd w:val="clear" w:color="auto" w:fill="FFFFFF"/>
        </w:rPr>
        <w:t>Soltesz</w:t>
      </w:r>
      <w:proofErr w:type="spellEnd"/>
      <w:r w:rsidRPr="00B74067">
        <w:rPr>
          <w:color w:val="222222"/>
          <w:shd w:val="clear" w:color="auto" w:fill="FFFFFF"/>
        </w:rPr>
        <w:t xml:space="preserve">, I., &amp; </w:t>
      </w:r>
      <w:proofErr w:type="spellStart"/>
      <w:r w:rsidRPr="00B74067">
        <w:rPr>
          <w:color w:val="222222"/>
          <w:shd w:val="clear" w:color="auto" w:fill="FFFFFF"/>
        </w:rPr>
        <w:t>Limoli</w:t>
      </w:r>
      <w:proofErr w:type="spellEnd"/>
      <w:r w:rsidRPr="00B74067">
        <w:rPr>
          <w:color w:val="222222"/>
          <w:shd w:val="clear" w:color="auto" w:fill="FFFFFF"/>
        </w:rPr>
        <w:t>, C. L. (2021</w:t>
      </w:r>
      <w:r>
        <w:rPr>
          <w:color w:val="222222"/>
          <w:shd w:val="clear" w:color="auto" w:fill="FFFFFF"/>
        </w:rPr>
        <w:t>a</w:t>
      </w:r>
      <w:r w:rsidRPr="00B74067">
        <w:rPr>
          <w:color w:val="222222"/>
          <w:shd w:val="clear" w:color="auto" w:fill="FFFFFF"/>
        </w:rPr>
        <w:t>). Acute, Low-Dose Neutron Exposures Adversely Impact Central Nervous System Function. </w:t>
      </w:r>
      <w:r w:rsidRPr="00B74067">
        <w:rPr>
          <w:i/>
          <w:iCs/>
          <w:color w:val="222222"/>
          <w:shd w:val="clear" w:color="auto" w:fill="FFFFFF"/>
        </w:rPr>
        <w:t>International journal of molecular sciences</w:t>
      </w:r>
      <w:r w:rsidRPr="00B74067">
        <w:rPr>
          <w:color w:val="222222"/>
          <w:shd w:val="clear" w:color="auto" w:fill="FFFFFF"/>
        </w:rPr>
        <w:t>, </w:t>
      </w:r>
      <w:r w:rsidRPr="00B74067">
        <w:rPr>
          <w:i/>
          <w:iCs/>
          <w:color w:val="222222"/>
          <w:shd w:val="clear" w:color="auto" w:fill="FFFFFF"/>
        </w:rPr>
        <w:t>22</w:t>
      </w:r>
      <w:r w:rsidRPr="00B74067">
        <w:rPr>
          <w:color w:val="222222"/>
          <w:shd w:val="clear" w:color="auto" w:fill="FFFFFF"/>
        </w:rPr>
        <w:t>(16), 9020. https://doi.org/10.3390/ijms22169020</w:t>
      </w:r>
    </w:p>
    <w:p w14:paraId="25513F86" w14:textId="77777777" w:rsidR="00B74067" w:rsidRDefault="00B74067" w:rsidP="00C677AA">
      <w:pPr>
        <w:pStyle w:val="BodyText"/>
        <w:ind w:left="0" w:firstLine="13"/>
        <w:rPr>
          <w:color w:val="222222"/>
          <w:shd w:val="clear" w:color="auto" w:fill="FFFFFF"/>
        </w:rPr>
      </w:pPr>
    </w:p>
    <w:p w14:paraId="25D71BD8" w14:textId="4B80BFF7" w:rsidR="0060168D" w:rsidRDefault="0060168D" w:rsidP="00C677AA">
      <w:pPr>
        <w:pStyle w:val="BodyText"/>
        <w:ind w:left="0" w:firstLine="13"/>
        <w:rPr>
          <w:color w:val="222222"/>
          <w:shd w:val="clear" w:color="auto" w:fill="FFFFFF"/>
        </w:rPr>
      </w:pPr>
      <w:r w:rsidRPr="0060168D">
        <w:rPr>
          <w:color w:val="222222"/>
          <w:shd w:val="clear" w:color="auto" w:fill="FFFFFF"/>
        </w:rPr>
        <w:t xml:space="preserve">Klein, P. M., Parihar, V. K., Szabo, G. G., </w:t>
      </w:r>
      <w:proofErr w:type="spellStart"/>
      <w:r w:rsidRPr="0060168D">
        <w:rPr>
          <w:color w:val="222222"/>
          <w:shd w:val="clear" w:color="auto" w:fill="FFFFFF"/>
        </w:rPr>
        <w:t>Zöldi</w:t>
      </w:r>
      <w:proofErr w:type="spellEnd"/>
      <w:r w:rsidRPr="0060168D">
        <w:rPr>
          <w:color w:val="222222"/>
          <w:shd w:val="clear" w:color="auto" w:fill="FFFFFF"/>
        </w:rPr>
        <w:t xml:space="preserve">, M., Angulo, M. C., Allen, B. D., Amin, A. N., Nguyen, Q. A., Katona, I., </w:t>
      </w:r>
      <w:proofErr w:type="spellStart"/>
      <w:r w:rsidRPr="0060168D">
        <w:rPr>
          <w:color w:val="222222"/>
          <w:shd w:val="clear" w:color="auto" w:fill="FFFFFF"/>
        </w:rPr>
        <w:t>Baulch</w:t>
      </w:r>
      <w:proofErr w:type="spellEnd"/>
      <w:r w:rsidRPr="0060168D">
        <w:rPr>
          <w:color w:val="222222"/>
          <w:shd w:val="clear" w:color="auto" w:fill="FFFFFF"/>
        </w:rPr>
        <w:t xml:space="preserve">, J. E., </w:t>
      </w:r>
      <w:proofErr w:type="spellStart"/>
      <w:r w:rsidRPr="0060168D">
        <w:rPr>
          <w:color w:val="222222"/>
          <w:shd w:val="clear" w:color="auto" w:fill="FFFFFF"/>
        </w:rPr>
        <w:t>Limoli</w:t>
      </w:r>
      <w:proofErr w:type="spellEnd"/>
      <w:r w:rsidRPr="0060168D">
        <w:rPr>
          <w:color w:val="222222"/>
          <w:shd w:val="clear" w:color="auto" w:fill="FFFFFF"/>
        </w:rPr>
        <w:t xml:space="preserve">, C. L., &amp; </w:t>
      </w:r>
      <w:proofErr w:type="spellStart"/>
      <w:r w:rsidRPr="0060168D">
        <w:rPr>
          <w:color w:val="222222"/>
          <w:shd w:val="clear" w:color="auto" w:fill="FFFFFF"/>
        </w:rPr>
        <w:t>Soltesz</w:t>
      </w:r>
      <w:proofErr w:type="spellEnd"/>
      <w:r w:rsidRPr="0060168D">
        <w:rPr>
          <w:color w:val="222222"/>
          <w:shd w:val="clear" w:color="auto" w:fill="FFFFFF"/>
        </w:rPr>
        <w:t>, I. (2021</w:t>
      </w:r>
      <w:r w:rsidR="00B74067">
        <w:rPr>
          <w:color w:val="222222"/>
          <w:shd w:val="clear" w:color="auto" w:fill="FFFFFF"/>
        </w:rPr>
        <w:t>b</w:t>
      </w:r>
      <w:r w:rsidRPr="0060168D">
        <w:rPr>
          <w:color w:val="222222"/>
          <w:shd w:val="clear" w:color="auto" w:fill="FFFFFF"/>
        </w:rPr>
        <w:t>). Detrimental impacts of mixed-ion radiation on nervous system function. </w:t>
      </w:r>
      <w:r w:rsidRPr="0060168D">
        <w:rPr>
          <w:i/>
          <w:iCs/>
          <w:color w:val="222222"/>
          <w:shd w:val="clear" w:color="auto" w:fill="FFFFFF"/>
        </w:rPr>
        <w:t>Neurobiology of disease</w:t>
      </w:r>
      <w:r w:rsidRPr="0060168D">
        <w:rPr>
          <w:color w:val="222222"/>
          <w:shd w:val="clear" w:color="auto" w:fill="FFFFFF"/>
        </w:rPr>
        <w:t>, </w:t>
      </w:r>
      <w:r w:rsidRPr="0060168D">
        <w:rPr>
          <w:i/>
          <w:iCs/>
          <w:color w:val="222222"/>
          <w:shd w:val="clear" w:color="auto" w:fill="FFFFFF"/>
        </w:rPr>
        <w:t>151</w:t>
      </w:r>
      <w:r w:rsidRPr="0060168D">
        <w:rPr>
          <w:color w:val="222222"/>
          <w:shd w:val="clear" w:color="auto" w:fill="FFFFFF"/>
        </w:rPr>
        <w:t>, 105252. https://doi.org/10.1016/j.nbd.2021.105252</w:t>
      </w:r>
    </w:p>
    <w:p w14:paraId="5916DC7A" w14:textId="77777777" w:rsidR="0060168D" w:rsidRDefault="0060168D" w:rsidP="00C677AA">
      <w:pPr>
        <w:pStyle w:val="BodyText"/>
        <w:ind w:left="0" w:firstLine="13"/>
        <w:rPr>
          <w:color w:val="222222"/>
          <w:shd w:val="clear" w:color="auto" w:fill="FFFFFF"/>
        </w:rPr>
      </w:pPr>
    </w:p>
    <w:p w14:paraId="17C78D27" w14:textId="74499AF5" w:rsidR="007B4783" w:rsidRPr="00BD1093" w:rsidRDefault="00720935" w:rsidP="00BD1093">
      <w:pPr>
        <w:pStyle w:val="BodyText"/>
        <w:ind w:left="0" w:firstLine="13"/>
      </w:pPr>
      <w:proofErr w:type="spellStart"/>
      <w:r w:rsidRPr="003C5600">
        <w:rPr>
          <w:color w:val="222222"/>
          <w:shd w:val="clear" w:color="auto" w:fill="FFFFFF"/>
        </w:rPr>
        <w:t>Kjærgaard</w:t>
      </w:r>
      <w:proofErr w:type="spellEnd"/>
      <w:r w:rsidRPr="003C5600">
        <w:rPr>
          <w:color w:val="222222"/>
          <w:shd w:val="clear" w:color="auto" w:fill="FFFFFF"/>
        </w:rPr>
        <w:t>, A., Leon, G. R., &amp; Venables, N. C. (2015). The psychological process of reintegration following a nine month/</w:t>
      </w:r>
      <w:proofErr w:type="gramStart"/>
      <w:r w:rsidRPr="003C5600">
        <w:rPr>
          <w:color w:val="222222"/>
          <w:shd w:val="clear" w:color="auto" w:fill="FFFFFF"/>
        </w:rPr>
        <w:t>260 day</w:t>
      </w:r>
      <w:proofErr w:type="gramEnd"/>
      <w:r w:rsidRPr="003C5600">
        <w:rPr>
          <w:color w:val="222222"/>
          <w:shd w:val="clear" w:color="auto" w:fill="FFFFFF"/>
        </w:rPr>
        <w:t xml:space="preserve"> solo sailboat circumnavigation of the globe. </w:t>
      </w:r>
      <w:r w:rsidRPr="003C5600">
        <w:rPr>
          <w:i/>
          <w:iCs/>
          <w:color w:val="222222"/>
          <w:shd w:val="clear" w:color="auto" w:fill="FFFFFF"/>
        </w:rPr>
        <w:t xml:space="preserve">Scandinavian </w:t>
      </w:r>
      <w:r w:rsidR="008077DA">
        <w:rPr>
          <w:i/>
          <w:iCs/>
          <w:color w:val="222222"/>
          <w:shd w:val="clear" w:color="auto" w:fill="FFFFFF"/>
        </w:rPr>
        <w:t>j</w:t>
      </w:r>
      <w:r w:rsidRPr="003C5600">
        <w:rPr>
          <w:i/>
          <w:iCs/>
          <w:color w:val="222222"/>
          <w:shd w:val="clear" w:color="auto" w:fill="FFFFFF"/>
        </w:rPr>
        <w:t xml:space="preserve">ournal of </w:t>
      </w:r>
      <w:r w:rsidR="008077DA">
        <w:rPr>
          <w:i/>
          <w:iCs/>
          <w:color w:val="222222"/>
          <w:shd w:val="clear" w:color="auto" w:fill="FFFFFF"/>
        </w:rPr>
        <w:t>p</w:t>
      </w:r>
      <w:r w:rsidRPr="003C5600">
        <w:rPr>
          <w:i/>
          <w:iCs/>
          <w:color w:val="222222"/>
          <w:shd w:val="clear" w:color="auto" w:fill="FFFFFF"/>
        </w:rPr>
        <w:t>sychology</w:t>
      </w:r>
      <w:r w:rsidRPr="003C5600">
        <w:rPr>
          <w:color w:val="222222"/>
          <w:shd w:val="clear" w:color="auto" w:fill="FFFFFF"/>
        </w:rPr>
        <w:t>, </w:t>
      </w:r>
      <w:r w:rsidRPr="003C5600">
        <w:rPr>
          <w:i/>
          <w:iCs/>
          <w:color w:val="222222"/>
          <w:shd w:val="clear" w:color="auto" w:fill="FFFFFF"/>
        </w:rPr>
        <w:t>56</w:t>
      </w:r>
      <w:r w:rsidRPr="003C5600">
        <w:rPr>
          <w:color w:val="222222"/>
          <w:shd w:val="clear" w:color="auto" w:fill="FFFFFF"/>
        </w:rPr>
        <w:t>(2), 198</w:t>
      </w:r>
      <w:r w:rsidR="00313F2F">
        <w:rPr>
          <w:color w:val="222222"/>
          <w:shd w:val="clear" w:color="auto" w:fill="FFFFFF"/>
        </w:rPr>
        <w:t>–</w:t>
      </w:r>
      <w:r w:rsidRPr="003C5600">
        <w:rPr>
          <w:color w:val="222222"/>
          <w:shd w:val="clear" w:color="auto" w:fill="FFFFFF"/>
        </w:rPr>
        <w:t>202.</w:t>
      </w:r>
      <w:r w:rsidRPr="003C5600">
        <w:rPr>
          <w:i/>
        </w:rPr>
        <w:t xml:space="preserve"> </w:t>
      </w:r>
      <w:r w:rsidR="00F65FDC" w:rsidRPr="00F65FDC">
        <w:t>https://doi.org/</w:t>
      </w:r>
      <w:r w:rsidRPr="003C5600">
        <w:t>10.1111/sjop.12192</w:t>
      </w:r>
    </w:p>
    <w:p w14:paraId="664E4006" w14:textId="77777777" w:rsidR="005F73C9" w:rsidRDefault="005F73C9" w:rsidP="007B4783">
      <w:pPr>
        <w:pStyle w:val="BodyText"/>
        <w:ind w:left="0"/>
      </w:pPr>
    </w:p>
    <w:p w14:paraId="0E17AB9B" w14:textId="793406A8" w:rsidR="00720935" w:rsidRPr="003C5600" w:rsidRDefault="00720935" w:rsidP="007B4783">
      <w:pPr>
        <w:pStyle w:val="BodyText"/>
        <w:ind w:left="0"/>
      </w:pPr>
      <w:proofErr w:type="spellStart"/>
      <w:r w:rsidRPr="003C5600">
        <w:t>Kobasa</w:t>
      </w:r>
      <w:proofErr w:type="spellEnd"/>
      <w:r w:rsidRPr="003C5600">
        <w:t>, S.</w:t>
      </w:r>
      <w:r w:rsidR="00EB2368">
        <w:t xml:space="preserve"> </w:t>
      </w:r>
      <w:r w:rsidRPr="003C5600">
        <w:t xml:space="preserve">C. (1979). Stressful life events, </w:t>
      </w:r>
      <w:proofErr w:type="gramStart"/>
      <w:r w:rsidRPr="003C5600">
        <w:t>personality</w:t>
      </w:r>
      <w:proofErr w:type="gramEnd"/>
      <w:r w:rsidRPr="003C5600">
        <w:t xml:space="preserve"> and health: An inquiry into hardiness. </w:t>
      </w:r>
      <w:r w:rsidRPr="003C5600">
        <w:rPr>
          <w:i/>
        </w:rPr>
        <w:t xml:space="preserve">Journal of Personality and </w:t>
      </w:r>
      <w:r w:rsidR="008077DA">
        <w:rPr>
          <w:i/>
        </w:rPr>
        <w:t>s</w:t>
      </w:r>
      <w:r w:rsidRPr="003C5600">
        <w:rPr>
          <w:i/>
        </w:rPr>
        <w:t xml:space="preserve">ocial </w:t>
      </w:r>
      <w:r w:rsidR="008077DA">
        <w:rPr>
          <w:i/>
        </w:rPr>
        <w:t>p</w:t>
      </w:r>
      <w:r w:rsidRPr="003C5600">
        <w:rPr>
          <w:i/>
        </w:rPr>
        <w:t>sychology, 37</w:t>
      </w:r>
      <w:r w:rsidRPr="003C5600">
        <w:t>, 1</w:t>
      </w:r>
      <w:r w:rsidR="00313F2F">
        <w:t>–</w:t>
      </w:r>
      <w:r w:rsidRPr="003C5600">
        <w:t>11.</w:t>
      </w:r>
      <w:r w:rsidR="00F65FDC" w:rsidRPr="00F65FDC">
        <w:t xml:space="preserve"> https://doi.org/10.1037//0022-3514.37.1.1</w:t>
      </w:r>
    </w:p>
    <w:p w14:paraId="3D1F0930" w14:textId="77777777" w:rsidR="00720935" w:rsidRPr="003C5600" w:rsidRDefault="00720935" w:rsidP="00C677AA">
      <w:pPr>
        <w:pStyle w:val="BodyText"/>
        <w:ind w:left="0" w:firstLine="13"/>
      </w:pPr>
    </w:p>
    <w:p w14:paraId="6AB052E6" w14:textId="089DCB5D" w:rsidR="00720935" w:rsidRPr="003C5600" w:rsidRDefault="00720935" w:rsidP="00C677AA">
      <w:pPr>
        <w:pStyle w:val="BodyText"/>
        <w:ind w:left="0" w:firstLine="13"/>
      </w:pPr>
      <w:proofErr w:type="spellStart"/>
      <w:r w:rsidRPr="003C5600">
        <w:t>Kobasa</w:t>
      </w:r>
      <w:proofErr w:type="spellEnd"/>
      <w:r w:rsidR="00A126A7">
        <w:t>,</w:t>
      </w:r>
      <w:r w:rsidRPr="003C5600">
        <w:t xml:space="preserve"> S</w:t>
      </w:r>
      <w:r w:rsidR="00A126A7">
        <w:t xml:space="preserve">. </w:t>
      </w:r>
      <w:r w:rsidRPr="003C5600">
        <w:t>C</w:t>
      </w:r>
      <w:r w:rsidR="00A126A7">
        <w:t>.</w:t>
      </w:r>
      <w:r w:rsidRPr="003C5600">
        <w:t xml:space="preserve">, </w:t>
      </w:r>
      <w:proofErr w:type="spellStart"/>
      <w:r w:rsidRPr="003C5600">
        <w:t>Hilker</w:t>
      </w:r>
      <w:proofErr w:type="spellEnd"/>
      <w:r w:rsidR="00A126A7">
        <w:t>,</w:t>
      </w:r>
      <w:r w:rsidRPr="003C5600">
        <w:t xml:space="preserve"> R</w:t>
      </w:r>
      <w:r w:rsidR="00A126A7">
        <w:t xml:space="preserve">. </w:t>
      </w:r>
      <w:r w:rsidRPr="003C5600">
        <w:t>R</w:t>
      </w:r>
      <w:r w:rsidR="00A126A7">
        <w:t>.</w:t>
      </w:r>
      <w:r w:rsidRPr="003C5600">
        <w:t>,</w:t>
      </w:r>
      <w:r w:rsidR="00A126A7">
        <w:t xml:space="preserve"> &amp;</w:t>
      </w:r>
      <w:r w:rsidRPr="003C5600">
        <w:t xml:space="preserve"> Maddi</w:t>
      </w:r>
      <w:r w:rsidR="00A126A7">
        <w:t>,</w:t>
      </w:r>
      <w:r w:rsidRPr="003C5600">
        <w:t xml:space="preserve"> S</w:t>
      </w:r>
      <w:r w:rsidR="00A126A7">
        <w:t xml:space="preserve">. </w:t>
      </w:r>
      <w:r w:rsidRPr="003C5600">
        <w:t>R</w:t>
      </w:r>
      <w:r w:rsidR="00A126A7">
        <w:t>.</w:t>
      </w:r>
      <w:r w:rsidRPr="003C5600">
        <w:t xml:space="preserve"> (1979) Who stays healthy under stress? </w:t>
      </w:r>
      <w:r w:rsidR="008077DA" w:rsidRPr="008077DA">
        <w:rPr>
          <w:i/>
          <w:iCs/>
        </w:rPr>
        <w:t>Journal of occupational medicine: official publication of the Industrial Medical Association</w:t>
      </w:r>
      <w:r w:rsidR="008077DA">
        <w:t xml:space="preserve">, </w:t>
      </w:r>
      <w:r w:rsidRPr="003D65EE">
        <w:rPr>
          <w:i/>
          <w:iCs/>
        </w:rPr>
        <w:t>21</w:t>
      </w:r>
      <w:r w:rsidRPr="003C5600">
        <w:t>(9):595–598.</w:t>
      </w:r>
    </w:p>
    <w:p w14:paraId="5794D3EE" w14:textId="77777777" w:rsidR="005F73C9" w:rsidRDefault="005F73C9" w:rsidP="005F73C9">
      <w:pPr>
        <w:pStyle w:val="BodyText"/>
        <w:ind w:left="0" w:firstLine="13"/>
      </w:pPr>
    </w:p>
    <w:p w14:paraId="6B494B88" w14:textId="5CA207D9" w:rsidR="005F73C9" w:rsidRPr="003C5600" w:rsidRDefault="005F73C9" w:rsidP="005F73C9">
      <w:pPr>
        <w:pStyle w:val="BodyText"/>
        <w:ind w:left="0" w:firstLine="13"/>
      </w:pPr>
      <w:r w:rsidRPr="005D6184">
        <w:t xml:space="preserve">Koehler, K., </w:t>
      </w:r>
      <w:proofErr w:type="spellStart"/>
      <w:r w:rsidRPr="005D6184">
        <w:t>Hoerner</w:t>
      </w:r>
      <w:proofErr w:type="spellEnd"/>
      <w:r w:rsidRPr="005D6184">
        <w:t xml:space="preserve">, N. R., Gibbs, J. C., </w:t>
      </w:r>
      <w:proofErr w:type="spellStart"/>
      <w:r w:rsidRPr="005D6184">
        <w:t>Zinner</w:t>
      </w:r>
      <w:proofErr w:type="spellEnd"/>
      <w:r w:rsidRPr="005D6184">
        <w:t xml:space="preserve">, C., Braun, H., De Souza, M. J., &amp; </w:t>
      </w:r>
      <w:proofErr w:type="spellStart"/>
      <w:r w:rsidRPr="005D6184">
        <w:t>Schaenzer</w:t>
      </w:r>
      <w:proofErr w:type="spellEnd"/>
      <w:r w:rsidRPr="005D6184">
        <w:t xml:space="preserve">, W. (2016). </w:t>
      </w:r>
      <w:r w:rsidRPr="007B4783">
        <w:t>Low energy availability in exercising men is associated with reduced leptin and insulin but not with changes in other metabolic hormones</w:t>
      </w:r>
      <w:r w:rsidRPr="007B4783">
        <w:rPr>
          <w:i/>
          <w:iCs/>
        </w:rPr>
        <w:t>. J</w:t>
      </w:r>
      <w:r>
        <w:rPr>
          <w:i/>
          <w:iCs/>
        </w:rPr>
        <w:t>ournal of</w:t>
      </w:r>
      <w:r w:rsidR="00806F99">
        <w:rPr>
          <w:i/>
          <w:iCs/>
        </w:rPr>
        <w:t xml:space="preserve"> </w:t>
      </w:r>
      <w:r w:rsidR="009D3B07">
        <w:rPr>
          <w:i/>
          <w:iCs/>
        </w:rPr>
        <w:t>s</w:t>
      </w:r>
      <w:r w:rsidRPr="007B4783">
        <w:rPr>
          <w:i/>
          <w:iCs/>
        </w:rPr>
        <w:t xml:space="preserve">ports </w:t>
      </w:r>
      <w:r w:rsidR="009D3B07">
        <w:rPr>
          <w:i/>
          <w:iCs/>
        </w:rPr>
        <w:t>s</w:t>
      </w:r>
      <w:r w:rsidRPr="007B4783">
        <w:rPr>
          <w:i/>
          <w:iCs/>
        </w:rPr>
        <w:t>ci</w:t>
      </w:r>
      <w:r>
        <w:rPr>
          <w:i/>
          <w:iCs/>
        </w:rPr>
        <w:t>ences</w:t>
      </w:r>
      <w:r w:rsidRPr="007B4783">
        <w:rPr>
          <w:i/>
          <w:iCs/>
        </w:rPr>
        <w:t>, 34(20),</w:t>
      </w:r>
      <w:r w:rsidRPr="007B4783">
        <w:t xml:space="preserve"> 1921-1929. </w:t>
      </w:r>
      <w:hyperlink r:id="rId80" w:history="1">
        <w:r w:rsidRPr="007B4783">
          <w:rPr>
            <w:rStyle w:val="Hyperlink"/>
          </w:rPr>
          <w:t>https://doi.org/10.1080/02640414.2016.1142109</w:t>
        </w:r>
      </w:hyperlink>
    </w:p>
    <w:p w14:paraId="096920F1" w14:textId="77777777" w:rsidR="00720935" w:rsidRPr="003C5600" w:rsidRDefault="00720935" w:rsidP="00C677AA">
      <w:pPr>
        <w:pStyle w:val="BodyText"/>
        <w:ind w:left="0" w:firstLine="13"/>
      </w:pPr>
    </w:p>
    <w:p w14:paraId="212179CC" w14:textId="77777777" w:rsidR="00720935" w:rsidRPr="003C5600" w:rsidRDefault="00720935" w:rsidP="00C677AA">
      <w:pPr>
        <w:pStyle w:val="BodyText"/>
        <w:ind w:left="0" w:firstLine="13"/>
      </w:pPr>
      <w:r w:rsidRPr="003C5600">
        <w:t xml:space="preserve">Koppel, L. (2013). </w:t>
      </w:r>
      <w:r w:rsidRPr="003C5600">
        <w:rPr>
          <w:i/>
        </w:rPr>
        <w:t xml:space="preserve">The astronaut wives club: A true story. </w:t>
      </w:r>
      <w:r w:rsidRPr="003C5600">
        <w:t>Grand Central Publishing.</w:t>
      </w:r>
    </w:p>
    <w:p w14:paraId="1C4A3C16" w14:textId="77777777" w:rsidR="00720935" w:rsidRPr="003C5600" w:rsidRDefault="00720935" w:rsidP="00C677AA">
      <w:pPr>
        <w:pStyle w:val="BodyText"/>
        <w:ind w:left="0" w:firstLine="13"/>
      </w:pPr>
    </w:p>
    <w:p w14:paraId="66EFDB93" w14:textId="68C8C8F5" w:rsidR="00720935" w:rsidRPr="00F65FDC" w:rsidRDefault="00A126A7" w:rsidP="003D65EE">
      <w:pPr>
        <w:pStyle w:val="BodyText"/>
        <w:ind w:left="0" w:firstLine="13"/>
        <w:rPr>
          <w:shd w:val="clear" w:color="auto" w:fill="FFFFFF"/>
        </w:rPr>
      </w:pPr>
      <w:proofErr w:type="spellStart"/>
      <w:r w:rsidRPr="00A126A7">
        <w:rPr>
          <w:color w:val="222222"/>
          <w:shd w:val="clear" w:color="auto" w:fill="FFFFFF"/>
        </w:rPr>
        <w:t>Koppelmans</w:t>
      </w:r>
      <w:proofErr w:type="spellEnd"/>
      <w:r w:rsidRPr="00A126A7">
        <w:rPr>
          <w:color w:val="222222"/>
          <w:shd w:val="clear" w:color="auto" w:fill="FFFFFF"/>
        </w:rPr>
        <w:t xml:space="preserve">, V., Mulavara, A. P., Yuan, P., Cassady, K. E., Cooke, K. A., Wood, S. J., Reuter-Lorenz, P. A., De Dios, Y. E., </w:t>
      </w:r>
      <w:proofErr w:type="spellStart"/>
      <w:r w:rsidRPr="00A126A7">
        <w:rPr>
          <w:color w:val="222222"/>
          <w:shd w:val="clear" w:color="auto" w:fill="FFFFFF"/>
        </w:rPr>
        <w:t>Stepanyan</w:t>
      </w:r>
      <w:proofErr w:type="spellEnd"/>
      <w:r w:rsidRPr="00A126A7">
        <w:rPr>
          <w:color w:val="222222"/>
          <w:shd w:val="clear" w:color="auto" w:fill="FFFFFF"/>
        </w:rPr>
        <w:t xml:space="preserve">, V., </w:t>
      </w:r>
      <w:proofErr w:type="spellStart"/>
      <w:r w:rsidRPr="00A126A7">
        <w:rPr>
          <w:color w:val="222222"/>
          <w:shd w:val="clear" w:color="auto" w:fill="FFFFFF"/>
        </w:rPr>
        <w:t>Szecsy</w:t>
      </w:r>
      <w:proofErr w:type="spellEnd"/>
      <w:r w:rsidRPr="00A126A7">
        <w:rPr>
          <w:color w:val="222222"/>
          <w:shd w:val="clear" w:color="auto" w:fill="FFFFFF"/>
        </w:rPr>
        <w:t xml:space="preserve">, D. L., Gadd, N. E., Kofman, I., Scott, J. M., Downs, M. E., Bloomberg, J. J., </w:t>
      </w:r>
      <w:proofErr w:type="spellStart"/>
      <w:r w:rsidRPr="00A126A7">
        <w:rPr>
          <w:color w:val="222222"/>
          <w:shd w:val="clear" w:color="auto" w:fill="FFFFFF"/>
        </w:rPr>
        <w:t>Ploutz</w:t>
      </w:r>
      <w:proofErr w:type="spellEnd"/>
      <w:r w:rsidRPr="00A126A7">
        <w:rPr>
          <w:color w:val="222222"/>
          <w:shd w:val="clear" w:color="auto" w:fill="FFFFFF"/>
        </w:rPr>
        <w:t xml:space="preserve">-Snyder, L., &amp; Seidler, R. D. </w:t>
      </w:r>
      <w:r w:rsidR="00720935" w:rsidRPr="003C5600">
        <w:rPr>
          <w:color w:val="222222"/>
          <w:shd w:val="clear" w:color="auto" w:fill="FFFFFF"/>
        </w:rPr>
        <w:t xml:space="preserve">(2015). Exercise as </w:t>
      </w:r>
      <w:r w:rsidR="00720935" w:rsidRPr="003C5600">
        <w:rPr>
          <w:shd w:val="clear" w:color="auto" w:fill="FFFFFF"/>
        </w:rPr>
        <w:t>potential countermeasure for the effects of 70 days of bed rest on cognitive and sensorimotor performance. </w:t>
      </w:r>
      <w:r w:rsidR="00720935" w:rsidRPr="003C5600">
        <w:rPr>
          <w:i/>
          <w:iCs/>
          <w:shd w:val="clear" w:color="auto" w:fill="FFFFFF"/>
        </w:rPr>
        <w:t xml:space="preserve">Frontiers in </w:t>
      </w:r>
      <w:r w:rsidR="008077DA">
        <w:rPr>
          <w:i/>
          <w:iCs/>
          <w:shd w:val="clear" w:color="auto" w:fill="FFFFFF"/>
        </w:rPr>
        <w:t>s</w:t>
      </w:r>
      <w:r w:rsidR="00720935" w:rsidRPr="003C5600">
        <w:rPr>
          <w:i/>
          <w:iCs/>
          <w:shd w:val="clear" w:color="auto" w:fill="FFFFFF"/>
        </w:rPr>
        <w:t xml:space="preserve">ystems </w:t>
      </w:r>
      <w:r w:rsidR="008077DA">
        <w:rPr>
          <w:i/>
          <w:iCs/>
          <w:shd w:val="clear" w:color="auto" w:fill="FFFFFF"/>
        </w:rPr>
        <w:t>n</w:t>
      </w:r>
      <w:r w:rsidR="00720935" w:rsidRPr="003C5600">
        <w:rPr>
          <w:i/>
          <w:iCs/>
          <w:shd w:val="clear" w:color="auto" w:fill="FFFFFF"/>
        </w:rPr>
        <w:t>euroscience</w:t>
      </w:r>
      <w:r w:rsidR="00720935" w:rsidRPr="003C5600">
        <w:rPr>
          <w:shd w:val="clear" w:color="auto" w:fill="FFFFFF"/>
        </w:rPr>
        <w:t>, </w:t>
      </w:r>
      <w:r w:rsidR="00720935" w:rsidRPr="003C5600">
        <w:rPr>
          <w:i/>
          <w:iCs/>
          <w:shd w:val="clear" w:color="auto" w:fill="FFFFFF"/>
        </w:rPr>
        <w:t>9</w:t>
      </w:r>
      <w:r w:rsidR="00720935" w:rsidRPr="003C5600">
        <w:rPr>
          <w:shd w:val="clear" w:color="auto" w:fill="FFFFFF"/>
        </w:rPr>
        <w:t xml:space="preserve">, 121. </w:t>
      </w:r>
      <w:hyperlink r:id="rId81" w:history="1">
        <w:r w:rsidR="00720935" w:rsidRPr="003D65EE">
          <w:rPr>
            <w:rStyle w:val="Hyperlink"/>
            <w:color w:val="auto"/>
            <w:u w:val="none"/>
            <w:shd w:val="clear" w:color="auto" w:fill="FFFFFF"/>
          </w:rPr>
          <w:t>https://doi.org/10.3389/fnsys.2015.00121</w:t>
        </w:r>
      </w:hyperlink>
    </w:p>
    <w:p w14:paraId="1AC79077" w14:textId="77777777" w:rsidR="00720935" w:rsidRPr="003C5600" w:rsidRDefault="00720935" w:rsidP="003D65EE">
      <w:pPr>
        <w:pStyle w:val="BodyText"/>
        <w:ind w:left="0" w:firstLine="13"/>
        <w:rPr>
          <w:shd w:val="clear" w:color="auto" w:fill="FFFFFF"/>
        </w:rPr>
      </w:pPr>
    </w:p>
    <w:p w14:paraId="675E7BA5" w14:textId="5E14AF55" w:rsidR="00A126A7" w:rsidRDefault="00A126A7" w:rsidP="003D65EE">
      <w:pPr>
        <w:pStyle w:val="BodyText"/>
        <w:ind w:left="0" w:firstLine="13"/>
        <w:rPr>
          <w:color w:val="222222"/>
          <w:shd w:val="clear" w:color="auto" w:fill="FFFFFF"/>
        </w:rPr>
      </w:pPr>
      <w:proofErr w:type="spellStart"/>
      <w:r w:rsidRPr="00E64EBE">
        <w:rPr>
          <w:color w:val="222222"/>
          <w:shd w:val="clear" w:color="auto" w:fill="FFFFFF"/>
        </w:rPr>
        <w:t>Koppelmans</w:t>
      </w:r>
      <w:proofErr w:type="spellEnd"/>
      <w:r w:rsidRPr="00E64EBE">
        <w:rPr>
          <w:color w:val="222222"/>
          <w:shd w:val="clear" w:color="auto" w:fill="FFFFFF"/>
        </w:rPr>
        <w:t xml:space="preserve">, V., Pasternak, O., Bloomberg, J. J., Dios, Y. E., Wood, S. J., </w:t>
      </w:r>
      <w:proofErr w:type="spellStart"/>
      <w:r w:rsidRPr="00E64EBE">
        <w:rPr>
          <w:color w:val="222222"/>
          <w:shd w:val="clear" w:color="auto" w:fill="FFFFFF"/>
        </w:rPr>
        <w:t>Riascos</w:t>
      </w:r>
      <w:proofErr w:type="spellEnd"/>
      <w:r w:rsidRPr="00E64EBE">
        <w:rPr>
          <w:color w:val="222222"/>
          <w:shd w:val="clear" w:color="auto" w:fill="FFFFFF"/>
        </w:rPr>
        <w:t>, R., Reuter-Lorenz, P. A., Kofman, I. S., Mulavara, A. P., &amp; Seidler, R. D.</w:t>
      </w:r>
      <w:r w:rsidR="00422786" w:rsidRPr="00E64EBE">
        <w:rPr>
          <w:color w:val="222222"/>
          <w:shd w:val="clear" w:color="auto" w:fill="FFFFFF"/>
        </w:rPr>
        <w:t xml:space="preserve"> </w:t>
      </w:r>
      <w:r w:rsidR="00720935" w:rsidRPr="00E64EBE">
        <w:rPr>
          <w:color w:val="222222"/>
          <w:shd w:val="clear" w:color="auto" w:fill="FFFFFF"/>
        </w:rPr>
        <w:t>(2017). Intracranial fluid redistribution but no white matter microstructural changes during a spaceflight analog. </w:t>
      </w:r>
      <w:r w:rsidR="00720935" w:rsidRPr="00E64EBE">
        <w:rPr>
          <w:i/>
          <w:iCs/>
          <w:color w:val="222222"/>
          <w:shd w:val="clear" w:color="auto" w:fill="FFFFFF"/>
        </w:rPr>
        <w:t xml:space="preserve">Scientific </w:t>
      </w:r>
      <w:r w:rsidR="008077DA" w:rsidRPr="00E64EBE">
        <w:rPr>
          <w:i/>
          <w:iCs/>
          <w:color w:val="222222"/>
          <w:shd w:val="clear" w:color="auto" w:fill="FFFFFF"/>
        </w:rPr>
        <w:t>r</w:t>
      </w:r>
      <w:r w:rsidR="00720935" w:rsidRPr="00E64EBE">
        <w:rPr>
          <w:i/>
          <w:iCs/>
          <w:color w:val="222222"/>
          <w:shd w:val="clear" w:color="auto" w:fill="FFFFFF"/>
        </w:rPr>
        <w:t>eports</w:t>
      </w:r>
      <w:r w:rsidR="00720935" w:rsidRPr="00E64EBE">
        <w:rPr>
          <w:color w:val="222222"/>
          <w:shd w:val="clear" w:color="auto" w:fill="FFFFFF"/>
        </w:rPr>
        <w:t>, </w:t>
      </w:r>
      <w:r w:rsidR="00720935" w:rsidRPr="00E64EBE">
        <w:rPr>
          <w:i/>
          <w:iCs/>
          <w:color w:val="222222"/>
          <w:shd w:val="clear" w:color="auto" w:fill="FFFFFF"/>
        </w:rPr>
        <w:t>7</w:t>
      </w:r>
      <w:r w:rsidR="00720935" w:rsidRPr="00E64EBE">
        <w:rPr>
          <w:color w:val="222222"/>
          <w:shd w:val="clear" w:color="auto" w:fill="FFFFFF"/>
        </w:rPr>
        <w:t>(1), 1</w:t>
      </w:r>
      <w:r w:rsidR="00313F2F" w:rsidRPr="00E64EBE">
        <w:rPr>
          <w:color w:val="222222"/>
          <w:shd w:val="clear" w:color="auto" w:fill="FFFFFF"/>
        </w:rPr>
        <w:t>–</w:t>
      </w:r>
      <w:r w:rsidR="00720935" w:rsidRPr="00E64EBE">
        <w:rPr>
          <w:color w:val="222222"/>
          <w:shd w:val="clear" w:color="auto" w:fill="FFFFFF"/>
        </w:rPr>
        <w:t>12.</w:t>
      </w:r>
      <w:r w:rsidRPr="00E64EBE">
        <w:rPr>
          <w:rFonts w:ascii="Segoe UI" w:hAnsi="Segoe UI" w:cs="Segoe UI"/>
          <w:color w:val="212121"/>
          <w:sz w:val="22"/>
          <w:szCs w:val="22"/>
          <w:shd w:val="clear" w:color="auto" w:fill="FFFFFF"/>
        </w:rPr>
        <w:t xml:space="preserve"> </w:t>
      </w:r>
      <w:r w:rsidR="00F65FDC" w:rsidRPr="00E64EBE">
        <w:rPr>
          <w:color w:val="222222"/>
          <w:shd w:val="clear" w:color="auto" w:fill="FFFFFF"/>
        </w:rPr>
        <w:t>https://doi.org/10.1038/s41598-017-03311-w</w:t>
      </w:r>
    </w:p>
    <w:p w14:paraId="6630B86D" w14:textId="77777777" w:rsidR="00383B7D" w:rsidRDefault="00383B7D" w:rsidP="003D65EE">
      <w:pPr>
        <w:pStyle w:val="BodyText"/>
        <w:ind w:left="0" w:firstLine="13"/>
        <w:rPr>
          <w:shd w:val="clear" w:color="auto" w:fill="FFFFFF"/>
        </w:rPr>
      </w:pPr>
    </w:p>
    <w:p w14:paraId="67A2BDDC" w14:textId="0D45911F" w:rsidR="00383B7D" w:rsidRPr="0028369C" w:rsidRDefault="00383B7D" w:rsidP="003D65EE">
      <w:pPr>
        <w:pStyle w:val="BodyText"/>
        <w:ind w:left="0" w:firstLine="13"/>
        <w:rPr>
          <w:shd w:val="clear" w:color="auto" w:fill="FFFFFF"/>
        </w:rPr>
      </w:pPr>
      <w:proofErr w:type="spellStart"/>
      <w:r w:rsidRPr="009B17BD">
        <w:rPr>
          <w:color w:val="212121"/>
          <w:shd w:val="clear" w:color="auto" w:fill="FFFFFF"/>
        </w:rPr>
        <w:t>Koppelmans</w:t>
      </w:r>
      <w:proofErr w:type="spellEnd"/>
      <w:r w:rsidRPr="009B17BD">
        <w:rPr>
          <w:color w:val="212121"/>
          <w:shd w:val="clear" w:color="auto" w:fill="FFFFFF"/>
        </w:rPr>
        <w:t>, V., Bloomberg, J. J., Mulavara, A. P., &amp; Seidler, R. D. (2016). Brain structural plasticity with spaceflight. </w:t>
      </w:r>
      <w:r w:rsidRPr="009B17BD">
        <w:rPr>
          <w:i/>
          <w:iCs/>
          <w:color w:val="212121"/>
          <w:shd w:val="clear" w:color="auto" w:fill="FFFFFF"/>
        </w:rPr>
        <w:t>NPJ microgravity</w:t>
      </w:r>
      <w:r w:rsidRPr="009B17BD">
        <w:rPr>
          <w:color w:val="212121"/>
          <w:shd w:val="clear" w:color="auto" w:fill="FFFFFF"/>
        </w:rPr>
        <w:t>, </w:t>
      </w:r>
      <w:r w:rsidRPr="009B17BD">
        <w:rPr>
          <w:i/>
          <w:iCs/>
          <w:color w:val="212121"/>
          <w:shd w:val="clear" w:color="auto" w:fill="FFFFFF"/>
        </w:rPr>
        <w:t>2</w:t>
      </w:r>
      <w:r w:rsidRPr="009B17BD">
        <w:rPr>
          <w:color w:val="212121"/>
          <w:shd w:val="clear" w:color="auto" w:fill="FFFFFF"/>
        </w:rPr>
        <w:t>, 2. https://doi.org/10.1038/s41526-016-0001-9</w:t>
      </w:r>
    </w:p>
    <w:p w14:paraId="48D1508A" w14:textId="77777777" w:rsidR="00720935" w:rsidRPr="003C5600" w:rsidRDefault="00720935" w:rsidP="003D65EE">
      <w:pPr>
        <w:pStyle w:val="BodyText"/>
        <w:ind w:left="0" w:firstLine="13"/>
      </w:pPr>
    </w:p>
    <w:p w14:paraId="210B9414" w14:textId="2651D41B"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Kornilova, L. N., </w:t>
      </w:r>
      <w:proofErr w:type="spellStart"/>
      <w:r w:rsidRPr="003C5600">
        <w:rPr>
          <w:color w:val="222222"/>
          <w:shd w:val="clear" w:color="auto" w:fill="FFFFFF"/>
        </w:rPr>
        <w:t>Cowings</w:t>
      </w:r>
      <w:proofErr w:type="spellEnd"/>
      <w:r w:rsidRPr="003C5600">
        <w:rPr>
          <w:color w:val="222222"/>
          <w:shd w:val="clear" w:color="auto" w:fill="FFFFFF"/>
        </w:rPr>
        <w:t xml:space="preserve">, P. S., Toscano, W. B., </w:t>
      </w:r>
      <w:proofErr w:type="spellStart"/>
      <w:r w:rsidRPr="003C5600">
        <w:rPr>
          <w:color w:val="222222"/>
          <w:shd w:val="clear" w:color="auto" w:fill="FFFFFF"/>
        </w:rPr>
        <w:t>Arlaschenko</w:t>
      </w:r>
      <w:proofErr w:type="spellEnd"/>
      <w:r w:rsidRPr="003C5600">
        <w:rPr>
          <w:color w:val="222222"/>
          <w:shd w:val="clear" w:color="auto" w:fill="FFFFFF"/>
        </w:rPr>
        <w:t xml:space="preserve">, N. I., </w:t>
      </w:r>
      <w:proofErr w:type="spellStart"/>
      <w:r w:rsidRPr="003C5600">
        <w:rPr>
          <w:color w:val="222222"/>
          <w:shd w:val="clear" w:color="auto" w:fill="FFFFFF"/>
        </w:rPr>
        <w:t>Korneev</w:t>
      </w:r>
      <w:proofErr w:type="spellEnd"/>
      <w:r w:rsidRPr="003C5600">
        <w:rPr>
          <w:color w:val="222222"/>
          <w:shd w:val="clear" w:color="auto" w:fill="FFFFFF"/>
        </w:rPr>
        <w:t xml:space="preserve">, D. J., </w:t>
      </w:r>
      <w:proofErr w:type="spellStart"/>
      <w:r w:rsidRPr="003C5600">
        <w:rPr>
          <w:color w:val="222222"/>
          <w:shd w:val="clear" w:color="auto" w:fill="FFFFFF"/>
        </w:rPr>
        <w:t>Ponomarenko</w:t>
      </w:r>
      <w:proofErr w:type="spellEnd"/>
      <w:r w:rsidRPr="003C5600">
        <w:rPr>
          <w:color w:val="222222"/>
          <w:shd w:val="clear" w:color="auto" w:fill="FFFFFF"/>
        </w:rPr>
        <w:t xml:space="preserve">, A. V., &amp; </w:t>
      </w:r>
      <w:proofErr w:type="spellStart"/>
      <w:r w:rsidRPr="003C5600">
        <w:rPr>
          <w:color w:val="222222"/>
          <w:shd w:val="clear" w:color="auto" w:fill="FFFFFF"/>
        </w:rPr>
        <w:t>Kozlovskaya</w:t>
      </w:r>
      <w:proofErr w:type="spellEnd"/>
      <w:r w:rsidRPr="003C5600">
        <w:rPr>
          <w:color w:val="222222"/>
          <w:shd w:val="clear" w:color="auto" w:fill="FFFFFF"/>
        </w:rPr>
        <w:t>, I. B. (1998). Monitoring and correction of cosmonauts’ autonomic responses by autogenic feedback techniques. </w:t>
      </w:r>
      <w:proofErr w:type="spellStart"/>
      <w:r w:rsidRPr="001044E2">
        <w:rPr>
          <w:i/>
          <w:iCs/>
          <w:color w:val="222222"/>
          <w:shd w:val="clear" w:color="auto" w:fill="FFFFFF"/>
        </w:rPr>
        <w:t>Aviaspace</w:t>
      </w:r>
      <w:proofErr w:type="spellEnd"/>
      <w:r w:rsidRPr="001044E2">
        <w:rPr>
          <w:i/>
          <w:iCs/>
          <w:color w:val="222222"/>
          <w:shd w:val="clear" w:color="auto" w:fill="FFFFFF"/>
        </w:rPr>
        <w:t xml:space="preserve"> </w:t>
      </w:r>
      <w:r w:rsidR="001044E2" w:rsidRPr="003D65EE">
        <w:rPr>
          <w:i/>
          <w:iCs/>
          <w:color w:val="222222"/>
          <w:shd w:val="clear" w:color="auto" w:fill="FFFFFF"/>
        </w:rPr>
        <w:t>and e</w:t>
      </w:r>
      <w:r w:rsidRPr="001044E2">
        <w:rPr>
          <w:i/>
          <w:iCs/>
          <w:color w:val="222222"/>
          <w:shd w:val="clear" w:color="auto" w:fill="FFFFFF"/>
        </w:rPr>
        <w:t xml:space="preserve">cology </w:t>
      </w:r>
      <w:r w:rsidR="001044E2" w:rsidRPr="003D65EE">
        <w:rPr>
          <w:i/>
          <w:iCs/>
          <w:color w:val="222222"/>
          <w:shd w:val="clear" w:color="auto" w:fill="FFFFFF"/>
        </w:rPr>
        <w:t>m</w:t>
      </w:r>
      <w:r w:rsidRPr="001044E2">
        <w:rPr>
          <w:i/>
          <w:iCs/>
          <w:color w:val="222222"/>
          <w:shd w:val="clear" w:color="auto" w:fill="FFFFFF"/>
        </w:rPr>
        <w:t xml:space="preserve">edicine (Russian journal: </w:t>
      </w:r>
      <w:proofErr w:type="spellStart"/>
      <w:r w:rsidRPr="001044E2">
        <w:rPr>
          <w:i/>
          <w:iCs/>
          <w:color w:val="222222"/>
          <w:shd w:val="clear" w:color="auto" w:fill="FFFFFF"/>
        </w:rPr>
        <w:t>Aviakosmicheskaya</w:t>
      </w:r>
      <w:proofErr w:type="spellEnd"/>
      <w:r w:rsidRPr="001044E2">
        <w:rPr>
          <w:i/>
          <w:iCs/>
          <w:color w:val="222222"/>
          <w:shd w:val="clear" w:color="auto" w:fill="FFFFFF"/>
        </w:rPr>
        <w:t xml:space="preserve"> I </w:t>
      </w:r>
      <w:proofErr w:type="spellStart"/>
      <w:r w:rsidRPr="001044E2">
        <w:rPr>
          <w:i/>
          <w:iCs/>
          <w:color w:val="222222"/>
          <w:shd w:val="clear" w:color="auto" w:fill="FFFFFF"/>
        </w:rPr>
        <w:t>Ekologicheskaya</w:t>
      </w:r>
      <w:proofErr w:type="spellEnd"/>
      <w:r w:rsidRPr="001044E2">
        <w:rPr>
          <w:i/>
          <w:iCs/>
          <w:color w:val="222222"/>
          <w:shd w:val="clear" w:color="auto" w:fill="FFFFFF"/>
        </w:rPr>
        <w:t xml:space="preserve"> </w:t>
      </w:r>
      <w:proofErr w:type="spellStart"/>
      <w:r w:rsidRPr="001044E2">
        <w:rPr>
          <w:i/>
          <w:iCs/>
          <w:color w:val="222222"/>
          <w:shd w:val="clear" w:color="auto" w:fill="FFFFFF"/>
        </w:rPr>
        <w:t>Meditsina</w:t>
      </w:r>
      <w:proofErr w:type="spellEnd"/>
      <w:r w:rsidRPr="001044E2">
        <w:rPr>
          <w:i/>
          <w:iCs/>
          <w:color w:val="222222"/>
          <w:shd w:val="clear" w:color="auto" w:fill="FFFFFF"/>
        </w:rPr>
        <w:t>)</w:t>
      </w:r>
      <w:r w:rsidR="001044E2" w:rsidRPr="003D65EE">
        <w:rPr>
          <w:color w:val="222222"/>
          <w:shd w:val="clear" w:color="auto" w:fill="FFFFFF"/>
        </w:rPr>
        <w:t xml:space="preserve">. </w:t>
      </w:r>
    </w:p>
    <w:p w14:paraId="543C83DA" w14:textId="77777777" w:rsidR="00720935" w:rsidRPr="003C5600" w:rsidRDefault="00720935" w:rsidP="003D65EE">
      <w:pPr>
        <w:pStyle w:val="BodyText"/>
        <w:ind w:left="0" w:firstLine="13"/>
      </w:pPr>
    </w:p>
    <w:p w14:paraId="309B3211" w14:textId="2F3F4B52" w:rsidR="00720935" w:rsidRPr="003C5600" w:rsidRDefault="00A126A7" w:rsidP="003D65EE">
      <w:pPr>
        <w:pStyle w:val="BodyText"/>
        <w:ind w:left="0" w:firstLine="13"/>
      </w:pPr>
      <w:r w:rsidRPr="00A126A7">
        <w:rPr>
          <w:color w:val="222222"/>
          <w:shd w:val="clear" w:color="auto" w:fill="FFFFFF"/>
        </w:rPr>
        <w:t xml:space="preserve">Kornilova, L. N., </w:t>
      </w:r>
      <w:proofErr w:type="spellStart"/>
      <w:r w:rsidRPr="00A126A7">
        <w:rPr>
          <w:color w:val="222222"/>
          <w:shd w:val="clear" w:color="auto" w:fill="FFFFFF"/>
        </w:rPr>
        <w:t>Cowings</w:t>
      </w:r>
      <w:proofErr w:type="spellEnd"/>
      <w:r w:rsidRPr="00A126A7">
        <w:rPr>
          <w:color w:val="222222"/>
          <w:shd w:val="clear" w:color="auto" w:fill="FFFFFF"/>
        </w:rPr>
        <w:t xml:space="preserve">, P. S., Toscano, W. B., </w:t>
      </w:r>
      <w:proofErr w:type="spellStart"/>
      <w:r w:rsidRPr="00A126A7">
        <w:rPr>
          <w:color w:val="222222"/>
          <w:shd w:val="clear" w:color="auto" w:fill="FFFFFF"/>
        </w:rPr>
        <w:t>Arlashchenko</w:t>
      </w:r>
      <w:proofErr w:type="spellEnd"/>
      <w:r w:rsidRPr="00A126A7">
        <w:rPr>
          <w:color w:val="222222"/>
          <w:shd w:val="clear" w:color="auto" w:fill="FFFFFF"/>
        </w:rPr>
        <w:t xml:space="preserve">, N. I., </w:t>
      </w:r>
      <w:proofErr w:type="spellStart"/>
      <w:r w:rsidRPr="00A126A7">
        <w:rPr>
          <w:color w:val="222222"/>
          <w:shd w:val="clear" w:color="auto" w:fill="FFFFFF"/>
        </w:rPr>
        <w:t>Korneev</w:t>
      </w:r>
      <w:proofErr w:type="spellEnd"/>
      <w:r w:rsidRPr="00A126A7">
        <w:rPr>
          <w:color w:val="222222"/>
          <w:shd w:val="clear" w:color="auto" w:fill="FFFFFF"/>
        </w:rPr>
        <w:t xml:space="preserve">, D., </w:t>
      </w:r>
      <w:proofErr w:type="spellStart"/>
      <w:r w:rsidRPr="00A126A7">
        <w:rPr>
          <w:color w:val="222222"/>
          <w:shd w:val="clear" w:color="auto" w:fill="FFFFFF"/>
        </w:rPr>
        <w:t>Ponomarenko</w:t>
      </w:r>
      <w:proofErr w:type="spellEnd"/>
      <w:r w:rsidRPr="00A126A7">
        <w:rPr>
          <w:color w:val="222222"/>
          <w:shd w:val="clear" w:color="auto" w:fill="FFFFFF"/>
        </w:rPr>
        <w:t xml:space="preserve">, A. V., </w:t>
      </w:r>
      <w:proofErr w:type="spellStart"/>
      <w:r w:rsidRPr="00A126A7">
        <w:rPr>
          <w:color w:val="222222"/>
          <w:shd w:val="clear" w:color="auto" w:fill="FFFFFF"/>
        </w:rPr>
        <w:t>Salagovich</w:t>
      </w:r>
      <w:proofErr w:type="spellEnd"/>
      <w:r w:rsidRPr="00A126A7">
        <w:rPr>
          <w:color w:val="222222"/>
          <w:shd w:val="clear" w:color="auto" w:fill="FFFFFF"/>
        </w:rPr>
        <w:t xml:space="preserve">, S. V., </w:t>
      </w:r>
      <w:proofErr w:type="spellStart"/>
      <w:r w:rsidRPr="00A126A7">
        <w:rPr>
          <w:color w:val="222222"/>
          <w:shd w:val="clear" w:color="auto" w:fill="FFFFFF"/>
        </w:rPr>
        <w:t>Sarantseva</w:t>
      </w:r>
      <w:proofErr w:type="spellEnd"/>
      <w:r w:rsidRPr="00A126A7">
        <w:rPr>
          <w:color w:val="222222"/>
          <w:shd w:val="clear" w:color="auto" w:fill="FFFFFF"/>
        </w:rPr>
        <w:t xml:space="preserve">, A. V., &amp; </w:t>
      </w:r>
      <w:proofErr w:type="spellStart"/>
      <w:r w:rsidRPr="00A126A7">
        <w:rPr>
          <w:color w:val="222222"/>
          <w:shd w:val="clear" w:color="auto" w:fill="FFFFFF"/>
        </w:rPr>
        <w:t>Kozlovskaia</w:t>
      </w:r>
      <w:proofErr w:type="spellEnd"/>
      <w:r w:rsidRPr="00A126A7">
        <w:rPr>
          <w:color w:val="222222"/>
          <w:shd w:val="clear" w:color="auto" w:fill="FFFFFF"/>
        </w:rPr>
        <w:t>, I. B. </w:t>
      </w:r>
      <w:r w:rsidR="00720935" w:rsidRPr="003C5600">
        <w:rPr>
          <w:color w:val="222222"/>
          <w:shd w:val="clear" w:color="auto" w:fill="FFFFFF"/>
        </w:rPr>
        <w:t xml:space="preserve">(2000). </w:t>
      </w:r>
      <w:r>
        <w:rPr>
          <w:color w:val="222222"/>
          <w:shd w:val="clear" w:color="auto" w:fill="FFFFFF"/>
        </w:rPr>
        <w:t>[</w:t>
      </w:r>
      <w:r w:rsidR="00720935" w:rsidRPr="003C5600">
        <w:rPr>
          <w:color w:val="222222"/>
          <w:shd w:val="clear" w:color="auto" w:fill="FFFFFF"/>
        </w:rPr>
        <w:t xml:space="preserve">Correction of autonomic </w:t>
      </w:r>
      <w:r w:rsidR="00720935" w:rsidRPr="003C5600">
        <w:rPr>
          <w:color w:val="222222"/>
          <w:shd w:val="clear" w:color="auto" w:fill="FFFFFF"/>
        </w:rPr>
        <w:lastRenderedPageBreak/>
        <w:t>reactions parameters in organism of cosmonaut with adaptive biocontrol method</w:t>
      </w:r>
      <w:r>
        <w:rPr>
          <w:color w:val="222222"/>
          <w:shd w:val="clear" w:color="auto" w:fill="FFFFFF"/>
        </w:rPr>
        <w:t>]</w:t>
      </w:r>
      <w:r w:rsidR="00720935" w:rsidRPr="003C5600">
        <w:rPr>
          <w:color w:val="222222"/>
          <w:shd w:val="clear" w:color="auto" w:fill="FFFFFF"/>
        </w:rPr>
        <w:t>. </w:t>
      </w:r>
      <w:proofErr w:type="spellStart"/>
      <w:r w:rsidR="00720935" w:rsidRPr="003C5600">
        <w:rPr>
          <w:i/>
          <w:iCs/>
          <w:color w:val="222222"/>
          <w:shd w:val="clear" w:color="auto" w:fill="FFFFFF"/>
        </w:rPr>
        <w:t>Aviakosmicheskaia</w:t>
      </w:r>
      <w:proofErr w:type="spellEnd"/>
      <w:r w:rsidR="00720935" w:rsidRPr="003C5600">
        <w:rPr>
          <w:i/>
          <w:iCs/>
          <w:color w:val="222222"/>
          <w:shd w:val="clear" w:color="auto" w:fill="FFFFFF"/>
        </w:rPr>
        <w:t xml:space="preserve"> i </w:t>
      </w:r>
      <w:proofErr w:type="spellStart"/>
      <w:r w:rsidR="00720935" w:rsidRPr="003C5600">
        <w:rPr>
          <w:i/>
          <w:iCs/>
          <w:color w:val="222222"/>
          <w:shd w:val="clear" w:color="auto" w:fill="FFFFFF"/>
        </w:rPr>
        <w:t>ekologicheskaia</w:t>
      </w:r>
      <w:proofErr w:type="spellEnd"/>
      <w:r w:rsidR="00720935" w:rsidRPr="003C5600">
        <w:rPr>
          <w:i/>
          <w:iCs/>
          <w:color w:val="222222"/>
          <w:shd w:val="clear" w:color="auto" w:fill="FFFFFF"/>
        </w:rPr>
        <w:t xml:space="preserve"> </w:t>
      </w:r>
      <w:proofErr w:type="spellStart"/>
      <w:r w:rsidR="00720935" w:rsidRPr="003C5600">
        <w:rPr>
          <w:i/>
          <w:iCs/>
          <w:color w:val="222222"/>
          <w:shd w:val="clear" w:color="auto" w:fill="FFFFFF"/>
        </w:rPr>
        <w:t>meditsina</w:t>
      </w:r>
      <w:proofErr w:type="spellEnd"/>
      <w:r w:rsidR="00720935" w:rsidRPr="003C5600">
        <w:rPr>
          <w:i/>
          <w:iCs/>
          <w:color w:val="222222"/>
          <w:shd w:val="clear" w:color="auto" w:fill="FFFFFF"/>
        </w:rPr>
        <w:t xml:space="preserve">= Aerospace and </w:t>
      </w:r>
      <w:r w:rsidR="008077DA">
        <w:rPr>
          <w:i/>
          <w:iCs/>
          <w:color w:val="222222"/>
          <w:shd w:val="clear" w:color="auto" w:fill="FFFFFF"/>
        </w:rPr>
        <w:t>e</w:t>
      </w:r>
      <w:r w:rsidR="00720935" w:rsidRPr="003C5600">
        <w:rPr>
          <w:i/>
          <w:iCs/>
          <w:color w:val="222222"/>
          <w:shd w:val="clear" w:color="auto" w:fill="FFFFFF"/>
        </w:rPr>
        <w:t xml:space="preserve">nvironmental </w:t>
      </w:r>
      <w:r w:rsidR="008077DA">
        <w:rPr>
          <w:i/>
          <w:iCs/>
          <w:color w:val="222222"/>
          <w:shd w:val="clear" w:color="auto" w:fill="FFFFFF"/>
        </w:rPr>
        <w:t>m</w:t>
      </w:r>
      <w:r w:rsidR="00720935" w:rsidRPr="003C5600">
        <w:rPr>
          <w:i/>
          <w:iCs/>
          <w:color w:val="222222"/>
          <w:shd w:val="clear" w:color="auto" w:fill="FFFFFF"/>
        </w:rPr>
        <w:t>edicine</w:t>
      </w:r>
      <w:r w:rsidR="00720935" w:rsidRPr="003C5600">
        <w:rPr>
          <w:color w:val="222222"/>
          <w:shd w:val="clear" w:color="auto" w:fill="FFFFFF"/>
        </w:rPr>
        <w:t>, </w:t>
      </w:r>
      <w:r w:rsidR="00720935" w:rsidRPr="003C5600">
        <w:rPr>
          <w:i/>
          <w:iCs/>
          <w:color w:val="222222"/>
          <w:shd w:val="clear" w:color="auto" w:fill="FFFFFF"/>
        </w:rPr>
        <w:t>34</w:t>
      </w:r>
      <w:r w:rsidR="00720935" w:rsidRPr="003C5600">
        <w:rPr>
          <w:color w:val="222222"/>
          <w:shd w:val="clear" w:color="auto" w:fill="FFFFFF"/>
        </w:rPr>
        <w:t>(3), 66</w:t>
      </w:r>
      <w:r w:rsidR="00313F2F">
        <w:rPr>
          <w:color w:val="222222"/>
          <w:shd w:val="clear" w:color="auto" w:fill="FFFFFF"/>
        </w:rPr>
        <w:t>–</w:t>
      </w:r>
      <w:r w:rsidR="00720935" w:rsidRPr="003C5600">
        <w:rPr>
          <w:color w:val="222222"/>
          <w:shd w:val="clear" w:color="auto" w:fill="FFFFFF"/>
        </w:rPr>
        <w:t>69.</w:t>
      </w:r>
    </w:p>
    <w:p w14:paraId="4CDC70EB" w14:textId="77777777" w:rsidR="00720935" w:rsidRPr="003C5600" w:rsidRDefault="00720935" w:rsidP="003D65EE">
      <w:pPr>
        <w:pStyle w:val="BodyText"/>
        <w:ind w:left="0" w:firstLine="13"/>
      </w:pPr>
    </w:p>
    <w:p w14:paraId="48F103BE" w14:textId="6ED4A390" w:rsidR="0000318E" w:rsidRDefault="0000318E" w:rsidP="003D65EE">
      <w:pPr>
        <w:pStyle w:val="BodyText"/>
        <w:ind w:left="0" w:firstLine="13"/>
      </w:pPr>
      <w:proofErr w:type="spellStart"/>
      <w:r w:rsidRPr="0000318E">
        <w:t>Kowianski</w:t>
      </w:r>
      <w:proofErr w:type="spellEnd"/>
      <w:r w:rsidRPr="0000318E">
        <w:t xml:space="preserve">, P., </w:t>
      </w:r>
      <w:proofErr w:type="spellStart"/>
      <w:r w:rsidRPr="0000318E">
        <w:t>Lietzau</w:t>
      </w:r>
      <w:proofErr w:type="spellEnd"/>
      <w:r w:rsidRPr="0000318E">
        <w:t xml:space="preserve">, G., </w:t>
      </w:r>
      <w:proofErr w:type="spellStart"/>
      <w:r w:rsidRPr="0000318E">
        <w:t>Czuba</w:t>
      </w:r>
      <w:proofErr w:type="spellEnd"/>
      <w:r w:rsidRPr="0000318E">
        <w:t xml:space="preserve">, E., </w:t>
      </w:r>
      <w:proofErr w:type="spellStart"/>
      <w:r w:rsidRPr="0000318E">
        <w:t>Waskow</w:t>
      </w:r>
      <w:proofErr w:type="spellEnd"/>
      <w:r w:rsidRPr="0000318E">
        <w:t xml:space="preserve">, M., </w:t>
      </w:r>
      <w:proofErr w:type="spellStart"/>
      <w:r w:rsidRPr="0000318E">
        <w:t>Steliga</w:t>
      </w:r>
      <w:proofErr w:type="spellEnd"/>
      <w:r w:rsidRPr="0000318E">
        <w:t xml:space="preserve">, A., &amp; </w:t>
      </w:r>
      <w:proofErr w:type="spellStart"/>
      <w:r w:rsidRPr="0000318E">
        <w:t>Morys</w:t>
      </w:r>
      <w:proofErr w:type="spellEnd"/>
      <w:r w:rsidRPr="0000318E">
        <w:t xml:space="preserve">, J. (2018). BDNF: A </w:t>
      </w:r>
      <w:r w:rsidR="005F73C9">
        <w:t>k</w:t>
      </w:r>
      <w:r w:rsidRPr="0000318E">
        <w:t xml:space="preserve">ey </w:t>
      </w:r>
      <w:r w:rsidR="005F73C9">
        <w:t>f</w:t>
      </w:r>
      <w:r w:rsidRPr="0000318E">
        <w:t xml:space="preserve">actor with </w:t>
      </w:r>
      <w:r w:rsidR="005F73C9">
        <w:t>m</w:t>
      </w:r>
      <w:r w:rsidRPr="0000318E">
        <w:t xml:space="preserve">ultipotent </w:t>
      </w:r>
      <w:r w:rsidR="005F73C9">
        <w:t>i</w:t>
      </w:r>
      <w:r w:rsidRPr="0000318E">
        <w:t xml:space="preserve">mpact on </w:t>
      </w:r>
      <w:r w:rsidR="005F73C9">
        <w:t>b</w:t>
      </w:r>
      <w:r w:rsidRPr="0000318E">
        <w:t xml:space="preserve">rain </w:t>
      </w:r>
      <w:r w:rsidR="005F73C9">
        <w:t>s</w:t>
      </w:r>
      <w:r w:rsidRPr="0000318E">
        <w:t xml:space="preserve">ignaling and </w:t>
      </w:r>
      <w:r w:rsidR="005F73C9">
        <w:t>s</w:t>
      </w:r>
      <w:r w:rsidRPr="0000318E">
        <w:t xml:space="preserve">ynaptic </w:t>
      </w:r>
      <w:r w:rsidR="005F73C9">
        <w:t>p</w:t>
      </w:r>
      <w:r w:rsidRPr="0000318E">
        <w:t xml:space="preserve">lasticity. </w:t>
      </w:r>
      <w:r w:rsidRPr="005F73C9">
        <w:rPr>
          <w:i/>
          <w:iCs/>
        </w:rPr>
        <w:t xml:space="preserve">Cell </w:t>
      </w:r>
      <w:r w:rsidR="005F73C9" w:rsidRPr="005F73C9">
        <w:rPr>
          <w:i/>
          <w:iCs/>
        </w:rPr>
        <w:t xml:space="preserve">and </w:t>
      </w:r>
      <w:r w:rsidR="00A95CA3">
        <w:rPr>
          <w:i/>
          <w:iCs/>
        </w:rPr>
        <w:t>m</w:t>
      </w:r>
      <w:r w:rsidRPr="005F73C9">
        <w:rPr>
          <w:i/>
          <w:iCs/>
        </w:rPr>
        <w:t>ol</w:t>
      </w:r>
      <w:r w:rsidR="005F73C9" w:rsidRPr="005F73C9">
        <w:rPr>
          <w:i/>
          <w:iCs/>
        </w:rPr>
        <w:t>ecular</w:t>
      </w:r>
      <w:r w:rsidRPr="005F73C9">
        <w:rPr>
          <w:i/>
          <w:iCs/>
        </w:rPr>
        <w:t xml:space="preserve"> </w:t>
      </w:r>
      <w:r w:rsidR="00A95CA3">
        <w:rPr>
          <w:i/>
          <w:iCs/>
        </w:rPr>
        <w:t>n</w:t>
      </w:r>
      <w:r w:rsidRPr="005F73C9">
        <w:rPr>
          <w:i/>
          <w:iCs/>
        </w:rPr>
        <w:t>eurobiol</w:t>
      </w:r>
      <w:r w:rsidR="005F73C9" w:rsidRPr="005F73C9">
        <w:rPr>
          <w:i/>
          <w:iCs/>
        </w:rPr>
        <w:t>ogy</w:t>
      </w:r>
      <w:r w:rsidRPr="005F73C9">
        <w:rPr>
          <w:i/>
          <w:iCs/>
        </w:rPr>
        <w:t>, 38(3)</w:t>
      </w:r>
      <w:r w:rsidRPr="0000318E">
        <w:t>, 579</w:t>
      </w:r>
      <w:r w:rsidR="005F73C9">
        <w:t>–</w:t>
      </w:r>
      <w:r w:rsidRPr="0000318E">
        <w:t xml:space="preserve">593. </w:t>
      </w:r>
      <w:hyperlink r:id="rId82" w:history="1">
        <w:r w:rsidRPr="0000318E">
          <w:rPr>
            <w:rStyle w:val="Hyperlink"/>
          </w:rPr>
          <w:t>https://doi.org/10.1007/s10571-017-0510-4</w:t>
        </w:r>
      </w:hyperlink>
      <w:r w:rsidRPr="0000318E">
        <w:t xml:space="preserve"> </w:t>
      </w:r>
      <w:r w:rsidRPr="0000318E">
        <w:cr/>
      </w:r>
    </w:p>
    <w:p w14:paraId="2F1EBCBE" w14:textId="08807EF5" w:rsidR="00B608CB" w:rsidRDefault="00B608CB" w:rsidP="00D71D6D">
      <w:pPr>
        <w:pStyle w:val="BodyText"/>
        <w:ind w:left="0"/>
      </w:pPr>
      <w:r w:rsidRPr="00B608CB">
        <w:t xml:space="preserve">Krishnan, B., Natarajan, C., </w:t>
      </w:r>
      <w:proofErr w:type="spellStart"/>
      <w:r w:rsidRPr="00B608CB">
        <w:t>Bourne</w:t>
      </w:r>
      <w:proofErr w:type="spellEnd"/>
      <w:r w:rsidRPr="00B608CB">
        <w:t xml:space="preserve">, K. Z., </w:t>
      </w:r>
      <w:proofErr w:type="spellStart"/>
      <w:r w:rsidRPr="00B608CB">
        <w:t>Alikhani</w:t>
      </w:r>
      <w:proofErr w:type="spellEnd"/>
      <w:r w:rsidRPr="00B608CB">
        <w:t xml:space="preserve">, L., Wang, J., Sowa, A., Groen, K., Perry, B., Dickstein, D. L., </w:t>
      </w:r>
      <w:proofErr w:type="spellStart"/>
      <w:r w:rsidRPr="00B608CB">
        <w:t>Baulch</w:t>
      </w:r>
      <w:proofErr w:type="spellEnd"/>
      <w:r w:rsidRPr="00B608CB">
        <w:t xml:space="preserve">, J. E., </w:t>
      </w:r>
      <w:proofErr w:type="spellStart"/>
      <w:r w:rsidRPr="00B608CB">
        <w:t>Limoli</w:t>
      </w:r>
      <w:proofErr w:type="spellEnd"/>
      <w:r w:rsidRPr="00B608CB">
        <w:t xml:space="preserve">, C. L., &amp; Britten, R. A. (2021). Chronic </w:t>
      </w:r>
      <w:r>
        <w:t>l</w:t>
      </w:r>
      <w:r w:rsidRPr="00B608CB">
        <w:t xml:space="preserve">ow </w:t>
      </w:r>
      <w:r>
        <w:t>d</w:t>
      </w:r>
      <w:r w:rsidRPr="00B608CB">
        <w:t xml:space="preserve">ose </w:t>
      </w:r>
      <w:r>
        <w:t>n</w:t>
      </w:r>
      <w:r w:rsidRPr="00B608CB">
        <w:t xml:space="preserve">eutron </w:t>
      </w:r>
      <w:r>
        <w:t>e</w:t>
      </w:r>
      <w:r w:rsidRPr="00B608CB">
        <w:t xml:space="preserve">xposure </w:t>
      </w:r>
      <w:r>
        <w:t>r</w:t>
      </w:r>
      <w:r w:rsidRPr="00B608CB">
        <w:t xml:space="preserve">esults in </w:t>
      </w:r>
      <w:r>
        <w:t>a</w:t>
      </w:r>
      <w:r w:rsidRPr="00B608CB">
        <w:t xml:space="preserve">ltered </w:t>
      </w:r>
      <w:r>
        <w:t>n</w:t>
      </w:r>
      <w:r w:rsidRPr="00B608CB">
        <w:t xml:space="preserve">eurotransmission </w:t>
      </w:r>
      <w:r>
        <w:t>p</w:t>
      </w:r>
      <w:r w:rsidRPr="00B608CB">
        <w:t xml:space="preserve">roperties of the </w:t>
      </w:r>
      <w:r>
        <w:t>h</w:t>
      </w:r>
      <w:r w:rsidRPr="00B608CB">
        <w:t>ippocampus-</w:t>
      </w:r>
      <w:r>
        <w:t>p</w:t>
      </w:r>
      <w:r w:rsidRPr="00B608CB">
        <w:t xml:space="preserve">refrontal </w:t>
      </w:r>
      <w:r>
        <w:t>c</w:t>
      </w:r>
      <w:r w:rsidRPr="00B608CB">
        <w:t xml:space="preserve">ortex </w:t>
      </w:r>
      <w:r>
        <w:t>a</w:t>
      </w:r>
      <w:r w:rsidRPr="00B608CB">
        <w:t xml:space="preserve">xis in </w:t>
      </w:r>
      <w:r>
        <w:t>b</w:t>
      </w:r>
      <w:r w:rsidRPr="00B608CB">
        <w:t xml:space="preserve">oth </w:t>
      </w:r>
      <w:r>
        <w:t>m</w:t>
      </w:r>
      <w:r w:rsidRPr="00B608CB">
        <w:t xml:space="preserve">ice and </w:t>
      </w:r>
      <w:r>
        <w:t>r</w:t>
      </w:r>
      <w:r w:rsidRPr="00B608CB">
        <w:t>ats. </w:t>
      </w:r>
      <w:r w:rsidRPr="00B608CB">
        <w:rPr>
          <w:i/>
          <w:iCs/>
        </w:rPr>
        <w:t>International journal of molecular sciences</w:t>
      </w:r>
      <w:r w:rsidRPr="00B608CB">
        <w:t>, </w:t>
      </w:r>
      <w:r w:rsidRPr="00B608CB">
        <w:rPr>
          <w:i/>
          <w:iCs/>
        </w:rPr>
        <w:t>22</w:t>
      </w:r>
      <w:r w:rsidRPr="00B608CB">
        <w:t>(7), 3668. https://doi.org/10.3390/ijms22073668</w:t>
      </w:r>
    </w:p>
    <w:p w14:paraId="0922EBF1" w14:textId="77777777" w:rsidR="00B608CB" w:rsidRDefault="00B608CB" w:rsidP="003D65EE">
      <w:pPr>
        <w:pStyle w:val="BodyText"/>
        <w:ind w:left="0" w:firstLine="13"/>
      </w:pPr>
    </w:p>
    <w:p w14:paraId="3FE4D0CC" w14:textId="30821315" w:rsidR="00720935" w:rsidRPr="003C5600" w:rsidRDefault="00720935" w:rsidP="003D65EE">
      <w:pPr>
        <w:pStyle w:val="BodyText"/>
        <w:ind w:left="0" w:firstLine="13"/>
      </w:pPr>
      <w:r w:rsidRPr="003C5600">
        <w:t xml:space="preserve">Kroenke, K., Wood, D. R., </w:t>
      </w:r>
      <w:proofErr w:type="spellStart"/>
      <w:r w:rsidRPr="003C5600">
        <w:t>Mangelsdorff</w:t>
      </w:r>
      <w:proofErr w:type="spellEnd"/>
      <w:r w:rsidRPr="003C5600">
        <w:t xml:space="preserve">, A. D., Meier, N. J, &amp; Powell, J. B. (1988). Chronic fatigue in primary care. Prevalence, patient characteristics, and outcome. </w:t>
      </w:r>
      <w:r w:rsidRPr="003C5600">
        <w:rPr>
          <w:i/>
        </w:rPr>
        <w:t xml:space="preserve">JAMA, </w:t>
      </w:r>
      <w:r w:rsidRPr="003D65EE">
        <w:rPr>
          <w:i/>
          <w:iCs/>
        </w:rPr>
        <w:t>260</w:t>
      </w:r>
      <w:r w:rsidRPr="003C5600">
        <w:t>(7), 929–934.</w:t>
      </w:r>
      <w:r w:rsidR="001044E2" w:rsidRPr="001044E2">
        <w:rPr>
          <w:rFonts w:ascii="Helvetica" w:hAnsi="Helvetica"/>
          <w:color w:val="333333"/>
          <w:sz w:val="21"/>
          <w:szCs w:val="21"/>
        </w:rPr>
        <w:t xml:space="preserve"> </w:t>
      </w:r>
      <w:r w:rsidR="008672B6" w:rsidRPr="003D65EE">
        <w:rPr>
          <w:color w:val="333333"/>
        </w:rPr>
        <w:t>https://doi.org/</w:t>
      </w:r>
      <w:r w:rsidR="001044E2" w:rsidRPr="001044E2">
        <w:t>10.1001/jama.1988.03410070057028</w:t>
      </w:r>
    </w:p>
    <w:p w14:paraId="10AD0BA8" w14:textId="77777777" w:rsidR="00AA5C9E" w:rsidRDefault="00AA5C9E" w:rsidP="00AA5C9E">
      <w:pPr>
        <w:pStyle w:val="BodyText"/>
        <w:ind w:left="0" w:firstLine="13"/>
        <w:jc w:val="both"/>
        <w:rPr>
          <w:color w:val="222222"/>
          <w:shd w:val="clear" w:color="auto" w:fill="FFFFFF"/>
        </w:rPr>
      </w:pPr>
    </w:p>
    <w:p w14:paraId="5F9E51FF" w14:textId="3C151AAC" w:rsidR="00AA5C9E" w:rsidRPr="00614BC1" w:rsidRDefault="00AA5C9E" w:rsidP="00AA5C9E">
      <w:pPr>
        <w:pStyle w:val="BodyText"/>
        <w:ind w:left="0" w:firstLine="13"/>
        <w:jc w:val="both"/>
        <w:rPr>
          <w:color w:val="222222"/>
          <w:shd w:val="clear" w:color="auto" w:fill="FFFFFF"/>
        </w:rPr>
      </w:pPr>
      <w:proofErr w:type="spellStart"/>
      <w:r w:rsidRPr="00F03299">
        <w:rPr>
          <w:color w:val="222222"/>
          <w:shd w:val="clear" w:color="auto" w:fill="FFFFFF"/>
        </w:rPr>
        <w:t>Krukowski</w:t>
      </w:r>
      <w:proofErr w:type="spellEnd"/>
      <w:r w:rsidRPr="00F03299">
        <w:rPr>
          <w:color w:val="222222"/>
          <w:shd w:val="clear" w:color="auto" w:fill="FFFFFF"/>
        </w:rPr>
        <w:t xml:space="preserve">, K., Feng, X., </w:t>
      </w:r>
      <w:proofErr w:type="spellStart"/>
      <w:r w:rsidRPr="00F03299">
        <w:rPr>
          <w:color w:val="222222"/>
          <w:shd w:val="clear" w:color="auto" w:fill="FFFFFF"/>
        </w:rPr>
        <w:t>Paladini</w:t>
      </w:r>
      <w:proofErr w:type="spellEnd"/>
      <w:r w:rsidRPr="00F03299">
        <w:rPr>
          <w:color w:val="222222"/>
          <w:shd w:val="clear" w:color="auto" w:fill="FFFFFF"/>
        </w:rPr>
        <w:t xml:space="preserve">, M. S., Chou, A., Sacramento, K., </w:t>
      </w:r>
      <w:proofErr w:type="spellStart"/>
      <w:r w:rsidRPr="00F03299">
        <w:rPr>
          <w:color w:val="222222"/>
          <w:shd w:val="clear" w:color="auto" w:fill="FFFFFF"/>
        </w:rPr>
        <w:t>Grue</w:t>
      </w:r>
      <w:proofErr w:type="spellEnd"/>
      <w:r w:rsidRPr="00F03299">
        <w:rPr>
          <w:color w:val="222222"/>
          <w:shd w:val="clear" w:color="auto" w:fill="FFFFFF"/>
        </w:rPr>
        <w:t xml:space="preserve">, K., </w:t>
      </w:r>
      <w:proofErr w:type="spellStart"/>
      <w:r w:rsidRPr="00F03299">
        <w:rPr>
          <w:color w:val="222222"/>
          <w:shd w:val="clear" w:color="auto" w:fill="FFFFFF"/>
        </w:rPr>
        <w:t>Riparip</w:t>
      </w:r>
      <w:proofErr w:type="spellEnd"/>
      <w:r w:rsidRPr="00F03299">
        <w:rPr>
          <w:color w:val="222222"/>
          <w:shd w:val="clear" w:color="auto" w:fill="FFFFFF"/>
        </w:rPr>
        <w:t>, L. K., Jones, T., Campbell-</w:t>
      </w:r>
      <w:proofErr w:type="spellStart"/>
      <w:r w:rsidRPr="00F03299">
        <w:rPr>
          <w:color w:val="222222"/>
          <w:shd w:val="clear" w:color="auto" w:fill="FFFFFF"/>
        </w:rPr>
        <w:t>Beachler</w:t>
      </w:r>
      <w:proofErr w:type="spellEnd"/>
      <w:r w:rsidRPr="00F03299">
        <w:rPr>
          <w:color w:val="222222"/>
          <w:shd w:val="clear" w:color="auto" w:fill="FFFFFF"/>
        </w:rPr>
        <w:t xml:space="preserve">, M., Nelson, G., &amp; </w:t>
      </w:r>
      <w:proofErr w:type="spellStart"/>
      <w:r w:rsidRPr="00F03299">
        <w:rPr>
          <w:color w:val="222222"/>
          <w:shd w:val="clear" w:color="auto" w:fill="FFFFFF"/>
        </w:rPr>
        <w:t>Rosi</w:t>
      </w:r>
      <w:proofErr w:type="spellEnd"/>
      <w:r w:rsidRPr="00F03299">
        <w:rPr>
          <w:color w:val="222222"/>
          <w:shd w:val="clear" w:color="auto" w:fill="FFFFFF"/>
        </w:rPr>
        <w:t>, S. (2018</w:t>
      </w:r>
      <w:r>
        <w:rPr>
          <w:color w:val="222222"/>
          <w:shd w:val="clear" w:color="auto" w:fill="FFFFFF"/>
        </w:rPr>
        <w:t>b</w:t>
      </w:r>
      <w:r w:rsidRPr="00F03299">
        <w:rPr>
          <w:color w:val="222222"/>
          <w:shd w:val="clear" w:color="auto" w:fill="FFFFFF"/>
        </w:rPr>
        <w:t>). Temporary microglia-depletion after cosmic radiation modifies phagocytic activity and prevents cognitive deficits. </w:t>
      </w:r>
      <w:r w:rsidRPr="00F03299">
        <w:rPr>
          <w:i/>
          <w:iCs/>
          <w:color w:val="222222"/>
          <w:shd w:val="clear" w:color="auto" w:fill="FFFFFF"/>
        </w:rPr>
        <w:t>Scientific reports</w:t>
      </w:r>
      <w:r w:rsidRPr="00F03299">
        <w:rPr>
          <w:color w:val="222222"/>
          <w:shd w:val="clear" w:color="auto" w:fill="FFFFFF"/>
        </w:rPr>
        <w:t>, </w:t>
      </w:r>
      <w:r w:rsidRPr="00F03299">
        <w:rPr>
          <w:i/>
          <w:iCs/>
          <w:color w:val="222222"/>
          <w:shd w:val="clear" w:color="auto" w:fill="FFFFFF"/>
        </w:rPr>
        <w:t>8</w:t>
      </w:r>
      <w:r w:rsidRPr="00F03299">
        <w:rPr>
          <w:color w:val="222222"/>
          <w:shd w:val="clear" w:color="auto" w:fill="FFFFFF"/>
        </w:rPr>
        <w:t>(1), 7857. https://doi.org/10.1038/s41598-018-26039-</w:t>
      </w:r>
    </w:p>
    <w:p w14:paraId="482AEB64" w14:textId="77777777" w:rsidR="00720935" w:rsidRPr="003C5600" w:rsidRDefault="00720935" w:rsidP="003D65EE">
      <w:pPr>
        <w:pStyle w:val="BodyText"/>
        <w:ind w:left="0" w:firstLine="13"/>
      </w:pPr>
    </w:p>
    <w:p w14:paraId="31952788" w14:textId="49C2B8B7"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Krukowski</w:t>
      </w:r>
      <w:proofErr w:type="spellEnd"/>
      <w:r w:rsidRPr="003C5600">
        <w:rPr>
          <w:color w:val="222222"/>
          <w:shd w:val="clear" w:color="auto" w:fill="FFFFFF"/>
        </w:rPr>
        <w:t xml:space="preserve">, K., </w:t>
      </w:r>
      <w:proofErr w:type="spellStart"/>
      <w:r w:rsidRPr="003C5600">
        <w:rPr>
          <w:color w:val="222222"/>
          <w:shd w:val="clear" w:color="auto" w:fill="FFFFFF"/>
        </w:rPr>
        <w:t>Grue</w:t>
      </w:r>
      <w:proofErr w:type="spellEnd"/>
      <w:r w:rsidRPr="003C5600">
        <w:rPr>
          <w:color w:val="222222"/>
          <w:shd w:val="clear" w:color="auto" w:fill="FFFFFF"/>
        </w:rPr>
        <w:t xml:space="preserve">, K., Frias, E. S., </w:t>
      </w:r>
      <w:proofErr w:type="spellStart"/>
      <w:r w:rsidRPr="003C5600">
        <w:rPr>
          <w:color w:val="222222"/>
          <w:shd w:val="clear" w:color="auto" w:fill="FFFFFF"/>
        </w:rPr>
        <w:t>Pietrykowski</w:t>
      </w:r>
      <w:proofErr w:type="spellEnd"/>
      <w:r w:rsidRPr="003C5600">
        <w:rPr>
          <w:color w:val="222222"/>
          <w:shd w:val="clear" w:color="auto" w:fill="FFFFFF"/>
        </w:rPr>
        <w:t xml:space="preserve">, J., Jones, T., Nelson, G., &amp; </w:t>
      </w:r>
      <w:proofErr w:type="spellStart"/>
      <w:r w:rsidRPr="003C5600">
        <w:rPr>
          <w:color w:val="222222"/>
          <w:shd w:val="clear" w:color="auto" w:fill="FFFFFF"/>
        </w:rPr>
        <w:t>Rosi</w:t>
      </w:r>
      <w:proofErr w:type="spellEnd"/>
      <w:r w:rsidRPr="003C5600">
        <w:rPr>
          <w:color w:val="222222"/>
          <w:shd w:val="clear" w:color="auto" w:fill="FFFFFF"/>
        </w:rPr>
        <w:t>, S. (2018</w:t>
      </w:r>
      <w:r w:rsidR="00614BC1">
        <w:rPr>
          <w:color w:val="222222"/>
          <w:shd w:val="clear" w:color="auto" w:fill="FFFFFF"/>
        </w:rPr>
        <w:t>a</w:t>
      </w:r>
      <w:r w:rsidRPr="003C5600">
        <w:rPr>
          <w:color w:val="222222"/>
          <w:shd w:val="clear" w:color="auto" w:fill="FFFFFF"/>
        </w:rPr>
        <w:t>). Female mice are protected from space radiation-induced maladaptive responses. </w:t>
      </w:r>
      <w:r w:rsidRPr="003C5600">
        <w:rPr>
          <w:i/>
          <w:iCs/>
          <w:color w:val="222222"/>
          <w:shd w:val="clear" w:color="auto" w:fill="FFFFFF"/>
        </w:rPr>
        <w:t xml:space="preserve">Brain, </w:t>
      </w:r>
      <w:r w:rsidR="008077DA">
        <w:rPr>
          <w:i/>
          <w:iCs/>
          <w:color w:val="222222"/>
          <w:shd w:val="clear" w:color="auto" w:fill="FFFFFF"/>
        </w:rPr>
        <w:t>b</w:t>
      </w:r>
      <w:r w:rsidRPr="003C5600">
        <w:rPr>
          <w:i/>
          <w:iCs/>
          <w:color w:val="222222"/>
          <w:shd w:val="clear" w:color="auto" w:fill="FFFFFF"/>
        </w:rPr>
        <w:t xml:space="preserve">ehavior, and </w:t>
      </w:r>
      <w:r w:rsidR="008077DA">
        <w:rPr>
          <w:i/>
          <w:iCs/>
          <w:color w:val="222222"/>
          <w:shd w:val="clear" w:color="auto" w:fill="FFFFFF"/>
        </w:rPr>
        <w:t>i</w:t>
      </w:r>
      <w:r w:rsidRPr="003C5600">
        <w:rPr>
          <w:i/>
          <w:iCs/>
          <w:color w:val="222222"/>
          <w:shd w:val="clear" w:color="auto" w:fill="FFFFFF"/>
        </w:rPr>
        <w:t>mmunity</w:t>
      </w:r>
      <w:r w:rsidRPr="003C5600">
        <w:rPr>
          <w:color w:val="222222"/>
          <w:shd w:val="clear" w:color="auto" w:fill="FFFFFF"/>
        </w:rPr>
        <w:t>, </w:t>
      </w:r>
      <w:r w:rsidRPr="003C5600">
        <w:rPr>
          <w:i/>
          <w:iCs/>
          <w:color w:val="222222"/>
          <w:shd w:val="clear" w:color="auto" w:fill="FFFFFF"/>
        </w:rPr>
        <w:t>74</w:t>
      </w:r>
      <w:r w:rsidRPr="003C5600">
        <w:rPr>
          <w:color w:val="222222"/>
          <w:shd w:val="clear" w:color="auto" w:fill="FFFFFF"/>
        </w:rPr>
        <w:t>, 106</w:t>
      </w:r>
      <w:r w:rsidR="00313F2F">
        <w:rPr>
          <w:color w:val="222222"/>
          <w:shd w:val="clear" w:color="auto" w:fill="FFFFFF"/>
        </w:rPr>
        <w:t>–</w:t>
      </w:r>
      <w:r w:rsidRPr="003C5600">
        <w:rPr>
          <w:color w:val="222222"/>
          <w:shd w:val="clear" w:color="auto" w:fill="FFFFFF"/>
        </w:rPr>
        <w:t xml:space="preserve">120. </w:t>
      </w:r>
      <w:bookmarkStart w:id="135" w:name="_Hlk109039969"/>
      <w:r w:rsidRPr="003C5600">
        <w:t>https://doi.org/</w:t>
      </w:r>
      <w:bookmarkEnd w:id="135"/>
      <w:r w:rsidRPr="003C5600">
        <w:t>10.1016/j.bbi.2018.08.008</w:t>
      </w:r>
    </w:p>
    <w:p w14:paraId="1C57D3E4" w14:textId="77777777" w:rsidR="00614BC1" w:rsidRDefault="00614BC1" w:rsidP="00AA5C9E">
      <w:pPr>
        <w:pStyle w:val="BodyText"/>
        <w:ind w:left="0" w:firstLine="13"/>
        <w:rPr>
          <w:color w:val="222222"/>
          <w:shd w:val="clear" w:color="auto" w:fill="FFFFFF"/>
        </w:rPr>
      </w:pPr>
    </w:p>
    <w:p w14:paraId="19A4FDED" w14:textId="2AE22BEA" w:rsidR="00AA5C9E" w:rsidRDefault="00AA5C9E" w:rsidP="00AA5C9E">
      <w:pPr>
        <w:pStyle w:val="BodyText"/>
        <w:ind w:left="0"/>
      </w:pPr>
      <w:proofErr w:type="spellStart"/>
      <w:r w:rsidRPr="00AA5C9E">
        <w:t>Krukowski</w:t>
      </w:r>
      <w:proofErr w:type="spellEnd"/>
      <w:r w:rsidRPr="00AA5C9E">
        <w:t>, K., Jones, T., Campbell-</w:t>
      </w:r>
      <w:proofErr w:type="spellStart"/>
      <w:r w:rsidRPr="00AA5C9E">
        <w:t>Beachler</w:t>
      </w:r>
      <w:proofErr w:type="spellEnd"/>
      <w:r w:rsidRPr="00AA5C9E">
        <w:t xml:space="preserve">, M., Nelson, G., &amp; </w:t>
      </w:r>
      <w:proofErr w:type="spellStart"/>
      <w:r w:rsidRPr="00AA5C9E">
        <w:t>Rosi</w:t>
      </w:r>
      <w:proofErr w:type="spellEnd"/>
      <w:r w:rsidRPr="00AA5C9E">
        <w:t>, S. (2018</w:t>
      </w:r>
      <w:r w:rsidR="00B47C27">
        <w:t>c</w:t>
      </w:r>
      <w:r w:rsidRPr="00AA5C9E">
        <w:t xml:space="preserve">). Peripheral T </w:t>
      </w:r>
      <w:r w:rsidR="00CF1607">
        <w:t>c</w:t>
      </w:r>
      <w:r w:rsidRPr="00AA5C9E">
        <w:t xml:space="preserve">ells as a </w:t>
      </w:r>
      <w:r w:rsidR="00CF1607">
        <w:t>b</w:t>
      </w:r>
      <w:r w:rsidRPr="00AA5C9E">
        <w:t xml:space="preserve">iomarker for </w:t>
      </w:r>
      <w:r w:rsidR="00CF1607">
        <w:t>o</w:t>
      </w:r>
      <w:r w:rsidRPr="00AA5C9E">
        <w:t>xygen-</w:t>
      </w:r>
      <w:r w:rsidR="00CF1607">
        <w:t>i</w:t>
      </w:r>
      <w:r w:rsidRPr="00AA5C9E">
        <w:t>on-</w:t>
      </w:r>
      <w:r w:rsidR="00CF1607">
        <w:t>r</w:t>
      </w:r>
      <w:r w:rsidRPr="00AA5C9E">
        <w:t>adiation-</w:t>
      </w:r>
      <w:r w:rsidR="00CF1607">
        <w:t>i</w:t>
      </w:r>
      <w:r w:rsidRPr="00AA5C9E">
        <w:t xml:space="preserve">nduced </w:t>
      </w:r>
      <w:r w:rsidR="00CF1607">
        <w:t>s</w:t>
      </w:r>
      <w:r w:rsidRPr="00AA5C9E">
        <w:t xml:space="preserve">ocial </w:t>
      </w:r>
      <w:r w:rsidR="00CF1607">
        <w:t>i</w:t>
      </w:r>
      <w:r w:rsidRPr="00AA5C9E">
        <w:t>mpairments. </w:t>
      </w:r>
      <w:r w:rsidRPr="00AA5C9E">
        <w:rPr>
          <w:i/>
          <w:iCs/>
        </w:rPr>
        <w:t>Radiation research</w:t>
      </w:r>
      <w:r w:rsidRPr="00AA5C9E">
        <w:t>, </w:t>
      </w:r>
      <w:r w:rsidRPr="00AA5C9E">
        <w:rPr>
          <w:i/>
          <w:iCs/>
        </w:rPr>
        <w:t>190</w:t>
      </w:r>
      <w:r w:rsidRPr="00AA5C9E">
        <w:t>(2), 186–193. https://doi.org/10.1667/RR15046.1</w:t>
      </w:r>
    </w:p>
    <w:p w14:paraId="76761D7B" w14:textId="77777777" w:rsidR="00AA5C9E" w:rsidRDefault="00AA5C9E" w:rsidP="007B4783">
      <w:pPr>
        <w:pStyle w:val="BodyText"/>
        <w:ind w:left="0" w:firstLine="13"/>
      </w:pPr>
    </w:p>
    <w:p w14:paraId="497D6A91" w14:textId="01FEDB91" w:rsidR="00F15077" w:rsidRDefault="00F15077" w:rsidP="007B4783">
      <w:pPr>
        <w:pStyle w:val="BodyText"/>
        <w:ind w:left="0" w:firstLine="13"/>
      </w:pPr>
      <w:proofErr w:type="spellStart"/>
      <w:r w:rsidRPr="00F15077">
        <w:t>Krukowski</w:t>
      </w:r>
      <w:proofErr w:type="spellEnd"/>
      <w:r w:rsidRPr="00F15077">
        <w:t xml:space="preserve">, K., </w:t>
      </w:r>
      <w:proofErr w:type="spellStart"/>
      <w:r w:rsidRPr="00F15077">
        <w:t>Grue</w:t>
      </w:r>
      <w:proofErr w:type="spellEnd"/>
      <w:r w:rsidRPr="00F15077">
        <w:t xml:space="preserve">, K., Becker, M., </w:t>
      </w:r>
      <w:proofErr w:type="spellStart"/>
      <w:r w:rsidRPr="00F15077">
        <w:t>Elizarraras</w:t>
      </w:r>
      <w:proofErr w:type="spellEnd"/>
      <w:r w:rsidRPr="00F15077">
        <w:t>, E., Frias, E. S., Halvorsen, A., Koenig-</w:t>
      </w:r>
      <w:proofErr w:type="spellStart"/>
      <w:r w:rsidRPr="00F15077">
        <w:t>Zanoff</w:t>
      </w:r>
      <w:proofErr w:type="spellEnd"/>
      <w:r w:rsidRPr="00F15077">
        <w:t xml:space="preserve">, M., Frattini, V., </w:t>
      </w:r>
      <w:proofErr w:type="spellStart"/>
      <w:r w:rsidRPr="00F15077">
        <w:t>Nimmagadda</w:t>
      </w:r>
      <w:proofErr w:type="spellEnd"/>
      <w:r w:rsidRPr="00F15077">
        <w:t xml:space="preserve">, H., Feng, X., Jones, T., Nelson, G., Ferguson, A. R., &amp; </w:t>
      </w:r>
      <w:proofErr w:type="spellStart"/>
      <w:r w:rsidRPr="00F15077">
        <w:t>Rosi</w:t>
      </w:r>
      <w:proofErr w:type="spellEnd"/>
      <w:r w:rsidRPr="00F15077">
        <w:t>, S. (2021). The impact of deep space radiation on cognitive performance: From biological sex to biomarkers to countermeasures. </w:t>
      </w:r>
      <w:r w:rsidRPr="00F15077">
        <w:rPr>
          <w:i/>
          <w:iCs/>
        </w:rPr>
        <w:t>Science advances</w:t>
      </w:r>
      <w:r w:rsidRPr="00F15077">
        <w:t>, </w:t>
      </w:r>
      <w:r w:rsidRPr="00F15077">
        <w:rPr>
          <w:i/>
          <w:iCs/>
        </w:rPr>
        <w:t>7</w:t>
      </w:r>
      <w:r w:rsidRPr="00F15077">
        <w:t>(42), eabg6702. https://doi.org/10.1126/sciadv.abg670</w:t>
      </w:r>
    </w:p>
    <w:p w14:paraId="02734443" w14:textId="77777777" w:rsidR="00F15077" w:rsidRDefault="00F15077" w:rsidP="007B4783">
      <w:pPr>
        <w:pStyle w:val="BodyText"/>
        <w:ind w:left="0" w:firstLine="13"/>
      </w:pPr>
    </w:p>
    <w:p w14:paraId="6A084949" w14:textId="139DB957" w:rsidR="00F15077" w:rsidRPr="00F15077" w:rsidRDefault="00F15077" w:rsidP="00F15077">
      <w:pPr>
        <w:pStyle w:val="BodyText"/>
        <w:ind w:left="13" w:firstLine="13"/>
      </w:pPr>
      <w:proofErr w:type="spellStart"/>
      <w:r w:rsidRPr="00F15077">
        <w:t>Kucik</w:t>
      </w:r>
      <w:proofErr w:type="spellEnd"/>
      <w:r w:rsidRPr="00F15077">
        <w:t>, D.</w:t>
      </w:r>
      <w:r>
        <w:t xml:space="preserve"> </w:t>
      </w:r>
      <w:r w:rsidRPr="00F15077">
        <w:t>F., Khaled, S., Gupta, K., Wu, X., Yu, T.</w:t>
      </w:r>
      <w:r>
        <w:t>, &amp;</w:t>
      </w:r>
      <w:r w:rsidRPr="00F15077">
        <w:t xml:space="preserve"> Chang, P.</w:t>
      </w:r>
      <w:r>
        <w:t xml:space="preserve"> </w:t>
      </w:r>
      <w:r w:rsidRPr="00F15077">
        <w:t>Y.</w:t>
      </w:r>
      <w:r>
        <w:t xml:space="preserve"> (</w:t>
      </w:r>
      <w:r w:rsidRPr="00F15077">
        <w:t>2010</w:t>
      </w:r>
      <w:r>
        <w:t>)</w:t>
      </w:r>
      <w:r w:rsidRPr="00F15077">
        <w:t xml:space="preserve">. X‐ray, </w:t>
      </w:r>
      <w:proofErr w:type="gramStart"/>
      <w:r w:rsidRPr="00F15077">
        <w:t>proton</w:t>
      </w:r>
      <w:proofErr w:type="gramEnd"/>
      <w:r w:rsidRPr="00F15077">
        <w:t xml:space="preserve"> and iron ion irradiation all increase adhesiveness of aortic endothelium and may accelerate development of atherosclerosis. </w:t>
      </w:r>
      <w:r w:rsidRPr="00F15077">
        <w:rPr>
          <w:i/>
          <w:iCs/>
        </w:rPr>
        <w:t xml:space="preserve">The FASEB </w:t>
      </w:r>
      <w:r>
        <w:rPr>
          <w:i/>
          <w:iCs/>
        </w:rPr>
        <w:t>j</w:t>
      </w:r>
      <w:r w:rsidRPr="00F15077">
        <w:rPr>
          <w:i/>
          <w:iCs/>
        </w:rPr>
        <w:t>ournal</w:t>
      </w:r>
      <w:r w:rsidRPr="00F15077">
        <w:t>, 24,1028</w:t>
      </w:r>
      <w:r>
        <w:t>.</w:t>
      </w:r>
      <w:r w:rsidRPr="00F15077">
        <w:t>11.</w:t>
      </w:r>
    </w:p>
    <w:p w14:paraId="0A6BF0F9" w14:textId="77777777" w:rsidR="00F15077" w:rsidRDefault="00F15077" w:rsidP="00F15077">
      <w:pPr>
        <w:pStyle w:val="BodyText"/>
        <w:ind w:left="0"/>
      </w:pPr>
    </w:p>
    <w:p w14:paraId="2F49C5E5" w14:textId="0DC001A5" w:rsidR="00F15077" w:rsidRPr="00F15077" w:rsidRDefault="00F15077" w:rsidP="00F15077">
      <w:pPr>
        <w:pStyle w:val="BodyText"/>
        <w:ind w:left="26" w:firstLine="13"/>
      </w:pPr>
      <w:proofErr w:type="spellStart"/>
      <w:r w:rsidRPr="00F15077">
        <w:t>Kucik</w:t>
      </w:r>
      <w:proofErr w:type="spellEnd"/>
      <w:r w:rsidRPr="00F15077">
        <w:t xml:space="preserve">, D., Khaled, S., Gupta, K., Wu, X., Yu, T., Chang, P. and </w:t>
      </w:r>
      <w:proofErr w:type="spellStart"/>
      <w:r w:rsidRPr="00F15077">
        <w:t>Kabarowski</w:t>
      </w:r>
      <w:proofErr w:type="spellEnd"/>
      <w:r w:rsidRPr="00F15077">
        <w:t>, J.</w:t>
      </w:r>
      <w:r w:rsidR="00EB2368">
        <w:t xml:space="preserve"> (</w:t>
      </w:r>
      <w:r w:rsidRPr="00F15077">
        <w:t>2008</w:t>
      </w:r>
      <w:r w:rsidR="00EB2368">
        <w:t>)</w:t>
      </w:r>
      <w:r w:rsidRPr="00F15077">
        <w:t xml:space="preserve">. Iron ion irradiation increases promotes adhesion of monocytic cells to arterial vascular endothelium. </w:t>
      </w:r>
      <w:r w:rsidRPr="00F15077">
        <w:rPr>
          <w:i/>
          <w:iCs/>
        </w:rPr>
        <w:t>37th COSPAR Scientific Assembly</w:t>
      </w:r>
      <w:r w:rsidRPr="00F15077">
        <w:t xml:space="preserve">, </w:t>
      </w:r>
      <w:r w:rsidRPr="00F15077">
        <w:rPr>
          <w:i/>
          <w:iCs/>
        </w:rPr>
        <w:t>37</w:t>
      </w:r>
      <w:r w:rsidRPr="00F15077">
        <w:t>, 1644. Symposium F, session 23 (oral). Paper number: F23-0010-08.</w:t>
      </w:r>
    </w:p>
    <w:p w14:paraId="430EF13F" w14:textId="77777777" w:rsidR="00F15077" w:rsidRDefault="00F15077" w:rsidP="00F15077">
      <w:pPr>
        <w:pStyle w:val="BodyText"/>
        <w:ind w:left="0"/>
      </w:pPr>
    </w:p>
    <w:p w14:paraId="02548BE3" w14:textId="2A7AC61C" w:rsidR="007B4783" w:rsidRDefault="007B4783" w:rsidP="007B4783">
      <w:pPr>
        <w:pStyle w:val="BodyText"/>
        <w:ind w:left="0" w:firstLine="13"/>
      </w:pPr>
      <w:r w:rsidRPr="005D6184">
        <w:t xml:space="preserve">Kugelman, T., </w:t>
      </w:r>
      <w:proofErr w:type="spellStart"/>
      <w:r w:rsidRPr="005D6184">
        <w:t>Zuloaga</w:t>
      </w:r>
      <w:proofErr w:type="spellEnd"/>
      <w:r w:rsidRPr="005D6184">
        <w:t xml:space="preserve">, D. G., Weber, S., &amp; </w:t>
      </w:r>
      <w:proofErr w:type="spellStart"/>
      <w:r w:rsidRPr="005D6184">
        <w:t>Raber</w:t>
      </w:r>
      <w:proofErr w:type="spellEnd"/>
      <w:r w:rsidRPr="005D6184">
        <w:t xml:space="preserve">, J. (2016). </w:t>
      </w:r>
      <w:r w:rsidRPr="0070750E">
        <w:t>Post-training gamma irradiation-enhanced contextual fear memory associated with reduced neuronal activation of the infralimbic cortex. </w:t>
      </w:r>
      <w:proofErr w:type="spellStart"/>
      <w:r w:rsidRPr="0070750E">
        <w:rPr>
          <w:i/>
          <w:iCs/>
        </w:rPr>
        <w:t>Behavioural</w:t>
      </w:r>
      <w:proofErr w:type="spellEnd"/>
      <w:r w:rsidRPr="0070750E">
        <w:rPr>
          <w:i/>
          <w:iCs/>
        </w:rPr>
        <w:t xml:space="preserve"> brain research</w:t>
      </w:r>
      <w:r w:rsidRPr="0070750E">
        <w:t>, </w:t>
      </w:r>
      <w:r w:rsidRPr="0070750E">
        <w:rPr>
          <w:i/>
          <w:iCs/>
        </w:rPr>
        <w:t>298</w:t>
      </w:r>
      <w:r w:rsidRPr="0070750E">
        <w:t>(Pt B), 1–11. https://doi.org/10.1016/j.bbr.2015.10.050</w:t>
      </w:r>
    </w:p>
    <w:p w14:paraId="5E566D18" w14:textId="77777777" w:rsidR="007B4783" w:rsidRDefault="007B4783" w:rsidP="003D65EE">
      <w:pPr>
        <w:pStyle w:val="BodyText"/>
        <w:ind w:left="0" w:firstLine="13"/>
        <w:rPr>
          <w:color w:val="222222"/>
          <w:shd w:val="clear" w:color="auto" w:fill="FFFFFF"/>
        </w:rPr>
      </w:pPr>
    </w:p>
    <w:p w14:paraId="43B66359" w14:textId="00873705" w:rsidR="00CC3C34" w:rsidRDefault="00CC3C34" w:rsidP="003D65EE">
      <w:pPr>
        <w:pStyle w:val="BodyText"/>
        <w:ind w:left="0" w:firstLine="13"/>
        <w:rPr>
          <w:color w:val="222222"/>
          <w:shd w:val="clear" w:color="auto" w:fill="FFFFFF"/>
        </w:rPr>
      </w:pPr>
      <w:r w:rsidRPr="00CC3C34">
        <w:rPr>
          <w:color w:val="222222"/>
          <w:shd w:val="clear" w:color="auto" w:fill="FFFFFF"/>
        </w:rPr>
        <w:lastRenderedPageBreak/>
        <w:t xml:space="preserve">Kumar, M., Haridas, S., Trivedi, R., </w:t>
      </w:r>
      <w:proofErr w:type="spellStart"/>
      <w:r w:rsidRPr="00CC3C34">
        <w:rPr>
          <w:color w:val="222222"/>
          <w:shd w:val="clear" w:color="auto" w:fill="FFFFFF"/>
        </w:rPr>
        <w:t>Khushu</w:t>
      </w:r>
      <w:proofErr w:type="spellEnd"/>
      <w:r w:rsidRPr="00CC3C34">
        <w:rPr>
          <w:color w:val="222222"/>
          <w:shd w:val="clear" w:color="auto" w:fill="FFFFFF"/>
        </w:rPr>
        <w:t>, S., &amp; Manda, K. (2013). Early cognitive changes due to whole body γ-irradiation: a behavioral and diffusion tensor imaging study in mice. </w:t>
      </w:r>
      <w:r w:rsidRPr="00CC3C34">
        <w:rPr>
          <w:i/>
          <w:iCs/>
          <w:color w:val="222222"/>
          <w:shd w:val="clear" w:color="auto" w:fill="FFFFFF"/>
        </w:rPr>
        <w:t>Experimental neurology</w:t>
      </w:r>
      <w:r w:rsidRPr="00CC3C34">
        <w:rPr>
          <w:color w:val="222222"/>
          <w:shd w:val="clear" w:color="auto" w:fill="FFFFFF"/>
        </w:rPr>
        <w:t>, </w:t>
      </w:r>
      <w:r w:rsidRPr="00CC3C34">
        <w:rPr>
          <w:i/>
          <w:iCs/>
          <w:color w:val="222222"/>
          <w:shd w:val="clear" w:color="auto" w:fill="FFFFFF"/>
        </w:rPr>
        <w:t>248</w:t>
      </w:r>
      <w:r w:rsidRPr="00CC3C34">
        <w:rPr>
          <w:color w:val="222222"/>
          <w:shd w:val="clear" w:color="auto" w:fill="FFFFFF"/>
        </w:rPr>
        <w:t>, 360–368. https://doi.org/10.1016/j.expneurol.2013.06.005</w:t>
      </w:r>
    </w:p>
    <w:p w14:paraId="063246F4" w14:textId="77777777" w:rsidR="00CC3C34" w:rsidRDefault="00CC3C34" w:rsidP="003D65EE">
      <w:pPr>
        <w:pStyle w:val="BodyText"/>
        <w:ind w:left="0" w:firstLine="13"/>
        <w:rPr>
          <w:color w:val="222222"/>
          <w:shd w:val="clear" w:color="auto" w:fill="FFFFFF"/>
        </w:rPr>
      </w:pPr>
    </w:p>
    <w:p w14:paraId="16A81BCF" w14:textId="71CFD351" w:rsidR="005F73C9" w:rsidRDefault="005F73C9" w:rsidP="003D65EE">
      <w:pPr>
        <w:pStyle w:val="BodyText"/>
        <w:ind w:left="0" w:firstLine="13"/>
        <w:rPr>
          <w:color w:val="222222"/>
          <w:shd w:val="clear" w:color="auto" w:fill="FFFFFF"/>
        </w:rPr>
      </w:pPr>
      <w:proofErr w:type="spellStart"/>
      <w:r w:rsidRPr="005F73C9">
        <w:rPr>
          <w:color w:val="222222"/>
          <w:shd w:val="clear" w:color="auto" w:fill="FFFFFF"/>
        </w:rPr>
        <w:t>Kuriyama</w:t>
      </w:r>
      <w:proofErr w:type="spellEnd"/>
      <w:r w:rsidRPr="005F73C9">
        <w:rPr>
          <w:color w:val="222222"/>
          <w:shd w:val="clear" w:color="auto" w:fill="FFFFFF"/>
        </w:rPr>
        <w:t xml:space="preserve">, N., Ozaki, E., Mizuno, T., Ihara, M., Mizuno, S., Koyama, T., Matsui, D., Watanabe, I., </w:t>
      </w:r>
      <w:proofErr w:type="spellStart"/>
      <w:r w:rsidRPr="005F73C9">
        <w:rPr>
          <w:color w:val="222222"/>
          <w:shd w:val="clear" w:color="auto" w:fill="FFFFFF"/>
        </w:rPr>
        <w:t>Akazawa</w:t>
      </w:r>
      <w:proofErr w:type="spellEnd"/>
      <w:r w:rsidRPr="005F73C9">
        <w:rPr>
          <w:color w:val="222222"/>
          <w:shd w:val="clear" w:color="auto" w:fill="FFFFFF"/>
        </w:rPr>
        <w:t xml:space="preserve">, K., Takeda, K., Takada, A., Inaba, M., Yamada, S., </w:t>
      </w:r>
      <w:proofErr w:type="spellStart"/>
      <w:r w:rsidRPr="005F73C9">
        <w:rPr>
          <w:color w:val="222222"/>
          <w:shd w:val="clear" w:color="auto" w:fill="FFFFFF"/>
        </w:rPr>
        <w:t>Motoyama</w:t>
      </w:r>
      <w:proofErr w:type="spellEnd"/>
      <w:r w:rsidRPr="005F73C9">
        <w:rPr>
          <w:color w:val="222222"/>
          <w:shd w:val="clear" w:color="auto" w:fill="FFFFFF"/>
        </w:rPr>
        <w:t>, K., Takeshita, W., Iwai, K., Hashiguchi, K., Kobayashi, D., Kondo, M., . . . Watanabe, Y. (2018). Association between alpha-</w:t>
      </w:r>
      <w:r w:rsidR="00CF1607">
        <w:rPr>
          <w:color w:val="222222"/>
          <w:shd w:val="clear" w:color="auto" w:fill="FFFFFF"/>
        </w:rPr>
        <w:t>k</w:t>
      </w:r>
      <w:r w:rsidRPr="005F73C9">
        <w:rPr>
          <w:color w:val="222222"/>
          <w:shd w:val="clear" w:color="auto" w:fill="FFFFFF"/>
        </w:rPr>
        <w:t xml:space="preserve">lotho and </w:t>
      </w:r>
      <w:r w:rsidR="00CF1607">
        <w:rPr>
          <w:color w:val="222222"/>
          <w:shd w:val="clear" w:color="auto" w:fill="FFFFFF"/>
        </w:rPr>
        <w:t>d</w:t>
      </w:r>
      <w:r w:rsidRPr="005F73C9">
        <w:rPr>
          <w:color w:val="222222"/>
          <w:shd w:val="clear" w:color="auto" w:fill="FFFFFF"/>
        </w:rPr>
        <w:t xml:space="preserve">eep </w:t>
      </w:r>
      <w:r w:rsidR="00CF1607">
        <w:rPr>
          <w:color w:val="222222"/>
          <w:shd w:val="clear" w:color="auto" w:fill="FFFFFF"/>
        </w:rPr>
        <w:t>w</w:t>
      </w:r>
      <w:r w:rsidRPr="005F73C9">
        <w:rPr>
          <w:color w:val="222222"/>
          <w:shd w:val="clear" w:color="auto" w:fill="FFFFFF"/>
        </w:rPr>
        <w:t xml:space="preserve">hite </w:t>
      </w:r>
      <w:r w:rsidR="00CF1607">
        <w:rPr>
          <w:color w:val="222222"/>
          <w:shd w:val="clear" w:color="auto" w:fill="FFFFFF"/>
        </w:rPr>
        <w:t>m</w:t>
      </w:r>
      <w:r w:rsidRPr="005F73C9">
        <w:rPr>
          <w:color w:val="222222"/>
          <w:shd w:val="clear" w:color="auto" w:fill="FFFFFF"/>
        </w:rPr>
        <w:t xml:space="preserve">atter </w:t>
      </w:r>
      <w:r w:rsidR="00CF1607">
        <w:rPr>
          <w:color w:val="222222"/>
          <w:shd w:val="clear" w:color="auto" w:fill="FFFFFF"/>
        </w:rPr>
        <w:t>l</w:t>
      </w:r>
      <w:r w:rsidRPr="005F73C9">
        <w:rPr>
          <w:color w:val="222222"/>
          <w:shd w:val="clear" w:color="auto" w:fill="FFFFFF"/>
        </w:rPr>
        <w:t xml:space="preserve">esions in the </w:t>
      </w:r>
      <w:r w:rsidR="00CF1607">
        <w:rPr>
          <w:color w:val="222222"/>
          <w:shd w:val="clear" w:color="auto" w:fill="FFFFFF"/>
        </w:rPr>
        <w:t>b</w:t>
      </w:r>
      <w:r w:rsidRPr="005F73C9">
        <w:rPr>
          <w:color w:val="222222"/>
          <w:shd w:val="clear" w:color="auto" w:fill="FFFFFF"/>
        </w:rPr>
        <w:t xml:space="preserve">rain: A </w:t>
      </w:r>
      <w:r w:rsidR="00CF1607">
        <w:rPr>
          <w:color w:val="222222"/>
          <w:shd w:val="clear" w:color="auto" w:fill="FFFFFF"/>
        </w:rPr>
        <w:t>p</w:t>
      </w:r>
      <w:r w:rsidRPr="005F73C9">
        <w:rPr>
          <w:color w:val="222222"/>
          <w:shd w:val="clear" w:color="auto" w:fill="FFFFFF"/>
        </w:rPr>
        <w:t xml:space="preserve">ilot </w:t>
      </w:r>
      <w:r w:rsidR="00CF1607">
        <w:rPr>
          <w:color w:val="222222"/>
          <w:shd w:val="clear" w:color="auto" w:fill="FFFFFF"/>
        </w:rPr>
        <w:t>c</w:t>
      </w:r>
      <w:r w:rsidRPr="005F73C9">
        <w:rPr>
          <w:color w:val="222222"/>
          <w:shd w:val="clear" w:color="auto" w:fill="FFFFFF"/>
        </w:rPr>
        <w:t xml:space="preserve">ase </w:t>
      </w:r>
      <w:r w:rsidR="00CF1607">
        <w:rPr>
          <w:color w:val="222222"/>
          <w:shd w:val="clear" w:color="auto" w:fill="FFFFFF"/>
        </w:rPr>
        <w:t>c</w:t>
      </w:r>
      <w:r w:rsidRPr="005F73C9">
        <w:rPr>
          <w:color w:val="222222"/>
          <w:shd w:val="clear" w:color="auto" w:fill="FFFFFF"/>
        </w:rPr>
        <w:t xml:space="preserve">ontrol </w:t>
      </w:r>
      <w:r w:rsidR="00CF1607">
        <w:rPr>
          <w:color w:val="222222"/>
          <w:shd w:val="clear" w:color="auto" w:fill="FFFFFF"/>
        </w:rPr>
        <w:t>s</w:t>
      </w:r>
      <w:r w:rsidRPr="005F73C9">
        <w:rPr>
          <w:color w:val="222222"/>
          <w:shd w:val="clear" w:color="auto" w:fill="FFFFFF"/>
        </w:rPr>
        <w:t xml:space="preserve">tudy </w:t>
      </w:r>
      <w:r w:rsidR="00CF1607">
        <w:rPr>
          <w:color w:val="222222"/>
          <w:shd w:val="clear" w:color="auto" w:fill="FFFFFF"/>
        </w:rPr>
        <w:t>u</w:t>
      </w:r>
      <w:r w:rsidRPr="005F73C9">
        <w:rPr>
          <w:color w:val="222222"/>
          <w:shd w:val="clear" w:color="auto" w:fill="FFFFFF"/>
        </w:rPr>
        <w:t xml:space="preserve">sing </w:t>
      </w:r>
      <w:r w:rsidR="00CF1607">
        <w:rPr>
          <w:color w:val="222222"/>
          <w:shd w:val="clear" w:color="auto" w:fill="FFFFFF"/>
        </w:rPr>
        <w:t>b</w:t>
      </w:r>
      <w:r w:rsidRPr="005F73C9">
        <w:rPr>
          <w:color w:val="222222"/>
          <w:shd w:val="clear" w:color="auto" w:fill="FFFFFF"/>
        </w:rPr>
        <w:t xml:space="preserve">rain MRI. </w:t>
      </w:r>
      <w:r w:rsidRPr="005F73C9">
        <w:rPr>
          <w:i/>
          <w:iCs/>
          <w:color w:val="222222"/>
          <w:shd w:val="clear" w:color="auto" w:fill="FFFFFF"/>
        </w:rPr>
        <w:t xml:space="preserve">Journal of Alzheimer’s </w:t>
      </w:r>
      <w:r w:rsidR="00A95CA3">
        <w:rPr>
          <w:i/>
          <w:iCs/>
          <w:color w:val="222222"/>
          <w:shd w:val="clear" w:color="auto" w:fill="FFFFFF"/>
        </w:rPr>
        <w:t>d</w:t>
      </w:r>
      <w:r w:rsidRPr="005F73C9">
        <w:rPr>
          <w:i/>
          <w:iCs/>
          <w:color w:val="222222"/>
          <w:shd w:val="clear" w:color="auto" w:fill="FFFFFF"/>
        </w:rPr>
        <w:t>isease, 61(1),</w:t>
      </w:r>
      <w:r w:rsidRPr="005F73C9">
        <w:rPr>
          <w:color w:val="222222"/>
          <w:shd w:val="clear" w:color="auto" w:fill="FFFFFF"/>
        </w:rPr>
        <w:t xml:space="preserve"> 145</w:t>
      </w:r>
      <w:r>
        <w:rPr>
          <w:color w:val="222222"/>
          <w:shd w:val="clear" w:color="auto" w:fill="FFFFFF"/>
        </w:rPr>
        <w:t>–</w:t>
      </w:r>
      <w:r w:rsidRPr="005F73C9">
        <w:rPr>
          <w:color w:val="222222"/>
          <w:shd w:val="clear" w:color="auto" w:fill="FFFFFF"/>
        </w:rPr>
        <w:t xml:space="preserve">155. </w:t>
      </w:r>
      <w:hyperlink r:id="rId83" w:history="1">
        <w:r w:rsidRPr="005F73C9">
          <w:rPr>
            <w:rStyle w:val="Hyperlink"/>
            <w:shd w:val="clear" w:color="auto" w:fill="FFFFFF"/>
          </w:rPr>
          <w:t>https://doi.org/10.3233/JAD-170466</w:t>
        </w:r>
      </w:hyperlink>
      <w:r w:rsidRPr="005F73C9">
        <w:rPr>
          <w:color w:val="222222"/>
          <w:shd w:val="clear" w:color="auto" w:fill="FFFFFF"/>
        </w:rPr>
        <w:t xml:space="preserve"> </w:t>
      </w:r>
      <w:r w:rsidRPr="005F73C9">
        <w:rPr>
          <w:color w:val="222222"/>
          <w:shd w:val="clear" w:color="auto" w:fill="FFFFFF"/>
        </w:rPr>
        <w:cr/>
      </w:r>
    </w:p>
    <w:p w14:paraId="2278E5F4" w14:textId="5511BE9E" w:rsidR="00F03299" w:rsidRDefault="00F03299" w:rsidP="003D65EE">
      <w:pPr>
        <w:pStyle w:val="BodyText"/>
        <w:ind w:left="0" w:firstLine="13"/>
        <w:rPr>
          <w:color w:val="222222"/>
          <w:shd w:val="clear" w:color="auto" w:fill="FFFFFF"/>
        </w:rPr>
      </w:pPr>
      <w:proofErr w:type="spellStart"/>
      <w:r w:rsidRPr="00F03299">
        <w:rPr>
          <w:color w:val="222222"/>
          <w:shd w:val="clear" w:color="auto" w:fill="FFFFFF"/>
        </w:rPr>
        <w:t>Kyrkanides</w:t>
      </w:r>
      <w:proofErr w:type="spellEnd"/>
      <w:r w:rsidRPr="00F03299">
        <w:rPr>
          <w:color w:val="222222"/>
          <w:shd w:val="clear" w:color="auto" w:fill="FFFFFF"/>
        </w:rPr>
        <w:t xml:space="preserve">, S., Moore, A. H., </w:t>
      </w:r>
      <w:proofErr w:type="spellStart"/>
      <w:r w:rsidRPr="00F03299">
        <w:rPr>
          <w:color w:val="222222"/>
          <w:shd w:val="clear" w:color="auto" w:fill="FFFFFF"/>
        </w:rPr>
        <w:t>Olschowka</w:t>
      </w:r>
      <w:proofErr w:type="spellEnd"/>
      <w:r w:rsidRPr="00F03299">
        <w:rPr>
          <w:color w:val="222222"/>
          <w:shd w:val="clear" w:color="auto" w:fill="FFFFFF"/>
        </w:rPr>
        <w:t xml:space="preserve">, J. A., </w:t>
      </w:r>
      <w:proofErr w:type="spellStart"/>
      <w:r w:rsidRPr="00F03299">
        <w:rPr>
          <w:color w:val="222222"/>
          <w:shd w:val="clear" w:color="auto" w:fill="FFFFFF"/>
        </w:rPr>
        <w:t>Daeschner</w:t>
      </w:r>
      <w:proofErr w:type="spellEnd"/>
      <w:r w:rsidRPr="00F03299">
        <w:rPr>
          <w:color w:val="222222"/>
          <w:shd w:val="clear" w:color="auto" w:fill="FFFFFF"/>
        </w:rPr>
        <w:t xml:space="preserve">, J. C., Williams, J. P., Hansen, J. T., &amp; </w:t>
      </w:r>
      <w:proofErr w:type="spellStart"/>
      <w:r w:rsidRPr="00F03299">
        <w:rPr>
          <w:color w:val="222222"/>
          <w:shd w:val="clear" w:color="auto" w:fill="FFFFFF"/>
        </w:rPr>
        <w:t>O'Banion</w:t>
      </w:r>
      <w:proofErr w:type="spellEnd"/>
      <w:r w:rsidRPr="00F03299">
        <w:rPr>
          <w:color w:val="222222"/>
          <w:shd w:val="clear" w:color="auto" w:fill="FFFFFF"/>
        </w:rPr>
        <w:t xml:space="preserve">, </w:t>
      </w:r>
      <w:r w:rsidR="000A4408">
        <w:rPr>
          <w:color w:val="222222"/>
          <w:shd w:val="clear" w:color="auto" w:fill="FFFFFF"/>
        </w:rPr>
        <w:t xml:space="preserve">K. </w:t>
      </w:r>
      <w:r w:rsidRPr="00F03299">
        <w:rPr>
          <w:color w:val="222222"/>
          <w:shd w:val="clear" w:color="auto" w:fill="FFFFFF"/>
        </w:rPr>
        <w:t>M. (2002). Cyclooxygenase-2 modulates brain inflammation-related gene expression in central nervous system radiation injury. </w:t>
      </w:r>
      <w:r w:rsidRPr="00F03299">
        <w:rPr>
          <w:i/>
          <w:iCs/>
          <w:color w:val="222222"/>
          <w:shd w:val="clear" w:color="auto" w:fill="FFFFFF"/>
        </w:rPr>
        <w:t>Brain research. Molecular brain research</w:t>
      </w:r>
      <w:r w:rsidRPr="00F03299">
        <w:rPr>
          <w:color w:val="222222"/>
          <w:shd w:val="clear" w:color="auto" w:fill="FFFFFF"/>
        </w:rPr>
        <w:t>, </w:t>
      </w:r>
      <w:r w:rsidRPr="00F03299">
        <w:rPr>
          <w:i/>
          <w:iCs/>
          <w:color w:val="222222"/>
          <w:shd w:val="clear" w:color="auto" w:fill="FFFFFF"/>
        </w:rPr>
        <w:t>104</w:t>
      </w:r>
      <w:r w:rsidRPr="00F03299">
        <w:rPr>
          <w:color w:val="222222"/>
          <w:shd w:val="clear" w:color="auto" w:fill="FFFFFF"/>
        </w:rPr>
        <w:t>(2), 159–169. https://doi.org/10.1016/s0169-328x(02)00353-4</w:t>
      </w:r>
    </w:p>
    <w:p w14:paraId="7B5EE24C" w14:textId="77777777" w:rsidR="00F03299" w:rsidRDefault="00F03299" w:rsidP="003D65EE">
      <w:pPr>
        <w:pStyle w:val="BodyText"/>
        <w:ind w:left="0" w:firstLine="13"/>
        <w:rPr>
          <w:color w:val="222222"/>
          <w:shd w:val="clear" w:color="auto" w:fill="FFFFFF"/>
        </w:rPr>
      </w:pPr>
    </w:p>
    <w:p w14:paraId="0841C28A" w14:textId="131A84A1"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Laack</w:t>
      </w:r>
      <w:proofErr w:type="spellEnd"/>
      <w:r w:rsidRPr="003C5600">
        <w:rPr>
          <w:color w:val="222222"/>
          <w:shd w:val="clear" w:color="auto" w:fill="FFFFFF"/>
        </w:rPr>
        <w:t>, N. N., &amp; Brown, P. D. (2004). Cognitive sequelae of brain radiation in adults. S</w:t>
      </w:r>
      <w:r w:rsidRPr="003C5600">
        <w:rPr>
          <w:i/>
          <w:iCs/>
          <w:color w:val="222222"/>
          <w:shd w:val="clear" w:color="auto" w:fill="FFFFFF"/>
        </w:rPr>
        <w:t xml:space="preserve">eminars in </w:t>
      </w:r>
      <w:r w:rsidR="008077DA">
        <w:rPr>
          <w:i/>
          <w:iCs/>
          <w:color w:val="222222"/>
          <w:shd w:val="clear" w:color="auto" w:fill="FFFFFF"/>
        </w:rPr>
        <w:t>o</w:t>
      </w:r>
      <w:r w:rsidRPr="003C5600">
        <w:rPr>
          <w:i/>
          <w:iCs/>
          <w:color w:val="222222"/>
          <w:shd w:val="clear" w:color="auto" w:fill="FFFFFF"/>
        </w:rPr>
        <w:t>ncology, 31</w:t>
      </w:r>
      <w:r w:rsidRPr="003C5600">
        <w:rPr>
          <w:iCs/>
          <w:color w:val="222222"/>
          <w:shd w:val="clear" w:color="auto" w:fill="FFFFFF"/>
        </w:rPr>
        <w:t xml:space="preserve">(5), </w:t>
      </w:r>
      <w:r w:rsidRPr="003C5600">
        <w:rPr>
          <w:color w:val="222222"/>
          <w:shd w:val="clear" w:color="auto" w:fill="FFFFFF"/>
        </w:rPr>
        <w:t>702</w:t>
      </w:r>
      <w:r w:rsidR="00313F2F">
        <w:rPr>
          <w:color w:val="222222"/>
          <w:shd w:val="clear" w:color="auto" w:fill="FFFFFF"/>
        </w:rPr>
        <w:t>–</w:t>
      </w:r>
      <w:r w:rsidRPr="003C5600">
        <w:rPr>
          <w:color w:val="222222"/>
          <w:shd w:val="clear" w:color="auto" w:fill="FFFFFF"/>
        </w:rPr>
        <w:t xml:space="preserve">713. </w:t>
      </w:r>
      <w:r w:rsidRPr="003C5600">
        <w:t>https://doi.org/10.1053/j.seminoncol.2004.07.013</w:t>
      </w:r>
    </w:p>
    <w:p w14:paraId="5DD0D889" w14:textId="77777777" w:rsidR="00720935" w:rsidRPr="003C5600" w:rsidRDefault="00720935" w:rsidP="003D65EE">
      <w:pPr>
        <w:pStyle w:val="BodyText"/>
        <w:ind w:left="0" w:firstLine="13"/>
        <w:jc w:val="both"/>
      </w:pPr>
    </w:p>
    <w:p w14:paraId="300FE6A6" w14:textId="2A154375" w:rsidR="00720935" w:rsidRPr="003C5600" w:rsidRDefault="00720935" w:rsidP="003D65EE">
      <w:pPr>
        <w:pStyle w:val="BodyText"/>
        <w:ind w:left="0" w:firstLine="13"/>
        <w:rPr>
          <w:shd w:val="clear" w:color="auto" w:fill="FFFFFF"/>
        </w:rPr>
      </w:pPr>
      <w:r w:rsidRPr="003C5600">
        <w:rPr>
          <w:shd w:val="clear" w:color="auto" w:fill="FFFFFF"/>
        </w:rPr>
        <w:t xml:space="preserve">Lage, C., Wiles, K., </w:t>
      </w:r>
      <w:proofErr w:type="spellStart"/>
      <w:r w:rsidRPr="003C5600">
        <w:rPr>
          <w:shd w:val="clear" w:color="auto" w:fill="FFFFFF"/>
        </w:rPr>
        <w:t>Shergill</w:t>
      </w:r>
      <w:proofErr w:type="spellEnd"/>
      <w:r w:rsidRPr="003C5600">
        <w:rPr>
          <w:shd w:val="clear" w:color="auto" w:fill="FFFFFF"/>
        </w:rPr>
        <w:t>, S. S., &amp; Tracy, D. K. (2016). A systematic review of the effects of low-frequency repetitive transcranial magnetic stimulation on cognition. </w:t>
      </w:r>
      <w:r w:rsidRPr="003C5600">
        <w:rPr>
          <w:i/>
          <w:iCs/>
          <w:shd w:val="clear" w:color="auto" w:fill="FFFFFF"/>
        </w:rPr>
        <w:t xml:space="preserve">Journal of </w:t>
      </w:r>
      <w:r w:rsidR="008077DA">
        <w:rPr>
          <w:i/>
          <w:iCs/>
          <w:shd w:val="clear" w:color="auto" w:fill="FFFFFF"/>
        </w:rPr>
        <w:t>n</w:t>
      </w:r>
      <w:r w:rsidRPr="003C5600">
        <w:rPr>
          <w:i/>
          <w:iCs/>
          <w:shd w:val="clear" w:color="auto" w:fill="FFFFFF"/>
        </w:rPr>
        <w:t xml:space="preserve">eural </w:t>
      </w:r>
      <w:r w:rsidR="008077DA">
        <w:rPr>
          <w:i/>
          <w:iCs/>
          <w:shd w:val="clear" w:color="auto" w:fill="FFFFFF"/>
        </w:rPr>
        <w:t>t</w:t>
      </w:r>
      <w:r w:rsidRPr="003C5600">
        <w:rPr>
          <w:i/>
          <w:iCs/>
          <w:shd w:val="clear" w:color="auto" w:fill="FFFFFF"/>
        </w:rPr>
        <w:t>ransmission</w:t>
      </w:r>
      <w:r w:rsidRPr="003C5600">
        <w:rPr>
          <w:shd w:val="clear" w:color="auto" w:fill="FFFFFF"/>
        </w:rPr>
        <w:t>, </w:t>
      </w:r>
      <w:r w:rsidRPr="003C5600">
        <w:rPr>
          <w:i/>
          <w:iCs/>
          <w:shd w:val="clear" w:color="auto" w:fill="FFFFFF"/>
        </w:rPr>
        <w:t>123</w:t>
      </w:r>
      <w:r w:rsidRPr="003C5600">
        <w:rPr>
          <w:shd w:val="clear" w:color="auto" w:fill="FFFFFF"/>
        </w:rPr>
        <w:t>(12), 1479</w:t>
      </w:r>
      <w:r w:rsidR="00313F2F">
        <w:rPr>
          <w:shd w:val="clear" w:color="auto" w:fill="FFFFFF"/>
        </w:rPr>
        <w:t>–</w:t>
      </w:r>
      <w:r w:rsidRPr="003C5600">
        <w:rPr>
          <w:shd w:val="clear" w:color="auto" w:fill="FFFFFF"/>
        </w:rPr>
        <w:t>1490. https://doi.org/10.1007/s00702-019-02027-7</w:t>
      </w:r>
    </w:p>
    <w:p w14:paraId="6D1030D7" w14:textId="77777777" w:rsidR="00720935" w:rsidRPr="003C5600" w:rsidRDefault="00720935" w:rsidP="003D65EE">
      <w:pPr>
        <w:pStyle w:val="BodyText"/>
        <w:ind w:left="0" w:firstLine="13"/>
        <w:jc w:val="both"/>
      </w:pPr>
    </w:p>
    <w:p w14:paraId="212E8D56" w14:textId="77777777" w:rsidR="00720935" w:rsidRPr="003C5600" w:rsidRDefault="00720935" w:rsidP="003D65EE">
      <w:pPr>
        <w:pStyle w:val="BodyText"/>
        <w:ind w:left="0" w:firstLine="13"/>
      </w:pPr>
      <w:r w:rsidRPr="003C5600">
        <w:t>Lamp, K. (2013). Personal and contextual resilience factors and their relations to psychological adjustment outcomes across the lifespan: A meta-analysis. (Unpublished dissertation). Loyola University.</w:t>
      </w:r>
    </w:p>
    <w:p w14:paraId="11F0DF02" w14:textId="77777777" w:rsidR="00720935" w:rsidRPr="003C5600" w:rsidRDefault="00720935" w:rsidP="003D65EE">
      <w:pPr>
        <w:pStyle w:val="BodyText"/>
        <w:ind w:left="0" w:firstLine="13"/>
      </w:pPr>
    </w:p>
    <w:p w14:paraId="60A7FD22" w14:textId="183A09A1"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Lampert, R. (2015). ECG signatures of psychological stress. </w:t>
      </w:r>
      <w:r w:rsidRPr="003C5600">
        <w:rPr>
          <w:i/>
          <w:iCs/>
          <w:color w:val="222222"/>
          <w:shd w:val="clear" w:color="auto" w:fill="FFFFFF"/>
        </w:rPr>
        <w:t xml:space="preserve">Journal of </w:t>
      </w:r>
      <w:proofErr w:type="spellStart"/>
      <w:r w:rsidR="008077DA">
        <w:rPr>
          <w:i/>
          <w:iCs/>
          <w:color w:val="222222"/>
          <w:shd w:val="clear" w:color="auto" w:fill="FFFFFF"/>
        </w:rPr>
        <w:t>e</w:t>
      </w:r>
      <w:r w:rsidRPr="003C5600">
        <w:rPr>
          <w:i/>
          <w:iCs/>
          <w:color w:val="222222"/>
          <w:shd w:val="clear" w:color="auto" w:fill="FFFFFF"/>
        </w:rPr>
        <w:t>lectrocardiology</w:t>
      </w:r>
      <w:proofErr w:type="spellEnd"/>
      <w:r w:rsidRPr="003C5600">
        <w:rPr>
          <w:color w:val="222222"/>
          <w:shd w:val="clear" w:color="auto" w:fill="FFFFFF"/>
        </w:rPr>
        <w:t>, </w:t>
      </w:r>
      <w:r w:rsidRPr="003C5600">
        <w:rPr>
          <w:i/>
          <w:iCs/>
          <w:color w:val="222222"/>
          <w:shd w:val="clear" w:color="auto" w:fill="FFFFFF"/>
        </w:rPr>
        <w:t>48</w:t>
      </w:r>
      <w:r w:rsidRPr="003C5600">
        <w:rPr>
          <w:color w:val="222222"/>
          <w:shd w:val="clear" w:color="auto" w:fill="FFFFFF"/>
        </w:rPr>
        <w:t>(6), 1000</w:t>
      </w:r>
      <w:r w:rsidR="00313F2F">
        <w:rPr>
          <w:color w:val="222222"/>
          <w:shd w:val="clear" w:color="auto" w:fill="FFFFFF"/>
        </w:rPr>
        <w:t>–</w:t>
      </w:r>
      <w:r w:rsidRPr="003C5600">
        <w:rPr>
          <w:color w:val="222222"/>
          <w:shd w:val="clear" w:color="auto" w:fill="FFFFFF"/>
        </w:rPr>
        <w:t>1005.</w:t>
      </w:r>
      <w:r w:rsidR="008672B6" w:rsidRPr="008672B6">
        <w:t xml:space="preserve"> </w:t>
      </w:r>
      <w:r w:rsidR="008672B6" w:rsidRPr="008672B6">
        <w:rPr>
          <w:color w:val="222222"/>
          <w:shd w:val="clear" w:color="auto" w:fill="FFFFFF"/>
        </w:rPr>
        <w:t>https://doi.org/10.1016/j.jelectrocard.2015.08.005</w:t>
      </w:r>
    </w:p>
    <w:p w14:paraId="011D9988" w14:textId="77777777" w:rsidR="00D80C74" w:rsidRDefault="00D80C74" w:rsidP="009B37F7">
      <w:pPr>
        <w:pStyle w:val="BodyText"/>
        <w:ind w:left="13" w:firstLine="13"/>
      </w:pPr>
    </w:p>
    <w:p w14:paraId="4BEF4686" w14:textId="205BE175" w:rsidR="009D3B07" w:rsidRDefault="00D80C74" w:rsidP="009B37F7">
      <w:pPr>
        <w:pStyle w:val="BodyText"/>
        <w:ind w:left="13" w:firstLine="13"/>
      </w:pPr>
      <w:r w:rsidRPr="00D80C74">
        <w:t>Landon, L.B. (</w:t>
      </w:r>
      <w:r>
        <w:t>2024</w:t>
      </w:r>
      <w:r w:rsidRPr="00D80C74">
        <w:t xml:space="preserve">). Integrated NASA and private astronaut </w:t>
      </w:r>
      <w:proofErr w:type="gramStart"/>
      <w:r w:rsidRPr="00D80C74">
        <w:t>crews</w:t>
      </w:r>
      <w:proofErr w:type="gramEnd"/>
      <w:r w:rsidRPr="00D80C74">
        <w:t xml:space="preserve"> readiness needs assessment: Summary report of a NASA-sponsored technical interchange meeting</w:t>
      </w:r>
      <w:r w:rsidRPr="009B17BD">
        <w:rPr>
          <w:i/>
          <w:iCs/>
        </w:rPr>
        <w:t xml:space="preserve">. Acta </w:t>
      </w:r>
      <w:proofErr w:type="spellStart"/>
      <w:r w:rsidR="002B0DD9" w:rsidRPr="009B17BD">
        <w:rPr>
          <w:i/>
          <w:iCs/>
        </w:rPr>
        <w:t>a</w:t>
      </w:r>
      <w:r w:rsidRPr="009B17BD">
        <w:rPr>
          <w:i/>
          <w:iCs/>
        </w:rPr>
        <w:t>stronautica</w:t>
      </w:r>
      <w:proofErr w:type="spellEnd"/>
      <w:r w:rsidR="002B0DD9">
        <w:t>,</w:t>
      </w:r>
      <w:r w:rsidRPr="00D80C74">
        <w:t xml:space="preserve"> (under review).</w:t>
      </w:r>
    </w:p>
    <w:p w14:paraId="79EEB64A" w14:textId="77777777" w:rsidR="00526A61" w:rsidRDefault="00526A61" w:rsidP="009B37F7">
      <w:pPr>
        <w:pStyle w:val="BodyText"/>
        <w:ind w:left="13" w:firstLine="13"/>
      </w:pPr>
    </w:p>
    <w:p w14:paraId="33A3250A" w14:textId="3DDD13EA" w:rsidR="00E64EBE" w:rsidRDefault="00526A61" w:rsidP="00E64EBE">
      <w:pPr>
        <w:pStyle w:val="BodyText"/>
        <w:ind w:left="0"/>
      </w:pPr>
      <w:r>
        <w:t>Landon, L.B.</w:t>
      </w:r>
      <w:r w:rsidRPr="003C5600">
        <w:t xml:space="preserve"> (20</w:t>
      </w:r>
      <w:r>
        <w:t>24</w:t>
      </w:r>
      <w:r w:rsidRPr="003C5600">
        <w:t>).</w:t>
      </w:r>
      <w:r>
        <w:t xml:space="preserve"> </w:t>
      </w:r>
      <w:r w:rsidRPr="00E64EBE">
        <w:t xml:space="preserve">Communication Delays in Cislunar Space: A Lab Study Examining Team Risk Concerns.  </w:t>
      </w:r>
      <w:r w:rsidRPr="003C5600">
        <w:t>NASA Task Book.</w:t>
      </w:r>
      <w:r>
        <w:t xml:space="preserve"> </w:t>
      </w:r>
      <w:hyperlink r:id="rId84" w:history="1">
        <w:r w:rsidR="00E64EBE" w:rsidRPr="00E64EBE">
          <w:rPr>
            <w:rStyle w:val="Hyperlink"/>
          </w:rPr>
          <w:t>https://taskbook.nasaprs.com/tbp/index.cfm?action=public​​_query_taskbook_content&amp;TASKID=11647</w:t>
        </w:r>
      </w:hyperlink>
    </w:p>
    <w:p w14:paraId="35672A45" w14:textId="30E3F10C" w:rsidR="009B37F7" w:rsidRPr="00460BB3" w:rsidRDefault="009B37F7" w:rsidP="00E64EBE">
      <w:pPr>
        <w:pStyle w:val="BodyText"/>
        <w:ind w:left="0"/>
      </w:pPr>
      <w:r w:rsidRPr="00DE21BF">
        <w:t>Landon, l., Doerr, A., Khader, A., Roma, P., Bell, S., &amp; Dinges. D. (2024) Meaningful work as a resilience countermeasure in extreme environments. HRP Investigators Workshop. Galveston, TX. February 2024.</w:t>
      </w:r>
      <w:r w:rsidRPr="00460BB3">
        <w:t xml:space="preserve"> </w:t>
      </w:r>
    </w:p>
    <w:p w14:paraId="27A6DE0A" w14:textId="77777777" w:rsidR="00720935" w:rsidRPr="003C5600" w:rsidRDefault="00720935" w:rsidP="003D65EE">
      <w:pPr>
        <w:pStyle w:val="BodyText"/>
        <w:ind w:left="0" w:firstLine="13"/>
        <w:rPr>
          <w:shd w:val="clear" w:color="auto" w:fill="FFFFFF"/>
        </w:rPr>
      </w:pPr>
    </w:p>
    <w:p w14:paraId="49083587" w14:textId="3506AB8C" w:rsidR="00C87E55" w:rsidRPr="00C87E55" w:rsidRDefault="00720935" w:rsidP="00C87E55">
      <w:pPr>
        <w:ind w:firstLine="13"/>
        <w:rPr>
          <w:color w:val="000000"/>
          <w:sz w:val="24"/>
          <w:szCs w:val="24"/>
        </w:rPr>
      </w:pPr>
      <w:r w:rsidRPr="003C5600">
        <w:rPr>
          <w:color w:val="000000"/>
          <w:sz w:val="24"/>
          <w:szCs w:val="24"/>
        </w:rPr>
        <w:t>Landon, L.</w:t>
      </w:r>
      <w:r w:rsidR="00CA4F4A">
        <w:rPr>
          <w:color w:val="000000"/>
          <w:sz w:val="24"/>
          <w:szCs w:val="24"/>
        </w:rPr>
        <w:t xml:space="preserve"> </w:t>
      </w:r>
      <w:r w:rsidRPr="003C5600">
        <w:rPr>
          <w:color w:val="000000"/>
          <w:sz w:val="24"/>
          <w:szCs w:val="24"/>
        </w:rPr>
        <w:t>B., Douglas, G.</w:t>
      </w:r>
      <w:r w:rsidR="00CA4F4A">
        <w:rPr>
          <w:color w:val="000000"/>
          <w:sz w:val="24"/>
          <w:szCs w:val="24"/>
        </w:rPr>
        <w:t xml:space="preserve"> </w:t>
      </w:r>
      <w:r w:rsidRPr="003C5600">
        <w:rPr>
          <w:color w:val="000000"/>
          <w:sz w:val="24"/>
          <w:szCs w:val="24"/>
        </w:rPr>
        <w:t>L., Downs, M.</w:t>
      </w:r>
      <w:r w:rsidR="00CA4F4A">
        <w:rPr>
          <w:color w:val="000000"/>
          <w:sz w:val="24"/>
          <w:szCs w:val="24"/>
        </w:rPr>
        <w:t xml:space="preserve"> </w:t>
      </w:r>
      <w:r w:rsidRPr="003C5600">
        <w:rPr>
          <w:color w:val="000000"/>
          <w:sz w:val="24"/>
          <w:szCs w:val="24"/>
        </w:rPr>
        <w:t>E., Greene, M.</w:t>
      </w:r>
      <w:r w:rsidR="00CA4F4A">
        <w:rPr>
          <w:color w:val="000000"/>
          <w:sz w:val="24"/>
          <w:szCs w:val="24"/>
        </w:rPr>
        <w:t xml:space="preserve"> </w:t>
      </w:r>
      <w:r w:rsidRPr="003C5600">
        <w:rPr>
          <w:color w:val="000000"/>
          <w:sz w:val="24"/>
          <w:szCs w:val="24"/>
        </w:rPr>
        <w:t>R., Whitmire, A.</w:t>
      </w:r>
      <w:r w:rsidR="00CA4F4A">
        <w:rPr>
          <w:color w:val="000000"/>
          <w:sz w:val="24"/>
          <w:szCs w:val="24"/>
        </w:rPr>
        <w:t xml:space="preserve"> </w:t>
      </w:r>
      <w:r w:rsidRPr="003C5600">
        <w:rPr>
          <w:color w:val="000000"/>
          <w:sz w:val="24"/>
          <w:szCs w:val="24"/>
        </w:rPr>
        <w:t>M., Zwart, S.</w:t>
      </w:r>
      <w:r w:rsidR="00CA4F4A">
        <w:rPr>
          <w:color w:val="000000"/>
          <w:sz w:val="24"/>
          <w:szCs w:val="24"/>
        </w:rPr>
        <w:t xml:space="preserve"> </w:t>
      </w:r>
      <w:r w:rsidRPr="003C5600">
        <w:rPr>
          <w:color w:val="000000"/>
          <w:sz w:val="24"/>
          <w:szCs w:val="24"/>
        </w:rPr>
        <w:t>R., &amp; Roma, P.</w:t>
      </w:r>
      <w:r w:rsidR="00CA4F4A">
        <w:rPr>
          <w:color w:val="000000"/>
          <w:sz w:val="24"/>
          <w:szCs w:val="24"/>
        </w:rPr>
        <w:t xml:space="preserve"> </w:t>
      </w:r>
      <w:r w:rsidRPr="003C5600">
        <w:rPr>
          <w:color w:val="000000"/>
          <w:sz w:val="24"/>
          <w:szCs w:val="24"/>
        </w:rPr>
        <w:t xml:space="preserve">G. (2019). The behavioral biology of teams: Multidisciplinary contributions to social dynamics in isolated, confined, and extreme environments. </w:t>
      </w:r>
      <w:r w:rsidRPr="003C5600">
        <w:rPr>
          <w:i/>
          <w:iCs/>
          <w:color w:val="000000"/>
          <w:sz w:val="24"/>
          <w:szCs w:val="24"/>
        </w:rPr>
        <w:t xml:space="preserve">Frontiers in </w:t>
      </w:r>
      <w:r w:rsidR="008077DA">
        <w:rPr>
          <w:i/>
          <w:iCs/>
          <w:color w:val="000000"/>
          <w:sz w:val="24"/>
          <w:szCs w:val="24"/>
        </w:rPr>
        <w:t>p</w:t>
      </w:r>
      <w:r w:rsidRPr="003C5600">
        <w:rPr>
          <w:i/>
          <w:iCs/>
          <w:color w:val="000000"/>
          <w:sz w:val="24"/>
          <w:szCs w:val="24"/>
        </w:rPr>
        <w:t>sychology</w:t>
      </w:r>
      <w:r w:rsidRPr="003C5600">
        <w:rPr>
          <w:color w:val="000000"/>
          <w:sz w:val="24"/>
          <w:szCs w:val="24"/>
        </w:rPr>
        <w:t xml:space="preserve">, </w:t>
      </w:r>
      <w:r w:rsidRPr="003C5600">
        <w:rPr>
          <w:i/>
          <w:iCs/>
          <w:color w:val="000000"/>
          <w:sz w:val="24"/>
          <w:szCs w:val="24"/>
        </w:rPr>
        <w:t>10</w:t>
      </w:r>
      <w:r w:rsidRPr="003C5600">
        <w:rPr>
          <w:color w:val="000000"/>
          <w:sz w:val="24"/>
          <w:szCs w:val="24"/>
        </w:rPr>
        <w:t>, 2571.</w:t>
      </w:r>
      <w:r w:rsidR="00C87E55" w:rsidRPr="00C87E55">
        <w:t xml:space="preserve"> </w:t>
      </w:r>
      <w:r w:rsidR="00C87E55" w:rsidRPr="00C87E55">
        <w:rPr>
          <w:color w:val="000000"/>
          <w:sz w:val="24"/>
          <w:szCs w:val="24"/>
        </w:rPr>
        <w:t>https://doi.org/</w:t>
      </w:r>
    </w:p>
    <w:p w14:paraId="421C046E" w14:textId="654D0DB5" w:rsidR="008077DA" w:rsidRPr="003C5600" w:rsidRDefault="00C87E55" w:rsidP="003D65EE">
      <w:pPr>
        <w:ind w:firstLine="13"/>
        <w:rPr>
          <w:color w:val="000000"/>
          <w:sz w:val="24"/>
          <w:szCs w:val="24"/>
        </w:rPr>
      </w:pPr>
      <w:r w:rsidRPr="00C87E55">
        <w:rPr>
          <w:color w:val="000000"/>
          <w:sz w:val="24"/>
          <w:szCs w:val="24"/>
        </w:rPr>
        <w:t>10.3389/fpsyg.2019.02571</w:t>
      </w:r>
      <w:r w:rsidR="00720935" w:rsidRPr="003C5600">
        <w:rPr>
          <w:color w:val="000000"/>
          <w:sz w:val="24"/>
          <w:szCs w:val="24"/>
        </w:rPr>
        <w:t xml:space="preserve"> </w:t>
      </w:r>
    </w:p>
    <w:p w14:paraId="04AC8B32" w14:textId="77777777" w:rsidR="00720935" w:rsidRPr="003C5600" w:rsidRDefault="00720935" w:rsidP="003D65EE">
      <w:pPr>
        <w:ind w:firstLine="13"/>
        <w:rPr>
          <w:shd w:val="clear" w:color="auto" w:fill="FFFFFF"/>
        </w:rPr>
      </w:pPr>
    </w:p>
    <w:p w14:paraId="6A64B343" w14:textId="04096DE0" w:rsidR="00720935" w:rsidRPr="003C5600" w:rsidRDefault="00720935" w:rsidP="003D65EE">
      <w:pPr>
        <w:pStyle w:val="BodyText"/>
        <w:ind w:left="0" w:firstLine="13"/>
      </w:pPr>
      <w:r w:rsidRPr="003C5600">
        <w:rPr>
          <w:shd w:val="clear" w:color="auto" w:fill="FFFFFF"/>
        </w:rPr>
        <w:t>Landon, L. B., Vessey, W. B., &amp; Barrett, J. D. (201</w:t>
      </w:r>
      <w:r w:rsidR="00860404">
        <w:rPr>
          <w:shd w:val="clear" w:color="auto" w:fill="FFFFFF"/>
        </w:rPr>
        <w:t>6</w:t>
      </w:r>
      <w:r w:rsidRPr="003C5600">
        <w:rPr>
          <w:shd w:val="clear" w:color="auto" w:fill="FFFFFF"/>
        </w:rPr>
        <w:t xml:space="preserve">). Risk of performance and behavioral health decrements due to inadequate cooperation, coordination, communication, and psychosocial adaptation </w:t>
      </w:r>
      <w:r w:rsidRPr="003C5600">
        <w:rPr>
          <w:shd w:val="clear" w:color="auto" w:fill="FFFFFF"/>
        </w:rPr>
        <w:lastRenderedPageBreak/>
        <w:t xml:space="preserve">within a team. Evidence Report. National Aeronautics and Space Administration – Johnson Space Center. </w:t>
      </w:r>
      <w:r w:rsidRPr="003C5600">
        <w:t>https://humanresearchroadmap.nasa.gov/evidence/reports/Team.pdf?rnd=0.632851092439541</w:t>
      </w:r>
    </w:p>
    <w:p w14:paraId="74941D00" w14:textId="77777777" w:rsidR="00460BB3" w:rsidRPr="003C5600" w:rsidRDefault="00460BB3" w:rsidP="00A83F9E">
      <w:pPr>
        <w:pStyle w:val="BodyText"/>
        <w:ind w:left="0"/>
      </w:pPr>
    </w:p>
    <w:p w14:paraId="05326669" w14:textId="158B6132" w:rsidR="00864648" w:rsidRDefault="00864648" w:rsidP="003D65EE">
      <w:pPr>
        <w:pStyle w:val="BodyText"/>
        <w:ind w:left="0" w:firstLine="13"/>
        <w:rPr>
          <w:color w:val="222222"/>
          <w:shd w:val="clear" w:color="auto" w:fill="FFFFFF"/>
        </w:rPr>
      </w:pPr>
      <w:r w:rsidRPr="00864648">
        <w:rPr>
          <w:color w:val="222222"/>
          <w:shd w:val="clear" w:color="auto" w:fill="FFFFFF"/>
        </w:rPr>
        <w:t>Lang, P. J., Bradley, M. M., Cuthbert, B. N., &amp; Patrick, C. J. (1993). Emotion and psychopathology: a startle probe analysis. </w:t>
      </w:r>
      <w:r w:rsidRPr="00864648">
        <w:rPr>
          <w:i/>
          <w:iCs/>
          <w:color w:val="222222"/>
          <w:shd w:val="clear" w:color="auto" w:fill="FFFFFF"/>
        </w:rPr>
        <w:t>Progress in experimental personality &amp; psychopathology research</w:t>
      </w:r>
      <w:r w:rsidRPr="00864648">
        <w:rPr>
          <w:color w:val="222222"/>
          <w:shd w:val="clear" w:color="auto" w:fill="FFFFFF"/>
        </w:rPr>
        <w:t>, </w:t>
      </w:r>
      <w:r w:rsidRPr="00864648">
        <w:rPr>
          <w:i/>
          <w:iCs/>
          <w:color w:val="222222"/>
          <w:shd w:val="clear" w:color="auto" w:fill="FFFFFF"/>
        </w:rPr>
        <w:t>16</w:t>
      </w:r>
      <w:r w:rsidRPr="00864648">
        <w:rPr>
          <w:color w:val="222222"/>
          <w:shd w:val="clear" w:color="auto" w:fill="FFFFFF"/>
        </w:rPr>
        <w:t>, 163–199.</w:t>
      </w:r>
    </w:p>
    <w:p w14:paraId="120C6BD6" w14:textId="77777777" w:rsidR="00864648" w:rsidRDefault="00864648" w:rsidP="003D65EE">
      <w:pPr>
        <w:pStyle w:val="BodyText"/>
        <w:ind w:left="0" w:firstLine="13"/>
        <w:rPr>
          <w:color w:val="222222"/>
          <w:shd w:val="clear" w:color="auto" w:fill="FFFFFF"/>
        </w:rPr>
      </w:pPr>
    </w:p>
    <w:p w14:paraId="66C322A2" w14:textId="798F85C9" w:rsidR="000426B4" w:rsidRPr="000426B4" w:rsidRDefault="000426B4" w:rsidP="003D65EE">
      <w:pPr>
        <w:pStyle w:val="BodyText"/>
        <w:ind w:left="0" w:firstLine="13"/>
        <w:rPr>
          <w:color w:val="222222"/>
          <w:shd w:val="clear" w:color="auto" w:fill="FFFFFF"/>
        </w:rPr>
      </w:pPr>
      <w:r w:rsidRPr="000426B4">
        <w:rPr>
          <w:color w:val="222222"/>
          <w:shd w:val="clear" w:color="auto" w:fill="FFFFFF"/>
        </w:rPr>
        <w:t xml:space="preserve">La Rue, A., Koehler, K. M., Wayne, S. J., </w:t>
      </w:r>
      <w:proofErr w:type="spellStart"/>
      <w:r w:rsidRPr="000426B4">
        <w:rPr>
          <w:color w:val="222222"/>
          <w:shd w:val="clear" w:color="auto" w:fill="FFFFFF"/>
        </w:rPr>
        <w:t>Chiulli</w:t>
      </w:r>
      <w:proofErr w:type="spellEnd"/>
      <w:r w:rsidRPr="000426B4">
        <w:rPr>
          <w:color w:val="222222"/>
          <w:shd w:val="clear" w:color="auto" w:fill="FFFFFF"/>
        </w:rPr>
        <w:t xml:space="preserve">, S. J., </w:t>
      </w:r>
      <w:proofErr w:type="spellStart"/>
      <w:r w:rsidRPr="000426B4">
        <w:rPr>
          <w:color w:val="222222"/>
          <w:shd w:val="clear" w:color="auto" w:fill="FFFFFF"/>
        </w:rPr>
        <w:t>Haaland</w:t>
      </w:r>
      <w:proofErr w:type="spellEnd"/>
      <w:r w:rsidRPr="000426B4">
        <w:rPr>
          <w:color w:val="222222"/>
          <w:shd w:val="clear" w:color="auto" w:fill="FFFFFF"/>
        </w:rPr>
        <w:t>, K. Y., &amp; Garry, P. J. (1997). Nutritional status and cognitive functioning in a normally aging sample: a 6-y reassessment. </w:t>
      </w:r>
      <w:r w:rsidRPr="000426B4">
        <w:rPr>
          <w:i/>
          <w:iCs/>
          <w:color w:val="222222"/>
          <w:shd w:val="clear" w:color="auto" w:fill="FFFFFF"/>
        </w:rPr>
        <w:t>The American journal of clinical nutrition</w:t>
      </w:r>
      <w:r w:rsidRPr="000426B4">
        <w:rPr>
          <w:color w:val="222222"/>
          <w:shd w:val="clear" w:color="auto" w:fill="FFFFFF"/>
        </w:rPr>
        <w:t>, </w:t>
      </w:r>
      <w:r w:rsidRPr="000426B4">
        <w:rPr>
          <w:i/>
          <w:iCs/>
          <w:color w:val="222222"/>
          <w:shd w:val="clear" w:color="auto" w:fill="FFFFFF"/>
        </w:rPr>
        <w:t>65</w:t>
      </w:r>
      <w:r w:rsidRPr="000426B4">
        <w:rPr>
          <w:color w:val="222222"/>
          <w:shd w:val="clear" w:color="auto" w:fill="FFFFFF"/>
        </w:rPr>
        <w:t>(1), 20–29. https://doi.org/10.1093/ajcn/65.1.20</w:t>
      </w:r>
    </w:p>
    <w:p w14:paraId="4EBFC5E6" w14:textId="77777777" w:rsidR="00720935" w:rsidRPr="003C5600" w:rsidRDefault="00720935" w:rsidP="00D71D6D">
      <w:pPr>
        <w:pStyle w:val="BodyText"/>
        <w:ind w:left="0"/>
        <w:rPr>
          <w:color w:val="222222"/>
          <w:shd w:val="clear" w:color="auto" w:fill="FFFFFF"/>
        </w:rPr>
      </w:pPr>
    </w:p>
    <w:p w14:paraId="469206DC" w14:textId="3CB89B25" w:rsidR="00132133" w:rsidRPr="00132133" w:rsidRDefault="00132133" w:rsidP="00A83F9E">
      <w:pPr>
        <w:pStyle w:val="BodyText"/>
        <w:ind w:left="13" w:firstLine="13"/>
        <w:rPr>
          <w:color w:val="222222"/>
          <w:shd w:val="clear" w:color="auto" w:fill="FFFFFF"/>
        </w:rPr>
      </w:pPr>
      <w:r w:rsidRPr="00DC7F0E">
        <w:rPr>
          <w:color w:val="222222"/>
          <w:shd w:val="clear" w:color="auto" w:fill="FFFFFF"/>
        </w:rPr>
        <w:t>Laurie,</w:t>
      </w:r>
      <w:r w:rsidR="009B37F7" w:rsidRPr="00A83F9E">
        <w:rPr>
          <w:color w:val="222222"/>
          <w:shd w:val="clear" w:color="auto" w:fill="FFFFFF"/>
        </w:rPr>
        <w:t xml:space="preserve"> S. S.,</w:t>
      </w:r>
      <w:r w:rsidRPr="00DC7F0E">
        <w:rPr>
          <w:color w:val="222222"/>
          <w:shd w:val="clear" w:color="auto" w:fill="FFFFFF"/>
        </w:rPr>
        <w:t xml:space="preserve"> Macias,</w:t>
      </w:r>
      <w:r w:rsidR="009B37F7" w:rsidRPr="00A83F9E">
        <w:rPr>
          <w:color w:val="222222"/>
          <w:shd w:val="clear" w:color="auto" w:fill="FFFFFF"/>
        </w:rPr>
        <w:t xml:space="preserve"> B. R., </w:t>
      </w:r>
      <w:r w:rsidRPr="00DC7F0E">
        <w:rPr>
          <w:color w:val="222222"/>
          <w:shd w:val="clear" w:color="auto" w:fill="FFFFFF"/>
        </w:rPr>
        <w:t>Pardon,</w:t>
      </w:r>
      <w:r w:rsidR="009B37F7" w:rsidRPr="00A83F9E">
        <w:rPr>
          <w:color w:val="222222"/>
          <w:shd w:val="clear" w:color="auto" w:fill="FFFFFF"/>
        </w:rPr>
        <w:t xml:space="preserve"> L. P.,</w:t>
      </w:r>
      <w:r w:rsidRPr="00DC7F0E">
        <w:rPr>
          <w:color w:val="222222"/>
          <w:shd w:val="clear" w:color="auto" w:fill="FFFFFF"/>
        </w:rPr>
        <w:t xml:space="preserve"> Brunstetter, </w:t>
      </w:r>
      <w:r w:rsidR="009B37F7" w:rsidRPr="00A83F9E">
        <w:rPr>
          <w:color w:val="222222"/>
          <w:shd w:val="clear" w:color="auto" w:fill="FFFFFF"/>
        </w:rPr>
        <w:t xml:space="preserve">T., </w:t>
      </w:r>
      <w:r w:rsidRPr="00DC7F0E">
        <w:rPr>
          <w:color w:val="222222"/>
          <w:shd w:val="clear" w:color="auto" w:fill="FFFFFF"/>
        </w:rPr>
        <w:t>Tarver,</w:t>
      </w:r>
      <w:r w:rsidR="009B37F7" w:rsidRPr="00A83F9E">
        <w:rPr>
          <w:color w:val="222222"/>
          <w:shd w:val="clear" w:color="auto" w:fill="FFFFFF"/>
        </w:rPr>
        <w:t xml:space="preserve"> W. J.,</w:t>
      </w:r>
      <w:r w:rsidRPr="00DC7F0E">
        <w:rPr>
          <w:color w:val="222222"/>
          <w:shd w:val="clear" w:color="auto" w:fill="FFFFFF"/>
        </w:rPr>
        <w:t xml:space="preserve"> Gibson,</w:t>
      </w:r>
      <w:r w:rsidR="009B37F7" w:rsidRPr="00A83F9E">
        <w:rPr>
          <w:color w:val="222222"/>
          <w:shd w:val="clear" w:color="auto" w:fill="FFFFFF"/>
        </w:rPr>
        <w:t xml:space="preserve"> C. R.,</w:t>
      </w:r>
      <w:r w:rsidRPr="00DC7F0E">
        <w:rPr>
          <w:color w:val="222222"/>
          <w:shd w:val="clear" w:color="auto" w:fill="FFFFFF"/>
        </w:rPr>
        <w:t xml:space="preserve"> Greenwald,</w:t>
      </w:r>
      <w:r w:rsidR="009B37F7" w:rsidRPr="00A83F9E">
        <w:rPr>
          <w:color w:val="222222"/>
          <w:shd w:val="clear" w:color="auto" w:fill="FFFFFF"/>
        </w:rPr>
        <w:t xml:space="preserve"> S. H.,</w:t>
      </w:r>
      <w:r w:rsidRPr="00DC7F0E">
        <w:rPr>
          <w:color w:val="222222"/>
          <w:shd w:val="clear" w:color="auto" w:fill="FFFFFF"/>
        </w:rPr>
        <w:t xml:space="preserve"> Marshall-</w:t>
      </w:r>
      <w:proofErr w:type="spellStart"/>
      <w:r w:rsidRPr="00DC7F0E">
        <w:rPr>
          <w:color w:val="222222"/>
          <w:shd w:val="clear" w:color="auto" w:fill="FFFFFF"/>
        </w:rPr>
        <w:t>Goebell</w:t>
      </w:r>
      <w:proofErr w:type="spellEnd"/>
      <w:r w:rsidRPr="00DC7F0E">
        <w:rPr>
          <w:color w:val="222222"/>
          <w:shd w:val="clear" w:color="auto" w:fill="FFFFFF"/>
        </w:rPr>
        <w:t xml:space="preserve">, </w:t>
      </w:r>
      <w:r w:rsidR="009B37F7" w:rsidRPr="00A83F9E">
        <w:rPr>
          <w:color w:val="222222"/>
          <w:shd w:val="clear" w:color="auto" w:fill="FFFFFF"/>
        </w:rPr>
        <w:t xml:space="preserve">K., </w:t>
      </w:r>
      <w:r w:rsidRPr="00DC7F0E">
        <w:rPr>
          <w:color w:val="222222"/>
          <w:shd w:val="clear" w:color="auto" w:fill="FFFFFF"/>
        </w:rPr>
        <w:t>Jasien,</w:t>
      </w:r>
      <w:r w:rsidR="009B37F7" w:rsidRPr="00A83F9E">
        <w:rPr>
          <w:color w:val="222222"/>
          <w:shd w:val="clear" w:color="auto" w:fill="FFFFFF"/>
        </w:rPr>
        <w:t xml:space="preserve"> J. V.,</w:t>
      </w:r>
      <w:r w:rsidRPr="00DC7F0E">
        <w:rPr>
          <w:color w:val="222222"/>
          <w:shd w:val="clear" w:color="auto" w:fill="FFFFFF"/>
        </w:rPr>
        <w:t xml:space="preserve"> Mason,</w:t>
      </w:r>
      <w:r w:rsidR="009B37F7" w:rsidRPr="00A83F9E">
        <w:rPr>
          <w:color w:val="222222"/>
          <w:shd w:val="clear" w:color="auto" w:fill="FFFFFF"/>
        </w:rPr>
        <w:t xml:space="preserve"> S.,</w:t>
      </w:r>
      <w:r w:rsidRPr="00DC7F0E">
        <w:rPr>
          <w:color w:val="222222"/>
          <w:shd w:val="clear" w:color="auto" w:fill="FFFFFF"/>
        </w:rPr>
        <w:t xml:space="preserve"> &amp; Tsung</w:t>
      </w:r>
      <w:r w:rsidR="009B37F7" w:rsidRPr="00A83F9E">
        <w:rPr>
          <w:color w:val="222222"/>
          <w:shd w:val="clear" w:color="auto" w:fill="FFFFFF"/>
        </w:rPr>
        <w:t>, A.</w:t>
      </w:r>
      <w:r w:rsidRPr="00DC7F0E">
        <w:rPr>
          <w:color w:val="222222"/>
          <w:shd w:val="clear" w:color="auto" w:fill="FFFFFF"/>
        </w:rPr>
        <w:t xml:space="preserve"> (2022). Risk of Spaceflight Associated Neuro-ocular </w:t>
      </w:r>
      <w:proofErr w:type="spellStart"/>
      <w:r w:rsidRPr="00DC7F0E">
        <w:rPr>
          <w:color w:val="222222"/>
          <w:shd w:val="clear" w:color="auto" w:fill="FFFFFF"/>
        </w:rPr>
        <w:t>Syndrom</w:t>
      </w:r>
      <w:proofErr w:type="spellEnd"/>
      <w:r w:rsidRPr="00DC7F0E">
        <w:rPr>
          <w:color w:val="222222"/>
          <w:shd w:val="clear" w:color="auto" w:fill="FFFFFF"/>
        </w:rPr>
        <w:t xml:space="preserve"> (SANS). Evidence Report. National Aeronautics and Space Administration – Johnson Space Center. </w:t>
      </w:r>
      <w:hyperlink r:id="rId85" w:history="1">
        <w:r w:rsidRPr="00DC7F0E">
          <w:rPr>
            <w:rStyle w:val="Hyperlink"/>
            <w:shd w:val="clear" w:color="auto" w:fill="FFFFFF"/>
          </w:rPr>
          <w:t>https://humanresearchroadmap.nasa.gov/evidence/reports/SANS%20EB%202022%20FINAL_8-15-22.pdf</w:t>
        </w:r>
      </w:hyperlink>
    </w:p>
    <w:p w14:paraId="68AA3FBA" w14:textId="77777777" w:rsidR="00132133" w:rsidRDefault="00132133" w:rsidP="00DC7F0E">
      <w:pPr>
        <w:pStyle w:val="BodyText"/>
        <w:ind w:left="0" w:firstLine="13"/>
        <w:rPr>
          <w:color w:val="222222"/>
          <w:shd w:val="clear" w:color="auto" w:fill="FFFFFF"/>
        </w:rPr>
      </w:pPr>
    </w:p>
    <w:p w14:paraId="2E17F281" w14:textId="3E76A525"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Law, J., Van Baalen, M., Foy, M., Mason, S. S., Mendez, C., Wear, M. L., </w:t>
      </w:r>
      <w:r w:rsidR="00A126A7" w:rsidRPr="00A126A7">
        <w:rPr>
          <w:color w:val="222222"/>
          <w:shd w:val="clear" w:color="auto" w:fill="FFFFFF"/>
        </w:rPr>
        <w:t>Meyers, V. E.,</w:t>
      </w:r>
      <w:r w:rsidRPr="003C5600">
        <w:rPr>
          <w:color w:val="222222"/>
          <w:shd w:val="clear" w:color="auto" w:fill="FFFFFF"/>
        </w:rPr>
        <w:t xml:space="preserve"> &amp; Alexander, D. (2014). Relationship between carbon dioxide levels and reported headaches on the international space station. </w:t>
      </w:r>
      <w:r w:rsidRPr="003C5600">
        <w:rPr>
          <w:i/>
          <w:iCs/>
          <w:color w:val="222222"/>
          <w:shd w:val="clear" w:color="auto" w:fill="FFFFFF"/>
        </w:rPr>
        <w:t xml:space="preserve">Journal of </w:t>
      </w:r>
      <w:r w:rsidR="008077DA">
        <w:rPr>
          <w:i/>
          <w:iCs/>
          <w:color w:val="222222"/>
          <w:shd w:val="clear" w:color="auto" w:fill="FFFFFF"/>
        </w:rPr>
        <w:t>o</w:t>
      </w:r>
      <w:r w:rsidRPr="003C5600">
        <w:rPr>
          <w:i/>
          <w:iCs/>
          <w:color w:val="222222"/>
          <w:shd w:val="clear" w:color="auto" w:fill="FFFFFF"/>
        </w:rPr>
        <w:t xml:space="preserve">ccupational and </w:t>
      </w:r>
      <w:r w:rsidR="008077DA">
        <w:rPr>
          <w:i/>
          <w:iCs/>
          <w:color w:val="222222"/>
          <w:shd w:val="clear" w:color="auto" w:fill="FFFFFF"/>
        </w:rPr>
        <w:t>e</w:t>
      </w:r>
      <w:r w:rsidRPr="003C5600">
        <w:rPr>
          <w:i/>
          <w:iCs/>
          <w:color w:val="222222"/>
          <w:shd w:val="clear" w:color="auto" w:fill="FFFFFF"/>
        </w:rPr>
        <w:t xml:space="preserve">nvironmental </w:t>
      </w:r>
      <w:r w:rsidR="008077DA">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56</w:t>
      </w:r>
      <w:r w:rsidRPr="003C5600">
        <w:rPr>
          <w:color w:val="222222"/>
          <w:shd w:val="clear" w:color="auto" w:fill="FFFFFF"/>
        </w:rPr>
        <w:t>(5), 477</w:t>
      </w:r>
      <w:r w:rsidR="00313F2F">
        <w:rPr>
          <w:color w:val="222222"/>
          <w:shd w:val="clear" w:color="auto" w:fill="FFFFFF"/>
        </w:rPr>
        <w:t>–</w:t>
      </w:r>
      <w:r w:rsidRPr="003C5600">
        <w:rPr>
          <w:color w:val="222222"/>
          <w:shd w:val="clear" w:color="auto" w:fill="FFFFFF"/>
        </w:rPr>
        <w:t>483.</w:t>
      </w:r>
      <w:r w:rsidR="00A126A7" w:rsidRPr="00A126A7">
        <w:rPr>
          <w:rFonts w:ascii="Segoe UI" w:hAnsi="Segoe UI" w:cs="Segoe UI"/>
          <w:color w:val="212121"/>
          <w:sz w:val="22"/>
          <w:szCs w:val="22"/>
          <w:shd w:val="clear" w:color="auto" w:fill="FFFFFF"/>
        </w:rPr>
        <w:t xml:space="preserve"> </w:t>
      </w:r>
      <w:r w:rsidR="00A126A7" w:rsidRPr="00A126A7">
        <w:rPr>
          <w:color w:val="222222"/>
          <w:shd w:val="clear" w:color="auto" w:fill="FFFFFF"/>
        </w:rPr>
        <w:t>https://doi.org/10.1097/JOM.0000000000000158</w:t>
      </w:r>
    </w:p>
    <w:p w14:paraId="7FD9EB2A" w14:textId="77777777" w:rsidR="00720935" w:rsidRPr="003C5600" w:rsidRDefault="00720935" w:rsidP="00BB2603">
      <w:pPr>
        <w:pStyle w:val="BodyText"/>
        <w:ind w:left="0"/>
        <w:jc w:val="both"/>
      </w:pPr>
    </w:p>
    <w:p w14:paraId="2B401BCA" w14:textId="2442119B" w:rsidR="00BC4082" w:rsidRPr="00BC4082" w:rsidRDefault="00720935" w:rsidP="00BB2603">
      <w:pPr>
        <w:pStyle w:val="BodyText"/>
        <w:ind w:left="0" w:firstLine="13"/>
        <w:jc w:val="both"/>
      </w:pPr>
      <w:r w:rsidRPr="003C5600">
        <w:t>Lazarus</w:t>
      </w:r>
      <w:r w:rsidR="00A126A7">
        <w:t>,</w:t>
      </w:r>
      <w:r w:rsidRPr="003C5600">
        <w:t xml:space="preserve"> R</w:t>
      </w:r>
      <w:r w:rsidR="00A126A7">
        <w:t xml:space="preserve">. </w:t>
      </w:r>
      <w:r w:rsidRPr="003C5600">
        <w:t>S</w:t>
      </w:r>
      <w:r w:rsidR="00A126A7">
        <w:t>.</w:t>
      </w:r>
      <w:r w:rsidRPr="003C5600">
        <w:t>,</w:t>
      </w:r>
      <w:r w:rsidR="00A126A7">
        <w:t xml:space="preserve"> &amp;</w:t>
      </w:r>
      <w:r w:rsidRPr="003C5600">
        <w:t xml:space="preserve"> </w:t>
      </w:r>
      <w:proofErr w:type="spellStart"/>
      <w:r w:rsidRPr="003C5600">
        <w:t>DeLongis</w:t>
      </w:r>
      <w:proofErr w:type="spellEnd"/>
      <w:r w:rsidR="00A126A7">
        <w:t>,</w:t>
      </w:r>
      <w:r w:rsidRPr="003C5600">
        <w:t xml:space="preserve"> A</w:t>
      </w:r>
      <w:r w:rsidR="00A126A7">
        <w:t>.</w:t>
      </w:r>
      <w:r w:rsidRPr="003C5600">
        <w:t xml:space="preserve"> (1983)</w:t>
      </w:r>
      <w:r w:rsidR="00D71D6D">
        <w:t>.</w:t>
      </w:r>
      <w:r w:rsidRPr="003C5600">
        <w:t xml:space="preserve"> Psychological stress and coping in aging. </w:t>
      </w:r>
      <w:r w:rsidRPr="003C5600">
        <w:rPr>
          <w:i/>
        </w:rPr>
        <w:t xml:space="preserve">American </w:t>
      </w:r>
      <w:r w:rsidR="008077DA">
        <w:rPr>
          <w:i/>
        </w:rPr>
        <w:t>p</w:t>
      </w:r>
      <w:r w:rsidRPr="003C5600">
        <w:rPr>
          <w:i/>
        </w:rPr>
        <w:t>sychologist, 38</w:t>
      </w:r>
      <w:r w:rsidRPr="003C5600">
        <w:t>, 245–254.</w:t>
      </w:r>
      <w:r w:rsidR="00BC4082" w:rsidRPr="00BC4082">
        <w:rPr>
          <w:rFonts w:ascii="Segoe UI" w:hAnsi="Segoe UI" w:cs="Segoe UI"/>
          <w:color w:val="212121"/>
          <w:sz w:val="22"/>
          <w:szCs w:val="22"/>
          <w:shd w:val="clear" w:color="auto" w:fill="FFFFFF"/>
        </w:rPr>
        <w:t xml:space="preserve"> </w:t>
      </w:r>
      <w:bookmarkStart w:id="136" w:name="_Hlk109045408"/>
      <w:r w:rsidR="00BC4082" w:rsidRPr="003D65EE">
        <w:rPr>
          <w:color w:val="212121"/>
          <w:shd w:val="clear" w:color="auto" w:fill="FFFFFF"/>
        </w:rPr>
        <w:t xml:space="preserve">https://doi.org/10.1037//0003-066x.38.3.245 </w:t>
      </w:r>
      <w:bookmarkEnd w:id="136"/>
    </w:p>
    <w:p w14:paraId="6742E98B" w14:textId="77777777" w:rsidR="00720935" w:rsidRPr="003C5600" w:rsidRDefault="00720935" w:rsidP="003D65EE">
      <w:pPr>
        <w:pStyle w:val="BodyText"/>
        <w:ind w:left="0" w:firstLine="13"/>
        <w:jc w:val="both"/>
      </w:pPr>
    </w:p>
    <w:p w14:paraId="71B5830C" w14:textId="416CCD38" w:rsidR="00BC4082" w:rsidRPr="003C5600" w:rsidRDefault="00720935" w:rsidP="003D65EE">
      <w:pPr>
        <w:pStyle w:val="BodyText"/>
        <w:ind w:left="0" w:firstLine="13"/>
      </w:pPr>
      <w:r w:rsidRPr="003C5600">
        <w:t xml:space="preserve">Lebedev, V. (1988). </w:t>
      </w:r>
      <w:r w:rsidRPr="003C5600">
        <w:rPr>
          <w:i/>
        </w:rPr>
        <w:t xml:space="preserve">Diary of a Cosmonaut: 211 days in space. </w:t>
      </w:r>
      <w:proofErr w:type="spellStart"/>
      <w:r w:rsidRPr="003C5600">
        <w:t>Phytoresource</w:t>
      </w:r>
      <w:proofErr w:type="spellEnd"/>
      <w:r w:rsidRPr="003C5600">
        <w:t xml:space="preserve"> Research Information Service.</w:t>
      </w:r>
      <w:r w:rsidR="00BC4082" w:rsidRPr="00BC4082">
        <w:t xml:space="preserve"> </w:t>
      </w:r>
    </w:p>
    <w:p w14:paraId="46F9F8F0" w14:textId="77777777" w:rsidR="00720935" w:rsidRPr="003C5600" w:rsidRDefault="00720935" w:rsidP="003D65EE">
      <w:pPr>
        <w:pStyle w:val="BodyText"/>
        <w:ind w:left="0" w:firstLine="13"/>
      </w:pPr>
    </w:p>
    <w:p w14:paraId="7ECFFCE1" w14:textId="4AF72C13" w:rsidR="00720935" w:rsidRDefault="00720935" w:rsidP="003D65EE">
      <w:pPr>
        <w:pStyle w:val="BodyText"/>
        <w:ind w:left="0" w:firstLine="13"/>
        <w:rPr>
          <w:color w:val="222222"/>
          <w:shd w:val="clear" w:color="auto" w:fill="FFFFFF"/>
        </w:rPr>
      </w:pPr>
      <w:r w:rsidRPr="003C5600">
        <w:rPr>
          <w:color w:val="222222"/>
          <w:shd w:val="clear" w:color="auto" w:fill="FFFFFF"/>
        </w:rPr>
        <w:t>Lee, J., De Dios, Y. E., Kofman, I. S., Mulavara, A. P., Bloomberg, J., &amp; Seidler, R. D. (2019</w:t>
      </w:r>
      <w:r w:rsidR="00B63084">
        <w:rPr>
          <w:color w:val="222222"/>
          <w:shd w:val="clear" w:color="auto" w:fill="FFFFFF"/>
        </w:rPr>
        <w:t>a</w:t>
      </w:r>
      <w:r w:rsidRPr="003C5600">
        <w:rPr>
          <w:color w:val="222222"/>
          <w:shd w:val="clear" w:color="auto" w:fill="FFFFFF"/>
        </w:rPr>
        <w:t>). Head down tilt bed rest plus elevated CO</w:t>
      </w:r>
      <w:r w:rsidRPr="003D65EE">
        <w:rPr>
          <w:color w:val="222222"/>
          <w:shd w:val="clear" w:color="auto" w:fill="FFFFFF"/>
          <w:vertAlign w:val="subscript"/>
        </w:rPr>
        <w:t>2</w:t>
      </w:r>
      <w:r w:rsidRPr="003C5600">
        <w:rPr>
          <w:color w:val="222222"/>
          <w:shd w:val="clear" w:color="auto" w:fill="FFFFFF"/>
        </w:rPr>
        <w:t xml:space="preserve"> as a spaceflight analog: Effects on cognitive and sensorimotor performance. </w:t>
      </w:r>
      <w:r w:rsidRPr="003C5600">
        <w:rPr>
          <w:i/>
          <w:iCs/>
          <w:color w:val="222222"/>
          <w:shd w:val="clear" w:color="auto" w:fill="FFFFFF"/>
        </w:rPr>
        <w:t xml:space="preserve">Frontiers in </w:t>
      </w:r>
      <w:r w:rsidR="008077DA">
        <w:rPr>
          <w:i/>
          <w:iCs/>
          <w:color w:val="222222"/>
          <w:shd w:val="clear" w:color="auto" w:fill="FFFFFF"/>
        </w:rPr>
        <w:t>h</w:t>
      </w:r>
      <w:r w:rsidRPr="003C5600">
        <w:rPr>
          <w:i/>
          <w:iCs/>
          <w:color w:val="222222"/>
          <w:shd w:val="clear" w:color="auto" w:fill="FFFFFF"/>
        </w:rPr>
        <w:t xml:space="preserve">uman </w:t>
      </w:r>
      <w:r w:rsidR="008077DA">
        <w:rPr>
          <w:i/>
          <w:iCs/>
          <w:color w:val="222222"/>
          <w:shd w:val="clear" w:color="auto" w:fill="FFFFFF"/>
        </w:rPr>
        <w:t>n</w:t>
      </w:r>
      <w:r w:rsidRPr="003C5600">
        <w:rPr>
          <w:i/>
          <w:iCs/>
          <w:color w:val="222222"/>
          <w:shd w:val="clear" w:color="auto" w:fill="FFFFFF"/>
        </w:rPr>
        <w:t>euroscience</w:t>
      </w:r>
      <w:r w:rsidRPr="003C5600">
        <w:rPr>
          <w:color w:val="222222"/>
          <w:shd w:val="clear" w:color="auto" w:fill="FFFFFF"/>
        </w:rPr>
        <w:t>, </w:t>
      </w:r>
      <w:r w:rsidRPr="003C5600">
        <w:rPr>
          <w:i/>
          <w:iCs/>
          <w:color w:val="222222"/>
          <w:shd w:val="clear" w:color="auto" w:fill="FFFFFF"/>
        </w:rPr>
        <w:t>13</w:t>
      </w:r>
      <w:r w:rsidRPr="003C5600">
        <w:rPr>
          <w:color w:val="222222"/>
          <w:shd w:val="clear" w:color="auto" w:fill="FFFFFF"/>
        </w:rPr>
        <w:t>, 355.</w:t>
      </w:r>
      <w:r w:rsidR="00BC4082" w:rsidRPr="00BC4082">
        <w:t xml:space="preserve"> </w:t>
      </w:r>
      <w:hyperlink r:id="rId86" w:history="1">
        <w:r w:rsidR="00AB4D3C" w:rsidRPr="00EF36C5">
          <w:rPr>
            <w:rStyle w:val="Hyperlink"/>
            <w:shd w:val="clear" w:color="auto" w:fill="FFFFFF"/>
          </w:rPr>
          <w:t>https://doi.org/10.3389/fnhum.2019.0035</w:t>
        </w:r>
      </w:hyperlink>
    </w:p>
    <w:p w14:paraId="16CF9E38" w14:textId="77777777" w:rsidR="00AB4D3C" w:rsidRPr="003C5600" w:rsidRDefault="00AB4D3C" w:rsidP="003D65EE">
      <w:pPr>
        <w:pStyle w:val="BodyText"/>
        <w:ind w:left="0" w:firstLine="13"/>
        <w:rPr>
          <w:color w:val="222222"/>
          <w:shd w:val="clear" w:color="auto" w:fill="FFFFFF"/>
        </w:rPr>
      </w:pPr>
    </w:p>
    <w:p w14:paraId="7435F7C2" w14:textId="77777777" w:rsidR="00AB4D3C" w:rsidRPr="00AB4D3C" w:rsidRDefault="00AB4D3C" w:rsidP="00A83F9E">
      <w:pPr>
        <w:pStyle w:val="BodyText"/>
        <w:ind w:left="13" w:firstLine="13"/>
        <w:rPr>
          <w:color w:val="222222"/>
          <w:shd w:val="clear" w:color="auto" w:fill="FFFFFF"/>
        </w:rPr>
      </w:pPr>
      <w:r w:rsidRPr="00AB4D3C">
        <w:rPr>
          <w:color w:val="222222"/>
          <w:shd w:val="clear" w:color="auto" w:fill="FFFFFF"/>
        </w:rPr>
        <w:t xml:space="preserve">Lee, J. K., </w:t>
      </w:r>
      <w:proofErr w:type="spellStart"/>
      <w:r w:rsidRPr="00AB4D3C">
        <w:rPr>
          <w:color w:val="222222"/>
          <w:shd w:val="clear" w:color="auto" w:fill="FFFFFF"/>
        </w:rPr>
        <w:t>Koppelmans</w:t>
      </w:r>
      <w:proofErr w:type="spellEnd"/>
      <w:r w:rsidRPr="00AB4D3C">
        <w:rPr>
          <w:color w:val="222222"/>
          <w:shd w:val="clear" w:color="auto" w:fill="FFFFFF"/>
        </w:rPr>
        <w:t>, V., Pasternak, O., Beltran, N. E., Kofman, I. S., De Dios, Y. E., Mulder, E. R., Mulavara, A. P., Bloomberg, J. J., &amp; Seidler, R. D. (2021). Effects of Spaceflight Stressors on Brain Volume, Microstructure, and Intracranial Fluid Distribution. </w:t>
      </w:r>
      <w:r w:rsidRPr="00AB4D3C">
        <w:rPr>
          <w:i/>
          <w:iCs/>
          <w:color w:val="222222"/>
          <w:shd w:val="clear" w:color="auto" w:fill="FFFFFF"/>
        </w:rPr>
        <w:t>Cerebral cortex communications</w:t>
      </w:r>
      <w:r w:rsidRPr="00AB4D3C">
        <w:rPr>
          <w:color w:val="222222"/>
          <w:shd w:val="clear" w:color="auto" w:fill="FFFFFF"/>
        </w:rPr>
        <w:t>, </w:t>
      </w:r>
      <w:r w:rsidRPr="00AB4D3C">
        <w:rPr>
          <w:i/>
          <w:iCs/>
          <w:color w:val="222222"/>
          <w:shd w:val="clear" w:color="auto" w:fill="FFFFFF"/>
        </w:rPr>
        <w:t>2</w:t>
      </w:r>
      <w:r w:rsidRPr="00AB4D3C">
        <w:rPr>
          <w:color w:val="222222"/>
          <w:shd w:val="clear" w:color="auto" w:fill="FFFFFF"/>
        </w:rPr>
        <w:t xml:space="preserve">(2), tgab022. https://doi.org/10.1093/texcom/tgab022 </w:t>
      </w:r>
    </w:p>
    <w:p w14:paraId="0C2540F2" w14:textId="77777777" w:rsidR="00720935" w:rsidRPr="003C5600" w:rsidRDefault="00720935" w:rsidP="003D65EE">
      <w:pPr>
        <w:pStyle w:val="BodyText"/>
        <w:ind w:left="0" w:firstLine="13"/>
        <w:rPr>
          <w:color w:val="222222"/>
          <w:shd w:val="clear" w:color="auto" w:fill="FFFFFF"/>
        </w:rPr>
      </w:pPr>
    </w:p>
    <w:p w14:paraId="0C394B79" w14:textId="4CE2F9BB" w:rsidR="00720935" w:rsidRPr="003C5600" w:rsidRDefault="00720935" w:rsidP="003D65EE">
      <w:pPr>
        <w:pStyle w:val="BodyText"/>
        <w:ind w:left="0" w:firstLine="13"/>
      </w:pPr>
      <w:r w:rsidRPr="003C5600">
        <w:rPr>
          <w:color w:val="222222"/>
          <w:shd w:val="clear" w:color="auto" w:fill="FFFFFF"/>
        </w:rPr>
        <w:t xml:space="preserve">Lee, J. K., </w:t>
      </w:r>
      <w:proofErr w:type="spellStart"/>
      <w:r w:rsidRPr="003C5600">
        <w:rPr>
          <w:color w:val="222222"/>
          <w:shd w:val="clear" w:color="auto" w:fill="FFFFFF"/>
        </w:rPr>
        <w:t>Koppelmans</w:t>
      </w:r>
      <w:proofErr w:type="spellEnd"/>
      <w:r w:rsidRPr="003C5600">
        <w:rPr>
          <w:color w:val="222222"/>
          <w:shd w:val="clear" w:color="auto" w:fill="FFFFFF"/>
        </w:rPr>
        <w:t xml:space="preserve">, V., </w:t>
      </w:r>
      <w:proofErr w:type="spellStart"/>
      <w:r w:rsidRPr="003C5600">
        <w:rPr>
          <w:color w:val="222222"/>
          <w:shd w:val="clear" w:color="auto" w:fill="FFFFFF"/>
        </w:rPr>
        <w:t>Riascos</w:t>
      </w:r>
      <w:proofErr w:type="spellEnd"/>
      <w:r w:rsidRPr="003C5600">
        <w:rPr>
          <w:color w:val="222222"/>
          <w:shd w:val="clear" w:color="auto" w:fill="FFFFFF"/>
        </w:rPr>
        <w:t xml:space="preserve">, R. F., Hasan, K. M., Pasternak, O., Mulavara, A. P., </w:t>
      </w:r>
      <w:r w:rsidR="00A126A7" w:rsidRPr="00A126A7">
        <w:rPr>
          <w:color w:val="222222"/>
          <w:shd w:val="clear" w:color="auto" w:fill="FFFFFF"/>
        </w:rPr>
        <w:t>Bloomberg, J. J.,</w:t>
      </w:r>
      <w:r w:rsidRPr="003C5600">
        <w:rPr>
          <w:color w:val="222222"/>
          <w:shd w:val="clear" w:color="auto" w:fill="FFFFFF"/>
        </w:rPr>
        <w:t xml:space="preserve"> &amp; Seidler, R. D. (2019</w:t>
      </w:r>
      <w:r w:rsidR="00B63084">
        <w:rPr>
          <w:color w:val="222222"/>
          <w:shd w:val="clear" w:color="auto" w:fill="FFFFFF"/>
        </w:rPr>
        <w:t>b</w:t>
      </w:r>
      <w:r w:rsidRPr="003C5600">
        <w:rPr>
          <w:color w:val="222222"/>
          <w:shd w:val="clear" w:color="auto" w:fill="FFFFFF"/>
        </w:rPr>
        <w:t>). Spaceflight-associated brain white matter microstructural changes and intracranial fluid redistribution. </w:t>
      </w:r>
      <w:r w:rsidRPr="003C5600">
        <w:rPr>
          <w:i/>
          <w:iCs/>
          <w:color w:val="222222"/>
          <w:shd w:val="clear" w:color="auto" w:fill="FFFFFF"/>
        </w:rPr>
        <w:t xml:space="preserve">JAMA </w:t>
      </w:r>
      <w:r w:rsidR="008077DA">
        <w:rPr>
          <w:i/>
          <w:iCs/>
          <w:color w:val="222222"/>
          <w:shd w:val="clear" w:color="auto" w:fill="FFFFFF"/>
        </w:rPr>
        <w:t>n</w:t>
      </w:r>
      <w:r w:rsidRPr="003C5600">
        <w:rPr>
          <w:i/>
          <w:iCs/>
          <w:color w:val="222222"/>
          <w:shd w:val="clear" w:color="auto" w:fill="FFFFFF"/>
        </w:rPr>
        <w:t>eurology</w:t>
      </w:r>
      <w:r w:rsidRPr="003C5600">
        <w:rPr>
          <w:color w:val="222222"/>
          <w:shd w:val="clear" w:color="auto" w:fill="FFFFFF"/>
        </w:rPr>
        <w:t>, </w:t>
      </w:r>
      <w:r w:rsidRPr="003C5600">
        <w:rPr>
          <w:i/>
          <w:iCs/>
          <w:color w:val="222222"/>
          <w:shd w:val="clear" w:color="auto" w:fill="FFFFFF"/>
        </w:rPr>
        <w:t>76</w:t>
      </w:r>
      <w:r w:rsidRPr="003C5600">
        <w:rPr>
          <w:color w:val="222222"/>
          <w:shd w:val="clear" w:color="auto" w:fill="FFFFFF"/>
        </w:rPr>
        <w:t>(4), 412</w:t>
      </w:r>
      <w:r w:rsidR="00313F2F">
        <w:rPr>
          <w:color w:val="222222"/>
          <w:shd w:val="clear" w:color="auto" w:fill="FFFFFF"/>
        </w:rPr>
        <w:t>–</w:t>
      </w:r>
      <w:r w:rsidRPr="003C5600">
        <w:rPr>
          <w:color w:val="222222"/>
          <w:shd w:val="clear" w:color="auto" w:fill="FFFFFF"/>
        </w:rPr>
        <w:t xml:space="preserve">419. </w:t>
      </w:r>
      <w:r w:rsidR="00BC4082" w:rsidRPr="00BC4082">
        <w:rPr>
          <w:color w:val="222222"/>
          <w:shd w:val="clear" w:color="auto" w:fill="FFFFFF"/>
        </w:rPr>
        <w:t>https://doi.org/</w:t>
      </w:r>
      <w:r w:rsidRPr="003C5600">
        <w:rPr>
          <w:color w:val="333333"/>
        </w:rPr>
        <w:t>10.1001</w:t>
      </w:r>
      <w:r w:rsidR="00BC4082">
        <w:rPr>
          <w:color w:val="333333"/>
        </w:rPr>
        <w:br/>
      </w:r>
      <w:r w:rsidRPr="003C5600">
        <w:rPr>
          <w:color w:val="333333"/>
        </w:rPr>
        <w:t>/jamaneurol.2018.4882</w:t>
      </w:r>
    </w:p>
    <w:p w14:paraId="0D112658" w14:textId="77777777" w:rsidR="00720935" w:rsidRPr="003C5600" w:rsidRDefault="00720935" w:rsidP="003D65EE">
      <w:pPr>
        <w:pStyle w:val="BodyText"/>
        <w:ind w:left="0" w:firstLine="13"/>
        <w:jc w:val="both"/>
      </w:pPr>
    </w:p>
    <w:p w14:paraId="44DA9DB5" w14:textId="6AD03510" w:rsidR="00AB4D3C" w:rsidRDefault="00720935" w:rsidP="00DC7F0E">
      <w:pPr>
        <w:pStyle w:val="BodyText"/>
        <w:ind w:left="0" w:firstLine="13"/>
        <w:rPr>
          <w:color w:val="222222"/>
          <w:shd w:val="clear" w:color="auto" w:fill="FFFFFF"/>
        </w:rPr>
      </w:pPr>
      <w:r w:rsidRPr="003C5600">
        <w:t xml:space="preserve">Lee, S. M., Stenger, M. B., Laurie, S. S., </w:t>
      </w:r>
      <w:r w:rsidR="00A126A7">
        <w:t xml:space="preserve">&amp; </w:t>
      </w:r>
      <w:r w:rsidRPr="003C5600">
        <w:t xml:space="preserve">Macias, B. R. (2017). Evidence report: Risk of cardiac rhythm problems during spaceflight. National Aeronautics and Space Administration. </w:t>
      </w:r>
      <w:hyperlink r:id="rId87" w:history="1">
        <w:r w:rsidRPr="003C5600">
          <w:rPr>
            <w:rStyle w:val="Hyperlink"/>
          </w:rPr>
          <w:t>https://humanresearchroadmap.nasa.gov/evidence/reports/Arrhythmia.pdf?rnd=0.674863940884762</w:t>
        </w:r>
      </w:hyperlink>
    </w:p>
    <w:p w14:paraId="7D9B1081" w14:textId="77777777" w:rsidR="00AB4D3C" w:rsidRDefault="00AB4D3C" w:rsidP="003D65EE">
      <w:pPr>
        <w:pStyle w:val="BodyText"/>
        <w:ind w:left="0" w:firstLine="13"/>
        <w:rPr>
          <w:color w:val="222222"/>
          <w:shd w:val="clear" w:color="auto" w:fill="FFFFFF"/>
        </w:rPr>
      </w:pPr>
    </w:p>
    <w:p w14:paraId="0F353A3C" w14:textId="11E0F170" w:rsidR="00720935" w:rsidRPr="005D6184" w:rsidRDefault="00720935" w:rsidP="003D65EE">
      <w:pPr>
        <w:pStyle w:val="BodyText"/>
        <w:ind w:left="0" w:firstLine="13"/>
      </w:pPr>
      <w:proofErr w:type="spellStart"/>
      <w:r w:rsidRPr="003C5600">
        <w:rPr>
          <w:color w:val="222222"/>
          <w:shd w:val="clear" w:color="auto" w:fill="FFFFFF"/>
        </w:rPr>
        <w:lastRenderedPageBreak/>
        <w:t>Legrain</w:t>
      </w:r>
      <w:proofErr w:type="spellEnd"/>
      <w:r w:rsidRPr="003C5600">
        <w:rPr>
          <w:color w:val="222222"/>
          <w:shd w:val="clear" w:color="auto" w:fill="FFFFFF"/>
        </w:rPr>
        <w:t xml:space="preserve">, V., Van Damme, S., Eccleston, C., Davis, K. D., </w:t>
      </w:r>
      <w:proofErr w:type="spellStart"/>
      <w:r w:rsidRPr="003C5600">
        <w:rPr>
          <w:color w:val="222222"/>
          <w:shd w:val="clear" w:color="auto" w:fill="FFFFFF"/>
        </w:rPr>
        <w:t>Seminowicz</w:t>
      </w:r>
      <w:proofErr w:type="spellEnd"/>
      <w:r w:rsidRPr="003C5600">
        <w:rPr>
          <w:color w:val="222222"/>
          <w:shd w:val="clear" w:color="auto" w:fill="FFFFFF"/>
        </w:rPr>
        <w:t xml:space="preserve">, D. A., &amp; </w:t>
      </w:r>
      <w:proofErr w:type="spellStart"/>
      <w:r w:rsidRPr="003C5600">
        <w:rPr>
          <w:color w:val="222222"/>
          <w:shd w:val="clear" w:color="auto" w:fill="FFFFFF"/>
        </w:rPr>
        <w:t>Crombez</w:t>
      </w:r>
      <w:proofErr w:type="spellEnd"/>
      <w:r w:rsidRPr="003C5600">
        <w:rPr>
          <w:color w:val="222222"/>
          <w:shd w:val="clear" w:color="auto" w:fill="FFFFFF"/>
        </w:rPr>
        <w:t>, G. (2009). A neurocognitive model of attention to pain: behavioral and neuroimaging evidence. </w:t>
      </w:r>
      <w:r w:rsidRPr="005D6184">
        <w:rPr>
          <w:i/>
          <w:iCs/>
          <w:color w:val="222222"/>
          <w:shd w:val="clear" w:color="auto" w:fill="FFFFFF"/>
        </w:rPr>
        <w:t>Pain</w:t>
      </w:r>
      <w:r w:rsidRPr="005D6184">
        <w:rPr>
          <w:color w:val="222222"/>
          <w:shd w:val="clear" w:color="auto" w:fill="FFFFFF"/>
        </w:rPr>
        <w:t>, </w:t>
      </w:r>
      <w:r w:rsidRPr="005D6184">
        <w:rPr>
          <w:i/>
          <w:iCs/>
          <w:color w:val="222222"/>
          <w:shd w:val="clear" w:color="auto" w:fill="FFFFFF"/>
        </w:rPr>
        <w:t>144</w:t>
      </w:r>
      <w:r w:rsidRPr="005D6184">
        <w:rPr>
          <w:color w:val="222222"/>
          <w:shd w:val="clear" w:color="auto" w:fill="FFFFFF"/>
        </w:rPr>
        <w:t>(3), 230</w:t>
      </w:r>
      <w:r w:rsidR="00313F2F" w:rsidRPr="005D6184">
        <w:rPr>
          <w:color w:val="222222"/>
          <w:shd w:val="clear" w:color="auto" w:fill="FFFFFF"/>
        </w:rPr>
        <w:t>–</w:t>
      </w:r>
      <w:r w:rsidRPr="005D6184">
        <w:rPr>
          <w:color w:val="222222"/>
          <w:shd w:val="clear" w:color="auto" w:fill="FFFFFF"/>
        </w:rPr>
        <w:t>232.</w:t>
      </w:r>
      <w:r w:rsidR="00BC4082" w:rsidRPr="005D6184">
        <w:t xml:space="preserve"> </w:t>
      </w:r>
      <w:r w:rsidR="00BC4082" w:rsidRPr="005D6184">
        <w:rPr>
          <w:color w:val="222222"/>
          <w:shd w:val="clear" w:color="auto" w:fill="FFFFFF"/>
        </w:rPr>
        <w:t>https://doi.org/10.1016/j.pain.2009.03.020</w:t>
      </w:r>
    </w:p>
    <w:p w14:paraId="0807B783" w14:textId="77777777" w:rsidR="00720935" w:rsidRPr="005D6184" w:rsidRDefault="00720935" w:rsidP="003D65EE">
      <w:pPr>
        <w:pStyle w:val="BodyText"/>
        <w:ind w:left="0" w:firstLine="13"/>
        <w:jc w:val="both"/>
      </w:pPr>
    </w:p>
    <w:p w14:paraId="75E19783" w14:textId="6409C5AC" w:rsidR="00FD44F0" w:rsidRDefault="00FD44F0" w:rsidP="003D65EE">
      <w:pPr>
        <w:pStyle w:val="BodyText"/>
        <w:ind w:left="0" w:firstLine="13"/>
      </w:pPr>
      <w:r w:rsidRPr="005D6184">
        <w:t xml:space="preserve">Lehmann, M. L., Weigel, T. K., Cooper, H. A., </w:t>
      </w:r>
      <w:proofErr w:type="spellStart"/>
      <w:r w:rsidRPr="005D6184">
        <w:t>Elkahloun</w:t>
      </w:r>
      <w:proofErr w:type="spellEnd"/>
      <w:r w:rsidRPr="005D6184">
        <w:t xml:space="preserve">, A. G., </w:t>
      </w:r>
      <w:proofErr w:type="spellStart"/>
      <w:r w:rsidRPr="005D6184">
        <w:t>Kigar</w:t>
      </w:r>
      <w:proofErr w:type="spellEnd"/>
      <w:r w:rsidRPr="005D6184">
        <w:t xml:space="preserve">, S. L., &amp; </w:t>
      </w:r>
      <w:proofErr w:type="spellStart"/>
      <w:r w:rsidRPr="005D6184">
        <w:t>Herkenham</w:t>
      </w:r>
      <w:proofErr w:type="spellEnd"/>
      <w:r w:rsidRPr="005D6184">
        <w:t xml:space="preserve">, M. (2018). </w:t>
      </w:r>
      <w:r w:rsidRPr="00FD44F0">
        <w:t>Decoding microglia responses to psychosocial stress reveals blood-brain barrier breakdown that may drive stress susceptibility. </w:t>
      </w:r>
      <w:r w:rsidRPr="00FD44F0">
        <w:rPr>
          <w:i/>
          <w:iCs/>
        </w:rPr>
        <w:t>Scientific reports</w:t>
      </w:r>
      <w:r w:rsidRPr="00FD44F0">
        <w:t>, </w:t>
      </w:r>
      <w:r w:rsidRPr="00FD44F0">
        <w:rPr>
          <w:i/>
          <w:iCs/>
        </w:rPr>
        <w:t>8</w:t>
      </w:r>
      <w:r w:rsidRPr="00FD44F0">
        <w:t>(1), 11240. https://doi.org/10.1038/s41598-018-28737-8</w:t>
      </w:r>
    </w:p>
    <w:p w14:paraId="12B9DBBC" w14:textId="77777777" w:rsidR="00FD44F0" w:rsidRDefault="00FD44F0" w:rsidP="003D65EE">
      <w:pPr>
        <w:pStyle w:val="BodyText"/>
        <w:ind w:left="0" w:firstLine="13"/>
      </w:pPr>
    </w:p>
    <w:p w14:paraId="2B17DA68" w14:textId="15AA268D" w:rsidR="00720935" w:rsidRPr="003C5600" w:rsidRDefault="00720935" w:rsidP="003D65EE">
      <w:pPr>
        <w:pStyle w:val="BodyText"/>
        <w:ind w:left="0" w:firstLine="13"/>
      </w:pPr>
      <w:r w:rsidRPr="003C5600">
        <w:t>Leon</w:t>
      </w:r>
      <w:r w:rsidR="00A126A7">
        <w:t>,</w:t>
      </w:r>
      <w:r w:rsidRPr="003C5600">
        <w:t xml:space="preserve"> G</w:t>
      </w:r>
      <w:r w:rsidR="00A126A7">
        <w:t xml:space="preserve">. </w:t>
      </w:r>
      <w:r w:rsidRPr="003C5600">
        <w:t>R</w:t>
      </w:r>
      <w:r w:rsidR="00A126A7">
        <w:t>.</w:t>
      </w:r>
      <w:r w:rsidRPr="003C5600">
        <w:t xml:space="preserve">, </w:t>
      </w:r>
      <w:proofErr w:type="spellStart"/>
      <w:r w:rsidRPr="003C5600">
        <w:t>Atlis</w:t>
      </w:r>
      <w:proofErr w:type="spellEnd"/>
      <w:r w:rsidR="00A126A7">
        <w:t>,</w:t>
      </w:r>
      <w:r w:rsidRPr="003C5600">
        <w:t xml:space="preserve"> M</w:t>
      </w:r>
      <w:r w:rsidR="00A126A7">
        <w:t xml:space="preserve">. </w:t>
      </w:r>
      <w:r w:rsidRPr="003C5600">
        <w:t>M</w:t>
      </w:r>
      <w:r w:rsidR="00A126A7">
        <w:t>.</w:t>
      </w:r>
      <w:r w:rsidRPr="003C5600">
        <w:t>, Ones</w:t>
      </w:r>
      <w:r w:rsidR="00A126A7">
        <w:t>,</w:t>
      </w:r>
      <w:r w:rsidRPr="003C5600">
        <w:t xml:space="preserve"> D</w:t>
      </w:r>
      <w:r w:rsidR="00A126A7">
        <w:t xml:space="preserve">. </w:t>
      </w:r>
      <w:r w:rsidRPr="003C5600">
        <w:t>S</w:t>
      </w:r>
      <w:r w:rsidR="00A126A7">
        <w:t>.</w:t>
      </w:r>
      <w:r w:rsidRPr="003C5600">
        <w:t xml:space="preserve">, &amp; </w:t>
      </w:r>
      <w:proofErr w:type="spellStart"/>
      <w:r w:rsidRPr="003C5600">
        <w:t>Magor</w:t>
      </w:r>
      <w:proofErr w:type="spellEnd"/>
      <w:r w:rsidR="00A126A7">
        <w:t>,</w:t>
      </w:r>
      <w:r w:rsidRPr="003C5600">
        <w:t xml:space="preserve"> G</w:t>
      </w:r>
      <w:r w:rsidR="00A126A7">
        <w:t>.</w:t>
      </w:r>
      <w:r w:rsidRPr="003C5600">
        <w:t xml:space="preserve"> (2002)</w:t>
      </w:r>
      <w:r w:rsidR="00D71D6D">
        <w:t>.</w:t>
      </w:r>
      <w:r w:rsidRPr="003C5600">
        <w:t xml:space="preserve"> A 1-year, three-couple expedition as a crew analog for a Mars mission. </w:t>
      </w:r>
      <w:r w:rsidRPr="003C5600">
        <w:rPr>
          <w:i/>
        </w:rPr>
        <w:t xml:space="preserve">Environment and </w:t>
      </w:r>
      <w:r w:rsidR="008077DA">
        <w:rPr>
          <w:i/>
        </w:rPr>
        <w:t>b</w:t>
      </w:r>
      <w:r w:rsidRPr="003C5600">
        <w:rPr>
          <w:i/>
        </w:rPr>
        <w:t>ehavior, 34</w:t>
      </w:r>
      <w:r w:rsidRPr="003C5600">
        <w:t>(5), 672</w:t>
      </w:r>
      <w:r w:rsidR="00313F2F">
        <w:t>–</w:t>
      </w:r>
      <w:r w:rsidRPr="003C5600">
        <w:t>700.</w:t>
      </w:r>
      <w:r w:rsidR="00BC4082">
        <w:t xml:space="preserve"> </w:t>
      </w:r>
      <w:r w:rsidR="00BC4082" w:rsidRPr="00BC4082">
        <w:t>https://doi.org/10.1177</w:t>
      </w:r>
      <w:r w:rsidR="00BC4082">
        <w:br/>
      </w:r>
      <w:r w:rsidR="00BC4082" w:rsidRPr="00BC4082">
        <w:t>/0013916502034005006</w:t>
      </w:r>
    </w:p>
    <w:p w14:paraId="4D229C00" w14:textId="77777777" w:rsidR="00720935" w:rsidRPr="003C5600" w:rsidRDefault="00720935" w:rsidP="003D65EE">
      <w:pPr>
        <w:pStyle w:val="BodyText"/>
        <w:ind w:left="0" w:firstLine="13"/>
      </w:pPr>
    </w:p>
    <w:p w14:paraId="43C78C22" w14:textId="3B95AE63" w:rsidR="00720935" w:rsidRPr="003C5600" w:rsidRDefault="00720935" w:rsidP="003D65EE">
      <w:pPr>
        <w:pStyle w:val="BodyText"/>
        <w:ind w:left="0" w:firstLine="13"/>
      </w:pPr>
      <w:r w:rsidRPr="003C5600">
        <w:t>Leon</w:t>
      </w:r>
      <w:r w:rsidR="00A126A7">
        <w:t>,</w:t>
      </w:r>
      <w:r w:rsidRPr="003C5600">
        <w:t xml:space="preserve"> G</w:t>
      </w:r>
      <w:r w:rsidR="00A126A7">
        <w:t xml:space="preserve">. </w:t>
      </w:r>
      <w:r w:rsidRPr="003C5600">
        <w:t>R</w:t>
      </w:r>
      <w:r w:rsidR="00A126A7">
        <w:t>.</w:t>
      </w:r>
      <w:r w:rsidRPr="003C5600">
        <w:t>, List</w:t>
      </w:r>
      <w:r w:rsidR="00A126A7">
        <w:t>,</w:t>
      </w:r>
      <w:r w:rsidRPr="003C5600">
        <w:t xml:space="preserve"> N</w:t>
      </w:r>
      <w:r w:rsidR="00A126A7">
        <w:t>.</w:t>
      </w:r>
      <w:r w:rsidRPr="003C5600">
        <w:t xml:space="preserve">, &amp; </w:t>
      </w:r>
      <w:proofErr w:type="spellStart"/>
      <w:r w:rsidRPr="003C5600">
        <w:t>Magor</w:t>
      </w:r>
      <w:proofErr w:type="spellEnd"/>
      <w:r w:rsidR="00A126A7">
        <w:t>,</w:t>
      </w:r>
      <w:r w:rsidRPr="003C5600">
        <w:t xml:space="preserve"> G</w:t>
      </w:r>
      <w:r w:rsidR="00A126A7">
        <w:t>.</w:t>
      </w:r>
      <w:r w:rsidRPr="003C5600">
        <w:t xml:space="preserve"> (2004)</w:t>
      </w:r>
      <w:r w:rsidR="00D71D6D">
        <w:t>.</w:t>
      </w:r>
      <w:r w:rsidRPr="003C5600">
        <w:t xml:space="preserve"> Personal experiences and team effectiveness during a commemorative trek in the High Arctic. </w:t>
      </w:r>
      <w:r w:rsidRPr="003C5600">
        <w:rPr>
          <w:i/>
        </w:rPr>
        <w:t xml:space="preserve">Environment and </w:t>
      </w:r>
      <w:r w:rsidR="008077DA">
        <w:rPr>
          <w:i/>
        </w:rPr>
        <w:t>b</w:t>
      </w:r>
      <w:r w:rsidRPr="003C5600">
        <w:rPr>
          <w:i/>
        </w:rPr>
        <w:t>ehavior, 36</w:t>
      </w:r>
      <w:r w:rsidRPr="003C5600">
        <w:t>(3): 386</w:t>
      </w:r>
      <w:r w:rsidR="00313F2F">
        <w:t>–</w:t>
      </w:r>
      <w:r w:rsidRPr="003C5600">
        <w:t>401.</w:t>
      </w:r>
      <w:r w:rsidR="00BC4082" w:rsidRPr="00BC4082">
        <w:t xml:space="preserve"> https://doi.org</w:t>
      </w:r>
      <w:r w:rsidR="00BC4082">
        <w:br/>
      </w:r>
      <w:r w:rsidR="00BC4082" w:rsidRPr="00BC4082">
        <w:t>/10.1177/0013916503262215</w:t>
      </w:r>
    </w:p>
    <w:p w14:paraId="5957CFEA" w14:textId="77777777" w:rsidR="00720935" w:rsidRPr="003C5600" w:rsidRDefault="00720935" w:rsidP="003D65EE">
      <w:pPr>
        <w:pStyle w:val="BodyText"/>
        <w:ind w:left="0" w:firstLine="13"/>
      </w:pPr>
    </w:p>
    <w:p w14:paraId="18D01C80" w14:textId="5813B3B7" w:rsidR="00720935" w:rsidRPr="003C5600" w:rsidRDefault="00720935" w:rsidP="003D65EE">
      <w:pPr>
        <w:pStyle w:val="BodyText"/>
        <w:ind w:left="0" w:firstLine="13"/>
      </w:pPr>
      <w:proofErr w:type="spellStart"/>
      <w:r w:rsidRPr="003C5600">
        <w:t>Leppin</w:t>
      </w:r>
      <w:proofErr w:type="spellEnd"/>
      <w:r w:rsidRPr="003C5600">
        <w:t xml:space="preserve">, A. L., Bora, P. R., </w:t>
      </w:r>
      <w:proofErr w:type="spellStart"/>
      <w:r w:rsidRPr="003C5600">
        <w:t>Tilburt</w:t>
      </w:r>
      <w:proofErr w:type="spellEnd"/>
      <w:r w:rsidRPr="003C5600">
        <w:t xml:space="preserve">, J. C., </w:t>
      </w:r>
      <w:proofErr w:type="spellStart"/>
      <w:r w:rsidRPr="003C5600">
        <w:t>Gionfriddo</w:t>
      </w:r>
      <w:proofErr w:type="spellEnd"/>
      <w:r w:rsidRPr="003C5600">
        <w:t xml:space="preserve">, M. R., Zeballos-Palacios, C., </w:t>
      </w:r>
      <w:proofErr w:type="spellStart"/>
      <w:r w:rsidRPr="003C5600">
        <w:t>Dulohery</w:t>
      </w:r>
      <w:proofErr w:type="spellEnd"/>
      <w:r w:rsidRPr="003C5600">
        <w:t xml:space="preserve">, M. M., </w:t>
      </w:r>
      <w:r w:rsidR="0099734D" w:rsidRPr="0099734D">
        <w:t xml:space="preserve">Sood, A., Erwin, P. J., Brito, J. P., Boehmer, K. R., &amp; </w:t>
      </w:r>
      <w:proofErr w:type="spellStart"/>
      <w:r w:rsidR="0099734D" w:rsidRPr="0099734D">
        <w:t>Montori</w:t>
      </w:r>
      <w:proofErr w:type="spellEnd"/>
      <w:r w:rsidR="0099734D" w:rsidRPr="0099734D">
        <w:t>, V. M. </w:t>
      </w:r>
      <w:r w:rsidRPr="003C5600">
        <w:t xml:space="preserve">(2014). The efficacy of resiliency training programs: a systematic review and meta-analysis of randomized trials. </w:t>
      </w:r>
      <w:proofErr w:type="spellStart"/>
      <w:r w:rsidRPr="009D3B07">
        <w:rPr>
          <w:i/>
          <w:iCs/>
        </w:rPr>
        <w:t>PLoS</w:t>
      </w:r>
      <w:proofErr w:type="spellEnd"/>
      <w:r w:rsidRPr="009D3B07">
        <w:rPr>
          <w:i/>
          <w:iCs/>
        </w:rPr>
        <w:t xml:space="preserve"> </w:t>
      </w:r>
      <w:r w:rsidR="008077DA" w:rsidRPr="009D3B07">
        <w:rPr>
          <w:i/>
          <w:iCs/>
        </w:rPr>
        <w:t>o</w:t>
      </w:r>
      <w:r w:rsidRPr="009D3B07">
        <w:rPr>
          <w:i/>
          <w:iCs/>
        </w:rPr>
        <w:t>ne, 9</w:t>
      </w:r>
      <w:r w:rsidRPr="003C5600">
        <w:t>, e111420. https://doi.org/10.1371/journal.pone.0111420</w:t>
      </w:r>
    </w:p>
    <w:p w14:paraId="02E221D6" w14:textId="77777777" w:rsidR="00720935" w:rsidRPr="003C5600" w:rsidRDefault="00720935" w:rsidP="003D65EE">
      <w:pPr>
        <w:pStyle w:val="BodyText"/>
        <w:ind w:left="0" w:firstLine="13"/>
      </w:pPr>
    </w:p>
    <w:p w14:paraId="31DCFA13" w14:textId="1444D6FD" w:rsidR="00185313" w:rsidRDefault="00185313" w:rsidP="003D65EE">
      <w:pPr>
        <w:pStyle w:val="BodyText"/>
        <w:ind w:left="0" w:firstLine="13"/>
      </w:pPr>
      <w:r w:rsidRPr="00185313">
        <w:t xml:space="preserve">Liao, A. C., Craver, B. M., Tseng, B. P., Tran, K. K., Parihar, V. K., Acharya, M. M., &amp; </w:t>
      </w:r>
      <w:proofErr w:type="spellStart"/>
      <w:r w:rsidRPr="00185313">
        <w:t>Limoli</w:t>
      </w:r>
      <w:proofErr w:type="spellEnd"/>
      <w:r w:rsidRPr="00185313">
        <w:t>, C. L. (2013). Mitochondrial-targeted human catalase affords neuroprotection from proton irradiation. </w:t>
      </w:r>
      <w:r w:rsidRPr="00185313">
        <w:rPr>
          <w:i/>
          <w:iCs/>
        </w:rPr>
        <w:t>Radiation research</w:t>
      </w:r>
      <w:r w:rsidRPr="00185313">
        <w:t>, </w:t>
      </w:r>
      <w:r w:rsidRPr="00185313">
        <w:rPr>
          <w:i/>
          <w:iCs/>
        </w:rPr>
        <w:t>180</w:t>
      </w:r>
      <w:r w:rsidRPr="00185313">
        <w:t>(1), 1–6. https://doi.org/10.1667/RR3339.1</w:t>
      </w:r>
    </w:p>
    <w:p w14:paraId="15DDBABA" w14:textId="77777777" w:rsidR="00185313" w:rsidRDefault="00185313" w:rsidP="003D65EE">
      <w:pPr>
        <w:pStyle w:val="BodyText"/>
        <w:ind w:left="0" w:firstLine="13"/>
      </w:pPr>
    </w:p>
    <w:p w14:paraId="3838BF39" w14:textId="784FEA85" w:rsidR="00720935" w:rsidRPr="003C5600" w:rsidRDefault="0099734D" w:rsidP="003D65EE">
      <w:pPr>
        <w:pStyle w:val="BodyText"/>
        <w:ind w:left="0" w:firstLine="13"/>
      </w:pPr>
      <w:r w:rsidRPr="0099734D">
        <w:t xml:space="preserve">Lieberman, H. R., </w:t>
      </w:r>
      <w:proofErr w:type="spellStart"/>
      <w:r w:rsidRPr="0099734D">
        <w:t>Bathalon</w:t>
      </w:r>
      <w:proofErr w:type="spellEnd"/>
      <w:r w:rsidRPr="0099734D">
        <w:t xml:space="preserve">, G. P., Falco, C. M., Morgan, C. A., 3rd, Niro, P. J., &amp; </w:t>
      </w:r>
      <w:proofErr w:type="spellStart"/>
      <w:r w:rsidRPr="0099734D">
        <w:t>Tharion</w:t>
      </w:r>
      <w:proofErr w:type="spellEnd"/>
      <w:r w:rsidRPr="0099734D">
        <w:t>, W. J.</w:t>
      </w:r>
      <w:r w:rsidR="00720935" w:rsidRPr="003C5600">
        <w:t xml:space="preserve"> (2005)</w:t>
      </w:r>
      <w:r w:rsidR="00D71D6D">
        <w:t>.</w:t>
      </w:r>
      <w:r w:rsidR="00720935" w:rsidRPr="003C5600">
        <w:t xml:space="preserve"> The fog of war: Decrements in cognitive performance and mood associated with combat-like stress. </w:t>
      </w:r>
      <w:r w:rsidR="00720935" w:rsidRPr="003C5600">
        <w:rPr>
          <w:i/>
        </w:rPr>
        <w:t xml:space="preserve">Aviation, </w:t>
      </w:r>
      <w:r w:rsidR="008077DA">
        <w:rPr>
          <w:i/>
        </w:rPr>
        <w:t>s</w:t>
      </w:r>
      <w:r w:rsidR="00720935" w:rsidRPr="003C5600">
        <w:rPr>
          <w:i/>
        </w:rPr>
        <w:t xml:space="preserve">pace, and </w:t>
      </w:r>
      <w:r w:rsidR="008077DA">
        <w:rPr>
          <w:i/>
        </w:rPr>
        <w:t>e</w:t>
      </w:r>
      <w:r w:rsidR="00720935" w:rsidRPr="003C5600">
        <w:rPr>
          <w:i/>
        </w:rPr>
        <w:t xml:space="preserve">nvironmental </w:t>
      </w:r>
      <w:r w:rsidR="008077DA">
        <w:rPr>
          <w:i/>
        </w:rPr>
        <w:t>m</w:t>
      </w:r>
      <w:r w:rsidR="00720935" w:rsidRPr="003C5600">
        <w:rPr>
          <w:i/>
        </w:rPr>
        <w:t>edicine, 76(</w:t>
      </w:r>
      <w:r w:rsidR="00720935" w:rsidRPr="003C5600">
        <w:t>7), C7</w:t>
      </w:r>
      <w:r w:rsidR="00313F2F">
        <w:t>–</w:t>
      </w:r>
      <w:r w:rsidR="00720935" w:rsidRPr="003C5600">
        <w:t>C14.</w:t>
      </w:r>
    </w:p>
    <w:p w14:paraId="740CB530" w14:textId="77777777" w:rsidR="00720935" w:rsidRPr="003C5600" w:rsidRDefault="00720935" w:rsidP="003D65EE">
      <w:pPr>
        <w:pStyle w:val="BodyText"/>
        <w:ind w:left="0" w:firstLine="13"/>
        <w:jc w:val="both"/>
      </w:pPr>
    </w:p>
    <w:p w14:paraId="268FEE39" w14:textId="2CE4F95D" w:rsidR="00720935" w:rsidRPr="003C5600" w:rsidRDefault="00720935" w:rsidP="003D65EE">
      <w:pPr>
        <w:pStyle w:val="BodyText"/>
        <w:ind w:left="0" w:firstLine="13"/>
        <w:jc w:val="both"/>
      </w:pPr>
      <w:r w:rsidRPr="003C5600">
        <w:t>Lieberman</w:t>
      </w:r>
      <w:r w:rsidR="0099734D">
        <w:t>,</w:t>
      </w:r>
      <w:r w:rsidRPr="003C5600">
        <w:t xml:space="preserve"> H</w:t>
      </w:r>
      <w:r w:rsidR="0099734D">
        <w:t xml:space="preserve">. </w:t>
      </w:r>
      <w:r w:rsidRPr="003C5600">
        <w:t>R</w:t>
      </w:r>
      <w:r w:rsidR="0099734D">
        <w:t>.</w:t>
      </w:r>
      <w:r w:rsidRPr="003C5600">
        <w:t>, Castellani</w:t>
      </w:r>
      <w:r w:rsidR="0099734D">
        <w:t>,</w:t>
      </w:r>
      <w:r w:rsidRPr="003C5600">
        <w:t xml:space="preserve"> J</w:t>
      </w:r>
      <w:r w:rsidR="0099734D">
        <w:t xml:space="preserve">. </w:t>
      </w:r>
      <w:r w:rsidRPr="003C5600">
        <w:t>W</w:t>
      </w:r>
      <w:r w:rsidR="0099734D">
        <w:t>.,</w:t>
      </w:r>
      <w:r w:rsidRPr="003C5600">
        <w:t xml:space="preserve"> &amp; Young</w:t>
      </w:r>
      <w:r w:rsidR="0099734D">
        <w:t>,</w:t>
      </w:r>
      <w:r w:rsidRPr="003C5600">
        <w:t xml:space="preserve"> A</w:t>
      </w:r>
      <w:r w:rsidR="0099734D">
        <w:t xml:space="preserve">. </w:t>
      </w:r>
      <w:r w:rsidRPr="003C5600">
        <w:t>J</w:t>
      </w:r>
      <w:r w:rsidR="0099734D">
        <w:t>.</w:t>
      </w:r>
      <w:r w:rsidRPr="003C5600">
        <w:t xml:space="preserve"> (2009)</w:t>
      </w:r>
      <w:r w:rsidR="00D71D6D">
        <w:t>.</w:t>
      </w:r>
      <w:r w:rsidRPr="003C5600">
        <w:t xml:space="preserve"> Cognitive function and mood during acute cold stress after extended military training and recovery. </w:t>
      </w:r>
      <w:r w:rsidRPr="003C5600">
        <w:rPr>
          <w:i/>
        </w:rPr>
        <w:t xml:space="preserve">Aviation, </w:t>
      </w:r>
      <w:r w:rsidR="008077DA">
        <w:rPr>
          <w:i/>
        </w:rPr>
        <w:t>s</w:t>
      </w:r>
      <w:r w:rsidRPr="003C5600">
        <w:rPr>
          <w:i/>
        </w:rPr>
        <w:t xml:space="preserve">pace, and </w:t>
      </w:r>
      <w:r w:rsidR="008077DA">
        <w:rPr>
          <w:i/>
        </w:rPr>
        <w:t>e</w:t>
      </w:r>
      <w:r w:rsidRPr="003C5600">
        <w:rPr>
          <w:i/>
        </w:rPr>
        <w:t xml:space="preserve">nvironmental </w:t>
      </w:r>
      <w:r w:rsidR="008077DA">
        <w:rPr>
          <w:i/>
        </w:rPr>
        <w:t>m</w:t>
      </w:r>
      <w:r w:rsidRPr="003C5600">
        <w:rPr>
          <w:i/>
        </w:rPr>
        <w:t>edicine, 80(</w:t>
      </w:r>
      <w:r w:rsidRPr="003C5600">
        <w:t>7), 629</w:t>
      </w:r>
      <w:r w:rsidR="00313F2F">
        <w:t>–</w:t>
      </w:r>
      <w:r w:rsidRPr="003C5600">
        <w:t>636.</w:t>
      </w:r>
      <w:r w:rsidR="00BC4082" w:rsidRPr="00BC4082">
        <w:t xml:space="preserve"> https://doi.org/10.3357/asem.2431.2009</w:t>
      </w:r>
    </w:p>
    <w:p w14:paraId="7AB2B6E0" w14:textId="77777777" w:rsidR="00720935" w:rsidRPr="003C5600" w:rsidRDefault="00720935" w:rsidP="003D65EE">
      <w:pPr>
        <w:pStyle w:val="BodyText"/>
        <w:ind w:left="0" w:firstLine="13"/>
      </w:pPr>
    </w:p>
    <w:p w14:paraId="351EBC17" w14:textId="673F20CD" w:rsidR="00720935" w:rsidRPr="003C5600" w:rsidRDefault="00720935" w:rsidP="003D65EE">
      <w:pPr>
        <w:pStyle w:val="BodyText"/>
        <w:ind w:left="0" w:firstLine="13"/>
      </w:pPr>
      <w:r w:rsidRPr="003C5600">
        <w:t>Lieberman</w:t>
      </w:r>
      <w:r w:rsidR="0099734D">
        <w:t>,</w:t>
      </w:r>
      <w:r w:rsidRPr="003C5600">
        <w:t xml:space="preserve"> H</w:t>
      </w:r>
      <w:r w:rsidR="0099734D">
        <w:t xml:space="preserve">. </w:t>
      </w:r>
      <w:r w:rsidRPr="003C5600">
        <w:t>R</w:t>
      </w:r>
      <w:r w:rsidR="0099734D">
        <w:t>.</w:t>
      </w:r>
      <w:r w:rsidRPr="003C5600">
        <w:t>, Niro</w:t>
      </w:r>
      <w:r w:rsidR="0099734D">
        <w:t>,</w:t>
      </w:r>
      <w:r w:rsidRPr="003C5600">
        <w:t xml:space="preserve"> P</w:t>
      </w:r>
      <w:r w:rsidR="0099734D">
        <w:t xml:space="preserve">. </w:t>
      </w:r>
      <w:r w:rsidRPr="003C5600">
        <w:t>J</w:t>
      </w:r>
      <w:r w:rsidR="0099734D">
        <w:t>.</w:t>
      </w:r>
      <w:r w:rsidRPr="003C5600">
        <w:t xml:space="preserve">, </w:t>
      </w:r>
      <w:proofErr w:type="spellStart"/>
      <w:r w:rsidRPr="003C5600">
        <w:t>Tharion</w:t>
      </w:r>
      <w:proofErr w:type="spellEnd"/>
      <w:r w:rsidR="0099734D">
        <w:t>,</w:t>
      </w:r>
      <w:r w:rsidRPr="003C5600">
        <w:t xml:space="preserve"> W</w:t>
      </w:r>
      <w:r w:rsidR="0099734D">
        <w:t xml:space="preserve">. </w:t>
      </w:r>
      <w:r w:rsidRPr="003C5600">
        <w:t>J</w:t>
      </w:r>
      <w:r w:rsidR="0099734D">
        <w:t>.</w:t>
      </w:r>
      <w:r w:rsidRPr="003C5600">
        <w:t>, Nindl</w:t>
      </w:r>
      <w:r w:rsidR="0099734D">
        <w:t>,</w:t>
      </w:r>
      <w:r w:rsidRPr="003C5600">
        <w:t xml:space="preserve"> B</w:t>
      </w:r>
      <w:r w:rsidR="0099734D">
        <w:t xml:space="preserve">. </w:t>
      </w:r>
      <w:r w:rsidRPr="003C5600">
        <w:t>C</w:t>
      </w:r>
      <w:r w:rsidR="0099734D">
        <w:t>.</w:t>
      </w:r>
      <w:r w:rsidRPr="003C5600">
        <w:t>, Castellani</w:t>
      </w:r>
      <w:r w:rsidR="0099734D">
        <w:t>,</w:t>
      </w:r>
      <w:r w:rsidRPr="003C5600">
        <w:t xml:space="preserve"> J</w:t>
      </w:r>
      <w:r w:rsidR="0099734D">
        <w:t xml:space="preserve">. </w:t>
      </w:r>
      <w:r w:rsidRPr="003C5600">
        <w:t>W</w:t>
      </w:r>
      <w:r w:rsidR="0099734D">
        <w:t>.,</w:t>
      </w:r>
      <w:r w:rsidRPr="003C5600">
        <w:t xml:space="preserve"> &amp; </w:t>
      </w:r>
      <w:proofErr w:type="spellStart"/>
      <w:r w:rsidRPr="003C5600">
        <w:t>Montain</w:t>
      </w:r>
      <w:proofErr w:type="spellEnd"/>
      <w:r w:rsidR="0099734D">
        <w:t>,</w:t>
      </w:r>
      <w:r w:rsidRPr="003C5600">
        <w:t xml:space="preserve"> S</w:t>
      </w:r>
      <w:r w:rsidR="0099734D">
        <w:t xml:space="preserve">. </w:t>
      </w:r>
      <w:r w:rsidRPr="003C5600">
        <w:t>J</w:t>
      </w:r>
      <w:r w:rsidR="0099734D">
        <w:t>.</w:t>
      </w:r>
      <w:r w:rsidRPr="003C5600">
        <w:t xml:space="preserve"> (2006)</w:t>
      </w:r>
      <w:r w:rsidR="00D71D6D">
        <w:t>.</w:t>
      </w:r>
      <w:r w:rsidRPr="003C5600">
        <w:t xml:space="preserve"> Cognition during sustained operations: Comparison of a laboratory simulation to field studies. </w:t>
      </w:r>
      <w:r w:rsidRPr="003C5600">
        <w:rPr>
          <w:i/>
        </w:rPr>
        <w:t xml:space="preserve">Aviation, </w:t>
      </w:r>
      <w:r w:rsidR="008077DA">
        <w:rPr>
          <w:i/>
        </w:rPr>
        <w:t>s</w:t>
      </w:r>
      <w:r w:rsidRPr="003C5600">
        <w:rPr>
          <w:i/>
        </w:rPr>
        <w:t xml:space="preserve">pace, and </w:t>
      </w:r>
      <w:r w:rsidR="008077DA">
        <w:rPr>
          <w:i/>
        </w:rPr>
        <w:t>e</w:t>
      </w:r>
      <w:r w:rsidRPr="003C5600">
        <w:rPr>
          <w:i/>
        </w:rPr>
        <w:t xml:space="preserve">nvironmental </w:t>
      </w:r>
      <w:r w:rsidR="008077DA">
        <w:rPr>
          <w:i/>
        </w:rPr>
        <w:t>m</w:t>
      </w:r>
      <w:r w:rsidRPr="003C5600">
        <w:rPr>
          <w:i/>
        </w:rPr>
        <w:t>edicine, 77</w:t>
      </w:r>
      <w:r w:rsidRPr="003C5600">
        <w:t>(9), 929</w:t>
      </w:r>
      <w:r w:rsidR="00313F2F">
        <w:t>–</w:t>
      </w:r>
      <w:r w:rsidRPr="003C5600">
        <w:t>935.</w:t>
      </w:r>
    </w:p>
    <w:p w14:paraId="77229CFD" w14:textId="77777777" w:rsidR="00720935" w:rsidRPr="003C5600" w:rsidRDefault="00720935" w:rsidP="003D65EE">
      <w:pPr>
        <w:pStyle w:val="BodyText"/>
        <w:ind w:left="0" w:firstLine="13"/>
      </w:pPr>
    </w:p>
    <w:p w14:paraId="086A1FD8" w14:textId="2C1478DF" w:rsidR="00F15077" w:rsidRDefault="00F15077" w:rsidP="003D65EE">
      <w:pPr>
        <w:pStyle w:val="BodyText"/>
        <w:ind w:left="0" w:firstLine="13"/>
      </w:pPr>
      <w:proofErr w:type="spellStart"/>
      <w:r w:rsidRPr="00F15077">
        <w:t>Leist</w:t>
      </w:r>
      <w:proofErr w:type="spellEnd"/>
      <w:r w:rsidRPr="00F15077">
        <w:t xml:space="preserve">, M., </w:t>
      </w:r>
      <w:proofErr w:type="spellStart"/>
      <w:r w:rsidRPr="00F15077">
        <w:t>Ghallab</w:t>
      </w:r>
      <w:proofErr w:type="spellEnd"/>
      <w:r w:rsidRPr="00F15077">
        <w:t xml:space="preserve">, A., Graepel, R., </w:t>
      </w:r>
      <w:proofErr w:type="spellStart"/>
      <w:r w:rsidRPr="00F15077">
        <w:t>Marchan</w:t>
      </w:r>
      <w:proofErr w:type="spellEnd"/>
      <w:r w:rsidRPr="00F15077">
        <w:t xml:space="preserve">, R., Hassan, R., </w:t>
      </w:r>
      <w:proofErr w:type="spellStart"/>
      <w:r w:rsidRPr="00F15077">
        <w:t>Bennekou</w:t>
      </w:r>
      <w:proofErr w:type="spellEnd"/>
      <w:r w:rsidRPr="00F15077">
        <w:t xml:space="preserve">, S. H., </w:t>
      </w:r>
      <w:proofErr w:type="spellStart"/>
      <w:r w:rsidRPr="00F15077">
        <w:t>Limonciel</w:t>
      </w:r>
      <w:proofErr w:type="spellEnd"/>
      <w:r w:rsidRPr="00F15077">
        <w:t xml:space="preserve">, A., </w:t>
      </w:r>
      <w:proofErr w:type="spellStart"/>
      <w:r w:rsidRPr="00F15077">
        <w:t>Vinken</w:t>
      </w:r>
      <w:proofErr w:type="spellEnd"/>
      <w:r w:rsidRPr="00F15077">
        <w:t xml:space="preserve">, M., </w:t>
      </w:r>
      <w:proofErr w:type="spellStart"/>
      <w:r w:rsidRPr="00F15077">
        <w:t>Schildknecht</w:t>
      </w:r>
      <w:proofErr w:type="spellEnd"/>
      <w:r w:rsidRPr="00F15077">
        <w:t xml:space="preserve">, S., </w:t>
      </w:r>
      <w:proofErr w:type="spellStart"/>
      <w:r w:rsidRPr="00F15077">
        <w:t>Waldmann</w:t>
      </w:r>
      <w:proofErr w:type="spellEnd"/>
      <w:r w:rsidRPr="00F15077">
        <w:t xml:space="preserve">, T., </w:t>
      </w:r>
      <w:proofErr w:type="spellStart"/>
      <w:r w:rsidRPr="00F15077">
        <w:t>Danen</w:t>
      </w:r>
      <w:proofErr w:type="spellEnd"/>
      <w:r w:rsidRPr="00F15077">
        <w:t xml:space="preserve">, E., van </w:t>
      </w:r>
      <w:proofErr w:type="spellStart"/>
      <w:r w:rsidRPr="00F15077">
        <w:t>Ravenzwaay</w:t>
      </w:r>
      <w:proofErr w:type="spellEnd"/>
      <w:r w:rsidRPr="00F15077">
        <w:t xml:space="preserve">, B., Kamp, H., Gardner, I., Godoy, P., Bois, F. Y., </w:t>
      </w:r>
      <w:proofErr w:type="spellStart"/>
      <w:r w:rsidRPr="00F15077">
        <w:t>Braeuning</w:t>
      </w:r>
      <w:proofErr w:type="spellEnd"/>
      <w:r w:rsidRPr="00F15077">
        <w:t xml:space="preserve">, A., </w:t>
      </w:r>
      <w:proofErr w:type="spellStart"/>
      <w:r w:rsidRPr="00F15077">
        <w:t>Reif</w:t>
      </w:r>
      <w:proofErr w:type="spellEnd"/>
      <w:r w:rsidRPr="00F15077">
        <w:t xml:space="preserve">, R., </w:t>
      </w:r>
      <w:proofErr w:type="spellStart"/>
      <w:r w:rsidRPr="00F15077">
        <w:t>Oesch</w:t>
      </w:r>
      <w:proofErr w:type="spellEnd"/>
      <w:r w:rsidRPr="00F15077">
        <w:t xml:space="preserve">, F., </w:t>
      </w:r>
      <w:proofErr w:type="spellStart"/>
      <w:r w:rsidRPr="00F15077">
        <w:t>Drasdo</w:t>
      </w:r>
      <w:proofErr w:type="spellEnd"/>
      <w:r w:rsidRPr="00F15077">
        <w:t xml:space="preserve">, D., … </w:t>
      </w:r>
      <w:proofErr w:type="spellStart"/>
      <w:r w:rsidRPr="00F15077">
        <w:t>Hengstler</w:t>
      </w:r>
      <w:proofErr w:type="spellEnd"/>
      <w:r w:rsidRPr="00F15077">
        <w:t xml:space="preserve">, J. G. (2017). Adverse outcome pathways: opportunities, </w:t>
      </w:r>
      <w:proofErr w:type="gramStart"/>
      <w:r w:rsidRPr="00F15077">
        <w:t>limitations</w:t>
      </w:r>
      <w:proofErr w:type="gramEnd"/>
      <w:r w:rsidRPr="00F15077">
        <w:t xml:space="preserve"> and open questions. </w:t>
      </w:r>
      <w:r w:rsidRPr="00F15077">
        <w:rPr>
          <w:i/>
          <w:iCs/>
        </w:rPr>
        <w:t>Archives of toxicology</w:t>
      </w:r>
      <w:r w:rsidRPr="00F15077">
        <w:t>, </w:t>
      </w:r>
      <w:r w:rsidRPr="00F15077">
        <w:rPr>
          <w:i/>
          <w:iCs/>
        </w:rPr>
        <w:t>91</w:t>
      </w:r>
      <w:r w:rsidRPr="00F15077">
        <w:t>(11), 3477–3505. https://doi.org/10.1007/s00204-017-2045-3</w:t>
      </w:r>
    </w:p>
    <w:p w14:paraId="3DB0B797" w14:textId="77777777" w:rsidR="00F15077" w:rsidRDefault="00F15077" w:rsidP="003D65EE">
      <w:pPr>
        <w:pStyle w:val="BodyText"/>
        <w:ind w:left="0" w:firstLine="13"/>
      </w:pPr>
    </w:p>
    <w:p w14:paraId="461C4605" w14:textId="1B6D50AD" w:rsidR="00132133" w:rsidRDefault="00132133" w:rsidP="00A83F9E">
      <w:pPr>
        <w:pStyle w:val="BodyText"/>
        <w:ind w:left="13" w:firstLine="13"/>
      </w:pPr>
      <w:r w:rsidRPr="00DC7F0E">
        <w:t>Li, Y., Song, Z., Ding, Y., Xin, Y., Wu, T., Su, T., He, R., Tai, F., &amp; Lian, Z. (2016). Effects of formaldehyde exposure on anxiety-like and depression-like behavior, cognition, central levels of glucocorticoid receptor and tyrosine hydroxylase in mice. </w:t>
      </w:r>
      <w:r w:rsidRPr="00DC7F0E">
        <w:rPr>
          <w:i/>
          <w:iCs/>
        </w:rPr>
        <w:t>Chemosphere</w:t>
      </w:r>
      <w:r w:rsidRPr="00DC7F0E">
        <w:t>, </w:t>
      </w:r>
      <w:r w:rsidRPr="00DC7F0E">
        <w:rPr>
          <w:i/>
          <w:iCs/>
        </w:rPr>
        <w:t>144</w:t>
      </w:r>
      <w:r w:rsidRPr="00DC7F0E">
        <w:t xml:space="preserve">, 2004–2012. </w:t>
      </w:r>
      <w:r w:rsidRPr="00DC7F0E">
        <w:lastRenderedPageBreak/>
        <w:t>https://doi.org/10.1016/j.chemosphere.2015.10.102</w:t>
      </w:r>
    </w:p>
    <w:p w14:paraId="4A58B2D8" w14:textId="77777777" w:rsidR="00132133" w:rsidRDefault="00132133" w:rsidP="003D65EE">
      <w:pPr>
        <w:pStyle w:val="BodyText"/>
        <w:ind w:left="0" w:firstLine="13"/>
      </w:pPr>
    </w:p>
    <w:p w14:paraId="05ED7F90" w14:textId="7BCB8921" w:rsidR="00720935" w:rsidRPr="005D6184" w:rsidRDefault="00720935" w:rsidP="003D65EE">
      <w:pPr>
        <w:pStyle w:val="BodyText"/>
        <w:ind w:left="0" w:firstLine="13"/>
      </w:pPr>
      <w:r w:rsidRPr="005D6184">
        <w:t>Lim</w:t>
      </w:r>
      <w:r w:rsidR="0099734D" w:rsidRPr="005D6184">
        <w:t>,</w:t>
      </w:r>
      <w:r w:rsidRPr="005D6184">
        <w:t xml:space="preserve"> J</w:t>
      </w:r>
      <w:r w:rsidR="0099734D" w:rsidRPr="005D6184">
        <w:t>.,</w:t>
      </w:r>
      <w:r w:rsidRPr="005D6184">
        <w:t xml:space="preserve"> &amp; Dinges</w:t>
      </w:r>
      <w:r w:rsidR="0099734D" w:rsidRPr="005D6184">
        <w:t>,</w:t>
      </w:r>
      <w:r w:rsidRPr="005D6184">
        <w:t xml:space="preserve"> D</w:t>
      </w:r>
      <w:r w:rsidR="0099734D" w:rsidRPr="005D6184">
        <w:t xml:space="preserve">. </w:t>
      </w:r>
      <w:r w:rsidRPr="005D6184">
        <w:t>F</w:t>
      </w:r>
      <w:r w:rsidR="0099734D" w:rsidRPr="005D6184">
        <w:t>.</w:t>
      </w:r>
      <w:r w:rsidRPr="005D6184">
        <w:t xml:space="preserve"> (2010)</w:t>
      </w:r>
      <w:r w:rsidR="00D71D6D" w:rsidRPr="005D6184">
        <w:t>.</w:t>
      </w:r>
      <w:r w:rsidRPr="005D6184">
        <w:t xml:space="preserve"> </w:t>
      </w:r>
      <w:r w:rsidRPr="003C5600">
        <w:t xml:space="preserve">A meta-analysis of the impact of short-term sleep deprivation on cognitive variables. </w:t>
      </w:r>
      <w:r w:rsidRPr="005D6184">
        <w:rPr>
          <w:i/>
        </w:rPr>
        <w:t xml:space="preserve">Psychological </w:t>
      </w:r>
      <w:r w:rsidR="008077DA" w:rsidRPr="005D6184">
        <w:rPr>
          <w:i/>
        </w:rPr>
        <w:t>b</w:t>
      </w:r>
      <w:r w:rsidRPr="005D6184">
        <w:rPr>
          <w:i/>
        </w:rPr>
        <w:t>ulletin, 136</w:t>
      </w:r>
      <w:r w:rsidRPr="005D6184">
        <w:t xml:space="preserve">(3), </w:t>
      </w:r>
      <w:hyperlink r:id="rId88">
        <w:r w:rsidRPr="005D6184">
          <w:t>375</w:t>
        </w:r>
        <w:r w:rsidR="00313F2F" w:rsidRPr="005D6184">
          <w:t>–</w:t>
        </w:r>
        <w:r w:rsidRPr="005D6184">
          <w:t>389. http://dx.doi.org/10.1037/a0018883</w:t>
        </w:r>
      </w:hyperlink>
    </w:p>
    <w:p w14:paraId="03436F4A" w14:textId="77777777" w:rsidR="00720935" w:rsidRPr="005D6184" w:rsidRDefault="00720935" w:rsidP="003D65EE">
      <w:pPr>
        <w:pStyle w:val="BodyText"/>
        <w:ind w:left="0" w:firstLine="13"/>
      </w:pPr>
    </w:p>
    <w:p w14:paraId="24C1F778" w14:textId="741F1EE5" w:rsidR="00741CBA" w:rsidRDefault="00741CBA" w:rsidP="00E74825">
      <w:pPr>
        <w:pStyle w:val="BodyText"/>
        <w:ind w:left="0" w:firstLine="13"/>
      </w:pPr>
      <w:r w:rsidRPr="005D6184">
        <w:t xml:space="preserve">Lim, Y. B., </w:t>
      </w:r>
      <w:proofErr w:type="spellStart"/>
      <w:r w:rsidRPr="005D6184">
        <w:t>Pyun</w:t>
      </w:r>
      <w:proofErr w:type="spellEnd"/>
      <w:r w:rsidRPr="005D6184">
        <w:t xml:space="preserve">, B. J., Lee, H. J., Jeon, S. R., Jin, Y. B., &amp; Lee, Y. S. (2011). </w:t>
      </w:r>
      <w:r w:rsidRPr="00741CBA">
        <w:t>Proteomic identification of radiation response markers in mouse intestine and brain. </w:t>
      </w:r>
      <w:r w:rsidRPr="00741CBA">
        <w:rPr>
          <w:i/>
          <w:iCs/>
        </w:rPr>
        <w:t>Proteomics</w:t>
      </w:r>
      <w:r w:rsidRPr="00741CBA">
        <w:t>, </w:t>
      </w:r>
      <w:r w:rsidRPr="00741CBA">
        <w:rPr>
          <w:i/>
          <w:iCs/>
        </w:rPr>
        <w:t>11</w:t>
      </w:r>
      <w:r w:rsidRPr="00741CBA">
        <w:t>(7), 1254–1263. https://doi.org/10.1002/pmic.201000332</w:t>
      </w:r>
    </w:p>
    <w:p w14:paraId="61610652" w14:textId="77777777" w:rsidR="00741CBA" w:rsidRDefault="00741CBA" w:rsidP="00E74825">
      <w:pPr>
        <w:pStyle w:val="BodyText"/>
        <w:ind w:left="0" w:firstLine="13"/>
      </w:pPr>
    </w:p>
    <w:p w14:paraId="44B296B8" w14:textId="403F8F16" w:rsidR="00BC0DF4" w:rsidRDefault="00BC0DF4" w:rsidP="00E74825">
      <w:pPr>
        <w:pStyle w:val="BodyText"/>
        <w:ind w:left="0" w:firstLine="13"/>
      </w:pPr>
      <w:proofErr w:type="spellStart"/>
      <w:r w:rsidRPr="00BC0DF4">
        <w:t>Limoli</w:t>
      </w:r>
      <w:proofErr w:type="spellEnd"/>
      <w:r w:rsidRPr="00BC0DF4">
        <w:t xml:space="preserve">, C. L., </w:t>
      </w:r>
      <w:proofErr w:type="spellStart"/>
      <w:r w:rsidRPr="00BC0DF4">
        <w:t>Giedzinski</w:t>
      </w:r>
      <w:proofErr w:type="spellEnd"/>
      <w:r w:rsidRPr="00BC0DF4">
        <w:t xml:space="preserve">, E., </w:t>
      </w:r>
      <w:proofErr w:type="spellStart"/>
      <w:r w:rsidRPr="00BC0DF4">
        <w:t>Baure</w:t>
      </w:r>
      <w:proofErr w:type="spellEnd"/>
      <w:r w:rsidRPr="00BC0DF4">
        <w:t>, J., Rola, R., &amp; Fike, J. R. (2007). Redox changes induced in hippocampal precursor cells by heavy ion irradiation. </w:t>
      </w:r>
      <w:r w:rsidRPr="00BC0DF4">
        <w:rPr>
          <w:i/>
          <w:iCs/>
        </w:rPr>
        <w:t>Radiation and environmental biophysics</w:t>
      </w:r>
      <w:r w:rsidRPr="00BC0DF4">
        <w:t>, </w:t>
      </w:r>
      <w:r w:rsidRPr="00BC0DF4">
        <w:rPr>
          <w:i/>
          <w:iCs/>
        </w:rPr>
        <w:t>46</w:t>
      </w:r>
      <w:r w:rsidRPr="00BC0DF4">
        <w:t>(2), 167–172. https://doi.org/10.1007/s00411-006-0077-9</w:t>
      </w:r>
    </w:p>
    <w:p w14:paraId="2CDC8FBC" w14:textId="77777777" w:rsidR="00BC0DF4" w:rsidRDefault="00BC0DF4" w:rsidP="00E74825">
      <w:pPr>
        <w:pStyle w:val="BodyText"/>
        <w:ind w:left="0" w:firstLine="13"/>
      </w:pPr>
    </w:p>
    <w:p w14:paraId="4D11114B" w14:textId="35AE3294" w:rsidR="00720935" w:rsidRPr="003C5600" w:rsidRDefault="00E74825" w:rsidP="00BC0DF4">
      <w:pPr>
        <w:pStyle w:val="BodyText"/>
        <w:ind w:left="0"/>
      </w:pPr>
      <w:proofErr w:type="spellStart"/>
      <w:r w:rsidRPr="00E74825">
        <w:t>Limoli</w:t>
      </w:r>
      <w:proofErr w:type="spellEnd"/>
      <w:r w:rsidRPr="00E74825">
        <w:t xml:space="preserve">, C. L., </w:t>
      </w:r>
      <w:proofErr w:type="spellStart"/>
      <w:r w:rsidRPr="00E74825">
        <w:t>Giedzinski</w:t>
      </w:r>
      <w:proofErr w:type="spellEnd"/>
      <w:r w:rsidRPr="00E74825">
        <w:t xml:space="preserve">, E., Rola, R., Otsuka, S., Palmer, T. D., &amp; Fike, J. R. (2004). Radiation response of neural precursor cells: linking cellular sensitivity to cell cycle checkpoints, </w:t>
      </w:r>
      <w:proofErr w:type="gramStart"/>
      <w:r w:rsidRPr="00E74825">
        <w:t>apoptosis</w:t>
      </w:r>
      <w:proofErr w:type="gramEnd"/>
      <w:r w:rsidRPr="00E74825">
        <w:t xml:space="preserve"> and oxidative stress. </w:t>
      </w:r>
      <w:r w:rsidRPr="00E74825">
        <w:rPr>
          <w:i/>
          <w:iCs/>
        </w:rPr>
        <w:t>Radiation research</w:t>
      </w:r>
      <w:r w:rsidRPr="00E74825">
        <w:t>, </w:t>
      </w:r>
      <w:r w:rsidRPr="00E74825">
        <w:rPr>
          <w:i/>
          <w:iCs/>
        </w:rPr>
        <w:t>161</w:t>
      </w:r>
      <w:r w:rsidRPr="00E74825">
        <w:t>(1), 17–27. https://doi.org/10.1667/rr3112</w:t>
      </w:r>
      <w:r w:rsidR="00720935" w:rsidRPr="003C5600">
        <w:t xml:space="preserve">Linenger, J. M. (2000). </w:t>
      </w:r>
      <w:r w:rsidR="00720935" w:rsidRPr="003C5600">
        <w:rPr>
          <w:i/>
        </w:rPr>
        <w:t>Off the planet</w:t>
      </w:r>
      <w:r w:rsidR="00720935" w:rsidRPr="003C5600">
        <w:t>. McGraw-Hill.</w:t>
      </w:r>
    </w:p>
    <w:p w14:paraId="22D158EB" w14:textId="77777777" w:rsidR="00720935" w:rsidRPr="003C5600" w:rsidRDefault="00720935" w:rsidP="003D65EE">
      <w:pPr>
        <w:pStyle w:val="BodyText"/>
        <w:ind w:left="0" w:firstLine="13"/>
      </w:pPr>
    </w:p>
    <w:p w14:paraId="7C8B65A4" w14:textId="3A8A53D6" w:rsidR="00513E6E" w:rsidRDefault="00513E6E" w:rsidP="003D65EE">
      <w:pPr>
        <w:pStyle w:val="BodyText"/>
        <w:ind w:left="0" w:firstLine="13"/>
        <w:rPr>
          <w:color w:val="222222"/>
          <w:shd w:val="clear" w:color="auto" w:fill="FFFFFF"/>
        </w:rPr>
      </w:pPr>
      <w:r w:rsidRPr="00513E6E">
        <w:rPr>
          <w:color w:val="222222"/>
          <w:shd w:val="clear" w:color="auto" w:fill="FFFFFF"/>
        </w:rPr>
        <w:t>Lin, B. Y., Lin, Y. K., Juan, C. W., Lee, S., &amp; Lin, C. C. (2013). Moderating role of interior amenities on hospital medical directors' patient-related work stresses. </w:t>
      </w:r>
      <w:r w:rsidRPr="00513E6E">
        <w:rPr>
          <w:i/>
          <w:iCs/>
          <w:color w:val="222222"/>
          <w:shd w:val="clear" w:color="auto" w:fill="FFFFFF"/>
        </w:rPr>
        <w:t>HERD</w:t>
      </w:r>
      <w:r w:rsidRPr="00513E6E">
        <w:rPr>
          <w:color w:val="222222"/>
          <w:shd w:val="clear" w:color="auto" w:fill="FFFFFF"/>
        </w:rPr>
        <w:t>, </w:t>
      </w:r>
      <w:r w:rsidRPr="00513E6E">
        <w:rPr>
          <w:i/>
          <w:iCs/>
          <w:color w:val="222222"/>
          <w:shd w:val="clear" w:color="auto" w:fill="FFFFFF"/>
        </w:rPr>
        <w:t>6</w:t>
      </w:r>
      <w:r w:rsidRPr="00513E6E">
        <w:rPr>
          <w:color w:val="222222"/>
          <w:shd w:val="clear" w:color="auto" w:fill="FFFFFF"/>
        </w:rPr>
        <w:t>(2), 77–92. https://doi.org/10.1177/193758671300600207</w:t>
      </w:r>
    </w:p>
    <w:p w14:paraId="560A270F" w14:textId="77777777" w:rsidR="00513E6E" w:rsidRDefault="00513E6E" w:rsidP="003D65EE">
      <w:pPr>
        <w:pStyle w:val="BodyText"/>
        <w:ind w:left="0" w:firstLine="13"/>
        <w:rPr>
          <w:color w:val="222222"/>
          <w:shd w:val="clear" w:color="auto" w:fill="FFFFFF"/>
        </w:rPr>
      </w:pPr>
    </w:p>
    <w:p w14:paraId="44363767" w14:textId="7E9AFEC3" w:rsidR="00D80C74" w:rsidRPr="00C43E43" w:rsidRDefault="00D80C74" w:rsidP="003D65EE">
      <w:pPr>
        <w:pStyle w:val="BodyText"/>
        <w:ind w:left="0" w:firstLine="13"/>
        <w:rPr>
          <w:shd w:val="clear" w:color="auto" w:fill="FFFFFF"/>
        </w:rPr>
      </w:pPr>
      <w:proofErr w:type="spellStart"/>
      <w:r w:rsidRPr="00C43E43">
        <w:rPr>
          <w:shd w:val="clear" w:color="auto" w:fill="FFFFFF"/>
        </w:rPr>
        <w:t>Linenger</w:t>
      </w:r>
      <w:proofErr w:type="spellEnd"/>
      <w:r w:rsidRPr="00C43E43">
        <w:rPr>
          <w:shd w:val="clear" w:color="auto" w:fill="FFFFFF"/>
        </w:rPr>
        <w:t>, J. M. (2000). Off the planet – surviving five perilous months aboard the space station MIR. McGraw-Hill.</w:t>
      </w:r>
    </w:p>
    <w:p w14:paraId="580BB9D2" w14:textId="77777777" w:rsidR="00D80C74" w:rsidRPr="00C43E43" w:rsidRDefault="00D80C74" w:rsidP="003D65EE">
      <w:pPr>
        <w:pStyle w:val="BodyText"/>
        <w:ind w:left="0" w:firstLine="13"/>
        <w:rPr>
          <w:shd w:val="clear" w:color="auto" w:fill="FFFFFF"/>
        </w:rPr>
      </w:pPr>
    </w:p>
    <w:p w14:paraId="544D04B7" w14:textId="649BB330" w:rsidR="00720935" w:rsidRPr="003C5600" w:rsidRDefault="00720935" w:rsidP="003D65EE">
      <w:pPr>
        <w:pStyle w:val="BodyText"/>
        <w:ind w:left="0" w:firstLine="13"/>
      </w:pPr>
      <w:r w:rsidRPr="003C5600">
        <w:rPr>
          <w:color w:val="222222"/>
          <w:shd w:val="clear" w:color="auto" w:fill="FFFFFF"/>
        </w:rPr>
        <w:t>Lipnicki, D. M., &amp; Gunga, H. C. (2009). Physical inactivity and cognitive functioning: Results from bed rest studies. </w:t>
      </w:r>
      <w:r w:rsidRPr="003C5600">
        <w:rPr>
          <w:i/>
          <w:iCs/>
          <w:color w:val="222222"/>
          <w:shd w:val="clear" w:color="auto" w:fill="FFFFFF"/>
        </w:rPr>
        <w:t xml:space="preserve">European </w:t>
      </w:r>
      <w:r w:rsidR="003114A8">
        <w:rPr>
          <w:i/>
          <w:iCs/>
          <w:color w:val="222222"/>
          <w:shd w:val="clear" w:color="auto" w:fill="FFFFFF"/>
        </w:rPr>
        <w:t>j</w:t>
      </w:r>
      <w:r w:rsidRPr="003C5600">
        <w:rPr>
          <w:i/>
          <w:iCs/>
          <w:color w:val="222222"/>
          <w:shd w:val="clear" w:color="auto" w:fill="FFFFFF"/>
        </w:rPr>
        <w:t xml:space="preserve">ournal of </w:t>
      </w:r>
      <w:r w:rsidR="003114A8">
        <w:rPr>
          <w:i/>
          <w:iCs/>
          <w:color w:val="222222"/>
          <w:shd w:val="clear" w:color="auto" w:fill="FFFFFF"/>
        </w:rPr>
        <w:t>a</w:t>
      </w:r>
      <w:r w:rsidRPr="003C5600">
        <w:rPr>
          <w:i/>
          <w:iCs/>
          <w:color w:val="222222"/>
          <w:shd w:val="clear" w:color="auto" w:fill="FFFFFF"/>
        </w:rPr>
        <w:t xml:space="preserve">pplied </w:t>
      </w:r>
      <w:r w:rsidR="003114A8">
        <w:rPr>
          <w:i/>
          <w:iCs/>
          <w:color w:val="222222"/>
          <w:shd w:val="clear" w:color="auto" w:fill="FFFFFF"/>
        </w:rPr>
        <w:t>p</w:t>
      </w:r>
      <w:r w:rsidRPr="003C5600">
        <w:rPr>
          <w:i/>
          <w:iCs/>
          <w:color w:val="222222"/>
          <w:shd w:val="clear" w:color="auto" w:fill="FFFFFF"/>
        </w:rPr>
        <w:t>hysiology</w:t>
      </w:r>
      <w:r w:rsidRPr="003C5600">
        <w:rPr>
          <w:color w:val="222222"/>
          <w:shd w:val="clear" w:color="auto" w:fill="FFFFFF"/>
        </w:rPr>
        <w:t>, </w:t>
      </w:r>
      <w:r w:rsidRPr="003C5600">
        <w:rPr>
          <w:i/>
          <w:iCs/>
          <w:color w:val="222222"/>
          <w:shd w:val="clear" w:color="auto" w:fill="FFFFFF"/>
        </w:rPr>
        <w:t>105</w:t>
      </w:r>
      <w:r w:rsidRPr="003C5600">
        <w:rPr>
          <w:color w:val="222222"/>
          <w:shd w:val="clear" w:color="auto" w:fill="FFFFFF"/>
        </w:rPr>
        <w:t>(1), 27</w:t>
      </w:r>
      <w:r w:rsidR="00313F2F">
        <w:rPr>
          <w:color w:val="222222"/>
          <w:shd w:val="clear" w:color="auto" w:fill="FFFFFF"/>
        </w:rPr>
        <w:t>–</w:t>
      </w:r>
      <w:r w:rsidRPr="003C5600">
        <w:rPr>
          <w:color w:val="222222"/>
          <w:shd w:val="clear" w:color="auto" w:fill="FFFFFF"/>
        </w:rPr>
        <w:t xml:space="preserve">35. </w:t>
      </w:r>
      <w:r w:rsidRPr="003C5600">
        <w:rPr>
          <w:shd w:val="clear" w:color="auto" w:fill="FCFCFC"/>
        </w:rPr>
        <w:t>https://doi.org/10.1007</w:t>
      </w:r>
      <w:r w:rsidR="00BC4082">
        <w:rPr>
          <w:shd w:val="clear" w:color="auto" w:fill="FCFCFC"/>
        </w:rPr>
        <w:br/>
      </w:r>
      <w:r w:rsidRPr="003C5600">
        <w:rPr>
          <w:shd w:val="clear" w:color="auto" w:fill="FCFCFC"/>
        </w:rPr>
        <w:t>/s00421-008-0869-5</w:t>
      </w:r>
    </w:p>
    <w:p w14:paraId="29BAB60D" w14:textId="77777777" w:rsidR="00720935" w:rsidRPr="003C5600" w:rsidRDefault="00720935" w:rsidP="003D65EE">
      <w:pPr>
        <w:pStyle w:val="BodyText"/>
        <w:ind w:left="0" w:firstLine="13"/>
      </w:pPr>
    </w:p>
    <w:p w14:paraId="5EC53915" w14:textId="7672F826" w:rsidR="00887C1E" w:rsidRPr="003C5600" w:rsidRDefault="00887C1E" w:rsidP="003D65EE">
      <w:pPr>
        <w:pStyle w:val="BodyText"/>
        <w:ind w:left="0" w:firstLine="13"/>
        <w:rPr>
          <w:color w:val="222222"/>
          <w:shd w:val="clear" w:color="auto" w:fill="FFFFFF"/>
        </w:rPr>
      </w:pPr>
      <w:r w:rsidRPr="00887C1E">
        <w:rPr>
          <w:color w:val="222222"/>
          <w:shd w:val="clear" w:color="auto" w:fill="FFFFFF"/>
        </w:rPr>
        <w:t xml:space="preserve">Liu, B., Hinshaw, R. G., Le, K. X., Park, M. A., Wang, S., Belanger, A. P., Dubey, S., Frost, J. L., Shi, Q., Holton, P., </w:t>
      </w:r>
      <w:proofErr w:type="spellStart"/>
      <w:r w:rsidRPr="00887C1E">
        <w:rPr>
          <w:color w:val="222222"/>
          <w:shd w:val="clear" w:color="auto" w:fill="FFFFFF"/>
        </w:rPr>
        <w:t>Trojanczyk</w:t>
      </w:r>
      <w:proofErr w:type="spellEnd"/>
      <w:r w:rsidRPr="00887C1E">
        <w:rPr>
          <w:color w:val="222222"/>
          <w:shd w:val="clear" w:color="auto" w:fill="FFFFFF"/>
        </w:rPr>
        <w:t xml:space="preserve">, L., Reiser, V., Jones, P. A., Trigg, W., Di Carli, M. F., </w:t>
      </w:r>
      <w:proofErr w:type="spellStart"/>
      <w:r w:rsidRPr="00887C1E">
        <w:rPr>
          <w:color w:val="222222"/>
          <w:shd w:val="clear" w:color="auto" w:fill="FFFFFF"/>
        </w:rPr>
        <w:t>Lorello</w:t>
      </w:r>
      <w:proofErr w:type="spellEnd"/>
      <w:r w:rsidRPr="00887C1E">
        <w:rPr>
          <w:color w:val="222222"/>
          <w:shd w:val="clear" w:color="auto" w:fill="FFFFFF"/>
        </w:rPr>
        <w:t xml:space="preserve">, P., </w:t>
      </w:r>
      <w:proofErr w:type="spellStart"/>
      <w:r w:rsidRPr="00887C1E">
        <w:rPr>
          <w:color w:val="222222"/>
          <w:shd w:val="clear" w:color="auto" w:fill="FFFFFF"/>
        </w:rPr>
        <w:t>Caldarone</w:t>
      </w:r>
      <w:proofErr w:type="spellEnd"/>
      <w:r w:rsidRPr="00887C1E">
        <w:rPr>
          <w:color w:val="222222"/>
          <w:shd w:val="clear" w:color="auto" w:fill="FFFFFF"/>
        </w:rPr>
        <w:t xml:space="preserve">, B. J., Williams, J. P., </w:t>
      </w:r>
      <w:proofErr w:type="spellStart"/>
      <w:r w:rsidRPr="00887C1E">
        <w:rPr>
          <w:color w:val="222222"/>
          <w:shd w:val="clear" w:color="auto" w:fill="FFFFFF"/>
        </w:rPr>
        <w:t>O'Banion</w:t>
      </w:r>
      <w:proofErr w:type="spellEnd"/>
      <w:r w:rsidRPr="00887C1E">
        <w:rPr>
          <w:color w:val="222222"/>
          <w:shd w:val="clear" w:color="auto" w:fill="FFFFFF"/>
        </w:rPr>
        <w:t xml:space="preserve">, M. K., &amp; </w:t>
      </w:r>
      <w:proofErr w:type="spellStart"/>
      <w:r w:rsidRPr="00887C1E">
        <w:rPr>
          <w:color w:val="222222"/>
          <w:shd w:val="clear" w:color="auto" w:fill="FFFFFF"/>
        </w:rPr>
        <w:t>Lemere</w:t>
      </w:r>
      <w:proofErr w:type="spellEnd"/>
      <w:r w:rsidRPr="00887C1E">
        <w:rPr>
          <w:color w:val="222222"/>
          <w:shd w:val="clear" w:color="auto" w:fill="FFFFFF"/>
        </w:rPr>
        <w:t>, C. A.</w:t>
      </w:r>
      <w:r w:rsidR="00720935" w:rsidRPr="003C5600">
        <w:rPr>
          <w:color w:val="222222"/>
          <w:shd w:val="clear" w:color="auto" w:fill="FFFFFF"/>
        </w:rPr>
        <w:t xml:space="preserve"> (2019). Space-like </w:t>
      </w:r>
      <w:r w:rsidR="00720935" w:rsidRPr="003D65EE">
        <w:rPr>
          <w:color w:val="222222"/>
          <w:shd w:val="clear" w:color="auto" w:fill="FFFFFF"/>
          <w:vertAlign w:val="superscript"/>
        </w:rPr>
        <w:t>56</w:t>
      </w:r>
      <w:r w:rsidR="00720935" w:rsidRPr="003C5600">
        <w:rPr>
          <w:color w:val="222222"/>
          <w:shd w:val="clear" w:color="auto" w:fill="FFFFFF"/>
        </w:rPr>
        <w:t>Fe irradiation manifests mild, early sex-specific behavioral and neuropathological changes in wildtype and Alzheimer’s-like transgenic mice. </w:t>
      </w:r>
      <w:r w:rsidR="00720935" w:rsidRPr="003C5600">
        <w:rPr>
          <w:i/>
          <w:iCs/>
          <w:color w:val="222222"/>
          <w:shd w:val="clear" w:color="auto" w:fill="FFFFFF"/>
        </w:rPr>
        <w:t xml:space="preserve">Scientific </w:t>
      </w:r>
      <w:r w:rsidR="003114A8">
        <w:rPr>
          <w:i/>
          <w:iCs/>
          <w:color w:val="222222"/>
          <w:shd w:val="clear" w:color="auto" w:fill="FFFFFF"/>
        </w:rPr>
        <w:t>r</w:t>
      </w:r>
      <w:r w:rsidR="00720935" w:rsidRPr="003C5600">
        <w:rPr>
          <w:i/>
          <w:iCs/>
          <w:color w:val="222222"/>
          <w:shd w:val="clear" w:color="auto" w:fill="FFFFFF"/>
        </w:rPr>
        <w:t>eports</w:t>
      </w:r>
      <w:r w:rsidR="00720935" w:rsidRPr="003C5600">
        <w:rPr>
          <w:color w:val="222222"/>
          <w:shd w:val="clear" w:color="auto" w:fill="FFFFFF"/>
        </w:rPr>
        <w:t>, </w:t>
      </w:r>
      <w:r w:rsidR="00720935" w:rsidRPr="003C5600">
        <w:rPr>
          <w:i/>
          <w:iCs/>
          <w:color w:val="222222"/>
          <w:shd w:val="clear" w:color="auto" w:fill="FFFFFF"/>
        </w:rPr>
        <w:t>9</w:t>
      </w:r>
      <w:r w:rsidR="00720935" w:rsidRPr="003C5600">
        <w:rPr>
          <w:color w:val="222222"/>
          <w:shd w:val="clear" w:color="auto" w:fill="FFFFFF"/>
        </w:rPr>
        <w:t xml:space="preserve">(1), </w:t>
      </w:r>
      <w:r w:rsidRPr="00887C1E">
        <w:rPr>
          <w:color w:val="222222"/>
          <w:shd w:val="clear" w:color="auto" w:fill="FFFFFF"/>
        </w:rPr>
        <w:t>12118.</w:t>
      </w:r>
      <w:r w:rsidR="00BC4082" w:rsidRPr="00BC4082">
        <w:t xml:space="preserve"> </w:t>
      </w:r>
      <w:r w:rsidR="00BC4082" w:rsidRPr="00BC4082">
        <w:rPr>
          <w:color w:val="222222"/>
          <w:shd w:val="clear" w:color="auto" w:fill="FFFFFF"/>
        </w:rPr>
        <w:t>https://doi.org/10.1038/s41598-019-48615-1</w:t>
      </w:r>
      <w:r w:rsidRPr="00887C1E">
        <w:rPr>
          <w:rFonts w:ascii="Segoe UI" w:hAnsi="Segoe UI" w:cs="Segoe UI"/>
          <w:color w:val="212121"/>
          <w:sz w:val="22"/>
          <w:szCs w:val="22"/>
          <w:shd w:val="clear" w:color="auto" w:fill="FFFFFF"/>
        </w:rPr>
        <w:t xml:space="preserve"> </w:t>
      </w:r>
    </w:p>
    <w:p w14:paraId="7C2D759B" w14:textId="77777777" w:rsidR="00720935" w:rsidRPr="003C5600" w:rsidRDefault="00720935" w:rsidP="00BD1093">
      <w:pPr>
        <w:pStyle w:val="BodyText"/>
        <w:ind w:left="0"/>
      </w:pPr>
    </w:p>
    <w:p w14:paraId="7705C540" w14:textId="114D59C5" w:rsidR="00720935" w:rsidRPr="003C5600" w:rsidRDefault="00720935" w:rsidP="003D65EE">
      <w:pPr>
        <w:pStyle w:val="BodyText"/>
        <w:ind w:left="0" w:firstLine="13"/>
      </w:pPr>
      <w:r w:rsidRPr="003C5600">
        <w:rPr>
          <w:color w:val="222222"/>
          <w:shd w:val="clear" w:color="auto" w:fill="FFFFFF"/>
        </w:rPr>
        <w:t xml:space="preserve">Liu, P. Z., &amp; </w:t>
      </w:r>
      <w:proofErr w:type="spellStart"/>
      <w:r w:rsidRPr="003C5600">
        <w:rPr>
          <w:color w:val="222222"/>
          <w:shd w:val="clear" w:color="auto" w:fill="FFFFFF"/>
        </w:rPr>
        <w:t>Nusslock</w:t>
      </w:r>
      <w:proofErr w:type="spellEnd"/>
      <w:r w:rsidRPr="003C5600">
        <w:rPr>
          <w:color w:val="222222"/>
          <w:shd w:val="clear" w:color="auto" w:fill="FFFFFF"/>
        </w:rPr>
        <w:t>, R. (2018). Exercise-mediated neurogenesis in the hippocampus via BDNF. </w:t>
      </w:r>
      <w:r w:rsidRPr="003C5600">
        <w:rPr>
          <w:i/>
          <w:iCs/>
          <w:color w:val="222222"/>
          <w:shd w:val="clear" w:color="auto" w:fill="FFFFFF"/>
        </w:rPr>
        <w:t>Frontiers in neuroscience</w:t>
      </w:r>
      <w:r w:rsidRPr="003C5600">
        <w:rPr>
          <w:color w:val="222222"/>
          <w:shd w:val="clear" w:color="auto" w:fill="FFFFFF"/>
        </w:rPr>
        <w:t>, </w:t>
      </w:r>
      <w:r w:rsidRPr="003C5600">
        <w:rPr>
          <w:i/>
          <w:iCs/>
          <w:color w:val="222222"/>
          <w:shd w:val="clear" w:color="auto" w:fill="FFFFFF"/>
        </w:rPr>
        <w:t>12</w:t>
      </w:r>
      <w:r w:rsidRPr="003C5600">
        <w:rPr>
          <w:color w:val="222222"/>
          <w:shd w:val="clear" w:color="auto" w:fill="FFFFFF"/>
        </w:rPr>
        <w:t>, 52.</w:t>
      </w:r>
      <w:r w:rsidR="00BC4082" w:rsidRPr="00BC4082">
        <w:t xml:space="preserve"> </w:t>
      </w:r>
      <w:r w:rsidR="00BC4082" w:rsidRPr="00BC4082">
        <w:rPr>
          <w:color w:val="222222"/>
          <w:shd w:val="clear" w:color="auto" w:fill="FFFFFF"/>
        </w:rPr>
        <w:t>https://doi.org/10.3389/fnins.2018.00052</w:t>
      </w:r>
    </w:p>
    <w:p w14:paraId="336D1186" w14:textId="77777777" w:rsidR="00720935" w:rsidRPr="003C5600" w:rsidRDefault="00720935" w:rsidP="003D65EE">
      <w:pPr>
        <w:pStyle w:val="BodyText"/>
        <w:ind w:left="0" w:firstLine="13"/>
      </w:pPr>
    </w:p>
    <w:p w14:paraId="7A462375" w14:textId="76D72B9B" w:rsidR="00720935" w:rsidRPr="003C5600" w:rsidRDefault="00720935" w:rsidP="003D65EE">
      <w:pPr>
        <w:pStyle w:val="BodyText"/>
        <w:ind w:left="0" w:firstLine="13"/>
      </w:pPr>
      <w:r w:rsidRPr="003C5600">
        <w:rPr>
          <w:color w:val="222222"/>
          <w:shd w:val="clear" w:color="auto" w:fill="FFFFFF"/>
        </w:rPr>
        <w:t>Liu, Q., Zhou, R., Chen, S., &amp; Tan, C. (2012). Effects of head-down bed rest on the executive functions and emotional response. </w:t>
      </w:r>
      <w:proofErr w:type="spellStart"/>
      <w:r w:rsidRPr="003C5600">
        <w:rPr>
          <w:i/>
          <w:iCs/>
          <w:color w:val="222222"/>
          <w:shd w:val="clear" w:color="auto" w:fill="FFFFFF"/>
        </w:rPr>
        <w:t>PLoS</w:t>
      </w:r>
      <w:proofErr w:type="spellEnd"/>
      <w:r w:rsidRPr="003C5600">
        <w:rPr>
          <w:i/>
          <w:iCs/>
          <w:color w:val="222222"/>
          <w:shd w:val="clear" w:color="auto" w:fill="FFFFFF"/>
        </w:rPr>
        <w:t xml:space="preserve"> </w:t>
      </w:r>
      <w:r w:rsidR="003114A8">
        <w:rPr>
          <w:i/>
          <w:iCs/>
          <w:color w:val="222222"/>
          <w:shd w:val="clear" w:color="auto" w:fill="FFFFFF"/>
        </w:rPr>
        <w:t>o</w:t>
      </w:r>
      <w:r w:rsidRPr="003C5600">
        <w:rPr>
          <w:i/>
          <w:iCs/>
          <w:color w:val="222222"/>
          <w:shd w:val="clear" w:color="auto" w:fill="FFFFFF"/>
        </w:rPr>
        <w:t>ne</w:t>
      </w:r>
      <w:r w:rsidRPr="003C5600">
        <w:rPr>
          <w:color w:val="222222"/>
          <w:shd w:val="clear" w:color="auto" w:fill="FFFFFF"/>
        </w:rPr>
        <w:t>, </w:t>
      </w:r>
      <w:r w:rsidRPr="003C5600">
        <w:rPr>
          <w:i/>
          <w:iCs/>
          <w:color w:val="222222"/>
          <w:shd w:val="clear" w:color="auto" w:fill="FFFFFF"/>
        </w:rPr>
        <w:t>7</w:t>
      </w:r>
      <w:r w:rsidRPr="003C5600">
        <w:rPr>
          <w:color w:val="222222"/>
          <w:shd w:val="clear" w:color="auto" w:fill="FFFFFF"/>
        </w:rPr>
        <w:t>(12).</w:t>
      </w:r>
      <w:r w:rsidR="00BC4082" w:rsidRPr="00BC4082">
        <w:t xml:space="preserve"> </w:t>
      </w:r>
      <w:r w:rsidR="00BC4082" w:rsidRPr="00BC4082">
        <w:rPr>
          <w:color w:val="222222"/>
          <w:shd w:val="clear" w:color="auto" w:fill="FFFFFF"/>
        </w:rPr>
        <w:t>https://doi.org/10.1371/journal.pone.0052160</w:t>
      </w:r>
      <w:r w:rsidR="00422786">
        <w:rPr>
          <w:color w:val="222222"/>
          <w:shd w:val="clear" w:color="auto" w:fill="FFFFFF"/>
        </w:rPr>
        <w:t xml:space="preserve"> </w:t>
      </w:r>
    </w:p>
    <w:p w14:paraId="6FCB4147" w14:textId="77777777" w:rsidR="00720935" w:rsidRPr="003C5600" w:rsidRDefault="00720935" w:rsidP="003D65EE">
      <w:pPr>
        <w:pStyle w:val="BodyText"/>
        <w:ind w:left="0" w:firstLine="13"/>
      </w:pPr>
    </w:p>
    <w:p w14:paraId="639431B5" w14:textId="4091C419" w:rsidR="00720935" w:rsidRPr="003C5600" w:rsidRDefault="00720935" w:rsidP="003D65EE">
      <w:pPr>
        <w:pStyle w:val="BodyText"/>
        <w:ind w:left="0" w:firstLine="13"/>
      </w:pPr>
      <w:r w:rsidRPr="003C5600">
        <w:t>Livingston</w:t>
      </w:r>
      <w:r w:rsidR="00887C1E">
        <w:t>,</w:t>
      </w:r>
      <w:r w:rsidRPr="003C5600">
        <w:t xml:space="preserve"> G</w:t>
      </w:r>
      <w:r w:rsidR="00887C1E">
        <w:t>.</w:t>
      </w:r>
      <w:r w:rsidRPr="003C5600">
        <w:t xml:space="preserve">, </w:t>
      </w:r>
      <w:proofErr w:type="spellStart"/>
      <w:r w:rsidRPr="003C5600">
        <w:t>Blizard</w:t>
      </w:r>
      <w:proofErr w:type="spellEnd"/>
      <w:r w:rsidR="00887C1E">
        <w:t>,</w:t>
      </w:r>
      <w:r w:rsidRPr="003C5600">
        <w:t xml:space="preserve"> B</w:t>
      </w:r>
      <w:r w:rsidR="00887C1E">
        <w:t>.</w:t>
      </w:r>
      <w:r w:rsidRPr="003C5600">
        <w:t xml:space="preserve">, </w:t>
      </w:r>
      <w:r w:rsidR="00887C1E">
        <w:t xml:space="preserve">&amp; </w:t>
      </w:r>
      <w:r w:rsidRPr="003C5600">
        <w:t>Mann</w:t>
      </w:r>
      <w:r w:rsidR="00887C1E">
        <w:t>,</w:t>
      </w:r>
      <w:r w:rsidRPr="003C5600">
        <w:t xml:space="preserve"> A</w:t>
      </w:r>
      <w:r w:rsidR="00887C1E">
        <w:t>.</w:t>
      </w:r>
      <w:r w:rsidRPr="003C5600">
        <w:t xml:space="preserve"> (1993)</w:t>
      </w:r>
      <w:r w:rsidR="00D71D6D">
        <w:t>.</w:t>
      </w:r>
      <w:r w:rsidRPr="003C5600">
        <w:t xml:space="preserve"> Does sleep disturbance predict depression in elderly people? A study in inner London. </w:t>
      </w:r>
      <w:r w:rsidRPr="003C5600">
        <w:rPr>
          <w:i/>
        </w:rPr>
        <w:t xml:space="preserve">British </w:t>
      </w:r>
      <w:r w:rsidR="003114A8">
        <w:rPr>
          <w:i/>
        </w:rPr>
        <w:t>j</w:t>
      </w:r>
      <w:r w:rsidRPr="003C5600">
        <w:rPr>
          <w:i/>
        </w:rPr>
        <w:t xml:space="preserve">ournal of </w:t>
      </w:r>
      <w:r w:rsidR="003114A8">
        <w:rPr>
          <w:i/>
        </w:rPr>
        <w:t>g</w:t>
      </w:r>
      <w:r w:rsidRPr="003C5600">
        <w:rPr>
          <w:i/>
        </w:rPr>
        <w:t xml:space="preserve">eneral </w:t>
      </w:r>
      <w:r w:rsidR="003114A8">
        <w:rPr>
          <w:i/>
        </w:rPr>
        <w:t>p</w:t>
      </w:r>
      <w:r w:rsidRPr="003C5600">
        <w:rPr>
          <w:i/>
        </w:rPr>
        <w:t>ractice, 43</w:t>
      </w:r>
      <w:r w:rsidRPr="003C5600">
        <w:t>, 445–448.</w:t>
      </w:r>
    </w:p>
    <w:p w14:paraId="4743E2C4" w14:textId="77777777" w:rsidR="00720935" w:rsidRPr="003C5600" w:rsidRDefault="00720935" w:rsidP="003D65EE">
      <w:pPr>
        <w:pStyle w:val="BodyText"/>
        <w:ind w:left="0" w:firstLine="13"/>
      </w:pPr>
    </w:p>
    <w:p w14:paraId="125F5644" w14:textId="52928A44" w:rsidR="00720935" w:rsidRPr="003C5600" w:rsidRDefault="00720935" w:rsidP="003D65EE">
      <w:pPr>
        <w:pStyle w:val="BodyText"/>
        <w:ind w:left="0" w:firstLine="13"/>
      </w:pPr>
      <w:r w:rsidRPr="004160D8">
        <w:t xml:space="preserve">Lockley, S. (2019a). </w:t>
      </w:r>
      <w:r w:rsidRPr="004160D8">
        <w:rPr>
          <w:i/>
        </w:rPr>
        <w:t>Development and testing of biomarkers to determine individual astronaut vulnerabilities to behavioral health disruptions</w:t>
      </w:r>
      <w:r w:rsidRPr="004160D8">
        <w:t xml:space="preserve">. NASA Task Book. </w:t>
      </w:r>
      <w:hyperlink r:id="rId89" w:history="1">
        <w:r w:rsidR="00BC4082" w:rsidRPr="004160D8">
          <w:rPr>
            <w:rStyle w:val="Hyperlink"/>
          </w:rPr>
          <w:t>https://taskbook.nasaprs.com</w:t>
        </w:r>
      </w:hyperlink>
      <w:r w:rsidR="00BC4082" w:rsidRPr="004160D8">
        <w:rPr>
          <w:color w:val="0000FF"/>
          <w:u w:val="single" w:color="0000FF"/>
        </w:rPr>
        <w:br/>
      </w:r>
      <w:r w:rsidRPr="004160D8">
        <w:rPr>
          <w:color w:val="0000FF"/>
          <w:u w:val="single" w:color="0000FF"/>
        </w:rPr>
        <w:lastRenderedPageBreak/>
        <w:t>/Publication/</w:t>
      </w:r>
      <w:proofErr w:type="spellStart"/>
      <w:r w:rsidRPr="004160D8">
        <w:rPr>
          <w:color w:val="0000FF"/>
          <w:u w:val="single" w:color="0000FF"/>
        </w:rPr>
        <w:t>index.cfm?action</w:t>
      </w:r>
      <w:proofErr w:type="spellEnd"/>
      <w:r w:rsidRPr="004160D8">
        <w:rPr>
          <w:color w:val="0000FF"/>
          <w:u w:val="single" w:color="0000FF"/>
        </w:rPr>
        <w:t>=</w:t>
      </w:r>
      <w:proofErr w:type="spellStart"/>
      <w:r w:rsidRPr="004160D8">
        <w:rPr>
          <w:color w:val="0000FF"/>
          <w:u w:val="single" w:color="0000FF"/>
        </w:rPr>
        <w:t>public_query_taskbook_content&amp;TAS</w:t>
      </w:r>
      <w:proofErr w:type="spellEnd"/>
      <w:r w:rsidRPr="004160D8">
        <w:rPr>
          <w:color w:val="0000FF"/>
        </w:rPr>
        <w:t xml:space="preserve"> </w:t>
      </w:r>
      <w:r w:rsidRPr="004160D8">
        <w:rPr>
          <w:color w:val="0000FF"/>
          <w:u w:val="single" w:color="0000FF"/>
        </w:rPr>
        <w:t>KID=9902</w:t>
      </w:r>
      <w:r w:rsidRPr="004160D8">
        <w:t>.</w:t>
      </w:r>
    </w:p>
    <w:p w14:paraId="6E7D391B" w14:textId="77777777" w:rsidR="00720935" w:rsidRPr="003C5600" w:rsidRDefault="00720935" w:rsidP="003D65EE">
      <w:pPr>
        <w:pStyle w:val="BodyText"/>
        <w:ind w:left="0" w:firstLine="13"/>
      </w:pPr>
    </w:p>
    <w:p w14:paraId="5504A8CF" w14:textId="77777777" w:rsidR="00720935" w:rsidRPr="003C5600" w:rsidRDefault="00720935" w:rsidP="003D65EE">
      <w:pPr>
        <w:pStyle w:val="BodyText"/>
        <w:ind w:left="0" w:firstLine="13"/>
      </w:pPr>
      <w:r w:rsidRPr="003C5600">
        <w:t xml:space="preserve">Lockley, S. (2019b). </w:t>
      </w:r>
      <w:r w:rsidRPr="003C5600">
        <w:rPr>
          <w:i/>
        </w:rPr>
        <w:t xml:space="preserve">Lighting protocols for exploration: HERA Campaign. </w:t>
      </w:r>
      <w:r w:rsidRPr="003C5600">
        <w:t>NASA Task Book. https://taskbook.nasaprs.com/tbp/index.cfm?action=public_query_taskbook_content&amp;TASKID=12277</w:t>
      </w:r>
    </w:p>
    <w:p w14:paraId="2ECCEB89" w14:textId="77777777" w:rsidR="00720935" w:rsidRPr="003C5600" w:rsidRDefault="00720935" w:rsidP="003D65EE">
      <w:pPr>
        <w:pStyle w:val="BodyText"/>
        <w:ind w:left="0" w:firstLine="13"/>
      </w:pPr>
    </w:p>
    <w:p w14:paraId="0674B48D" w14:textId="5D2BE782"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Loganovsky</w:t>
      </w:r>
      <w:proofErr w:type="spellEnd"/>
      <w:r w:rsidRPr="003C5600">
        <w:rPr>
          <w:color w:val="222222"/>
          <w:shd w:val="clear" w:color="auto" w:fill="FFFFFF"/>
        </w:rPr>
        <w:t xml:space="preserve">, K. N., &amp; </w:t>
      </w:r>
      <w:proofErr w:type="spellStart"/>
      <w:r w:rsidRPr="003C5600">
        <w:rPr>
          <w:color w:val="222222"/>
          <w:shd w:val="clear" w:color="auto" w:fill="FFFFFF"/>
        </w:rPr>
        <w:t>Yuryev</w:t>
      </w:r>
      <w:proofErr w:type="spellEnd"/>
      <w:r w:rsidRPr="003C5600">
        <w:rPr>
          <w:color w:val="222222"/>
          <w:shd w:val="clear" w:color="auto" w:fill="FFFFFF"/>
        </w:rPr>
        <w:t>, K. L. (2004). EEG patterns in persons exposed to ionizing radiation as a result of the Chernobyl accident. Part 2: quantitative EEG analysis in patients who had acute radiation sickness. </w:t>
      </w:r>
      <w:r w:rsidRPr="003C5600">
        <w:rPr>
          <w:i/>
          <w:iCs/>
          <w:color w:val="222222"/>
          <w:shd w:val="clear" w:color="auto" w:fill="FFFFFF"/>
        </w:rPr>
        <w:t xml:space="preserve">The </w:t>
      </w:r>
      <w:r w:rsidR="003114A8">
        <w:rPr>
          <w:i/>
          <w:iCs/>
          <w:color w:val="222222"/>
          <w:shd w:val="clear" w:color="auto" w:fill="FFFFFF"/>
        </w:rPr>
        <w:t>j</w:t>
      </w:r>
      <w:r w:rsidRPr="003C5600">
        <w:rPr>
          <w:i/>
          <w:iCs/>
          <w:color w:val="222222"/>
          <w:shd w:val="clear" w:color="auto" w:fill="FFFFFF"/>
        </w:rPr>
        <w:t xml:space="preserve">ournal of </w:t>
      </w:r>
      <w:r w:rsidR="003114A8">
        <w:rPr>
          <w:i/>
          <w:iCs/>
          <w:color w:val="222222"/>
          <w:shd w:val="clear" w:color="auto" w:fill="FFFFFF"/>
        </w:rPr>
        <w:t>n</w:t>
      </w:r>
      <w:r w:rsidRPr="003C5600">
        <w:rPr>
          <w:i/>
          <w:iCs/>
          <w:color w:val="222222"/>
          <w:shd w:val="clear" w:color="auto" w:fill="FFFFFF"/>
        </w:rPr>
        <w:t xml:space="preserve">europsychiatry and </w:t>
      </w:r>
      <w:r w:rsidR="003114A8">
        <w:rPr>
          <w:i/>
          <w:iCs/>
          <w:color w:val="222222"/>
          <w:shd w:val="clear" w:color="auto" w:fill="FFFFFF"/>
        </w:rPr>
        <w:t>c</w:t>
      </w:r>
      <w:r w:rsidRPr="003C5600">
        <w:rPr>
          <w:i/>
          <w:iCs/>
          <w:color w:val="222222"/>
          <w:shd w:val="clear" w:color="auto" w:fill="FFFFFF"/>
        </w:rPr>
        <w:t xml:space="preserve">linical </w:t>
      </w:r>
      <w:r w:rsidR="003114A8">
        <w:rPr>
          <w:i/>
          <w:iCs/>
          <w:color w:val="222222"/>
          <w:shd w:val="clear" w:color="auto" w:fill="FFFFFF"/>
        </w:rPr>
        <w:t>n</w:t>
      </w:r>
      <w:r w:rsidRPr="003C5600">
        <w:rPr>
          <w:i/>
          <w:iCs/>
          <w:color w:val="222222"/>
          <w:shd w:val="clear" w:color="auto" w:fill="FFFFFF"/>
        </w:rPr>
        <w:t>eurosciences</w:t>
      </w:r>
      <w:r w:rsidRPr="003C5600">
        <w:rPr>
          <w:color w:val="222222"/>
          <w:shd w:val="clear" w:color="auto" w:fill="FFFFFF"/>
        </w:rPr>
        <w:t>, </w:t>
      </w:r>
      <w:r w:rsidRPr="003C5600">
        <w:rPr>
          <w:i/>
          <w:iCs/>
          <w:color w:val="222222"/>
          <w:shd w:val="clear" w:color="auto" w:fill="FFFFFF"/>
        </w:rPr>
        <w:t>16</w:t>
      </w:r>
      <w:r w:rsidRPr="003C5600">
        <w:rPr>
          <w:color w:val="222222"/>
          <w:shd w:val="clear" w:color="auto" w:fill="FFFFFF"/>
        </w:rPr>
        <w:t>(1), 70</w:t>
      </w:r>
      <w:r w:rsidR="00313F2F">
        <w:rPr>
          <w:color w:val="222222"/>
          <w:shd w:val="clear" w:color="auto" w:fill="FFFFFF"/>
        </w:rPr>
        <w:t>–</w:t>
      </w:r>
      <w:r w:rsidRPr="003C5600">
        <w:rPr>
          <w:color w:val="222222"/>
          <w:shd w:val="clear" w:color="auto" w:fill="FFFFFF"/>
        </w:rPr>
        <w:t>82.</w:t>
      </w:r>
    </w:p>
    <w:p w14:paraId="463F272A" w14:textId="77777777" w:rsidR="00720935" w:rsidRPr="003C5600" w:rsidRDefault="00720935" w:rsidP="003D65EE">
      <w:pPr>
        <w:pStyle w:val="BodyText"/>
        <w:ind w:left="0" w:firstLine="13"/>
        <w:rPr>
          <w:color w:val="222222"/>
          <w:shd w:val="clear" w:color="auto" w:fill="FFFFFF"/>
        </w:rPr>
      </w:pPr>
    </w:p>
    <w:p w14:paraId="7FCE5AF5" w14:textId="0FD3DCCF"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Loganovsky</w:t>
      </w:r>
      <w:proofErr w:type="spellEnd"/>
      <w:r w:rsidRPr="003C5600">
        <w:rPr>
          <w:color w:val="222222"/>
          <w:shd w:val="clear" w:color="auto" w:fill="FFFFFF"/>
        </w:rPr>
        <w:t xml:space="preserve">, K. N., &amp; </w:t>
      </w:r>
      <w:proofErr w:type="spellStart"/>
      <w:r w:rsidRPr="003C5600">
        <w:rPr>
          <w:color w:val="222222"/>
          <w:shd w:val="clear" w:color="auto" w:fill="FFFFFF"/>
        </w:rPr>
        <w:t>Yuryev</w:t>
      </w:r>
      <w:proofErr w:type="spellEnd"/>
      <w:r w:rsidRPr="003C5600">
        <w:rPr>
          <w:color w:val="222222"/>
          <w:shd w:val="clear" w:color="auto" w:fill="FFFFFF"/>
        </w:rPr>
        <w:t xml:space="preserve">, K. L. (2001). EEG patterns in persons exposed to ionizing radiation as a result of the Chernobyl accident: </w:t>
      </w:r>
      <w:r w:rsidR="00386D8F">
        <w:rPr>
          <w:color w:val="222222"/>
          <w:shd w:val="clear" w:color="auto" w:fill="FFFFFF"/>
        </w:rPr>
        <w:t>P</w:t>
      </w:r>
      <w:r w:rsidRPr="003C5600">
        <w:rPr>
          <w:color w:val="222222"/>
          <w:shd w:val="clear" w:color="auto" w:fill="FFFFFF"/>
        </w:rPr>
        <w:t>art 1: conventional EEG analysis. </w:t>
      </w:r>
      <w:r w:rsidRPr="003C5600">
        <w:rPr>
          <w:i/>
          <w:iCs/>
          <w:color w:val="222222"/>
          <w:shd w:val="clear" w:color="auto" w:fill="FFFFFF"/>
        </w:rPr>
        <w:t xml:space="preserve">The </w:t>
      </w:r>
      <w:r w:rsidR="003114A8">
        <w:rPr>
          <w:i/>
          <w:iCs/>
          <w:color w:val="222222"/>
          <w:shd w:val="clear" w:color="auto" w:fill="FFFFFF"/>
        </w:rPr>
        <w:t>j</w:t>
      </w:r>
      <w:r w:rsidRPr="003C5600">
        <w:rPr>
          <w:i/>
          <w:iCs/>
          <w:color w:val="222222"/>
          <w:shd w:val="clear" w:color="auto" w:fill="FFFFFF"/>
        </w:rPr>
        <w:t xml:space="preserve">ournal of </w:t>
      </w:r>
      <w:r w:rsidR="003114A8">
        <w:rPr>
          <w:i/>
          <w:iCs/>
          <w:color w:val="222222"/>
          <w:shd w:val="clear" w:color="auto" w:fill="FFFFFF"/>
        </w:rPr>
        <w:t>n</w:t>
      </w:r>
      <w:r w:rsidRPr="003C5600">
        <w:rPr>
          <w:i/>
          <w:iCs/>
          <w:color w:val="222222"/>
          <w:shd w:val="clear" w:color="auto" w:fill="FFFFFF"/>
        </w:rPr>
        <w:t xml:space="preserve">europsychiatry and </w:t>
      </w:r>
      <w:r w:rsidR="003114A8">
        <w:rPr>
          <w:i/>
          <w:iCs/>
          <w:color w:val="222222"/>
          <w:shd w:val="clear" w:color="auto" w:fill="FFFFFF"/>
        </w:rPr>
        <w:t>c</w:t>
      </w:r>
      <w:r w:rsidRPr="003C5600">
        <w:rPr>
          <w:i/>
          <w:iCs/>
          <w:color w:val="222222"/>
          <w:shd w:val="clear" w:color="auto" w:fill="FFFFFF"/>
        </w:rPr>
        <w:t xml:space="preserve">linical </w:t>
      </w:r>
      <w:r w:rsidR="003114A8">
        <w:rPr>
          <w:i/>
          <w:iCs/>
          <w:color w:val="222222"/>
          <w:shd w:val="clear" w:color="auto" w:fill="FFFFFF"/>
        </w:rPr>
        <w:t>n</w:t>
      </w:r>
      <w:r w:rsidRPr="003C5600">
        <w:rPr>
          <w:i/>
          <w:iCs/>
          <w:color w:val="222222"/>
          <w:shd w:val="clear" w:color="auto" w:fill="FFFFFF"/>
        </w:rPr>
        <w:t>eurosciences</w:t>
      </w:r>
      <w:r w:rsidRPr="003C5600">
        <w:rPr>
          <w:color w:val="222222"/>
          <w:shd w:val="clear" w:color="auto" w:fill="FFFFFF"/>
        </w:rPr>
        <w:t>, </w:t>
      </w:r>
      <w:r w:rsidRPr="003C5600">
        <w:rPr>
          <w:i/>
          <w:iCs/>
          <w:color w:val="222222"/>
          <w:shd w:val="clear" w:color="auto" w:fill="FFFFFF"/>
        </w:rPr>
        <w:t>13</w:t>
      </w:r>
      <w:r w:rsidRPr="003C5600">
        <w:rPr>
          <w:color w:val="222222"/>
          <w:shd w:val="clear" w:color="auto" w:fill="FFFFFF"/>
        </w:rPr>
        <w:t>(4), 441</w:t>
      </w:r>
      <w:r w:rsidR="00313F2F">
        <w:rPr>
          <w:color w:val="222222"/>
          <w:shd w:val="clear" w:color="auto" w:fill="FFFFFF"/>
        </w:rPr>
        <w:t>–</w:t>
      </w:r>
      <w:r w:rsidRPr="003C5600">
        <w:rPr>
          <w:color w:val="222222"/>
          <w:shd w:val="clear" w:color="auto" w:fill="FFFFFF"/>
        </w:rPr>
        <w:t>458.</w:t>
      </w:r>
      <w:r w:rsidR="00BC4082" w:rsidRPr="00BC4082">
        <w:t xml:space="preserve"> </w:t>
      </w:r>
      <w:r w:rsidR="00BC4082" w:rsidRPr="00BC4082">
        <w:rPr>
          <w:color w:val="222222"/>
          <w:shd w:val="clear" w:color="auto" w:fill="FFFFFF"/>
        </w:rPr>
        <w:t>https://doi.org/10.1176/jnp.16.1.70</w:t>
      </w:r>
    </w:p>
    <w:p w14:paraId="2A846E01" w14:textId="77777777" w:rsidR="00720935" w:rsidRPr="003C5600" w:rsidRDefault="00720935" w:rsidP="003D65EE">
      <w:pPr>
        <w:pStyle w:val="BodyText"/>
        <w:ind w:left="0" w:firstLine="13"/>
      </w:pPr>
    </w:p>
    <w:p w14:paraId="357CDFBA" w14:textId="6E0D1120" w:rsidR="00720935" w:rsidRPr="003C5600" w:rsidRDefault="00720935" w:rsidP="003D65EE">
      <w:pPr>
        <w:pStyle w:val="BodyText"/>
        <w:ind w:left="0" w:firstLine="13"/>
      </w:pPr>
      <w:proofErr w:type="spellStart"/>
      <w:r w:rsidRPr="003C5600">
        <w:t>Lollis</w:t>
      </w:r>
      <w:proofErr w:type="spellEnd"/>
      <w:r w:rsidRPr="003C5600">
        <w:t xml:space="preserve">, B. D., Marsh, R. W., </w:t>
      </w:r>
      <w:proofErr w:type="spellStart"/>
      <w:r w:rsidRPr="003C5600">
        <w:t>Sowin</w:t>
      </w:r>
      <w:proofErr w:type="spellEnd"/>
      <w:r w:rsidRPr="003C5600">
        <w:t xml:space="preserve">, T. W., &amp; Thompson, W. T. (2009). Major </w:t>
      </w:r>
      <w:r w:rsidR="00DC561B">
        <w:t>d</w:t>
      </w:r>
      <w:r w:rsidRPr="003C5600">
        <w:t xml:space="preserve">epressive disorder in military aviators: A retrospective study of prevalence. </w:t>
      </w:r>
      <w:r w:rsidRPr="003C5600">
        <w:rPr>
          <w:i/>
        </w:rPr>
        <w:t xml:space="preserve">Aviation, </w:t>
      </w:r>
      <w:r w:rsidR="003114A8">
        <w:rPr>
          <w:i/>
        </w:rPr>
        <w:t>s</w:t>
      </w:r>
      <w:r w:rsidRPr="003C5600">
        <w:rPr>
          <w:i/>
        </w:rPr>
        <w:t xml:space="preserve">pace, and </w:t>
      </w:r>
      <w:r w:rsidR="003114A8">
        <w:rPr>
          <w:i/>
        </w:rPr>
        <w:t>e</w:t>
      </w:r>
      <w:r w:rsidRPr="003C5600">
        <w:rPr>
          <w:i/>
        </w:rPr>
        <w:t xml:space="preserve">nvironmental </w:t>
      </w:r>
      <w:r w:rsidR="003114A8">
        <w:rPr>
          <w:i/>
        </w:rPr>
        <w:t>m</w:t>
      </w:r>
      <w:r w:rsidRPr="003C5600">
        <w:rPr>
          <w:i/>
        </w:rPr>
        <w:t>edicine, 80</w:t>
      </w:r>
      <w:r w:rsidRPr="003C5600">
        <w:t>(8), 734</w:t>
      </w:r>
      <w:r w:rsidR="00313F2F">
        <w:t>–</w:t>
      </w:r>
      <w:r w:rsidRPr="003C5600">
        <w:t>737.</w:t>
      </w:r>
      <w:r w:rsidR="008579E4" w:rsidRPr="008579E4">
        <w:t xml:space="preserve"> https://doi.org/10.3357/asem.2484.2009</w:t>
      </w:r>
    </w:p>
    <w:p w14:paraId="129FA15D" w14:textId="77777777" w:rsidR="00720935" w:rsidRPr="003C5600" w:rsidRDefault="00720935" w:rsidP="003D65EE">
      <w:pPr>
        <w:pStyle w:val="BodyText"/>
        <w:ind w:left="0" w:firstLine="13"/>
      </w:pPr>
    </w:p>
    <w:p w14:paraId="2B0FD49D" w14:textId="00F4A044" w:rsidR="00A54CC0" w:rsidRDefault="00A54CC0" w:rsidP="003D65EE">
      <w:pPr>
        <w:pStyle w:val="BodyText"/>
        <w:ind w:left="0" w:firstLine="13"/>
      </w:pPr>
      <w:proofErr w:type="spellStart"/>
      <w:r w:rsidRPr="00A54CC0">
        <w:t>Lonart</w:t>
      </w:r>
      <w:proofErr w:type="spellEnd"/>
      <w:r w:rsidRPr="00A54CC0">
        <w:t xml:space="preserve">, G., Parris, B., Johnson, A. M., Miles, S., Sanford, L. D., Singletary, S. J., &amp; Britten, R. A. (2012). Executive function in rats is impaired by low (20 </w:t>
      </w:r>
      <w:proofErr w:type="spellStart"/>
      <w:r w:rsidRPr="00A54CC0">
        <w:t>cGy</w:t>
      </w:r>
      <w:proofErr w:type="spellEnd"/>
      <w:r w:rsidRPr="00A54CC0">
        <w:t>) doses of 1 GeV/u (</w:t>
      </w:r>
      <w:proofErr w:type="gramStart"/>
      <w:r w:rsidRPr="00A54CC0">
        <w:t>56)Fe</w:t>
      </w:r>
      <w:proofErr w:type="gramEnd"/>
      <w:r w:rsidRPr="00A54CC0">
        <w:t xml:space="preserve"> particles. </w:t>
      </w:r>
      <w:r w:rsidRPr="00A54CC0">
        <w:rPr>
          <w:i/>
          <w:iCs/>
        </w:rPr>
        <w:t>Radiation research</w:t>
      </w:r>
      <w:r w:rsidRPr="00A54CC0">
        <w:t>, </w:t>
      </w:r>
      <w:r w:rsidRPr="00A54CC0">
        <w:rPr>
          <w:i/>
          <w:iCs/>
        </w:rPr>
        <w:t>178</w:t>
      </w:r>
      <w:r w:rsidRPr="00A54CC0">
        <w:t xml:space="preserve">(4), 289–294. </w:t>
      </w:r>
      <w:hyperlink r:id="rId90" w:history="1">
        <w:r w:rsidR="005043C5" w:rsidRPr="005043C5">
          <w:rPr>
            <w:rStyle w:val="Hyperlink"/>
          </w:rPr>
          <w:t>https://doi.org/10.1667/rr2862</w:t>
        </w:r>
        <w:r w:rsidR="005043C5" w:rsidRPr="004444BD">
          <w:rPr>
            <w:rStyle w:val="Hyperlink"/>
          </w:rPr>
          <w:t>.1</w:t>
        </w:r>
      </w:hyperlink>
    </w:p>
    <w:p w14:paraId="14E20A8E" w14:textId="43A1D7E8" w:rsidR="005043C5" w:rsidRDefault="005043C5" w:rsidP="003D65EE">
      <w:pPr>
        <w:pStyle w:val="BodyText"/>
        <w:ind w:left="0" w:firstLine="13"/>
      </w:pPr>
    </w:p>
    <w:p w14:paraId="32E4AF61" w14:textId="24A2374D" w:rsidR="005043C5" w:rsidRDefault="005043C5" w:rsidP="003D65EE">
      <w:pPr>
        <w:pStyle w:val="BodyText"/>
        <w:ind w:left="0" w:firstLine="13"/>
      </w:pPr>
      <w:r w:rsidRPr="005043C5">
        <w:t xml:space="preserve">Lopes, J., </w:t>
      </w:r>
      <w:proofErr w:type="spellStart"/>
      <w:r w:rsidRPr="005043C5">
        <w:t>Leuraud</w:t>
      </w:r>
      <w:proofErr w:type="spellEnd"/>
      <w:r w:rsidRPr="005043C5">
        <w:t xml:space="preserve">, K., </w:t>
      </w:r>
      <w:proofErr w:type="spellStart"/>
      <w:r w:rsidRPr="005043C5">
        <w:t>Klokov</w:t>
      </w:r>
      <w:proofErr w:type="spellEnd"/>
      <w:r w:rsidRPr="005043C5">
        <w:t xml:space="preserve">, D., Durand, C., Bernier, M. O., &amp; </w:t>
      </w:r>
      <w:proofErr w:type="spellStart"/>
      <w:r w:rsidRPr="005043C5">
        <w:t>Baudin</w:t>
      </w:r>
      <w:proofErr w:type="spellEnd"/>
      <w:r w:rsidRPr="005043C5">
        <w:t xml:space="preserve">, C. (2022). Risk of </w:t>
      </w:r>
      <w:r w:rsidR="00D71D6D" w:rsidRPr="005043C5">
        <w:t>developing non-cancerous central nervous system diseases due to ionizing radiation exposure during adulthood</w:t>
      </w:r>
      <w:r w:rsidRPr="005043C5">
        <w:t xml:space="preserve">: Systematic </w:t>
      </w:r>
      <w:r w:rsidR="00D71D6D" w:rsidRPr="005043C5">
        <w:t>review and meta-analyses</w:t>
      </w:r>
      <w:r w:rsidRPr="005043C5">
        <w:t>. </w:t>
      </w:r>
      <w:r w:rsidRPr="005043C5">
        <w:rPr>
          <w:i/>
          <w:iCs/>
        </w:rPr>
        <w:t>Brain sciences</w:t>
      </w:r>
      <w:r w:rsidRPr="005043C5">
        <w:t>, </w:t>
      </w:r>
      <w:r w:rsidRPr="005043C5">
        <w:rPr>
          <w:i/>
          <w:iCs/>
        </w:rPr>
        <w:t>12</w:t>
      </w:r>
      <w:r w:rsidRPr="005043C5">
        <w:t>(8), 984. https://doi.org/</w:t>
      </w:r>
      <w:r w:rsidR="00D71D6D">
        <w:br/>
      </w:r>
      <w:r w:rsidRPr="005043C5">
        <w:t>10.3390/brainsci12080984</w:t>
      </w:r>
    </w:p>
    <w:p w14:paraId="1315A14B" w14:textId="77777777" w:rsidR="00A54CC0" w:rsidRDefault="00A54CC0" w:rsidP="003D65EE">
      <w:pPr>
        <w:pStyle w:val="BodyText"/>
        <w:ind w:left="0" w:firstLine="13"/>
      </w:pPr>
    </w:p>
    <w:p w14:paraId="544D749A" w14:textId="0FE6F200" w:rsidR="00A63A6B" w:rsidRPr="00BD1093" w:rsidRDefault="0000318E" w:rsidP="00C51D65">
      <w:pPr>
        <w:pStyle w:val="BodyText"/>
        <w:ind w:left="0"/>
      </w:pPr>
      <w:r w:rsidRPr="0000318E">
        <w:t xml:space="preserve">Loucks, A. B., &amp; Callister, R. (1993). Induction and prevention of low-T3 syndrome in exercising women. </w:t>
      </w:r>
      <w:r w:rsidRPr="0000318E">
        <w:rPr>
          <w:i/>
          <w:iCs/>
        </w:rPr>
        <w:t>American Journal of Physiology, 264(5),</w:t>
      </w:r>
      <w:r w:rsidRPr="0000318E">
        <w:t xml:space="preserve"> 924</w:t>
      </w:r>
      <w:r>
        <w:t>–</w:t>
      </w:r>
      <w:r w:rsidRPr="0000318E">
        <w:t xml:space="preserve">930. </w:t>
      </w:r>
      <w:hyperlink r:id="rId91" w:history="1">
        <w:r w:rsidRPr="0000318E">
          <w:rPr>
            <w:rStyle w:val="Hyperlink"/>
          </w:rPr>
          <w:t>https://doi.org/10.1152/</w:t>
        </w:r>
        <w:r w:rsidRPr="0000318E">
          <w:rPr>
            <w:rStyle w:val="Hyperlink"/>
          </w:rPr>
          <w:br/>
          <w:t>ajpregu.1993.264.5.R924</w:t>
        </w:r>
      </w:hyperlink>
      <w:r w:rsidRPr="0000318E">
        <w:t xml:space="preserve"> </w:t>
      </w:r>
    </w:p>
    <w:p w14:paraId="5B390831" w14:textId="15804C56" w:rsidR="00C51D65" w:rsidRDefault="00C51D65" w:rsidP="00A83F9E">
      <w:pPr>
        <w:pStyle w:val="BodyText"/>
        <w:ind w:left="0"/>
      </w:pPr>
    </w:p>
    <w:p w14:paraId="55162CE4" w14:textId="7978CBFF" w:rsidR="00995ECA" w:rsidRDefault="00995ECA" w:rsidP="00995ECA">
      <w:pPr>
        <w:pStyle w:val="BodyText"/>
        <w:ind w:left="0"/>
      </w:pPr>
      <w:r w:rsidRPr="00A83F9E">
        <w:t xml:space="preserve">Lowe, X. R., Bhattacharya, S., Marchetti, F., &amp; </w:t>
      </w:r>
      <w:proofErr w:type="spellStart"/>
      <w:r w:rsidRPr="00A83F9E">
        <w:t>Wyrobek</w:t>
      </w:r>
      <w:proofErr w:type="spellEnd"/>
      <w:r w:rsidRPr="00A83F9E">
        <w:t>, A. J. (2009</w:t>
      </w:r>
      <w:r>
        <w:t>a</w:t>
      </w:r>
      <w:r w:rsidRPr="00A83F9E">
        <w:t xml:space="preserve">). Early brain response to low-dose radiation exposure involves molecular networks and pathways associated with cognitive functions, advanced </w:t>
      </w:r>
      <w:proofErr w:type="gramStart"/>
      <w:r w:rsidRPr="00A83F9E">
        <w:t>aging</w:t>
      </w:r>
      <w:proofErr w:type="gramEnd"/>
      <w:r w:rsidRPr="00A83F9E">
        <w:t xml:space="preserve"> and Alzheimer's disease. </w:t>
      </w:r>
      <w:r w:rsidRPr="00A83F9E">
        <w:rPr>
          <w:i/>
          <w:iCs/>
        </w:rPr>
        <w:t>Radiation research</w:t>
      </w:r>
      <w:r w:rsidRPr="00A83F9E">
        <w:t>, </w:t>
      </w:r>
      <w:r w:rsidRPr="00A83F9E">
        <w:rPr>
          <w:i/>
          <w:iCs/>
        </w:rPr>
        <w:t>171</w:t>
      </w:r>
      <w:r w:rsidRPr="00A83F9E">
        <w:t xml:space="preserve">(1), 53–65. </w:t>
      </w:r>
      <w:hyperlink r:id="rId92" w:history="1">
        <w:r w:rsidRPr="00A83F9E">
          <w:rPr>
            <w:rStyle w:val="Hyperlink"/>
          </w:rPr>
          <w:t>https://doi.org/10.1667/RR1389.1</w:t>
        </w:r>
      </w:hyperlink>
    </w:p>
    <w:p w14:paraId="314560C5" w14:textId="77777777" w:rsidR="009D3B07" w:rsidRDefault="009D3B07" w:rsidP="00A83F9E">
      <w:pPr>
        <w:pStyle w:val="BodyText"/>
        <w:ind w:left="0" w:firstLine="13"/>
      </w:pPr>
    </w:p>
    <w:p w14:paraId="1594D038" w14:textId="65776AB4" w:rsidR="00A83F9E" w:rsidRDefault="00A83F9E" w:rsidP="00A83F9E">
      <w:pPr>
        <w:pStyle w:val="BodyText"/>
        <w:ind w:left="0" w:firstLine="13"/>
      </w:pPr>
      <w:r w:rsidRPr="00C04E7C">
        <w:t xml:space="preserve">Lowe, X. R., Marchetti, F., Lu, X., &amp; </w:t>
      </w:r>
      <w:proofErr w:type="spellStart"/>
      <w:r w:rsidRPr="00C04E7C">
        <w:t>Wyrobek</w:t>
      </w:r>
      <w:proofErr w:type="spellEnd"/>
      <w:r w:rsidRPr="00C04E7C">
        <w:t>, A. J. (2009</w:t>
      </w:r>
      <w:r>
        <w:t>b</w:t>
      </w:r>
      <w:r w:rsidRPr="00C04E7C">
        <w:t>). Molecular stress response in the CNS of mice after systemic exposure to interferon-alpha, ionizing radiation and</w:t>
      </w:r>
      <w:r>
        <w:t xml:space="preserve"> </w:t>
      </w:r>
      <w:r w:rsidRPr="00C04E7C">
        <w:t>ketamine. </w:t>
      </w:r>
      <w:r w:rsidRPr="00C04E7C">
        <w:rPr>
          <w:i/>
          <w:iCs/>
        </w:rPr>
        <w:t>Neurotoxicology</w:t>
      </w:r>
      <w:r w:rsidRPr="00C04E7C">
        <w:t>, </w:t>
      </w:r>
      <w:r w:rsidRPr="00C04E7C">
        <w:rPr>
          <w:i/>
          <w:iCs/>
        </w:rPr>
        <w:t>30</w:t>
      </w:r>
      <w:r w:rsidRPr="00C04E7C">
        <w:t xml:space="preserve">(2), 261–268. </w:t>
      </w:r>
      <w:hyperlink r:id="rId93" w:history="1">
        <w:r w:rsidRPr="00BA0818">
          <w:rPr>
            <w:rStyle w:val="Hyperlink"/>
          </w:rPr>
          <w:t>https://doi.org/10.1016/j.neuro.2008.12.012</w:t>
        </w:r>
      </w:hyperlink>
      <w:r>
        <w:t xml:space="preserve"> </w:t>
      </w:r>
    </w:p>
    <w:p w14:paraId="7665919C" w14:textId="41C17CEB" w:rsidR="00A83F9E" w:rsidRDefault="00A83F9E" w:rsidP="00A83F9E">
      <w:pPr>
        <w:pStyle w:val="BodyText"/>
        <w:ind w:left="0"/>
      </w:pPr>
    </w:p>
    <w:p w14:paraId="75FD38EF" w14:textId="2866DDB7" w:rsidR="00C51D65" w:rsidRPr="00C51D65" w:rsidRDefault="00C51D65" w:rsidP="00C51D65">
      <w:pPr>
        <w:pStyle w:val="BodyText"/>
        <w:ind w:left="0" w:firstLine="13"/>
      </w:pPr>
      <w:r w:rsidRPr="00C51D65">
        <w:t xml:space="preserve">Lowe, X., &amp; </w:t>
      </w:r>
      <w:proofErr w:type="spellStart"/>
      <w:r w:rsidRPr="00C51D65">
        <w:t>Wyrobek</w:t>
      </w:r>
      <w:proofErr w:type="spellEnd"/>
      <w:r w:rsidRPr="00C51D65">
        <w:t>, A. (2012). Characterization of the early CNS stress biomarkers and profiles associated with neuropsychiatric diseases. </w:t>
      </w:r>
      <w:r w:rsidRPr="00C51D65">
        <w:rPr>
          <w:i/>
          <w:iCs/>
        </w:rPr>
        <w:t>Current genomics</w:t>
      </w:r>
      <w:r w:rsidRPr="00C51D65">
        <w:t>, </w:t>
      </w:r>
      <w:r w:rsidRPr="00C51D65">
        <w:rPr>
          <w:i/>
          <w:iCs/>
        </w:rPr>
        <w:t>13</w:t>
      </w:r>
      <w:r w:rsidRPr="00C51D65">
        <w:t>(6), 489–497. https://doi.org/10.2174/13892021280251044</w:t>
      </w:r>
    </w:p>
    <w:p w14:paraId="3DE34F2D" w14:textId="77777777" w:rsidR="00C51D65" w:rsidRDefault="00C51D65" w:rsidP="00C51D65">
      <w:pPr>
        <w:pStyle w:val="BodyText"/>
        <w:ind w:left="0" w:firstLine="13"/>
      </w:pPr>
    </w:p>
    <w:p w14:paraId="0E6BD875" w14:textId="7E303E4A" w:rsidR="00720935" w:rsidRPr="003C5600" w:rsidRDefault="00720935" w:rsidP="00BB2603">
      <w:pPr>
        <w:pStyle w:val="BodyText"/>
        <w:ind w:left="0"/>
      </w:pPr>
      <w:r w:rsidRPr="003C5600">
        <w:t>Lugg</w:t>
      </w:r>
      <w:r w:rsidR="00887C1E">
        <w:t>,</w:t>
      </w:r>
      <w:r w:rsidRPr="003C5600">
        <w:t xml:space="preserve"> D</w:t>
      </w:r>
      <w:r w:rsidR="00887C1E">
        <w:t>.</w:t>
      </w:r>
      <w:r w:rsidRPr="003C5600">
        <w:t xml:space="preserve"> (1977)</w:t>
      </w:r>
      <w:r w:rsidR="00D71D6D">
        <w:t>.</w:t>
      </w:r>
      <w:r w:rsidRPr="003C5600">
        <w:t xml:space="preserve"> </w:t>
      </w:r>
      <w:r w:rsidRPr="003D65EE">
        <w:rPr>
          <w:i/>
          <w:iCs/>
        </w:rPr>
        <w:t xml:space="preserve">Physiological Adaptation and Health of an Expedition in Antarctica with Comment on </w:t>
      </w:r>
      <w:proofErr w:type="spellStart"/>
      <w:r w:rsidRPr="003D65EE">
        <w:rPr>
          <w:i/>
          <w:iCs/>
        </w:rPr>
        <w:t>Behavioural</w:t>
      </w:r>
      <w:proofErr w:type="spellEnd"/>
      <w:r w:rsidRPr="003D65EE">
        <w:rPr>
          <w:i/>
          <w:iCs/>
        </w:rPr>
        <w:t xml:space="preserve"> Adaptation</w:t>
      </w:r>
      <w:r w:rsidRPr="003C5600">
        <w:rPr>
          <w:i/>
        </w:rPr>
        <w:t xml:space="preserve">. </w:t>
      </w:r>
      <w:r w:rsidRPr="003C5600">
        <w:t xml:space="preserve">Canberra: AGBS; ANARE Sci Rep (B), 4. Pub No 126. [Cited in </w:t>
      </w:r>
      <w:proofErr w:type="spellStart"/>
      <w:r w:rsidRPr="003C5600">
        <w:t>Rivolier</w:t>
      </w:r>
      <w:proofErr w:type="spellEnd"/>
      <w:r w:rsidRPr="003C5600">
        <w:t xml:space="preserve"> and Bachelard, 1988]</w:t>
      </w:r>
    </w:p>
    <w:p w14:paraId="5A5BAB37" w14:textId="77777777" w:rsidR="00720935" w:rsidRPr="003C5600" w:rsidRDefault="00720935" w:rsidP="003D65EE">
      <w:pPr>
        <w:pStyle w:val="BodyText"/>
        <w:ind w:left="0" w:firstLine="13"/>
      </w:pPr>
    </w:p>
    <w:p w14:paraId="09C4307E" w14:textId="00F5AD50" w:rsidR="00720935" w:rsidRPr="003C5600" w:rsidRDefault="00720935" w:rsidP="003D65EE">
      <w:pPr>
        <w:pStyle w:val="BodyText"/>
        <w:ind w:left="0" w:firstLine="13"/>
      </w:pPr>
      <w:r w:rsidRPr="003C5600">
        <w:lastRenderedPageBreak/>
        <w:t xml:space="preserve">Lugg, D. J. (2005). Behavioral health in Antarctica: implications for long duration space missions. </w:t>
      </w:r>
      <w:r w:rsidRPr="003C5600">
        <w:rPr>
          <w:i/>
        </w:rPr>
        <w:t xml:space="preserve">Aviation, </w:t>
      </w:r>
      <w:r w:rsidR="003114A8">
        <w:rPr>
          <w:i/>
        </w:rPr>
        <w:t>s</w:t>
      </w:r>
      <w:r w:rsidRPr="003C5600">
        <w:rPr>
          <w:i/>
        </w:rPr>
        <w:t xml:space="preserve">pace, and </w:t>
      </w:r>
      <w:r w:rsidR="003114A8">
        <w:rPr>
          <w:i/>
        </w:rPr>
        <w:t>e</w:t>
      </w:r>
      <w:r w:rsidRPr="003C5600">
        <w:rPr>
          <w:i/>
        </w:rPr>
        <w:t xml:space="preserve">nvironmental </w:t>
      </w:r>
      <w:r w:rsidR="003114A8">
        <w:rPr>
          <w:i/>
        </w:rPr>
        <w:t>m</w:t>
      </w:r>
      <w:r w:rsidRPr="003C5600">
        <w:rPr>
          <w:i/>
        </w:rPr>
        <w:t>edicine, 76</w:t>
      </w:r>
      <w:r w:rsidRPr="003C5600">
        <w:t>(6 Suppl), B74–</w:t>
      </w:r>
      <w:r w:rsidR="003114A8">
        <w:t>7</w:t>
      </w:r>
      <w:r w:rsidRPr="003C5600">
        <w:t>7.</w:t>
      </w:r>
    </w:p>
    <w:p w14:paraId="468502ED" w14:textId="77777777" w:rsidR="00720935" w:rsidRPr="003C5600" w:rsidRDefault="00720935" w:rsidP="003D65EE">
      <w:pPr>
        <w:pStyle w:val="BodyText"/>
        <w:ind w:left="0" w:firstLine="13"/>
      </w:pPr>
    </w:p>
    <w:p w14:paraId="1676CFB9" w14:textId="175594A6" w:rsidR="00FD44F0" w:rsidRDefault="00FD44F0" w:rsidP="003D65EE">
      <w:pPr>
        <w:pStyle w:val="BodyText"/>
        <w:ind w:left="0" w:firstLine="13"/>
        <w:rPr>
          <w:color w:val="222222"/>
          <w:shd w:val="clear" w:color="auto" w:fill="FFFFFF"/>
        </w:rPr>
      </w:pPr>
      <w:proofErr w:type="spellStart"/>
      <w:r w:rsidRPr="00FD44F0">
        <w:rPr>
          <w:color w:val="222222"/>
          <w:shd w:val="clear" w:color="auto" w:fill="FFFFFF"/>
        </w:rPr>
        <w:t>Lumniczky</w:t>
      </w:r>
      <w:proofErr w:type="spellEnd"/>
      <w:r w:rsidRPr="00FD44F0">
        <w:rPr>
          <w:color w:val="222222"/>
          <w:shd w:val="clear" w:color="auto" w:fill="FFFFFF"/>
        </w:rPr>
        <w:t xml:space="preserve">, K., </w:t>
      </w:r>
      <w:proofErr w:type="spellStart"/>
      <w:r w:rsidRPr="00FD44F0">
        <w:rPr>
          <w:color w:val="222222"/>
          <w:shd w:val="clear" w:color="auto" w:fill="FFFFFF"/>
        </w:rPr>
        <w:t>Szatmári</w:t>
      </w:r>
      <w:proofErr w:type="spellEnd"/>
      <w:r w:rsidRPr="00FD44F0">
        <w:rPr>
          <w:color w:val="222222"/>
          <w:shd w:val="clear" w:color="auto" w:fill="FFFFFF"/>
        </w:rPr>
        <w:t xml:space="preserve">, T., &amp; </w:t>
      </w:r>
      <w:proofErr w:type="spellStart"/>
      <w:r w:rsidRPr="00FD44F0">
        <w:rPr>
          <w:color w:val="222222"/>
          <w:shd w:val="clear" w:color="auto" w:fill="FFFFFF"/>
        </w:rPr>
        <w:t>Sáfrány</w:t>
      </w:r>
      <w:proofErr w:type="spellEnd"/>
      <w:r w:rsidRPr="00FD44F0">
        <w:rPr>
          <w:color w:val="222222"/>
          <w:shd w:val="clear" w:color="auto" w:fill="FFFFFF"/>
        </w:rPr>
        <w:t>, G. (2017). Ionizing Radiation-Induced Immune and Inflammatory Reactions in the Brain. </w:t>
      </w:r>
      <w:r w:rsidRPr="00FD44F0">
        <w:rPr>
          <w:i/>
          <w:iCs/>
          <w:color w:val="222222"/>
          <w:shd w:val="clear" w:color="auto" w:fill="FFFFFF"/>
        </w:rPr>
        <w:t>Frontiers in immunology</w:t>
      </w:r>
      <w:r w:rsidRPr="00FD44F0">
        <w:rPr>
          <w:color w:val="222222"/>
          <w:shd w:val="clear" w:color="auto" w:fill="FFFFFF"/>
        </w:rPr>
        <w:t>, </w:t>
      </w:r>
      <w:r w:rsidRPr="00FD44F0">
        <w:rPr>
          <w:i/>
          <w:iCs/>
          <w:color w:val="222222"/>
          <w:shd w:val="clear" w:color="auto" w:fill="FFFFFF"/>
        </w:rPr>
        <w:t>8</w:t>
      </w:r>
      <w:r w:rsidRPr="00FD44F0">
        <w:rPr>
          <w:color w:val="222222"/>
          <w:shd w:val="clear" w:color="auto" w:fill="FFFFFF"/>
        </w:rPr>
        <w:t xml:space="preserve">, 517. </w:t>
      </w:r>
      <w:hyperlink r:id="rId94" w:history="1">
        <w:r w:rsidRPr="0034528C">
          <w:rPr>
            <w:rStyle w:val="Hyperlink"/>
            <w:shd w:val="clear" w:color="auto" w:fill="FFFFFF"/>
          </w:rPr>
          <w:t>https://doi.org</w:t>
        </w:r>
      </w:hyperlink>
      <w:r>
        <w:rPr>
          <w:color w:val="222222"/>
          <w:shd w:val="clear" w:color="auto" w:fill="FFFFFF"/>
        </w:rPr>
        <w:br/>
      </w:r>
      <w:r w:rsidRPr="00FD44F0">
        <w:rPr>
          <w:color w:val="222222"/>
          <w:shd w:val="clear" w:color="auto" w:fill="FFFFFF"/>
        </w:rPr>
        <w:t>/10.3389/fimmu.2017.00517</w:t>
      </w:r>
    </w:p>
    <w:p w14:paraId="48499C96" w14:textId="77777777" w:rsidR="00FD44F0" w:rsidRDefault="00FD44F0" w:rsidP="003D65EE">
      <w:pPr>
        <w:pStyle w:val="BodyText"/>
        <w:ind w:left="0" w:firstLine="13"/>
        <w:rPr>
          <w:color w:val="222222"/>
          <w:shd w:val="clear" w:color="auto" w:fill="FFFFFF"/>
        </w:rPr>
      </w:pPr>
    </w:p>
    <w:p w14:paraId="77CE1DEE" w14:textId="670BBC74" w:rsidR="00720935" w:rsidRPr="003C5600" w:rsidRDefault="00720935" w:rsidP="003D65EE">
      <w:pPr>
        <w:pStyle w:val="BodyText"/>
        <w:ind w:left="0" w:firstLine="13"/>
      </w:pPr>
      <w:proofErr w:type="spellStart"/>
      <w:r w:rsidRPr="003C5600">
        <w:rPr>
          <w:color w:val="222222"/>
          <w:shd w:val="clear" w:color="auto" w:fill="FFFFFF"/>
        </w:rPr>
        <w:t>Lupien</w:t>
      </w:r>
      <w:proofErr w:type="spellEnd"/>
      <w:r w:rsidRPr="003C5600">
        <w:rPr>
          <w:color w:val="222222"/>
          <w:shd w:val="clear" w:color="auto" w:fill="FFFFFF"/>
        </w:rPr>
        <w:t xml:space="preserve">, S. J., </w:t>
      </w:r>
      <w:proofErr w:type="spellStart"/>
      <w:r w:rsidRPr="003C5600">
        <w:rPr>
          <w:color w:val="222222"/>
          <w:shd w:val="clear" w:color="auto" w:fill="FFFFFF"/>
        </w:rPr>
        <w:t>Fiocco</w:t>
      </w:r>
      <w:proofErr w:type="spellEnd"/>
      <w:r w:rsidRPr="003C5600">
        <w:rPr>
          <w:color w:val="222222"/>
          <w:shd w:val="clear" w:color="auto" w:fill="FFFFFF"/>
        </w:rPr>
        <w:t xml:space="preserve">, A., Wan, N., </w:t>
      </w:r>
      <w:proofErr w:type="spellStart"/>
      <w:r w:rsidRPr="003C5600">
        <w:rPr>
          <w:color w:val="222222"/>
          <w:shd w:val="clear" w:color="auto" w:fill="FFFFFF"/>
        </w:rPr>
        <w:t>Maheu</w:t>
      </w:r>
      <w:proofErr w:type="spellEnd"/>
      <w:r w:rsidRPr="003C5600">
        <w:rPr>
          <w:color w:val="222222"/>
          <w:shd w:val="clear" w:color="auto" w:fill="FFFFFF"/>
        </w:rPr>
        <w:t xml:space="preserve">, F., Lord, C., </w:t>
      </w:r>
      <w:proofErr w:type="spellStart"/>
      <w:r w:rsidRPr="003C5600">
        <w:rPr>
          <w:color w:val="222222"/>
          <w:shd w:val="clear" w:color="auto" w:fill="FFFFFF"/>
        </w:rPr>
        <w:t>Schramek</w:t>
      </w:r>
      <w:proofErr w:type="spellEnd"/>
      <w:r w:rsidRPr="003C5600">
        <w:rPr>
          <w:color w:val="222222"/>
          <w:shd w:val="clear" w:color="auto" w:fill="FFFFFF"/>
        </w:rPr>
        <w:t xml:space="preserve">, T., &amp; Tu, M. T. (2005). Stress hormones and human memory function across the lifespan. </w:t>
      </w:r>
      <w:proofErr w:type="spellStart"/>
      <w:r w:rsidRPr="003C5600">
        <w:rPr>
          <w:i/>
          <w:iCs/>
          <w:color w:val="222222"/>
          <w:shd w:val="clear" w:color="auto" w:fill="FFFFFF"/>
        </w:rPr>
        <w:t>Psychoneuroendocrinology</w:t>
      </w:r>
      <w:proofErr w:type="spellEnd"/>
      <w:r w:rsidRPr="003C5600">
        <w:rPr>
          <w:color w:val="222222"/>
          <w:shd w:val="clear" w:color="auto" w:fill="FFFFFF"/>
        </w:rPr>
        <w:t>, </w:t>
      </w:r>
      <w:r w:rsidRPr="003C5600">
        <w:rPr>
          <w:i/>
          <w:iCs/>
          <w:color w:val="222222"/>
          <w:shd w:val="clear" w:color="auto" w:fill="FFFFFF"/>
        </w:rPr>
        <w:t>30</w:t>
      </w:r>
      <w:r w:rsidRPr="003C5600">
        <w:rPr>
          <w:color w:val="222222"/>
          <w:shd w:val="clear" w:color="auto" w:fill="FFFFFF"/>
        </w:rPr>
        <w:t>(3), 225</w:t>
      </w:r>
      <w:r w:rsidR="00313F2F">
        <w:rPr>
          <w:color w:val="222222"/>
          <w:shd w:val="clear" w:color="auto" w:fill="FFFFFF"/>
        </w:rPr>
        <w:t>–</w:t>
      </w:r>
      <w:r w:rsidRPr="003C5600">
        <w:rPr>
          <w:color w:val="222222"/>
          <w:shd w:val="clear" w:color="auto" w:fill="FFFFFF"/>
        </w:rPr>
        <w:t>242.</w:t>
      </w:r>
      <w:r w:rsidR="008579E4">
        <w:rPr>
          <w:color w:val="222222"/>
          <w:shd w:val="clear" w:color="auto" w:fill="FFFFFF"/>
        </w:rPr>
        <w:t xml:space="preserve"> </w:t>
      </w:r>
      <w:r w:rsidR="008579E4" w:rsidRPr="008579E4">
        <w:rPr>
          <w:color w:val="222222"/>
          <w:shd w:val="clear" w:color="auto" w:fill="FFFFFF"/>
        </w:rPr>
        <w:t>https://doi.org/10.1016/j.psyneuen.2004.08.003</w:t>
      </w:r>
    </w:p>
    <w:p w14:paraId="395F1984" w14:textId="77777777" w:rsidR="00720935" w:rsidRPr="003C5600" w:rsidRDefault="00720935" w:rsidP="003D65EE">
      <w:pPr>
        <w:pStyle w:val="BodyText"/>
        <w:ind w:left="0" w:firstLine="13"/>
      </w:pPr>
    </w:p>
    <w:p w14:paraId="10629FB8" w14:textId="223CF780" w:rsidR="00720935" w:rsidRPr="003C5600" w:rsidRDefault="00720935" w:rsidP="003D65EE">
      <w:pPr>
        <w:pStyle w:val="BodyText"/>
        <w:ind w:left="0" w:firstLine="13"/>
      </w:pPr>
      <w:r w:rsidRPr="003C5600">
        <w:t xml:space="preserve">Luthans, F. (2002). The need for and meaning of positive organizational behavior. </w:t>
      </w:r>
      <w:r w:rsidRPr="003C5600">
        <w:rPr>
          <w:i/>
        </w:rPr>
        <w:t xml:space="preserve">Journal of </w:t>
      </w:r>
      <w:r w:rsidR="003114A8">
        <w:rPr>
          <w:i/>
        </w:rPr>
        <w:t>o</w:t>
      </w:r>
      <w:r w:rsidRPr="003C5600">
        <w:rPr>
          <w:i/>
        </w:rPr>
        <w:t xml:space="preserve">rganizational </w:t>
      </w:r>
      <w:r w:rsidR="003114A8">
        <w:rPr>
          <w:i/>
        </w:rPr>
        <w:t>b</w:t>
      </w:r>
      <w:r w:rsidRPr="003C5600">
        <w:rPr>
          <w:i/>
        </w:rPr>
        <w:t>ehavior, 23</w:t>
      </w:r>
      <w:r w:rsidRPr="003C5600">
        <w:t>, 695</w:t>
      </w:r>
      <w:r w:rsidR="00313F2F">
        <w:t>–</w:t>
      </w:r>
      <w:r w:rsidRPr="003C5600">
        <w:t>706.</w:t>
      </w:r>
      <w:r w:rsidR="008579E4" w:rsidRPr="008579E4">
        <w:t xml:space="preserve"> https://doi.org/10.1002/job.165</w:t>
      </w:r>
    </w:p>
    <w:p w14:paraId="32960340" w14:textId="77777777" w:rsidR="00720935" w:rsidRPr="003C5600" w:rsidRDefault="00720935" w:rsidP="003D65EE">
      <w:pPr>
        <w:pStyle w:val="BodyText"/>
        <w:ind w:left="0" w:firstLine="13"/>
      </w:pPr>
    </w:p>
    <w:p w14:paraId="40078AF0" w14:textId="35725986" w:rsidR="00720935" w:rsidRPr="003C5600" w:rsidRDefault="00720935" w:rsidP="003D65EE">
      <w:pPr>
        <w:pStyle w:val="BodyText"/>
        <w:ind w:left="0" w:firstLine="13"/>
      </w:pPr>
      <w:r w:rsidRPr="003C5600">
        <w:t>Luthans, F., Youssef, C.</w:t>
      </w:r>
      <w:r w:rsidR="00887C1E">
        <w:t xml:space="preserve"> </w:t>
      </w:r>
      <w:r w:rsidRPr="003C5600">
        <w:t>M., &amp; Avolio, B.</w:t>
      </w:r>
      <w:r w:rsidR="00887C1E">
        <w:t xml:space="preserve"> </w:t>
      </w:r>
      <w:r w:rsidRPr="003C5600">
        <w:t xml:space="preserve">J. (2007). </w:t>
      </w:r>
      <w:r w:rsidRPr="003C5600">
        <w:rPr>
          <w:i/>
        </w:rPr>
        <w:t>Psychological capital</w:t>
      </w:r>
      <w:r w:rsidRPr="003C5600">
        <w:t>. Oxford University Press.</w:t>
      </w:r>
    </w:p>
    <w:p w14:paraId="2FD2404B" w14:textId="77777777" w:rsidR="001F108F" w:rsidRDefault="001F108F" w:rsidP="003D65EE">
      <w:pPr>
        <w:pStyle w:val="BodyText"/>
        <w:ind w:left="0" w:firstLine="13"/>
      </w:pPr>
    </w:p>
    <w:p w14:paraId="7C69E71C" w14:textId="4DCC4079" w:rsidR="00720935" w:rsidRPr="003C5600" w:rsidRDefault="008B4FA4" w:rsidP="003D65EE">
      <w:pPr>
        <w:pStyle w:val="BodyText"/>
        <w:ind w:left="0" w:firstLine="13"/>
      </w:pPr>
      <w:proofErr w:type="spellStart"/>
      <w:r>
        <w:t>L</w:t>
      </w:r>
      <w:r w:rsidRPr="008B4FA4">
        <w:t>yubimova</w:t>
      </w:r>
      <w:proofErr w:type="spellEnd"/>
      <w:r w:rsidRPr="008B4FA4">
        <w:t>, N., &amp; Hopewell, J. W. (2004). Experimental evidence to support the hypothesis that damage to vascular endothelium plays the primary role in the development of late radiation-induced CNS injury. </w:t>
      </w:r>
      <w:r w:rsidRPr="008B4FA4">
        <w:rPr>
          <w:i/>
          <w:iCs/>
        </w:rPr>
        <w:t>The British journal of radiology</w:t>
      </w:r>
      <w:r w:rsidRPr="008B4FA4">
        <w:t>, </w:t>
      </w:r>
      <w:r w:rsidRPr="008B4FA4">
        <w:rPr>
          <w:i/>
          <w:iCs/>
        </w:rPr>
        <w:t>77</w:t>
      </w:r>
      <w:r w:rsidRPr="008B4FA4">
        <w:t>(918), 488–492. https://doi.org/10.1259/bjr/15169876</w:t>
      </w:r>
    </w:p>
    <w:p w14:paraId="6B37D3F1" w14:textId="77777777" w:rsidR="008B4FA4" w:rsidRDefault="008B4FA4" w:rsidP="003D65EE">
      <w:pPr>
        <w:pStyle w:val="BodyText"/>
        <w:ind w:left="0" w:firstLine="13"/>
      </w:pPr>
    </w:p>
    <w:p w14:paraId="05D419C8" w14:textId="1BD29B5D" w:rsidR="00720935" w:rsidRPr="003C5600" w:rsidRDefault="00720935" w:rsidP="008B4FA4">
      <w:pPr>
        <w:pStyle w:val="BodyText"/>
        <w:ind w:left="0"/>
      </w:pPr>
      <w:r w:rsidRPr="003C5600">
        <w:t>MacCallum</w:t>
      </w:r>
      <w:r w:rsidR="00887C1E">
        <w:t>,</w:t>
      </w:r>
      <w:r w:rsidRPr="003C5600">
        <w:t xml:space="preserve"> T</w:t>
      </w:r>
      <w:r w:rsidR="00887C1E">
        <w:t xml:space="preserve">. </w:t>
      </w:r>
      <w:r w:rsidRPr="003C5600">
        <w:t>K</w:t>
      </w:r>
      <w:r w:rsidR="00887C1E">
        <w:t>.</w:t>
      </w:r>
      <w:r w:rsidRPr="003C5600">
        <w:t>,</w:t>
      </w:r>
      <w:r w:rsidR="00887C1E">
        <w:t xml:space="preserve"> &amp;</w:t>
      </w:r>
      <w:r w:rsidRPr="003C5600">
        <w:t xml:space="preserve"> Poynter</w:t>
      </w:r>
      <w:r w:rsidR="00887C1E">
        <w:t>,</w:t>
      </w:r>
      <w:r w:rsidRPr="003C5600">
        <w:t xml:space="preserve"> J</w:t>
      </w:r>
      <w:r w:rsidR="00887C1E">
        <w:t>.</w:t>
      </w:r>
      <w:r w:rsidRPr="003C5600">
        <w:t xml:space="preserve"> (1995)</w:t>
      </w:r>
      <w:r w:rsidR="00D71D6D">
        <w:t>.</w:t>
      </w:r>
      <w:r w:rsidRPr="003C5600">
        <w:t xml:space="preserve"> </w:t>
      </w:r>
      <w:r w:rsidRPr="003C5600">
        <w:rPr>
          <w:i/>
        </w:rPr>
        <w:t>Factors affecting human performance in the isolated confined environment of Biosphere 2.</w:t>
      </w:r>
      <w:r w:rsidRPr="003C5600">
        <w:t xml:space="preserve"> Conference proceedings, Third Annual Mid-Atlantic Human Factors Conference, Blacksburg, VA, March 26</w:t>
      </w:r>
      <w:r w:rsidR="00313F2F">
        <w:t>–</w:t>
      </w:r>
      <w:r w:rsidRPr="003C5600">
        <w:t>28.</w:t>
      </w:r>
    </w:p>
    <w:p w14:paraId="34EDC3D5" w14:textId="77777777" w:rsidR="00720935" w:rsidRPr="003C5600" w:rsidRDefault="00720935" w:rsidP="003D65EE">
      <w:pPr>
        <w:pStyle w:val="BodyText"/>
        <w:ind w:left="0" w:firstLine="13"/>
      </w:pPr>
    </w:p>
    <w:p w14:paraId="26AE256A" w14:textId="70F9A1C4" w:rsidR="00894BC1" w:rsidRDefault="00894BC1" w:rsidP="003D65EE">
      <w:pPr>
        <w:pStyle w:val="BodyText"/>
        <w:ind w:left="0" w:firstLine="13"/>
      </w:pPr>
      <w:r w:rsidRPr="00894BC1">
        <w:t xml:space="preserve">Machida, M., </w:t>
      </w:r>
      <w:proofErr w:type="spellStart"/>
      <w:r w:rsidRPr="00894BC1">
        <w:t>Lonart</w:t>
      </w:r>
      <w:proofErr w:type="spellEnd"/>
      <w:r w:rsidRPr="00894BC1">
        <w:t xml:space="preserve">, G., &amp; Britten, R. A. (2010). Low (60 </w:t>
      </w:r>
      <w:proofErr w:type="spellStart"/>
      <w:r w:rsidRPr="00894BC1">
        <w:t>cGy</w:t>
      </w:r>
      <w:proofErr w:type="spellEnd"/>
      <w:r w:rsidRPr="00894BC1">
        <w:t xml:space="preserve">) doses of </w:t>
      </w:r>
      <w:r w:rsidRPr="00240A47">
        <w:rPr>
          <w:vertAlign w:val="superscript"/>
        </w:rPr>
        <w:t>56</w:t>
      </w:r>
      <w:r w:rsidRPr="00894BC1">
        <w:t xml:space="preserve">Fe HZE-particle radiation </w:t>
      </w:r>
      <w:proofErr w:type="gramStart"/>
      <w:r w:rsidRPr="00894BC1">
        <w:t>lead</w:t>
      </w:r>
      <w:proofErr w:type="gramEnd"/>
      <w:r w:rsidRPr="00894BC1">
        <w:t xml:space="preserve"> to a persistent reduction in the glutamatergic readily releasable pool in rat hippocampal synaptosomes. </w:t>
      </w:r>
      <w:r w:rsidRPr="00894BC1">
        <w:rPr>
          <w:i/>
          <w:iCs/>
        </w:rPr>
        <w:t>Radiation research</w:t>
      </w:r>
      <w:r w:rsidRPr="00894BC1">
        <w:t>, </w:t>
      </w:r>
      <w:r w:rsidRPr="00894BC1">
        <w:rPr>
          <w:i/>
          <w:iCs/>
        </w:rPr>
        <w:t>174</w:t>
      </w:r>
      <w:r w:rsidRPr="00894BC1">
        <w:t>(5), 618–623. https://doi.org/10.1667/RR1988.1</w:t>
      </w:r>
    </w:p>
    <w:p w14:paraId="3EB5F819" w14:textId="77777777" w:rsidR="00894BC1" w:rsidRDefault="00894BC1" w:rsidP="003D65EE">
      <w:pPr>
        <w:pStyle w:val="BodyText"/>
        <w:ind w:left="0" w:firstLine="13"/>
      </w:pPr>
    </w:p>
    <w:p w14:paraId="7B055D91" w14:textId="799F09A3" w:rsidR="008579E4" w:rsidRPr="003C5600" w:rsidRDefault="00720935" w:rsidP="003D65EE">
      <w:pPr>
        <w:pStyle w:val="BodyText"/>
        <w:ind w:left="0" w:firstLine="13"/>
      </w:pPr>
      <w:r w:rsidRPr="003C5600">
        <w:t>Maddi</w:t>
      </w:r>
      <w:r w:rsidR="00887C1E">
        <w:t>,</w:t>
      </w:r>
      <w:r w:rsidRPr="003C5600">
        <w:t xml:space="preserve"> S</w:t>
      </w:r>
      <w:r w:rsidR="00887C1E">
        <w:t xml:space="preserve">. </w:t>
      </w:r>
      <w:r w:rsidRPr="003C5600">
        <w:t>R</w:t>
      </w:r>
      <w:r w:rsidR="00887C1E">
        <w:t>.</w:t>
      </w:r>
      <w:r w:rsidRPr="003C5600">
        <w:t xml:space="preserve"> (2007)</w:t>
      </w:r>
      <w:r w:rsidR="00D71D6D">
        <w:t>.</w:t>
      </w:r>
      <w:r w:rsidRPr="003C5600">
        <w:t xml:space="preserve"> Relevance of hardiness assessment and training to the military context. </w:t>
      </w:r>
      <w:r w:rsidRPr="003C5600">
        <w:rPr>
          <w:i/>
        </w:rPr>
        <w:t xml:space="preserve">Military </w:t>
      </w:r>
      <w:r w:rsidR="003114A8">
        <w:rPr>
          <w:i/>
        </w:rPr>
        <w:t>p</w:t>
      </w:r>
      <w:r w:rsidRPr="003C5600">
        <w:rPr>
          <w:i/>
        </w:rPr>
        <w:t>sychology, 19</w:t>
      </w:r>
      <w:r w:rsidRPr="003C5600">
        <w:t>, 61</w:t>
      </w:r>
      <w:r w:rsidR="00313F2F">
        <w:t>–</w:t>
      </w:r>
      <w:r w:rsidRPr="003C5600">
        <w:t>70.</w:t>
      </w:r>
      <w:r w:rsidR="008579E4">
        <w:t xml:space="preserve"> </w:t>
      </w:r>
      <w:r w:rsidR="008579E4" w:rsidRPr="008579E4">
        <w:t xml:space="preserve">https://doi.org/10.1080/08995600701323301 </w:t>
      </w:r>
    </w:p>
    <w:p w14:paraId="305C2EA2" w14:textId="77777777" w:rsidR="00720935" w:rsidRPr="003C5600" w:rsidRDefault="00720935" w:rsidP="003D65EE">
      <w:pPr>
        <w:pStyle w:val="BodyText"/>
        <w:ind w:left="0" w:firstLine="13"/>
      </w:pPr>
    </w:p>
    <w:p w14:paraId="5B75D890" w14:textId="4D9E3630" w:rsidR="00720935" w:rsidRPr="003C5600" w:rsidRDefault="00720935" w:rsidP="003D65EE">
      <w:pPr>
        <w:pStyle w:val="BodyText"/>
        <w:ind w:left="0" w:firstLine="13"/>
      </w:pPr>
      <w:r w:rsidRPr="003C5600">
        <w:t>Maddi</w:t>
      </w:r>
      <w:r w:rsidR="00887C1E">
        <w:t>,</w:t>
      </w:r>
      <w:r w:rsidRPr="003C5600">
        <w:t xml:space="preserve"> S</w:t>
      </w:r>
      <w:r w:rsidR="00887C1E">
        <w:t xml:space="preserve">. </w:t>
      </w:r>
      <w:r w:rsidRPr="003C5600">
        <w:t>R</w:t>
      </w:r>
      <w:r w:rsidR="00887C1E">
        <w:t>.</w:t>
      </w:r>
      <w:r w:rsidRPr="003C5600">
        <w:t>, Kahn</w:t>
      </w:r>
      <w:r w:rsidR="00887C1E">
        <w:t>,</w:t>
      </w:r>
      <w:r w:rsidRPr="003C5600">
        <w:t xml:space="preserve"> S</w:t>
      </w:r>
      <w:r w:rsidR="00887C1E">
        <w:t>.</w:t>
      </w:r>
      <w:r w:rsidRPr="003C5600">
        <w:t>,</w:t>
      </w:r>
      <w:r w:rsidR="00887C1E">
        <w:t xml:space="preserve"> &amp;</w:t>
      </w:r>
      <w:r w:rsidRPr="003C5600">
        <w:t xml:space="preserve"> Maddi</w:t>
      </w:r>
      <w:r w:rsidR="00887C1E">
        <w:t>,</w:t>
      </w:r>
      <w:r w:rsidRPr="003C5600">
        <w:t xml:space="preserve"> K</w:t>
      </w:r>
      <w:r w:rsidR="00887C1E">
        <w:t xml:space="preserve">. </w:t>
      </w:r>
      <w:r w:rsidRPr="003C5600">
        <w:t>L</w:t>
      </w:r>
      <w:r w:rsidR="00887C1E">
        <w:t>.</w:t>
      </w:r>
      <w:r w:rsidRPr="003C5600">
        <w:t xml:space="preserve"> (1998)</w:t>
      </w:r>
      <w:r w:rsidR="00D71D6D">
        <w:t>.</w:t>
      </w:r>
      <w:r w:rsidRPr="003C5600">
        <w:t xml:space="preserve"> The effectiveness of hardiness training. </w:t>
      </w:r>
      <w:r w:rsidRPr="003C5600">
        <w:rPr>
          <w:i/>
        </w:rPr>
        <w:t xml:space="preserve">Consulting </w:t>
      </w:r>
      <w:r w:rsidR="003114A8">
        <w:rPr>
          <w:i/>
        </w:rPr>
        <w:t>p</w:t>
      </w:r>
      <w:r w:rsidRPr="003C5600">
        <w:rPr>
          <w:i/>
        </w:rPr>
        <w:t xml:space="preserve">sychology </w:t>
      </w:r>
      <w:r w:rsidR="003114A8">
        <w:rPr>
          <w:i/>
        </w:rPr>
        <w:t>j</w:t>
      </w:r>
      <w:r w:rsidRPr="003C5600">
        <w:rPr>
          <w:i/>
        </w:rPr>
        <w:t xml:space="preserve">ournal: Practice and </w:t>
      </w:r>
      <w:r w:rsidR="003114A8">
        <w:rPr>
          <w:i/>
        </w:rPr>
        <w:t>r</w:t>
      </w:r>
      <w:r w:rsidRPr="003C5600">
        <w:rPr>
          <w:i/>
        </w:rPr>
        <w:t>esearch, 50,</w:t>
      </w:r>
      <w:r w:rsidRPr="003C5600">
        <w:t xml:space="preserve"> 78-86.</w:t>
      </w:r>
    </w:p>
    <w:p w14:paraId="5301F2BD" w14:textId="77777777" w:rsidR="00720935" w:rsidRPr="003C5600" w:rsidRDefault="00720935" w:rsidP="003D65EE">
      <w:pPr>
        <w:pStyle w:val="BodyText"/>
        <w:ind w:left="0" w:firstLine="13"/>
      </w:pPr>
    </w:p>
    <w:p w14:paraId="0CCA221E" w14:textId="04034926" w:rsidR="00720935" w:rsidRPr="003C5600" w:rsidRDefault="00720935" w:rsidP="003D65EE">
      <w:pPr>
        <w:pStyle w:val="BodyText"/>
        <w:ind w:left="0" w:firstLine="13"/>
      </w:pPr>
      <w:r w:rsidRPr="003C5600">
        <w:t>Maddi</w:t>
      </w:r>
      <w:r w:rsidR="00CA4F4A">
        <w:t>,</w:t>
      </w:r>
      <w:r w:rsidRPr="003C5600">
        <w:t xml:space="preserve"> S</w:t>
      </w:r>
      <w:r w:rsidR="00CA4F4A">
        <w:t xml:space="preserve">. </w:t>
      </w:r>
      <w:r w:rsidRPr="003C5600">
        <w:t>R</w:t>
      </w:r>
      <w:r w:rsidR="00887C1E">
        <w:t>.</w:t>
      </w:r>
      <w:r w:rsidRPr="003C5600">
        <w:t xml:space="preserve">, &amp; </w:t>
      </w:r>
      <w:proofErr w:type="spellStart"/>
      <w:r w:rsidRPr="003C5600">
        <w:t>Kobasa</w:t>
      </w:r>
      <w:proofErr w:type="spellEnd"/>
      <w:r w:rsidR="00887C1E">
        <w:t>,</w:t>
      </w:r>
      <w:r w:rsidRPr="003C5600">
        <w:t xml:space="preserve"> S</w:t>
      </w:r>
      <w:r w:rsidR="00887C1E">
        <w:t xml:space="preserve">. </w:t>
      </w:r>
      <w:r w:rsidRPr="003C5600">
        <w:t>C</w:t>
      </w:r>
      <w:r w:rsidR="00887C1E">
        <w:t>.</w:t>
      </w:r>
      <w:r w:rsidRPr="003C5600">
        <w:t xml:space="preserve"> (1984)</w:t>
      </w:r>
      <w:r w:rsidR="00D71D6D">
        <w:t>.</w:t>
      </w:r>
      <w:r w:rsidRPr="003C5600">
        <w:t xml:space="preserve"> </w:t>
      </w:r>
      <w:r w:rsidRPr="003C5600">
        <w:rPr>
          <w:i/>
        </w:rPr>
        <w:t>The Hardy Executive</w:t>
      </w:r>
      <w:r w:rsidRPr="003C5600">
        <w:t xml:space="preserve">. Jones-Irwin. </w:t>
      </w:r>
    </w:p>
    <w:p w14:paraId="418B8A20" w14:textId="77777777" w:rsidR="00720935" w:rsidRPr="003C5600" w:rsidRDefault="00720935" w:rsidP="003D65EE">
      <w:pPr>
        <w:pStyle w:val="BodyText"/>
        <w:ind w:left="0" w:firstLine="13"/>
      </w:pPr>
    </w:p>
    <w:p w14:paraId="12D38F4B" w14:textId="0089FFB9" w:rsidR="00685D73" w:rsidRDefault="00685D73" w:rsidP="003D65EE">
      <w:pPr>
        <w:pStyle w:val="BodyText"/>
        <w:ind w:left="0" w:firstLine="13"/>
        <w:rPr>
          <w:color w:val="222222"/>
          <w:shd w:val="clear" w:color="auto" w:fill="FFFFFF"/>
        </w:rPr>
      </w:pPr>
      <w:r w:rsidRPr="005D6184">
        <w:rPr>
          <w:color w:val="222222"/>
          <w:shd w:val="clear" w:color="auto" w:fill="FFFFFF"/>
        </w:rPr>
        <w:t xml:space="preserve">Mahadevan, A. D., </w:t>
      </w:r>
      <w:proofErr w:type="spellStart"/>
      <w:r w:rsidRPr="005D6184">
        <w:rPr>
          <w:color w:val="222222"/>
          <w:shd w:val="clear" w:color="auto" w:fill="FFFFFF"/>
        </w:rPr>
        <w:t>Hupfeld</w:t>
      </w:r>
      <w:proofErr w:type="spellEnd"/>
      <w:r w:rsidRPr="005D6184">
        <w:rPr>
          <w:color w:val="222222"/>
          <w:shd w:val="clear" w:color="auto" w:fill="FFFFFF"/>
        </w:rPr>
        <w:t xml:space="preserve">, K. E., Lee, J. K., De Dios, Y. E., Kofman, I. S., Beltran, N. E., Mulder, E., Bloomberg, J. J., Mulavara, A. P., &amp; Seidler, R. D. (2021). </w:t>
      </w:r>
      <w:r w:rsidRPr="00685D73">
        <w:rPr>
          <w:color w:val="222222"/>
          <w:shd w:val="clear" w:color="auto" w:fill="FFFFFF"/>
        </w:rPr>
        <w:t>Head-</w:t>
      </w:r>
      <w:r w:rsidR="00D71D6D" w:rsidRPr="00685D73">
        <w:rPr>
          <w:color w:val="222222"/>
          <w:shd w:val="clear" w:color="auto" w:fill="FFFFFF"/>
        </w:rPr>
        <w:t>down-tilt bed rest with elevated</w:t>
      </w:r>
      <w:r w:rsidRPr="00685D73">
        <w:rPr>
          <w:color w:val="222222"/>
          <w:shd w:val="clear" w:color="auto" w:fill="FFFFFF"/>
        </w:rPr>
        <w:t xml:space="preserve"> CO</w:t>
      </w:r>
      <w:r w:rsidRPr="00D71D6D">
        <w:rPr>
          <w:color w:val="222222"/>
          <w:shd w:val="clear" w:color="auto" w:fill="FFFFFF"/>
          <w:vertAlign w:val="subscript"/>
        </w:rPr>
        <w:t>2</w:t>
      </w:r>
      <w:r w:rsidRPr="00685D73">
        <w:rPr>
          <w:color w:val="222222"/>
          <w:shd w:val="clear" w:color="auto" w:fill="FFFFFF"/>
        </w:rPr>
        <w:t xml:space="preserve">: Effects of a </w:t>
      </w:r>
      <w:r w:rsidR="00D71D6D" w:rsidRPr="00685D73">
        <w:rPr>
          <w:color w:val="222222"/>
          <w:shd w:val="clear" w:color="auto" w:fill="FFFFFF"/>
        </w:rPr>
        <w:t>pilot spaceflight analog on neural function and performance during a cognitive-motor dual t</w:t>
      </w:r>
      <w:r w:rsidRPr="00685D73">
        <w:rPr>
          <w:color w:val="222222"/>
          <w:shd w:val="clear" w:color="auto" w:fill="FFFFFF"/>
        </w:rPr>
        <w:t xml:space="preserve">ask. </w:t>
      </w:r>
      <w:r w:rsidRPr="00D71D6D">
        <w:rPr>
          <w:i/>
          <w:iCs/>
          <w:color w:val="222222"/>
          <w:shd w:val="clear" w:color="auto" w:fill="FFFFFF"/>
        </w:rPr>
        <w:t>Frontiers in physiology</w:t>
      </w:r>
      <w:r w:rsidRPr="00685D73">
        <w:rPr>
          <w:color w:val="222222"/>
          <w:shd w:val="clear" w:color="auto" w:fill="FFFFFF"/>
        </w:rPr>
        <w:t>, 12, 654906. https://doi.org/10.3389/fphys.2021.654906</w:t>
      </w:r>
    </w:p>
    <w:p w14:paraId="2B45A094" w14:textId="77777777" w:rsidR="00685D73" w:rsidRDefault="00685D73" w:rsidP="003D65EE">
      <w:pPr>
        <w:pStyle w:val="BodyText"/>
        <w:ind w:left="0" w:firstLine="13"/>
        <w:rPr>
          <w:color w:val="222222"/>
          <w:shd w:val="clear" w:color="auto" w:fill="FFFFFF"/>
        </w:rPr>
      </w:pPr>
    </w:p>
    <w:p w14:paraId="213ED46E" w14:textId="592CEB24" w:rsidR="00720935" w:rsidRPr="003C5600" w:rsidRDefault="00720935" w:rsidP="003D65EE">
      <w:pPr>
        <w:pStyle w:val="BodyText"/>
        <w:ind w:left="0" w:firstLine="13"/>
      </w:pPr>
      <w:r w:rsidRPr="003C5600">
        <w:rPr>
          <w:color w:val="222222"/>
          <w:shd w:val="clear" w:color="auto" w:fill="FFFFFF"/>
        </w:rPr>
        <w:t xml:space="preserve">Manda, K., Ueno, M., &amp; </w:t>
      </w:r>
      <w:proofErr w:type="spellStart"/>
      <w:r w:rsidRPr="003C5600">
        <w:rPr>
          <w:color w:val="222222"/>
          <w:shd w:val="clear" w:color="auto" w:fill="FFFFFF"/>
        </w:rPr>
        <w:t>Anzai</w:t>
      </w:r>
      <w:proofErr w:type="spellEnd"/>
      <w:r w:rsidRPr="003C5600">
        <w:rPr>
          <w:color w:val="222222"/>
          <w:shd w:val="clear" w:color="auto" w:fill="FFFFFF"/>
        </w:rPr>
        <w:t>, K. (2008). Memory impairment, oxidative damage and apoptosis induced by space radiation: Ameliorative potential of α-lipoic acid. </w:t>
      </w:r>
      <w:proofErr w:type="spellStart"/>
      <w:r w:rsidRPr="003C5600">
        <w:rPr>
          <w:i/>
          <w:iCs/>
          <w:color w:val="222222"/>
          <w:shd w:val="clear" w:color="auto" w:fill="FFFFFF"/>
        </w:rPr>
        <w:t>Behavioural</w:t>
      </w:r>
      <w:proofErr w:type="spellEnd"/>
      <w:r w:rsidRPr="003C5600">
        <w:rPr>
          <w:i/>
          <w:iCs/>
          <w:color w:val="222222"/>
          <w:shd w:val="clear" w:color="auto" w:fill="FFFFFF"/>
        </w:rPr>
        <w:t xml:space="preserve"> </w:t>
      </w:r>
      <w:r w:rsidR="003114A8">
        <w:rPr>
          <w:i/>
          <w:iCs/>
          <w:color w:val="222222"/>
          <w:shd w:val="clear" w:color="auto" w:fill="FFFFFF"/>
        </w:rPr>
        <w:t>b</w:t>
      </w:r>
      <w:r w:rsidRPr="003C5600">
        <w:rPr>
          <w:i/>
          <w:iCs/>
          <w:color w:val="222222"/>
          <w:shd w:val="clear" w:color="auto" w:fill="FFFFFF"/>
        </w:rPr>
        <w:t xml:space="preserve">rain </w:t>
      </w:r>
      <w:r w:rsidR="003114A8">
        <w:rPr>
          <w:i/>
          <w:iCs/>
          <w:color w:val="222222"/>
          <w:shd w:val="clear" w:color="auto" w:fill="FFFFFF"/>
        </w:rPr>
        <w:t>r</w:t>
      </w:r>
      <w:r w:rsidRPr="003C5600">
        <w:rPr>
          <w:i/>
          <w:iCs/>
          <w:color w:val="222222"/>
          <w:shd w:val="clear" w:color="auto" w:fill="FFFFFF"/>
        </w:rPr>
        <w:t>esearch</w:t>
      </w:r>
      <w:r w:rsidRPr="003C5600">
        <w:rPr>
          <w:color w:val="222222"/>
          <w:shd w:val="clear" w:color="auto" w:fill="FFFFFF"/>
        </w:rPr>
        <w:t>, </w:t>
      </w:r>
      <w:r w:rsidRPr="003C5600">
        <w:rPr>
          <w:i/>
          <w:iCs/>
          <w:color w:val="222222"/>
          <w:shd w:val="clear" w:color="auto" w:fill="FFFFFF"/>
        </w:rPr>
        <w:t>187</w:t>
      </w:r>
      <w:r w:rsidRPr="003C5600">
        <w:rPr>
          <w:color w:val="222222"/>
          <w:shd w:val="clear" w:color="auto" w:fill="FFFFFF"/>
        </w:rPr>
        <w:t>(2), 387</w:t>
      </w:r>
      <w:r w:rsidR="00313F2F">
        <w:rPr>
          <w:color w:val="222222"/>
          <w:shd w:val="clear" w:color="auto" w:fill="FFFFFF"/>
        </w:rPr>
        <w:t>–</w:t>
      </w:r>
      <w:r w:rsidRPr="003C5600">
        <w:rPr>
          <w:color w:val="222222"/>
          <w:shd w:val="clear" w:color="auto" w:fill="FFFFFF"/>
        </w:rPr>
        <w:t>395.</w:t>
      </w:r>
      <w:r w:rsidR="008579E4" w:rsidRPr="008579E4">
        <w:t xml:space="preserve"> </w:t>
      </w:r>
      <w:r w:rsidR="008579E4" w:rsidRPr="008579E4">
        <w:rPr>
          <w:color w:val="222222"/>
          <w:shd w:val="clear" w:color="auto" w:fill="FFFFFF"/>
        </w:rPr>
        <w:t>https://doi.org/10.1016/j.bbr.2007.09.033</w:t>
      </w:r>
    </w:p>
    <w:p w14:paraId="02683B88" w14:textId="77777777" w:rsidR="00720935" w:rsidRPr="003C5600" w:rsidRDefault="00720935" w:rsidP="003D65EE">
      <w:pPr>
        <w:pStyle w:val="BodyText"/>
        <w:ind w:left="0" w:firstLine="13"/>
      </w:pPr>
    </w:p>
    <w:p w14:paraId="76C9B99C" w14:textId="43B28BA6" w:rsidR="00E95A50" w:rsidRDefault="00E95A50" w:rsidP="00CF1607">
      <w:pPr>
        <w:pStyle w:val="BodyText"/>
        <w:ind w:left="0" w:firstLine="13"/>
      </w:pPr>
      <w:r w:rsidRPr="00E95A50">
        <w:t xml:space="preserve">Mange, A., Cao, Y., Zhang, S., </w:t>
      </w:r>
      <w:proofErr w:type="spellStart"/>
      <w:r w:rsidRPr="00E95A50">
        <w:t>Hienz</w:t>
      </w:r>
      <w:proofErr w:type="spellEnd"/>
      <w:r w:rsidRPr="00E95A50">
        <w:t>, R. D., &amp; Davis, C. M. (2018). Whole-Body Oxygen (</w:t>
      </w:r>
      <w:r w:rsidRPr="00E95A50">
        <w:rPr>
          <w:vertAlign w:val="superscript"/>
        </w:rPr>
        <w:t>16</w:t>
      </w:r>
      <w:r w:rsidRPr="00E95A50">
        <w:t>O) Ion-</w:t>
      </w:r>
      <w:r w:rsidR="00CF1607">
        <w:t>e</w:t>
      </w:r>
      <w:r w:rsidRPr="00E95A50">
        <w:t>xposure-</w:t>
      </w:r>
      <w:r w:rsidR="00CF1607">
        <w:t>i</w:t>
      </w:r>
      <w:r w:rsidRPr="00E95A50">
        <w:t xml:space="preserve">nduced </w:t>
      </w:r>
      <w:r w:rsidR="00CF1607">
        <w:t>i</w:t>
      </w:r>
      <w:r w:rsidRPr="00E95A50">
        <w:t xml:space="preserve">mpairments in </w:t>
      </w:r>
      <w:r w:rsidR="00CF1607">
        <w:t>s</w:t>
      </w:r>
      <w:r w:rsidRPr="00E95A50">
        <w:t xml:space="preserve">ocial </w:t>
      </w:r>
      <w:r w:rsidR="00CF1607">
        <w:t>o</w:t>
      </w:r>
      <w:r w:rsidRPr="00E95A50">
        <w:t xml:space="preserve">dor </w:t>
      </w:r>
      <w:r w:rsidR="00CF1607">
        <w:t>r</w:t>
      </w:r>
      <w:r w:rsidRPr="00E95A50">
        <w:t xml:space="preserve">ecognition </w:t>
      </w:r>
      <w:r w:rsidR="00CF1607">
        <w:t>m</w:t>
      </w:r>
      <w:r w:rsidRPr="00E95A50">
        <w:t xml:space="preserve">emory in </w:t>
      </w:r>
      <w:r w:rsidR="00CF1607">
        <w:t>r</w:t>
      </w:r>
      <w:r w:rsidRPr="00E95A50">
        <w:t xml:space="preserve">ats are </w:t>
      </w:r>
      <w:r w:rsidR="00CF1607">
        <w:t>d</w:t>
      </w:r>
      <w:r w:rsidRPr="00E95A50">
        <w:t xml:space="preserve">ose and </w:t>
      </w:r>
      <w:r w:rsidR="00CF1607">
        <w:t>t</w:t>
      </w:r>
      <w:r w:rsidRPr="00E95A50">
        <w:t xml:space="preserve">ime </w:t>
      </w:r>
      <w:r w:rsidR="00CF1607">
        <w:lastRenderedPageBreak/>
        <w:t>d</w:t>
      </w:r>
      <w:r w:rsidRPr="00E95A50">
        <w:t>ependent. </w:t>
      </w:r>
      <w:r w:rsidRPr="00E95A50">
        <w:rPr>
          <w:i/>
          <w:iCs/>
        </w:rPr>
        <w:t>Radiation research</w:t>
      </w:r>
      <w:r w:rsidRPr="00E95A50">
        <w:t>, </w:t>
      </w:r>
      <w:r w:rsidRPr="00E95A50">
        <w:rPr>
          <w:i/>
          <w:iCs/>
        </w:rPr>
        <w:t>189</w:t>
      </w:r>
      <w:r w:rsidRPr="00E95A50">
        <w:t>(3), 292–299. https://doi.org/10.1667/RR14849.1</w:t>
      </w:r>
    </w:p>
    <w:p w14:paraId="177F99FC" w14:textId="77777777" w:rsidR="00E95A50" w:rsidRDefault="00E95A50" w:rsidP="003D65EE">
      <w:pPr>
        <w:pStyle w:val="BodyText"/>
        <w:ind w:left="0" w:firstLine="13"/>
        <w:jc w:val="both"/>
      </w:pPr>
    </w:p>
    <w:p w14:paraId="73C09364" w14:textId="33E29BCB" w:rsidR="00720935" w:rsidRPr="003C5600" w:rsidRDefault="00720935" w:rsidP="003D65EE">
      <w:pPr>
        <w:pStyle w:val="BodyText"/>
        <w:ind w:left="0" w:firstLine="13"/>
        <w:jc w:val="both"/>
      </w:pPr>
      <w:proofErr w:type="spellStart"/>
      <w:r w:rsidRPr="003C5600">
        <w:t>Manzey</w:t>
      </w:r>
      <w:proofErr w:type="spellEnd"/>
      <w:r w:rsidRPr="003C5600">
        <w:t xml:space="preserve">, D., Carpenter, F., Beven, G., Sipes, W., Vander Ark, S., </w:t>
      </w:r>
      <w:proofErr w:type="spellStart"/>
      <w:r w:rsidRPr="003C5600">
        <w:t>Salnitzkiy</w:t>
      </w:r>
      <w:proofErr w:type="spellEnd"/>
      <w:r w:rsidRPr="003C5600">
        <w:t xml:space="preserve">, V., &amp; </w:t>
      </w:r>
      <w:proofErr w:type="spellStart"/>
      <w:r w:rsidRPr="003C5600">
        <w:t>Vassin</w:t>
      </w:r>
      <w:proofErr w:type="spellEnd"/>
      <w:r w:rsidRPr="003C5600">
        <w:t>, A. (2007). Private psychological conferences during long-duration spaceflight missions. Presentation at the 16</w:t>
      </w:r>
      <w:r w:rsidRPr="003C5600">
        <w:rPr>
          <w:vertAlign w:val="superscript"/>
        </w:rPr>
        <w:t>th</w:t>
      </w:r>
      <w:r w:rsidRPr="003C5600">
        <w:t xml:space="preserve"> IAA Humans in Space Symposium, Beijing, China.</w:t>
      </w:r>
    </w:p>
    <w:p w14:paraId="3DE34C01" w14:textId="77777777" w:rsidR="00720935" w:rsidRPr="003C5600" w:rsidRDefault="00720935" w:rsidP="003D65EE">
      <w:pPr>
        <w:pStyle w:val="BodyText"/>
        <w:ind w:left="0" w:firstLine="13"/>
        <w:jc w:val="both"/>
      </w:pPr>
    </w:p>
    <w:p w14:paraId="53E7A9B0" w14:textId="3F238628" w:rsidR="00720935" w:rsidRPr="005D6184" w:rsidRDefault="00720935" w:rsidP="003D65EE">
      <w:pPr>
        <w:pStyle w:val="BodyText"/>
        <w:ind w:left="0" w:firstLine="13"/>
        <w:jc w:val="both"/>
      </w:pPr>
      <w:proofErr w:type="spellStart"/>
      <w:r w:rsidRPr="005D6184">
        <w:t>Manzey</w:t>
      </w:r>
      <w:proofErr w:type="spellEnd"/>
      <w:r w:rsidRPr="005D6184">
        <w:t xml:space="preserve">, D., Lorenz, B., </w:t>
      </w:r>
      <w:proofErr w:type="spellStart"/>
      <w:r w:rsidRPr="005D6184">
        <w:t>Heuers</w:t>
      </w:r>
      <w:proofErr w:type="spellEnd"/>
      <w:r w:rsidRPr="005D6184">
        <w:t xml:space="preserve">, H., </w:t>
      </w:r>
      <w:r w:rsidR="00887C1E" w:rsidRPr="005D6184">
        <w:t xml:space="preserve">&amp; </w:t>
      </w:r>
      <w:proofErr w:type="spellStart"/>
      <w:r w:rsidRPr="005D6184">
        <w:t>Sangals</w:t>
      </w:r>
      <w:proofErr w:type="spellEnd"/>
      <w:r w:rsidRPr="005D6184">
        <w:t xml:space="preserve">, J. (2000). </w:t>
      </w:r>
      <w:r w:rsidRPr="003C5600">
        <w:t xml:space="preserve">Impairments of manual tracking performance during spaceflight: More converging evidence from a 20-day space mission. </w:t>
      </w:r>
      <w:r w:rsidRPr="005D6184">
        <w:rPr>
          <w:i/>
        </w:rPr>
        <w:t>Ergonomics, 43</w:t>
      </w:r>
      <w:r w:rsidRPr="005D6184">
        <w:rPr>
          <w:color w:val="222222"/>
          <w:shd w:val="clear" w:color="auto" w:fill="FFFFFF"/>
        </w:rPr>
        <w:t xml:space="preserve">(5), </w:t>
      </w:r>
      <w:r w:rsidRPr="005D6184">
        <w:t>589</w:t>
      </w:r>
      <w:r w:rsidR="00313F2F" w:rsidRPr="005D6184">
        <w:t>–</w:t>
      </w:r>
      <w:r w:rsidRPr="005D6184">
        <w:t>609.</w:t>
      </w:r>
      <w:r w:rsidR="008579E4" w:rsidRPr="005D6184">
        <w:t xml:space="preserve"> https://doi.org/10.1080/001401300184279</w:t>
      </w:r>
    </w:p>
    <w:p w14:paraId="7965B148" w14:textId="77777777" w:rsidR="00720935" w:rsidRPr="005D6184" w:rsidRDefault="00720935" w:rsidP="003D65EE">
      <w:pPr>
        <w:pStyle w:val="BodyText"/>
        <w:ind w:left="0" w:firstLine="13"/>
      </w:pPr>
    </w:p>
    <w:p w14:paraId="4D4F0A05" w14:textId="7321D907" w:rsidR="00720935" w:rsidRPr="005D6184" w:rsidRDefault="00720935" w:rsidP="003D65EE">
      <w:pPr>
        <w:pStyle w:val="BodyText"/>
        <w:ind w:left="0" w:firstLine="13"/>
        <w:rPr>
          <w:color w:val="222222"/>
          <w:shd w:val="clear" w:color="auto" w:fill="FFFFFF"/>
        </w:rPr>
      </w:pPr>
      <w:proofErr w:type="spellStart"/>
      <w:r w:rsidRPr="005D6184">
        <w:rPr>
          <w:color w:val="222222"/>
          <w:shd w:val="clear" w:color="auto" w:fill="FFFFFF"/>
        </w:rPr>
        <w:t>Manzey</w:t>
      </w:r>
      <w:proofErr w:type="spellEnd"/>
      <w:r w:rsidRPr="005D6184">
        <w:rPr>
          <w:color w:val="222222"/>
          <w:shd w:val="clear" w:color="auto" w:fill="FFFFFF"/>
        </w:rPr>
        <w:t xml:space="preserve">, D., Lorenz, B., &amp; </w:t>
      </w:r>
      <w:proofErr w:type="spellStart"/>
      <w:r w:rsidRPr="005D6184">
        <w:rPr>
          <w:color w:val="222222"/>
          <w:shd w:val="clear" w:color="auto" w:fill="FFFFFF"/>
        </w:rPr>
        <w:t>Poljakov</w:t>
      </w:r>
      <w:proofErr w:type="spellEnd"/>
      <w:r w:rsidRPr="005D6184">
        <w:rPr>
          <w:color w:val="222222"/>
          <w:shd w:val="clear" w:color="auto" w:fill="FFFFFF"/>
        </w:rPr>
        <w:t xml:space="preserve">, V. (1998). </w:t>
      </w:r>
      <w:r w:rsidRPr="003C5600">
        <w:rPr>
          <w:color w:val="222222"/>
          <w:shd w:val="clear" w:color="auto" w:fill="FFFFFF"/>
        </w:rPr>
        <w:t>Mental performance in extreme environments: Results from a performance monitoring study during a 438-day spaceflight. </w:t>
      </w:r>
      <w:r w:rsidRPr="005D6184">
        <w:rPr>
          <w:i/>
          <w:iCs/>
          <w:color w:val="222222"/>
          <w:shd w:val="clear" w:color="auto" w:fill="FFFFFF"/>
        </w:rPr>
        <w:t>Ergonomics</w:t>
      </w:r>
      <w:r w:rsidRPr="005D6184">
        <w:rPr>
          <w:color w:val="222222"/>
          <w:shd w:val="clear" w:color="auto" w:fill="FFFFFF"/>
        </w:rPr>
        <w:t>, </w:t>
      </w:r>
      <w:r w:rsidRPr="005D6184">
        <w:rPr>
          <w:i/>
          <w:iCs/>
          <w:color w:val="222222"/>
          <w:shd w:val="clear" w:color="auto" w:fill="FFFFFF"/>
        </w:rPr>
        <w:t>41</w:t>
      </w:r>
      <w:r w:rsidRPr="005D6184">
        <w:rPr>
          <w:color w:val="222222"/>
          <w:shd w:val="clear" w:color="auto" w:fill="FFFFFF"/>
        </w:rPr>
        <w:t>(4), 537</w:t>
      </w:r>
      <w:r w:rsidR="00313F2F" w:rsidRPr="005D6184">
        <w:rPr>
          <w:color w:val="222222"/>
          <w:shd w:val="clear" w:color="auto" w:fill="FFFFFF"/>
        </w:rPr>
        <w:t>–</w:t>
      </w:r>
      <w:r w:rsidRPr="005D6184">
        <w:rPr>
          <w:color w:val="222222"/>
          <w:shd w:val="clear" w:color="auto" w:fill="FFFFFF"/>
        </w:rPr>
        <w:t>559.</w:t>
      </w:r>
      <w:r w:rsidR="008579E4" w:rsidRPr="005D6184">
        <w:t xml:space="preserve"> </w:t>
      </w:r>
      <w:r w:rsidR="008579E4" w:rsidRPr="005D6184">
        <w:rPr>
          <w:color w:val="222222"/>
          <w:shd w:val="clear" w:color="auto" w:fill="FFFFFF"/>
        </w:rPr>
        <w:t>https://doi.org/10.1080/001401398186991</w:t>
      </w:r>
    </w:p>
    <w:p w14:paraId="6C404D30" w14:textId="77777777" w:rsidR="00720935" w:rsidRPr="005D6184" w:rsidRDefault="00720935" w:rsidP="003D65EE">
      <w:pPr>
        <w:pStyle w:val="BodyText"/>
        <w:ind w:left="0" w:firstLine="13"/>
      </w:pPr>
    </w:p>
    <w:p w14:paraId="79DE0F70" w14:textId="544479AE" w:rsidR="00720935" w:rsidRPr="003C5600" w:rsidRDefault="00720935" w:rsidP="003D65EE">
      <w:pPr>
        <w:pStyle w:val="BodyText"/>
        <w:ind w:left="0" w:firstLine="13"/>
      </w:pPr>
      <w:proofErr w:type="spellStart"/>
      <w:r w:rsidRPr="005D6184">
        <w:t>Manzey</w:t>
      </w:r>
      <w:proofErr w:type="spellEnd"/>
      <w:r w:rsidRPr="005D6184">
        <w:t xml:space="preserve">, D., Lorenz, B., </w:t>
      </w:r>
      <w:proofErr w:type="spellStart"/>
      <w:r w:rsidRPr="005D6184">
        <w:t>Schiewe</w:t>
      </w:r>
      <w:proofErr w:type="spellEnd"/>
      <w:r w:rsidRPr="005D6184">
        <w:t xml:space="preserve">, A., </w:t>
      </w:r>
      <w:proofErr w:type="spellStart"/>
      <w:r w:rsidRPr="005D6184">
        <w:t>Finell</w:t>
      </w:r>
      <w:proofErr w:type="spellEnd"/>
      <w:r w:rsidRPr="005D6184">
        <w:t xml:space="preserve">, G., &amp; Thiele, G. (1995). </w:t>
      </w:r>
      <w:r w:rsidRPr="003C5600">
        <w:t xml:space="preserve">Dual-task performance in space: Results from a single-case study during a short-term space mission. </w:t>
      </w:r>
      <w:r w:rsidRPr="003C5600">
        <w:rPr>
          <w:i/>
        </w:rPr>
        <w:t xml:space="preserve">Human </w:t>
      </w:r>
      <w:r w:rsidR="003114A8">
        <w:rPr>
          <w:i/>
        </w:rPr>
        <w:t>f</w:t>
      </w:r>
      <w:r w:rsidRPr="003C5600">
        <w:rPr>
          <w:i/>
        </w:rPr>
        <w:t>actors, 37</w:t>
      </w:r>
      <w:r w:rsidRPr="003C5600">
        <w:t>(4), 667</w:t>
      </w:r>
      <w:r w:rsidR="00313F2F">
        <w:t>–</w:t>
      </w:r>
      <w:r w:rsidR="003114A8">
        <w:t>6</w:t>
      </w:r>
      <w:r w:rsidRPr="003C5600">
        <w:t>81.</w:t>
      </w:r>
      <w:r w:rsidR="008579E4" w:rsidRPr="008579E4">
        <w:t xml:space="preserve"> https://doi.org/10.1518/001872095778995599</w:t>
      </w:r>
    </w:p>
    <w:p w14:paraId="57033632" w14:textId="77777777" w:rsidR="00720935" w:rsidRPr="003C5600" w:rsidRDefault="00720935" w:rsidP="003D65EE">
      <w:pPr>
        <w:pStyle w:val="BodyText"/>
        <w:ind w:left="0" w:firstLine="13"/>
      </w:pPr>
    </w:p>
    <w:p w14:paraId="2ECE14D6" w14:textId="243A293A" w:rsidR="00C04E7C" w:rsidRDefault="00C04E7C" w:rsidP="003D65EE">
      <w:pPr>
        <w:pStyle w:val="BodyText"/>
        <w:ind w:left="0" w:firstLine="13"/>
      </w:pPr>
      <w:r w:rsidRPr="00C04E7C">
        <w:t xml:space="preserve">Mao, X. W., Archambeau, J. O., </w:t>
      </w:r>
      <w:proofErr w:type="spellStart"/>
      <w:r w:rsidRPr="00C04E7C">
        <w:t>Kubínová</w:t>
      </w:r>
      <w:proofErr w:type="spellEnd"/>
      <w:r w:rsidRPr="00C04E7C">
        <w:t>, L., Boyle, S., Petersen, G., &amp; Grove, R. (2003). Quantification of rat retinal growth and vascular population changes after single and split doses of proton irradiation: translational study using stereology methods. </w:t>
      </w:r>
      <w:r w:rsidRPr="00C04E7C">
        <w:rPr>
          <w:i/>
          <w:iCs/>
        </w:rPr>
        <w:t>Radiation research</w:t>
      </w:r>
      <w:r w:rsidRPr="00C04E7C">
        <w:t>, </w:t>
      </w:r>
      <w:r w:rsidRPr="00C04E7C">
        <w:rPr>
          <w:i/>
          <w:iCs/>
        </w:rPr>
        <w:t>160</w:t>
      </w:r>
      <w:r w:rsidRPr="00C04E7C">
        <w:t>(1), 5–13. https://doi.org/10.1667/rr3007</w:t>
      </w:r>
    </w:p>
    <w:p w14:paraId="3B51B774" w14:textId="77777777" w:rsidR="00C04E7C" w:rsidRDefault="00C04E7C" w:rsidP="003D65EE">
      <w:pPr>
        <w:pStyle w:val="BodyText"/>
        <w:ind w:left="0" w:firstLine="13"/>
      </w:pPr>
    </w:p>
    <w:p w14:paraId="664C227B" w14:textId="7EDE9046" w:rsidR="008B4FA4" w:rsidRDefault="008B4FA4" w:rsidP="003D65EE">
      <w:pPr>
        <w:pStyle w:val="BodyText"/>
        <w:ind w:left="0" w:firstLine="13"/>
      </w:pPr>
      <w:r w:rsidRPr="008B4FA4">
        <w:t xml:space="preserve">Mao, X. W., Favre, C. J., Fike, J. R., </w:t>
      </w:r>
      <w:proofErr w:type="spellStart"/>
      <w:r w:rsidRPr="008B4FA4">
        <w:t>Kubinova</w:t>
      </w:r>
      <w:proofErr w:type="spellEnd"/>
      <w:r w:rsidRPr="008B4FA4">
        <w:t>, L., Anderson, E., Campbell-</w:t>
      </w:r>
      <w:proofErr w:type="spellStart"/>
      <w:r w:rsidRPr="008B4FA4">
        <w:t>Beachler</w:t>
      </w:r>
      <w:proofErr w:type="spellEnd"/>
      <w:r w:rsidRPr="008B4FA4">
        <w:t xml:space="preserve">, M., Jones, T., Smith, A., </w:t>
      </w:r>
      <w:proofErr w:type="spellStart"/>
      <w:r w:rsidRPr="008B4FA4">
        <w:t>Rightnar</w:t>
      </w:r>
      <w:proofErr w:type="spellEnd"/>
      <w:r w:rsidRPr="008B4FA4">
        <w:t xml:space="preserve">, S., &amp; Nelson, G. A. (2010). High-LET radiation-induced response of </w:t>
      </w:r>
      <w:proofErr w:type="spellStart"/>
      <w:r w:rsidRPr="008B4FA4">
        <w:t>microvessels</w:t>
      </w:r>
      <w:proofErr w:type="spellEnd"/>
      <w:r w:rsidRPr="008B4FA4">
        <w:t xml:space="preserve"> in the Hippocampus. </w:t>
      </w:r>
      <w:r w:rsidRPr="008B4FA4">
        <w:rPr>
          <w:i/>
          <w:iCs/>
        </w:rPr>
        <w:t>Radiation research</w:t>
      </w:r>
      <w:r w:rsidRPr="008B4FA4">
        <w:t>, </w:t>
      </w:r>
      <w:r w:rsidRPr="008B4FA4">
        <w:rPr>
          <w:i/>
          <w:iCs/>
        </w:rPr>
        <w:t>173</w:t>
      </w:r>
      <w:r w:rsidRPr="008B4FA4">
        <w:t>(4), 486–493. https://doi.org/10.1667/RR1728.1</w:t>
      </w:r>
    </w:p>
    <w:p w14:paraId="52F9E33F" w14:textId="77777777" w:rsidR="00974152" w:rsidRDefault="00974152" w:rsidP="00BD1093">
      <w:pPr>
        <w:pStyle w:val="BodyText"/>
        <w:ind w:left="0"/>
      </w:pPr>
    </w:p>
    <w:p w14:paraId="4597F074" w14:textId="603E060C" w:rsidR="00974152" w:rsidRDefault="00F937F3" w:rsidP="00C872E8">
      <w:pPr>
        <w:pStyle w:val="BodyText"/>
        <w:ind w:left="0"/>
      </w:pPr>
      <w:r w:rsidRPr="00F937F3">
        <w:t>Mao, X. W., Nishiyama, N. C., Pecaut, M. J., Campbell-</w:t>
      </w:r>
      <w:proofErr w:type="spellStart"/>
      <w:r w:rsidRPr="00F937F3">
        <w:t>Beachler</w:t>
      </w:r>
      <w:proofErr w:type="spellEnd"/>
      <w:r w:rsidRPr="00F937F3">
        <w:t xml:space="preserve">, M., Gifford, P., Haynes, K. E., </w:t>
      </w:r>
      <w:proofErr w:type="spellStart"/>
      <w:r w:rsidRPr="00F937F3">
        <w:t>Becronis</w:t>
      </w:r>
      <w:proofErr w:type="spellEnd"/>
      <w:r w:rsidRPr="00F937F3">
        <w:t xml:space="preserve">, C., &amp; Gridley, D. S. (2016). Simulated </w:t>
      </w:r>
      <w:r w:rsidR="00CF1607">
        <w:t>m</w:t>
      </w:r>
      <w:r w:rsidRPr="00F937F3">
        <w:t xml:space="preserve">icrogravity and </w:t>
      </w:r>
      <w:r w:rsidR="00CF1607">
        <w:t>l</w:t>
      </w:r>
      <w:r w:rsidRPr="00F937F3">
        <w:t>ow-</w:t>
      </w:r>
      <w:r w:rsidR="00CF1607">
        <w:t>d</w:t>
      </w:r>
      <w:r w:rsidRPr="00F937F3">
        <w:t>ose/</w:t>
      </w:r>
      <w:r w:rsidR="00CF1607">
        <w:t>l</w:t>
      </w:r>
      <w:r w:rsidRPr="00F937F3">
        <w:t>ow-</w:t>
      </w:r>
      <w:r w:rsidR="00CF1607">
        <w:t>d</w:t>
      </w:r>
      <w:r w:rsidRPr="00F937F3">
        <w:t>ose-</w:t>
      </w:r>
      <w:r w:rsidR="00CF1607">
        <w:t>r</w:t>
      </w:r>
      <w:r w:rsidRPr="00F937F3">
        <w:t xml:space="preserve">ate </w:t>
      </w:r>
      <w:r w:rsidR="00CF1607">
        <w:t>r</w:t>
      </w:r>
      <w:r w:rsidRPr="00F937F3">
        <w:t xml:space="preserve">adiation </w:t>
      </w:r>
      <w:r w:rsidR="00CF1607">
        <w:t>i</w:t>
      </w:r>
      <w:r w:rsidRPr="00F937F3">
        <w:t xml:space="preserve">nduces </w:t>
      </w:r>
      <w:r w:rsidR="00CF1607">
        <w:t>o</w:t>
      </w:r>
      <w:r w:rsidRPr="00F937F3">
        <w:t xml:space="preserve">xidative </w:t>
      </w:r>
      <w:r w:rsidR="00CF1607">
        <w:t>d</w:t>
      </w:r>
      <w:r w:rsidRPr="00F937F3">
        <w:t xml:space="preserve">amage in the </w:t>
      </w:r>
      <w:r w:rsidR="00CF1607">
        <w:t>m</w:t>
      </w:r>
      <w:r w:rsidRPr="00F937F3">
        <w:t xml:space="preserve">ouse </w:t>
      </w:r>
      <w:r w:rsidR="00CF1607">
        <w:t>b</w:t>
      </w:r>
      <w:r w:rsidRPr="00F937F3">
        <w:t>rain. </w:t>
      </w:r>
      <w:r w:rsidRPr="00F937F3">
        <w:rPr>
          <w:i/>
          <w:iCs/>
        </w:rPr>
        <w:t>Radiation research</w:t>
      </w:r>
      <w:r w:rsidRPr="00F937F3">
        <w:t>, </w:t>
      </w:r>
      <w:r w:rsidRPr="00F937F3">
        <w:rPr>
          <w:i/>
          <w:iCs/>
        </w:rPr>
        <w:t>185</w:t>
      </w:r>
      <w:r w:rsidRPr="00F937F3">
        <w:t xml:space="preserve">(6), 647–657. </w:t>
      </w:r>
      <w:hyperlink r:id="rId95" w:history="1">
        <w:r w:rsidR="00974152" w:rsidRPr="004444BD">
          <w:rPr>
            <w:rStyle w:val="Hyperlink"/>
          </w:rPr>
          <w:t>https://doi.org/10.1667/RR14267.1</w:t>
        </w:r>
      </w:hyperlink>
    </w:p>
    <w:p w14:paraId="1DA13FD9" w14:textId="77777777" w:rsidR="00F937F3" w:rsidRDefault="00F937F3" w:rsidP="003D65EE">
      <w:pPr>
        <w:pStyle w:val="BodyText"/>
        <w:ind w:left="0" w:firstLine="13"/>
      </w:pPr>
    </w:p>
    <w:p w14:paraId="3142F568" w14:textId="0D2226E5" w:rsidR="00720935" w:rsidRPr="003C5600" w:rsidRDefault="00D71D6D" w:rsidP="003D65EE">
      <w:pPr>
        <w:pStyle w:val="BodyText"/>
        <w:ind w:left="0" w:firstLine="13"/>
      </w:pPr>
      <w:r w:rsidRPr="00D71D6D">
        <w:t>Marian, D. E., &amp; Shimamura, A. P. (2012). Emotions in context: pictorial influences on affective attributions. </w:t>
      </w:r>
      <w:r w:rsidRPr="00D71D6D">
        <w:rPr>
          <w:i/>
          <w:iCs/>
        </w:rPr>
        <w:t>Emotion (Washington, D.C.)</w:t>
      </w:r>
      <w:r w:rsidRPr="00D71D6D">
        <w:t>, </w:t>
      </w:r>
      <w:r w:rsidRPr="00D71D6D">
        <w:rPr>
          <w:i/>
          <w:iCs/>
        </w:rPr>
        <w:t>12</w:t>
      </w:r>
      <w:r w:rsidRPr="00D71D6D">
        <w:t>(2), 371–375. https://doi.org/10.1037/a0025517</w:t>
      </w:r>
    </w:p>
    <w:p w14:paraId="511D5012" w14:textId="77777777" w:rsidR="00720935" w:rsidRPr="003C5600" w:rsidRDefault="00720935" w:rsidP="00BD1093">
      <w:pPr>
        <w:pStyle w:val="BodyText"/>
        <w:ind w:left="0"/>
      </w:pPr>
    </w:p>
    <w:p w14:paraId="6C95B16E" w14:textId="25914869" w:rsidR="00720935" w:rsidRPr="003C5600" w:rsidRDefault="00720935" w:rsidP="003D65EE">
      <w:pPr>
        <w:pStyle w:val="BodyText"/>
        <w:ind w:left="0" w:firstLine="13"/>
      </w:pPr>
      <w:r w:rsidRPr="003C5600">
        <w:t xml:space="preserve">Marsh, R. W., </w:t>
      </w:r>
      <w:proofErr w:type="spellStart"/>
      <w:r w:rsidRPr="003C5600">
        <w:t>Sowin</w:t>
      </w:r>
      <w:proofErr w:type="spellEnd"/>
      <w:r w:rsidRPr="003C5600">
        <w:t xml:space="preserve">, T. W., &amp; Thompson, W. T. (2010). Panic disorder in military aviators: A retrospective study of prevalence. </w:t>
      </w:r>
      <w:r w:rsidRPr="003C5600">
        <w:rPr>
          <w:i/>
        </w:rPr>
        <w:t xml:space="preserve">Aviation, </w:t>
      </w:r>
      <w:r w:rsidR="003114A8">
        <w:rPr>
          <w:i/>
        </w:rPr>
        <w:t>s</w:t>
      </w:r>
      <w:r w:rsidRPr="003C5600">
        <w:rPr>
          <w:i/>
        </w:rPr>
        <w:t xml:space="preserve">pace, and </w:t>
      </w:r>
      <w:r w:rsidR="003114A8">
        <w:rPr>
          <w:i/>
        </w:rPr>
        <w:t>e</w:t>
      </w:r>
      <w:r w:rsidRPr="003C5600">
        <w:rPr>
          <w:i/>
        </w:rPr>
        <w:t xml:space="preserve">nvironmental </w:t>
      </w:r>
      <w:r w:rsidR="003114A8">
        <w:rPr>
          <w:i/>
        </w:rPr>
        <w:t>m</w:t>
      </w:r>
      <w:r w:rsidRPr="003C5600">
        <w:rPr>
          <w:i/>
        </w:rPr>
        <w:t>edicine, 81</w:t>
      </w:r>
      <w:r w:rsidRPr="003C5600">
        <w:t>(6), 589</w:t>
      </w:r>
      <w:r w:rsidR="00313F2F">
        <w:t>–</w:t>
      </w:r>
      <w:r w:rsidRPr="003C5600">
        <w:t>592.</w:t>
      </w:r>
      <w:r w:rsidR="008579E4" w:rsidRPr="008579E4">
        <w:rPr>
          <w:rFonts w:ascii="Segoe UI" w:hAnsi="Segoe UI" w:cs="Segoe UI"/>
          <w:color w:val="212121"/>
          <w:sz w:val="22"/>
          <w:szCs w:val="22"/>
          <w:shd w:val="clear" w:color="auto" w:fill="FFFFFF"/>
        </w:rPr>
        <w:t xml:space="preserve"> </w:t>
      </w:r>
      <w:r w:rsidR="008579E4" w:rsidRPr="008579E4">
        <w:t>https://doi.org/10.3357/asem.2678.2010</w:t>
      </w:r>
    </w:p>
    <w:p w14:paraId="45C4C292" w14:textId="77777777" w:rsidR="00720935" w:rsidRPr="003C5600" w:rsidRDefault="00720935" w:rsidP="003D65EE">
      <w:pPr>
        <w:pStyle w:val="BodyText"/>
        <w:ind w:left="0" w:firstLine="13"/>
      </w:pPr>
    </w:p>
    <w:p w14:paraId="28692D63" w14:textId="5268F584" w:rsidR="00720935" w:rsidRPr="003C5600" w:rsidRDefault="00720935" w:rsidP="003D65EE">
      <w:pPr>
        <w:pStyle w:val="BodyText"/>
        <w:ind w:left="0" w:firstLine="13"/>
      </w:pPr>
      <w:proofErr w:type="spellStart"/>
      <w:r w:rsidRPr="003C5600">
        <w:t>Marshburn</w:t>
      </w:r>
      <w:proofErr w:type="spellEnd"/>
      <w:r w:rsidRPr="003C5600">
        <w:t>, T. (2000). Phase I/Mir clinical experience</w:t>
      </w:r>
      <w:r w:rsidRPr="003C5600">
        <w:rPr>
          <w:i/>
        </w:rPr>
        <w:t xml:space="preserve">. </w:t>
      </w:r>
      <w:r w:rsidRPr="003C5600">
        <w:t>Presentation to the Institute of Medicine Committee on Creating a Vision for Space Medicine During Travel Beyond Earth Orbit. NASA Johnson Space Center, Houston, TX.</w:t>
      </w:r>
    </w:p>
    <w:p w14:paraId="65FEFA57" w14:textId="77777777" w:rsidR="00720935" w:rsidRPr="003C5600" w:rsidRDefault="00720935" w:rsidP="003D65EE">
      <w:pPr>
        <w:pStyle w:val="BodyText"/>
        <w:ind w:left="0" w:firstLine="13"/>
      </w:pPr>
    </w:p>
    <w:p w14:paraId="01D6D179" w14:textId="08DB2FB2"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Martin, D. M., McClintock, S. M., Forster, J., &amp; Loo, C. K. (2016). Does therapeutic repetitive transcranial magnetic stimulation cause cognitive enhancing effects in patients with neuropsychiatric conditions? A systematic review and meta-analysis of </w:t>
      </w:r>
      <w:proofErr w:type="spellStart"/>
      <w:r w:rsidRPr="003C5600">
        <w:rPr>
          <w:color w:val="222222"/>
          <w:shd w:val="clear" w:color="auto" w:fill="FFFFFF"/>
        </w:rPr>
        <w:t>randomised</w:t>
      </w:r>
      <w:proofErr w:type="spellEnd"/>
      <w:r w:rsidRPr="003C5600">
        <w:rPr>
          <w:color w:val="222222"/>
          <w:shd w:val="clear" w:color="auto" w:fill="FFFFFF"/>
        </w:rPr>
        <w:t xml:space="preserve"> controlled trials. </w:t>
      </w:r>
      <w:r w:rsidRPr="003C5600">
        <w:rPr>
          <w:i/>
          <w:iCs/>
          <w:color w:val="222222"/>
          <w:shd w:val="clear" w:color="auto" w:fill="FFFFFF"/>
        </w:rPr>
        <w:t xml:space="preserve">Neuropsychology </w:t>
      </w:r>
      <w:r w:rsidR="009D3B07">
        <w:rPr>
          <w:i/>
          <w:iCs/>
          <w:color w:val="222222"/>
          <w:shd w:val="clear" w:color="auto" w:fill="FFFFFF"/>
        </w:rPr>
        <w:lastRenderedPageBreak/>
        <w:t>r</w:t>
      </w:r>
      <w:r w:rsidRPr="003C5600">
        <w:rPr>
          <w:i/>
          <w:iCs/>
          <w:color w:val="222222"/>
          <w:shd w:val="clear" w:color="auto" w:fill="FFFFFF"/>
        </w:rPr>
        <w:t>eview</w:t>
      </w:r>
      <w:r w:rsidRPr="003C5600">
        <w:rPr>
          <w:color w:val="222222"/>
          <w:shd w:val="clear" w:color="auto" w:fill="FFFFFF"/>
        </w:rPr>
        <w:t>, </w:t>
      </w:r>
      <w:r w:rsidRPr="003C5600">
        <w:rPr>
          <w:i/>
          <w:iCs/>
          <w:color w:val="222222"/>
          <w:shd w:val="clear" w:color="auto" w:fill="FFFFFF"/>
        </w:rPr>
        <w:t>26</w:t>
      </w:r>
      <w:r w:rsidRPr="003C5600">
        <w:rPr>
          <w:color w:val="222222"/>
          <w:shd w:val="clear" w:color="auto" w:fill="FFFFFF"/>
        </w:rPr>
        <w:t>(3), 295</w:t>
      </w:r>
      <w:r w:rsidR="00313F2F">
        <w:rPr>
          <w:color w:val="222222"/>
          <w:shd w:val="clear" w:color="auto" w:fill="FFFFFF"/>
        </w:rPr>
        <w:t>–</w:t>
      </w:r>
      <w:r w:rsidRPr="003C5600">
        <w:rPr>
          <w:color w:val="222222"/>
          <w:shd w:val="clear" w:color="auto" w:fill="FFFFFF"/>
        </w:rPr>
        <w:t xml:space="preserve">309. </w:t>
      </w:r>
      <w:r w:rsidRPr="003C5600">
        <w:rPr>
          <w:shd w:val="clear" w:color="auto" w:fill="FCFCFC"/>
        </w:rPr>
        <w:t>https://doi.org/10.1007/s11065-016-9325-1</w:t>
      </w:r>
    </w:p>
    <w:p w14:paraId="292EB7B8" w14:textId="77777777" w:rsidR="00720935" w:rsidRPr="003C5600" w:rsidRDefault="00720935" w:rsidP="003D65EE">
      <w:pPr>
        <w:pStyle w:val="BodyText"/>
        <w:ind w:left="0" w:firstLine="13"/>
      </w:pPr>
    </w:p>
    <w:p w14:paraId="004AE07F" w14:textId="43A27493" w:rsidR="00720935" w:rsidRPr="003C5600" w:rsidRDefault="00720935" w:rsidP="003D65EE">
      <w:pPr>
        <w:pStyle w:val="BodyText"/>
        <w:ind w:left="0" w:firstLine="13"/>
      </w:pPr>
      <w:r w:rsidRPr="003C5600">
        <w:t xml:space="preserve">Martin, L. L., &amp; Stoner, P. (1996). Mood as input: What we think about how we feel determines how we think. In L. L. Martin &amp; A. </w:t>
      </w:r>
      <w:proofErr w:type="spellStart"/>
      <w:r w:rsidRPr="003C5600">
        <w:t>Tesser</w:t>
      </w:r>
      <w:proofErr w:type="spellEnd"/>
      <w:r w:rsidRPr="003C5600">
        <w:t xml:space="preserve"> (Eds.). </w:t>
      </w:r>
      <w:r w:rsidRPr="003C5600">
        <w:rPr>
          <w:i/>
        </w:rPr>
        <w:t>Striving and feeling: Interactions among goals, affect, and self</w:t>
      </w:r>
      <w:r w:rsidR="003114A8">
        <w:rPr>
          <w:i/>
        </w:rPr>
        <w:t>-</w:t>
      </w:r>
      <w:r w:rsidRPr="003C5600">
        <w:rPr>
          <w:i/>
        </w:rPr>
        <w:t xml:space="preserve">regulation </w:t>
      </w:r>
      <w:r w:rsidRPr="003C5600">
        <w:t>(pp. 279–301). Erlbaum.</w:t>
      </w:r>
    </w:p>
    <w:p w14:paraId="539319AA" w14:textId="77777777" w:rsidR="00720935" w:rsidRPr="003C5600" w:rsidRDefault="00720935" w:rsidP="003D65EE">
      <w:pPr>
        <w:pStyle w:val="BodyText"/>
        <w:ind w:left="0" w:firstLine="13"/>
      </w:pPr>
    </w:p>
    <w:p w14:paraId="3F419057" w14:textId="6952C35B" w:rsidR="00A5368B" w:rsidRDefault="00A5368B" w:rsidP="003D65EE">
      <w:pPr>
        <w:pStyle w:val="BodyText"/>
        <w:ind w:left="0" w:firstLine="13"/>
      </w:pPr>
      <w:r w:rsidRPr="00A5368B">
        <w:t xml:space="preserve">Marty, V. N., </w:t>
      </w:r>
      <w:proofErr w:type="spellStart"/>
      <w:r w:rsidRPr="00A5368B">
        <w:t>Vlkolinsk</w:t>
      </w:r>
      <w:r w:rsidR="00DF15F9" w:rsidRPr="00DF15F9">
        <w:t>ý</w:t>
      </w:r>
      <w:proofErr w:type="spellEnd"/>
      <w:r w:rsidRPr="00A5368B">
        <w:t xml:space="preserve">, R., Minassian, N., Cohen, T., Nelson, G. A., &amp; </w:t>
      </w:r>
      <w:proofErr w:type="spellStart"/>
      <w:r w:rsidRPr="00A5368B">
        <w:t>Spigelman</w:t>
      </w:r>
      <w:proofErr w:type="spellEnd"/>
      <w:r w:rsidRPr="00A5368B">
        <w:t>, I. (2014). Radiation-induced alterations in synaptic neurotransmission of dentate granule cells depend on the dose and species of charged particles. </w:t>
      </w:r>
      <w:r w:rsidRPr="00A5368B">
        <w:rPr>
          <w:i/>
          <w:iCs/>
        </w:rPr>
        <w:t>Radiation research</w:t>
      </w:r>
      <w:r w:rsidRPr="00A5368B">
        <w:t>, </w:t>
      </w:r>
      <w:r w:rsidRPr="00A5368B">
        <w:rPr>
          <w:i/>
          <w:iCs/>
        </w:rPr>
        <w:t>182</w:t>
      </w:r>
      <w:r w:rsidRPr="00A5368B">
        <w:t xml:space="preserve">(6), 653–665. </w:t>
      </w:r>
      <w:hyperlink r:id="rId96" w:history="1">
        <w:r w:rsidR="008B07F3" w:rsidRPr="008B07F3">
          <w:rPr>
            <w:rStyle w:val="Hyperlink"/>
          </w:rPr>
          <w:t>https://doi.org/10.1667/RR13647</w:t>
        </w:r>
        <w:r w:rsidR="008B07F3" w:rsidRPr="004444BD">
          <w:rPr>
            <w:rStyle w:val="Hyperlink"/>
          </w:rPr>
          <w:t>.1</w:t>
        </w:r>
      </w:hyperlink>
    </w:p>
    <w:p w14:paraId="122BB53A" w14:textId="5232B834" w:rsidR="008B07F3" w:rsidRDefault="008B07F3" w:rsidP="003D65EE">
      <w:pPr>
        <w:pStyle w:val="BodyText"/>
        <w:ind w:left="0" w:firstLine="13"/>
      </w:pPr>
    </w:p>
    <w:p w14:paraId="678DE7A2" w14:textId="6BC382AB" w:rsidR="008B07F3" w:rsidRPr="008B07F3" w:rsidRDefault="008B07F3" w:rsidP="008B07F3">
      <w:pPr>
        <w:pStyle w:val="BodyText"/>
        <w:ind w:left="0"/>
      </w:pPr>
      <w:r w:rsidRPr="008B07F3">
        <w:t xml:space="preserve">Massa, G. D., Smith, T. M., Carver, J. A., &amp; Dufour, N. F. (2017). On-orbit gardening guides. NASA technical reports document ID 2017007815. </w:t>
      </w:r>
      <w:hyperlink r:id="rId97" w:history="1">
        <w:r w:rsidRPr="008B07F3">
          <w:rPr>
            <w:rStyle w:val="Hyperlink"/>
          </w:rPr>
          <w:t>20170007815.pdf (nasa.gov)</w:t>
        </w:r>
      </w:hyperlink>
    </w:p>
    <w:p w14:paraId="7ED176CF" w14:textId="77777777" w:rsidR="008B07F3" w:rsidRDefault="008B07F3" w:rsidP="003D65EE">
      <w:pPr>
        <w:pStyle w:val="BodyText"/>
        <w:ind w:left="0" w:firstLine="13"/>
      </w:pPr>
    </w:p>
    <w:p w14:paraId="4D4C6B12" w14:textId="65D48D0D" w:rsidR="00720935" w:rsidRPr="003C5600" w:rsidRDefault="00720935" w:rsidP="008B07F3">
      <w:pPr>
        <w:pStyle w:val="BodyText"/>
        <w:ind w:left="0"/>
      </w:pPr>
      <w:proofErr w:type="spellStart"/>
      <w:r w:rsidRPr="003C5600">
        <w:t>Masten</w:t>
      </w:r>
      <w:proofErr w:type="spellEnd"/>
      <w:r w:rsidR="00887C1E">
        <w:t>,</w:t>
      </w:r>
      <w:r w:rsidRPr="003C5600">
        <w:t xml:space="preserve"> A</w:t>
      </w:r>
      <w:r w:rsidR="00887C1E">
        <w:t xml:space="preserve">. </w:t>
      </w:r>
      <w:r w:rsidRPr="003C5600">
        <w:t>S</w:t>
      </w:r>
      <w:r w:rsidR="00887C1E">
        <w:t>., &amp;</w:t>
      </w:r>
      <w:r w:rsidRPr="003C5600">
        <w:t xml:space="preserve"> Reed</w:t>
      </w:r>
      <w:r w:rsidR="00887C1E">
        <w:t>,</w:t>
      </w:r>
      <w:r w:rsidRPr="003C5600">
        <w:t xml:space="preserve"> M</w:t>
      </w:r>
      <w:r w:rsidR="00887C1E">
        <w:t xml:space="preserve">. </w:t>
      </w:r>
      <w:r w:rsidRPr="003C5600">
        <w:t>J</w:t>
      </w:r>
      <w:r w:rsidR="00887C1E">
        <w:t>.</w:t>
      </w:r>
      <w:r w:rsidRPr="003C5600">
        <w:t xml:space="preserve"> (2001)</w:t>
      </w:r>
      <w:r w:rsidR="00E42382">
        <w:t>.</w:t>
      </w:r>
      <w:r w:rsidRPr="003C5600">
        <w:t xml:space="preserve"> Resilience in development. </w:t>
      </w:r>
      <w:r w:rsidRPr="005D6184">
        <w:t xml:space="preserve">In Snyder CR &amp; Lopez SJ (Eds.) </w:t>
      </w:r>
      <w:r w:rsidRPr="003C5600">
        <w:rPr>
          <w:i/>
        </w:rPr>
        <w:t>Handbook of Positive Psychology</w:t>
      </w:r>
      <w:r w:rsidRPr="003C5600">
        <w:t xml:space="preserve"> (pp. 74</w:t>
      </w:r>
      <w:r w:rsidR="00313F2F">
        <w:t>–</w:t>
      </w:r>
      <w:r w:rsidRPr="003C5600">
        <w:t>88). Oxford University Press.</w:t>
      </w:r>
    </w:p>
    <w:p w14:paraId="07B47160" w14:textId="77777777" w:rsidR="00720935" w:rsidRPr="003C5600" w:rsidRDefault="00720935" w:rsidP="003D65EE">
      <w:pPr>
        <w:pStyle w:val="BodyText"/>
        <w:ind w:left="0" w:firstLine="13"/>
      </w:pPr>
    </w:p>
    <w:p w14:paraId="4FCE501B" w14:textId="0C8E1FC8" w:rsidR="0036536B" w:rsidRDefault="0036536B" w:rsidP="003D65EE">
      <w:pPr>
        <w:pStyle w:val="BodyText"/>
        <w:ind w:left="0" w:firstLine="13"/>
        <w:rPr>
          <w:color w:val="222222"/>
          <w:shd w:val="clear" w:color="auto" w:fill="FFFFFF"/>
        </w:rPr>
      </w:pPr>
      <w:proofErr w:type="spellStart"/>
      <w:r w:rsidRPr="0036536B">
        <w:rPr>
          <w:color w:val="222222"/>
          <w:shd w:val="clear" w:color="auto" w:fill="FFFFFF"/>
        </w:rPr>
        <w:t>Matusov</w:t>
      </w:r>
      <w:proofErr w:type="spellEnd"/>
      <w:r w:rsidRPr="0036536B">
        <w:rPr>
          <w:color w:val="222222"/>
          <w:shd w:val="clear" w:color="auto" w:fill="FFFFFF"/>
        </w:rPr>
        <w:t xml:space="preserve">, A. L. (1968). Morbidity among members of the Tenth Soviet Antarctic Expedition. </w:t>
      </w:r>
      <w:r w:rsidR="00E42382" w:rsidRPr="00E42382">
        <w:rPr>
          <w:i/>
          <w:iCs/>
          <w:color w:val="222222"/>
          <w:shd w:val="clear" w:color="auto" w:fill="FFFFFF"/>
        </w:rPr>
        <w:t>Soviet Antarctic expedition</w:t>
      </w:r>
      <w:r w:rsidRPr="0036536B">
        <w:rPr>
          <w:color w:val="222222"/>
          <w:shd w:val="clear" w:color="auto" w:fill="FFFFFF"/>
        </w:rPr>
        <w:t>, 38-256.</w:t>
      </w:r>
    </w:p>
    <w:p w14:paraId="2873E07E" w14:textId="77777777" w:rsidR="0036536B" w:rsidRDefault="0036536B" w:rsidP="003D65EE">
      <w:pPr>
        <w:pStyle w:val="BodyText"/>
        <w:ind w:left="0" w:firstLine="13"/>
        <w:rPr>
          <w:color w:val="222222"/>
          <w:shd w:val="clear" w:color="auto" w:fill="FFFFFF"/>
        </w:rPr>
      </w:pPr>
    </w:p>
    <w:p w14:paraId="306E2F91" w14:textId="3FAE9AC2"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McAfoose</w:t>
      </w:r>
      <w:proofErr w:type="spellEnd"/>
      <w:r w:rsidRPr="003C5600">
        <w:rPr>
          <w:color w:val="222222"/>
          <w:shd w:val="clear" w:color="auto" w:fill="FFFFFF"/>
        </w:rPr>
        <w:t xml:space="preserve">, J., &amp; </w:t>
      </w:r>
      <w:proofErr w:type="spellStart"/>
      <w:r w:rsidRPr="003C5600">
        <w:rPr>
          <w:color w:val="222222"/>
          <w:shd w:val="clear" w:color="auto" w:fill="FFFFFF"/>
        </w:rPr>
        <w:t>Baune</w:t>
      </w:r>
      <w:proofErr w:type="spellEnd"/>
      <w:r w:rsidRPr="003C5600">
        <w:rPr>
          <w:color w:val="222222"/>
          <w:shd w:val="clear" w:color="auto" w:fill="FFFFFF"/>
        </w:rPr>
        <w:t>, B. T. (2009). Evidence for a cytokine model of cognitive function. </w:t>
      </w:r>
      <w:r w:rsidRPr="003C5600">
        <w:rPr>
          <w:i/>
          <w:iCs/>
          <w:color w:val="222222"/>
          <w:shd w:val="clear" w:color="auto" w:fill="FFFFFF"/>
        </w:rPr>
        <w:t xml:space="preserve">Neuroscience </w:t>
      </w:r>
      <w:r w:rsidR="003114A8">
        <w:rPr>
          <w:i/>
          <w:iCs/>
          <w:color w:val="222222"/>
          <w:shd w:val="clear" w:color="auto" w:fill="FFFFFF"/>
        </w:rPr>
        <w:t>and</w:t>
      </w:r>
      <w:r w:rsidRPr="003C5600">
        <w:rPr>
          <w:i/>
          <w:iCs/>
          <w:color w:val="222222"/>
          <w:shd w:val="clear" w:color="auto" w:fill="FFFFFF"/>
        </w:rPr>
        <w:t xml:space="preserve"> </w:t>
      </w:r>
      <w:r w:rsidR="003114A8">
        <w:rPr>
          <w:i/>
          <w:iCs/>
          <w:color w:val="222222"/>
          <w:shd w:val="clear" w:color="auto" w:fill="FFFFFF"/>
        </w:rPr>
        <w:t>b</w:t>
      </w:r>
      <w:r w:rsidRPr="003C5600">
        <w:rPr>
          <w:i/>
          <w:iCs/>
          <w:color w:val="222222"/>
          <w:shd w:val="clear" w:color="auto" w:fill="FFFFFF"/>
        </w:rPr>
        <w:t xml:space="preserve">iobehavioral </w:t>
      </w:r>
      <w:r w:rsidR="003114A8">
        <w:rPr>
          <w:i/>
          <w:iCs/>
          <w:color w:val="222222"/>
          <w:shd w:val="clear" w:color="auto" w:fill="FFFFFF"/>
        </w:rPr>
        <w:t>r</w:t>
      </w:r>
      <w:r w:rsidRPr="003C5600">
        <w:rPr>
          <w:i/>
          <w:iCs/>
          <w:color w:val="222222"/>
          <w:shd w:val="clear" w:color="auto" w:fill="FFFFFF"/>
        </w:rPr>
        <w:t>eviews</w:t>
      </w:r>
      <w:r w:rsidRPr="003C5600">
        <w:rPr>
          <w:color w:val="222222"/>
          <w:shd w:val="clear" w:color="auto" w:fill="FFFFFF"/>
        </w:rPr>
        <w:t>, </w:t>
      </w:r>
      <w:r w:rsidRPr="003C5600">
        <w:rPr>
          <w:i/>
          <w:iCs/>
          <w:color w:val="222222"/>
          <w:shd w:val="clear" w:color="auto" w:fill="FFFFFF"/>
        </w:rPr>
        <w:t>33</w:t>
      </w:r>
      <w:r w:rsidRPr="003C5600">
        <w:rPr>
          <w:color w:val="222222"/>
          <w:shd w:val="clear" w:color="auto" w:fill="FFFFFF"/>
        </w:rPr>
        <w:t>(3), 355</w:t>
      </w:r>
      <w:r w:rsidR="00313F2F">
        <w:rPr>
          <w:color w:val="222222"/>
          <w:shd w:val="clear" w:color="auto" w:fill="FFFFFF"/>
        </w:rPr>
        <w:t>–</w:t>
      </w:r>
      <w:r w:rsidRPr="003C5600">
        <w:rPr>
          <w:color w:val="222222"/>
          <w:shd w:val="clear" w:color="auto" w:fill="FFFFFF"/>
        </w:rPr>
        <w:t xml:space="preserve">366. </w:t>
      </w:r>
      <w:r w:rsidRPr="003C5600">
        <w:t>https://doi.org/10.1016</w:t>
      </w:r>
      <w:r w:rsidR="008579E4">
        <w:br/>
      </w:r>
      <w:r w:rsidRPr="003C5600">
        <w:t>/</w:t>
      </w:r>
      <w:proofErr w:type="gramStart"/>
      <w:r w:rsidRPr="003C5600">
        <w:t>j.neubiorev</w:t>
      </w:r>
      <w:proofErr w:type="gramEnd"/>
      <w:r w:rsidRPr="003C5600">
        <w:t>.2008.10.005</w:t>
      </w:r>
    </w:p>
    <w:p w14:paraId="0E23904A" w14:textId="77777777" w:rsidR="00720935" w:rsidRPr="003C5600" w:rsidRDefault="00720935" w:rsidP="003D65EE">
      <w:pPr>
        <w:pStyle w:val="BodyText"/>
        <w:ind w:left="0" w:firstLine="13"/>
      </w:pPr>
    </w:p>
    <w:p w14:paraId="05632CB8" w14:textId="6C6BF763" w:rsidR="00720935" w:rsidRDefault="00720935" w:rsidP="003D65EE">
      <w:pPr>
        <w:pStyle w:val="BodyText"/>
        <w:ind w:left="0" w:firstLine="13"/>
        <w:rPr>
          <w:color w:val="333333"/>
          <w:shd w:val="clear" w:color="auto" w:fill="FFFFFF"/>
        </w:rPr>
      </w:pPr>
      <w:r w:rsidRPr="003C5600">
        <w:rPr>
          <w:color w:val="333333"/>
          <w:shd w:val="clear" w:color="auto" w:fill="FFFFFF"/>
        </w:rPr>
        <w:t xml:space="preserve">McFadden, T. J., </w:t>
      </w:r>
      <w:proofErr w:type="spellStart"/>
      <w:r w:rsidRPr="003C5600">
        <w:rPr>
          <w:color w:val="333333"/>
          <w:shd w:val="clear" w:color="auto" w:fill="FFFFFF"/>
        </w:rPr>
        <w:t>Helmreich</w:t>
      </w:r>
      <w:proofErr w:type="spellEnd"/>
      <w:r w:rsidRPr="003C5600">
        <w:rPr>
          <w:color w:val="333333"/>
          <w:shd w:val="clear" w:color="auto" w:fill="FFFFFF"/>
        </w:rPr>
        <w:t>, R. L., Rose, R. M., &amp; Fogg, L. F. (1994). Predicting astronaut effectiveness: A multivariate approach. </w:t>
      </w:r>
      <w:r w:rsidRPr="003C5600">
        <w:rPr>
          <w:rStyle w:val="Emphasis"/>
          <w:color w:val="333333"/>
          <w:shd w:val="clear" w:color="auto" w:fill="FFFFFF"/>
        </w:rPr>
        <w:t xml:space="preserve">Aviation, </w:t>
      </w:r>
      <w:r w:rsidR="003114A8">
        <w:rPr>
          <w:rStyle w:val="Emphasis"/>
          <w:color w:val="333333"/>
          <w:shd w:val="clear" w:color="auto" w:fill="FFFFFF"/>
        </w:rPr>
        <w:t>s</w:t>
      </w:r>
      <w:r w:rsidRPr="003C5600">
        <w:rPr>
          <w:rStyle w:val="Emphasis"/>
          <w:color w:val="333333"/>
          <w:shd w:val="clear" w:color="auto" w:fill="FFFFFF"/>
        </w:rPr>
        <w:t xml:space="preserve">pace, and </w:t>
      </w:r>
      <w:r w:rsidR="003114A8">
        <w:rPr>
          <w:rStyle w:val="Emphasis"/>
          <w:color w:val="333333"/>
          <w:shd w:val="clear" w:color="auto" w:fill="FFFFFF"/>
        </w:rPr>
        <w:t>e</w:t>
      </w:r>
      <w:r w:rsidRPr="003C5600">
        <w:rPr>
          <w:rStyle w:val="Emphasis"/>
          <w:color w:val="333333"/>
          <w:shd w:val="clear" w:color="auto" w:fill="FFFFFF"/>
        </w:rPr>
        <w:t xml:space="preserve">nvironmental </w:t>
      </w:r>
      <w:r w:rsidR="003114A8">
        <w:rPr>
          <w:rStyle w:val="Emphasis"/>
          <w:color w:val="333333"/>
          <w:shd w:val="clear" w:color="auto" w:fill="FFFFFF"/>
        </w:rPr>
        <w:t>m</w:t>
      </w:r>
      <w:r w:rsidRPr="003C5600">
        <w:rPr>
          <w:rStyle w:val="Emphasis"/>
          <w:color w:val="333333"/>
          <w:shd w:val="clear" w:color="auto" w:fill="FFFFFF"/>
        </w:rPr>
        <w:t>edicine, 65</w:t>
      </w:r>
      <w:r w:rsidRPr="003C5600">
        <w:rPr>
          <w:color w:val="333333"/>
          <w:shd w:val="clear" w:color="auto" w:fill="FFFFFF"/>
        </w:rPr>
        <w:t>(10, Sect 1), 904–909.</w:t>
      </w:r>
    </w:p>
    <w:p w14:paraId="04FE78D2" w14:textId="316DC5DD" w:rsidR="00DC7F0E" w:rsidRDefault="00DC7F0E" w:rsidP="003D65EE">
      <w:pPr>
        <w:pStyle w:val="BodyText"/>
        <w:ind w:left="0" w:firstLine="13"/>
        <w:rPr>
          <w:color w:val="333333"/>
          <w:shd w:val="clear" w:color="auto" w:fill="FFFFFF"/>
        </w:rPr>
      </w:pPr>
    </w:p>
    <w:p w14:paraId="5B4C8441" w14:textId="0FAFBD5C" w:rsidR="00DC7F0E" w:rsidRPr="003C5600" w:rsidRDefault="00DC7F0E" w:rsidP="00DC7F0E">
      <w:pPr>
        <w:pStyle w:val="BodyText"/>
        <w:ind w:left="0" w:firstLine="13"/>
        <w:rPr>
          <w:color w:val="333333"/>
          <w:shd w:val="clear" w:color="auto" w:fill="FFFFFF"/>
        </w:rPr>
      </w:pPr>
      <w:r w:rsidRPr="005D6184">
        <w:rPr>
          <w:color w:val="333333"/>
          <w:shd w:val="clear" w:color="auto" w:fill="FFFFFF"/>
        </w:rPr>
        <w:t xml:space="preserve">McGregor, H. R., </w:t>
      </w:r>
      <w:proofErr w:type="spellStart"/>
      <w:r w:rsidRPr="005D6184">
        <w:rPr>
          <w:color w:val="333333"/>
          <w:shd w:val="clear" w:color="auto" w:fill="FFFFFF"/>
        </w:rPr>
        <w:t>Hupfeld</w:t>
      </w:r>
      <w:proofErr w:type="spellEnd"/>
      <w:r w:rsidRPr="005D6184">
        <w:rPr>
          <w:color w:val="333333"/>
          <w:shd w:val="clear" w:color="auto" w:fill="FFFFFF"/>
        </w:rPr>
        <w:t xml:space="preserve">, K. E., Pasternak, O., Beltran, N. E., De Dios, Y. E., Bloomberg, J. J., Wood, S. J., Mulavara, A. P., </w:t>
      </w:r>
      <w:proofErr w:type="spellStart"/>
      <w:r w:rsidRPr="005D6184">
        <w:rPr>
          <w:color w:val="333333"/>
          <w:shd w:val="clear" w:color="auto" w:fill="FFFFFF"/>
        </w:rPr>
        <w:t>Riascos</w:t>
      </w:r>
      <w:proofErr w:type="spellEnd"/>
      <w:r w:rsidRPr="005D6184">
        <w:rPr>
          <w:color w:val="333333"/>
          <w:shd w:val="clear" w:color="auto" w:fill="FFFFFF"/>
        </w:rPr>
        <w:t xml:space="preserve">, R. F., Reuter-Lorenz, P. A., &amp; Seidler, R. D. (2023). </w:t>
      </w:r>
      <w:r w:rsidRPr="00DC7F0E">
        <w:rPr>
          <w:color w:val="333333"/>
          <w:shd w:val="clear" w:color="auto" w:fill="FFFFFF"/>
        </w:rPr>
        <w:t xml:space="preserve">Impacts of spaceflight experience on human brain structure. </w:t>
      </w:r>
      <w:r w:rsidRPr="00DC7F0E">
        <w:rPr>
          <w:i/>
          <w:iCs/>
          <w:color w:val="333333"/>
          <w:shd w:val="clear" w:color="auto" w:fill="FFFFFF"/>
        </w:rPr>
        <w:t>Sci</w:t>
      </w:r>
      <w:r w:rsidR="00D567A8">
        <w:rPr>
          <w:i/>
          <w:iCs/>
          <w:color w:val="333333"/>
          <w:shd w:val="clear" w:color="auto" w:fill="FFFFFF"/>
        </w:rPr>
        <w:t>entific</w:t>
      </w:r>
      <w:r w:rsidRPr="00DC7F0E">
        <w:rPr>
          <w:i/>
          <w:iCs/>
          <w:color w:val="333333"/>
          <w:shd w:val="clear" w:color="auto" w:fill="FFFFFF"/>
        </w:rPr>
        <w:t xml:space="preserve"> </w:t>
      </w:r>
      <w:r w:rsidR="00D567A8">
        <w:rPr>
          <w:i/>
          <w:iCs/>
          <w:color w:val="333333"/>
          <w:shd w:val="clear" w:color="auto" w:fill="FFFFFF"/>
        </w:rPr>
        <w:t>r</w:t>
      </w:r>
      <w:r w:rsidRPr="00DC7F0E">
        <w:rPr>
          <w:i/>
          <w:iCs/>
          <w:color w:val="333333"/>
          <w:shd w:val="clear" w:color="auto" w:fill="FFFFFF"/>
        </w:rPr>
        <w:t>ep</w:t>
      </w:r>
      <w:r w:rsidR="00D567A8">
        <w:rPr>
          <w:i/>
          <w:iCs/>
          <w:color w:val="333333"/>
          <w:shd w:val="clear" w:color="auto" w:fill="FFFFFF"/>
        </w:rPr>
        <w:t>orts</w:t>
      </w:r>
      <w:r w:rsidRPr="00DC7F0E">
        <w:rPr>
          <w:color w:val="333333"/>
          <w:shd w:val="clear" w:color="auto" w:fill="FFFFFF"/>
        </w:rPr>
        <w:t>,</w:t>
      </w:r>
      <w:r w:rsidRPr="00DC7F0E">
        <w:rPr>
          <w:i/>
          <w:iCs/>
          <w:color w:val="333333"/>
          <w:shd w:val="clear" w:color="auto" w:fill="FFFFFF"/>
        </w:rPr>
        <w:t xml:space="preserve"> 13</w:t>
      </w:r>
      <w:r w:rsidRPr="00DC7F0E">
        <w:rPr>
          <w:color w:val="333333"/>
          <w:shd w:val="clear" w:color="auto" w:fill="FFFFFF"/>
        </w:rPr>
        <w:t xml:space="preserve">(1), 7878. https://doi.org/10.1038/s41598-023-33331-8 </w:t>
      </w:r>
    </w:p>
    <w:p w14:paraId="445C139E" w14:textId="77777777" w:rsidR="00DC7F0E" w:rsidRDefault="00DC7F0E" w:rsidP="00DC7F0E">
      <w:pPr>
        <w:pStyle w:val="BodyText"/>
        <w:ind w:left="0" w:firstLine="13"/>
      </w:pPr>
    </w:p>
    <w:p w14:paraId="48B74D69" w14:textId="40E7CF07" w:rsidR="00720935" w:rsidRDefault="00DC7F0E" w:rsidP="00DC7F0E">
      <w:pPr>
        <w:pStyle w:val="BodyText"/>
        <w:ind w:left="0" w:firstLine="13"/>
      </w:pPr>
      <w:r w:rsidRPr="005D6184">
        <w:t xml:space="preserve">McGregor, H. R., Lee, J. K., Mulder, E. R., De Dios, Y. E., Beltran, N. E., Kofman, I. S., Bloomberg, J. J., Mulavara, A. P., Smith, S. M., Zwart, S. R., &amp; Seidler, R. D. (2021). </w:t>
      </w:r>
      <w:r w:rsidRPr="00DC7F0E">
        <w:t xml:space="preserve">Ophthalmic changes in a spaceflight analog are associated with brain functional reorganization. </w:t>
      </w:r>
      <w:r w:rsidRPr="00DC7F0E">
        <w:rPr>
          <w:i/>
          <w:iCs/>
        </w:rPr>
        <w:t>Hum</w:t>
      </w:r>
      <w:r w:rsidR="00D567A8">
        <w:rPr>
          <w:i/>
          <w:iCs/>
        </w:rPr>
        <w:t>an b</w:t>
      </w:r>
      <w:r w:rsidRPr="00DC7F0E">
        <w:rPr>
          <w:i/>
          <w:iCs/>
        </w:rPr>
        <w:t xml:space="preserve">rain </w:t>
      </w:r>
      <w:r w:rsidR="00D567A8">
        <w:rPr>
          <w:i/>
          <w:iCs/>
        </w:rPr>
        <w:t>m</w:t>
      </w:r>
      <w:r w:rsidRPr="00DC7F0E">
        <w:rPr>
          <w:i/>
          <w:iCs/>
        </w:rPr>
        <w:t>app</w:t>
      </w:r>
      <w:r w:rsidR="00D567A8">
        <w:rPr>
          <w:i/>
          <w:iCs/>
        </w:rPr>
        <w:t>ing</w:t>
      </w:r>
      <w:r w:rsidRPr="00DC7F0E">
        <w:t>,</w:t>
      </w:r>
      <w:r w:rsidRPr="00DC7F0E">
        <w:rPr>
          <w:i/>
          <w:iCs/>
        </w:rPr>
        <w:t xml:space="preserve"> 42</w:t>
      </w:r>
      <w:r w:rsidRPr="00DC7F0E">
        <w:t xml:space="preserve">(13), 4281-4297. https://doi.org/10.1002/hbm.25546 </w:t>
      </w:r>
    </w:p>
    <w:p w14:paraId="4D439759" w14:textId="77777777" w:rsidR="00DC7F0E" w:rsidRPr="003C5600" w:rsidRDefault="00DC7F0E" w:rsidP="003D65EE">
      <w:pPr>
        <w:pStyle w:val="BodyText"/>
        <w:ind w:left="0" w:firstLine="13"/>
      </w:pPr>
    </w:p>
    <w:p w14:paraId="7AD665DA" w14:textId="70CD95F8" w:rsidR="00C04E7C" w:rsidRDefault="00C04E7C" w:rsidP="003D65EE">
      <w:pPr>
        <w:pStyle w:val="BodyText"/>
        <w:ind w:left="0" w:firstLine="13"/>
        <w:rPr>
          <w:color w:val="222222"/>
          <w:shd w:val="clear" w:color="auto" w:fill="FFFFFF"/>
        </w:rPr>
      </w:pPr>
      <w:proofErr w:type="spellStart"/>
      <w:r w:rsidRPr="00C04E7C">
        <w:rPr>
          <w:color w:val="222222"/>
          <w:shd w:val="clear" w:color="auto" w:fill="FFFFFF"/>
        </w:rPr>
        <w:t>McNerlin</w:t>
      </w:r>
      <w:proofErr w:type="spellEnd"/>
      <w:r w:rsidRPr="00C04E7C">
        <w:rPr>
          <w:color w:val="222222"/>
          <w:shd w:val="clear" w:color="auto" w:fill="FFFFFF"/>
        </w:rPr>
        <w:t xml:space="preserve">, C., Guan, F., </w:t>
      </w:r>
      <w:proofErr w:type="spellStart"/>
      <w:r w:rsidRPr="00C04E7C">
        <w:rPr>
          <w:color w:val="222222"/>
          <w:shd w:val="clear" w:color="auto" w:fill="FFFFFF"/>
        </w:rPr>
        <w:t>Bronk</w:t>
      </w:r>
      <w:proofErr w:type="spellEnd"/>
      <w:r w:rsidRPr="00C04E7C">
        <w:rPr>
          <w:color w:val="222222"/>
          <w:shd w:val="clear" w:color="auto" w:fill="FFFFFF"/>
        </w:rPr>
        <w:t xml:space="preserve">, L., Lei, K., </w:t>
      </w:r>
      <w:proofErr w:type="spellStart"/>
      <w:r w:rsidRPr="00C04E7C">
        <w:rPr>
          <w:color w:val="222222"/>
          <w:shd w:val="clear" w:color="auto" w:fill="FFFFFF"/>
        </w:rPr>
        <w:t>Grosshans</w:t>
      </w:r>
      <w:proofErr w:type="spellEnd"/>
      <w:r w:rsidRPr="00C04E7C">
        <w:rPr>
          <w:color w:val="222222"/>
          <w:shd w:val="clear" w:color="auto" w:fill="FFFFFF"/>
        </w:rPr>
        <w:t xml:space="preserve">, D., Young, D. W., Gaber, M. W., &amp; </w:t>
      </w:r>
      <w:proofErr w:type="spellStart"/>
      <w:r w:rsidRPr="00C04E7C">
        <w:rPr>
          <w:color w:val="222222"/>
          <w:shd w:val="clear" w:color="auto" w:fill="FFFFFF"/>
        </w:rPr>
        <w:t>Maletic-Savatic</w:t>
      </w:r>
      <w:proofErr w:type="spellEnd"/>
      <w:r w:rsidRPr="00C04E7C">
        <w:rPr>
          <w:color w:val="222222"/>
          <w:shd w:val="clear" w:color="auto" w:fill="FFFFFF"/>
        </w:rPr>
        <w:t>, M. (2022). Targeting hippocampal neurogenesis to protect astronauts' cognition and mood from decline due to space radiation effects. </w:t>
      </w:r>
      <w:r w:rsidRPr="00C04E7C">
        <w:rPr>
          <w:i/>
          <w:iCs/>
          <w:color w:val="222222"/>
          <w:shd w:val="clear" w:color="auto" w:fill="FFFFFF"/>
        </w:rPr>
        <w:t>Life sciences in space research</w:t>
      </w:r>
      <w:r w:rsidRPr="00C04E7C">
        <w:rPr>
          <w:color w:val="222222"/>
          <w:shd w:val="clear" w:color="auto" w:fill="FFFFFF"/>
        </w:rPr>
        <w:t>, </w:t>
      </w:r>
      <w:r w:rsidRPr="00C04E7C">
        <w:rPr>
          <w:i/>
          <w:iCs/>
          <w:color w:val="222222"/>
          <w:shd w:val="clear" w:color="auto" w:fill="FFFFFF"/>
        </w:rPr>
        <w:t>35</w:t>
      </w:r>
      <w:r w:rsidRPr="00C04E7C">
        <w:rPr>
          <w:color w:val="222222"/>
          <w:shd w:val="clear" w:color="auto" w:fill="FFFFFF"/>
        </w:rPr>
        <w:t>, 170–179. https://doi.org/10.1016/j.lssr.2022.07.007</w:t>
      </w:r>
    </w:p>
    <w:p w14:paraId="5560A4CE" w14:textId="77777777" w:rsidR="00C04E7C" w:rsidRDefault="00C04E7C" w:rsidP="003D65EE">
      <w:pPr>
        <w:pStyle w:val="BodyText"/>
        <w:ind w:left="0" w:firstLine="13"/>
        <w:rPr>
          <w:color w:val="222222"/>
          <w:shd w:val="clear" w:color="auto" w:fill="FFFFFF"/>
        </w:rPr>
      </w:pPr>
    </w:p>
    <w:p w14:paraId="3B218252" w14:textId="0E0E4B05" w:rsidR="00720935" w:rsidRPr="003C5600" w:rsidRDefault="00720935" w:rsidP="003D65EE">
      <w:pPr>
        <w:pStyle w:val="BodyText"/>
        <w:ind w:left="0" w:firstLine="13"/>
      </w:pPr>
      <w:r w:rsidRPr="003C5600">
        <w:rPr>
          <w:color w:val="222222"/>
          <w:shd w:val="clear" w:color="auto" w:fill="FFFFFF"/>
        </w:rPr>
        <w:t xml:space="preserve">Mehta, S. K., </w:t>
      </w:r>
      <w:proofErr w:type="spellStart"/>
      <w:r w:rsidRPr="003C5600">
        <w:rPr>
          <w:color w:val="222222"/>
          <w:shd w:val="clear" w:color="auto" w:fill="FFFFFF"/>
        </w:rPr>
        <w:t>Laudenslager</w:t>
      </w:r>
      <w:proofErr w:type="spellEnd"/>
      <w:r w:rsidRPr="003C5600">
        <w:rPr>
          <w:color w:val="222222"/>
          <w:shd w:val="clear" w:color="auto" w:fill="FFFFFF"/>
        </w:rPr>
        <w:t>, M. L., Stowe, R. P., Crucian, B. E., Sams, C. F., &amp; Pierson, D. L. (2014). Multiple latent viruses reactivate in astronauts during Space Shuttle missions. </w:t>
      </w:r>
      <w:r w:rsidRPr="003C5600">
        <w:rPr>
          <w:i/>
          <w:iCs/>
          <w:color w:val="222222"/>
          <w:shd w:val="clear" w:color="auto" w:fill="FFFFFF"/>
        </w:rPr>
        <w:t xml:space="preserve">Brain, </w:t>
      </w:r>
      <w:r w:rsidR="003114A8">
        <w:rPr>
          <w:i/>
          <w:iCs/>
          <w:color w:val="222222"/>
          <w:shd w:val="clear" w:color="auto" w:fill="FFFFFF"/>
        </w:rPr>
        <w:t>b</w:t>
      </w:r>
      <w:r w:rsidRPr="003C5600">
        <w:rPr>
          <w:i/>
          <w:iCs/>
          <w:color w:val="222222"/>
          <w:shd w:val="clear" w:color="auto" w:fill="FFFFFF"/>
        </w:rPr>
        <w:t xml:space="preserve">ehavior, and </w:t>
      </w:r>
      <w:r w:rsidR="003114A8">
        <w:rPr>
          <w:i/>
          <w:iCs/>
          <w:color w:val="222222"/>
          <w:shd w:val="clear" w:color="auto" w:fill="FFFFFF"/>
        </w:rPr>
        <w:t>i</w:t>
      </w:r>
      <w:r w:rsidRPr="003C5600">
        <w:rPr>
          <w:i/>
          <w:iCs/>
          <w:color w:val="222222"/>
          <w:shd w:val="clear" w:color="auto" w:fill="FFFFFF"/>
        </w:rPr>
        <w:t>mmunity</w:t>
      </w:r>
      <w:r w:rsidRPr="003C5600">
        <w:rPr>
          <w:color w:val="222222"/>
          <w:shd w:val="clear" w:color="auto" w:fill="FFFFFF"/>
        </w:rPr>
        <w:t>, </w:t>
      </w:r>
      <w:r w:rsidRPr="003C5600">
        <w:rPr>
          <w:i/>
          <w:iCs/>
          <w:color w:val="222222"/>
          <w:shd w:val="clear" w:color="auto" w:fill="FFFFFF"/>
        </w:rPr>
        <w:t>41</w:t>
      </w:r>
      <w:r w:rsidRPr="003C5600">
        <w:rPr>
          <w:color w:val="222222"/>
          <w:shd w:val="clear" w:color="auto" w:fill="FFFFFF"/>
        </w:rPr>
        <w:t>, 210</w:t>
      </w:r>
      <w:r w:rsidR="00313F2F">
        <w:rPr>
          <w:color w:val="222222"/>
          <w:shd w:val="clear" w:color="auto" w:fill="FFFFFF"/>
        </w:rPr>
        <w:t>–</w:t>
      </w:r>
      <w:r w:rsidRPr="003C5600">
        <w:rPr>
          <w:color w:val="222222"/>
          <w:shd w:val="clear" w:color="auto" w:fill="FFFFFF"/>
        </w:rPr>
        <w:t xml:space="preserve">217. </w:t>
      </w:r>
      <w:r w:rsidRPr="003C5600">
        <w:t>https://doi.org/10.1016/j.cyto.2012.09.019</w:t>
      </w:r>
    </w:p>
    <w:p w14:paraId="0F916114" w14:textId="77777777" w:rsidR="00720935" w:rsidRPr="003C5600" w:rsidRDefault="00720935" w:rsidP="003D65EE">
      <w:pPr>
        <w:pStyle w:val="BodyText"/>
        <w:ind w:left="0" w:firstLine="13"/>
      </w:pPr>
    </w:p>
    <w:p w14:paraId="5745F536" w14:textId="40937C1A" w:rsidR="00720935" w:rsidRPr="003C5600" w:rsidRDefault="00720935" w:rsidP="003D65EE">
      <w:pPr>
        <w:pStyle w:val="BodyText"/>
        <w:ind w:left="0" w:firstLine="13"/>
        <w:rPr>
          <w:color w:val="222222"/>
          <w:shd w:val="clear" w:color="auto" w:fill="FFFFFF"/>
        </w:rPr>
      </w:pPr>
      <w:r w:rsidRPr="003C5600">
        <w:rPr>
          <w:color w:val="222222"/>
          <w:shd w:val="clear" w:color="auto" w:fill="FFFFFF"/>
        </w:rPr>
        <w:lastRenderedPageBreak/>
        <w:t xml:space="preserve">Mehta, S. K., Pierson, D. L., Cooley, H., </w:t>
      </w:r>
      <w:proofErr w:type="spellStart"/>
      <w:r w:rsidRPr="003C5600">
        <w:rPr>
          <w:color w:val="222222"/>
          <w:shd w:val="clear" w:color="auto" w:fill="FFFFFF"/>
        </w:rPr>
        <w:t>Dubow</w:t>
      </w:r>
      <w:proofErr w:type="spellEnd"/>
      <w:r w:rsidRPr="003C5600">
        <w:rPr>
          <w:color w:val="222222"/>
          <w:shd w:val="clear" w:color="auto" w:fill="FFFFFF"/>
        </w:rPr>
        <w:t>, R., &amp; Lugg, D. (2000). Epstein‐Barr virus reactivation associated with diminished cell‐mediated immunity in Antarctic expeditioners. </w:t>
      </w:r>
      <w:r w:rsidRPr="003C5600">
        <w:rPr>
          <w:i/>
          <w:iCs/>
          <w:color w:val="222222"/>
          <w:shd w:val="clear" w:color="auto" w:fill="FFFFFF"/>
        </w:rPr>
        <w:t xml:space="preserve">Journal of </w:t>
      </w:r>
      <w:r w:rsidR="003114A8">
        <w:rPr>
          <w:i/>
          <w:iCs/>
          <w:color w:val="222222"/>
          <w:shd w:val="clear" w:color="auto" w:fill="FFFFFF"/>
        </w:rPr>
        <w:t>m</w:t>
      </w:r>
      <w:r w:rsidRPr="003C5600">
        <w:rPr>
          <w:i/>
          <w:iCs/>
          <w:color w:val="222222"/>
          <w:shd w:val="clear" w:color="auto" w:fill="FFFFFF"/>
        </w:rPr>
        <w:t xml:space="preserve">edical </w:t>
      </w:r>
      <w:r w:rsidR="003114A8">
        <w:rPr>
          <w:i/>
          <w:iCs/>
          <w:color w:val="222222"/>
          <w:shd w:val="clear" w:color="auto" w:fill="FFFFFF"/>
        </w:rPr>
        <w:t>v</w:t>
      </w:r>
      <w:r w:rsidRPr="003C5600">
        <w:rPr>
          <w:i/>
          <w:iCs/>
          <w:color w:val="222222"/>
          <w:shd w:val="clear" w:color="auto" w:fill="FFFFFF"/>
        </w:rPr>
        <w:t>irology</w:t>
      </w:r>
      <w:r w:rsidRPr="003C5600">
        <w:rPr>
          <w:color w:val="222222"/>
          <w:shd w:val="clear" w:color="auto" w:fill="FFFFFF"/>
        </w:rPr>
        <w:t>, </w:t>
      </w:r>
      <w:r w:rsidRPr="003C5600">
        <w:rPr>
          <w:i/>
          <w:iCs/>
          <w:color w:val="222222"/>
          <w:shd w:val="clear" w:color="auto" w:fill="FFFFFF"/>
        </w:rPr>
        <w:t>61</w:t>
      </w:r>
      <w:r w:rsidRPr="003C5600">
        <w:rPr>
          <w:color w:val="222222"/>
          <w:shd w:val="clear" w:color="auto" w:fill="FFFFFF"/>
        </w:rPr>
        <w:t>(2), 235</w:t>
      </w:r>
      <w:r w:rsidR="00313F2F">
        <w:rPr>
          <w:color w:val="222222"/>
          <w:shd w:val="clear" w:color="auto" w:fill="FFFFFF"/>
        </w:rPr>
        <w:t>–</w:t>
      </w:r>
      <w:r w:rsidRPr="003C5600">
        <w:rPr>
          <w:color w:val="222222"/>
          <w:shd w:val="clear" w:color="auto" w:fill="FFFFFF"/>
        </w:rPr>
        <w:t xml:space="preserve">240. </w:t>
      </w:r>
      <w:r w:rsidRPr="003C5600">
        <w:rPr>
          <w:bCs/>
          <w:shd w:val="clear" w:color="auto" w:fill="FFFFFF"/>
        </w:rPr>
        <w:t>https://doi.org/10.1002/(SICI)1096-9071(200006)61:2&lt;</w:t>
      </w:r>
      <w:proofErr w:type="gramStart"/>
      <w:r w:rsidRPr="003C5600">
        <w:rPr>
          <w:bCs/>
          <w:shd w:val="clear" w:color="auto" w:fill="FFFFFF"/>
        </w:rPr>
        <w:t>235::</w:t>
      </w:r>
      <w:proofErr w:type="gramEnd"/>
      <w:r w:rsidRPr="003C5600">
        <w:rPr>
          <w:bCs/>
          <w:shd w:val="clear" w:color="auto" w:fill="FFFFFF"/>
        </w:rPr>
        <w:t>AID-JMV10&gt;3.0.CO;2-4</w:t>
      </w:r>
    </w:p>
    <w:p w14:paraId="31DCF441" w14:textId="77777777" w:rsidR="00720935" w:rsidRPr="003C5600" w:rsidRDefault="00720935" w:rsidP="003D65EE">
      <w:pPr>
        <w:pStyle w:val="BodyText"/>
        <w:ind w:left="0" w:firstLine="13"/>
      </w:pPr>
    </w:p>
    <w:p w14:paraId="04934113" w14:textId="6BDC5624" w:rsidR="00720935" w:rsidRPr="003C5600" w:rsidRDefault="00720935" w:rsidP="003D65EE">
      <w:pPr>
        <w:pStyle w:val="BodyText"/>
        <w:ind w:left="0" w:firstLine="13"/>
      </w:pPr>
      <w:r w:rsidRPr="003C5600">
        <w:t xml:space="preserve">Meredith, L. S., </w:t>
      </w:r>
      <w:proofErr w:type="spellStart"/>
      <w:r w:rsidRPr="003C5600">
        <w:t>Sherbourne</w:t>
      </w:r>
      <w:proofErr w:type="spellEnd"/>
      <w:r w:rsidRPr="003C5600">
        <w:t xml:space="preserve">, C. D., </w:t>
      </w:r>
      <w:proofErr w:type="spellStart"/>
      <w:r w:rsidRPr="003C5600">
        <w:t>Gaillot</w:t>
      </w:r>
      <w:proofErr w:type="spellEnd"/>
      <w:r w:rsidRPr="003C5600">
        <w:t xml:space="preserve">, S. J., Hansell, L., </w:t>
      </w:r>
      <w:proofErr w:type="spellStart"/>
      <w:r w:rsidRPr="003C5600">
        <w:t>Ritshard</w:t>
      </w:r>
      <w:proofErr w:type="spellEnd"/>
      <w:r w:rsidRPr="003C5600">
        <w:t xml:space="preserve">, H. V., Parker, A. M., </w:t>
      </w:r>
      <w:r w:rsidR="00887C1E">
        <w:t xml:space="preserve">&amp; </w:t>
      </w:r>
      <w:r w:rsidRPr="003C5600">
        <w:t>Wrenn, G. (2011). Promoting psychological resilience in the U</w:t>
      </w:r>
      <w:r w:rsidR="003114A8">
        <w:t>.</w:t>
      </w:r>
      <w:r w:rsidRPr="003C5600">
        <w:t>S</w:t>
      </w:r>
      <w:r w:rsidR="003114A8">
        <w:t>.</w:t>
      </w:r>
      <w:r w:rsidRPr="003C5600">
        <w:t xml:space="preserve"> military. </w:t>
      </w:r>
      <w:hyperlink r:id="rId98" w:history="1">
        <w:r w:rsidR="008579E4" w:rsidRPr="00691464">
          <w:rPr>
            <w:rStyle w:val="Hyperlink"/>
          </w:rPr>
          <w:t>http://www.rand.org/pubs</w:t>
        </w:r>
        <w:r w:rsidR="008579E4" w:rsidRPr="00691464">
          <w:rPr>
            <w:rStyle w:val="Hyperlink"/>
          </w:rPr>
          <w:br/>
          <w:t>/monographs/MG996.html.</w:t>
        </w:r>
      </w:hyperlink>
    </w:p>
    <w:p w14:paraId="2034391E" w14:textId="77777777" w:rsidR="00720935" w:rsidRPr="003C5600" w:rsidRDefault="00720935" w:rsidP="003D65EE">
      <w:pPr>
        <w:pStyle w:val="BodyText"/>
        <w:ind w:left="0" w:firstLine="13"/>
      </w:pPr>
    </w:p>
    <w:p w14:paraId="0E7FE4C1" w14:textId="532B028A" w:rsidR="00720935" w:rsidRPr="003C5600" w:rsidRDefault="00720935" w:rsidP="003D65EE">
      <w:pPr>
        <w:pStyle w:val="BodyText"/>
        <w:ind w:left="0" w:firstLine="13"/>
      </w:pPr>
      <w:r w:rsidRPr="003C5600">
        <w:t>Meyers, C. A. (2000</w:t>
      </w:r>
      <w:r w:rsidR="00BB2603">
        <w:t>a</w:t>
      </w:r>
      <w:r w:rsidRPr="003C5600">
        <w:t xml:space="preserve">). Neurocognitive dysfunction in cancer patients. </w:t>
      </w:r>
      <w:r w:rsidRPr="003C5600">
        <w:rPr>
          <w:i/>
        </w:rPr>
        <w:t>Oncology (Williston Park)</w:t>
      </w:r>
      <w:r w:rsidRPr="003C5600">
        <w:t xml:space="preserve">, </w:t>
      </w:r>
      <w:r w:rsidRPr="003C5600">
        <w:rPr>
          <w:i/>
        </w:rPr>
        <w:t>14</w:t>
      </w:r>
      <w:r w:rsidRPr="003C5600">
        <w:t>(1), 75–</w:t>
      </w:r>
      <w:r w:rsidR="008579E4">
        <w:t>85</w:t>
      </w:r>
      <w:r w:rsidRPr="003C5600">
        <w:t>.</w:t>
      </w:r>
    </w:p>
    <w:p w14:paraId="5B778412" w14:textId="77777777" w:rsidR="00720935" w:rsidRPr="003C5600" w:rsidRDefault="00720935" w:rsidP="003D65EE">
      <w:pPr>
        <w:pStyle w:val="BodyText"/>
        <w:ind w:left="0" w:firstLine="13"/>
        <w:rPr>
          <w:color w:val="222222"/>
          <w:shd w:val="clear" w:color="auto" w:fill="FFFFFF"/>
        </w:rPr>
      </w:pPr>
    </w:p>
    <w:p w14:paraId="13129D14" w14:textId="340D583A" w:rsidR="00720935" w:rsidRPr="003C5600" w:rsidRDefault="00720935" w:rsidP="003D65EE">
      <w:pPr>
        <w:pStyle w:val="BodyText"/>
        <w:ind w:left="0" w:firstLine="13"/>
        <w:rPr>
          <w:color w:val="222222"/>
          <w:shd w:val="clear" w:color="auto" w:fill="FFFFFF"/>
        </w:rPr>
      </w:pPr>
      <w:r w:rsidRPr="00A67C55">
        <w:rPr>
          <w:color w:val="222222"/>
          <w:shd w:val="clear" w:color="auto" w:fill="FFFFFF"/>
        </w:rPr>
        <w:t>Meyers,</w:t>
      </w:r>
      <w:r w:rsidRPr="003C5600">
        <w:rPr>
          <w:color w:val="222222"/>
          <w:shd w:val="clear" w:color="auto" w:fill="FFFFFF"/>
        </w:rPr>
        <w:t xml:space="preserve"> C. A., </w:t>
      </w:r>
      <w:proofErr w:type="spellStart"/>
      <w:r w:rsidRPr="003C5600">
        <w:rPr>
          <w:color w:val="222222"/>
          <w:shd w:val="clear" w:color="auto" w:fill="FFFFFF"/>
        </w:rPr>
        <w:t>Geara</w:t>
      </w:r>
      <w:proofErr w:type="spellEnd"/>
      <w:r w:rsidRPr="003C5600">
        <w:rPr>
          <w:color w:val="222222"/>
          <w:shd w:val="clear" w:color="auto" w:fill="FFFFFF"/>
        </w:rPr>
        <w:t>, F., Wong, P. F., &amp; Morrison, W. H. (2000</w:t>
      </w:r>
      <w:r w:rsidR="00BB2603">
        <w:rPr>
          <w:color w:val="222222"/>
          <w:shd w:val="clear" w:color="auto" w:fill="FFFFFF"/>
        </w:rPr>
        <w:t>b</w:t>
      </w:r>
      <w:r w:rsidRPr="003C5600">
        <w:rPr>
          <w:color w:val="222222"/>
          <w:shd w:val="clear" w:color="auto" w:fill="FFFFFF"/>
        </w:rPr>
        <w:t>). Neurocognitive effects of therapeutic irradiation for base of skull tumors. </w:t>
      </w:r>
      <w:r w:rsidRPr="003C5600">
        <w:rPr>
          <w:i/>
          <w:iCs/>
          <w:color w:val="222222"/>
          <w:shd w:val="clear" w:color="auto" w:fill="FFFFFF"/>
        </w:rPr>
        <w:t xml:space="preserve">International </w:t>
      </w:r>
      <w:r w:rsidR="003114A8">
        <w:rPr>
          <w:i/>
          <w:iCs/>
          <w:color w:val="222222"/>
          <w:shd w:val="clear" w:color="auto" w:fill="FFFFFF"/>
        </w:rPr>
        <w:t>j</w:t>
      </w:r>
      <w:r w:rsidRPr="003C5600">
        <w:rPr>
          <w:i/>
          <w:iCs/>
          <w:color w:val="222222"/>
          <w:shd w:val="clear" w:color="auto" w:fill="FFFFFF"/>
        </w:rPr>
        <w:t xml:space="preserve">ournal of </w:t>
      </w:r>
      <w:r w:rsidR="003114A8">
        <w:rPr>
          <w:i/>
          <w:iCs/>
          <w:color w:val="222222"/>
          <w:shd w:val="clear" w:color="auto" w:fill="FFFFFF"/>
        </w:rPr>
        <w:t>r</w:t>
      </w:r>
      <w:r w:rsidRPr="003C5600">
        <w:rPr>
          <w:i/>
          <w:iCs/>
          <w:color w:val="222222"/>
          <w:shd w:val="clear" w:color="auto" w:fill="FFFFFF"/>
        </w:rPr>
        <w:t xml:space="preserve">adiation </w:t>
      </w:r>
      <w:r w:rsidR="003114A8">
        <w:rPr>
          <w:i/>
          <w:iCs/>
          <w:color w:val="222222"/>
          <w:shd w:val="clear" w:color="auto" w:fill="FFFFFF"/>
        </w:rPr>
        <w:t>o</w:t>
      </w:r>
      <w:r w:rsidRPr="003C5600">
        <w:rPr>
          <w:i/>
          <w:iCs/>
          <w:color w:val="222222"/>
          <w:shd w:val="clear" w:color="auto" w:fill="FFFFFF"/>
        </w:rPr>
        <w:t>ncology</w:t>
      </w:r>
      <w:r w:rsidR="003114A8">
        <w:rPr>
          <w:i/>
          <w:iCs/>
          <w:color w:val="222222"/>
          <w:shd w:val="clear" w:color="auto" w:fill="FFFFFF"/>
        </w:rPr>
        <w:t>,</w:t>
      </w:r>
      <w:r w:rsidRPr="003C5600">
        <w:rPr>
          <w:i/>
          <w:iCs/>
          <w:color w:val="222222"/>
          <w:shd w:val="clear" w:color="auto" w:fill="FFFFFF"/>
        </w:rPr>
        <w:t xml:space="preserve"> </w:t>
      </w:r>
      <w:r w:rsidR="003114A8">
        <w:rPr>
          <w:i/>
          <w:iCs/>
          <w:color w:val="222222"/>
          <w:shd w:val="clear" w:color="auto" w:fill="FFFFFF"/>
        </w:rPr>
        <w:t>b</w:t>
      </w:r>
      <w:r w:rsidRPr="003C5600">
        <w:rPr>
          <w:i/>
          <w:iCs/>
          <w:color w:val="222222"/>
          <w:shd w:val="clear" w:color="auto" w:fill="FFFFFF"/>
        </w:rPr>
        <w:t>iology</w:t>
      </w:r>
      <w:r w:rsidR="003114A8">
        <w:rPr>
          <w:i/>
          <w:iCs/>
          <w:color w:val="222222"/>
          <w:shd w:val="clear" w:color="auto" w:fill="FFFFFF"/>
        </w:rPr>
        <w:t>,</w:t>
      </w:r>
      <w:r w:rsidRPr="003C5600">
        <w:rPr>
          <w:i/>
          <w:iCs/>
          <w:color w:val="222222"/>
          <w:shd w:val="clear" w:color="auto" w:fill="FFFFFF"/>
        </w:rPr>
        <w:t xml:space="preserve"> </w:t>
      </w:r>
      <w:r w:rsidR="003114A8">
        <w:rPr>
          <w:i/>
          <w:iCs/>
          <w:color w:val="222222"/>
          <w:shd w:val="clear" w:color="auto" w:fill="FFFFFF"/>
        </w:rPr>
        <w:t>p</w:t>
      </w:r>
      <w:r w:rsidRPr="003C5600">
        <w:rPr>
          <w:i/>
          <w:iCs/>
          <w:color w:val="222222"/>
          <w:shd w:val="clear" w:color="auto" w:fill="FFFFFF"/>
        </w:rPr>
        <w:t>hysics</w:t>
      </w:r>
      <w:r w:rsidRPr="003C5600">
        <w:rPr>
          <w:color w:val="222222"/>
          <w:shd w:val="clear" w:color="auto" w:fill="FFFFFF"/>
        </w:rPr>
        <w:t>, </w:t>
      </w:r>
      <w:r w:rsidRPr="003C5600">
        <w:rPr>
          <w:i/>
          <w:iCs/>
          <w:color w:val="222222"/>
          <w:shd w:val="clear" w:color="auto" w:fill="FFFFFF"/>
        </w:rPr>
        <w:t>46</w:t>
      </w:r>
      <w:r w:rsidRPr="003C5600">
        <w:rPr>
          <w:color w:val="222222"/>
          <w:shd w:val="clear" w:color="auto" w:fill="FFFFFF"/>
        </w:rPr>
        <w:t>(1), 51</w:t>
      </w:r>
      <w:r w:rsidR="00313F2F">
        <w:rPr>
          <w:color w:val="222222"/>
          <w:shd w:val="clear" w:color="auto" w:fill="FFFFFF"/>
        </w:rPr>
        <w:t>–</w:t>
      </w:r>
      <w:r w:rsidRPr="003C5600">
        <w:rPr>
          <w:color w:val="222222"/>
          <w:shd w:val="clear" w:color="auto" w:fill="FFFFFF"/>
        </w:rPr>
        <w:t>55.</w:t>
      </w:r>
      <w:r w:rsidR="008579E4" w:rsidRPr="008579E4">
        <w:t xml:space="preserve"> </w:t>
      </w:r>
      <w:r w:rsidR="008579E4" w:rsidRPr="008579E4">
        <w:rPr>
          <w:color w:val="222222"/>
          <w:shd w:val="clear" w:color="auto" w:fill="FFFFFF"/>
        </w:rPr>
        <w:t>https://doi.org/10.1016/s0360-3016(99)00376-4</w:t>
      </w:r>
    </w:p>
    <w:p w14:paraId="4C20C961" w14:textId="77777777" w:rsidR="00720935" w:rsidRPr="003C5600" w:rsidRDefault="00720935" w:rsidP="003D65EE">
      <w:pPr>
        <w:pStyle w:val="BodyText"/>
        <w:ind w:left="0" w:firstLine="13"/>
      </w:pPr>
    </w:p>
    <w:p w14:paraId="3F0B3726" w14:textId="0F388AB6" w:rsidR="00FA224D" w:rsidRDefault="00F632D8" w:rsidP="00417D97">
      <w:pPr>
        <w:pStyle w:val="BodyText"/>
        <w:ind w:left="0" w:firstLine="13"/>
      </w:pPr>
      <w:proofErr w:type="spellStart"/>
      <w:r w:rsidRPr="00FA224D">
        <w:t>Mickley</w:t>
      </w:r>
      <w:proofErr w:type="spellEnd"/>
      <w:r>
        <w:t>,</w:t>
      </w:r>
      <w:r w:rsidRPr="00FA224D">
        <w:t xml:space="preserve"> </w:t>
      </w:r>
      <w:r w:rsidR="00FA224D" w:rsidRPr="00FA224D">
        <w:t>G</w:t>
      </w:r>
      <w:r>
        <w:t>.</w:t>
      </w:r>
      <w:r w:rsidR="00FA224D" w:rsidRPr="00FA224D">
        <w:t>, Bogo</w:t>
      </w:r>
      <w:r>
        <w:t>,</w:t>
      </w:r>
      <w:r w:rsidR="00FA224D" w:rsidRPr="00FA224D">
        <w:t xml:space="preserve"> V</w:t>
      </w:r>
      <w:r>
        <w:t>.</w:t>
      </w:r>
      <w:r w:rsidR="00FA224D" w:rsidRPr="00FA224D">
        <w:t xml:space="preserve">, </w:t>
      </w:r>
      <w:r>
        <w:t xml:space="preserve">&amp; </w:t>
      </w:r>
      <w:r w:rsidR="00FA224D" w:rsidRPr="00FA224D">
        <w:t>West</w:t>
      </w:r>
      <w:r>
        <w:t>,</w:t>
      </w:r>
      <w:r w:rsidR="00FA224D" w:rsidRPr="00FA224D">
        <w:t xml:space="preserve"> B</w:t>
      </w:r>
      <w:r>
        <w:t xml:space="preserve">. </w:t>
      </w:r>
      <w:r w:rsidR="00FA224D" w:rsidRPr="00FA224D">
        <w:t>R</w:t>
      </w:r>
      <w:r>
        <w:t>.</w:t>
      </w:r>
      <w:r w:rsidR="00FA224D" w:rsidRPr="00FA224D">
        <w:t xml:space="preserve"> (1989)</w:t>
      </w:r>
      <w:r w:rsidR="00E42382">
        <w:t>.</w:t>
      </w:r>
      <w:r w:rsidR="00FA224D" w:rsidRPr="00FA224D">
        <w:t xml:space="preserve"> Behavioral and </w:t>
      </w:r>
      <w:r w:rsidR="00417D97">
        <w:t>n</w:t>
      </w:r>
      <w:r w:rsidR="00FA224D" w:rsidRPr="00FA224D">
        <w:t xml:space="preserve">europhysiological </w:t>
      </w:r>
      <w:r w:rsidR="00417D97">
        <w:t>c</w:t>
      </w:r>
      <w:r w:rsidR="00FA224D" w:rsidRPr="00FA224D">
        <w:t>hanges with</w:t>
      </w:r>
      <w:r w:rsidR="00417D97">
        <w:t xml:space="preserve"> e</w:t>
      </w:r>
      <w:r w:rsidR="00FA224D" w:rsidRPr="00FA224D">
        <w:t xml:space="preserve">xposure to </w:t>
      </w:r>
      <w:r w:rsidR="00417D97">
        <w:t>i</w:t>
      </w:r>
      <w:r w:rsidR="00FA224D" w:rsidRPr="00FA224D">
        <w:t xml:space="preserve">onizing </w:t>
      </w:r>
      <w:r w:rsidR="00417D97">
        <w:t>r</w:t>
      </w:r>
      <w:r w:rsidR="00FA224D" w:rsidRPr="00FA224D">
        <w:t xml:space="preserve">adiation. In: </w:t>
      </w:r>
      <w:proofErr w:type="spellStart"/>
      <w:r w:rsidR="00FA224D" w:rsidRPr="00FA224D">
        <w:t>Zajtchuk</w:t>
      </w:r>
      <w:proofErr w:type="spellEnd"/>
      <w:r w:rsidR="00FA224D" w:rsidRPr="00FA224D">
        <w:t xml:space="preserve"> R, Walker RI, </w:t>
      </w:r>
      <w:proofErr w:type="spellStart"/>
      <w:r w:rsidR="00FA224D" w:rsidRPr="00FA224D">
        <w:t>Cerveny</w:t>
      </w:r>
      <w:proofErr w:type="spellEnd"/>
      <w:r w:rsidR="00FA224D" w:rsidRPr="00FA224D">
        <w:t xml:space="preserve"> TJ (eds) Textbook of</w:t>
      </w:r>
      <w:r w:rsidR="00417D97">
        <w:t xml:space="preserve"> </w:t>
      </w:r>
      <w:r w:rsidR="00FA224D" w:rsidRPr="00FA224D">
        <w:t>Military Medicine Part I. Vol 2. Medical Consequences of Nuclear Warfare, Textbook of</w:t>
      </w:r>
      <w:r w:rsidR="00417D97">
        <w:t xml:space="preserve"> </w:t>
      </w:r>
      <w:r w:rsidR="00FA224D" w:rsidRPr="00FA224D">
        <w:t>Military Medicine Publications, Office of the Surgeon General, Falls Church, Virginia</w:t>
      </w:r>
    </w:p>
    <w:p w14:paraId="64F5BA11" w14:textId="77777777" w:rsidR="00FA224D" w:rsidRDefault="00FA224D" w:rsidP="003D65EE">
      <w:pPr>
        <w:pStyle w:val="BodyText"/>
        <w:ind w:left="0" w:firstLine="13"/>
      </w:pPr>
    </w:p>
    <w:p w14:paraId="3578AFF4" w14:textId="337EA3A0" w:rsidR="00D40AF1" w:rsidRDefault="00D40AF1" w:rsidP="003D65EE">
      <w:pPr>
        <w:pStyle w:val="BodyText"/>
        <w:ind w:left="0" w:firstLine="13"/>
      </w:pPr>
      <w:r w:rsidRPr="00D40AF1">
        <w:t xml:space="preserve">Miller, A. D., Rowley, H. A., Roberts, T. P., &amp; </w:t>
      </w:r>
      <w:proofErr w:type="spellStart"/>
      <w:r w:rsidRPr="00D40AF1">
        <w:t>Kucharczyk</w:t>
      </w:r>
      <w:proofErr w:type="spellEnd"/>
      <w:r w:rsidRPr="00D40AF1">
        <w:t>, J. (1996). Human cortical activity during vestibular- and drug-induced nausea detected using MSI. </w:t>
      </w:r>
      <w:r w:rsidRPr="00D40AF1">
        <w:rPr>
          <w:i/>
          <w:iCs/>
        </w:rPr>
        <w:t>Annals of the New York Academy of Sciences</w:t>
      </w:r>
      <w:r w:rsidRPr="00D40AF1">
        <w:t>, </w:t>
      </w:r>
      <w:r w:rsidRPr="00D40AF1">
        <w:rPr>
          <w:i/>
          <w:iCs/>
        </w:rPr>
        <w:t>781</w:t>
      </w:r>
      <w:r w:rsidRPr="00D40AF1">
        <w:t>, 670–672. https://doi.org/10.1111/j.1749-6632.1996.tb15755.x</w:t>
      </w:r>
    </w:p>
    <w:p w14:paraId="3ABF372B" w14:textId="77777777" w:rsidR="00D40AF1" w:rsidRDefault="00D40AF1" w:rsidP="003D65EE">
      <w:pPr>
        <w:pStyle w:val="BodyText"/>
        <w:ind w:left="0" w:firstLine="13"/>
      </w:pPr>
    </w:p>
    <w:p w14:paraId="20DA6229" w14:textId="7DDFBF9A" w:rsidR="00720935" w:rsidRPr="003C5600" w:rsidRDefault="00720935" w:rsidP="003D65EE">
      <w:pPr>
        <w:pStyle w:val="BodyText"/>
        <w:ind w:left="0" w:firstLine="13"/>
      </w:pPr>
      <w:r w:rsidRPr="003C5600">
        <w:t>Miller</w:t>
      </w:r>
      <w:r w:rsidR="00887C1E">
        <w:t>,</w:t>
      </w:r>
      <w:r w:rsidRPr="003C5600">
        <w:t xml:space="preserve"> C</w:t>
      </w:r>
      <w:r w:rsidR="00887C1E">
        <w:t>.</w:t>
      </w:r>
      <w:r w:rsidRPr="003C5600">
        <w:t xml:space="preserve"> (2015)</w:t>
      </w:r>
      <w:r w:rsidR="00E42382">
        <w:t>.</w:t>
      </w:r>
      <w:r w:rsidRPr="003C5600">
        <w:t xml:space="preserve"> </w:t>
      </w:r>
      <w:r w:rsidRPr="003C5600">
        <w:rPr>
          <w:i/>
        </w:rPr>
        <w:t>AD ASTRA: Automated Detection of Attitudes and States through Transaction Recordings Analysis</w:t>
      </w:r>
      <w:r w:rsidRPr="003C5600">
        <w:t xml:space="preserve">. Retrieved from </w:t>
      </w:r>
      <w:hyperlink r:id="rId99" w:history="1">
        <w:r w:rsidR="008579E4" w:rsidRPr="00691464">
          <w:rPr>
            <w:rStyle w:val="Hyperlink"/>
          </w:rPr>
          <w:t>https://taskbook.nasaprs.com/Publication/index.cfm</w:t>
        </w:r>
      </w:hyperlink>
      <w:r w:rsidR="008579E4">
        <w:rPr>
          <w:color w:val="0000FF"/>
          <w:u w:val="single" w:color="0000FF"/>
        </w:rPr>
        <w:br/>
      </w:r>
      <w:r w:rsidRPr="003C5600">
        <w:rPr>
          <w:color w:val="0000FF"/>
          <w:u w:val="single" w:color="0000FF"/>
        </w:rPr>
        <w:t>?action=</w:t>
      </w:r>
      <w:proofErr w:type="spellStart"/>
      <w:r w:rsidRPr="003C5600">
        <w:rPr>
          <w:color w:val="0000FF"/>
          <w:u w:val="single" w:color="0000FF"/>
        </w:rPr>
        <w:t>public_query_taskbook_content&amp;TAS</w:t>
      </w:r>
      <w:proofErr w:type="spellEnd"/>
      <w:r w:rsidRPr="003C5600">
        <w:rPr>
          <w:color w:val="0000FF"/>
        </w:rPr>
        <w:t xml:space="preserve"> </w:t>
      </w:r>
      <w:r w:rsidRPr="003C5600">
        <w:rPr>
          <w:color w:val="0000FF"/>
          <w:u w:val="single" w:color="0000FF"/>
        </w:rPr>
        <w:t>KID=9898.</w:t>
      </w:r>
    </w:p>
    <w:p w14:paraId="74F48327" w14:textId="77777777" w:rsidR="00720935" w:rsidRPr="003C5600" w:rsidRDefault="00720935" w:rsidP="003D65EE">
      <w:pPr>
        <w:pStyle w:val="BodyText"/>
        <w:ind w:left="0" w:firstLine="13"/>
      </w:pPr>
    </w:p>
    <w:p w14:paraId="63585B36" w14:textId="7F3133A0" w:rsidR="00720935" w:rsidRDefault="00720935" w:rsidP="003D65EE">
      <w:pPr>
        <w:pStyle w:val="BodyText"/>
        <w:ind w:left="0" w:firstLine="13"/>
      </w:pPr>
      <w:r w:rsidRPr="003C5600">
        <w:t xml:space="preserve">Miller, L. (2008). Stress and resilience in law enforcement training and practice. </w:t>
      </w:r>
      <w:r w:rsidRPr="003C5600">
        <w:rPr>
          <w:i/>
        </w:rPr>
        <w:t xml:space="preserve">International </w:t>
      </w:r>
      <w:r w:rsidR="003114A8">
        <w:rPr>
          <w:i/>
        </w:rPr>
        <w:t>j</w:t>
      </w:r>
      <w:r w:rsidRPr="003C5600">
        <w:rPr>
          <w:i/>
        </w:rPr>
        <w:t xml:space="preserve">ournal of </w:t>
      </w:r>
      <w:r w:rsidR="003114A8">
        <w:rPr>
          <w:i/>
        </w:rPr>
        <w:t>e</w:t>
      </w:r>
      <w:r w:rsidRPr="003C5600">
        <w:rPr>
          <w:i/>
        </w:rPr>
        <w:t xml:space="preserve">mergency </w:t>
      </w:r>
      <w:r w:rsidR="003114A8">
        <w:rPr>
          <w:i/>
        </w:rPr>
        <w:t>m</w:t>
      </w:r>
      <w:r w:rsidRPr="003C5600">
        <w:rPr>
          <w:i/>
        </w:rPr>
        <w:t xml:space="preserve">ental </w:t>
      </w:r>
      <w:r w:rsidR="003114A8">
        <w:rPr>
          <w:i/>
        </w:rPr>
        <w:t>h</w:t>
      </w:r>
      <w:r w:rsidRPr="003C5600">
        <w:rPr>
          <w:i/>
        </w:rPr>
        <w:t>ealth, 10</w:t>
      </w:r>
      <w:r w:rsidRPr="003C5600">
        <w:t>(2), 109</w:t>
      </w:r>
      <w:r w:rsidR="00313F2F">
        <w:t>–</w:t>
      </w:r>
      <w:r w:rsidRPr="003C5600">
        <w:t>124.</w:t>
      </w:r>
    </w:p>
    <w:p w14:paraId="1D967365" w14:textId="77777777" w:rsidR="00A67C55" w:rsidRPr="003C5600" w:rsidRDefault="00A67C55" w:rsidP="003D65EE">
      <w:pPr>
        <w:pStyle w:val="BodyText"/>
        <w:ind w:left="0" w:firstLine="13"/>
      </w:pPr>
    </w:p>
    <w:p w14:paraId="1A9B5019" w14:textId="4B8DF1B6" w:rsidR="0036536B" w:rsidRDefault="0036536B" w:rsidP="003D65EE">
      <w:pPr>
        <w:pStyle w:val="BodyText"/>
        <w:ind w:left="0" w:firstLine="13"/>
      </w:pPr>
      <w:proofErr w:type="spellStart"/>
      <w:r w:rsidRPr="0036536B">
        <w:t>Minkel</w:t>
      </w:r>
      <w:proofErr w:type="spellEnd"/>
      <w:r w:rsidRPr="0036536B">
        <w:t xml:space="preserve">, J. D., Banks, S., </w:t>
      </w:r>
      <w:proofErr w:type="spellStart"/>
      <w:r w:rsidRPr="0036536B">
        <w:t>Htaik</w:t>
      </w:r>
      <w:proofErr w:type="spellEnd"/>
      <w:r w:rsidRPr="0036536B">
        <w:t xml:space="preserve">, O., </w:t>
      </w:r>
      <w:proofErr w:type="spellStart"/>
      <w:r w:rsidRPr="0036536B">
        <w:t>Moreta</w:t>
      </w:r>
      <w:proofErr w:type="spellEnd"/>
      <w:r w:rsidRPr="0036536B">
        <w:t xml:space="preserve">, M. C., Jones, C. W., McGlinchey, E. L., Simpson, N. S., &amp; Dinges, D. F. (2012). Sleep deprivation and stressors: evidence for elevated negative affect in response to mild stressors when sleep deprived. </w:t>
      </w:r>
      <w:r w:rsidRPr="00E42382">
        <w:rPr>
          <w:i/>
          <w:iCs/>
        </w:rPr>
        <w:t>Emotion (Washington, D.C.)</w:t>
      </w:r>
      <w:r w:rsidRPr="0036536B">
        <w:t>, 12(5), 1015–1020. https://doi.org/10.1037/a0026871</w:t>
      </w:r>
    </w:p>
    <w:p w14:paraId="2181DD2C" w14:textId="77777777" w:rsidR="0036536B" w:rsidRPr="00CA4F4A" w:rsidRDefault="0036536B" w:rsidP="003D65EE">
      <w:pPr>
        <w:pStyle w:val="BodyText"/>
        <w:ind w:left="0" w:firstLine="13"/>
      </w:pPr>
    </w:p>
    <w:p w14:paraId="4FB0241F" w14:textId="37711996" w:rsidR="00720935" w:rsidRPr="00CA4F4A" w:rsidRDefault="00033F7E" w:rsidP="0036536B">
      <w:pPr>
        <w:pStyle w:val="Bibliography"/>
        <w:rPr>
          <w:sz w:val="24"/>
          <w:szCs w:val="24"/>
        </w:rPr>
      </w:pPr>
      <w:proofErr w:type="spellStart"/>
      <w:r w:rsidRPr="00CA4F4A">
        <w:rPr>
          <w:sz w:val="24"/>
          <w:szCs w:val="24"/>
        </w:rPr>
        <w:t>Minnier</w:t>
      </w:r>
      <w:proofErr w:type="spellEnd"/>
      <w:r w:rsidRPr="00CA4F4A">
        <w:rPr>
          <w:sz w:val="24"/>
          <w:szCs w:val="24"/>
        </w:rPr>
        <w:t xml:space="preserve">, J., Emmett, M. R., Perez, R., Ding, L. H., Barnette, B. L., Larios, R. E., Hong, C., Hwang, T. H., Yu, Y., </w:t>
      </w:r>
      <w:proofErr w:type="spellStart"/>
      <w:r w:rsidRPr="00CA4F4A">
        <w:rPr>
          <w:sz w:val="24"/>
          <w:szCs w:val="24"/>
        </w:rPr>
        <w:t>Fallgren</w:t>
      </w:r>
      <w:proofErr w:type="spellEnd"/>
      <w:r w:rsidRPr="00CA4F4A">
        <w:rPr>
          <w:sz w:val="24"/>
          <w:szCs w:val="24"/>
        </w:rPr>
        <w:t xml:space="preserve">, C. M., Story, M. D., Weil, M. M., &amp; </w:t>
      </w:r>
      <w:proofErr w:type="spellStart"/>
      <w:r w:rsidRPr="00CA4F4A">
        <w:rPr>
          <w:sz w:val="24"/>
          <w:szCs w:val="24"/>
        </w:rPr>
        <w:t>Raber</w:t>
      </w:r>
      <w:proofErr w:type="spellEnd"/>
      <w:r w:rsidRPr="00CA4F4A">
        <w:rPr>
          <w:sz w:val="24"/>
          <w:szCs w:val="24"/>
        </w:rPr>
        <w:t>, J. (2021). Associations between lipids in selected brain regions, plasma miRNA, and behavioral and cognitive measures following </w:t>
      </w:r>
      <w:r w:rsidRPr="00CA4F4A">
        <w:rPr>
          <w:sz w:val="24"/>
          <w:szCs w:val="24"/>
          <w:vertAlign w:val="superscript"/>
        </w:rPr>
        <w:t>28</w:t>
      </w:r>
      <w:r w:rsidRPr="00CA4F4A">
        <w:rPr>
          <w:sz w:val="24"/>
          <w:szCs w:val="24"/>
        </w:rPr>
        <w:t>Si ion irradiation. </w:t>
      </w:r>
      <w:r w:rsidRPr="00CA4F4A">
        <w:rPr>
          <w:i/>
          <w:iCs/>
          <w:sz w:val="24"/>
          <w:szCs w:val="24"/>
        </w:rPr>
        <w:t>Scientific reports</w:t>
      </w:r>
      <w:r w:rsidRPr="00CA4F4A">
        <w:rPr>
          <w:sz w:val="24"/>
          <w:szCs w:val="24"/>
        </w:rPr>
        <w:t>, </w:t>
      </w:r>
      <w:r w:rsidRPr="00CA4F4A">
        <w:rPr>
          <w:i/>
          <w:iCs/>
          <w:sz w:val="24"/>
          <w:szCs w:val="24"/>
        </w:rPr>
        <w:t>11</w:t>
      </w:r>
      <w:r w:rsidRPr="00CA4F4A">
        <w:rPr>
          <w:sz w:val="24"/>
          <w:szCs w:val="24"/>
        </w:rPr>
        <w:t xml:space="preserve">(1), 14899. </w:t>
      </w:r>
      <w:hyperlink r:id="rId100" w:history="1">
        <w:r w:rsidR="00C872E8" w:rsidRPr="00CA4F4A">
          <w:rPr>
            <w:rStyle w:val="Hyperlink"/>
            <w:sz w:val="24"/>
            <w:szCs w:val="24"/>
          </w:rPr>
          <w:t>https://doi.org/10.1038/s41598-021-93869-3</w:t>
        </w:r>
      </w:hyperlink>
    </w:p>
    <w:p w14:paraId="51F37C60" w14:textId="57695F37" w:rsidR="00C872E8" w:rsidRDefault="00C872E8" w:rsidP="0036536B">
      <w:pPr>
        <w:pStyle w:val="Bibliography"/>
      </w:pPr>
    </w:p>
    <w:p w14:paraId="0B8FCA4C" w14:textId="1C9F139D" w:rsidR="004864BA" w:rsidRDefault="004864BA" w:rsidP="0036536B">
      <w:pPr>
        <w:pStyle w:val="Bibliography"/>
        <w:rPr>
          <w:sz w:val="24"/>
          <w:szCs w:val="24"/>
        </w:rPr>
      </w:pPr>
      <w:r w:rsidRPr="004864BA">
        <w:rPr>
          <w:sz w:val="24"/>
          <w:szCs w:val="24"/>
        </w:rPr>
        <w:t xml:space="preserve">Miry, O., Zhang, X. L., </w:t>
      </w:r>
      <w:proofErr w:type="spellStart"/>
      <w:r w:rsidRPr="004864BA">
        <w:rPr>
          <w:sz w:val="24"/>
          <w:szCs w:val="24"/>
        </w:rPr>
        <w:t>Vose</w:t>
      </w:r>
      <w:proofErr w:type="spellEnd"/>
      <w:r w:rsidRPr="004864BA">
        <w:rPr>
          <w:sz w:val="24"/>
          <w:szCs w:val="24"/>
        </w:rPr>
        <w:t xml:space="preserve">, L. R., </w:t>
      </w:r>
      <w:proofErr w:type="spellStart"/>
      <w:r w:rsidRPr="004864BA">
        <w:rPr>
          <w:sz w:val="24"/>
          <w:szCs w:val="24"/>
        </w:rPr>
        <w:t>Gopaul</w:t>
      </w:r>
      <w:proofErr w:type="spellEnd"/>
      <w:r w:rsidRPr="004864BA">
        <w:rPr>
          <w:sz w:val="24"/>
          <w:szCs w:val="24"/>
        </w:rPr>
        <w:t xml:space="preserve">, K. R., Subah, G., </w:t>
      </w:r>
      <w:proofErr w:type="spellStart"/>
      <w:r w:rsidRPr="004864BA">
        <w:rPr>
          <w:sz w:val="24"/>
          <w:szCs w:val="24"/>
        </w:rPr>
        <w:t>Moncaster</w:t>
      </w:r>
      <w:proofErr w:type="spellEnd"/>
      <w:r w:rsidRPr="004864BA">
        <w:rPr>
          <w:sz w:val="24"/>
          <w:szCs w:val="24"/>
        </w:rPr>
        <w:t xml:space="preserve">, J. A., </w:t>
      </w:r>
      <w:proofErr w:type="spellStart"/>
      <w:r w:rsidRPr="004864BA">
        <w:rPr>
          <w:sz w:val="24"/>
          <w:szCs w:val="24"/>
        </w:rPr>
        <w:t>Wojnarowicz</w:t>
      </w:r>
      <w:proofErr w:type="spellEnd"/>
      <w:r w:rsidRPr="004864BA">
        <w:rPr>
          <w:sz w:val="24"/>
          <w:szCs w:val="24"/>
        </w:rPr>
        <w:t xml:space="preserve">, M. W., Fisher, A. M., </w:t>
      </w:r>
      <w:proofErr w:type="spellStart"/>
      <w:r w:rsidRPr="004864BA">
        <w:rPr>
          <w:sz w:val="24"/>
          <w:szCs w:val="24"/>
        </w:rPr>
        <w:t>Tagge</w:t>
      </w:r>
      <w:proofErr w:type="spellEnd"/>
      <w:r w:rsidRPr="004864BA">
        <w:rPr>
          <w:sz w:val="24"/>
          <w:szCs w:val="24"/>
        </w:rPr>
        <w:t>, C. A., Goldstein, L. E., &amp; Stanton, P. K. (2021). Life-long brain compensatory responses to galactic cosmic radiation exposure. </w:t>
      </w:r>
      <w:r w:rsidRPr="004864BA">
        <w:rPr>
          <w:i/>
          <w:iCs/>
          <w:sz w:val="24"/>
          <w:szCs w:val="24"/>
        </w:rPr>
        <w:t>Scientific reports</w:t>
      </w:r>
      <w:r w:rsidRPr="004864BA">
        <w:rPr>
          <w:sz w:val="24"/>
          <w:szCs w:val="24"/>
        </w:rPr>
        <w:t>, </w:t>
      </w:r>
      <w:r w:rsidRPr="004864BA">
        <w:rPr>
          <w:i/>
          <w:iCs/>
          <w:sz w:val="24"/>
          <w:szCs w:val="24"/>
        </w:rPr>
        <w:t>11</w:t>
      </w:r>
      <w:r w:rsidRPr="004864BA">
        <w:rPr>
          <w:sz w:val="24"/>
          <w:szCs w:val="24"/>
        </w:rPr>
        <w:t>(1), 4292. https://doi.org/10.1038/s41598-021-83447-y</w:t>
      </w:r>
    </w:p>
    <w:p w14:paraId="78928F0A" w14:textId="77777777" w:rsidR="004864BA" w:rsidRDefault="004864BA" w:rsidP="003D65EE">
      <w:pPr>
        <w:pStyle w:val="Bibliography"/>
        <w:ind w:firstLine="13"/>
        <w:rPr>
          <w:sz w:val="24"/>
          <w:szCs w:val="24"/>
        </w:rPr>
      </w:pPr>
    </w:p>
    <w:p w14:paraId="33669C9E" w14:textId="72A1ABC4" w:rsidR="00720935" w:rsidRPr="003C5600" w:rsidRDefault="00720935" w:rsidP="003D65EE">
      <w:pPr>
        <w:pStyle w:val="Bibliography"/>
        <w:ind w:firstLine="13"/>
        <w:rPr>
          <w:sz w:val="24"/>
          <w:szCs w:val="24"/>
        </w:rPr>
      </w:pPr>
      <w:proofErr w:type="spellStart"/>
      <w:r w:rsidRPr="003C5600">
        <w:rPr>
          <w:sz w:val="24"/>
          <w:szCs w:val="24"/>
        </w:rPr>
        <w:lastRenderedPageBreak/>
        <w:t>Mitsuya</w:t>
      </w:r>
      <w:proofErr w:type="spellEnd"/>
      <w:r w:rsidRPr="003C5600">
        <w:rPr>
          <w:sz w:val="24"/>
          <w:szCs w:val="24"/>
        </w:rPr>
        <w:t xml:space="preserve">, H., </w:t>
      </w:r>
      <w:proofErr w:type="spellStart"/>
      <w:r w:rsidRPr="003C5600">
        <w:rPr>
          <w:sz w:val="24"/>
          <w:szCs w:val="24"/>
        </w:rPr>
        <w:t>Omata</w:t>
      </w:r>
      <w:proofErr w:type="spellEnd"/>
      <w:r w:rsidRPr="003C5600">
        <w:rPr>
          <w:sz w:val="24"/>
          <w:szCs w:val="24"/>
        </w:rPr>
        <w:t xml:space="preserve">, N., </w:t>
      </w:r>
      <w:proofErr w:type="spellStart"/>
      <w:r w:rsidRPr="003C5600">
        <w:rPr>
          <w:sz w:val="24"/>
          <w:szCs w:val="24"/>
        </w:rPr>
        <w:t>Kiyono</w:t>
      </w:r>
      <w:proofErr w:type="spellEnd"/>
      <w:r w:rsidRPr="003C5600">
        <w:rPr>
          <w:sz w:val="24"/>
          <w:szCs w:val="24"/>
        </w:rPr>
        <w:t xml:space="preserve">, Y., Mizuno, T., Murata, T., </w:t>
      </w:r>
      <w:proofErr w:type="spellStart"/>
      <w:r w:rsidRPr="003C5600">
        <w:rPr>
          <w:sz w:val="24"/>
          <w:szCs w:val="24"/>
        </w:rPr>
        <w:t>Mita</w:t>
      </w:r>
      <w:proofErr w:type="spellEnd"/>
      <w:r w:rsidRPr="003C5600">
        <w:rPr>
          <w:sz w:val="24"/>
          <w:szCs w:val="24"/>
        </w:rPr>
        <w:t xml:space="preserve">, K., </w:t>
      </w:r>
      <w:proofErr w:type="spellStart"/>
      <w:r w:rsidRPr="003C5600">
        <w:rPr>
          <w:sz w:val="24"/>
          <w:szCs w:val="24"/>
        </w:rPr>
        <w:t>Okazawa</w:t>
      </w:r>
      <w:proofErr w:type="spellEnd"/>
      <w:r w:rsidRPr="003C5600">
        <w:rPr>
          <w:sz w:val="24"/>
          <w:szCs w:val="24"/>
        </w:rPr>
        <w:t xml:space="preserve">, H., &amp; Wada, Y. (2015). The co-occurrence of zinc deficiency and social isolation has the opposite effects on mood compared with either condition alone due to changes in the central norepinephrine system. </w:t>
      </w:r>
      <w:proofErr w:type="spellStart"/>
      <w:r w:rsidRPr="003C5600">
        <w:rPr>
          <w:i/>
          <w:iCs/>
          <w:sz w:val="24"/>
          <w:szCs w:val="24"/>
        </w:rPr>
        <w:t>Behavioural</w:t>
      </w:r>
      <w:proofErr w:type="spellEnd"/>
      <w:r w:rsidRPr="003C5600">
        <w:rPr>
          <w:i/>
          <w:iCs/>
          <w:sz w:val="24"/>
          <w:szCs w:val="24"/>
        </w:rPr>
        <w:t xml:space="preserve"> </w:t>
      </w:r>
      <w:r w:rsidR="00D567A8">
        <w:rPr>
          <w:i/>
          <w:iCs/>
          <w:sz w:val="24"/>
          <w:szCs w:val="24"/>
        </w:rPr>
        <w:t>b</w:t>
      </w:r>
      <w:r w:rsidRPr="003C5600">
        <w:rPr>
          <w:i/>
          <w:iCs/>
          <w:sz w:val="24"/>
          <w:szCs w:val="24"/>
        </w:rPr>
        <w:t xml:space="preserve">rain </w:t>
      </w:r>
      <w:r w:rsidR="00D567A8">
        <w:rPr>
          <w:i/>
          <w:iCs/>
          <w:sz w:val="24"/>
          <w:szCs w:val="24"/>
        </w:rPr>
        <w:t>r</w:t>
      </w:r>
      <w:r w:rsidRPr="003C5600">
        <w:rPr>
          <w:i/>
          <w:iCs/>
          <w:sz w:val="24"/>
          <w:szCs w:val="24"/>
        </w:rPr>
        <w:t>esearch</w:t>
      </w:r>
      <w:r w:rsidRPr="003C5600">
        <w:rPr>
          <w:sz w:val="24"/>
          <w:szCs w:val="24"/>
        </w:rPr>
        <w:t xml:space="preserve">, </w:t>
      </w:r>
      <w:r w:rsidRPr="003C5600">
        <w:rPr>
          <w:i/>
          <w:iCs/>
          <w:sz w:val="24"/>
          <w:szCs w:val="24"/>
        </w:rPr>
        <w:t>284</w:t>
      </w:r>
      <w:r w:rsidRPr="003C5600">
        <w:rPr>
          <w:sz w:val="24"/>
          <w:szCs w:val="24"/>
        </w:rPr>
        <w:t>, 125–130. https://doi.org/10.1016/j.bbr.2015.02.005</w:t>
      </w:r>
    </w:p>
    <w:p w14:paraId="02932DB2" w14:textId="77777777" w:rsidR="00720935" w:rsidRPr="003C5600" w:rsidRDefault="00720935" w:rsidP="003D65EE">
      <w:pPr>
        <w:pStyle w:val="BodyText"/>
        <w:ind w:left="0" w:firstLine="13"/>
      </w:pPr>
    </w:p>
    <w:p w14:paraId="1558E64E" w14:textId="6F99976D" w:rsidR="0036536B" w:rsidRDefault="0036536B" w:rsidP="003D65EE">
      <w:pPr>
        <w:pStyle w:val="BodyText"/>
        <w:ind w:left="0" w:firstLine="13"/>
      </w:pPr>
      <w:proofErr w:type="spellStart"/>
      <w:r w:rsidRPr="0036536B">
        <w:t>Mittelstädt</w:t>
      </w:r>
      <w:proofErr w:type="spellEnd"/>
      <w:r w:rsidRPr="0036536B">
        <w:t xml:space="preserve">, J. M., </w:t>
      </w:r>
      <w:proofErr w:type="spellStart"/>
      <w:r w:rsidRPr="0036536B">
        <w:t>Pecena</w:t>
      </w:r>
      <w:proofErr w:type="spellEnd"/>
      <w:r w:rsidRPr="0036536B">
        <w:t xml:space="preserve">, Y., </w:t>
      </w:r>
      <w:proofErr w:type="spellStart"/>
      <w:r w:rsidRPr="0036536B">
        <w:t>Oubaid</w:t>
      </w:r>
      <w:proofErr w:type="spellEnd"/>
      <w:r w:rsidRPr="0036536B">
        <w:t xml:space="preserve">, V., &amp; </w:t>
      </w:r>
      <w:proofErr w:type="spellStart"/>
      <w:r w:rsidRPr="0036536B">
        <w:t>Maschke</w:t>
      </w:r>
      <w:proofErr w:type="spellEnd"/>
      <w:r w:rsidRPr="0036536B">
        <w:t xml:space="preserve">, P. (2016). Psychometric </w:t>
      </w:r>
      <w:r w:rsidR="00E42382" w:rsidRPr="0036536B">
        <w:t>personality differences between candidates in astronaut selection</w:t>
      </w:r>
      <w:r w:rsidRPr="0036536B">
        <w:t xml:space="preserve">. </w:t>
      </w:r>
      <w:r w:rsidRPr="00E42382">
        <w:rPr>
          <w:i/>
          <w:iCs/>
        </w:rPr>
        <w:t>Aerospace medicine and human performance</w:t>
      </w:r>
      <w:r w:rsidRPr="0036536B">
        <w:t>, 87(11), 933–939. https://doi.org/10.3357/AMHP.4548.2016</w:t>
      </w:r>
    </w:p>
    <w:p w14:paraId="1037D708" w14:textId="77777777" w:rsidR="0036536B" w:rsidRDefault="0036536B" w:rsidP="003D65EE">
      <w:pPr>
        <w:pStyle w:val="BodyText"/>
        <w:ind w:left="0" w:firstLine="13"/>
      </w:pPr>
    </w:p>
    <w:p w14:paraId="634CC666" w14:textId="0E87F111" w:rsidR="00720935" w:rsidRPr="003C5600" w:rsidRDefault="00720935" w:rsidP="003D65EE">
      <w:pPr>
        <w:pStyle w:val="BodyText"/>
        <w:ind w:left="0" w:firstLine="13"/>
      </w:pPr>
      <w:proofErr w:type="spellStart"/>
      <w:r w:rsidRPr="003C5600">
        <w:t>Mizumatsu</w:t>
      </w:r>
      <w:proofErr w:type="spellEnd"/>
      <w:r w:rsidRPr="003C5600">
        <w:t xml:space="preserve">, S., </w:t>
      </w:r>
      <w:proofErr w:type="spellStart"/>
      <w:r w:rsidRPr="003C5600">
        <w:t>Monje</w:t>
      </w:r>
      <w:proofErr w:type="spellEnd"/>
      <w:r w:rsidRPr="003C5600">
        <w:t xml:space="preserve">, M., </w:t>
      </w:r>
      <w:proofErr w:type="spellStart"/>
      <w:r w:rsidRPr="003C5600">
        <w:t>Morhardt</w:t>
      </w:r>
      <w:proofErr w:type="spellEnd"/>
      <w:r w:rsidRPr="003C5600">
        <w:t xml:space="preserve">, D., Rola, R., Palmer, T., </w:t>
      </w:r>
      <w:r w:rsidR="00887C1E">
        <w:t xml:space="preserve">&amp; </w:t>
      </w:r>
      <w:r w:rsidRPr="003C5600">
        <w:t xml:space="preserve">Fike, J. (2003). Extreme sensitivity of adult neurogenesis to low doses of X-irradiation. </w:t>
      </w:r>
      <w:r w:rsidRPr="003C5600">
        <w:rPr>
          <w:i/>
        </w:rPr>
        <w:t xml:space="preserve">Cancer </w:t>
      </w:r>
      <w:r w:rsidR="003114A8">
        <w:rPr>
          <w:i/>
        </w:rPr>
        <w:t>r</w:t>
      </w:r>
      <w:r w:rsidRPr="003C5600">
        <w:rPr>
          <w:i/>
        </w:rPr>
        <w:t>esearch, 63</w:t>
      </w:r>
      <w:r w:rsidRPr="003C5600">
        <w:t>(14), 4021–4027.</w:t>
      </w:r>
    </w:p>
    <w:p w14:paraId="136434DD" w14:textId="77777777" w:rsidR="00720935" w:rsidRPr="003C5600" w:rsidRDefault="00720935" w:rsidP="003D65EE">
      <w:pPr>
        <w:pStyle w:val="BodyText"/>
        <w:ind w:left="0" w:firstLine="13"/>
      </w:pPr>
    </w:p>
    <w:p w14:paraId="7A9AD5D5" w14:textId="061A0459" w:rsidR="00720935" w:rsidRPr="003C5600" w:rsidRDefault="00720935" w:rsidP="00BB2603">
      <w:pPr>
        <w:pStyle w:val="BodyText"/>
        <w:ind w:left="0"/>
      </w:pPr>
      <w:r w:rsidRPr="003C5600">
        <w:t xml:space="preserve">Molina, K. M., Chen, C. N., Alegria, M., &amp; Li, M. (2012). Prevalence of neurasthenia, comorbidity, and association of impairment among a nationally representative sample of US adults. </w:t>
      </w:r>
      <w:r w:rsidRPr="003C5600">
        <w:rPr>
          <w:i/>
        </w:rPr>
        <w:t xml:space="preserve">Social </w:t>
      </w:r>
      <w:r w:rsidR="003114A8">
        <w:rPr>
          <w:i/>
        </w:rPr>
        <w:t>p</w:t>
      </w:r>
      <w:r w:rsidRPr="003C5600">
        <w:rPr>
          <w:i/>
        </w:rPr>
        <w:t xml:space="preserve">sychiatry and </w:t>
      </w:r>
      <w:r w:rsidR="003114A8">
        <w:rPr>
          <w:i/>
        </w:rPr>
        <w:t>e</w:t>
      </w:r>
      <w:r w:rsidRPr="003C5600">
        <w:rPr>
          <w:i/>
        </w:rPr>
        <w:t>pidemiology, 47</w:t>
      </w:r>
      <w:r w:rsidRPr="003C5600">
        <w:t>(11), 1733</w:t>
      </w:r>
      <w:r w:rsidR="00313F2F">
        <w:t>–</w:t>
      </w:r>
      <w:r w:rsidRPr="003C5600">
        <w:t>44.</w:t>
      </w:r>
      <w:r w:rsidR="00CE450C" w:rsidRPr="00CE450C">
        <w:t xml:space="preserve"> https://doi.org/10.1007/s00127-012-0489-6</w:t>
      </w:r>
    </w:p>
    <w:p w14:paraId="210A3C06" w14:textId="77777777" w:rsidR="00720935" w:rsidRPr="003C5600" w:rsidRDefault="00720935" w:rsidP="003D65EE">
      <w:pPr>
        <w:pStyle w:val="BodyText"/>
        <w:ind w:left="0" w:firstLine="13"/>
      </w:pPr>
    </w:p>
    <w:p w14:paraId="20AD7E89" w14:textId="725312C0" w:rsidR="00720935" w:rsidRPr="003C5600" w:rsidRDefault="00720935" w:rsidP="003D65EE">
      <w:pPr>
        <w:pStyle w:val="BodyText"/>
        <w:ind w:left="0" w:firstLine="13"/>
      </w:pPr>
      <w:r w:rsidRPr="003C5600">
        <w:t>Mollicone</w:t>
      </w:r>
      <w:r w:rsidR="00887C1E">
        <w:t>,</w:t>
      </w:r>
      <w:r w:rsidRPr="003C5600">
        <w:t xml:space="preserve"> D</w:t>
      </w:r>
      <w:r w:rsidR="00887C1E">
        <w:t>.</w:t>
      </w:r>
      <w:r w:rsidRPr="003C5600">
        <w:t xml:space="preserve"> (2011</w:t>
      </w:r>
      <w:r w:rsidRPr="003D65EE">
        <w:rPr>
          <w:i/>
          <w:iCs/>
        </w:rPr>
        <w:t>)</w:t>
      </w:r>
      <w:r w:rsidR="00E42382">
        <w:rPr>
          <w:i/>
          <w:iCs/>
        </w:rPr>
        <w:t>.</w:t>
      </w:r>
      <w:r w:rsidRPr="003D65EE">
        <w:rPr>
          <w:i/>
          <w:iCs/>
        </w:rPr>
        <w:t xml:space="preserve"> Individualized Behavioral Health Monitoring Tool.</w:t>
      </w:r>
      <w:r w:rsidRPr="003C5600">
        <w:t xml:space="preserve"> Retrieved from </w:t>
      </w:r>
      <w:r w:rsidRPr="003C5600">
        <w:rPr>
          <w:color w:val="0000FF"/>
          <w:u w:val="single" w:color="0000FF"/>
        </w:rPr>
        <w:t>https://taskbook.nasaprs.com/Publication/index.cfm?action=public_query_taskbook_content&amp;TAS</w:t>
      </w:r>
      <w:r w:rsidRPr="003C5600">
        <w:rPr>
          <w:color w:val="0000FF"/>
        </w:rPr>
        <w:t xml:space="preserve"> </w:t>
      </w:r>
      <w:r w:rsidRPr="003C5600">
        <w:rPr>
          <w:color w:val="0000FF"/>
          <w:u w:val="single" w:color="0000FF"/>
        </w:rPr>
        <w:t>KID=8947.</w:t>
      </w:r>
    </w:p>
    <w:p w14:paraId="3ADC04C4" w14:textId="77777777" w:rsidR="00720935" w:rsidRPr="003C5600" w:rsidRDefault="00720935" w:rsidP="003D65EE">
      <w:pPr>
        <w:pStyle w:val="BodyText"/>
        <w:ind w:left="0" w:firstLine="13"/>
      </w:pPr>
    </w:p>
    <w:p w14:paraId="25AFB97B" w14:textId="78034E27" w:rsidR="00720935" w:rsidRPr="003C5600" w:rsidRDefault="00720935" w:rsidP="003D65EE">
      <w:pPr>
        <w:pStyle w:val="BodyText"/>
        <w:ind w:left="0" w:firstLine="13"/>
      </w:pPr>
      <w:r w:rsidRPr="003C5600">
        <w:t>Mollicone</w:t>
      </w:r>
      <w:r w:rsidR="00887C1E">
        <w:t>,</w:t>
      </w:r>
      <w:r w:rsidRPr="003C5600">
        <w:t xml:space="preserve"> D</w:t>
      </w:r>
      <w:r w:rsidR="00887C1E">
        <w:t>.</w:t>
      </w:r>
      <w:r w:rsidRPr="003C5600">
        <w:t xml:space="preserve"> (2012)</w:t>
      </w:r>
      <w:r w:rsidR="00E42382">
        <w:t>.</w:t>
      </w:r>
      <w:r w:rsidRPr="003C5600">
        <w:t xml:space="preserve"> </w:t>
      </w:r>
      <w:r w:rsidRPr="003D65EE">
        <w:rPr>
          <w:i/>
          <w:iCs/>
        </w:rPr>
        <w:t>Individualized Stress Detection System.</w:t>
      </w:r>
      <w:r w:rsidRPr="003C5600">
        <w:t xml:space="preserve"> Retrieved from </w:t>
      </w:r>
      <w:hyperlink r:id="rId101" w:history="1">
        <w:r w:rsidR="00CE450C" w:rsidRPr="00691464">
          <w:rPr>
            <w:rStyle w:val="Hyperlink"/>
          </w:rPr>
          <w:t>https://taskbook</w:t>
        </w:r>
      </w:hyperlink>
      <w:r w:rsidR="00CE450C">
        <w:rPr>
          <w:color w:val="0000FF"/>
          <w:u w:val="single" w:color="0000FF"/>
        </w:rPr>
        <w:br/>
      </w:r>
      <w:r w:rsidRPr="003C5600">
        <w:rPr>
          <w:color w:val="0000FF"/>
          <w:u w:val="single" w:color="0000FF"/>
        </w:rPr>
        <w:t>.nasaprs.com/Publication/index.cfm?action=public_query_taskbook_content&amp;TAS</w:t>
      </w:r>
      <w:r w:rsidRPr="003C5600">
        <w:rPr>
          <w:color w:val="0000FF"/>
        </w:rPr>
        <w:t xml:space="preserve"> </w:t>
      </w:r>
      <w:r w:rsidRPr="003C5600">
        <w:rPr>
          <w:color w:val="0000FF"/>
          <w:u w:val="single" w:color="0000FF"/>
        </w:rPr>
        <w:t>KID=8724.</w:t>
      </w:r>
    </w:p>
    <w:p w14:paraId="616B7B33" w14:textId="77777777" w:rsidR="00720935" w:rsidRPr="003C5600" w:rsidRDefault="00720935" w:rsidP="003D65EE">
      <w:pPr>
        <w:pStyle w:val="BodyText"/>
        <w:ind w:left="0" w:firstLine="13"/>
      </w:pPr>
    </w:p>
    <w:p w14:paraId="7362335C" w14:textId="77777777"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Monje</w:t>
      </w:r>
      <w:proofErr w:type="spellEnd"/>
      <w:r w:rsidRPr="003C5600">
        <w:rPr>
          <w:color w:val="222222"/>
          <w:shd w:val="clear" w:color="auto" w:fill="FFFFFF"/>
        </w:rPr>
        <w:t>, M. (2008). Cranial radiation therapy and damage to hippocampal neurogenesis. </w:t>
      </w:r>
    </w:p>
    <w:p w14:paraId="1959367A" w14:textId="3CEF05AD" w:rsidR="00720935" w:rsidRPr="003C5600" w:rsidRDefault="00720935" w:rsidP="003D65EE">
      <w:pPr>
        <w:pStyle w:val="BodyText"/>
        <w:ind w:left="0" w:firstLine="13"/>
      </w:pPr>
      <w:r w:rsidRPr="003C5600">
        <w:rPr>
          <w:i/>
          <w:iCs/>
          <w:color w:val="222222"/>
          <w:shd w:val="clear" w:color="auto" w:fill="FFFFFF"/>
        </w:rPr>
        <w:t xml:space="preserve">Developmental </w:t>
      </w:r>
      <w:r w:rsidR="003114A8">
        <w:rPr>
          <w:i/>
          <w:iCs/>
          <w:color w:val="222222"/>
          <w:shd w:val="clear" w:color="auto" w:fill="FFFFFF"/>
        </w:rPr>
        <w:t>d</w:t>
      </w:r>
      <w:r w:rsidRPr="003C5600">
        <w:rPr>
          <w:i/>
          <w:iCs/>
          <w:color w:val="222222"/>
          <w:shd w:val="clear" w:color="auto" w:fill="FFFFFF"/>
        </w:rPr>
        <w:t xml:space="preserve">isabilities </w:t>
      </w:r>
      <w:r w:rsidR="003114A8">
        <w:rPr>
          <w:i/>
          <w:iCs/>
          <w:color w:val="222222"/>
          <w:shd w:val="clear" w:color="auto" w:fill="FFFFFF"/>
        </w:rPr>
        <w:t>r</w:t>
      </w:r>
      <w:r w:rsidRPr="003C5600">
        <w:rPr>
          <w:i/>
          <w:iCs/>
          <w:color w:val="222222"/>
          <w:shd w:val="clear" w:color="auto" w:fill="FFFFFF"/>
        </w:rPr>
        <w:t xml:space="preserve">esearch </w:t>
      </w:r>
      <w:r w:rsidR="003114A8">
        <w:rPr>
          <w:i/>
          <w:iCs/>
          <w:color w:val="222222"/>
          <w:shd w:val="clear" w:color="auto" w:fill="FFFFFF"/>
        </w:rPr>
        <w:t>r</w:t>
      </w:r>
      <w:r w:rsidRPr="003C5600">
        <w:rPr>
          <w:i/>
          <w:iCs/>
          <w:color w:val="222222"/>
          <w:shd w:val="clear" w:color="auto" w:fill="FFFFFF"/>
        </w:rPr>
        <w:t>eviews</w:t>
      </w:r>
      <w:r w:rsidRPr="003C5600">
        <w:rPr>
          <w:color w:val="222222"/>
          <w:shd w:val="clear" w:color="auto" w:fill="FFFFFF"/>
        </w:rPr>
        <w:t>, </w:t>
      </w:r>
      <w:r w:rsidRPr="003C5600">
        <w:rPr>
          <w:i/>
          <w:iCs/>
          <w:color w:val="222222"/>
          <w:shd w:val="clear" w:color="auto" w:fill="FFFFFF"/>
        </w:rPr>
        <w:t>14</w:t>
      </w:r>
      <w:r w:rsidRPr="003C5600">
        <w:rPr>
          <w:color w:val="222222"/>
          <w:shd w:val="clear" w:color="auto" w:fill="FFFFFF"/>
        </w:rPr>
        <w:t>(3), 238</w:t>
      </w:r>
      <w:r w:rsidR="00313F2F">
        <w:rPr>
          <w:color w:val="222222"/>
          <w:shd w:val="clear" w:color="auto" w:fill="FFFFFF"/>
        </w:rPr>
        <w:t>–</w:t>
      </w:r>
      <w:r w:rsidRPr="003C5600">
        <w:rPr>
          <w:color w:val="222222"/>
          <w:shd w:val="clear" w:color="auto" w:fill="FFFFFF"/>
        </w:rPr>
        <w:t>242.</w:t>
      </w:r>
      <w:r w:rsidR="00CE450C" w:rsidRPr="00CE450C">
        <w:t xml:space="preserve"> </w:t>
      </w:r>
      <w:r w:rsidR="00CE450C">
        <w:t>h</w:t>
      </w:r>
      <w:r w:rsidR="00CE450C" w:rsidRPr="00CE450C">
        <w:rPr>
          <w:color w:val="222222"/>
          <w:shd w:val="clear" w:color="auto" w:fill="FFFFFF"/>
        </w:rPr>
        <w:t>ttps://doi.org/10.1002/ddrr.26</w:t>
      </w:r>
    </w:p>
    <w:p w14:paraId="0E8BA916" w14:textId="563A0A59" w:rsidR="00720935" w:rsidRDefault="00720935" w:rsidP="003D65EE">
      <w:pPr>
        <w:pStyle w:val="BodyText"/>
        <w:ind w:left="0" w:firstLine="13"/>
      </w:pPr>
    </w:p>
    <w:p w14:paraId="0BABE309" w14:textId="66672750" w:rsidR="009541C7" w:rsidRDefault="009541C7" w:rsidP="009541C7">
      <w:pPr>
        <w:pStyle w:val="BodyText"/>
        <w:ind w:left="0" w:firstLine="13"/>
      </w:pPr>
      <w:proofErr w:type="spellStart"/>
      <w:r w:rsidRPr="009541C7">
        <w:t>Monje</w:t>
      </w:r>
      <w:proofErr w:type="spellEnd"/>
      <w:r w:rsidRPr="009541C7">
        <w:t xml:space="preserve">, M. L., </w:t>
      </w:r>
      <w:proofErr w:type="spellStart"/>
      <w:r w:rsidRPr="009541C7">
        <w:t>Mizumatsu</w:t>
      </w:r>
      <w:proofErr w:type="spellEnd"/>
      <w:r w:rsidRPr="009541C7">
        <w:t>, S., Fike, J. R., &amp; Palmer, T. D. (2002). Irradiation induces neural precursor-cell dysfunction. </w:t>
      </w:r>
      <w:r w:rsidRPr="009541C7">
        <w:rPr>
          <w:i/>
          <w:iCs/>
        </w:rPr>
        <w:t>Nature medicine</w:t>
      </w:r>
      <w:r w:rsidRPr="009541C7">
        <w:t>, </w:t>
      </w:r>
      <w:r w:rsidRPr="009541C7">
        <w:rPr>
          <w:i/>
          <w:iCs/>
        </w:rPr>
        <w:t>8</w:t>
      </w:r>
      <w:r w:rsidRPr="009541C7">
        <w:t>(9), 955–962. https://doi.org/10.1038/nm749</w:t>
      </w:r>
      <w:r>
        <w:t>.</w:t>
      </w:r>
    </w:p>
    <w:p w14:paraId="709E1ED1" w14:textId="77777777" w:rsidR="009541C7" w:rsidRPr="003C5600" w:rsidRDefault="009541C7" w:rsidP="003D65EE">
      <w:pPr>
        <w:pStyle w:val="BodyText"/>
        <w:ind w:left="0" w:firstLine="13"/>
      </w:pPr>
    </w:p>
    <w:p w14:paraId="1EE25E67" w14:textId="391522A0"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Moore, T. M., Basner, M., </w:t>
      </w:r>
      <w:proofErr w:type="spellStart"/>
      <w:r w:rsidRPr="003C5600">
        <w:rPr>
          <w:color w:val="222222"/>
          <w:shd w:val="clear" w:color="auto" w:fill="FFFFFF"/>
        </w:rPr>
        <w:t>Nasrini</w:t>
      </w:r>
      <w:proofErr w:type="spellEnd"/>
      <w:r w:rsidRPr="003C5600">
        <w:rPr>
          <w:color w:val="222222"/>
          <w:shd w:val="clear" w:color="auto" w:fill="FFFFFF"/>
        </w:rPr>
        <w:t xml:space="preserve">, J., Hermosillo, E., </w:t>
      </w:r>
      <w:proofErr w:type="spellStart"/>
      <w:r w:rsidRPr="003C5600">
        <w:rPr>
          <w:color w:val="222222"/>
          <w:shd w:val="clear" w:color="auto" w:fill="FFFFFF"/>
        </w:rPr>
        <w:t>Kabadi</w:t>
      </w:r>
      <w:proofErr w:type="spellEnd"/>
      <w:r w:rsidRPr="003C5600">
        <w:rPr>
          <w:color w:val="222222"/>
          <w:shd w:val="clear" w:color="auto" w:fill="FFFFFF"/>
        </w:rPr>
        <w:t xml:space="preserve">, S., Roalf, D. R., </w:t>
      </w:r>
      <w:r w:rsidR="00887C1E" w:rsidRPr="00887C1E">
        <w:rPr>
          <w:color w:val="222222"/>
          <w:shd w:val="clear" w:color="auto" w:fill="FFFFFF"/>
        </w:rPr>
        <w:t>McGuire, S., Ecker, A. J., Ruparel, K., Port, A. M., Jackson, C. T., Dinges, D. F., &amp; Gur, R. C</w:t>
      </w:r>
      <w:r w:rsidR="00887C1E">
        <w:rPr>
          <w:color w:val="222222"/>
          <w:shd w:val="clear" w:color="auto" w:fill="FFFFFF"/>
        </w:rPr>
        <w:t>.</w:t>
      </w:r>
      <w:r w:rsidRPr="003C5600">
        <w:rPr>
          <w:color w:val="222222"/>
          <w:shd w:val="clear" w:color="auto" w:fill="FFFFFF"/>
        </w:rPr>
        <w:t xml:space="preserve"> (2017). Validation of the cognition test battery for spaceflight in a sample of highly educated adults. </w:t>
      </w:r>
      <w:r w:rsidRPr="003C5600">
        <w:rPr>
          <w:i/>
          <w:iCs/>
          <w:color w:val="222222"/>
          <w:shd w:val="clear" w:color="auto" w:fill="FFFFFF"/>
        </w:rPr>
        <w:t xml:space="preserve">Aerospace </w:t>
      </w:r>
      <w:r w:rsidR="003114A8">
        <w:rPr>
          <w:i/>
          <w:iCs/>
          <w:color w:val="222222"/>
          <w:shd w:val="clear" w:color="auto" w:fill="FFFFFF"/>
        </w:rPr>
        <w:t>m</w:t>
      </w:r>
      <w:r w:rsidRPr="003C5600">
        <w:rPr>
          <w:i/>
          <w:iCs/>
          <w:color w:val="222222"/>
          <w:shd w:val="clear" w:color="auto" w:fill="FFFFFF"/>
        </w:rPr>
        <w:t xml:space="preserve">edicine and </w:t>
      </w:r>
      <w:r w:rsidR="003114A8">
        <w:rPr>
          <w:i/>
          <w:iCs/>
          <w:color w:val="222222"/>
          <w:shd w:val="clear" w:color="auto" w:fill="FFFFFF"/>
        </w:rPr>
        <w:t>h</w:t>
      </w:r>
      <w:r w:rsidRPr="003C5600">
        <w:rPr>
          <w:i/>
          <w:iCs/>
          <w:color w:val="222222"/>
          <w:shd w:val="clear" w:color="auto" w:fill="FFFFFF"/>
        </w:rPr>
        <w:t xml:space="preserve">uman </w:t>
      </w:r>
      <w:r w:rsidR="003114A8">
        <w:rPr>
          <w:i/>
          <w:iCs/>
          <w:color w:val="222222"/>
          <w:shd w:val="clear" w:color="auto" w:fill="FFFFFF"/>
        </w:rPr>
        <w:t>p</w:t>
      </w:r>
      <w:r w:rsidRPr="003C5600">
        <w:rPr>
          <w:i/>
          <w:iCs/>
          <w:color w:val="222222"/>
          <w:shd w:val="clear" w:color="auto" w:fill="FFFFFF"/>
        </w:rPr>
        <w:t>erformance</w:t>
      </w:r>
      <w:r w:rsidRPr="003C5600">
        <w:rPr>
          <w:color w:val="222222"/>
          <w:shd w:val="clear" w:color="auto" w:fill="FFFFFF"/>
        </w:rPr>
        <w:t>, </w:t>
      </w:r>
      <w:r w:rsidRPr="003C5600">
        <w:rPr>
          <w:i/>
          <w:iCs/>
          <w:color w:val="222222"/>
          <w:shd w:val="clear" w:color="auto" w:fill="FFFFFF"/>
        </w:rPr>
        <w:t>88</w:t>
      </w:r>
      <w:r w:rsidRPr="003C5600">
        <w:rPr>
          <w:color w:val="222222"/>
          <w:shd w:val="clear" w:color="auto" w:fill="FFFFFF"/>
        </w:rPr>
        <w:t>(10), 937</w:t>
      </w:r>
      <w:r w:rsidR="00313F2F">
        <w:rPr>
          <w:color w:val="222222"/>
          <w:shd w:val="clear" w:color="auto" w:fill="FFFFFF"/>
        </w:rPr>
        <w:t>–</w:t>
      </w:r>
      <w:r w:rsidRPr="003C5600">
        <w:rPr>
          <w:color w:val="222222"/>
          <w:shd w:val="clear" w:color="auto" w:fill="FFFFFF"/>
        </w:rPr>
        <w:t>946.</w:t>
      </w:r>
      <w:r w:rsidR="00887C1E" w:rsidRPr="00887C1E">
        <w:rPr>
          <w:rFonts w:ascii="Segoe UI" w:hAnsi="Segoe UI" w:cs="Segoe UI"/>
          <w:color w:val="212121"/>
          <w:sz w:val="22"/>
          <w:szCs w:val="22"/>
          <w:shd w:val="clear" w:color="auto" w:fill="FFFFFF"/>
        </w:rPr>
        <w:t xml:space="preserve"> </w:t>
      </w:r>
      <w:r w:rsidR="00887C1E" w:rsidRPr="00887C1E">
        <w:rPr>
          <w:color w:val="222222"/>
          <w:shd w:val="clear" w:color="auto" w:fill="FFFFFF"/>
        </w:rPr>
        <w:t>https://doi.org/10.3357/AMHP.4801.2017</w:t>
      </w:r>
    </w:p>
    <w:p w14:paraId="6D4C4BBD" w14:textId="77777777" w:rsidR="00720935" w:rsidRPr="003C5600" w:rsidRDefault="00720935" w:rsidP="003D65EE">
      <w:pPr>
        <w:pStyle w:val="BodyText"/>
        <w:ind w:left="0" w:firstLine="13"/>
      </w:pPr>
    </w:p>
    <w:p w14:paraId="757827E9" w14:textId="7CE3CD16" w:rsidR="00564047" w:rsidRDefault="00564047" w:rsidP="00892037">
      <w:pPr>
        <w:pStyle w:val="BodyText"/>
        <w:ind w:left="0"/>
      </w:pPr>
      <w:r w:rsidRPr="00564047">
        <w:t xml:space="preserve">Moore, A. H., </w:t>
      </w:r>
      <w:proofErr w:type="spellStart"/>
      <w:r w:rsidRPr="00564047">
        <w:t>Olschowka</w:t>
      </w:r>
      <w:proofErr w:type="spellEnd"/>
      <w:r w:rsidRPr="00564047">
        <w:t xml:space="preserve">, J. A., Williams, J. P., </w:t>
      </w:r>
      <w:proofErr w:type="spellStart"/>
      <w:r w:rsidRPr="00564047">
        <w:t>Okunieff</w:t>
      </w:r>
      <w:proofErr w:type="spellEnd"/>
      <w:r w:rsidRPr="00564047">
        <w:t xml:space="preserve">, P., &amp; </w:t>
      </w:r>
      <w:proofErr w:type="spellStart"/>
      <w:r w:rsidRPr="00564047">
        <w:t>O'Banion</w:t>
      </w:r>
      <w:proofErr w:type="spellEnd"/>
      <w:r w:rsidRPr="00564047">
        <w:t>, M. K. (2005). Regulation of prostaglandin E2 synthesis after brain irradiation. </w:t>
      </w:r>
      <w:r w:rsidRPr="00564047">
        <w:rPr>
          <w:i/>
          <w:iCs/>
        </w:rPr>
        <w:t>International journal of radiation oncology, biology, physics</w:t>
      </w:r>
      <w:r w:rsidRPr="00564047">
        <w:t>, </w:t>
      </w:r>
      <w:r w:rsidRPr="00564047">
        <w:rPr>
          <w:i/>
          <w:iCs/>
        </w:rPr>
        <w:t>62</w:t>
      </w:r>
      <w:r w:rsidRPr="00564047">
        <w:t>(1), 267–272. https://doi.org/10.1016/j.ijrobp.2005.01.035</w:t>
      </w:r>
    </w:p>
    <w:p w14:paraId="1DFD9F6A" w14:textId="77777777" w:rsidR="00564047" w:rsidRDefault="00564047" w:rsidP="00892037">
      <w:pPr>
        <w:pStyle w:val="BodyText"/>
        <w:ind w:left="0"/>
      </w:pPr>
    </w:p>
    <w:p w14:paraId="5D77A72E" w14:textId="1D9FFEC5" w:rsidR="00892037" w:rsidRDefault="00892037" w:rsidP="00892037">
      <w:pPr>
        <w:pStyle w:val="BodyText"/>
        <w:ind w:left="0"/>
      </w:pPr>
      <w:proofErr w:type="spellStart"/>
      <w:r w:rsidRPr="00892037">
        <w:t>Moravan</w:t>
      </w:r>
      <w:proofErr w:type="spellEnd"/>
      <w:r w:rsidRPr="00892037">
        <w:t xml:space="preserve">, M. J., </w:t>
      </w:r>
      <w:proofErr w:type="spellStart"/>
      <w:r w:rsidRPr="00892037">
        <w:t>Olschowka</w:t>
      </w:r>
      <w:proofErr w:type="spellEnd"/>
      <w:r w:rsidRPr="00892037">
        <w:t xml:space="preserve">, J. A., Williams, J. P., &amp; </w:t>
      </w:r>
      <w:proofErr w:type="spellStart"/>
      <w:r w:rsidRPr="00892037">
        <w:t>O'Banion</w:t>
      </w:r>
      <w:proofErr w:type="spellEnd"/>
      <w:r w:rsidRPr="00892037">
        <w:t>, M. K. (2011). Cranial irradiation leads to acute and persistent neuroinflammation with delayed increases in T-cell infiltration and CD11c expression in C57BL/6 mouse brain. </w:t>
      </w:r>
      <w:r w:rsidRPr="00892037">
        <w:rPr>
          <w:i/>
          <w:iCs/>
        </w:rPr>
        <w:t>Radiation research</w:t>
      </w:r>
      <w:r w:rsidRPr="00892037">
        <w:t>, </w:t>
      </w:r>
      <w:r w:rsidRPr="00892037">
        <w:rPr>
          <w:i/>
          <w:iCs/>
        </w:rPr>
        <w:t>176</w:t>
      </w:r>
      <w:r w:rsidRPr="00892037">
        <w:t xml:space="preserve">(4), 459–473. </w:t>
      </w:r>
      <w:hyperlink r:id="rId102" w:history="1">
        <w:r w:rsidRPr="00892037">
          <w:rPr>
            <w:rStyle w:val="Hyperlink"/>
          </w:rPr>
          <w:t>https://doi.org/10.1667/rr2587</w:t>
        </w:r>
        <w:r w:rsidRPr="0034528C">
          <w:rPr>
            <w:rStyle w:val="Hyperlink"/>
          </w:rPr>
          <w:t>.1</w:t>
        </w:r>
      </w:hyperlink>
    </w:p>
    <w:p w14:paraId="6F9529B2" w14:textId="77777777" w:rsidR="00892037" w:rsidRDefault="00892037" w:rsidP="003D65EE">
      <w:pPr>
        <w:pStyle w:val="BodyText"/>
        <w:ind w:left="0" w:firstLine="13"/>
      </w:pPr>
    </w:p>
    <w:p w14:paraId="1D0F2BEF" w14:textId="1A9EE9AF" w:rsidR="00A0147F" w:rsidRDefault="00A0147F" w:rsidP="003D65EE">
      <w:pPr>
        <w:pStyle w:val="BodyText"/>
        <w:ind w:left="0" w:firstLine="13"/>
      </w:pPr>
      <w:r w:rsidRPr="00A0147F">
        <w:t xml:space="preserve">Moreno-Villanueva, M., von </w:t>
      </w:r>
      <w:proofErr w:type="spellStart"/>
      <w:r w:rsidRPr="00A0147F">
        <w:t>Scheven</w:t>
      </w:r>
      <w:proofErr w:type="spellEnd"/>
      <w:r w:rsidRPr="00A0147F">
        <w:t xml:space="preserve">, G., Feiveson, A., </w:t>
      </w:r>
      <w:proofErr w:type="spellStart"/>
      <w:r w:rsidRPr="00A0147F">
        <w:t>Bürkle</w:t>
      </w:r>
      <w:proofErr w:type="spellEnd"/>
      <w:r w:rsidRPr="00A0147F">
        <w:t>, A., Wu, H., &amp; Goel, N. (2018). The degree of radiation-induced DNA strand breaks is altered by acute sleep deprivation and psychological stress and is associated with cognitive performance in humans. </w:t>
      </w:r>
      <w:r w:rsidRPr="00A0147F">
        <w:rPr>
          <w:i/>
          <w:iCs/>
        </w:rPr>
        <w:t>Sleep</w:t>
      </w:r>
      <w:r w:rsidRPr="00A0147F">
        <w:t>, </w:t>
      </w:r>
      <w:r w:rsidRPr="00A0147F">
        <w:rPr>
          <w:i/>
          <w:iCs/>
        </w:rPr>
        <w:t>41</w:t>
      </w:r>
      <w:r w:rsidRPr="00A0147F">
        <w:t>(7), 10.1093/sleep/zsy067. https://doi.org/10.1093/sleep/zsy067</w:t>
      </w:r>
    </w:p>
    <w:p w14:paraId="147ED62C" w14:textId="77777777" w:rsidR="00A0147F" w:rsidRDefault="00A0147F" w:rsidP="003D65EE">
      <w:pPr>
        <w:pStyle w:val="BodyText"/>
        <w:ind w:left="0" w:firstLine="13"/>
      </w:pPr>
    </w:p>
    <w:p w14:paraId="230285F3" w14:textId="57FCB37E" w:rsidR="00720935" w:rsidRPr="003C5600" w:rsidRDefault="00720935" w:rsidP="003D65EE">
      <w:pPr>
        <w:pStyle w:val="BodyText"/>
        <w:ind w:left="0" w:firstLine="13"/>
      </w:pPr>
      <w:r w:rsidRPr="003C5600">
        <w:t xml:space="preserve">Morgan, P. B., Fletcher, D., &amp; Sarkar, M. (2013). Defining and characterizing team resilience in elite sport. </w:t>
      </w:r>
      <w:r w:rsidRPr="003C5600">
        <w:rPr>
          <w:i/>
        </w:rPr>
        <w:t xml:space="preserve">Psychology of </w:t>
      </w:r>
      <w:r w:rsidR="003114A8">
        <w:rPr>
          <w:i/>
        </w:rPr>
        <w:t>s</w:t>
      </w:r>
      <w:r w:rsidRPr="003C5600">
        <w:rPr>
          <w:i/>
        </w:rPr>
        <w:t xml:space="preserve">port </w:t>
      </w:r>
      <w:r w:rsidR="003114A8">
        <w:rPr>
          <w:i/>
        </w:rPr>
        <w:t>and</w:t>
      </w:r>
      <w:r w:rsidRPr="003C5600">
        <w:rPr>
          <w:i/>
        </w:rPr>
        <w:t xml:space="preserve"> </w:t>
      </w:r>
      <w:r w:rsidR="003114A8">
        <w:rPr>
          <w:i/>
        </w:rPr>
        <w:t>ex</w:t>
      </w:r>
      <w:r w:rsidRPr="003C5600">
        <w:rPr>
          <w:i/>
        </w:rPr>
        <w:t>ercise, 14</w:t>
      </w:r>
      <w:r w:rsidRPr="003C5600">
        <w:t>(4), 549</w:t>
      </w:r>
      <w:r w:rsidR="00313F2F">
        <w:t>–</w:t>
      </w:r>
      <w:r w:rsidRPr="003C5600">
        <w:t>559.</w:t>
      </w:r>
      <w:r w:rsidR="00CE450C" w:rsidRPr="00CE450C">
        <w:t xml:space="preserve"> https://doi.org/10.1016</w:t>
      </w:r>
      <w:r w:rsidR="003D65EE">
        <w:br/>
      </w:r>
      <w:r w:rsidR="00CE450C" w:rsidRPr="00CE450C">
        <w:t>/</w:t>
      </w:r>
      <w:proofErr w:type="gramStart"/>
      <w:r w:rsidR="00CE450C" w:rsidRPr="00CE450C">
        <w:t>j.psychsport</w:t>
      </w:r>
      <w:proofErr w:type="gramEnd"/>
      <w:r w:rsidR="00CE450C" w:rsidRPr="00CE450C">
        <w:t>.2013.01.004</w:t>
      </w:r>
    </w:p>
    <w:p w14:paraId="32D99185" w14:textId="77777777" w:rsidR="00720935" w:rsidRPr="003C5600" w:rsidRDefault="00720935" w:rsidP="003D65EE">
      <w:pPr>
        <w:pStyle w:val="BodyText"/>
        <w:ind w:left="0" w:firstLine="13"/>
      </w:pPr>
    </w:p>
    <w:p w14:paraId="3C6AEE49" w14:textId="192BDFFB" w:rsidR="00892037" w:rsidRDefault="00892037" w:rsidP="003D65EE">
      <w:pPr>
        <w:pStyle w:val="BodyText"/>
        <w:ind w:left="0" w:firstLine="13"/>
      </w:pPr>
      <w:proofErr w:type="spellStart"/>
      <w:r w:rsidRPr="00892037">
        <w:t>Morganti</w:t>
      </w:r>
      <w:proofErr w:type="spellEnd"/>
      <w:r w:rsidRPr="00892037">
        <w:t xml:space="preserve">, J. M., </w:t>
      </w:r>
      <w:proofErr w:type="spellStart"/>
      <w:r w:rsidRPr="00892037">
        <w:t>Jopson</w:t>
      </w:r>
      <w:proofErr w:type="spellEnd"/>
      <w:r w:rsidRPr="00892037">
        <w:t xml:space="preserve">, T. D., Liu, S., Gupta, N., &amp; </w:t>
      </w:r>
      <w:proofErr w:type="spellStart"/>
      <w:r w:rsidRPr="00892037">
        <w:t>Rosi</w:t>
      </w:r>
      <w:proofErr w:type="spellEnd"/>
      <w:r w:rsidRPr="00892037">
        <w:t>, S. (2014). Cranial irradiation alters the brain's microenvironment and permits CCR2+ macrophage infiltration. </w:t>
      </w:r>
      <w:proofErr w:type="spellStart"/>
      <w:r w:rsidRPr="00892037">
        <w:rPr>
          <w:i/>
          <w:iCs/>
        </w:rPr>
        <w:t>PloS</w:t>
      </w:r>
      <w:proofErr w:type="spellEnd"/>
      <w:r w:rsidRPr="00892037">
        <w:rPr>
          <w:i/>
          <w:iCs/>
        </w:rPr>
        <w:t xml:space="preserve"> one</w:t>
      </w:r>
      <w:r w:rsidRPr="00892037">
        <w:t>, </w:t>
      </w:r>
      <w:r w:rsidRPr="00892037">
        <w:rPr>
          <w:i/>
          <w:iCs/>
        </w:rPr>
        <w:t>9</w:t>
      </w:r>
      <w:r w:rsidRPr="00892037">
        <w:t>(4), e93650. https://doi.org/10.1371/journal.pone.0093650</w:t>
      </w:r>
    </w:p>
    <w:p w14:paraId="6D8B64EC" w14:textId="77777777" w:rsidR="00892037" w:rsidRDefault="00892037" w:rsidP="003D65EE">
      <w:pPr>
        <w:pStyle w:val="BodyText"/>
        <w:ind w:left="0" w:firstLine="13"/>
      </w:pPr>
    </w:p>
    <w:p w14:paraId="1A3C1A49" w14:textId="282988AA" w:rsidR="00C04E7C" w:rsidRPr="005B4C4B" w:rsidRDefault="00C04E7C" w:rsidP="005B4C4B">
      <w:pPr>
        <w:pStyle w:val="BodyText"/>
        <w:ind w:left="13" w:firstLine="13"/>
        <w:rPr>
          <w:i/>
          <w:iCs/>
        </w:rPr>
      </w:pPr>
      <w:r w:rsidRPr="00C04E7C">
        <w:rPr>
          <w:lang w:val="it-IT"/>
        </w:rPr>
        <w:t>Moscardo,</w:t>
      </w:r>
      <w:r>
        <w:rPr>
          <w:lang w:val="it-IT"/>
        </w:rPr>
        <w:t xml:space="preserve"> E.,</w:t>
      </w:r>
      <w:r w:rsidRPr="00C04E7C">
        <w:rPr>
          <w:lang w:val="it-IT"/>
        </w:rPr>
        <w:t xml:space="preserve"> Salvetti,</w:t>
      </w:r>
      <w:r>
        <w:rPr>
          <w:lang w:val="it-IT"/>
        </w:rPr>
        <w:t xml:space="preserve"> B.,</w:t>
      </w:r>
      <w:r w:rsidRPr="00C04E7C">
        <w:rPr>
          <w:lang w:val="it-IT"/>
        </w:rPr>
        <w:t xml:space="preserve"> Becchi,</w:t>
      </w:r>
      <w:r>
        <w:rPr>
          <w:lang w:val="it-IT"/>
        </w:rPr>
        <w:t xml:space="preserve"> S.,</w:t>
      </w:r>
      <w:r w:rsidRPr="00C04E7C">
        <w:rPr>
          <w:lang w:val="it-IT"/>
        </w:rPr>
        <w:t xml:space="preserve"> Bertini,</w:t>
      </w:r>
      <w:r>
        <w:rPr>
          <w:lang w:val="it-IT"/>
        </w:rPr>
        <w:t xml:space="preserve"> G.,</w:t>
      </w:r>
      <w:r w:rsidRPr="00C04E7C">
        <w:rPr>
          <w:lang w:val="it-IT"/>
        </w:rPr>
        <w:t xml:space="preserve"> </w:t>
      </w:r>
      <w:r>
        <w:rPr>
          <w:lang w:val="it-IT"/>
        </w:rPr>
        <w:t xml:space="preserve">&amp; </w:t>
      </w:r>
      <w:r w:rsidRPr="00C04E7C">
        <w:rPr>
          <w:lang w:val="it-IT"/>
        </w:rPr>
        <w:t>Fabene</w:t>
      </w:r>
      <w:r>
        <w:rPr>
          <w:lang w:val="it-IT"/>
        </w:rPr>
        <w:t>, P. F.</w:t>
      </w:r>
      <w:r w:rsidRPr="00C04E7C">
        <w:rPr>
          <w:lang w:val="it-IT"/>
        </w:rPr>
        <w:t xml:space="preserve"> </w:t>
      </w:r>
      <w:r>
        <w:rPr>
          <w:lang w:val="it-IT"/>
        </w:rPr>
        <w:t>(</w:t>
      </w:r>
      <w:r w:rsidRPr="00C04E7C">
        <w:rPr>
          <w:lang w:val="it-IT"/>
        </w:rPr>
        <w:t>2012</w:t>
      </w:r>
      <w:r>
        <w:rPr>
          <w:lang w:val="it-IT"/>
        </w:rPr>
        <w:t>)</w:t>
      </w:r>
      <w:r w:rsidRPr="00C04E7C">
        <w:rPr>
          <w:lang w:val="it-IT"/>
        </w:rPr>
        <w:t xml:space="preserve">. </w:t>
      </w:r>
      <w:r w:rsidRPr="00C04E7C">
        <w:t xml:space="preserve">The novel object recognition test in rodents: Which are the essential methodological aspects? </w:t>
      </w:r>
      <w:r w:rsidRPr="00C04E7C">
        <w:rPr>
          <w:i/>
          <w:iCs/>
        </w:rPr>
        <w:t>Proceedings of Measuring Behavior 2012 (Utrecht, The Netherlands, August 28-31, 2012)</w:t>
      </w:r>
    </w:p>
    <w:p w14:paraId="56AAC349" w14:textId="77777777" w:rsidR="00C04E7C" w:rsidRDefault="00C04E7C" w:rsidP="003D65EE">
      <w:pPr>
        <w:pStyle w:val="BodyText"/>
        <w:ind w:left="0" w:firstLine="13"/>
      </w:pPr>
    </w:p>
    <w:p w14:paraId="5FB077C7" w14:textId="0EC92C07" w:rsidR="00720935" w:rsidRPr="003C5600" w:rsidRDefault="00720935" w:rsidP="003D65EE">
      <w:pPr>
        <w:pStyle w:val="BodyText"/>
        <w:ind w:left="0" w:firstLine="13"/>
      </w:pPr>
      <w:r w:rsidRPr="003C5600">
        <w:t>Mosier</w:t>
      </w:r>
      <w:r w:rsidR="00887C1E">
        <w:t>,</w:t>
      </w:r>
      <w:r w:rsidRPr="003C5600">
        <w:t xml:space="preserve"> K</w:t>
      </w:r>
      <w:r w:rsidR="00887C1E">
        <w:t>.</w:t>
      </w:r>
      <w:r w:rsidRPr="003C5600">
        <w:t xml:space="preserve">, </w:t>
      </w:r>
      <w:r w:rsidR="00887C1E">
        <w:t xml:space="preserve">&amp; </w:t>
      </w:r>
      <w:r w:rsidRPr="003C5600">
        <w:t>Fischer</w:t>
      </w:r>
      <w:r w:rsidR="00887C1E">
        <w:t>,</w:t>
      </w:r>
      <w:r w:rsidRPr="003C5600">
        <w:t xml:space="preserve"> U. (2016)</w:t>
      </w:r>
      <w:r w:rsidR="00E42382">
        <w:t>.</w:t>
      </w:r>
      <w:r w:rsidRPr="003C5600">
        <w:t xml:space="preserve"> Protocols for asynchronous communication in space operations. Presented at the NASA Human Research Program Investigator’s Workshop, Galveston, TX.</w:t>
      </w:r>
    </w:p>
    <w:p w14:paraId="136D2C53" w14:textId="77777777" w:rsidR="00720935" w:rsidRPr="003C5600" w:rsidRDefault="00720935" w:rsidP="00A83F9E">
      <w:pPr>
        <w:pStyle w:val="BodyText"/>
        <w:ind w:left="0"/>
      </w:pPr>
    </w:p>
    <w:p w14:paraId="5E4A1C08" w14:textId="16EA6A06" w:rsidR="00720935" w:rsidRPr="003C5600" w:rsidRDefault="00720935" w:rsidP="003D65EE">
      <w:pPr>
        <w:pStyle w:val="BodyText"/>
        <w:ind w:left="0" w:firstLine="13"/>
      </w:pPr>
      <w:r w:rsidRPr="00194E35">
        <w:t>Murray</w:t>
      </w:r>
      <w:r w:rsidRPr="003C5600">
        <w:t>, M. (2003)</w:t>
      </w:r>
      <w:r w:rsidR="00E42382">
        <w:t>.</w:t>
      </w:r>
      <w:r w:rsidRPr="003C5600">
        <w:t xml:space="preserve"> Narrative psychology and narrative analysis. In J. E. </w:t>
      </w:r>
      <w:proofErr w:type="spellStart"/>
      <w:r w:rsidRPr="003C5600">
        <w:t>Camic</w:t>
      </w:r>
      <w:proofErr w:type="spellEnd"/>
      <w:r w:rsidRPr="003C5600">
        <w:t xml:space="preserve">, J. E. Rhodes, &amp; L. Yardley. (Eds). </w:t>
      </w:r>
      <w:r w:rsidRPr="003C5600">
        <w:rPr>
          <w:i/>
        </w:rPr>
        <w:t xml:space="preserve">Qualitative Research in Psychology: Expanding Perspectives in Methodology and Design </w:t>
      </w:r>
      <w:r w:rsidRPr="003C5600">
        <w:t>(pp. 95</w:t>
      </w:r>
      <w:r w:rsidR="00313F2F">
        <w:t>–</w:t>
      </w:r>
      <w:r w:rsidRPr="003C5600">
        <w:t>112). American Psychological Association.</w:t>
      </w:r>
    </w:p>
    <w:p w14:paraId="15B99804" w14:textId="77777777" w:rsidR="00720935" w:rsidRPr="003C5600" w:rsidRDefault="00720935" w:rsidP="00BD1093">
      <w:pPr>
        <w:pStyle w:val="BodyText"/>
        <w:ind w:left="0"/>
      </w:pPr>
    </w:p>
    <w:p w14:paraId="0C09866E" w14:textId="77777777" w:rsidR="00720935" w:rsidRPr="003C5600" w:rsidRDefault="00720935" w:rsidP="003D65EE">
      <w:pPr>
        <w:pStyle w:val="BodyText"/>
        <w:ind w:left="0" w:firstLine="13"/>
      </w:pPr>
      <w:r w:rsidRPr="003C5600">
        <w:t xml:space="preserve">Musson, D. M. (2003). </w:t>
      </w:r>
      <w:r w:rsidRPr="003C5600">
        <w:rPr>
          <w:i/>
        </w:rPr>
        <w:t>Personality determinants of professional culture: Evidence from astronauts, pilots, and physicians</w:t>
      </w:r>
      <w:r w:rsidRPr="003C5600">
        <w:t>. The University of Texas at Austin, TX. [Doctoral Dissertation]</w:t>
      </w:r>
    </w:p>
    <w:p w14:paraId="6476ED8B" w14:textId="77777777" w:rsidR="00720935" w:rsidRPr="003C5600" w:rsidRDefault="00720935" w:rsidP="003D65EE">
      <w:pPr>
        <w:pStyle w:val="BodyText"/>
        <w:ind w:left="0" w:firstLine="13"/>
      </w:pPr>
    </w:p>
    <w:p w14:paraId="4183E78E" w14:textId="76FA65C1" w:rsidR="00720935" w:rsidRPr="003C5600" w:rsidRDefault="00720935" w:rsidP="003D65EE">
      <w:pPr>
        <w:pStyle w:val="BodyText"/>
        <w:ind w:left="0" w:firstLine="13"/>
      </w:pPr>
      <w:r w:rsidRPr="003C5600">
        <w:rPr>
          <w:color w:val="222222"/>
          <w:shd w:val="clear" w:color="auto" w:fill="FFFFFF"/>
        </w:rPr>
        <w:t xml:space="preserve">Musson, D. M., &amp; </w:t>
      </w:r>
      <w:proofErr w:type="spellStart"/>
      <w:r w:rsidRPr="003C5600">
        <w:rPr>
          <w:color w:val="222222"/>
          <w:shd w:val="clear" w:color="auto" w:fill="FFFFFF"/>
        </w:rPr>
        <w:t>Helmreich</w:t>
      </w:r>
      <w:proofErr w:type="spellEnd"/>
      <w:r w:rsidRPr="003C5600">
        <w:rPr>
          <w:color w:val="222222"/>
          <w:shd w:val="clear" w:color="auto" w:fill="FFFFFF"/>
        </w:rPr>
        <w:t>, R. L. (2005). Long-term personality data collection in support of spaceflight and analogue research. </w:t>
      </w:r>
      <w:r w:rsidRPr="003C5600">
        <w:rPr>
          <w:i/>
          <w:iCs/>
          <w:color w:val="222222"/>
          <w:shd w:val="clear" w:color="auto" w:fill="FFFFFF"/>
        </w:rPr>
        <w:t xml:space="preserve">Aviation, </w:t>
      </w:r>
      <w:r w:rsidR="003114A8">
        <w:rPr>
          <w:i/>
          <w:iCs/>
          <w:color w:val="222222"/>
          <w:shd w:val="clear" w:color="auto" w:fill="FFFFFF"/>
        </w:rPr>
        <w:t>s</w:t>
      </w:r>
      <w:r w:rsidRPr="003C5600">
        <w:rPr>
          <w:i/>
          <w:iCs/>
          <w:color w:val="222222"/>
          <w:shd w:val="clear" w:color="auto" w:fill="FFFFFF"/>
        </w:rPr>
        <w:t xml:space="preserve">pace, and </w:t>
      </w:r>
      <w:r w:rsidR="003114A8">
        <w:rPr>
          <w:i/>
          <w:iCs/>
          <w:color w:val="222222"/>
          <w:shd w:val="clear" w:color="auto" w:fill="FFFFFF"/>
        </w:rPr>
        <w:t>e</w:t>
      </w:r>
      <w:r w:rsidRPr="003C5600">
        <w:rPr>
          <w:i/>
          <w:iCs/>
          <w:color w:val="222222"/>
          <w:shd w:val="clear" w:color="auto" w:fill="FFFFFF"/>
        </w:rPr>
        <w:t xml:space="preserve">nvironmental </w:t>
      </w:r>
      <w:r w:rsidR="003114A8">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76</w:t>
      </w:r>
      <w:r w:rsidRPr="003C5600">
        <w:rPr>
          <w:color w:val="222222"/>
          <w:shd w:val="clear" w:color="auto" w:fill="FFFFFF"/>
        </w:rPr>
        <w:t>(6), B119-B125.</w:t>
      </w:r>
    </w:p>
    <w:p w14:paraId="7C57084D" w14:textId="77777777" w:rsidR="00720935" w:rsidRPr="003C5600" w:rsidRDefault="00720935" w:rsidP="003D65EE">
      <w:pPr>
        <w:pStyle w:val="BodyText"/>
        <w:ind w:left="0" w:firstLine="13"/>
      </w:pPr>
    </w:p>
    <w:p w14:paraId="31E66A62" w14:textId="08DBAEAE" w:rsidR="00720935" w:rsidRPr="003C5600" w:rsidRDefault="00720935" w:rsidP="003D65EE">
      <w:pPr>
        <w:pStyle w:val="BodyText"/>
        <w:ind w:left="0" w:firstLine="13"/>
      </w:pPr>
      <w:r w:rsidRPr="003C5600">
        <w:t>Musson</w:t>
      </w:r>
      <w:r w:rsidR="00887C1E">
        <w:t>,</w:t>
      </w:r>
      <w:r w:rsidRPr="003C5600">
        <w:t xml:space="preserve"> D</w:t>
      </w:r>
      <w:r w:rsidR="00887C1E">
        <w:t xml:space="preserve">. </w:t>
      </w:r>
      <w:r w:rsidRPr="003C5600">
        <w:t>M</w:t>
      </w:r>
      <w:r w:rsidR="00887C1E">
        <w:t>.</w:t>
      </w:r>
      <w:r w:rsidRPr="003C5600">
        <w:t>, Sandal</w:t>
      </w:r>
      <w:r w:rsidR="00887C1E">
        <w:t>,</w:t>
      </w:r>
      <w:r w:rsidRPr="003C5600">
        <w:t xml:space="preserve"> G</w:t>
      </w:r>
      <w:r w:rsidR="00887C1E">
        <w:t xml:space="preserve">. </w:t>
      </w:r>
      <w:r w:rsidRPr="003C5600">
        <w:t>M</w:t>
      </w:r>
      <w:r w:rsidR="00887C1E">
        <w:t>.</w:t>
      </w:r>
      <w:r w:rsidRPr="003C5600">
        <w:t>,</w:t>
      </w:r>
      <w:r w:rsidR="00887C1E">
        <w:t xml:space="preserve"> &amp;</w:t>
      </w:r>
      <w:r w:rsidRPr="003C5600">
        <w:t xml:space="preserve"> </w:t>
      </w:r>
      <w:proofErr w:type="spellStart"/>
      <w:r w:rsidRPr="003C5600">
        <w:t>Helmreich</w:t>
      </w:r>
      <w:proofErr w:type="spellEnd"/>
      <w:r w:rsidR="00887C1E">
        <w:t>,</w:t>
      </w:r>
      <w:r w:rsidRPr="003C5600">
        <w:t xml:space="preserve"> R</w:t>
      </w:r>
      <w:r w:rsidR="00887C1E">
        <w:t xml:space="preserve">. </w:t>
      </w:r>
      <w:r w:rsidRPr="003C5600">
        <w:t>L</w:t>
      </w:r>
      <w:r w:rsidR="00887C1E">
        <w:t>.</w:t>
      </w:r>
      <w:r w:rsidRPr="003C5600">
        <w:t xml:space="preserve"> (2004)</w:t>
      </w:r>
      <w:r w:rsidR="00E42382">
        <w:t>.</w:t>
      </w:r>
      <w:r w:rsidRPr="003C5600">
        <w:t xml:space="preserve"> Personality characteristics and trait clusters in final stage astronaut selection. </w:t>
      </w:r>
      <w:r w:rsidRPr="003C5600">
        <w:rPr>
          <w:i/>
        </w:rPr>
        <w:t xml:space="preserve">Aviation, </w:t>
      </w:r>
      <w:r w:rsidR="003114A8">
        <w:rPr>
          <w:i/>
        </w:rPr>
        <w:t>s</w:t>
      </w:r>
      <w:r w:rsidRPr="003C5600">
        <w:rPr>
          <w:i/>
        </w:rPr>
        <w:t xml:space="preserve">pace, and </w:t>
      </w:r>
      <w:r w:rsidR="003114A8">
        <w:rPr>
          <w:i/>
        </w:rPr>
        <w:t>e</w:t>
      </w:r>
      <w:r w:rsidRPr="003C5600">
        <w:rPr>
          <w:i/>
        </w:rPr>
        <w:t xml:space="preserve">nvironmental </w:t>
      </w:r>
      <w:r w:rsidR="003114A8">
        <w:rPr>
          <w:i/>
        </w:rPr>
        <w:t>m</w:t>
      </w:r>
      <w:r w:rsidRPr="003C5600">
        <w:rPr>
          <w:i/>
        </w:rPr>
        <w:t>edicine, 71</w:t>
      </w:r>
      <w:r w:rsidRPr="003C5600">
        <w:t>, 619–625.</w:t>
      </w:r>
    </w:p>
    <w:p w14:paraId="6F8C078B" w14:textId="77777777" w:rsidR="00720935" w:rsidRPr="003C5600" w:rsidRDefault="00720935" w:rsidP="003D65EE">
      <w:pPr>
        <w:pStyle w:val="BodyText"/>
        <w:ind w:left="0" w:firstLine="13"/>
      </w:pPr>
    </w:p>
    <w:p w14:paraId="6A0A4672" w14:textId="77777777" w:rsidR="00720935" w:rsidRPr="003C5600" w:rsidRDefault="00720935" w:rsidP="003D65EE">
      <w:pPr>
        <w:pStyle w:val="BodyText"/>
        <w:ind w:left="0" w:firstLine="13"/>
      </w:pPr>
      <w:r w:rsidRPr="003C5600">
        <w:t xml:space="preserve">Myasnikov, V. I., &amp; </w:t>
      </w:r>
      <w:proofErr w:type="spellStart"/>
      <w:r w:rsidRPr="003C5600">
        <w:t>Zamaletdinov</w:t>
      </w:r>
      <w:proofErr w:type="spellEnd"/>
      <w:r w:rsidRPr="003C5600">
        <w:t>, I. S. (1996). Psychological states and group interactions of</w:t>
      </w:r>
    </w:p>
    <w:p w14:paraId="273D736F" w14:textId="4A9BB902" w:rsidR="00720935" w:rsidRPr="003C5600" w:rsidRDefault="00720935" w:rsidP="003D65EE">
      <w:pPr>
        <w:pStyle w:val="BodyText"/>
        <w:ind w:left="0" w:firstLine="13"/>
      </w:pPr>
      <w:r w:rsidRPr="003C5600">
        <w:t xml:space="preserve">crew members in flight. In: A. E. </w:t>
      </w:r>
      <w:proofErr w:type="spellStart"/>
      <w:r w:rsidRPr="003C5600">
        <w:t>Nicogossian</w:t>
      </w:r>
      <w:proofErr w:type="spellEnd"/>
      <w:r w:rsidRPr="003C5600">
        <w:t xml:space="preserve">, S. R. Mohler, O. G. </w:t>
      </w:r>
      <w:proofErr w:type="spellStart"/>
      <w:r w:rsidRPr="003C5600">
        <w:t>Gazenko</w:t>
      </w:r>
      <w:proofErr w:type="spellEnd"/>
      <w:r w:rsidRPr="003C5600">
        <w:t xml:space="preserve">, &amp; A. I. Grigoriev (Eds.) </w:t>
      </w:r>
      <w:r w:rsidRPr="003C5600">
        <w:rPr>
          <w:i/>
        </w:rPr>
        <w:t xml:space="preserve">Space biology and medicine </w:t>
      </w:r>
      <w:r w:rsidRPr="003C5600">
        <w:t>(pp. 433–443)</w:t>
      </w:r>
      <w:r w:rsidRPr="003C5600">
        <w:rPr>
          <w:i/>
        </w:rPr>
        <w:t xml:space="preserve">. </w:t>
      </w:r>
      <w:r w:rsidRPr="003C5600">
        <w:t xml:space="preserve">American Institute of Aeronautics and </w:t>
      </w:r>
      <w:r w:rsidR="00CE450C" w:rsidRPr="003C5600">
        <w:t>Astronautics</w:t>
      </w:r>
      <w:r w:rsidRPr="003C5600">
        <w:t>.</w:t>
      </w:r>
    </w:p>
    <w:p w14:paraId="7B823200" w14:textId="77777777" w:rsidR="00720935" w:rsidRPr="003C5600" w:rsidRDefault="00720935" w:rsidP="003D65EE">
      <w:pPr>
        <w:pStyle w:val="BodyText"/>
        <w:ind w:left="0" w:firstLine="13"/>
      </w:pPr>
    </w:p>
    <w:p w14:paraId="4CC5318B" w14:textId="5B647B8E" w:rsidR="00720935" w:rsidRPr="003C5600" w:rsidRDefault="00720935" w:rsidP="003D65EE">
      <w:pPr>
        <w:pStyle w:val="BodyText"/>
        <w:ind w:left="0" w:firstLine="13"/>
      </w:pPr>
      <w:r w:rsidRPr="003C5600">
        <w:t xml:space="preserve">Myasnikov, V. I., Stepanova, S. I., </w:t>
      </w:r>
      <w:proofErr w:type="spellStart"/>
      <w:r w:rsidRPr="003C5600">
        <w:t>Salnitskiy</w:t>
      </w:r>
      <w:proofErr w:type="spellEnd"/>
      <w:r w:rsidRPr="003C5600">
        <w:t xml:space="preserve">, V. P., </w:t>
      </w:r>
      <w:proofErr w:type="spellStart"/>
      <w:r w:rsidRPr="003C5600">
        <w:t>Kozerenko</w:t>
      </w:r>
      <w:proofErr w:type="spellEnd"/>
      <w:r w:rsidRPr="003C5600">
        <w:t xml:space="preserve">, O. P., </w:t>
      </w:r>
      <w:r w:rsidR="00887C1E">
        <w:t xml:space="preserve">&amp; </w:t>
      </w:r>
      <w:proofErr w:type="spellStart"/>
      <w:r w:rsidRPr="003C5600">
        <w:t>Nechaev</w:t>
      </w:r>
      <w:proofErr w:type="spellEnd"/>
      <w:r w:rsidRPr="003C5600">
        <w:t xml:space="preserve">, A. P. (2000). Problems of psychic </w:t>
      </w:r>
      <w:proofErr w:type="spellStart"/>
      <w:r w:rsidRPr="003C5600">
        <w:t>asthenization</w:t>
      </w:r>
      <w:proofErr w:type="spellEnd"/>
      <w:r w:rsidRPr="003C5600">
        <w:t xml:space="preserve"> in prolonged spaceflight. </w:t>
      </w:r>
      <w:proofErr w:type="spellStart"/>
      <w:r w:rsidRPr="003C5600">
        <w:t>Slovo</w:t>
      </w:r>
      <w:proofErr w:type="spellEnd"/>
      <w:r w:rsidRPr="003C5600">
        <w:t xml:space="preserve"> Press. [In Russian]</w:t>
      </w:r>
    </w:p>
    <w:p w14:paraId="440A91F7" w14:textId="77777777" w:rsidR="00720935" w:rsidRPr="003C5600" w:rsidRDefault="00720935" w:rsidP="003D65EE">
      <w:pPr>
        <w:pStyle w:val="BodyText"/>
        <w:ind w:left="0" w:firstLine="13"/>
      </w:pPr>
    </w:p>
    <w:p w14:paraId="648E7CDB" w14:textId="0CA9EF25" w:rsidR="00720935" w:rsidRDefault="00720935" w:rsidP="003D65EE">
      <w:pPr>
        <w:pStyle w:val="BodyText"/>
        <w:ind w:left="0" w:firstLine="13"/>
      </w:pPr>
      <w:r w:rsidRPr="003C5600">
        <w:rPr>
          <w:color w:val="222222"/>
          <w:shd w:val="clear" w:color="auto" w:fill="FFFFFF"/>
        </w:rPr>
        <w:t xml:space="preserve">Myers, J., Garcia, Y., Arellano, J., </w:t>
      </w:r>
      <w:proofErr w:type="spellStart"/>
      <w:r w:rsidRPr="003C5600">
        <w:rPr>
          <w:color w:val="222222"/>
          <w:shd w:val="clear" w:color="auto" w:fill="FFFFFF"/>
        </w:rPr>
        <w:t>Boley</w:t>
      </w:r>
      <w:proofErr w:type="spellEnd"/>
      <w:r w:rsidRPr="003C5600">
        <w:rPr>
          <w:color w:val="222222"/>
          <w:shd w:val="clear" w:color="auto" w:fill="FFFFFF"/>
        </w:rPr>
        <w:t>, L., Goodenow, D., Kerstman, E.,</w:t>
      </w:r>
      <w:r w:rsidR="00CE450C">
        <w:t xml:space="preserve"> </w:t>
      </w:r>
      <w:proofErr w:type="spellStart"/>
      <w:r w:rsidR="00CE450C" w:rsidRPr="00CE450C">
        <w:rPr>
          <w:color w:val="222222"/>
          <w:shd w:val="clear" w:color="auto" w:fill="FFFFFF"/>
        </w:rPr>
        <w:t>Koslovsky</w:t>
      </w:r>
      <w:proofErr w:type="spellEnd"/>
      <w:r w:rsidR="00CE450C" w:rsidRPr="00CE450C">
        <w:rPr>
          <w:color w:val="222222"/>
          <w:shd w:val="clear" w:color="auto" w:fill="FFFFFF"/>
        </w:rPr>
        <w:t>,</w:t>
      </w:r>
      <w:r w:rsidR="00CE450C">
        <w:rPr>
          <w:color w:val="222222"/>
          <w:shd w:val="clear" w:color="auto" w:fill="FFFFFF"/>
        </w:rPr>
        <w:t xml:space="preserve"> M.,</w:t>
      </w:r>
      <w:r w:rsidR="00CE450C" w:rsidRPr="00CE450C">
        <w:rPr>
          <w:color w:val="222222"/>
          <w:shd w:val="clear" w:color="auto" w:fill="FFFFFF"/>
        </w:rPr>
        <w:t xml:space="preserve"> Reyes,</w:t>
      </w:r>
      <w:r w:rsidR="00CE450C">
        <w:rPr>
          <w:color w:val="222222"/>
          <w:shd w:val="clear" w:color="auto" w:fill="FFFFFF"/>
        </w:rPr>
        <w:t xml:space="preserve"> D.,</w:t>
      </w:r>
      <w:r w:rsidR="00CE450C" w:rsidRPr="00CE450C">
        <w:rPr>
          <w:color w:val="222222"/>
          <w:shd w:val="clear" w:color="auto" w:fill="FFFFFF"/>
        </w:rPr>
        <w:t xml:space="preserve"> Saile,</w:t>
      </w:r>
      <w:r w:rsidR="00CE450C">
        <w:rPr>
          <w:color w:val="222222"/>
          <w:shd w:val="clear" w:color="auto" w:fill="FFFFFF"/>
        </w:rPr>
        <w:t xml:space="preserve"> L., </w:t>
      </w:r>
      <w:r w:rsidR="00CE450C" w:rsidRPr="00CE450C">
        <w:rPr>
          <w:color w:val="222222"/>
          <w:shd w:val="clear" w:color="auto" w:fill="FFFFFF"/>
        </w:rPr>
        <w:t>Taiym</w:t>
      </w:r>
      <w:r w:rsidR="00CE450C">
        <w:rPr>
          <w:color w:val="222222"/>
          <w:shd w:val="clear" w:color="auto" w:fill="FFFFFF"/>
        </w:rPr>
        <w:t>, W.,</w:t>
      </w:r>
      <w:r w:rsidRPr="003C5600">
        <w:rPr>
          <w:color w:val="222222"/>
          <w:shd w:val="clear" w:color="auto" w:fill="FFFFFF"/>
        </w:rPr>
        <w:t xml:space="preserve"> &amp; Young, M. (2018). Validation of the NASA Integrated Medical Model: A space flight medical risk prediction tool. Presented at the 14 International </w:t>
      </w:r>
      <w:r w:rsidRPr="003C5600">
        <w:rPr>
          <w:color w:val="2E2E2E"/>
          <w:shd w:val="clear" w:color="auto" w:fill="FFFFFF"/>
        </w:rPr>
        <w:t xml:space="preserve">Probabilistic Safety Assessment and Management Conference (PSAM 14), Los Angeles, CA. </w:t>
      </w:r>
      <w:hyperlink r:id="rId103" w:history="1">
        <w:r w:rsidR="00CE450C" w:rsidRPr="00691464">
          <w:rPr>
            <w:rStyle w:val="Hyperlink"/>
          </w:rPr>
          <w:t>https://ntrs.nasa.gov</w:t>
        </w:r>
        <w:r w:rsidR="00CE450C" w:rsidRPr="00691464">
          <w:rPr>
            <w:rStyle w:val="Hyperlink"/>
          </w:rPr>
          <w:br/>
          <w:t>/</w:t>
        </w:r>
        <w:proofErr w:type="spellStart"/>
        <w:r w:rsidR="00CE450C" w:rsidRPr="00691464">
          <w:rPr>
            <w:rStyle w:val="Hyperlink"/>
          </w:rPr>
          <w:t>search.jsp?R</w:t>
        </w:r>
        <w:proofErr w:type="spellEnd"/>
        <w:r w:rsidR="00CE450C" w:rsidRPr="00691464">
          <w:rPr>
            <w:rStyle w:val="Hyperlink"/>
          </w:rPr>
          <w:t>=20180006877</w:t>
        </w:r>
      </w:hyperlink>
      <w:r w:rsidRPr="003C5600" w:rsidDel="0021636B">
        <w:t xml:space="preserve"> </w:t>
      </w:r>
    </w:p>
    <w:p w14:paraId="4958CC61" w14:textId="77777777" w:rsidR="00720935" w:rsidRPr="003C5600" w:rsidRDefault="00720935" w:rsidP="00BD1093">
      <w:pPr>
        <w:pStyle w:val="BodyText"/>
        <w:ind w:left="0"/>
      </w:pPr>
    </w:p>
    <w:p w14:paraId="6EA57183" w14:textId="5808C2EB" w:rsidR="00720935" w:rsidRPr="003C5600" w:rsidRDefault="00720935" w:rsidP="003D65EE">
      <w:pPr>
        <w:pStyle w:val="BodyText"/>
        <w:ind w:left="0" w:firstLine="13"/>
      </w:pPr>
      <w:r w:rsidRPr="00283475">
        <w:t>NASA</w:t>
      </w:r>
      <w:r w:rsidRPr="003C5600">
        <w:t xml:space="preserve"> (n.d.). </w:t>
      </w:r>
      <w:r w:rsidRPr="003C5600">
        <w:rPr>
          <w:i/>
        </w:rPr>
        <w:t>Lifetime Surveillance of Astronaut Health</w:t>
      </w:r>
      <w:r w:rsidRPr="003C5600">
        <w:t xml:space="preserve">. </w:t>
      </w:r>
      <w:r w:rsidR="0057309F" w:rsidRPr="0057309F">
        <w:rPr>
          <w:color w:val="0000FF"/>
          <w:u w:val="single" w:color="0000FF"/>
        </w:rPr>
        <w:t>https://nlsp.nasa.gov/explore/page/home</w:t>
      </w:r>
    </w:p>
    <w:p w14:paraId="5C00AB58" w14:textId="77777777" w:rsidR="00720935" w:rsidRPr="003C5600" w:rsidRDefault="00720935" w:rsidP="003D65EE">
      <w:pPr>
        <w:pStyle w:val="BodyText"/>
        <w:ind w:left="0" w:firstLine="13"/>
      </w:pPr>
    </w:p>
    <w:p w14:paraId="20BA3972" w14:textId="1C7BBAA0" w:rsidR="00720935" w:rsidRPr="003C5600" w:rsidRDefault="00720935" w:rsidP="003D65EE">
      <w:pPr>
        <w:pStyle w:val="BodyText"/>
        <w:ind w:left="0" w:firstLine="13"/>
      </w:pPr>
      <w:r w:rsidRPr="000D291B">
        <w:t>NASA</w:t>
      </w:r>
      <w:r w:rsidRPr="003C5600">
        <w:t xml:space="preserve"> (1991)</w:t>
      </w:r>
      <w:r w:rsidR="00417D97">
        <w:t>.</w:t>
      </w:r>
      <w:r w:rsidRPr="003C5600">
        <w:t xml:space="preserve"> Space human factors discipline science plan</w:t>
      </w:r>
      <w:r w:rsidRPr="003C5600">
        <w:rPr>
          <w:i/>
        </w:rPr>
        <w:t xml:space="preserve">. </w:t>
      </w:r>
      <w:r w:rsidRPr="003C5600">
        <w:t>Space Human Factors Program, Life Sciences Division. NASA Headquarters, Washington, DC.</w:t>
      </w:r>
    </w:p>
    <w:p w14:paraId="233A822A" w14:textId="77777777" w:rsidR="00720935" w:rsidRPr="003C5600" w:rsidRDefault="00720935" w:rsidP="003D65EE">
      <w:pPr>
        <w:pStyle w:val="BodyText"/>
        <w:ind w:left="0" w:firstLine="13"/>
      </w:pPr>
    </w:p>
    <w:p w14:paraId="16A03E22" w14:textId="3F856177" w:rsidR="00720935" w:rsidRPr="003C5600" w:rsidRDefault="00720935" w:rsidP="003D65EE">
      <w:pPr>
        <w:pStyle w:val="BodyText"/>
        <w:ind w:left="0" w:firstLine="13"/>
      </w:pPr>
      <w:r w:rsidRPr="00EF45CF">
        <w:lastRenderedPageBreak/>
        <w:t>NASA</w:t>
      </w:r>
      <w:r w:rsidRPr="003C5600">
        <w:t xml:space="preserve"> (2007b)</w:t>
      </w:r>
      <w:r w:rsidR="00E42382">
        <w:t>.</w:t>
      </w:r>
      <w:r w:rsidRPr="003C5600">
        <w:t xml:space="preserve"> NASA space flight human system standard. Volume 1: Crew health. Retrieved Nov 20, </w:t>
      </w:r>
      <w:proofErr w:type="gramStart"/>
      <w:r w:rsidRPr="003C5600">
        <w:t>2008</w:t>
      </w:r>
      <w:proofErr w:type="gramEnd"/>
      <w:r w:rsidRPr="003C5600">
        <w:t xml:space="preserve"> from the following Website: </w:t>
      </w:r>
      <w:r w:rsidR="0057309F" w:rsidRPr="0057309F">
        <w:t>https://www.nasa.gov/wp-content/uploads/2020/10/2022-01-05_nasa-std-3001_vol.1_rev._b_final_draft_with_signature_010522.pdf</w:t>
      </w:r>
    </w:p>
    <w:p w14:paraId="1C7C4CA9" w14:textId="77777777" w:rsidR="00720935" w:rsidRPr="003C5600" w:rsidRDefault="00720935" w:rsidP="003D65EE">
      <w:pPr>
        <w:pStyle w:val="BodyText"/>
        <w:ind w:left="0" w:firstLine="13"/>
      </w:pPr>
    </w:p>
    <w:p w14:paraId="6795AC9C" w14:textId="67FAE343" w:rsidR="00720935" w:rsidRPr="00BD1093" w:rsidRDefault="00720935" w:rsidP="003D65EE">
      <w:pPr>
        <w:pStyle w:val="BodyText"/>
        <w:ind w:left="0" w:firstLine="13"/>
      </w:pPr>
      <w:r w:rsidRPr="00BD1093">
        <w:t>NASA (2007a). Integrated medical model project. NASA Johnson Space Center, Houston, TX.</w:t>
      </w:r>
    </w:p>
    <w:p w14:paraId="740BC5DE" w14:textId="77777777" w:rsidR="00720935" w:rsidRPr="003C5600" w:rsidRDefault="00720935" w:rsidP="003D65EE">
      <w:pPr>
        <w:pStyle w:val="BodyText"/>
        <w:ind w:left="0" w:firstLine="13"/>
      </w:pPr>
    </w:p>
    <w:p w14:paraId="02B2D6C1" w14:textId="72BFB537" w:rsidR="00720935" w:rsidRPr="003C5600" w:rsidRDefault="00720935" w:rsidP="003D65EE">
      <w:pPr>
        <w:pStyle w:val="BodyText"/>
        <w:ind w:left="0" w:firstLine="13"/>
      </w:pPr>
      <w:r w:rsidRPr="00194E35">
        <w:t>NASA</w:t>
      </w:r>
      <w:r w:rsidRPr="003C5600">
        <w:t xml:space="preserve"> (2008). </w:t>
      </w:r>
      <w:r w:rsidRPr="003D65EE">
        <w:rPr>
          <w:i/>
          <w:iCs/>
        </w:rPr>
        <w:t>NASA Flight Surgeon/CMO ISS Behavioral Medicine Training</w:t>
      </w:r>
      <w:r w:rsidRPr="003C5600">
        <w:t>. Houston, TX.</w:t>
      </w:r>
    </w:p>
    <w:p w14:paraId="21E55C64" w14:textId="77777777" w:rsidR="00720935" w:rsidRPr="003C5600" w:rsidRDefault="00720935" w:rsidP="003D65EE">
      <w:pPr>
        <w:pStyle w:val="BodyText"/>
        <w:ind w:left="0" w:firstLine="13"/>
      </w:pPr>
    </w:p>
    <w:p w14:paraId="77163D99" w14:textId="31BB791F" w:rsidR="00720935" w:rsidRPr="003C5600" w:rsidRDefault="00720935" w:rsidP="003D65EE">
      <w:pPr>
        <w:pStyle w:val="BodyText"/>
        <w:ind w:left="0" w:firstLine="13"/>
      </w:pPr>
      <w:r w:rsidRPr="00EF45CF">
        <w:t>NASA</w:t>
      </w:r>
      <w:r w:rsidRPr="003C5600">
        <w:t xml:space="preserve"> (2011). Orion quick facts. </w:t>
      </w:r>
      <w:r w:rsidR="0057309F" w:rsidRPr="0057309F">
        <w:t>https://www.nasa.gov/humans-in-space/orion-spacecraft/orion-fact-sheets/</w:t>
      </w:r>
    </w:p>
    <w:p w14:paraId="1000FE82" w14:textId="77777777" w:rsidR="00720935" w:rsidRPr="003C5600" w:rsidRDefault="00720935" w:rsidP="00BD1093">
      <w:pPr>
        <w:pStyle w:val="BodyText"/>
        <w:ind w:left="0"/>
      </w:pPr>
    </w:p>
    <w:p w14:paraId="11307D8C" w14:textId="08FDDB23" w:rsidR="00720935" w:rsidRPr="003C5600" w:rsidRDefault="00720935" w:rsidP="003D65EE">
      <w:pPr>
        <w:pStyle w:val="BodyText"/>
        <w:ind w:left="0" w:firstLine="13"/>
      </w:pPr>
      <w:r w:rsidRPr="008C5273">
        <w:rPr>
          <w:color w:val="333333"/>
        </w:rPr>
        <w:t>NASA</w:t>
      </w:r>
      <w:r w:rsidRPr="003C5600">
        <w:rPr>
          <w:color w:val="333333"/>
        </w:rPr>
        <w:t xml:space="preserve"> (2015). </w:t>
      </w:r>
      <w:r w:rsidRPr="003C5600">
        <w:rPr>
          <w:i/>
          <w:color w:val="333333"/>
        </w:rPr>
        <w:t>NASA’s efforts to manage health and performance risks for space exploration</w:t>
      </w:r>
      <w:r w:rsidRPr="003C5600">
        <w:rPr>
          <w:color w:val="333333"/>
        </w:rPr>
        <w:t>. Office of Inspector General. https://oig.nasa.gov/audits/reports/FY16/IG-16-003.pdf</w:t>
      </w:r>
    </w:p>
    <w:p w14:paraId="0C4D1FCE" w14:textId="77777777" w:rsidR="00720935" w:rsidRPr="003C5600" w:rsidRDefault="00720935" w:rsidP="003D65EE">
      <w:pPr>
        <w:pStyle w:val="BodyText"/>
        <w:ind w:left="0" w:firstLine="13"/>
      </w:pPr>
    </w:p>
    <w:p w14:paraId="067B4732" w14:textId="4B16933E" w:rsidR="00720935" w:rsidRPr="003C5600" w:rsidRDefault="00720935" w:rsidP="003D65EE">
      <w:pPr>
        <w:pStyle w:val="BodyText"/>
        <w:ind w:left="0" w:firstLine="13"/>
      </w:pPr>
      <w:r w:rsidRPr="00EF45CF">
        <w:t>NASA</w:t>
      </w:r>
      <w:r w:rsidRPr="003C5600">
        <w:t xml:space="preserve"> (2019). About the space station: Facts and figures. </w:t>
      </w:r>
      <w:hyperlink r:id="rId104" w:history="1">
        <w:r w:rsidR="00CE450C" w:rsidRPr="00691464">
          <w:rPr>
            <w:rStyle w:val="Hyperlink"/>
          </w:rPr>
          <w:t>https://www.nasa.gov</w:t>
        </w:r>
        <w:r w:rsidR="00CE450C" w:rsidRPr="00691464">
          <w:rPr>
            <w:rStyle w:val="Hyperlink"/>
          </w:rPr>
          <w:br/>
          <w:t>/feature/facts-and-figures</w:t>
        </w:r>
      </w:hyperlink>
    </w:p>
    <w:p w14:paraId="4267069B" w14:textId="77777777" w:rsidR="00720935" w:rsidRPr="003C5600" w:rsidRDefault="00720935" w:rsidP="003D65EE">
      <w:pPr>
        <w:pStyle w:val="BodyText"/>
        <w:ind w:left="0" w:firstLine="13"/>
      </w:pPr>
    </w:p>
    <w:p w14:paraId="0575400E" w14:textId="3230B3A6" w:rsidR="00720935" w:rsidRDefault="00720935" w:rsidP="003D65EE">
      <w:pPr>
        <w:pStyle w:val="BodyText"/>
        <w:ind w:left="0" w:firstLine="13"/>
        <w:rPr>
          <w:rStyle w:val="Hyperlink"/>
        </w:rPr>
      </w:pPr>
      <w:r w:rsidRPr="000D291B">
        <w:t>NASA</w:t>
      </w:r>
      <w:r w:rsidRPr="003C5600">
        <w:t xml:space="preserve"> (2020). Astronaut selection: Frequently asked questions. </w:t>
      </w:r>
      <w:hyperlink r:id="rId105" w:history="1">
        <w:r w:rsidR="00CE450C" w:rsidRPr="00691464">
          <w:rPr>
            <w:rStyle w:val="Hyperlink"/>
          </w:rPr>
          <w:t>https://www.nasa.gov</w:t>
        </w:r>
        <w:r w:rsidR="00CE450C" w:rsidRPr="00691464">
          <w:rPr>
            <w:rStyle w:val="Hyperlink"/>
          </w:rPr>
          <w:br/>
          <w:t>/feature/frequently-asked-questions-0</w:t>
        </w:r>
      </w:hyperlink>
    </w:p>
    <w:p w14:paraId="1168C51E" w14:textId="7B5ED341" w:rsidR="004B64CF" w:rsidRDefault="004B64CF" w:rsidP="003D65EE">
      <w:pPr>
        <w:pStyle w:val="BodyText"/>
        <w:ind w:left="0" w:firstLine="13"/>
        <w:rPr>
          <w:rStyle w:val="Hyperlink"/>
        </w:rPr>
      </w:pPr>
    </w:p>
    <w:p w14:paraId="7FDB7020" w14:textId="758DBA87" w:rsidR="004B64CF" w:rsidRPr="003C5600" w:rsidRDefault="004B64CF" w:rsidP="003D65EE">
      <w:pPr>
        <w:pStyle w:val="BodyText"/>
        <w:ind w:left="0" w:firstLine="13"/>
      </w:pPr>
      <w:r>
        <w:rPr>
          <w:rStyle w:val="Hyperlink"/>
        </w:rPr>
        <w:t>NASA Technical Standard-3001. Spaceflight Human-System Standard Vol 1: Crew Health (2023).</w:t>
      </w:r>
      <w:r w:rsidRPr="004B64CF">
        <w:t xml:space="preserve"> </w:t>
      </w:r>
      <w:r w:rsidRPr="004B64CF">
        <w:rPr>
          <w:rStyle w:val="Hyperlink"/>
        </w:rPr>
        <w:t>https://standards.nasa.gov/sites/default/files/standards/NASA/C//nasa-std-3001-vol-1-rev-c-signature.pdf</w:t>
      </w:r>
    </w:p>
    <w:p w14:paraId="31D55C9E" w14:textId="77777777" w:rsidR="00364F61" w:rsidRDefault="00364F61" w:rsidP="00417D97">
      <w:pPr>
        <w:pStyle w:val="BodyText"/>
        <w:ind w:left="0"/>
      </w:pPr>
    </w:p>
    <w:p w14:paraId="793A56A0" w14:textId="2B046EC9" w:rsidR="00554E28" w:rsidRPr="00554E28" w:rsidRDefault="00554E28" w:rsidP="00554E28">
      <w:pPr>
        <w:rPr>
          <w:sz w:val="24"/>
          <w:szCs w:val="24"/>
        </w:rPr>
      </w:pPr>
      <w:proofErr w:type="spellStart"/>
      <w:r w:rsidRPr="00554E28">
        <w:rPr>
          <w:sz w:val="24"/>
          <w:szCs w:val="24"/>
        </w:rPr>
        <w:t>Nasrini</w:t>
      </w:r>
      <w:proofErr w:type="spellEnd"/>
      <w:r w:rsidRPr="00554E28">
        <w:rPr>
          <w:sz w:val="24"/>
          <w:szCs w:val="24"/>
        </w:rPr>
        <w:t xml:space="preserve">, J., Hermosillo, E., Dinges, D. F., Moore, T. M., Gur, R. C., &amp; Basner, M. (2020). Cognitive </w:t>
      </w:r>
      <w:r w:rsidR="00E42382" w:rsidRPr="00554E28">
        <w:rPr>
          <w:sz w:val="24"/>
          <w:szCs w:val="24"/>
        </w:rPr>
        <w:t xml:space="preserve">performance during confinement and sleep restriction </w:t>
      </w:r>
      <w:r w:rsidRPr="00554E28">
        <w:rPr>
          <w:sz w:val="24"/>
          <w:szCs w:val="24"/>
        </w:rPr>
        <w:t xml:space="preserve">in NASA's Human Exploration Research Analog (HERA). </w:t>
      </w:r>
      <w:r w:rsidRPr="00E42382">
        <w:rPr>
          <w:i/>
          <w:iCs/>
          <w:sz w:val="24"/>
          <w:szCs w:val="24"/>
        </w:rPr>
        <w:t>Frontiers in physiology</w:t>
      </w:r>
      <w:r w:rsidRPr="00554E28">
        <w:rPr>
          <w:sz w:val="24"/>
          <w:szCs w:val="24"/>
        </w:rPr>
        <w:t>, 11, 394. https://doi.org/10.3389/fphys.2020.00394</w:t>
      </w:r>
    </w:p>
    <w:p w14:paraId="01FF9EA9" w14:textId="77777777" w:rsidR="00554E28" w:rsidRDefault="00554E28" w:rsidP="003D65EE">
      <w:pPr>
        <w:pStyle w:val="BodyText"/>
        <w:ind w:left="0" w:firstLine="13"/>
      </w:pPr>
    </w:p>
    <w:p w14:paraId="3961F5C6" w14:textId="641ADF7F" w:rsidR="00720935" w:rsidRPr="003C5600" w:rsidRDefault="00720935" w:rsidP="00E42382">
      <w:pPr>
        <w:pStyle w:val="BodyText"/>
        <w:ind w:left="0"/>
      </w:pPr>
      <w:proofErr w:type="spellStart"/>
      <w:r w:rsidRPr="003C5600">
        <w:t>Natani</w:t>
      </w:r>
      <w:proofErr w:type="spellEnd"/>
      <w:r w:rsidR="00887C1E">
        <w:t>,</w:t>
      </w:r>
      <w:r w:rsidRPr="003C5600">
        <w:t xml:space="preserve"> K</w:t>
      </w:r>
      <w:r w:rsidR="00887C1E">
        <w:t>.</w:t>
      </w:r>
      <w:r w:rsidRPr="003C5600">
        <w:t xml:space="preserve">, </w:t>
      </w:r>
      <w:r w:rsidR="00887C1E">
        <w:t xml:space="preserve">&amp; </w:t>
      </w:r>
      <w:proofErr w:type="spellStart"/>
      <w:r w:rsidRPr="003C5600">
        <w:t>Shurley</w:t>
      </w:r>
      <w:proofErr w:type="spellEnd"/>
      <w:r w:rsidR="00887C1E">
        <w:t>,</w:t>
      </w:r>
      <w:r w:rsidRPr="003C5600">
        <w:t xml:space="preserve"> J</w:t>
      </w:r>
      <w:r w:rsidR="00887C1E">
        <w:t xml:space="preserve">. </w:t>
      </w:r>
      <w:r w:rsidRPr="003C5600">
        <w:t>T</w:t>
      </w:r>
      <w:r w:rsidR="00887C1E">
        <w:t>.</w:t>
      </w:r>
      <w:r w:rsidRPr="003C5600">
        <w:t xml:space="preserve"> (1974)</w:t>
      </w:r>
      <w:r w:rsidR="00E42382">
        <w:t>.</w:t>
      </w:r>
      <w:r w:rsidRPr="003C5600">
        <w:t xml:space="preserve"> Sociopsychological aspects of a winter vigil at South Polar station. In E. K. E. Gunderson (Ed.). </w:t>
      </w:r>
      <w:r w:rsidRPr="003C5600">
        <w:rPr>
          <w:i/>
        </w:rPr>
        <w:t>Human adaptability to Antarctic conditions</w:t>
      </w:r>
      <w:r w:rsidRPr="003C5600">
        <w:t xml:space="preserve"> (pp. 89–114). American Geophysical Union.</w:t>
      </w:r>
    </w:p>
    <w:p w14:paraId="7E1E70BD" w14:textId="5A3969A3" w:rsidR="00720935" w:rsidRDefault="00720935" w:rsidP="003D65EE">
      <w:pPr>
        <w:pStyle w:val="BodyText"/>
        <w:ind w:left="0" w:firstLine="13"/>
      </w:pPr>
    </w:p>
    <w:p w14:paraId="36CF2A20" w14:textId="59204ED1" w:rsidR="00153084" w:rsidRPr="00153084" w:rsidRDefault="00153084" w:rsidP="00364F61">
      <w:pPr>
        <w:pStyle w:val="BodyText"/>
        <w:ind w:left="0"/>
      </w:pPr>
      <w:r w:rsidRPr="00153084">
        <w:t>NCRP (2006)</w:t>
      </w:r>
      <w:r w:rsidR="000D291B">
        <w:t>.</w:t>
      </w:r>
      <w:r w:rsidRPr="00153084">
        <w:t xml:space="preserve"> National Council on Radiation Protection and Measurements. Information Needed</w:t>
      </w:r>
    </w:p>
    <w:p w14:paraId="448FE7C4" w14:textId="77777777" w:rsidR="00153084" w:rsidRPr="00153084" w:rsidRDefault="00153084" w:rsidP="00364F61">
      <w:pPr>
        <w:pStyle w:val="BodyText"/>
        <w:ind w:left="0"/>
      </w:pPr>
      <w:r w:rsidRPr="00153084">
        <w:t>to Make Radiation Protection Recommendations for Space Missions Beyond Low-Earth Orbit.</w:t>
      </w:r>
    </w:p>
    <w:p w14:paraId="2696CBDF" w14:textId="0A706169" w:rsidR="00153084" w:rsidRPr="00153084" w:rsidRDefault="00153084" w:rsidP="00364F61">
      <w:pPr>
        <w:pStyle w:val="BodyText"/>
        <w:ind w:left="0"/>
      </w:pPr>
      <w:r w:rsidRPr="00153084">
        <w:t>Report 153, Bethesda, Maryland</w:t>
      </w:r>
    </w:p>
    <w:p w14:paraId="67966648" w14:textId="77777777" w:rsidR="00153084" w:rsidRPr="003C5600" w:rsidRDefault="00153084" w:rsidP="003D65EE">
      <w:pPr>
        <w:pStyle w:val="BodyText"/>
        <w:ind w:left="0" w:firstLine="13"/>
      </w:pPr>
    </w:p>
    <w:p w14:paraId="70D7EB42" w14:textId="75FCFA1A" w:rsidR="00720935" w:rsidRPr="003C5600" w:rsidRDefault="00720935" w:rsidP="003D65EE">
      <w:pPr>
        <w:pStyle w:val="BodyText"/>
        <w:ind w:left="0" w:firstLine="13"/>
      </w:pPr>
      <w:proofErr w:type="spellStart"/>
      <w:r w:rsidRPr="003C5600">
        <w:t>Nechaev</w:t>
      </w:r>
      <w:proofErr w:type="spellEnd"/>
      <w:r w:rsidR="00887C1E">
        <w:t>,</w:t>
      </w:r>
      <w:r w:rsidRPr="003C5600">
        <w:t xml:space="preserve"> A</w:t>
      </w:r>
      <w:r w:rsidR="00887C1E">
        <w:t xml:space="preserve">. </w:t>
      </w:r>
      <w:r w:rsidRPr="003C5600">
        <w:t>P</w:t>
      </w:r>
      <w:r w:rsidR="00887C1E">
        <w:t>.</w:t>
      </w:r>
      <w:r w:rsidRPr="003C5600">
        <w:t xml:space="preserve"> (2001)</w:t>
      </w:r>
      <w:r w:rsidR="00E42382">
        <w:t>.</w:t>
      </w:r>
      <w:r w:rsidRPr="003C5600">
        <w:t xml:space="preserve"> Work and rest planning as a way of crew member error management. </w:t>
      </w:r>
      <w:r w:rsidRPr="003C5600">
        <w:rPr>
          <w:i/>
        </w:rPr>
        <w:t xml:space="preserve">Acta </w:t>
      </w:r>
      <w:proofErr w:type="spellStart"/>
      <w:r w:rsidR="003114A8">
        <w:rPr>
          <w:i/>
        </w:rPr>
        <w:t>a</w:t>
      </w:r>
      <w:r w:rsidRPr="003C5600">
        <w:rPr>
          <w:i/>
        </w:rPr>
        <w:t>stronautica</w:t>
      </w:r>
      <w:proofErr w:type="spellEnd"/>
      <w:r w:rsidRPr="003C5600">
        <w:rPr>
          <w:i/>
        </w:rPr>
        <w:t>, 49</w:t>
      </w:r>
      <w:r w:rsidRPr="003C5600">
        <w:t>, 271–278.</w:t>
      </w:r>
      <w:r w:rsidR="00CE450C" w:rsidRPr="00CE450C">
        <w:t xml:space="preserve"> https://doi.org/10.1016/s0094-5765(01)00105-9</w:t>
      </w:r>
    </w:p>
    <w:p w14:paraId="266932B2" w14:textId="77777777" w:rsidR="00720935" w:rsidRPr="003C5600" w:rsidRDefault="00720935" w:rsidP="003D65EE">
      <w:pPr>
        <w:pStyle w:val="BodyText"/>
        <w:ind w:left="0" w:firstLine="13"/>
      </w:pPr>
    </w:p>
    <w:p w14:paraId="2CCAA9E9" w14:textId="60878C54" w:rsidR="00720935" w:rsidRDefault="00720935" w:rsidP="003D65EE">
      <w:pPr>
        <w:pStyle w:val="BodyText"/>
        <w:ind w:left="0" w:firstLine="13"/>
      </w:pPr>
      <w:r w:rsidRPr="00A83F9E">
        <w:t>Nelson</w:t>
      </w:r>
      <w:r w:rsidR="00887C1E" w:rsidRPr="00A83F9E">
        <w:t>,</w:t>
      </w:r>
      <w:r w:rsidRPr="00A83F9E">
        <w:t xml:space="preserve"> G</w:t>
      </w:r>
      <w:r w:rsidR="00887C1E" w:rsidRPr="00A83F9E">
        <w:t xml:space="preserve">. </w:t>
      </w:r>
      <w:r w:rsidRPr="00A83F9E">
        <w:t>A</w:t>
      </w:r>
      <w:r w:rsidR="00887C1E" w:rsidRPr="00A83F9E">
        <w:t>.</w:t>
      </w:r>
      <w:r w:rsidRPr="00A83F9E">
        <w:t xml:space="preserve"> (2003)</w:t>
      </w:r>
      <w:r w:rsidR="00E42382" w:rsidRPr="00A83F9E">
        <w:t>.</w:t>
      </w:r>
      <w:r w:rsidRPr="00A83F9E">
        <w:t xml:space="preserve"> Fundamental space radiobiology. </w:t>
      </w:r>
      <w:r w:rsidR="003114A8" w:rsidRPr="00A83F9E">
        <w:rPr>
          <w:i/>
          <w:iCs/>
        </w:rPr>
        <w:t xml:space="preserve">Gravitational and </w:t>
      </w:r>
      <w:r w:rsidR="00F923F4" w:rsidRPr="00A83F9E">
        <w:rPr>
          <w:i/>
          <w:iCs/>
        </w:rPr>
        <w:t>s</w:t>
      </w:r>
      <w:r w:rsidR="003114A8" w:rsidRPr="00A83F9E">
        <w:rPr>
          <w:i/>
          <w:iCs/>
        </w:rPr>
        <w:t xml:space="preserve">pace </w:t>
      </w:r>
      <w:r w:rsidR="00F923F4" w:rsidRPr="00A83F9E">
        <w:rPr>
          <w:i/>
          <w:iCs/>
        </w:rPr>
        <w:t>b</w:t>
      </w:r>
      <w:r w:rsidR="003114A8" w:rsidRPr="00A83F9E">
        <w:rPr>
          <w:i/>
          <w:iCs/>
        </w:rPr>
        <w:t>iology</w:t>
      </w:r>
      <w:r w:rsidR="003114A8" w:rsidRPr="00A83F9E">
        <w:t>,</w:t>
      </w:r>
      <w:r w:rsidRPr="00A83F9E">
        <w:t xml:space="preserve"> </w:t>
      </w:r>
      <w:r w:rsidRPr="00A83F9E">
        <w:rPr>
          <w:i/>
          <w:iCs/>
        </w:rPr>
        <w:t>16</w:t>
      </w:r>
      <w:r w:rsidR="003114A8" w:rsidRPr="00A83F9E">
        <w:t xml:space="preserve">, </w:t>
      </w:r>
      <w:r w:rsidRPr="00A83F9E">
        <w:t>29</w:t>
      </w:r>
      <w:r w:rsidR="00313F2F" w:rsidRPr="00A83F9E">
        <w:t>–</w:t>
      </w:r>
      <w:r w:rsidRPr="00A83F9E">
        <w:t>36.</w:t>
      </w:r>
    </w:p>
    <w:p w14:paraId="07001F3F" w14:textId="77777777" w:rsidR="00DF7082" w:rsidRDefault="00DF7082" w:rsidP="003D65EE">
      <w:pPr>
        <w:pStyle w:val="BodyText"/>
        <w:ind w:left="0" w:firstLine="13"/>
      </w:pPr>
    </w:p>
    <w:p w14:paraId="25D92F1D" w14:textId="0A7A18D0" w:rsidR="00DF7082" w:rsidRPr="00A83F9E" w:rsidRDefault="00DF7082" w:rsidP="003D65EE">
      <w:pPr>
        <w:pStyle w:val="BodyText"/>
        <w:ind w:left="0" w:firstLine="13"/>
      </w:pPr>
      <w:r w:rsidRPr="00DF7082">
        <w:t>Nelson, G., Zawaski, J., &amp; Elgart, S. R. (2021). Topical: Reverse Translation Strategies to Support Cognitive and Behavioral Risk Characterization. </w:t>
      </w:r>
      <w:r w:rsidRPr="009B17BD">
        <w:rPr>
          <w:i/>
          <w:iCs/>
        </w:rPr>
        <w:t xml:space="preserve">Decadal </w:t>
      </w:r>
      <w:r w:rsidR="00A0325C">
        <w:rPr>
          <w:i/>
          <w:iCs/>
        </w:rPr>
        <w:t>s</w:t>
      </w:r>
      <w:r w:rsidRPr="009B17BD">
        <w:rPr>
          <w:i/>
          <w:iCs/>
        </w:rPr>
        <w:t xml:space="preserve">urvey on </w:t>
      </w:r>
      <w:r w:rsidR="00A0325C">
        <w:rPr>
          <w:i/>
          <w:iCs/>
        </w:rPr>
        <w:t>b</w:t>
      </w:r>
      <w:r w:rsidRPr="009B17BD">
        <w:rPr>
          <w:i/>
          <w:iCs/>
        </w:rPr>
        <w:t xml:space="preserve">iological and </w:t>
      </w:r>
      <w:r w:rsidR="00A0325C">
        <w:rPr>
          <w:i/>
          <w:iCs/>
        </w:rPr>
        <w:t>p</w:t>
      </w:r>
      <w:r w:rsidRPr="009B17BD">
        <w:rPr>
          <w:i/>
          <w:iCs/>
        </w:rPr>
        <w:t xml:space="preserve">hysical </w:t>
      </w:r>
      <w:r w:rsidR="00A0325C">
        <w:rPr>
          <w:i/>
          <w:iCs/>
        </w:rPr>
        <w:t>s</w:t>
      </w:r>
      <w:r w:rsidRPr="009B17BD">
        <w:rPr>
          <w:i/>
          <w:iCs/>
        </w:rPr>
        <w:t xml:space="preserve">ciences </w:t>
      </w:r>
      <w:r w:rsidR="00A0325C">
        <w:rPr>
          <w:i/>
          <w:iCs/>
        </w:rPr>
        <w:t>r</w:t>
      </w:r>
      <w:r w:rsidRPr="009B17BD">
        <w:rPr>
          <w:i/>
          <w:iCs/>
        </w:rPr>
        <w:t xml:space="preserve">esearch in </w:t>
      </w:r>
      <w:r w:rsidR="00A0325C">
        <w:rPr>
          <w:i/>
          <w:iCs/>
        </w:rPr>
        <w:t>S</w:t>
      </w:r>
      <w:r w:rsidRPr="009B17BD">
        <w:rPr>
          <w:i/>
          <w:iCs/>
        </w:rPr>
        <w:t>pace 2023</w:t>
      </w:r>
      <w:r w:rsidR="00A0325C">
        <w:rPr>
          <w:i/>
          <w:iCs/>
        </w:rPr>
        <w:t>–</w:t>
      </w:r>
      <w:r w:rsidRPr="009B17BD">
        <w:rPr>
          <w:i/>
          <w:iCs/>
        </w:rPr>
        <w:t>2032</w:t>
      </w:r>
      <w:r w:rsidRPr="00DF7082">
        <w:t>.</w:t>
      </w:r>
      <w:r w:rsidR="00A0325C" w:rsidRPr="00A0325C">
        <w:rPr>
          <w:rFonts w:ascii="Roboto" w:hAnsi="Roboto"/>
          <w:sz w:val="22"/>
          <w:szCs w:val="22"/>
          <w:shd w:val="clear" w:color="auto" w:fill="FFFFFF"/>
        </w:rPr>
        <w:t xml:space="preserve"> </w:t>
      </w:r>
      <w:r w:rsidR="00A0325C">
        <w:rPr>
          <w:rFonts w:ascii="Roboto" w:hAnsi="Roboto"/>
          <w:sz w:val="22"/>
          <w:szCs w:val="22"/>
          <w:shd w:val="clear" w:color="auto" w:fill="FFFFFF"/>
        </w:rPr>
        <w:t>h</w:t>
      </w:r>
      <w:r w:rsidR="00A0325C" w:rsidRPr="00A0325C">
        <w:t>ttps://science.nasa.gov/biological-physical/decadal-survey</w:t>
      </w:r>
    </w:p>
    <w:p w14:paraId="75E521EA" w14:textId="77777777" w:rsidR="00720935" w:rsidRPr="003C5600" w:rsidRDefault="00720935" w:rsidP="003D65EE">
      <w:pPr>
        <w:pStyle w:val="BodyText"/>
        <w:ind w:left="0" w:firstLine="13"/>
      </w:pPr>
    </w:p>
    <w:p w14:paraId="602B267D" w14:textId="0513B807" w:rsidR="00720935" w:rsidRPr="003C5600" w:rsidRDefault="00720935" w:rsidP="005328B4">
      <w:pPr>
        <w:pStyle w:val="BodyText"/>
        <w:ind w:left="0"/>
      </w:pPr>
      <w:r w:rsidRPr="003C5600">
        <w:t>Nicholas</w:t>
      </w:r>
      <w:r w:rsidR="00887C1E">
        <w:t>,</w:t>
      </w:r>
      <w:r w:rsidRPr="003C5600">
        <w:t xml:space="preserve"> J</w:t>
      </w:r>
      <w:r w:rsidR="00887C1E">
        <w:t xml:space="preserve">. </w:t>
      </w:r>
      <w:r w:rsidRPr="003C5600">
        <w:t>M</w:t>
      </w:r>
      <w:r w:rsidR="00887C1E">
        <w:t>.</w:t>
      </w:r>
      <w:r w:rsidRPr="003C5600">
        <w:t xml:space="preserve">, &amp; </w:t>
      </w:r>
      <w:proofErr w:type="spellStart"/>
      <w:r w:rsidRPr="003C5600">
        <w:t>Foushee</w:t>
      </w:r>
      <w:proofErr w:type="spellEnd"/>
      <w:r w:rsidR="00887C1E">
        <w:t>,</w:t>
      </w:r>
      <w:r w:rsidRPr="003C5600">
        <w:t xml:space="preserve"> H</w:t>
      </w:r>
      <w:r w:rsidR="00887C1E">
        <w:t xml:space="preserve">. </w:t>
      </w:r>
      <w:r w:rsidRPr="003C5600">
        <w:t>C (1990)</w:t>
      </w:r>
      <w:r w:rsidR="00E42382">
        <w:t>.</w:t>
      </w:r>
      <w:r w:rsidRPr="003C5600">
        <w:t xml:space="preserve"> Organization, selection, and training of crews for extended spaceflight: findings from analogs and implications. </w:t>
      </w:r>
      <w:r w:rsidRPr="003C5600">
        <w:rPr>
          <w:i/>
        </w:rPr>
        <w:t xml:space="preserve">Journal of </w:t>
      </w:r>
      <w:r w:rsidR="003114A8">
        <w:rPr>
          <w:i/>
        </w:rPr>
        <w:t>s</w:t>
      </w:r>
      <w:r w:rsidRPr="003C5600">
        <w:rPr>
          <w:i/>
        </w:rPr>
        <w:t xml:space="preserve">pacecraft </w:t>
      </w:r>
      <w:r w:rsidR="003114A8">
        <w:rPr>
          <w:i/>
        </w:rPr>
        <w:t>and</w:t>
      </w:r>
      <w:r w:rsidRPr="003C5600">
        <w:rPr>
          <w:i/>
        </w:rPr>
        <w:t xml:space="preserve"> </w:t>
      </w:r>
      <w:r w:rsidR="003114A8">
        <w:rPr>
          <w:i/>
        </w:rPr>
        <w:t>r</w:t>
      </w:r>
      <w:r w:rsidRPr="003C5600">
        <w:rPr>
          <w:i/>
        </w:rPr>
        <w:t>ockets, 27</w:t>
      </w:r>
      <w:r w:rsidRPr="003C5600">
        <w:t>(5), 451</w:t>
      </w:r>
      <w:r w:rsidR="00313F2F">
        <w:t>–</w:t>
      </w:r>
      <w:r w:rsidRPr="003C5600">
        <w:lastRenderedPageBreak/>
        <w:t>456.</w:t>
      </w:r>
      <w:r w:rsidR="00CE450C" w:rsidRPr="00CE450C">
        <w:t xml:space="preserve"> https://doi.org/10.2514/3.26164</w:t>
      </w:r>
    </w:p>
    <w:p w14:paraId="7270627F" w14:textId="77777777" w:rsidR="00720935" w:rsidRPr="003C5600" w:rsidRDefault="00720935" w:rsidP="003D65EE">
      <w:pPr>
        <w:pStyle w:val="BodyText"/>
        <w:ind w:left="0" w:firstLine="13"/>
      </w:pPr>
    </w:p>
    <w:p w14:paraId="5C7FA137" w14:textId="3F476E39"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Nic</w:t>
      </w:r>
      <w:r w:rsidR="00430FC7">
        <w:rPr>
          <w:color w:val="222222"/>
          <w:shd w:val="clear" w:color="auto" w:fill="FFFFFF"/>
        </w:rPr>
        <w:t>h</w:t>
      </w:r>
      <w:r w:rsidRPr="003C5600">
        <w:rPr>
          <w:color w:val="222222"/>
          <w:shd w:val="clear" w:color="auto" w:fill="FFFFFF"/>
        </w:rPr>
        <w:t xml:space="preserve">olas, M., Suedfeld, P., Weiss, K., &amp; </w:t>
      </w:r>
      <w:proofErr w:type="spellStart"/>
      <w:r w:rsidRPr="003C5600">
        <w:rPr>
          <w:color w:val="222222"/>
          <w:shd w:val="clear" w:color="auto" w:fill="FFFFFF"/>
        </w:rPr>
        <w:t>Gaudino</w:t>
      </w:r>
      <w:proofErr w:type="spellEnd"/>
      <w:r w:rsidRPr="003C5600">
        <w:rPr>
          <w:color w:val="222222"/>
          <w:shd w:val="clear" w:color="auto" w:fill="FFFFFF"/>
        </w:rPr>
        <w:t>, M. (2016). Affective, social, and cognitive outcomes during a 1-year wintering in Concordia. </w:t>
      </w:r>
      <w:r w:rsidRPr="003C5600">
        <w:rPr>
          <w:i/>
          <w:iCs/>
          <w:color w:val="222222"/>
          <w:shd w:val="clear" w:color="auto" w:fill="FFFFFF"/>
        </w:rPr>
        <w:t xml:space="preserve">Environment and </w:t>
      </w:r>
      <w:r w:rsidR="003114A8">
        <w:rPr>
          <w:i/>
          <w:iCs/>
          <w:color w:val="222222"/>
          <w:shd w:val="clear" w:color="auto" w:fill="FFFFFF"/>
        </w:rPr>
        <w:t>b</w:t>
      </w:r>
      <w:r w:rsidRPr="003C5600">
        <w:rPr>
          <w:i/>
          <w:iCs/>
          <w:color w:val="222222"/>
          <w:shd w:val="clear" w:color="auto" w:fill="FFFFFF"/>
        </w:rPr>
        <w:t>ehavior</w:t>
      </w:r>
      <w:r w:rsidRPr="003C5600">
        <w:rPr>
          <w:color w:val="222222"/>
          <w:shd w:val="clear" w:color="auto" w:fill="FFFFFF"/>
        </w:rPr>
        <w:t>, </w:t>
      </w:r>
      <w:r w:rsidRPr="003C5600">
        <w:rPr>
          <w:i/>
          <w:iCs/>
          <w:color w:val="222222"/>
          <w:shd w:val="clear" w:color="auto" w:fill="FFFFFF"/>
        </w:rPr>
        <w:t>48</w:t>
      </w:r>
      <w:r w:rsidRPr="003C5600">
        <w:rPr>
          <w:color w:val="222222"/>
          <w:shd w:val="clear" w:color="auto" w:fill="FFFFFF"/>
        </w:rPr>
        <w:t>(8), 1073</w:t>
      </w:r>
      <w:r w:rsidR="00313F2F">
        <w:rPr>
          <w:color w:val="222222"/>
          <w:shd w:val="clear" w:color="auto" w:fill="FFFFFF"/>
        </w:rPr>
        <w:t>–</w:t>
      </w:r>
      <w:r w:rsidRPr="003C5600">
        <w:rPr>
          <w:color w:val="222222"/>
          <w:shd w:val="clear" w:color="auto" w:fill="FFFFFF"/>
        </w:rPr>
        <w:t>1091.</w:t>
      </w:r>
      <w:r w:rsidR="00917701" w:rsidRPr="00917701">
        <w:t xml:space="preserve"> </w:t>
      </w:r>
      <w:r w:rsidR="00917701" w:rsidRPr="00917701">
        <w:rPr>
          <w:color w:val="222222"/>
          <w:shd w:val="clear" w:color="auto" w:fill="FFFFFF"/>
        </w:rPr>
        <w:t>https://doi.org/10.1177/0013916515583551</w:t>
      </w:r>
    </w:p>
    <w:p w14:paraId="27589738" w14:textId="77777777" w:rsidR="00720935" w:rsidRPr="003C5600" w:rsidRDefault="00720935" w:rsidP="003D65EE">
      <w:pPr>
        <w:pStyle w:val="BodyText"/>
        <w:ind w:left="0" w:firstLine="13"/>
      </w:pPr>
    </w:p>
    <w:p w14:paraId="0CAE09D3" w14:textId="4268D152" w:rsidR="00720935" w:rsidRPr="005D6184" w:rsidRDefault="00720935" w:rsidP="003D65EE">
      <w:pPr>
        <w:pStyle w:val="BodyText"/>
        <w:ind w:left="0" w:firstLine="13"/>
      </w:pPr>
      <w:r w:rsidRPr="003C5600">
        <w:t>Nicoletti</w:t>
      </w:r>
      <w:r w:rsidR="00887C1E">
        <w:t>,</w:t>
      </w:r>
      <w:r w:rsidRPr="003C5600">
        <w:t xml:space="preserve"> J</w:t>
      </w:r>
      <w:r w:rsidR="00887C1E">
        <w:t>.</w:t>
      </w:r>
      <w:r w:rsidRPr="003C5600">
        <w:t>, &amp; Garrido</w:t>
      </w:r>
      <w:r w:rsidR="00887C1E">
        <w:t>,</w:t>
      </w:r>
      <w:r w:rsidRPr="003C5600">
        <w:t xml:space="preserve"> S</w:t>
      </w:r>
      <w:r w:rsidR="00887C1E">
        <w:t>.</w:t>
      </w:r>
      <w:r w:rsidRPr="003C5600">
        <w:t xml:space="preserve"> (n.d.). </w:t>
      </w:r>
      <w:r w:rsidRPr="003C5600">
        <w:rPr>
          <w:i/>
        </w:rPr>
        <w:t>Psychological Adaptation Strategies for Long-Duration Space Missions</w:t>
      </w:r>
      <w:r w:rsidRPr="003C5600">
        <w:t xml:space="preserve"> (pp. 1–27). </w:t>
      </w:r>
      <w:r w:rsidRPr="005D6184">
        <w:t>NASA.</w:t>
      </w:r>
    </w:p>
    <w:p w14:paraId="0BBBAC43" w14:textId="77777777" w:rsidR="00720935" w:rsidRPr="005D6184" w:rsidRDefault="00720935" w:rsidP="003D65EE">
      <w:pPr>
        <w:pStyle w:val="BodyText"/>
        <w:ind w:left="0" w:firstLine="13"/>
      </w:pPr>
    </w:p>
    <w:p w14:paraId="1376F8A5" w14:textId="1D6C8002" w:rsidR="00513E6E" w:rsidRDefault="00513E6E" w:rsidP="003D65EE">
      <w:pPr>
        <w:pStyle w:val="Bibliography"/>
        <w:ind w:firstLine="13"/>
        <w:rPr>
          <w:sz w:val="24"/>
          <w:szCs w:val="24"/>
        </w:rPr>
      </w:pPr>
      <w:proofErr w:type="spellStart"/>
      <w:r w:rsidRPr="005D6184">
        <w:rPr>
          <w:sz w:val="24"/>
          <w:szCs w:val="24"/>
        </w:rPr>
        <w:t>Nieuwenhuis</w:t>
      </w:r>
      <w:proofErr w:type="spellEnd"/>
      <w:r w:rsidRPr="005D6184">
        <w:rPr>
          <w:sz w:val="24"/>
          <w:szCs w:val="24"/>
        </w:rPr>
        <w:t xml:space="preserve">, M., Knight, C., </w:t>
      </w:r>
      <w:proofErr w:type="spellStart"/>
      <w:r w:rsidRPr="005D6184">
        <w:rPr>
          <w:sz w:val="24"/>
          <w:szCs w:val="24"/>
        </w:rPr>
        <w:t>Postmes</w:t>
      </w:r>
      <w:proofErr w:type="spellEnd"/>
      <w:r w:rsidRPr="005D6184">
        <w:rPr>
          <w:sz w:val="24"/>
          <w:szCs w:val="24"/>
        </w:rPr>
        <w:t xml:space="preserve">, T., &amp; Haslam, S. A. (2014). </w:t>
      </w:r>
      <w:r w:rsidRPr="00513E6E">
        <w:rPr>
          <w:sz w:val="24"/>
          <w:szCs w:val="24"/>
        </w:rPr>
        <w:t>The relative benefits of green versus lean office space: three field experiments. </w:t>
      </w:r>
      <w:r w:rsidRPr="00513E6E">
        <w:rPr>
          <w:i/>
          <w:iCs/>
          <w:sz w:val="24"/>
          <w:szCs w:val="24"/>
        </w:rPr>
        <w:t>Journal of experimental psychology. Applied</w:t>
      </w:r>
      <w:r w:rsidRPr="00513E6E">
        <w:rPr>
          <w:sz w:val="24"/>
          <w:szCs w:val="24"/>
        </w:rPr>
        <w:t>, </w:t>
      </w:r>
      <w:r w:rsidRPr="00513E6E">
        <w:rPr>
          <w:i/>
          <w:iCs/>
          <w:sz w:val="24"/>
          <w:szCs w:val="24"/>
        </w:rPr>
        <w:t>20</w:t>
      </w:r>
      <w:r w:rsidRPr="00513E6E">
        <w:rPr>
          <w:sz w:val="24"/>
          <w:szCs w:val="24"/>
        </w:rPr>
        <w:t>(3), 199–214. https://doi.org/10.1037/xap0000024</w:t>
      </w:r>
    </w:p>
    <w:p w14:paraId="236156D2" w14:textId="77777777" w:rsidR="00513E6E" w:rsidRDefault="00513E6E" w:rsidP="003D65EE">
      <w:pPr>
        <w:pStyle w:val="Bibliography"/>
        <w:ind w:firstLine="13"/>
        <w:rPr>
          <w:sz w:val="24"/>
          <w:szCs w:val="24"/>
        </w:rPr>
      </w:pPr>
    </w:p>
    <w:p w14:paraId="6AE137F3" w14:textId="712E96F0" w:rsidR="00720935" w:rsidRPr="003C5600" w:rsidRDefault="00720935" w:rsidP="003D65EE">
      <w:pPr>
        <w:pStyle w:val="Bibliography"/>
        <w:ind w:firstLine="13"/>
      </w:pPr>
      <w:r w:rsidRPr="003C5600">
        <w:rPr>
          <w:sz w:val="24"/>
          <w:szCs w:val="24"/>
        </w:rPr>
        <w:t xml:space="preserve">Nilsson, A., </w:t>
      </w:r>
      <w:proofErr w:type="spellStart"/>
      <w:r w:rsidRPr="003C5600">
        <w:rPr>
          <w:sz w:val="24"/>
          <w:szCs w:val="24"/>
        </w:rPr>
        <w:t>Radeborg</w:t>
      </w:r>
      <w:proofErr w:type="spellEnd"/>
      <w:r w:rsidRPr="003C5600">
        <w:rPr>
          <w:sz w:val="24"/>
          <w:szCs w:val="24"/>
        </w:rPr>
        <w:t xml:space="preserve">, K., </w:t>
      </w:r>
      <w:proofErr w:type="spellStart"/>
      <w:r w:rsidRPr="003C5600">
        <w:rPr>
          <w:sz w:val="24"/>
          <w:szCs w:val="24"/>
        </w:rPr>
        <w:t>Salo</w:t>
      </w:r>
      <w:proofErr w:type="spellEnd"/>
      <w:r w:rsidRPr="003C5600">
        <w:rPr>
          <w:sz w:val="24"/>
          <w:szCs w:val="24"/>
        </w:rPr>
        <w:t xml:space="preserve">, I., &amp; </w:t>
      </w:r>
      <w:proofErr w:type="spellStart"/>
      <w:r w:rsidRPr="003C5600">
        <w:rPr>
          <w:sz w:val="24"/>
          <w:szCs w:val="24"/>
        </w:rPr>
        <w:t>Björck</w:t>
      </w:r>
      <w:proofErr w:type="spellEnd"/>
      <w:r w:rsidRPr="003C5600">
        <w:rPr>
          <w:sz w:val="24"/>
          <w:szCs w:val="24"/>
        </w:rPr>
        <w:t xml:space="preserve">, I. (2012). Effects of supplementation with n-3 polyunsaturated fatty acids on cognitive performance and cardiometabolic risk markers in healthy 51 to 72 years old subjects: A randomized controlled cross-over study. </w:t>
      </w:r>
      <w:r w:rsidRPr="003C5600">
        <w:rPr>
          <w:i/>
          <w:iCs/>
          <w:sz w:val="24"/>
          <w:szCs w:val="24"/>
        </w:rPr>
        <w:t xml:space="preserve">Nutrition </w:t>
      </w:r>
      <w:r w:rsidR="003114A8">
        <w:rPr>
          <w:i/>
          <w:iCs/>
          <w:sz w:val="24"/>
          <w:szCs w:val="24"/>
        </w:rPr>
        <w:t>j</w:t>
      </w:r>
      <w:r w:rsidRPr="003C5600">
        <w:rPr>
          <w:i/>
          <w:iCs/>
          <w:sz w:val="24"/>
          <w:szCs w:val="24"/>
        </w:rPr>
        <w:t>ournal</w:t>
      </w:r>
      <w:r w:rsidRPr="003C5600">
        <w:rPr>
          <w:sz w:val="24"/>
          <w:szCs w:val="24"/>
        </w:rPr>
        <w:t xml:space="preserve">, </w:t>
      </w:r>
      <w:r w:rsidRPr="003C5600">
        <w:rPr>
          <w:i/>
          <w:iCs/>
          <w:sz w:val="24"/>
          <w:szCs w:val="24"/>
        </w:rPr>
        <w:t>11</w:t>
      </w:r>
      <w:r w:rsidRPr="003C5600">
        <w:rPr>
          <w:sz w:val="24"/>
          <w:szCs w:val="24"/>
        </w:rPr>
        <w:t xml:space="preserve">, 99. </w:t>
      </w:r>
      <w:bookmarkStart w:id="137" w:name="_Hlk109047625"/>
      <w:r w:rsidRPr="003C5600">
        <w:rPr>
          <w:sz w:val="24"/>
          <w:szCs w:val="24"/>
        </w:rPr>
        <w:t>https://doi.org/</w:t>
      </w:r>
      <w:bookmarkEnd w:id="137"/>
      <w:r w:rsidRPr="003C5600">
        <w:rPr>
          <w:sz w:val="24"/>
          <w:szCs w:val="24"/>
        </w:rPr>
        <w:t>10.1186/1475-2891-11-99</w:t>
      </w:r>
    </w:p>
    <w:p w14:paraId="5D2C506C" w14:textId="77777777" w:rsidR="00720935" w:rsidRPr="003C5600" w:rsidRDefault="00720935" w:rsidP="003D65EE">
      <w:pPr>
        <w:pStyle w:val="BodyText"/>
        <w:ind w:left="0" w:firstLine="13"/>
      </w:pPr>
    </w:p>
    <w:p w14:paraId="081635D9" w14:textId="3B71279F" w:rsidR="00720935" w:rsidRPr="003C5600" w:rsidRDefault="00720935" w:rsidP="003D65EE">
      <w:pPr>
        <w:pStyle w:val="BodyText"/>
        <w:ind w:left="0" w:firstLine="13"/>
      </w:pPr>
      <w:r w:rsidRPr="003C5600">
        <w:t>NIMH (n.d.). Research domain criteria (</w:t>
      </w:r>
      <w:proofErr w:type="spellStart"/>
      <w:r w:rsidRPr="003C5600">
        <w:t>RDoC</w:t>
      </w:r>
      <w:proofErr w:type="spellEnd"/>
      <w:r w:rsidRPr="003C5600">
        <w:t xml:space="preserve">). </w:t>
      </w:r>
      <w:hyperlink r:id="rId106" w:history="1">
        <w:r w:rsidRPr="003C5600">
          <w:rPr>
            <w:rStyle w:val="Hyperlink"/>
          </w:rPr>
          <w:t>https://www.nimh.nih.gov/research/research-funded-by-nimh/rdoc/index.shtml</w:t>
        </w:r>
      </w:hyperlink>
    </w:p>
    <w:p w14:paraId="571C8DE9" w14:textId="77777777" w:rsidR="00720935" w:rsidRPr="003C5600" w:rsidRDefault="00720935" w:rsidP="003D65EE">
      <w:pPr>
        <w:pStyle w:val="BodyText"/>
        <w:ind w:left="0" w:firstLine="13"/>
      </w:pPr>
    </w:p>
    <w:p w14:paraId="7D7D19CE" w14:textId="3FEAE962" w:rsidR="00720935" w:rsidRPr="003C5600" w:rsidRDefault="00720935" w:rsidP="003D65EE">
      <w:pPr>
        <w:pStyle w:val="BodyText"/>
        <w:ind w:left="0" w:firstLine="13"/>
      </w:pPr>
      <w:r w:rsidRPr="003C5600">
        <w:t xml:space="preserve">NIMH (2008). </w:t>
      </w:r>
      <w:r w:rsidRPr="003C5600">
        <w:rPr>
          <w:i/>
        </w:rPr>
        <w:t>The National Institute of Mental Health Strategic Plan (NIN Publication No. 08- 6368)</w:t>
      </w:r>
      <w:r w:rsidRPr="003C5600">
        <w:t xml:space="preserve">. Report on the Strategic Plan for Research. </w:t>
      </w:r>
      <w:hyperlink r:id="rId107">
        <w:r w:rsidRPr="003C5600">
          <w:rPr>
            <w:color w:val="0000FF"/>
            <w:u w:val="single" w:color="0000FF"/>
          </w:rPr>
          <w:t>http://www.nimh.nih.gov/news/science-</w:t>
        </w:r>
      </w:hyperlink>
      <w:r w:rsidRPr="003C5600">
        <w:rPr>
          <w:color w:val="0000FF"/>
        </w:rPr>
        <w:t xml:space="preserve"> </w:t>
      </w:r>
      <w:r w:rsidRPr="003C5600">
        <w:rPr>
          <w:color w:val="0000FF"/>
          <w:u w:val="single" w:color="0000FF"/>
        </w:rPr>
        <w:t>news/2015/new-nimh-strategic-plan-aims-to-focus-accelerate-mental-health-research.shtml</w:t>
      </w:r>
    </w:p>
    <w:p w14:paraId="4353DED5" w14:textId="77777777" w:rsidR="00720935" w:rsidRPr="003C5600" w:rsidRDefault="00720935" w:rsidP="003D65EE">
      <w:pPr>
        <w:pStyle w:val="BodyText"/>
        <w:ind w:left="0" w:firstLine="13"/>
      </w:pPr>
    </w:p>
    <w:p w14:paraId="2BBC8B99" w14:textId="0DF0333E" w:rsidR="00FC4A74" w:rsidRDefault="00FC4A74" w:rsidP="003D65EE">
      <w:pPr>
        <w:pStyle w:val="BodyText"/>
        <w:ind w:left="0" w:firstLine="13"/>
      </w:pPr>
      <w:r w:rsidRPr="00FC4A74">
        <w:t xml:space="preserve">Nindl, B. C., </w:t>
      </w:r>
      <w:proofErr w:type="spellStart"/>
      <w:r w:rsidRPr="00FC4A74">
        <w:t>Alemany</w:t>
      </w:r>
      <w:proofErr w:type="spellEnd"/>
      <w:r w:rsidRPr="00FC4A74">
        <w:t xml:space="preserve">, J. A., Kellogg, M. D., Rood, J., Allison, S. A., Young, A. J., &amp; </w:t>
      </w:r>
      <w:proofErr w:type="spellStart"/>
      <w:r w:rsidRPr="00FC4A74">
        <w:t>Montain</w:t>
      </w:r>
      <w:proofErr w:type="spellEnd"/>
      <w:r w:rsidRPr="00FC4A74">
        <w:t xml:space="preserve">, S. J. (2007). Utility of circulating IGF-I as a biomarker for assessing body composition changes in men during periods of high physical activity superimposed upon energy and sleep restriction. </w:t>
      </w:r>
      <w:r w:rsidRPr="00FC4A74">
        <w:rPr>
          <w:i/>
          <w:iCs/>
        </w:rPr>
        <w:t xml:space="preserve">Journal of </w:t>
      </w:r>
      <w:r w:rsidR="00A95CA3">
        <w:rPr>
          <w:i/>
          <w:iCs/>
        </w:rPr>
        <w:t>a</w:t>
      </w:r>
      <w:r w:rsidRPr="00FC4A74">
        <w:rPr>
          <w:i/>
          <w:iCs/>
        </w:rPr>
        <w:t xml:space="preserve">pplied </w:t>
      </w:r>
      <w:r w:rsidR="00A95CA3">
        <w:rPr>
          <w:i/>
          <w:iCs/>
        </w:rPr>
        <w:t>p</w:t>
      </w:r>
      <w:r w:rsidRPr="00FC4A74">
        <w:rPr>
          <w:i/>
          <w:iCs/>
        </w:rPr>
        <w:t>hysiology (1985), 103(1),</w:t>
      </w:r>
      <w:r w:rsidRPr="00FC4A74">
        <w:t xml:space="preserve"> 340</w:t>
      </w:r>
      <w:r>
        <w:t>–</w:t>
      </w:r>
      <w:r w:rsidRPr="00FC4A74">
        <w:t xml:space="preserve">346. </w:t>
      </w:r>
      <w:hyperlink r:id="rId108" w:history="1">
        <w:r w:rsidRPr="00FC4A74">
          <w:rPr>
            <w:rStyle w:val="Hyperlink"/>
          </w:rPr>
          <w:t>https://doi.org/10.1152/japplphysiol.01321.2006</w:t>
        </w:r>
      </w:hyperlink>
      <w:r w:rsidRPr="00FC4A74">
        <w:t xml:space="preserve"> </w:t>
      </w:r>
      <w:r w:rsidRPr="00FC4A74">
        <w:cr/>
      </w:r>
    </w:p>
    <w:p w14:paraId="039879E8" w14:textId="14D78957" w:rsidR="00720935" w:rsidRPr="003C5600" w:rsidRDefault="00720935" w:rsidP="003D65EE">
      <w:pPr>
        <w:pStyle w:val="BodyText"/>
        <w:ind w:left="0" w:firstLine="13"/>
      </w:pPr>
      <w:r w:rsidRPr="00C65978">
        <w:t>Ng</w:t>
      </w:r>
      <w:r w:rsidRPr="003C5600">
        <w:t xml:space="preserve">, K. Y., Ang, S., &amp; Chan, K. Y. (2008). Personality and leader effectiveness: a moderated mediation model of leadership self-efficacy, job demands, and job autonomy. </w:t>
      </w:r>
      <w:r w:rsidRPr="003C5600">
        <w:rPr>
          <w:i/>
          <w:color w:val="262626"/>
        </w:rPr>
        <w:t xml:space="preserve">Journal of </w:t>
      </w:r>
      <w:r w:rsidR="003114A8">
        <w:rPr>
          <w:i/>
          <w:color w:val="262626"/>
        </w:rPr>
        <w:t>a</w:t>
      </w:r>
      <w:r w:rsidRPr="003C5600">
        <w:rPr>
          <w:i/>
          <w:color w:val="262626"/>
        </w:rPr>
        <w:t xml:space="preserve">pplied </w:t>
      </w:r>
      <w:r w:rsidR="003114A8">
        <w:rPr>
          <w:i/>
          <w:color w:val="262626"/>
        </w:rPr>
        <w:t>p</w:t>
      </w:r>
      <w:r w:rsidRPr="003C5600">
        <w:rPr>
          <w:i/>
          <w:color w:val="262626"/>
        </w:rPr>
        <w:t xml:space="preserve">sychology, </w:t>
      </w:r>
      <w:r w:rsidRPr="003C5600">
        <w:rPr>
          <w:i/>
        </w:rPr>
        <w:t>93</w:t>
      </w:r>
      <w:r w:rsidRPr="003C5600">
        <w:t>(4), 733</w:t>
      </w:r>
      <w:r w:rsidR="00313F2F">
        <w:t>–</w:t>
      </w:r>
      <w:r w:rsidRPr="003C5600">
        <w:t xml:space="preserve">43. </w:t>
      </w:r>
      <w:r w:rsidR="00142B79" w:rsidRPr="00142B79">
        <w:t>https://doi.org/</w:t>
      </w:r>
      <w:r w:rsidRPr="003C5600">
        <w:t>10.1037/0021-9010.93.4.733.</w:t>
      </w:r>
    </w:p>
    <w:p w14:paraId="0B897BAC" w14:textId="77777777" w:rsidR="00720935" w:rsidRPr="003C5600" w:rsidRDefault="00720935" w:rsidP="003D65EE">
      <w:pPr>
        <w:pStyle w:val="BodyText"/>
        <w:ind w:left="0" w:firstLine="13"/>
      </w:pPr>
    </w:p>
    <w:p w14:paraId="345A266A" w14:textId="77777777" w:rsidR="00720935" w:rsidRPr="003C5600" w:rsidRDefault="00720935" w:rsidP="003D65EE">
      <w:pPr>
        <w:pStyle w:val="BodyText"/>
        <w:ind w:left="0" w:firstLine="13"/>
      </w:pPr>
      <w:r w:rsidRPr="003C5600">
        <w:t>Nolan, P., &amp; Dudley-Rowley, M. (2005). Effects of organizational structure on the behavior</w:t>
      </w:r>
    </w:p>
    <w:p w14:paraId="01807B71" w14:textId="15DAE4E0" w:rsidR="00720935" w:rsidRPr="003C5600" w:rsidRDefault="00720935" w:rsidP="003D65EE">
      <w:pPr>
        <w:pStyle w:val="BodyText"/>
        <w:ind w:left="0" w:firstLine="13"/>
      </w:pPr>
      <w:r w:rsidRPr="003C5600">
        <w:t xml:space="preserve">and performance of polar and space work teams. </w:t>
      </w:r>
      <w:hyperlink r:id="rId109" w:history="1">
        <w:r w:rsidR="00142B79" w:rsidRPr="00691464">
          <w:rPr>
            <w:rStyle w:val="Hyperlink"/>
          </w:rPr>
          <w:t>http://pweb.jps.net/~gangale/opsa</w:t>
        </w:r>
        <w:r w:rsidR="00142B79" w:rsidRPr="00691464">
          <w:rPr>
            <w:rStyle w:val="Hyperlink"/>
          </w:rPr>
          <w:br/>
          <w:t>/</w:t>
        </w:r>
        <w:proofErr w:type="spellStart"/>
        <w:r w:rsidR="00142B79" w:rsidRPr="00691464">
          <w:rPr>
            <w:rStyle w:val="Hyperlink"/>
          </w:rPr>
          <w:t>EffectsOfOrganizationalStructure</w:t>
        </w:r>
        <w:proofErr w:type="spellEnd"/>
        <w:r w:rsidR="00142B79" w:rsidRPr="00691464">
          <w:rPr>
            <w:rStyle w:val="Hyperlink"/>
          </w:rPr>
          <w:t>/asapat_frm.htm.</w:t>
        </w:r>
      </w:hyperlink>
    </w:p>
    <w:p w14:paraId="390C43BE" w14:textId="77777777" w:rsidR="00720935" w:rsidRPr="003C5600" w:rsidRDefault="00720935" w:rsidP="003D65EE">
      <w:pPr>
        <w:pStyle w:val="BodyText"/>
        <w:ind w:left="0" w:firstLine="13"/>
      </w:pPr>
    </w:p>
    <w:p w14:paraId="268F9184" w14:textId="6FCCED84" w:rsidR="00720935" w:rsidRDefault="00720935" w:rsidP="003D65EE">
      <w:pPr>
        <w:pStyle w:val="BodyText"/>
        <w:ind w:left="0" w:firstLine="13"/>
      </w:pPr>
      <w:r w:rsidRPr="003C5600">
        <w:t xml:space="preserve">Norsk, P., </w:t>
      </w:r>
      <w:proofErr w:type="spellStart"/>
      <w:r w:rsidRPr="003C5600">
        <w:t>Asmar</w:t>
      </w:r>
      <w:proofErr w:type="spellEnd"/>
      <w:r w:rsidRPr="003C5600">
        <w:t xml:space="preserve">, A., </w:t>
      </w:r>
      <w:proofErr w:type="spellStart"/>
      <w:r w:rsidRPr="003C5600">
        <w:t>Damgaard</w:t>
      </w:r>
      <w:proofErr w:type="spellEnd"/>
      <w:r w:rsidRPr="003C5600">
        <w:t>, M.,</w:t>
      </w:r>
      <w:r w:rsidR="00887C1E">
        <w:t xml:space="preserve"> &amp;</w:t>
      </w:r>
      <w:r w:rsidRPr="003C5600">
        <w:t xml:space="preserve"> Christensen, N. J. (2015). Fluid shifts, </w:t>
      </w:r>
      <w:proofErr w:type="gramStart"/>
      <w:r w:rsidRPr="003C5600">
        <w:t>vasodilatation</w:t>
      </w:r>
      <w:proofErr w:type="gramEnd"/>
      <w:r w:rsidRPr="003C5600">
        <w:t xml:space="preserve"> and ambulatory blood pressure reduction during long duration spaceflight. </w:t>
      </w:r>
      <w:r w:rsidRPr="003C5600">
        <w:rPr>
          <w:i/>
        </w:rPr>
        <w:t xml:space="preserve">Journal of </w:t>
      </w:r>
      <w:r w:rsidR="003114A8">
        <w:rPr>
          <w:i/>
        </w:rPr>
        <w:t>p</w:t>
      </w:r>
      <w:r w:rsidRPr="003C5600">
        <w:rPr>
          <w:i/>
        </w:rPr>
        <w:t>hysiology, 593</w:t>
      </w:r>
      <w:r w:rsidRPr="003C5600">
        <w:t>(3), 573</w:t>
      </w:r>
      <w:r w:rsidR="00313F2F">
        <w:t>–</w:t>
      </w:r>
      <w:r w:rsidRPr="003C5600">
        <w:t>584.</w:t>
      </w:r>
      <w:r w:rsidR="00142B79" w:rsidRPr="00142B79">
        <w:t xml:space="preserve"> </w:t>
      </w:r>
      <w:hyperlink r:id="rId110" w:history="1">
        <w:r w:rsidR="00CE2F40" w:rsidRPr="00E5739A">
          <w:rPr>
            <w:rStyle w:val="Hyperlink"/>
          </w:rPr>
          <w:t>https://doi.org/10.1113/jphysiol.2014.284869</w:t>
        </w:r>
      </w:hyperlink>
    </w:p>
    <w:p w14:paraId="6CCE2A73" w14:textId="77777777" w:rsidR="00720935" w:rsidRPr="003C5600" w:rsidRDefault="00720935" w:rsidP="004C2A03">
      <w:pPr>
        <w:pStyle w:val="BodyText"/>
        <w:ind w:left="0"/>
      </w:pPr>
    </w:p>
    <w:p w14:paraId="3C3F7224" w14:textId="0B6B0A63" w:rsidR="00720935" w:rsidRPr="007C2803" w:rsidRDefault="00CE2F40" w:rsidP="003D65EE">
      <w:pPr>
        <w:pStyle w:val="BodyText"/>
        <w:ind w:left="0" w:firstLine="13"/>
      </w:pPr>
      <w:r w:rsidRPr="00CE2F40">
        <w:t>National Research Council</w:t>
      </w:r>
      <w:r w:rsidR="00720935" w:rsidRPr="007C2803">
        <w:t xml:space="preserve"> Space Studies Board. (1998). Chapter 12: Behavioral issues. In </w:t>
      </w:r>
      <w:r w:rsidR="00720935" w:rsidRPr="007C2803">
        <w:rPr>
          <w:i/>
        </w:rPr>
        <w:t>A strategy for research in space biology and medicine in the new century</w:t>
      </w:r>
      <w:r w:rsidR="00720935" w:rsidRPr="007C2803">
        <w:t xml:space="preserve"> (pp. 94</w:t>
      </w:r>
      <w:r w:rsidR="00313F2F" w:rsidRPr="007C2803">
        <w:t>–</w:t>
      </w:r>
      <w:r w:rsidR="00720935" w:rsidRPr="007C2803">
        <w:t>227). National Academy Press.</w:t>
      </w:r>
    </w:p>
    <w:p w14:paraId="1CE4B35C" w14:textId="4F497214" w:rsidR="00720935" w:rsidRDefault="00720935" w:rsidP="00BD1093">
      <w:pPr>
        <w:pStyle w:val="BodyText"/>
        <w:ind w:left="0"/>
      </w:pPr>
    </w:p>
    <w:p w14:paraId="4FAA394A" w14:textId="62BB8646" w:rsidR="005B4C4B" w:rsidRPr="003C5600" w:rsidRDefault="005B4C4B" w:rsidP="003D65EE">
      <w:pPr>
        <w:pStyle w:val="BodyText"/>
        <w:ind w:left="0" w:firstLine="13"/>
      </w:pPr>
      <w:proofErr w:type="spellStart"/>
      <w:r w:rsidRPr="005B4C4B">
        <w:t>O'Banion</w:t>
      </w:r>
      <w:proofErr w:type="spellEnd"/>
      <w:r>
        <w:t>, M. K</w:t>
      </w:r>
      <w:r w:rsidRPr="005B4C4B">
        <w:t>. (2022). Microglia: Rheostats of space radiation effects in the CNS microenvironment. </w:t>
      </w:r>
      <w:r w:rsidRPr="005B4C4B">
        <w:rPr>
          <w:i/>
          <w:iCs/>
        </w:rPr>
        <w:t>Life sciences in space research</w:t>
      </w:r>
      <w:r w:rsidRPr="005B4C4B">
        <w:t>, </w:t>
      </w:r>
      <w:r w:rsidRPr="005B4C4B">
        <w:rPr>
          <w:i/>
          <w:iCs/>
        </w:rPr>
        <w:t>35</w:t>
      </w:r>
      <w:r w:rsidRPr="005B4C4B">
        <w:t xml:space="preserve">, 180–186. </w:t>
      </w:r>
      <w:r w:rsidRPr="005B4C4B">
        <w:lastRenderedPageBreak/>
        <w:t>https://doi.org/10.1016/j.lssr.2022.08.002</w:t>
      </w:r>
    </w:p>
    <w:p w14:paraId="67447AB0" w14:textId="77777777" w:rsidR="005B4C4B" w:rsidRDefault="005B4C4B" w:rsidP="003D65EE">
      <w:pPr>
        <w:pStyle w:val="BodyText"/>
        <w:ind w:left="0" w:firstLine="13"/>
        <w:rPr>
          <w:color w:val="222222"/>
          <w:shd w:val="clear" w:color="auto" w:fill="FFFFFF"/>
        </w:rPr>
      </w:pPr>
    </w:p>
    <w:p w14:paraId="0CC18985" w14:textId="3CECE61B" w:rsidR="00720935" w:rsidRPr="003C5600" w:rsidRDefault="00720935" w:rsidP="003D65EE">
      <w:pPr>
        <w:pStyle w:val="BodyText"/>
        <w:ind w:left="0" w:firstLine="13"/>
      </w:pPr>
      <w:proofErr w:type="spellStart"/>
      <w:r w:rsidRPr="003C5600">
        <w:rPr>
          <w:color w:val="222222"/>
          <w:shd w:val="clear" w:color="auto" w:fill="FFFFFF"/>
        </w:rPr>
        <w:t>Obenaus</w:t>
      </w:r>
      <w:proofErr w:type="spellEnd"/>
      <w:r w:rsidRPr="003C5600">
        <w:rPr>
          <w:color w:val="222222"/>
          <w:shd w:val="clear" w:color="auto" w:fill="FFFFFF"/>
        </w:rPr>
        <w:t xml:space="preserve">, A., Huang, L., Smith, A., Favre, C. J., Nelson, G., &amp; Kendall, E. (2008). Magnetic resonance imaging and spectroscopy of the rat hippocampus 1 month after exposure to </w:t>
      </w:r>
      <w:r w:rsidRPr="003D65EE">
        <w:rPr>
          <w:color w:val="222222"/>
          <w:shd w:val="clear" w:color="auto" w:fill="FFFFFF"/>
          <w:vertAlign w:val="superscript"/>
        </w:rPr>
        <w:t>56</w:t>
      </w:r>
      <w:r w:rsidRPr="003C5600">
        <w:rPr>
          <w:color w:val="222222"/>
          <w:shd w:val="clear" w:color="auto" w:fill="FFFFFF"/>
        </w:rPr>
        <w:t>Fe-particle radiation. </w:t>
      </w:r>
      <w:r w:rsidRPr="003C5600">
        <w:rPr>
          <w:i/>
          <w:iCs/>
          <w:color w:val="222222"/>
          <w:shd w:val="clear" w:color="auto" w:fill="FFFFFF"/>
        </w:rPr>
        <w:t xml:space="preserve">Radiation </w:t>
      </w:r>
      <w:r w:rsidR="003114A8">
        <w:rPr>
          <w:i/>
          <w:iCs/>
          <w:color w:val="222222"/>
          <w:shd w:val="clear" w:color="auto" w:fill="FFFFFF"/>
        </w:rPr>
        <w:t>r</w:t>
      </w:r>
      <w:r w:rsidRPr="003C5600">
        <w:rPr>
          <w:i/>
          <w:iCs/>
          <w:color w:val="222222"/>
          <w:shd w:val="clear" w:color="auto" w:fill="FFFFFF"/>
        </w:rPr>
        <w:t>esearch</w:t>
      </w:r>
      <w:r w:rsidRPr="003C5600">
        <w:rPr>
          <w:color w:val="222222"/>
          <w:shd w:val="clear" w:color="auto" w:fill="FFFFFF"/>
        </w:rPr>
        <w:t>, </w:t>
      </w:r>
      <w:r w:rsidRPr="003C5600">
        <w:rPr>
          <w:i/>
          <w:iCs/>
          <w:color w:val="222222"/>
          <w:shd w:val="clear" w:color="auto" w:fill="FFFFFF"/>
        </w:rPr>
        <w:t>169</w:t>
      </w:r>
      <w:r w:rsidRPr="003C5600">
        <w:rPr>
          <w:color w:val="222222"/>
          <w:shd w:val="clear" w:color="auto" w:fill="FFFFFF"/>
        </w:rPr>
        <w:t>(2), 149</w:t>
      </w:r>
      <w:r w:rsidR="00313F2F">
        <w:rPr>
          <w:color w:val="222222"/>
          <w:shd w:val="clear" w:color="auto" w:fill="FFFFFF"/>
        </w:rPr>
        <w:t>–</w:t>
      </w:r>
      <w:r w:rsidRPr="003C5600">
        <w:rPr>
          <w:color w:val="222222"/>
          <w:shd w:val="clear" w:color="auto" w:fill="FFFFFF"/>
        </w:rPr>
        <w:t>161.</w:t>
      </w:r>
      <w:r w:rsidR="00142B79" w:rsidRPr="00142B79">
        <w:t xml:space="preserve"> </w:t>
      </w:r>
      <w:r w:rsidR="00142B79" w:rsidRPr="00142B79">
        <w:rPr>
          <w:color w:val="222222"/>
          <w:shd w:val="clear" w:color="auto" w:fill="FFFFFF"/>
        </w:rPr>
        <w:t>https://doi.org/10.1667/RR1135.1</w:t>
      </w:r>
    </w:p>
    <w:p w14:paraId="77C57686" w14:textId="77777777" w:rsidR="00720935" w:rsidRPr="003C5600" w:rsidRDefault="00720935" w:rsidP="003D65EE">
      <w:pPr>
        <w:pStyle w:val="BodyText"/>
        <w:ind w:left="0" w:firstLine="13"/>
      </w:pPr>
    </w:p>
    <w:p w14:paraId="6D60F042" w14:textId="0D5912DC" w:rsidR="00720935" w:rsidRPr="003C5600" w:rsidRDefault="00720935" w:rsidP="003D65EE">
      <w:pPr>
        <w:pStyle w:val="BodyText"/>
        <w:ind w:left="0" w:firstLine="13"/>
      </w:pPr>
      <w:proofErr w:type="spellStart"/>
      <w:r w:rsidRPr="003C5600">
        <w:t>Ohayon</w:t>
      </w:r>
      <w:proofErr w:type="spellEnd"/>
      <w:r w:rsidR="00887C1E">
        <w:t>,</w:t>
      </w:r>
      <w:r w:rsidRPr="003C5600">
        <w:t xml:space="preserve"> M</w:t>
      </w:r>
      <w:r w:rsidR="00887C1E">
        <w:t xml:space="preserve">. </w:t>
      </w:r>
      <w:r w:rsidRPr="003C5600">
        <w:t>M</w:t>
      </w:r>
      <w:r w:rsidR="00887C1E">
        <w:t>.</w:t>
      </w:r>
      <w:r w:rsidRPr="003C5600">
        <w:t xml:space="preserve">, </w:t>
      </w:r>
      <w:r w:rsidR="00887C1E">
        <w:t xml:space="preserve">&amp; </w:t>
      </w:r>
      <w:r w:rsidRPr="003C5600">
        <w:t>Roth</w:t>
      </w:r>
      <w:r w:rsidR="00887C1E">
        <w:t>,</w:t>
      </w:r>
      <w:r w:rsidRPr="003C5600">
        <w:t xml:space="preserve"> T</w:t>
      </w:r>
      <w:r w:rsidR="00887C1E">
        <w:t>.</w:t>
      </w:r>
      <w:r w:rsidRPr="003C5600">
        <w:t xml:space="preserve"> (2003)</w:t>
      </w:r>
      <w:r w:rsidR="00E42382">
        <w:t>.</w:t>
      </w:r>
      <w:r w:rsidRPr="003C5600">
        <w:t xml:space="preserve"> Place of chronic insomnia in the course of depressive and anxiety disorders. </w:t>
      </w:r>
      <w:r w:rsidRPr="003C5600">
        <w:rPr>
          <w:i/>
        </w:rPr>
        <w:t xml:space="preserve">Journal of </w:t>
      </w:r>
      <w:r w:rsidR="003114A8">
        <w:rPr>
          <w:i/>
        </w:rPr>
        <w:t>p</w:t>
      </w:r>
      <w:r w:rsidRPr="003C5600">
        <w:rPr>
          <w:i/>
        </w:rPr>
        <w:t xml:space="preserve">sychological </w:t>
      </w:r>
      <w:r w:rsidR="003114A8">
        <w:rPr>
          <w:i/>
        </w:rPr>
        <w:t>r</w:t>
      </w:r>
      <w:r w:rsidRPr="003C5600">
        <w:rPr>
          <w:i/>
        </w:rPr>
        <w:t>esearch, 37</w:t>
      </w:r>
      <w:r w:rsidRPr="003C5600">
        <w:t>(1), 9–15.</w:t>
      </w:r>
      <w:r w:rsidR="00142B79" w:rsidRPr="00142B79">
        <w:t xml:space="preserve"> https://doi.org/10.1016/s0022-3956(02)00052-3</w:t>
      </w:r>
    </w:p>
    <w:p w14:paraId="3AEDFE4D" w14:textId="77777777" w:rsidR="00720935" w:rsidRPr="003C5600" w:rsidRDefault="00720935" w:rsidP="003D65EE">
      <w:pPr>
        <w:pStyle w:val="BodyText"/>
        <w:ind w:left="0" w:firstLine="13"/>
      </w:pPr>
    </w:p>
    <w:p w14:paraId="5741A038" w14:textId="2FA7ED33" w:rsidR="00720935" w:rsidRPr="003C5600" w:rsidRDefault="00720935" w:rsidP="003D65EE">
      <w:pPr>
        <w:pStyle w:val="BodyText"/>
        <w:ind w:left="0" w:firstLine="13"/>
      </w:pPr>
      <w:proofErr w:type="spellStart"/>
      <w:r w:rsidRPr="003C5600">
        <w:rPr>
          <w:color w:val="222222"/>
          <w:shd w:val="clear" w:color="auto" w:fill="FFFFFF"/>
        </w:rPr>
        <w:t>Ohnuma</w:t>
      </w:r>
      <w:proofErr w:type="spellEnd"/>
      <w:r w:rsidRPr="003C5600">
        <w:rPr>
          <w:color w:val="222222"/>
          <w:shd w:val="clear" w:color="auto" w:fill="FFFFFF"/>
        </w:rPr>
        <w:t xml:space="preserve">, T., &amp; Arai, H. (2015). Genetic or Psychogenic? A </w:t>
      </w:r>
      <w:r w:rsidR="00E42382">
        <w:rPr>
          <w:color w:val="222222"/>
          <w:shd w:val="clear" w:color="auto" w:fill="FFFFFF"/>
        </w:rPr>
        <w:t>c</w:t>
      </w:r>
      <w:r w:rsidRPr="003C5600">
        <w:rPr>
          <w:color w:val="222222"/>
          <w:shd w:val="clear" w:color="auto" w:fill="FFFFFF"/>
        </w:rPr>
        <w:t xml:space="preserve">ase </w:t>
      </w:r>
      <w:r w:rsidR="00E42382">
        <w:rPr>
          <w:color w:val="222222"/>
          <w:shd w:val="clear" w:color="auto" w:fill="FFFFFF"/>
        </w:rPr>
        <w:t>s</w:t>
      </w:r>
      <w:r w:rsidRPr="003C5600">
        <w:rPr>
          <w:color w:val="222222"/>
          <w:shd w:val="clear" w:color="auto" w:fill="FFFFFF"/>
        </w:rPr>
        <w:t xml:space="preserve">tudy of “Folie à Quatre” </w:t>
      </w:r>
      <w:r w:rsidR="00E42382">
        <w:rPr>
          <w:color w:val="222222"/>
          <w:shd w:val="clear" w:color="auto" w:fill="FFFFFF"/>
        </w:rPr>
        <w:t>i</w:t>
      </w:r>
      <w:r w:rsidRPr="003C5600">
        <w:rPr>
          <w:color w:val="222222"/>
          <w:shd w:val="clear" w:color="auto" w:fill="FFFFFF"/>
        </w:rPr>
        <w:t xml:space="preserve">ncluding </w:t>
      </w:r>
      <w:r w:rsidR="00E42382">
        <w:rPr>
          <w:color w:val="222222"/>
          <w:shd w:val="clear" w:color="auto" w:fill="FFFFFF"/>
        </w:rPr>
        <w:t>t</w:t>
      </w:r>
      <w:r w:rsidRPr="003C5600">
        <w:rPr>
          <w:color w:val="222222"/>
          <w:shd w:val="clear" w:color="auto" w:fill="FFFFFF"/>
        </w:rPr>
        <w:t>wins. </w:t>
      </w:r>
      <w:r w:rsidRPr="003C5600">
        <w:rPr>
          <w:i/>
          <w:iCs/>
          <w:color w:val="222222"/>
          <w:shd w:val="clear" w:color="auto" w:fill="FFFFFF"/>
        </w:rPr>
        <w:t xml:space="preserve">Case reports in </w:t>
      </w:r>
      <w:r w:rsidRPr="003114A8">
        <w:rPr>
          <w:i/>
          <w:iCs/>
          <w:color w:val="222222"/>
          <w:shd w:val="clear" w:color="auto" w:fill="FFFFFF"/>
        </w:rPr>
        <w:t>psychiatry</w:t>
      </w:r>
      <w:r w:rsidR="003114A8">
        <w:rPr>
          <w:i/>
          <w:iCs/>
          <w:color w:val="222222"/>
          <w:shd w:val="clear" w:color="auto" w:fill="FFFFFF"/>
        </w:rPr>
        <w:t xml:space="preserve">, </w:t>
      </w:r>
      <w:r w:rsidR="003114A8" w:rsidRPr="003D65EE">
        <w:rPr>
          <w:color w:val="222222"/>
          <w:shd w:val="clear" w:color="auto" w:fill="FFFFFF"/>
        </w:rPr>
        <w:t>983212.</w:t>
      </w:r>
      <w:r w:rsidR="003114A8" w:rsidRPr="003114A8">
        <w:rPr>
          <w:rFonts w:ascii="Segoe UI" w:hAnsi="Segoe UI" w:cs="Segoe UI"/>
          <w:color w:val="212121"/>
          <w:sz w:val="22"/>
          <w:szCs w:val="22"/>
          <w:shd w:val="clear" w:color="auto" w:fill="FFFFFF"/>
        </w:rPr>
        <w:t xml:space="preserve"> </w:t>
      </w:r>
      <w:r w:rsidR="003114A8" w:rsidRPr="003114A8">
        <w:rPr>
          <w:color w:val="222222"/>
          <w:shd w:val="clear" w:color="auto" w:fill="FFFFFF"/>
        </w:rPr>
        <w:t>https://doi.org/10.1155/2015/983212</w:t>
      </w:r>
    </w:p>
    <w:p w14:paraId="0BAC72CB" w14:textId="77777777" w:rsidR="00720935" w:rsidRPr="003C5600" w:rsidRDefault="00720935" w:rsidP="003D65EE">
      <w:pPr>
        <w:pStyle w:val="BodyText"/>
        <w:ind w:left="0" w:firstLine="13"/>
        <w:rPr>
          <w:color w:val="222222"/>
          <w:shd w:val="clear" w:color="auto" w:fill="FFFFFF"/>
        </w:rPr>
      </w:pPr>
    </w:p>
    <w:p w14:paraId="767B4E5E" w14:textId="25963E27" w:rsidR="00AD57BE" w:rsidRDefault="00AD57BE" w:rsidP="003D65EE">
      <w:pPr>
        <w:pStyle w:val="BodyText"/>
        <w:ind w:left="0" w:firstLine="13"/>
        <w:rPr>
          <w:color w:val="222222"/>
          <w:shd w:val="clear" w:color="auto" w:fill="FFFFFF"/>
        </w:rPr>
      </w:pPr>
      <w:r w:rsidRPr="00AD57BE">
        <w:rPr>
          <w:color w:val="222222"/>
          <w:shd w:val="clear" w:color="auto" w:fill="FFFFFF"/>
        </w:rPr>
        <w:t xml:space="preserve">Olsen, R. H., Johnson, L. A., </w:t>
      </w:r>
      <w:proofErr w:type="spellStart"/>
      <w:r w:rsidRPr="00AD57BE">
        <w:rPr>
          <w:color w:val="222222"/>
          <w:shd w:val="clear" w:color="auto" w:fill="FFFFFF"/>
        </w:rPr>
        <w:t>Zuloaga</w:t>
      </w:r>
      <w:proofErr w:type="spellEnd"/>
      <w:r w:rsidRPr="00AD57BE">
        <w:rPr>
          <w:color w:val="222222"/>
          <w:shd w:val="clear" w:color="auto" w:fill="FFFFFF"/>
        </w:rPr>
        <w:t xml:space="preserve">, D. G., </w:t>
      </w:r>
      <w:proofErr w:type="spellStart"/>
      <w:r w:rsidRPr="00AD57BE">
        <w:rPr>
          <w:color w:val="222222"/>
          <w:shd w:val="clear" w:color="auto" w:fill="FFFFFF"/>
        </w:rPr>
        <w:t>Limoli</w:t>
      </w:r>
      <w:proofErr w:type="spellEnd"/>
      <w:r w:rsidRPr="00AD57BE">
        <w:rPr>
          <w:color w:val="222222"/>
          <w:shd w:val="clear" w:color="auto" w:fill="FFFFFF"/>
        </w:rPr>
        <w:t xml:space="preserve">, C. L., &amp; </w:t>
      </w:r>
      <w:proofErr w:type="spellStart"/>
      <w:r w:rsidRPr="00AD57BE">
        <w:rPr>
          <w:color w:val="222222"/>
          <w:shd w:val="clear" w:color="auto" w:fill="FFFFFF"/>
        </w:rPr>
        <w:t>Raber</w:t>
      </w:r>
      <w:proofErr w:type="spellEnd"/>
      <w:r w:rsidRPr="00AD57BE">
        <w:rPr>
          <w:color w:val="222222"/>
          <w:shd w:val="clear" w:color="auto" w:fill="FFFFFF"/>
        </w:rPr>
        <w:t>, J. (2013). Enhanced hippocampus-dependent memory and reduced anxiety in mice over-expressing human catalase in mitochondria. </w:t>
      </w:r>
      <w:r w:rsidRPr="00AD57BE">
        <w:rPr>
          <w:i/>
          <w:iCs/>
          <w:color w:val="222222"/>
          <w:shd w:val="clear" w:color="auto" w:fill="FFFFFF"/>
        </w:rPr>
        <w:t>Journal of neurochemistry</w:t>
      </w:r>
      <w:r w:rsidRPr="00AD57BE">
        <w:rPr>
          <w:color w:val="222222"/>
          <w:shd w:val="clear" w:color="auto" w:fill="FFFFFF"/>
        </w:rPr>
        <w:t>, </w:t>
      </w:r>
      <w:r w:rsidRPr="00AD57BE">
        <w:rPr>
          <w:i/>
          <w:iCs/>
          <w:color w:val="222222"/>
          <w:shd w:val="clear" w:color="auto" w:fill="FFFFFF"/>
        </w:rPr>
        <w:t>125</w:t>
      </w:r>
      <w:r w:rsidRPr="00AD57BE">
        <w:rPr>
          <w:color w:val="222222"/>
          <w:shd w:val="clear" w:color="auto" w:fill="FFFFFF"/>
        </w:rPr>
        <w:t>(2), 303–313. https://doi.org/10.1111/jnc.12187</w:t>
      </w:r>
    </w:p>
    <w:p w14:paraId="04500081" w14:textId="77777777" w:rsidR="00AD57BE" w:rsidRDefault="00AD57BE" w:rsidP="003D65EE">
      <w:pPr>
        <w:pStyle w:val="BodyText"/>
        <w:ind w:left="0" w:firstLine="13"/>
        <w:rPr>
          <w:color w:val="222222"/>
          <w:shd w:val="clear" w:color="auto" w:fill="FFFFFF"/>
        </w:rPr>
      </w:pPr>
    </w:p>
    <w:p w14:paraId="52E862F6" w14:textId="4BE8AC91" w:rsidR="00215C7D" w:rsidRDefault="00215C7D" w:rsidP="00AD57BE">
      <w:pPr>
        <w:pStyle w:val="BodyText"/>
        <w:ind w:left="0"/>
        <w:rPr>
          <w:color w:val="222222"/>
          <w:shd w:val="clear" w:color="auto" w:fill="FFFFFF"/>
        </w:rPr>
      </w:pPr>
      <w:r w:rsidRPr="00215C7D">
        <w:rPr>
          <w:color w:val="222222"/>
          <w:shd w:val="clear" w:color="auto" w:fill="FFFFFF"/>
        </w:rPr>
        <w:t xml:space="preserve">Olsen, R. H., Weber, S. J., </w:t>
      </w:r>
      <w:proofErr w:type="spellStart"/>
      <w:r w:rsidRPr="00215C7D">
        <w:rPr>
          <w:color w:val="222222"/>
          <w:shd w:val="clear" w:color="auto" w:fill="FFFFFF"/>
        </w:rPr>
        <w:t>Akinyeke</w:t>
      </w:r>
      <w:proofErr w:type="spellEnd"/>
      <w:r w:rsidRPr="00215C7D">
        <w:rPr>
          <w:color w:val="222222"/>
          <w:shd w:val="clear" w:color="auto" w:fill="FFFFFF"/>
        </w:rPr>
        <w:t xml:space="preserve">, T., &amp; </w:t>
      </w:r>
      <w:proofErr w:type="spellStart"/>
      <w:r w:rsidRPr="00215C7D">
        <w:rPr>
          <w:color w:val="222222"/>
          <w:shd w:val="clear" w:color="auto" w:fill="FFFFFF"/>
        </w:rPr>
        <w:t>Raber</w:t>
      </w:r>
      <w:proofErr w:type="spellEnd"/>
      <w:r w:rsidRPr="00215C7D">
        <w:rPr>
          <w:color w:val="222222"/>
          <w:shd w:val="clear" w:color="auto" w:fill="FFFFFF"/>
        </w:rPr>
        <w:t>, J. (2017). Enhanced cued fear memory following post-training whole body irradiation of 3-month-old mice. </w:t>
      </w:r>
      <w:proofErr w:type="spellStart"/>
      <w:r w:rsidRPr="00215C7D">
        <w:rPr>
          <w:i/>
          <w:iCs/>
          <w:color w:val="222222"/>
          <w:shd w:val="clear" w:color="auto" w:fill="FFFFFF"/>
        </w:rPr>
        <w:t>Behavioural</w:t>
      </w:r>
      <w:proofErr w:type="spellEnd"/>
      <w:r w:rsidRPr="00215C7D">
        <w:rPr>
          <w:i/>
          <w:iCs/>
          <w:color w:val="222222"/>
          <w:shd w:val="clear" w:color="auto" w:fill="FFFFFF"/>
        </w:rPr>
        <w:t xml:space="preserve"> brain research</w:t>
      </w:r>
      <w:r w:rsidRPr="00215C7D">
        <w:rPr>
          <w:color w:val="222222"/>
          <w:shd w:val="clear" w:color="auto" w:fill="FFFFFF"/>
        </w:rPr>
        <w:t>, </w:t>
      </w:r>
      <w:r w:rsidRPr="00215C7D">
        <w:rPr>
          <w:i/>
          <w:iCs/>
          <w:color w:val="222222"/>
          <w:shd w:val="clear" w:color="auto" w:fill="FFFFFF"/>
        </w:rPr>
        <w:t>319</w:t>
      </w:r>
      <w:r w:rsidRPr="00215C7D">
        <w:rPr>
          <w:color w:val="222222"/>
          <w:shd w:val="clear" w:color="auto" w:fill="FFFFFF"/>
        </w:rPr>
        <w:t>, 181–187. https://doi.org/10.1016/j.bbr.2016.11.031</w:t>
      </w:r>
    </w:p>
    <w:p w14:paraId="5F9990BF" w14:textId="77777777" w:rsidR="00215C7D" w:rsidRDefault="00215C7D" w:rsidP="00AD57BE">
      <w:pPr>
        <w:pStyle w:val="BodyText"/>
        <w:ind w:left="0"/>
        <w:rPr>
          <w:color w:val="222222"/>
          <w:shd w:val="clear" w:color="auto" w:fill="FFFFFF"/>
        </w:rPr>
      </w:pPr>
    </w:p>
    <w:p w14:paraId="71BC7F2E" w14:textId="50F2BB8C" w:rsidR="00720935" w:rsidRPr="00A83F9E" w:rsidRDefault="00720935" w:rsidP="00AD57BE">
      <w:pPr>
        <w:pStyle w:val="BodyText"/>
        <w:ind w:left="0"/>
        <w:rPr>
          <w:shd w:val="clear" w:color="auto" w:fill="FFFFFF"/>
        </w:rPr>
      </w:pPr>
      <w:r w:rsidRPr="00A83F9E">
        <w:rPr>
          <w:shd w:val="clear" w:color="auto" w:fill="FFFFFF"/>
        </w:rPr>
        <w:t xml:space="preserve">Ott, T., Wu, P., </w:t>
      </w:r>
      <w:proofErr w:type="spellStart"/>
      <w:r w:rsidRPr="00A83F9E">
        <w:rPr>
          <w:shd w:val="clear" w:color="auto" w:fill="FFFFFF"/>
        </w:rPr>
        <w:t>Morie</w:t>
      </w:r>
      <w:proofErr w:type="spellEnd"/>
      <w:r w:rsidRPr="00A83F9E">
        <w:rPr>
          <w:shd w:val="clear" w:color="auto" w:fill="FFFFFF"/>
        </w:rPr>
        <w:t xml:space="preserve">, J., Wall, P., </w:t>
      </w:r>
      <w:proofErr w:type="spellStart"/>
      <w:r w:rsidRPr="00A83F9E">
        <w:rPr>
          <w:shd w:val="clear" w:color="auto" w:fill="FFFFFF"/>
        </w:rPr>
        <w:t>Ladwig</w:t>
      </w:r>
      <w:proofErr w:type="spellEnd"/>
      <w:r w:rsidRPr="00A83F9E">
        <w:rPr>
          <w:shd w:val="clear" w:color="auto" w:fill="FFFFFF"/>
        </w:rPr>
        <w:t xml:space="preserve">, J., Chance, E., </w:t>
      </w:r>
      <w:r w:rsidR="005328B4" w:rsidRPr="00A83F9E">
        <w:rPr>
          <w:shd w:val="clear" w:color="auto" w:fill="FFFFFF"/>
        </w:rPr>
        <w:t xml:space="preserve">Haynes, k., Bell, B., Miller, C., </w:t>
      </w:r>
      <w:r w:rsidRPr="00A83F9E">
        <w:rPr>
          <w:shd w:val="clear" w:color="auto" w:fill="FFFFFF"/>
        </w:rPr>
        <w:t xml:space="preserve">&amp; </w:t>
      </w:r>
      <w:proofErr w:type="spellStart"/>
      <w:r w:rsidRPr="00A83F9E">
        <w:rPr>
          <w:shd w:val="clear" w:color="auto" w:fill="FFFFFF"/>
        </w:rPr>
        <w:t>Binsted</w:t>
      </w:r>
      <w:proofErr w:type="spellEnd"/>
      <w:r w:rsidRPr="00A83F9E">
        <w:rPr>
          <w:shd w:val="clear" w:color="auto" w:fill="FFFFFF"/>
        </w:rPr>
        <w:t>, K. (2016, July). ANSIBLE: A Virtual World Ecosystem for Improving Psycho-Social Well-being. In </w:t>
      </w:r>
      <w:r w:rsidRPr="00A83F9E">
        <w:rPr>
          <w:i/>
          <w:iCs/>
          <w:shd w:val="clear" w:color="auto" w:fill="FFFFFF"/>
        </w:rPr>
        <w:t xml:space="preserve">International </w:t>
      </w:r>
      <w:r w:rsidR="00430FC7" w:rsidRPr="00A83F9E">
        <w:rPr>
          <w:i/>
          <w:iCs/>
          <w:shd w:val="clear" w:color="auto" w:fill="FFFFFF"/>
        </w:rPr>
        <w:t>c</w:t>
      </w:r>
      <w:r w:rsidRPr="00A83F9E">
        <w:rPr>
          <w:i/>
          <w:iCs/>
          <w:shd w:val="clear" w:color="auto" w:fill="FFFFFF"/>
        </w:rPr>
        <w:t>onference on Virtual, Augmented and Mixed Reality</w:t>
      </w:r>
      <w:r w:rsidRPr="00A83F9E">
        <w:rPr>
          <w:shd w:val="clear" w:color="auto" w:fill="FFFFFF"/>
        </w:rPr>
        <w:t> (pp. 532</w:t>
      </w:r>
      <w:r w:rsidR="00313F2F" w:rsidRPr="00A83F9E">
        <w:rPr>
          <w:shd w:val="clear" w:color="auto" w:fill="FFFFFF"/>
        </w:rPr>
        <w:t>–</w:t>
      </w:r>
      <w:r w:rsidRPr="00A83F9E">
        <w:rPr>
          <w:shd w:val="clear" w:color="auto" w:fill="FFFFFF"/>
        </w:rPr>
        <w:t>543). Springer, Cham.</w:t>
      </w:r>
    </w:p>
    <w:p w14:paraId="6767F2B5" w14:textId="77777777" w:rsidR="00720935" w:rsidRPr="003C5600" w:rsidRDefault="00720935" w:rsidP="003D65EE">
      <w:pPr>
        <w:pStyle w:val="BodyText"/>
        <w:ind w:left="0" w:firstLine="13"/>
      </w:pPr>
    </w:p>
    <w:p w14:paraId="19D6F248" w14:textId="77777777" w:rsidR="00720935" w:rsidRPr="003C5600" w:rsidRDefault="00720935" w:rsidP="003D65EE">
      <w:pPr>
        <w:pStyle w:val="BodyText"/>
        <w:ind w:left="0" w:firstLine="13"/>
      </w:pPr>
      <w:r w:rsidRPr="003C5600">
        <w:t>Otto, C. A. (2007, February). Antarctica: Analog for spaceflight. Presentation to NASA Behavioral health and Performance Element. Houston, TX.</w:t>
      </w:r>
    </w:p>
    <w:p w14:paraId="6619768A" w14:textId="77777777" w:rsidR="00720935" w:rsidRPr="003C5600" w:rsidRDefault="00720935" w:rsidP="003D65EE">
      <w:pPr>
        <w:pStyle w:val="BodyText"/>
        <w:ind w:left="0" w:firstLine="13"/>
      </w:pPr>
    </w:p>
    <w:p w14:paraId="28EB980F" w14:textId="63683C56" w:rsidR="00357066" w:rsidRDefault="00357066" w:rsidP="003D65EE">
      <w:pPr>
        <w:pStyle w:val="BodyText"/>
        <w:ind w:left="0" w:firstLine="13"/>
      </w:pPr>
      <w:proofErr w:type="spellStart"/>
      <w:r w:rsidRPr="00357066">
        <w:t>Pagnini</w:t>
      </w:r>
      <w:proofErr w:type="spellEnd"/>
      <w:r w:rsidRPr="00357066">
        <w:t xml:space="preserve">, F., Thoolen, S., Smith, N., Van Ombergen, A., Grosso, F., Langer, E., &amp; Phillips, D. (2024). Mindfulness disposition as a protective factor against stress in Antarctica: A potential countermeasure for long-duration spaceflight? </w:t>
      </w:r>
      <w:r w:rsidRPr="009B17BD">
        <w:rPr>
          <w:i/>
          <w:iCs/>
        </w:rPr>
        <w:t xml:space="preserve">Journal of </w:t>
      </w:r>
      <w:r w:rsidR="00A0325C" w:rsidRPr="009B17BD">
        <w:rPr>
          <w:i/>
          <w:iCs/>
        </w:rPr>
        <w:t>e</w:t>
      </w:r>
      <w:r w:rsidRPr="009B17BD">
        <w:rPr>
          <w:i/>
          <w:iCs/>
        </w:rPr>
        <w:t xml:space="preserve">nvironmental </w:t>
      </w:r>
      <w:r w:rsidR="00A0325C" w:rsidRPr="009B17BD">
        <w:rPr>
          <w:i/>
          <w:iCs/>
        </w:rPr>
        <w:t>p</w:t>
      </w:r>
      <w:r w:rsidRPr="009B17BD">
        <w:rPr>
          <w:i/>
          <w:iCs/>
        </w:rPr>
        <w:t>sychology</w:t>
      </w:r>
      <w:r w:rsidRPr="00357066">
        <w:t>, 94, 102254. https://doi.org/https://doi.org/10.1016/j.jenvp.2024.102254</w:t>
      </w:r>
    </w:p>
    <w:p w14:paraId="05DE231C" w14:textId="77777777" w:rsidR="00357066" w:rsidRDefault="00357066" w:rsidP="003D65EE">
      <w:pPr>
        <w:pStyle w:val="BodyText"/>
        <w:ind w:left="0" w:firstLine="13"/>
      </w:pPr>
    </w:p>
    <w:p w14:paraId="79E589C9" w14:textId="4ECF6839" w:rsidR="00720935" w:rsidRPr="003C5600" w:rsidRDefault="00720935" w:rsidP="003D65EE">
      <w:pPr>
        <w:pStyle w:val="BodyText"/>
        <w:ind w:left="0" w:firstLine="13"/>
      </w:pPr>
      <w:r w:rsidRPr="003C5600">
        <w:t xml:space="preserve">Palinkas, L. A. (1989). Sociocultural influences on psychosocial adjustment in Antarctica. </w:t>
      </w:r>
      <w:r w:rsidRPr="003C5600">
        <w:rPr>
          <w:i/>
        </w:rPr>
        <w:t xml:space="preserve">Medical </w:t>
      </w:r>
      <w:r w:rsidR="003114A8">
        <w:rPr>
          <w:i/>
        </w:rPr>
        <w:t>a</w:t>
      </w:r>
      <w:r w:rsidRPr="003C5600">
        <w:rPr>
          <w:i/>
        </w:rPr>
        <w:t>nthropology, 10</w:t>
      </w:r>
      <w:r w:rsidRPr="003C5600">
        <w:t>(4), 235–246.</w:t>
      </w:r>
      <w:r w:rsidR="00142B79" w:rsidRPr="00142B79">
        <w:t xml:space="preserve"> https://doi.org/10.1080/01459740.1989.9965970</w:t>
      </w:r>
    </w:p>
    <w:p w14:paraId="75E3D54F" w14:textId="77777777" w:rsidR="00720935" w:rsidRPr="003C5600" w:rsidRDefault="00720935" w:rsidP="003D65EE">
      <w:pPr>
        <w:pStyle w:val="BodyText"/>
        <w:ind w:left="0" w:firstLine="13"/>
      </w:pPr>
    </w:p>
    <w:p w14:paraId="407B2A1D" w14:textId="60FD2DB2" w:rsidR="00720935" w:rsidRPr="003C5600" w:rsidRDefault="00720935" w:rsidP="003D65EE">
      <w:pPr>
        <w:pStyle w:val="BodyText"/>
        <w:ind w:left="0" w:firstLine="13"/>
        <w:rPr>
          <w:color w:val="222222"/>
          <w:shd w:val="clear" w:color="auto" w:fill="FFFFFF"/>
        </w:rPr>
      </w:pPr>
      <w:r w:rsidRPr="005328B4">
        <w:rPr>
          <w:color w:val="222222"/>
          <w:shd w:val="clear" w:color="auto" w:fill="FFFFFF"/>
        </w:rPr>
        <w:t>Palinkas,</w:t>
      </w:r>
      <w:r w:rsidRPr="003C5600">
        <w:rPr>
          <w:color w:val="222222"/>
          <w:shd w:val="clear" w:color="auto" w:fill="FFFFFF"/>
        </w:rPr>
        <w:t xml:space="preserve"> L. A. (1990). Psychosocial effects of adjustment in Antarctica-Lessons for long-duration spaceflight. </w:t>
      </w:r>
      <w:r w:rsidRPr="003C5600">
        <w:rPr>
          <w:i/>
          <w:iCs/>
          <w:color w:val="222222"/>
          <w:shd w:val="clear" w:color="auto" w:fill="FFFFFF"/>
        </w:rPr>
        <w:t xml:space="preserve">Journal of </w:t>
      </w:r>
      <w:r w:rsidR="003114A8">
        <w:rPr>
          <w:i/>
          <w:iCs/>
          <w:color w:val="222222"/>
          <w:shd w:val="clear" w:color="auto" w:fill="FFFFFF"/>
        </w:rPr>
        <w:t>s</w:t>
      </w:r>
      <w:r w:rsidRPr="003C5600">
        <w:rPr>
          <w:i/>
          <w:iCs/>
          <w:color w:val="222222"/>
          <w:shd w:val="clear" w:color="auto" w:fill="FFFFFF"/>
        </w:rPr>
        <w:t xml:space="preserve">pacecraft and </w:t>
      </w:r>
      <w:r w:rsidR="003114A8">
        <w:rPr>
          <w:i/>
          <w:iCs/>
          <w:color w:val="222222"/>
          <w:shd w:val="clear" w:color="auto" w:fill="FFFFFF"/>
        </w:rPr>
        <w:t>r</w:t>
      </w:r>
      <w:r w:rsidRPr="003C5600">
        <w:rPr>
          <w:i/>
          <w:iCs/>
          <w:color w:val="222222"/>
          <w:shd w:val="clear" w:color="auto" w:fill="FFFFFF"/>
        </w:rPr>
        <w:t>ockets</w:t>
      </w:r>
      <w:r w:rsidRPr="003C5600">
        <w:rPr>
          <w:color w:val="222222"/>
          <w:shd w:val="clear" w:color="auto" w:fill="FFFFFF"/>
        </w:rPr>
        <w:t>, </w:t>
      </w:r>
      <w:r w:rsidRPr="003C5600">
        <w:rPr>
          <w:i/>
          <w:iCs/>
          <w:color w:val="222222"/>
          <w:shd w:val="clear" w:color="auto" w:fill="FFFFFF"/>
        </w:rPr>
        <w:t>27</w:t>
      </w:r>
      <w:r w:rsidRPr="003C5600">
        <w:rPr>
          <w:color w:val="222222"/>
          <w:shd w:val="clear" w:color="auto" w:fill="FFFFFF"/>
        </w:rPr>
        <w:t>(5), 471</w:t>
      </w:r>
      <w:r w:rsidR="00313F2F">
        <w:rPr>
          <w:color w:val="222222"/>
          <w:shd w:val="clear" w:color="auto" w:fill="FFFFFF"/>
        </w:rPr>
        <w:t>–</w:t>
      </w:r>
      <w:r w:rsidRPr="003C5600">
        <w:rPr>
          <w:color w:val="222222"/>
          <w:shd w:val="clear" w:color="auto" w:fill="FFFFFF"/>
        </w:rPr>
        <w:t>477.</w:t>
      </w:r>
      <w:r w:rsidR="00142B79" w:rsidRPr="00142B79">
        <w:t xml:space="preserve"> </w:t>
      </w:r>
      <w:r w:rsidR="00142B79" w:rsidRPr="00142B79">
        <w:rPr>
          <w:color w:val="222222"/>
          <w:shd w:val="clear" w:color="auto" w:fill="FFFFFF"/>
        </w:rPr>
        <w:t>https://doi.org/10.2514/3.26167</w:t>
      </w:r>
    </w:p>
    <w:p w14:paraId="500B8276" w14:textId="77777777" w:rsidR="00720935" w:rsidRPr="003C5600" w:rsidRDefault="00720935" w:rsidP="003D65EE">
      <w:pPr>
        <w:pStyle w:val="BodyText"/>
        <w:ind w:left="0" w:firstLine="13"/>
      </w:pPr>
    </w:p>
    <w:p w14:paraId="6498C03B" w14:textId="7E553F89" w:rsidR="00720935" w:rsidRPr="003C5600" w:rsidRDefault="00720935" w:rsidP="003D65EE">
      <w:pPr>
        <w:pStyle w:val="BodyText"/>
        <w:ind w:left="0" w:firstLine="13"/>
      </w:pPr>
      <w:r w:rsidRPr="003C5600">
        <w:t xml:space="preserve">Palinkas, L. A. (1991). Effects of the physical and social environment on the health and well-being of Antarctic winter-over personnel. </w:t>
      </w:r>
      <w:r w:rsidRPr="003C5600">
        <w:rPr>
          <w:i/>
        </w:rPr>
        <w:t xml:space="preserve">Environment and </w:t>
      </w:r>
      <w:r w:rsidR="003114A8">
        <w:rPr>
          <w:i/>
        </w:rPr>
        <w:t>b</w:t>
      </w:r>
      <w:r w:rsidRPr="003C5600">
        <w:rPr>
          <w:i/>
        </w:rPr>
        <w:t>ehavior, 23</w:t>
      </w:r>
      <w:r w:rsidRPr="003C5600">
        <w:t>, 782–799.</w:t>
      </w:r>
      <w:r w:rsidR="00142B79" w:rsidRPr="00142B79">
        <w:t xml:space="preserve"> https://doi.org</w:t>
      </w:r>
      <w:r w:rsidR="00142B79">
        <w:br/>
      </w:r>
      <w:r w:rsidR="00142B79" w:rsidRPr="00142B79">
        <w:t>/10.1177/0013916591236008</w:t>
      </w:r>
    </w:p>
    <w:p w14:paraId="53138FB1" w14:textId="77777777" w:rsidR="00720935" w:rsidRPr="003C5600" w:rsidRDefault="00720935" w:rsidP="003D65EE">
      <w:pPr>
        <w:pStyle w:val="BodyText"/>
        <w:ind w:left="0" w:firstLine="13"/>
      </w:pPr>
    </w:p>
    <w:p w14:paraId="307C6799" w14:textId="6B538E0F"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Palinkas, L. A. (1992). Going to extremes: the cultural context of stress, illness and coping in Antarctica. </w:t>
      </w:r>
      <w:r w:rsidRPr="003C5600">
        <w:rPr>
          <w:i/>
          <w:iCs/>
          <w:color w:val="222222"/>
          <w:shd w:val="clear" w:color="auto" w:fill="FFFFFF"/>
        </w:rPr>
        <w:t xml:space="preserve">Social </w:t>
      </w:r>
      <w:r w:rsidR="003114A8">
        <w:rPr>
          <w:i/>
          <w:iCs/>
          <w:color w:val="222222"/>
          <w:shd w:val="clear" w:color="auto" w:fill="FFFFFF"/>
        </w:rPr>
        <w:t>s</w:t>
      </w:r>
      <w:r w:rsidRPr="003C5600">
        <w:rPr>
          <w:i/>
          <w:iCs/>
          <w:color w:val="222222"/>
          <w:shd w:val="clear" w:color="auto" w:fill="FFFFFF"/>
        </w:rPr>
        <w:t xml:space="preserve">cience </w:t>
      </w:r>
      <w:r w:rsidR="003114A8">
        <w:rPr>
          <w:i/>
          <w:iCs/>
          <w:color w:val="222222"/>
          <w:shd w:val="clear" w:color="auto" w:fill="FFFFFF"/>
        </w:rPr>
        <w:t>and</w:t>
      </w:r>
      <w:r w:rsidRPr="003C5600">
        <w:rPr>
          <w:i/>
          <w:iCs/>
          <w:color w:val="222222"/>
          <w:shd w:val="clear" w:color="auto" w:fill="FFFFFF"/>
        </w:rPr>
        <w:t xml:space="preserve"> </w:t>
      </w:r>
      <w:r w:rsidR="003114A8">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35</w:t>
      </w:r>
      <w:r w:rsidRPr="003C5600">
        <w:rPr>
          <w:color w:val="222222"/>
          <w:shd w:val="clear" w:color="auto" w:fill="FFFFFF"/>
        </w:rPr>
        <w:t>(5), 651</w:t>
      </w:r>
      <w:r w:rsidR="00313F2F">
        <w:rPr>
          <w:color w:val="222222"/>
          <w:shd w:val="clear" w:color="auto" w:fill="FFFFFF"/>
        </w:rPr>
        <w:t>–</w:t>
      </w:r>
      <w:r w:rsidRPr="003C5600">
        <w:rPr>
          <w:color w:val="222222"/>
          <w:shd w:val="clear" w:color="auto" w:fill="FFFFFF"/>
        </w:rPr>
        <w:t>664.</w:t>
      </w:r>
      <w:r w:rsidR="00142B79" w:rsidRPr="00142B79">
        <w:rPr>
          <w:color w:val="222222"/>
          <w:shd w:val="clear" w:color="auto" w:fill="FFFFFF"/>
        </w:rPr>
        <w:t xml:space="preserve"> https://doi.org/10.1016/0277-9536(92)90004-A</w:t>
      </w:r>
    </w:p>
    <w:p w14:paraId="2F9F1A72" w14:textId="77777777" w:rsidR="00720935" w:rsidRPr="003C5600" w:rsidRDefault="00720935" w:rsidP="003D65EE">
      <w:pPr>
        <w:pStyle w:val="BodyText"/>
        <w:ind w:left="0" w:firstLine="13"/>
      </w:pPr>
    </w:p>
    <w:p w14:paraId="05C6544B" w14:textId="77777777" w:rsidR="00720935" w:rsidRPr="003C5600" w:rsidRDefault="00720935" w:rsidP="003D65EE">
      <w:pPr>
        <w:pStyle w:val="BodyText"/>
        <w:ind w:left="0" w:firstLine="13"/>
      </w:pPr>
      <w:r w:rsidRPr="003C5600">
        <w:lastRenderedPageBreak/>
        <w:t xml:space="preserve">Palinkas, L. A. (2010). </w:t>
      </w:r>
      <w:r w:rsidRPr="003C5600">
        <w:rPr>
          <w:i/>
        </w:rPr>
        <w:t xml:space="preserve">Psychosocial characteristics of optimum performance in isolated and confined environments (ICE): Final report </w:t>
      </w:r>
      <w:r w:rsidRPr="003C5600">
        <w:t>(White paper). Prepared for NASA-Johnson Space Center, Houston, TX: Behavioral Health and Performance.</w:t>
      </w:r>
    </w:p>
    <w:p w14:paraId="249C82A9" w14:textId="77777777" w:rsidR="00720935" w:rsidRPr="003C5600" w:rsidRDefault="00720935" w:rsidP="003D65EE">
      <w:pPr>
        <w:pStyle w:val="BodyText"/>
        <w:ind w:left="0" w:firstLine="13"/>
      </w:pPr>
    </w:p>
    <w:p w14:paraId="234D56D4" w14:textId="58437AAB" w:rsidR="00720935" w:rsidRPr="003C5600" w:rsidRDefault="00720935" w:rsidP="003D65EE">
      <w:pPr>
        <w:pStyle w:val="BodyText"/>
        <w:ind w:left="0" w:firstLine="13"/>
      </w:pPr>
      <w:r w:rsidRPr="003C5600">
        <w:t>Palinkas</w:t>
      </w:r>
      <w:r w:rsidR="00887C1E">
        <w:t>,</w:t>
      </w:r>
      <w:r w:rsidRPr="003C5600">
        <w:t xml:space="preserve"> L</w:t>
      </w:r>
      <w:r w:rsidR="00887C1E">
        <w:t xml:space="preserve">. </w:t>
      </w:r>
      <w:r w:rsidRPr="003C5600">
        <w:t>A</w:t>
      </w:r>
      <w:r w:rsidR="00887C1E">
        <w:t>.</w:t>
      </w:r>
      <w:r w:rsidRPr="003C5600">
        <w:t>,</w:t>
      </w:r>
      <w:r w:rsidR="00887C1E">
        <w:t xml:space="preserve"> &amp;</w:t>
      </w:r>
      <w:r w:rsidRPr="003C5600">
        <w:t xml:space="preserve"> Browner</w:t>
      </w:r>
      <w:r w:rsidR="00887C1E">
        <w:t>,</w:t>
      </w:r>
      <w:r w:rsidRPr="003C5600">
        <w:t xml:space="preserve"> D</w:t>
      </w:r>
      <w:r w:rsidR="00887C1E">
        <w:t>.</w:t>
      </w:r>
      <w:r w:rsidRPr="003C5600">
        <w:t xml:space="preserve"> (1995)</w:t>
      </w:r>
      <w:r w:rsidR="00E42382">
        <w:t>.</w:t>
      </w:r>
      <w:r w:rsidRPr="003C5600">
        <w:t xml:space="preserve"> Effects of prolonged isolation in extreme environments on stress, coping, and depression. </w:t>
      </w:r>
      <w:r w:rsidRPr="003C5600">
        <w:rPr>
          <w:i/>
        </w:rPr>
        <w:t xml:space="preserve">Journal of </w:t>
      </w:r>
      <w:r w:rsidR="003114A8">
        <w:rPr>
          <w:i/>
        </w:rPr>
        <w:t>a</w:t>
      </w:r>
      <w:r w:rsidRPr="003C5600">
        <w:rPr>
          <w:i/>
        </w:rPr>
        <w:t xml:space="preserve">pplied </w:t>
      </w:r>
      <w:r w:rsidR="003114A8">
        <w:rPr>
          <w:i/>
        </w:rPr>
        <w:t>s</w:t>
      </w:r>
      <w:r w:rsidRPr="003C5600">
        <w:rPr>
          <w:i/>
        </w:rPr>
        <w:t xml:space="preserve">ocial </w:t>
      </w:r>
      <w:r w:rsidR="003114A8">
        <w:rPr>
          <w:i/>
        </w:rPr>
        <w:t>p</w:t>
      </w:r>
      <w:r w:rsidRPr="003C5600">
        <w:rPr>
          <w:i/>
        </w:rPr>
        <w:t>sychology, 25</w:t>
      </w:r>
      <w:r w:rsidRPr="003C5600">
        <w:t>(7): 557</w:t>
      </w:r>
      <w:r w:rsidR="00313F2F">
        <w:t>–</w:t>
      </w:r>
      <w:r w:rsidRPr="003C5600">
        <w:t xml:space="preserve">576. </w:t>
      </w:r>
      <w:r w:rsidR="00142B79" w:rsidRPr="00142B79">
        <w:t>https://doi.org/</w:t>
      </w:r>
      <w:r w:rsidRPr="003C5600">
        <w:t>10.1111/j.1559-1816.1995.tb01599.x</w:t>
      </w:r>
    </w:p>
    <w:p w14:paraId="6908B6CA" w14:textId="77777777" w:rsidR="00720935" w:rsidRPr="003C5600" w:rsidRDefault="00720935" w:rsidP="003D65EE">
      <w:pPr>
        <w:pStyle w:val="BodyText"/>
        <w:ind w:left="0" w:firstLine="13"/>
      </w:pPr>
    </w:p>
    <w:p w14:paraId="0E5950EE" w14:textId="2FC5D45A" w:rsidR="00720935" w:rsidRPr="003C5600" w:rsidRDefault="00720935" w:rsidP="003D65EE">
      <w:pPr>
        <w:pStyle w:val="BodyText"/>
        <w:ind w:left="0" w:firstLine="13"/>
      </w:pPr>
      <w:r w:rsidRPr="005D6184">
        <w:t>Palinkas</w:t>
      </w:r>
      <w:r w:rsidR="00887C1E" w:rsidRPr="005D6184">
        <w:t>,</w:t>
      </w:r>
      <w:r w:rsidRPr="005D6184">
        <w:t xml:space="preserve"> L</w:t>
      </w:r>
      <w:r w:rsidR="00887C1E" w:rsidRPr="005D6184">
        <w:t xml:space="preserve">. </w:t>
      </w:r>
      <w:r w:rsidRPr="005D6184">
        <w:t>A</w:t>
      </w:r>
      <w:r w:rsidR="00887C1E" w:rsidRPr="005D6184">
        <w:t>.</w:t>
      </w:r>
      <w:r w:rsidRPr="005D6184">
        <w:t>, Glogower</w:t>
      </w:r>
      <w:r w:rsidR="00887C1E" w:rsidRPr="005D6184">
        <w:t>,</w:t>
      </w:r>
      <w:r w:rsidRPr="005D6184">
        <w:t xml:space="preserve"> F</w:t>
      </w:r>
      <w:r w:rsidR="00887C1E" w:rsidRPr="005D6184">
        <w:t>.</w:t>
      </w:r>
      <w:r w:rsidRPr="005D6184">
        <w:t xml:space="preserve">, </w:t>
      </w:r>
      <w:proofErr w:type="spellStart"/>
      <w:r w:rsidRPr="005D6184">
        <w:t>Dembert</w:t>
      </w:r>
      <w:proofErr w:type="spellEnd"/>
      <w:r w:rsidR="00887C1E" w:rsidRPr="005D6184">
        <w:t>,</w:t>
      </w:r>
      <w:r w:rsidRPr="005D6184">
        <w:t xml:space="preserve"> M</w:t>
      </w:r>
      <w:r w:rsidR="00887C1E" w:rsidRPr="005D6184">
        <w:t>.</w:t>
      </w:r>
      <w:r w:rsidRPr="005D6184">
        <w:t>, Hansen</w:t>
      </w:r>
      <w:r w:rsidR="00887C1E" w:rsidRPr="005D6184">
        <w:t>,</w:t>
      </w:r>
      <w:r w:rsidRPr="005D6184">
        <w:t xml:space="preserve"> K</w:t>
      </w:r>
      <w:r w:rsidR="00887C1E" w:rsidRPr="005D6184">
        <w:t>.</w:t>
      </w:r>
      <w:r w:rsidRPr="005D6184">
        <w:t xml:space="preserve">, </w:t>
      </w:r>
      <w:r w:rsidR="00887C1E" w:rsidRPr="005D6184">
        <w:t xml:space="preserve">&amp; </w:t>
      </w:r>
      <w:proofErr w:type="spellStart"/>
      <w:r w:rsidRPr="005D6184">
        <w:t>Smullen</w:t>
      </w:r>
      <w:proofErr w:type="spellEnd"/>
      <w:r w:rsidR="00887C1E" w:rsidRPr="005D6184">
        <w:t>,</w:t>
      </w:r>
      <w:r w:rsidRPr="005D6184">
        <w:t xml:space="preserve"> R</w:t>
      </w:r>
      <w:r w:rsidR="00887C1E" w:rsidRPr="005D6184">
        <w:t>.</w:t>
      </w:r>
      <w:r w:rsidRPr="005D6184">
        <w:t xml:space="preserve"> (2004)</w:t>
      </w:r>
      <w:r w:rsidR="00E42382" w:rsidRPr="005D6184">
        <w:t>.</w:t>
      </w:r>
      <w:r w:rsidRPr="005D6184">
        <w:t xml:space="preserve"> </w:t>
      </w:r>
      <w:r w:rsidRPr="003C5600">
        <w:t xml:space="preserve">Incidence of psychiatric disorders after extended residence in Antarctica. </w:t>
      </w:r>
      <w:r w:rsidRPr="003C5600">
        <w:rPr>
          <w:i/>
        </w:rPr>
        <w:t xml:space="preserve">International </w:t>
      </w:r>
      <w:r w:rsidR="003114A8">
        <w:rPr>
          <w:i/>
        </w:rPr>
        <w:t>j</w:t>
      </w:r>
      <w:r w:rsidRPr="003C5600">
        <w:rPr>
          <w:i/>
        </w:rPr>
        <w:t xml:space="preserve">ournal of </w:t>
      </w:r>
      <w:r w:rsidR="003114A8">
        <w:rPr>
          <w:i/>
        </w:rPr>
        <w:t>c</w:t>
      </w:r>
      <w:r w:rsidRPr="003C5600">
        <w:rPr>
          <w:i/>
        </w:rPr>
        <w:t xml:space="preserve">ircumpolar </w:t>
      </w:r>
      <w:r w:rsidR="003114A8">
        <w:rPr>
          <w:i/>
        </w:rPr>
        <w:t>h</w:t>
      </w:r>
      <w:r w:rsidRPr="003C5600">
        <w:rPr>
          <w:i/>
        </w:rPr>
        <w:t>ealth, 63</w:t>
      </w:r>
      <w:r w:rsidRPr="003C5600">
        <w:t>(2), 157–168.</w:t>
      </w:r>
      <w:r w:rsidR="00142B79" w:rsidRPr="00142B79">
        <w:t xml:space="preserve"> https://doi.org/10.3402/ijch.v63i2.17702</w:t>
      </w:r>
    </w:p>
    <w:p w14:paraId="1382835F" w14:textId="77777777" w:rsidR="00720935" w:rsidRPr="003C5600" w:rsidRDefault="00720935" w:rsidP="003D65EE">
      <w:pPr>
        <w:pStyle w:val="BodyText"/>
        <w:ind w:left="0" w:firstLine="13"/>
      </w:pPr>
    </w:p>
    <w:p w14:paraId="10F67CE0" w14:textId="53705F8E" w:rsidR="00720935" w:rsidRPr="003C5600" w:rsidRDefault="00720935" w:rsidP="003D65EE">
      <w:pPr>
        <w:pStyle w:val="BodyText"/>
        <w:ind w:left="0" w:firstLine="13"/>
      </w:pPr>
      <w:r w:rsidRPr="003C5600">
        <w:t>Palinkas</w:t>
      </w:r>
      <w:r w:rsidR="00887C1E">
        <w:t>,</w:t>
      </w:r>
      <w:r w:rsidRPr="003C5600">
        <w:t xml:space="preserve"> L</w:t>
      </w:r>
      <w:r w:rsidR="00887C1E">
        <w:t xml:space="preserve">. </w:t>
      </w:r>
      <w:r w:rsidRPr="003C5600">
        <w:t>A</w:t>
      </w:r>
      <w:r w:rsidR="00887C1E">
        <w:t>.</w:t>
      </w:r>
      <w:r w:rsidRPr="003C5600">
        <w:t>, Gunderson</w:t>
      </w:r>
      <w:r w:rsidR="00887C1E">
        <w:t>,</w:t>
      </w:r>
      <w:r w:rsidRPr="003C5600">
        <w:t xml:space="preserve"> E</w:t>
      </w:r>
      <w:r w:rsidR="00887C1E">
        <w:t xml:space="preserve">. </w:t>
      </w:r>
      <w:r w:rsidRPr="003C5600">
        <w:t>K</w:t>
      </w:r>
      <w:r w:rsidR="00887C1E">
        <w:t xml:space="preserve">. </w:t>
      </w:r>
      <w:r w:rsidRPr="003C5600">
        <w:t>E</w:t>
      </w:r>
      <w:r w:rsidR="00887C1E">
        <w:t>.</w:t>
      </w:r>
      <w:r w:rsidRPr="003C5600">
        <w:t xml:space="preserve">, </w:t>
      </w:r>
      <w:r w:rsidR="00887C1E">
        <w:t xml:space="preserve">&amp; </w:t>
      </w:r>
      <w:r w:rsidRPr="003C5600">
        <w:t>Burr</w:t>
      </w:r>
      <w:r w:rsidR="00887C1E">
        <w:t>,</w:t>
      </w:r>
      <w:r w:rsidRPr="003C5600">
        <w:t xml:space="preserve"> R</w:t>
      </w:r>
      <w:r w:rsidR="00887C1E">
        <w:t xml:space="preserve">. </w:t>
      </w:r>
      <w:r w:rsidRPr="003C5600">
        <w:t>G</w:t>
      </w:r>
      <w:r w:rsidR="00887C1E">
        <w:t>.</w:t>
      </w:r>
      <w:r w:rsidRPr="003C5600">
        <w:t xml:space="preserve"> (1989)</w:t>
      </w:r>
      <w:r w:rsidR="00E42382">
        <w:t>.</w:t>
      </w:r>
      <w:r w:rsidRPr="003C5600">
        <w:t xml:space="preserve"> Social, psychological, and environmental influences on health and well-being of Antarctic winter-over personnel. </w:t>
      </w:r>
      <w:r w:rsidRPr="003D65EE">
        <w:rPr>
          <w:i/>
          <w:iCs/>
        </w:rPr>
        <w:t>Antarctic</w:t>
      </w:r>
      <w:r w:rsidR="00606299">
        <w:rPr>
          <w:i/>
          <w:iCs/>
        </w:rPr>
        <w:t>a</w:t>
      </w:r>
      <w:r w:rsidRPr="003D65EE">
        <w:rPr>
          <w:i/>
          <w:iCs/>
        </w:rPr>
        <w:t xml:space="preserve"> </w:t>
      </w:r>
      <w:r w:rsidR="00F923F4" w:rsidRPr="003D65EE">
        <w:rPr>
          <w:i/>
          <w:iCs/>
        </w:rPr>
        <w:t>journal</w:t>
      </w:r>
      <w:r w:rsidRPr="003D65EE">
        <w:rPr>
          <w:i/>
          <w:iCs/>
        </w:rPr>
        <w:t>, 24</w:t>
      </w:r>
      <w:r w:rsidR="00F923F4">
        <w:t xml:space="preserve">, </w:t>
      </w:r>
      <w:r w:rsidRPr="003C5600">
        <w:t>210–212.</w:t>
      </w:r>
      <w:r w:rsidR="00F923F4" w:rsidRPr="00F923F4">
        <w:t xml:space="preserve"> </w:t>
      </w:r>
    </w:p>
    <w:p w14:paraId="5B215B0A" w14:textId="77777777" w:rsidR="00720935" w:rsidRPr="003C5600" w:rsidRDefault="00720935" w:rsidP="003D65EE">
      <w:pPr>
        <w:pStyle w:val="BodyText"/>
        <w:ind w:left="0" w:firstLine="13"/>
      </w:pPr>
    </w:p>
    <w:p w14:paraId="29AE7B48" w14:textId="77777777" w:rsidR="00720935" w:rsidRPr="003C5600" w:rsidRDefault="00720935" w:rsidP="003D65EE">
      <w:pPr>
        <w:pStyle w:val="BodyText"/>
        <w:ind w:left="0" w:firstLine="13"/>
      </w:pPr>
      <w:r w:rsidRPr="003C5600">
        <w:rPr>
          <w:color w:val="222222"/>
          <w:shd w:val="clear" w:color="auto" w:fill="FFFFFF"/>
        </w:rPr>
        <w:t>Palinkas, L. A., Gunderson, E., Holland, A. W., Miller, C., &amp; Johnson, J. C. (2000). Predictors of behavior and performance in extreme environments: the Antarctic space analogue program. </w:t>
      </w:r>
      <w:r w:rsidRPr="003C5600">
        <w:rPr>
          <w:i/>
          <w:iCs/>
          <w:color w:val="222222"/>
          <w:shd w:val="clear" w:color="auto" w:fill="FFFFFF"/>
        </w:rPr>
        <w:t>Aviation, space, and environmental medicine,</w:t>
      </w:r>
      <w:r w:rsidRPr="003C5600">
        <w:t xml:space="preserve"> </w:t>
      </w:r>
      <w:r w:rsidRPr="003D65EE">
        <w:rPr>
          <w:i/>
          <w:iCs/>
        </w:rPr>
        <w:t>71</w:t>
      </w:r>
      <w:r w:rsidRPr="003C5600">
        <w:t>(6), 619–625.</w:t>
      </w:r>
    </w:p>
    <w:p w14:paraId="25BC3B2C" w14:textId="77777777" w:rsidR="00720935" w:rsidRPr="003C5600" w:rsidRDefault="00720935" w:rsidP="003D65EE">
      <w:pPr>
        <w:pStyle w:val="BodyText"/>
        <w:ind w:left="0" w:firstLine="13"/>
      </w:pPr>
    </w:p>
    <w:p w14:paraId="1E4CB1F4" w14:textId="06D182B2" w:rsidR="00357066" w:rsidRDefault="00357066" w:rsidP="003D65EE">
      <w:pPr>
        <w:pStyle w:val="BodyText"/>
        <w:ind w:left="0" w:firstLine="13"/>
      </w:pPr>
      <w:r w:rsidRPr="00357066">
        <w:t xml:space="preserve">Palinkas, L., </w:t>
      </w:r>
      <w:proofErr w:type="spellStart"/>
      <w:r w:rsidRPr="00357066">
        <w:t>Leveton</w:t>
      </w:r>
      <w:proofErr w:type="spellEnd"/>
      <w:r w:rsidRPr="00357066">
        <w:t xml:space="preserve">, L.B., &amp; Vessey, W.B. </w:t>
      </w:r>
      <w:r w:rsidR="00A0325C">
        <w:t xml:space="preserve">(2014) </w:t>
      </w:r>
      <w:r w:rsidRPr="009B17BD">
        <w:rPr>
          <w:i/>
          <w:iCs/>
        </w:rPr>
        <w:t>Assessing the impact of communication delay on behavioral health and performance: An examination of autonomous operations using the international space station.</w:t>
      </w:r>
      <w:r w:rsidRPr="00357066">
        <w:t xml:space="preserve"> Presented at the NASA Behavioral Health and Performance Working Group</w:t>
      </w:r>
      <w:r w:rsidR="00A0325C">
        <w:t>,</w:t>
      </w:r>
      <w:r w:rsidRPr="00357066">
        <w:t xml:space="preserve"> Galveston, T</w:t>
      </w:r>
      <w:r w:rsidR="00A0325C">
        <w:t>X</w:t>
      </w:r>
      <w:r w:rsidRPr="00357066">
        <w:t>.</w:t>
      </w:r>
    </w:p>
    <w:p w14:paraId="77C15459" w14:textId="77777777" w:rsidR="00357066" w:rsidRDefault="00357066" w:rsidP="003D65EE">
      <w:pPr>
        <w:pStyle w:val="BodyText"/>
        <w:ind w:left="0" w:firstLine="13"/>
      </w:pPr>
    </w:p>
    <w:p w14:paraId="4136BB6F" w14:textId="12238566" w:rsidR="00720935" w:rsidRPr="003C5600" w:rsidRDefault="00720935" w:rsidP="003D65EE">
      <w:pPr>
        <w:pStyle w:val="BodyText"/>
        <w:ind w:left="0" w:firstLine="13"/>
      </w:pPr>
      <w:r w:rsidRPr="003C5600">
        <w:t>Palinkas</w:t>
      </w:r>
      <w:r w:rsidR="009168AA">
        <w:t>,</w:t>
      </w:r>
      <w:r w:rsidRPr="003C5600">
        <w:t xml:space="preserve"> L</w:t>
      </w:r>
      <w:r w:rsidR="009168AA">
        <w:t xml:space="preserve">. </w:t>
      </w:r>
      <w:r w:rsidRPr="003C5600">
        <w:t>A</w:t>
      </w:r>
      <w:r w:rsidR="009168AA">
        <w:t>.</w:t>
      </w:r>
      <w:r w:rsidRPr="003C5600">
        <w:t>, &amp; Suedfeld</w:t>
      </w:r>
      <w:r w:rsidR="009168AA">
        <w:t>,</w:t>
      </w:r>
      <w:r w:rsidRPr="003C5600">
        <w:t xml:space="preserve"> P</w:t>
      </w:r>
      <w:r w:rsidR="009168AA">
        <w:t>.</w:t>
      </w:r>
      <w:r w:rsidRPr="003C5600">
        <w:t xml:space="preserve"> (2008)</w:t>
      </w:r>
      <w:r w:rsidR="00E42382">
        <w:t>.</w:t>
      </w:r>
      <w:r w:rsidRPr="003C5600">
        <w:t xml:space="preserve"> Psychological effects of polar expeditions. </w:t>
      </w:r>
      <w:r w:rsidR="00613B6B">
        <w:rPr>
          <w:i/>
        </w:rPr>
        <w:t>L</w:t>
      </w:r>
      <w:r w:rsidRPr="003C5600">
        <w:rPr>
          <w:i/>
        </w:rPr>
        <w:t>ancet</w:t>
      </w:r>
      <w:r w:rsidR="00D03067" w:rsidRPr="00D03067">
        <w:t xml:space="preserve"> </w:t>
      </w:r>
      <w:r w:rsidR="00D03067" w:rsidRPr="00D03067">
        <w:rPr>
          <w:i/>
        </w:rPr>
        <w:t>(London, England)</w:t>
      </w:r>
      <w:r w:rsidRPr="003C5600">
        <w:rPr>
          <w:i/>
        </w:rPr>
        <w:t>, 371</w:t>
      </w:r>
      <w:r w:rsidRPr="003C5600">
        <w:t>(9607), 153–163.</w:t>
      </w:r>
      <w:r w:rsidR="00D03067" w:rsidRPr="00D03067">
        <w:t xml:space="preserve"> https://doi.org/10.1016/S0140-6736(07)61056-3</w:t>
      </w:r>
    </w:p>
    <w:p w14:paraId="6BC170DB" w14:textId="77777777" w:rsidR="00720935" w:rsidRPr="003C5600" w:rsidRDefault="00720935" w:rsidP="003D65EE">
      <w:pPr>
        <w:pStyle w:val="BodyText"/>
        <w:ind w:left="0" w:firstLine="13"/>
      </w:pPr>
    </w:p>
    <w:p w14:paraId="77137219" w14:textId="61877E1D" w:rsidR="00720935" w:rsidRPr="003C5600" w:rsidRDefault="00720935" w:rsidP="003D65EE">
      <w:pPr>
        <w:pStyle w:val="BodyText"/>
        <w:ind w:left="0" w:firstLine="13"/>
      </w:pPr>
      <w:r w:rsidRPr="003C5600">
        <w:t>Palinkas</w:t>
      </w:r>
      <w:r w:rsidR="009168AA">
        <w:t>,</w:t>
      </w:r>
      <w:r w:rsidRPr="003C5600">
        <w:t xml:space="preserve"> L</w:t>
      </w:r>
      <w:r w:rsidR="009168AA">
        <w:t xml:space="preserve">. </w:t>
      </w:r>
      <w:r w:rsidRPr="003C5600">
        <w:t>A</w:t>
      </w:r>
      <w:r w:rsidR="009168AA">
        <w:t>.</w:t>
      </w:r>
      <w:r w:rsidRPr="003C5600">
        <w:t>, Suedfeld</w:t>
      </w:r>
      <w:r w:rsidR="009168AA">
        <w:t>,</w:t>
      </w:r>
      <w:r w:rsidRPr="003C5600">
        <w:t xml:space="preserve"> P</w:t>
      </w:r>
      <w:r w:rsidR="009168AA">
        <w:t>.</w:t>
      </w:r>
      <w:r w:rsidRPr="003C5600">
        <w:t xml:space="preserve">, </w:t>
      </w:r>
      <w:r w:rsidR="009168AA">
        <w:t xml:space="preserve">&amp; </w:t>
      </w:r>
      <w:r w:rsidRPr="003C5600">
        <w:t>Steel</w:t>
      </w:r>
      <w:r w:rsidR="009168AA">
        <w:t>,</w:t>
      </w:r>
      <w:r w:rsidRPr="003C5600">
        <w:t xml:space="preserve"> G</w:t>
      </w:r>
      <w:r w:rsidR="009168AA">
        <w:t xml:space="preserve">. </w:t>
      </w:r>
      <w:r w:rsidRPr="003C5600">
        <w:t>D</w:t>
      </w:r>
      <w:r w:rsidR="009168AA">
        <w:t>.</w:t>
      </w:r>
      <w:r w:rsidRPr="003C5600">
        <w:t xml:space="preserve"> (1995)</w:t>
      </w:r>
      <w:r w:rsidR="00E42382">
        <w:t>.</w:t>
      </w:r>
      <w:r w:rsidRPr="003C5600">
        <w:t xml:space="preserve"> Psychological functioning among members of a small polar expedition. </w:t>
      </w:r>
      <w:r w:rsidRPr="003C5600">
        <w:rPr>
          <w:i/>
        </w:rPr>
        <w:t xml:space="preserve">Aviation, </w:t>
      </w:r>
      <w:r w:rsidR="00F923F4">
        <w:rPr>
          <w:i/>
        </w:rPr>
        <w:t>s</w:t>
      </w:r>
      <w:r w:rsidRPr="003C5600">
        <w:rPr>
          <w:i/>
        </w:rPr>
        <w:t xml:space="preserve">pace, and </w:t>
      </w:r>
      <w:r w:rsidR="00F923F4">
        <w:rPr>
          <w:i/>
        </w:rPr>
        <w:t>e</w:t>
      </w:r>
      <w:r w:rsidRPr="003C5600">
        <w:rPr>
          <w:i/>
        </w:rPr>
        <w:t xml:space="preserve">nvironmental </w:t>
      </w:r>
      <w:r w:rsidR="00F923F4">
        <w:rPr>
          <w:i/>
        </w:rPr>
        <w:t>m</w:t>
      </w:r>
      <w:r w:rsidRPr="003C5600">
        <w:rPr>
          <w:i/>
        </w:rPr>
        <w:t>edicine, 50</w:t>
      </w:r>
      <w:r w:rsidRPr="003C5600">
        <w:t>, 1591–1596.</w:t>
      </w:r>
    </w:p>
    <w:p w14:paraId="400D22B1" w14:textId="77777777" w:rsidR="00720935" w:rsidRPr="003C5600" w:rsidRDefault="00720935" w:rsidP="003D65EE">
      <w:pPr>
        <w:pStyle w:val="BodyText"/>
        <w:ind w:left="0" w:firstLine="13"/>
      </w:pPr>
    </w:p>
    <w:p w14:paraId="52F8B2A5" w14:textId="17401229" w:rsidR="00720935" w:rsidRPr="003C5600" w:rsidRDefault="00720935" w:rsidP="003D65EE">
      <w:pPr>
        <w:pStyle w:val="BodyText"/>
        <w:ind w:left="0" w:firstLine="13"/>
        <w:rPr>
          <w:shd w:val="clear" w:color="auto" w:fill="FFFFFF"/>
        </w:rPr>
      </w:pPr>
      <w:r w:rsidRPr="003C5600">
        <w:rPr>
          <w:color w:val="222222"/>
          <w:shd w:val="clear" w:color="auto" w:fill="FFFFFF"/>
        </w:rPr>
        <w:t>Palmer, C. A., &amp; Alfano, C. A. (2017). Sleep and emotion regulation: An organizing, integrative review. </w:t>
      </w:r>
      <w:r w:rsidRPr="003C5600">
        <w:rPr>
          <w:i/>
          <w:iCs/>
          <w:color w:val="222222"/>
          <w:shd w:val="clear" w:color="auto" w:fill="FFFFFF"/>
        </w:rPr>
        <w:t xml:space="preserve">Sleep </w:t>
      </w:r>
      <w:r w:rsidR="00F923F4">
        <w:rPr>
          <w:i/>
          <w:iCs/>
          <w:color w:val="222222"/>
          <w:shd w:val="clear" w:color="auto" w:fill="FFFFFF"/>
        </w:rPr>
        <w:t>m</w:t>
      </w:r>
      <w:r w:rsidRPr="003C5600">
        <w:rPr>
          <w:i/>
          <w:iCs/>
          <w:color w:val="222222"/>
          <w:shd w:val="clear" w:color="auto" w:fill="FFFFFF"/>
        </w:rPr>
        <w:t xml:space="preserve">edicine </w:t>
      </w:r>
      <w:r w:rsidR="00F923F4">
        <w:rPr>
          <w:i/>
          <w:iCs/>
          <w:color w:val="222222"/>
          <w:shd w:val="clear" w:color="auto" w:fill="FFFFFF"/>
        </w:rPr>
        <w:t>r</w:t>
      </w:r>
      <w:r w:rsidRPr="003C5600">
        <w:rPr>
          <w:i/>
          <w:iCs/>
          <w:color w:val="222222"/>
          <w:shd w:val="clear" w:color="auto" w:fill="FFFFFF"/>
        </w:rPr>
        <w:t>eviews</w:t>
      </w:r>
      <w:r w:rsidRPr="003C5600">
        <w:rPr>
          <w:color w:val="222222"/>
          <w:shd w:val="clear" w:color="auto" w:fill="FFFFFF"/>
        </w:rPr>
        <w:t>, </w:t>
      </w:r>
      <w:r w:rsidRPr="003C5600">
        <w:rPr>
          <w:i/>
          <w:iCs/>
          <w:color w:val="222222"/>
          <w:shd w:val="clear" w:color="auto" w:fill="FFFFFF"/>
        </w:rPr>
        <w:t>31</w:t>
      </w:r>
      <w:r w:rsidRPr="003C5600">
        <w:rPr>
          <w:color w:val="222222"/>
          <w:shd w:val="clear" w:color="auto" w:fill="FFFFFF"/>
        </w:rPr>
        <w:t>, 6</w:t>
      </w:r>
      <w:r w:rsidR="00313F2F">
        <w:rPr>
          <w:color w:val="222222"/>
          <w:shd w:val="clear" w:color="auto" w:fill="FFFFFF"/>
        </w:rPr>
        <w:t>–</w:t>
      </w:r>
      <w:r w:rsidRPr="003C5600">
        <w:rPr>
          <w:color w:val="222222"/>
          <w:shd w:val="clear" w:color="auto" w:fill="FFFFFF"/>
        </w:rPr>
        <w:t xml:space="preserve">16. </w:t>
      </w:r>
      <w:r w:rsidRPr="003C5600">
        <w:t>https://doi.org/10.1016/j.smrv.2015.12.006</w:t>
      </w:r>
    </w:p>
    <w:p w14:paraId="29EA55AF" w14:textId="77777777" w:rsidR="00720935" w:rsidRPr="003C5600" w:rsidRDefault="00720935" w:rsidP="003D65EE">
      <w:pPr>
        <w:pStyle w:val="BodyText"/>
        <w:ind w:left="0" w:firstLine="13"/>
      </w:pPr>
    </w:p>
    <w:p w14:paraId="1DE5EA13" w14:textId="3D60B046" w:rsidR="00720935" w:rsidRDefault="00720935" w:rsidP="003D65EE">
      <w:pPr>
        <w:pStyle w:val="BodyText"/>
        <w:ind w:left="0" w:firstLine="13"/>
      </w:pPr>
      <w:proofErr w:type="spellStart"/>
      <w:r w:rsidRPr="003C5600">
        <w:t>Paralikar</w:t>
      </w:r>
      <w:proofErr w:type="spellEnd"/>
      <w:r w:rsidRPr="003C5600">
        <w:t xml:space="preserve">, V., </w:t>
      </w:r>
      <w:proofErr w:type="spellStart"/>
      <w:r w:rsidRPr="003C5600">
        <w:t>Agashe</w:t>
      </w:r>
      <w:proofErr w:type="spellEnd"/>
      <w:r w:rsidRPr="003C5600">
        <w:t xml:space="preserve">, M., </w:t>
      </w:r>
      <w:proofErr w:type="spellStart"/>
      <w:r w:rsidRPr="003C5600">
        <w:t>Sarmukaddam</w:t>
      </w:r>
      <w:proofErr w:type="spellEnd"/>
      <w:r w:rsidRPr="003C5600">
        <w:t xml:space="preserve">, S., Deshpande, S., Goyal, V., &amp; Wiess, M. G. (2011). Cultural epidemiology of neurasthenia spectrum disorders in four general hospital outpatient clinics of urban Pune, India. </w:t>
      </w:r>
      <w:r w:rsidRPr="003C5600">
        <w:rPr>
          <w:i/>
        </w:rPr>
        <w:t xml:space="preserve">Transcultural </w:t>
      </w:r>
      <w:r w:rsidR="00F923F4">
        <w:rPr>
          <w:i/>
        </w:rPr>
        <w:t>p</w:t>
      </w:r>
      <w:r w:rsidRPr="003C5600">
        <w:rPr>
          <w:i/>
        </w:rPr>
        <w:t>sychiatry, 48</w:t>
      </w:r>
      <w:r w:rsidRPr="003C5600">
        <w:t>(3), 257</w:t>
      </w:r>
      <w:r w:rsidR="00313F2F">
        <w:t>–</w:t>
      </w:r>
      <w:r w:rsidR="00F923F4">
        <w:t>2</w:t>
      </w:r>
      <w:r w:rsidRPr="003C5600">
        <w:t>83.</w:t>
      </w:r>
      <w:r w:rsidR="00D03067" w:rsidRPr="00D03067">
        <w:t xml:space="preserve"> https://doi.org/10.1177</w:t>
      </w:r>
      <w:r w:rsidR="00D03067">
        <w:br/>
      </w:r>
      <w:r w:rsidR="00D03067" w:rsidRPr="00D03067">
        <w:t>/1363461511404623</w:t>
      </w:r>
    </w:p>
    <w:p w14:paraId="41573656" w14:textId="77777777" w:rsidR="00DB088A" w:rsidRPr="003C5600" w:rsidRDefault="00DB088A" w:rsidP="003D65EE">
      <w:pPr>
        <w:pStyle w:val="BodyText"/>
        <w:ind w:left="0" w:firstLine="13"/>
      </w:pPr>
    </w:p>
    <w:p w14:paraId="1CBDEE03" w14:textId="77777777" w:rsidR="00DB088A" w:rsidRDefault="00DB088A" w:rsidP="00DB088A">
      <w:pPr>
        <w:pStyle w:val="BodyText"/>
        <w:ind w:left="0" w:firstLine="13"/>
        <w:rPr>
          <w:color w:val="222222"/>
          <w:shd w:val="clear" w:color="auto" w:fill="FFFFFF"/>
        </w:rPr>
      </w:pPr>
      <w:r w:rsidRPr="00A54CC0">
        <w:rPr>
          <w:color w:val="222222"/>
          <w:shd w:val="clear" w:color="auto" w:fill="FFFFFF"/>
        </w:rPr>
        <w:t>Parekh, R., &amp; Ascoli, G. A. (2013). Neuronal morphology goes digital: a research hub for cellular and system neuroscience. </w:t>
      </w:r>
      <w:r w:rsidRPr="00A54CC0">
        <w:rPr>
          <w:i/>
          <w:iCs/>
          <w:color w:val="222222"/>
          <w:shd w:val="clear" w:color="auto" w:fill="FFFFFF"/>
        </w:rPr>
        <w:t>Neuron</w:t>
      </w:r>
      <w:r w:rsidRPr="00A54CC0">
        <w:rPr>
          <w:color w:val="222222"/>
          <w:shd w:val="clear" w:color="auto" w:fill="FFFFFF"/>
        </w:rPr>
        <w:t>, </w:t>
      </w:r>
      <w:r w:rsidRPr="00A54CC0">
        <w:rPr>
          <w:i/>
          <w:iCs/>
          <w:color w:val="222222"/>
          <w:shd w:val="clear" w:color="auto" w:fill="FFFFFF"/>
        </w:rPr>
        <w:t>77</w:t>
      </w:r>
      <w:r w:rsidRPr="00A54CC0">
        <w:rPr>
          <w:color w:val="222222"/>
          <w:shd w:val="clear" w:color="auto" w:fill="FFFFFF"/>
        </w:rPr>
        <w:t>(6), 1017–1038. https://doi.org/10.1016/j.neuron.2013.03.008</w:t>
      </w:r>
    </w:p>
    <w:p w14:paraId="581C9AD9" w14:textId="77777777" w:rsidR="00E74825" w:rsidRDefault="00E74825" w:rsidP="00E74825">
      <w:pPr>
        <w:pStyle w:val="BodyText"/>
        <w:ind w:firstLine="13"/>
        <w:rPr>
          <w:color w:val="222222"/>
          <w:shd w:val="clear" w:color="auto" w:fill="FFFFFF"/>
        </w:rPr>
      </w:pPr>
    </w:p>
    <w:p w14:paraId="1C5934AF" w14:textId="17971E26" w:rsidR="001D2FB3" w:rsidRDefault="001D2FB3" w:rsidP="003D65EE">
      <w:pPr>
        <w:pStyle w:val="BodyText"/>
        <w:ind w:left="0" w:firstLine="13"/>
        <w:rPr>
          <w:color w:val="222222"/>
          <w:shd w:val="clear" w:color="auto" w:fill="FFFFFF"/>
        </w:rPr>
      </w:pPr>
      <w:r w:rsidRPr="001D2FB3">
        <w:rPr>
          <w:color w:val="222222"/>
          <w:shd w:val="clear" w:color="auto" w:fill="FFFFFF"/>
        </w:rPr>
        <w:t xml:space="preserve">Parihar, V. K., Allen, B., Tran, K. K., Macaraeg, T. G., Chu, E. M., Kwok, S. F., Chmielewski, N. N., Craver, B. M., </w:t>
      </w:r>
      <w:proofErr w:type="spellStart"/>
      <w:r w:rsidRPr="001D2FB3">
        <w:rPr>
          <w:color w:val="222222"/>
          <w:shd w:val="clear" w:color="auto" w:fill="FFFFFF"/>
        </w:rPr>
        <w:t>Baulch</w:t>
      </w:r>
      <w:proofErr w:type="spellEnd"/>
      <w:r w:rsidRPr="001D2FB3">
        <w:rPr>
          <w:color w:val="222222"/>
          <w:shd w:val="clear" w:color="auto" w:fill="FFFFFF"/>
        </w:rPr>
        <w:t xml:space="preserve">, J. E., Acharya, M. M., </w:t>
      </w:r>
      <w:proofErr w:type="spellStart"/>
      <w:r w:rsidRPr="001D2FB3">
        <w:rPr>
          <w:color w:val="222222"/>
          <w:shd w:val="clear" w:color="auto" w:fill="FFFFFF"/>
        </w:rPr>
        <w:t>Cucinotta</w:t>
      </w:r>
      <w:proofErr w:type="spellEnd"/>
      <w:r w:rsidRPr="001D2FB3">
        <w:rPr>
          <w:color w:val="222222"/>
          <w:shd w:val="clear" w:color="auto" w:fill="FFFFFF"/>
        </w:rPr>
        <w:t xml:space="preserve">, F. A., &amp; </w:t>
      </w:r>
      <w:proofErr w:type="spellStart"/>
      <w:r w:rsidRPr="001D2FB3">
        <w:rPr>
          <w:color w:val="222222"/>
          <w:shd w:val="clear" w:color="auto" w:fill="FFFFFF"/>
        </w:rPr>
        <w:t>Limoli</w:t>
      </w:r>
      <w:proofErr w:type="spellEnd"/>
      <w:r w:rsidRPr="001D2FB3">
        <w:rPr>
          <w:color w:val="222222"/>
          <w:shd w:val="clear" w:color="auto" w:fill="FFFFFF"/>
        </w:rPr>
        <w:t>, C. L. (2015</w:t>
      </w:r>
      <w:r>
        <w:rPr>
          <w:color w:val="222222"/>
          <w:shd w:val="clear" w:color="auto" w:fill="FFFFFF"/>
        </w:rPr>
        <w:t>c</w:t>
      </w:r>
      <w:r w:rsidRPr="001D2FB3">
        <w:rPr>
          <w:color w:val="222222"/>
          <w:shd w:val="clear" w:color="auto" w:fill="FFFFFF"/>
        </w:rPr>
        <w:t>). What happens to your brain on the way to Mars. </w:t>
      </w:r>
      <w:r w:rsidRPr="001D2FB3">
        <w:rPr>
          <w:i/>
          <w:iCs/>
          <w:color w:val="222222"/>
          <w:shd w:val="clear" w:color="auto" w:fill="FFFFFF"/>
        </w:rPr>
        <w:t>Science advances</w:t>
      </w:r>
      <w:r w:rsidRPr="001D2FB3">
        <w:rPr>
          <w:color w:val="222222"/>
          <w:shd w:val="clear" w:color="auto" w:fill="FFFFFF"/>
        </w:rPr>
        <w:t>, </w:t>
      </w:r>
      <w:r w:rsidRPr="001D2FB3">
        <w:rPr>
          <w:i/>
          <w:iCs/>
          <w:color w:val="222222"/>
          <w:shd w:val="clear" w:color="auto" w:fill="FFFFFF"/>
        </w:rPr>
        <w:t>1</w:t>
      </w:r>
      <w:r w:rsidRPr="001D2FB3">
        <w:rPr>
          <w:color w:val="222222"/>
          <w:shd w:val="clear" w:color="auto" w:fill="FFFFFF"/>
        </w:rPr>
        <w:t xml:space="preserve">(4), e1400256. </w:t>
      </w:r>
      <w:hyperlink r:id="rId111" w:history="1">
        <w:r w:rsidRPr="0023563D">
          <w:rPr>
            <w:rStyle w:val="Hyperlink"/>
            <w:shd w:val="clear" w:color="auto" w:fill="FFFFFF"/>
          </w:rPr>
          <w:t>https://doi.org/10.1126/sciadv.1400256</w:t>
        </w:r>
      </w:hyperlink>
    </w:p>
    <w:p w14:paraId="19FB0246" w14:textId="77777777" w:rsidR="001D2FB3" w:rsidRDefault="001D2FB3" w:rsidP="003D65EE">
      <w:pPr>
        <w:pStyle w:val="BodyText"/>
        <w:ind w:left="0" w:firstLine="13"/>
        <w:rPr>
          <w:color w:val="222222"/>
          <w:shd w:val="clear" w:color="auto" w:fill="FFFFFF"/>
        </w:rPr>
      </w:pPr>
    </w:p>
    <w:p w14:paraId="1F48C27E" w14:textId="16BB1A49" w:rsidR="00A54CC0" w:rsidRDefault="00E74825" w:rsidP="003D65EE">
      <w:pPr>
        <w:pStyle w:val="BodyText"/>
        <w:ind w:left="0" w:firstLine="13"/>
        <w:rPr>
          <w:color w:val="222222"/>
          <w:shd w:val="clear" w:color="auto" w:fill="FFFFFF"/>
        </w:rPr>
      </w:pPr>
      <w:r w:rsidRPr="00E74825">
        <w:rPr>
          <w:color w:val="222222"/>
          <w:shd w:val="clear" w:color="auto" w:fill="FFFFFF"/>
        </w:rPr>
        <w:lastRenderedPageBreak/>
        <w:t xml:space="preserve">Parihar, V. K., Allen, B. D., Tran, K. K., Chmielewski, N. N., Craver, B. M., </w:t>
      </w:r>
      <w:proofErr w:type="spellStart"/>
      <w:r w:rsidRPr="00E74825">
        <w:rPr>
          <w:color w:val="222222"/>
          <w:shd w:val="clear" w:color="auto" w:fill="FFFFFF"/>
        </w:rPr>
        <w:t>Martirosian</w:t>
      </w:r>
      <w:proofErr w:type="spellEnd"/>
      <w:r w:rsidRPr="00E74825">
        <w:rPr>
          <w:color w:val="222222"/>
          <w:shd w:val="clear" w:color="auto" w:fill="FFFFFF"/>
        </w:rPr>
        <w:t xml:space="preserve">, V., </w:t>
      </w:r>
      <w:proofErr w:type="spellStart"/>
      <w:r w:rsidRPr="00E74825">
        <w:rPr>
          <w:color w:val="222222"/>
          <w:shd w:val="clear" w:color="auto" w:fill="FFFFFF"/>
        </w:rPr>
        <w:t>Morganti</w:t>
      </w:r>
      <w:proofErr w:type="spellEnd"/>
      <w:r w:rsidRPr="00E74825">
        <w:rPr>
          <w:color w:val="222222"/>
          <w:shd w:val="clear" w:color="auto" w:fill="FFFFFF"/>
        </w:rPr>
        <w:t xml:space="preserve">, J. M., </w:t>
      </w:r>
      <w:proofErr w:type="spellStart"/>
      <w:r w:rsidRPr="00E74825">
        <w:rPr>
          <w:color w:val="222222"/>
          <w:shd w:val="clear" w:color="auto" w:fill="FFFFFF"/>
        </w:rPr>
        <w:t>Rosi</w:t>
      </w:r>
      <w:proofErr w:type="spellEnd"/>
      <w:r w:rsidRPr="00E74825">
        <w:rPr>
          <w:color w:val="222222"/>
          <w:shd w:val="clear" w:color="auto" w:fill="FFFFFF"/>
        </w:rPr>
        <w:t xml:space="preserve">, S., </w:t>
      </w:r>
      <w:proofErr w:type="spellStart"/>
      <w:r w:rsidRPr="00E74825">
        <w:rPr>
          <w:color w:val="222222"/>
          <w:shd w:val="clear" w:color="auto" w:fill="FFFFFF"/>
        </w:rPr>
        <w:t>Vlkolinsk</w:t>
      </w:r>
      <w:r w:rsidR="00DF15F9" w:rsidRPr="00DF15F9">
        <w:rPr>
          <w:color w:val="222222"/>
          <w:shd w:val="clear" w:color="auto" w:fill="FFFFFF"/>
        </w:rPr>
        <w:t>ý</w:t>
      </w:r>
      <w:proofErr w:type="spellEnd"/>
      <w:r w:rsidRPr="00E74825">
        <w:rPr>
          <w:color w:val="222222"/>
          <w:shd w:val="clear" w:color="auto" w:fill="FFFFFF"/>
        </w:rPr>
        <w:t xml:space="preserve">, R., Acharya, M. M., Nelson, G. A., Allen, A. R., &amp; </w:t>
      </w:r>
      <w:proofErr w:type="spellStart"/>
      <w:r w:rsidRPr="00E74825">
        <w:rPr>
          <w:color w:val="222222"/>
          <w:shd w:val="clear" w:color="auto" w:fill="FFFFFF"/>
        </w:rPr>
        <w:t>Limoli</w:t>
      </w:r>
      <w:proofErr w:type="spellEnd"/>
      <w:r w:rsidRPr="00E74825">
        <w:rPr>
          <w:color w:val="222222"/>
          <w:shd w:val="clear" w:color="auto" w:fill="FFFFFF"/>
        </w:rPr>
        <w:t>, C. L. (2015</w:t>
      </w:r>
      <w:r>
        <w:rPr>
          <w:color w:val="222222"/>
          <w:shd w:val="clear" w:color="auto" w:fill="FFFFFF"/>
        </w:rPr>
        <w:t>a</w:t>
      </w:r>
      <w:r w:rsidRPr="00E74825">
        <w:rPr>
          <w:color w:val="222222"/>
          <w:shd w:val="clear" w:color="auto" w:fill="FFFFFF"/>
        </w:rPr>
        <w:t>). Targeted overexpression of mitochondrial catalase prevents radiation-induced cognitive dysfunction. </w:t>
      </w:r>
      <w:r w:rsidRPr="00E74825">
        <w:rPr>
          <w:i/>
          <w:iCs/>
          <w:color w:val="222222"/>
          <w:shd w:val="clear" w:color="auto" w:fill="FFFFFF"/>
        </w:rPr>
        <w:t>Antioxidants &amp; redox signaling</w:t>
      </w:r>
      <w:r w:rsidRPr="00E74825">
        <w:rPr>
          <w:color w:val="222222"/>
          <w:shd w:val="clear" w:color="auto" w:fill="FFFFFF"/>
        </w:rPr>
        <w:t>, </w:t>
      </w:r>
      <w:r w:rsidRPr="00E74825">
        <w:rPr>
          <w:i/>
          <w:iCs/>
          <w:color w:val="222222"/>
          <w:shd w:val="clear" w:color="auto" w:fill="FFFFFF"/>
        </w:rPr>
        <w:t>22</w:t>
      </w:r>
      <w:r w:rsidRPr="00E74825">
        <w:rPr>
          <w:color w:val="222222"/>
          <w:shd w:val="clear" w:color="auto" w:fill="FFFFFF"/>
        </w:rPr>
        <w:t>(1), 78–91. https://doi.org/10.1089/ars.2014.5929</w:t>
      </w:r>
      <w:r>
        <w:rPr>
          <w:color w:val="222222"/>
          <w:shd w:val="clear" w:color="auto" w:fill="FFFFFF"/>
        </w:rPr>
        <w:t xml:space="preserve"> </w:t>
      </w:r>
    </w:p>
    <w:p w14:paraId="01F2EF58" w14:textId="77777777" w:rsidR="000C6DD8" w:rsidRDefault="000C6DD8" w:rsidP="003D65EE">
      <w:pPr>
        <w:pStyle w:val="BodyText"/>
        <w:ind w:left="0" w:firstLine="13"/>
        <w:rPr>
          <w:color w:val="222222"/>
          <w:shd w:val="clear" w:color="auto" w:fill="FFFFFF"/>
        </w:rPr>
      </w:pPr>
    </w:p>
    <w:p w14:paraId="7FE1BBD4" w14:textId="04E7834E" w:rsidR="0043264F" w:rsidRDefault="0043264F" w:rsidP="003D65EE">
      <w:pPr>
        <w:pStyle w:val="BodyText"/>
        <w:ind w:left="0" w:firstLine="13"/>
        <w:rPr>
          <w:color w:val="222222"/>
          <w:shd w:val="clear" w:color="auto" w:fill="FFFFFF"/>
        </w:rPr>
      </w:pPr>
      <w:r w:rsidRPr="0043264F">
        <w:rPr>
          <w:color w:val="222222"/>
          <w:shd w:val="clear" w:color="auto" w:fill="FFFFFF"/>
        </w:rPr>
        <w:t xml:space="preserve">Parihar, V. K., Angulo, M. C., Allen, B. D., </w:t>
      </w:r>
      <w:proofErr w:type="spellStart"/>
      <w:r w:rsidRPr="0043264F">
        <w:rPr>
          <w:color w:val="222222"/>
          <w:shd w:val="clear" w:color="auto" w:fill="FFFFFF"/>
        </w:rPr>
        <w:t>Syage</w:t>
      </w:r>
      <w:proofErr w:type="spellEnd"/>
      <w:r w:rsidRPr="0043264F">
        <w:rPr>
          <w:color w:val="222222"/>
          <w:shd w:val="clear" w:color="auto" w:fill="FFFFFF"/>
        </w:rPr>
        <w:t xml:space="preserve">, A., Usmani, M. T., </w:t>
      </w:r>
      <w:proofErr w:type="spellStart"/>
      <w:r w:rsidRPr="0043264F">
        <w:rPr>
          <w:color w:val="222222"/>
          <w:shd w:val="clear" w:color="auto" w:fill="FFFFFF"/>
        </w:rPr>
        <w:t>Passerat</w:t>
      </w:r>
      <w:proofErr w:type="spellEnd"/>
      <w:r w:rsidRPr="0043264F">
        <w:rPr>
          <w:color w:val="222222"/>
          <w:shd w:val="clear" w:color="auto" w:fill="FFFFFF"/>
        </w:rPr>
        <w:t xml:space="preserve"> de la Chapelle, E., Amin, A. N., Flores, L., Lin, X., </w:t>
      </w:r>
      <w:proofErr w:type="spellStart"/>
      <w:r w:rsidRPr="0043264F">
        <w:rPr>
          <w:color w:val="222222"/>
          <w:shd w:val="clear" w:color="auto" w:fill="FFFFFF"/>
        </w:rPr>
        <w:t>Giedzinski</w:t>
      </w:r>
      <w:proofErr w:type="spellEnd"/>
      <w:r w:rsidRPr="0043264F">
        <w:rPr>
          <w:color w:val="222222"/>
          <w:shd w:val="clear" w:color="auto" w:fill="FFFFFF"/>
        </w:rPr>
        <w:t xml:space="preserve">, E., &amp; </w:t>
      </w:r>
      <w:proofErr w:type="spellStart"/>
      <w:r w:rsidRPr="0043264F">
        <w:rPr>
          <w:color w:val="222222"/>
          <w:shd w:val="clear" w:color="auto" w:fill="FFFFFF"/>
        </w:rPr>
        <w:t>Limoli</w:t>
      </w:r>
      <w:proofErr w:type="spellEnd"/>
      <w:r w:rsidRPr="0043264F">
        <w:rPr>
          <w:color w:val="222222"/>
          <w:shd w:val="clear" w:color="auto" w:fill="FFFFFF"/>
        </w:rPr>
        <w:t>, C. L. (2020). Sex-</w:t>
      </w:r>
      <w:r w:rsidR="00746498">
        <w:rPr>
          <w:color w:val="222222"/>
          <w:shd w:val="clear" w:color="auto" w:fill="FFFFFF"/>
        </w:rPr>
        <w:t>s</w:t>
      </w:r>
      <w:r w:rsidRPr="0043264F">
        <w:rPr>
          <w:color w:val="222222"/>
          <w:shd w:val="clear" w:color="auto" w:fill="FFFFFF"/>
        </w:rPr>
        <w:t xml:space="preserve">pecific </w:t>
      </w:r>
      <w:r w:rsidR="00746498">
        <w:rPr>
          <w:color w:val="222222"/>
          <w:shd w:val="clear" w:color="auto" w:fill="FFFFFF"/>
        </w:rPr>
        <w:t>c</w:t>
      </w:r>
      <w:r w:rsidRPr="0043264F">
        <w:rPr>
          <w:color w:val="222222"/>
          <w:shd w:val="clear" w:color="auto" w:fill="FFFFFF"/>
        </w:rPr>
        <w:t xml:space="preserve">ognitive </w:t>
      </w:r>
      <w:r w:rsidR="00746498">
        <w:rPr>
          <w:color w:val="222222"/>
          <w:shd w:val="clear" w:color="auto" w:fill="FFFFFF"/>
        </w:rPr>
        <w:t>d</w:t>
      </w:r>
      <w:r w:rsidRPr="0043264F">
        <w:rPr>
          <w:color w:val="222222"/>
          <w:shd w:val="clear" w:color="auto" w:fill="FFFFFF"/>
        </w:rPr>
        <w:t xml:space="preserve">eficits </w:t>
      </w:r>
      <w:r w:rsidR="00746498">
        <w:rPr>
          <w:color w:val="222222"/>
          <w:shd w:val="clear" w:color="auto" w:fill="FFFFFF"/>
        </w:rPr>
        <w:t>f</w:t>
      </w:r>
      <w:r w:rsidRPr="0043264F">
        <w:rPr>
          <w:color w:val="222222"/>
          <w:shd w:val="clear" w:color="auto" w:fill="FFFFFF"/>
        </w:rPr>
        <w:t xml:space="preserve">ollowing </w:t>
      </w:r>
      <w:r w:rsidR="00746498">
        <w:rPr>
          <w:color w:val="222222"/>
          <w:shd w:val="clear" w:color="auto" w:fill="FFFFFF"/>
        </w:rPr>
        <w:t>s</w:t>
      </w:r>
      <w:r w:rsidRPr="0043264F">
        <w:rPr>
          <w:color w:val="222222"/>
          <w:shd w:val="clear" w:color="auto" w:fill="FFFFFF"/>
        </w:rPr>
        <w:t xml:space="preserve">pace </w:t>
      </w:r>
      <w:r w:rsidR="00746498">
        <w:rPr>
          <w:color w:val="222222"/>
          <w:shd w:val="clear" w:color="auto" w:fill="FFFFFF"/>
        </w:rPr>
        <w:t>r</w:t>
      </w:r>
      <w:r w:rsidRPr="0043264F">
        <w:rPr>
          <w:color w:val="222222"/>
          <w:shd w:val="clear" w:color="auto" w:fill="FFFFFF"/>
        </w:rPr>
        <w:t xml:space="preserve">adiation </w:t>
      </w:r>
      <w:r w:rsidR="00746498">
        <w:rPr>
          <w:color w:val="222222"/>
          <w:shd w:val="clear" w:color="auto" w:fill="FFFFFF"/>
        </w:rPr>
        <w:t>e</w:t>
      </w:r>
      <w:r w:rsidRPr="0043264F">
        <w:rPr>
          <w:color w:val="222222"/>
          <w:shd w:val="clear" w:color="auto" w:fill="FFFFFF"/>
        </w:rPr>
        <w:t>xposure. </w:t>
      </w:r>
      <w:r w:rsidRPr="0043264F">
        <w:rPr>
          <w:i/>
          <w:iCs/>
          <w:color w:val="222222"/>
          <w:shd w:val="clear" w:color="auto" w:fill="FFFFFF"/>
        </w:rPr>
        <w:t>Frontiers in behavioral neuroscience</w:t>
      </w:r>
      <w:r w:rsidRPr="0043264F">
        <w:rPr>
          <w:color w:val="222222"/>
          <w:shd w:val="clear" w:color="auto" w:fill="FFFFFF"/>
        </w:rPr>
        <w:t>, </w:t>
      </w:r>
      <w:r w:rsidRPr="0043264F">
        <w:rPr>
          <w:i/>
          <w:iCs/>
          <w:color w:val="222222"/>
          <w:shd w:val="clear" w:color="auto" w:fill="FFFFFF"/>
        </w:rPr>
        <w:t>14</w:t>
      </w:r>
      <w:r w:rsidRPr="0043264F">
        <w:rPr>
          <w:color w:val="222222"/>
          <w:shd w:val="clear" w:color="auto" w:fill="FFFFFF"/>
        </w:rPr>
        <w:t>, 535885. https://doi.org/10.3389/fnbeh.2020.535885</w:t>
      </w:r>
    </w:p>
    <w:p w14:paraId="32DC05C9" w14:textId="77777777" w:rsidR="0043264F" w:rsidRDefault="0043264F" w:rsidP="003D65EE">
      <w:pPr>
        <w:pStyle w:val="BodyText"/>
        <w:ind w:left="0" w:firstLine="13"/>
        <w:rPr>
          <w:color w:val="222222"/>
          <w:shd w:val="clear" w:color="auto" w:fill="FFFFFF"/>
        </w:rPr>
      </w:pPr>
    </w:p>
    <w:p w14:paraId="4E03ABA9" w14:textId="11EFAD67" w:rsidR="00DB088A" w:rsidRDefault="00DB088A" w:rsidP="003D65EE">
      <w:pPr>
        <w:pStyle w:val="BodyText"/>
        <w:ind w:left="0" w:firstLine="13"/>
        <w:rPr>
          <w:color w:val="222222"/>
          <w:shd w:val="clear" w:color="auto" w:fill="FFFFFF"/>
        </w:rPr>
      </w:pPr>
      <w:r w:rsidRPr="00DB088A">
        <w:rPr>
          <w:color w:val="222222"/>
          <w:shd w:val="clear" w:color="auto" w:fill="FFFFFF"/>
        </w:rPr>
        <w:t xml:space="preserve">Parihar, V. K., &amp; </w:t>
      </w:r>
      <w:proofErr w:type="spellStart"/>
      <w:r w:rsidRPr="00DB088A">
        <w:rPr>
          <w:color w:val="222222"/>
          <w:shd w:val="clear" w:color="auto" w:fill="FFFFFF"/>
        </w:rPr>
        <w:t>Limoli</w:t>
      </w:r>
      <w:proofErr w:type="spellEnd"/>
      <w:r w:rsidRPr="00DB088A">
        <w:rPr>
          <w:color w:val="222222"/>
          <w:shd w:val="clear" w:color="auto" w:fill="FFFFFF"/>
        </w:rPr>
        <w:t>, C. L. (2013). Cranial irradiation compromises neuronal architecture in the hippocampus. </w:t>
      </w:r>
      <w:r w:rsidRPr="00DB088A">
        <w:rPr>
          <w:i/>
          <w:iCs/>
          <w:color w:val="222222"/>
          <w:shd w:val="clear" w:color="auto" w:fill="FFFFFF"/>
        </w:rPr>
        <w:t>Proceedings of the National Academy of Sciences of the United States of America</w:t>
      </w:r>
      <w:r w:rsidRPr="00DB088A">
        <w:rPr>
          <w:color w:val="222222"/>
          <w:shd w:val="clear" w:color="auto" w:fill="FFFFFF"/>
        </w:rPr>
        <w:t>, </w:t>
      </w:r>
      <w:r w:rsidRPr="00DB088A">
        <w:rPr>
          <w:i/>
          <w:iCs/>
          <w:color w:val="222222"/>
          <w:shd w:val="clear" w:color="auto" w:fill="FFFFFF"/>
        </w:rPr>
        <w:t>110</w:t>
      </w:r>
      <w:r w:rsidRPr="00DB088A">
        <w:rPr>
          <w:color w:val="222222"/>
          <w:shd w:val="clear" w:color="auto" w:fill="FFFFFF"/>
        </w:rPr>
        <w:t>(31), 12822–12827. https://doi.org/10.1073/pnas.1307301110</w:t>
      </w:r>
    </w:p>
    <w:p w14:paraId="30FE4639" w14:textId="77777777" w:rsidR="00DB088A" w:rsidRDefault="00DB088A" w:rsidP="003D65EE">
      <w:pPr>
        <w:pStyle w:val="BodyText"/>
        <w:ind w:left="0" w:firstLine="13"/>
        <w:rPr>
          <w:color w:val="222222"/>
          <w:shd w:val="clear" w:color="auto" w:fill="FFFFFF"/>
        </w:rPr>
      </w:pPr>
    </w:p>
    <w:p w14:paraId="62B2324B" w14:textId="7DDD61CF" w:rsidR="00071647" w:rsidRDefault="00071647" w:rsidP="003D65EE">
      <w:pPr>
        <w:pStyle w:val="BodyText"/>
        <w:ind w:left="0" w:firstLine="13"/>
        <w:rPr>
          <w:color w:val="222222"/>
          <w:shd w:val="clear" w:color="auto" w:fill="FFFFFF"/>
        </w:rPr>
      </w:pPr>
      <w:r w:rsidRPr="00071647">
        <w:rPr>
          <w:color w:val="222222"/>
          <w:shd w:val="clear" w:color="auto" w:fill="FFFFFF"/>
        </w:rPr>
        <w:t xml:space="preserve">Parihar, V. K., </w:t>
      </w:r>
      <w:proofErr w:type="spellStart"/>
      <w:r w:rsidRPr="00071647">
        <w:rPr>
          <w:color w:val="222222"/>
          <w:shd w:val="clear" w:color="auto" w:fill="FFFFFF"/>
        </w:rPr>
        <w:t>Maroso</w:t>
      </w:r>
      <w:proofErr w:type="spellEnd"/>
      <w:r w:rsidRPr="00071647">
        <w:rPr>
          <w:color w:val="222222"/>
          <w:shd w:val="clear" w:color="auto" w:fill="FFFFFF"/>
        </w:rPr>
        <w:t xml:space="preserve">, M., </w:t>
      </w:r>
      <w:proofErr w:type="spellStart"/>
      <w:r w:rsidRPr="00071647">
        <w:rPr>
          <w:color w:val="222222"/>
          <w:shd w:val="clear" w:color="auto" w:fill="FFFFFF"/>
        </w:rPr>
        <w:t>Syage</w:t>
      </w:r>
      <w:proofErr w:type="spellEnd"/>
      <w:r w:rsidRPr="00071647">
        <w:rPr>
          <w:color w:val="222222"/>
          <w:shd w:val="clear" w:color="auto" w:fill="FFFFFF"/>
        </w:rPr>
        <w:t xml:space="preserve">, A., Allen, B. D., Angulo, M. C., </w:t>
      </w:r>
      <w:proofErr w:type="spellStart"/>
      <w:r w:rsidRPr="00071647">
        <w:rPr>
          <w:color w:val="222222"/>
          <w:shd w:val="clear" w:color="auto" w:fill="FFFFFF"/>
        </w:rPr>
        <w:t>Soltesz</w:t>
      </w:r>
      <w:proofErr w:type="spellEnd"/>
      <w:r w:rsidRPr="00071647">
        <w:rPr>
          <w:color w:val="222222"/>
          <w:shd w:val="clear" w:color="auto" w:fill="FFFFFF"/>
        </w:rPr>
        <w:t xml:space="preserve">, I., &amp; </w:t>
      </w:r>
      <w:proofErr w:type="spellStart"/>
      <w:r w:rsidRPr="00071647">
        <w:rPr>
          <w:color w:val="222222"/>
          <w:shd w:val="clear" w:color="auto" w:fill="FFFFFF"/>
        </w:rPr>
        <w:t>Limoli</w:t>
      </w:r>
      <w:proofErr w:type="spellEnd"/>
      <w:r w:rsidRPr="00071647">
        <w:rPr>
          <w:color w:val="222222"/>
          <w:shd w:val="clear" w:color="auto" w:fill="FFFFFF"/>
        </w:rPr>
        <w:t>, C. L. (2018). Persistent nature of alterations in cognition and neuronal circuit excitability after exposure to simulated cosmic radiation in mice. </w:t>
      </w:r>
      <w:r w:rsidRPr="00071647">
        <w:rPr>
          <w:i/>
          <w:iCs/>
          <w:color w:val="222222"/>
          <w:shd w:val="clear" w:color="auto" w:fill="FFFFFF"/>
        </w:rPr>
        <w:t>Experimental neurology</w:t>
      </w:r>
      <w:r w:rsidRPr="00071647">
        <w:rPr>
          <w:color w:val="222222"/>
          <w:shd w:val="clear" w:color="auto" w:fill="FFFFFF"/>
        </w:rPr>
        <w:t>, </w:t>
      </w:r>
      <w:r w:rsidRPr="00071647">
        <w:rPr>
          <w:i/>
          <w:iCs/>
          <w:color w:val="222222"/>
          <w:shd w:val="clear" w:color="auto" w:fill="FFFFFF"/>
        </w:rPr>
        <w:t>305</w:t>
      </w:r>
      <w:r w:rsidRPr="00071647">
        <w:rPr>
          <w:color w:val="222222"/>
          <w:shd w:val="clear" w:color="auto" w:fill="FFFFFF"/>
        </w:rPr>
        <w:t xml:space="preserve">, 44–55. </w:t>
      </w:r>
      <w:hyperlink r:id="rId112" w:history="1">
        <w:r w:rsidR="00417D97" w:rsidRPr="0034528C">
          <w:rPr>
            <w:rStyle w:val="Hyperlink"/>
            <w:shd w:val="clear" w:color="auto" w:fill="FFFFFF"/>
          </w:rPr>
          <w:t>https://doi.org/10.1016</w:t>
        </w:r>
      </w:hyperlink>
      <w:r w:rsidR="00417D97">
        <w:rPr>
          <w:color w:val="222222"/>
          <w:shd w:val="clear" w:color="auto" w:fill="FFFFFF"/>
        </w:rPr>
        <w:br/>
      </w:r>
      <w:r w:rsidRPr="00071647">
        <w:rPr>
          <w:color w:val="222222"/>
          <w:shd w:val="clear" w:color="auto" w:fill="FFFFFF"/>
        </w:rPr>
        <w:t>/</w:t>
      </w:r>
      <w:proofErr w:type="gramStart"/>
      <w:r w:rsidRPr="00071647">
        <w:rPr>
          <w:color w:val="222222"/>
          <w:shd w:val="clear" w:color="auto" w:fill="FFFFFF"/>
        </w:rPr>
        <w:t>j.expneurol</w:t>
      </w:r>
      <w:proofErr w:type="gramEnd"/>
      <w:r w:rsidRPr="00071647">
        <w:rPr>
          <w:color w:val="222222"/>
          <w:shd w:val="clear" w:color="auto" w:fill="FFFFFF"/>
        </w:rPr>
        <w:t>.2018.03.009</w:t>
      </w:r>
    </w:p>
    <w:p w14:paraId="644059E0" w14:textId="77777777" w:rsidR="00071647" w:rsidRDefault="00071647" w:rsidP="003D65EE">
      <w:pPr>
        <w:pStyle w:val="BodyText"/>
        <w:ind w:left="0" w:firstLine="13"/>
        <w:rPr>
          <w:color w:val="222222"/>
          <w:shd w:val="clear" w:color="auto" w:fill="FFFFFF"/>
        </w:rPr>
      </w:pPr>
    </w:p>
    <w:p w14:paraId="0874F268" w14:textId="197B1C05" w:rsidR="00D03067" w:rsidRPr="003C5600" w:rsidRDefault="00720935" w:rsidP="00DB088A">
      <w:pPr>
        <w:pStyle w:val="BodyText"/>
        <w:ind w:left="0"/>
      </w:pPr>
      <w:r w:rsidRPr="003C5600">
        <w:rPr>
          <w:color w:val="222222"/>
          <w:shd w:val="clear" w:color="auto" w:fill="FFFFFF"/>
        </w:rPr>
        <w:t xml:space="preserve">Parihar, V. K., Pasha, J., Tran, K. K., Craver, B. M., Acharya, M. M., &amp; </w:t>
      </w:r>
      <w:proofErr w:type="spellStart"/>
      <w:r w:rsidRPr="003C5600">
        <w:rPr>
          <w:color w:val="222222"/>
          <w:shd w:val="clear" w:color="auto" w:fill="FFFFFF"/>
        </w:rPr>
        <w:t>Limoli</w:t>
      </w:r>
      <w:proofErr w:type="spellEnd"/>
      <w:r w:rsidRPr="003C5600">
        <w:rPr>
          <w:color w:val="222222"/>
          <w:shd w:val="clear" w:color="auto" w:fill="FFFFFF"/>
        </w:rPr>
        <w:t>, C. L. (2015</w:t>
      </w:r>
      <w:r w:rsidR="00DB088A">
        <w:rPr>
          <w:color w:val="222222"/>
          <w:shd w:val="clear" w:color="auto" w:fill="FFFFFF"/>
        </w:rPr>
        <w:t>b</w:t>
      </w:r>
      <w:r w:rsidRPr="003C5600">
        <w:rPr>
          <w:color w:val="222222"/>
          <w:shd w:val="clear" w:color="auto" w:fill="FFFFFF"/>
        </w:rPr>
        <w:t>). Persistent changes in neuronal structure and synaptic plasticity caused by proton irradiation. </w:t>
      </w:r>
      <w:r w:rsidRPr="003C5600">
        <w:rPr>
          <w:i/>
          <w:iCs/>
          <w:color w:val="222222"/>
          <w:shd w:val="clear" w:color="auto" w:fill="FFFFFF"/>
        </w:rPr>
        <w:t xml:space="preserve">Brain </w:t>
      </w:r>
      <w:r w:rsidR="00D567A8">
        <w:rPr>
          <w:i/>
          <w:iCs/>
          <w:color w:val="222222"/>
          <w:shd w:val="clear" w:color="auto" w:fill="FFFFFF"/>
        </w:rPr>
        <w:t>s</w:t>
      </w:r>
      <w:r w:rsidRPr="003C5600">
        <w:rPr>
          <w:i/>
          <w:iCs/>
          <w:color w:val="222222"/>
          <w:shd w:val="clear" w:color="auto" w:fill="FFFFFF"/>
        </w:rPr>
        <w:t xml:space="preserve">tructure and </w:t>
      </w:r>
      <w:r w:rsidR="00F923F4">
        <w:rPr>
          <w:i/>
          <w:iCs/>
          <w:color w:val="222222"/>
          <w:shd w:val="clear" w:color="auto" w:fill="FFFFFF"/>
        </w:rPr>
        <w:t>f</w:t>
      </w:r>
      <w:r w:rsidRPr="003C5600">
        <w:rPr>
          <w:i/>
          <w:iCs/>
          <w:color w:val="222222"/>
          <w:shd w:val="clear" w:color="auto" w:fill="FFFFFF"/>
        </w:rPr>
        <w:t>unction</w:t>
      </w:r>
      <w:r w:rsidRPr="003C5600">
        <w:rPr>
          <w:color w:val="222222"/>
          <w:shd w:val="clear" w:color="auto" w:fill="FFFFFF"/>
        </w:rPr>
        <w:t>, </w:t>
      </w:r>
      <w:r w:rsidRPr="003C5600">
        <w:rPr>
          <w:i/>
          <w:iCs/>
          <w:color w:val="222222"/>
          <w:shd w:val="clear" w:color="auto" w:fill="FFFFFF"/>
        </w:rPr>
        <w:t>220</w:t>
      </w:r>
      <w:r w:rsidRPr="003C5600">
        <w:rPr>
          <w:color w:val="222222"/>
          <w:shd w:val="clear" w:color="auto" w:fill="FFFFFF"/>
        </w:rPr>
        <w:t>(2), 1161</w:t>
      </w:r>
      <w:r w:rsidR="00313F2F">
        <w:rPr>
          <w:color w:val="222222"/>
          <w:shd w:val="clear" w:color="auto" w:fill="FFFFFF"/>
        </w:rPr>
        <w:t>–</w:t>
      </w:r>
      <w:r w:rsidRPr="003C5600">
        <w:rPr>
          <w:color w:val="222222"/>
          <w:shd w:val="clear" w:color="auto" w:fill="FFFFFF"/>
        </w:rPr>
        <w:t>1171.</w:t>
      </w:r>
      <w:r w:rsidR="00D03067">
        <w:rPr>
          <w:color w:val="222222"/>
          <w:shd w:val="clear" w:color="auto" w:fill="FFFFFF"/>
        </w:rPr>
        <w:t xml:space="preserve"> </w:t>
      </w:r>
      <w:r w:rsidR="00D03067" w:rsidRPr="00D03067">
        <w:rPr>
          <w:color w:val="222222"/>
          <w:shd w:val="clear" w:color="auto" w:fill="FFFFFF"/>
        </w:rPr>
        <w:t>https://doi.org/10.1007/s00429-014-0709-9</w:t>
      </w:r>
      <w:r w:rsidR="00D03067" w:rsidRPr="00D03067">
        <w:t xml:space="preserve"> </w:t>
      </w:r>
    </w:p>
    <w:p w14:paraId="446F5F01" w14:textId="77777777" w:rsidR="00746498" w:rsidRDefault="00746498" w:rsidP="00DE51FE">
      <w:pPr>
        <w:pStyle w:val="BodyText"/>
        <w:ind w:left="0"/>
        <w:rPr>
          <w:bCs/>
        </w:rPr>
      </w:pPr>
    </w:p>
    <w:p w14:paraId="20E50198" w14:textId="0AE9BFCA" w:rsidR="00A05D39" w:rsidRPr="00A05D39" w:rsidRDefault="00A05D39" w:rsidP="00DE51FE">
      <w:pPr>
        <w:pStyle w:val="BodyText"/>
        <w:ind w:left="0"/>
        <w:rPr>
          <w:bCs/>
        </w:rPr>
      </w:pPr>
      <w:proofErr w:type="spellStart"/>
      <w:r w:rsidRPr="00A05D39">
        <w:rPr>
          <w:bCs/>
        </w:rPr>
        <w:t>Parletta</w:t>
      </w:r>
      <w:proofErr w:type="spellEnd"/>
      <w:r w:rsidRPr="00A05D39">
        <w:rPr>
          <w:bCs/>
        </w:rPr>
        <w:t xml:space="preserve">, N., </w:t>
      </w:r>
      <w:r>
        <w:rPr>
          <w:bCs/>
        </w:rPr>
        <w:t xml:space="preserve">&amp; </w:t>
      </w:r>
      <w:r w:rsidRPr="00A05D39">
        <w:rPr>
          <w:bCs/>
        </w:rPr>
        <w:t>Howe, P.</w:t>
      </w:r>
      <w:r>
        <w:rPr>
          <w:bCs/>
        </w:rPr>
        <w:t xml:space="preserve"> (</w:t>
      </w:r>
      <w:r w:rsidRPr="00A05D39">
        <w:rPr>
          <w:bCs/>
        </w:rPr>
        <w:t>2008</w:t>
      </w:r>
      <w:r>
        <w:rPr>
          <w:bCs/>
        </w:rPr>
        <w:t>)</w:t>
      </w:r>
      <w:r w:rsidRPr="00A05D39">
        <w:rPr>
          <w:bCs/>
        </w:rPr>
        <w:t>. Mental health benefits of omega-3 fatty acids may be mediated by improvements in cerebral vascular function</w:t>
      </w:r>
      <w:r>
        <w:rPr>
          <w:bCs/>
        </w:rPr>
        <w:t>.</w:t>
      </w:r>
      <w:r w:rsidRPr="00A05D39">
        <w:rPr>
          <w:bCs/>
        </w:rPr>
        <w:t xml:space="preserve"> </w:t>
      </w:r>
      <w:r w:rsidRPr="00A05D39">
        <w:rPr>
          <w:bCs/>
          <w:i/>
          <w:iCs/>
        </w:rPr>
        <w:t xml:space="preserve">Bioscience </w:t>
      </w:r>
      <w:r w:rsidR="005D32DB">
        <w:rPr>
          <w:bCs/>
          <w:i/>
          <w:iCs/>
        </w:rPr>
        <w:t>h</w:t>
      </w:r>
      <w:r w:rsidRPr="00A05D39">
        <w:rPr>
          <w:bCs/>
          <w:i/>
          <w:iCs/>
        </w:rPr>
        <w:t>ypotheses</w:t>
      </w:r>
      <w:r w:rsidRPr="00A05D39">
        <w:rPr>
          <w:bCs/>
        </w:rPr>
        <w:t xml:space="preserve"> </w:t>
      </w:r>
      <w:r w:rsidRPr="00A05D39">
        <w:rPr>
          <w:bCs/>
          <w:i/>
          <w:iCs/>
        </w:rPr>
        <w:t>1</w:t>
      </w:r>
      <w:r w:rsidRPr="00A05D39">
        <w:rPr>
          <w:bCs/>
        </w:rPr>
        <w:t>, 103</w:t>
      </w:r>
      <w:r>
        <w:rPr>
          <w:bCs/>
        </w:rPr>
        <w:t>–</w:t>
      </w:r>
      <w:r w:rsidRPr="00A05D39">
        <w:rPr>
          <w:bCs/>
        </w:rPr>
        <w:t>108.</w:t>
      </w:r>
      <w:r w:rsidRPr="00A05D39">
        <w:t xml:space="preserve"> </w:t>
      </w:r>
      <w:hyperlink r:id="rId113" w:history="1">
        <w:r w:rsidRPr="00C863A5">
          <w:rPr>
            <w:rStyle w:val="Hyperlink"/>
            <w:bCs/>
          </w:rPr>
          <w:t>https://doi.org</w:t>
        </w:r>
      </w:hyperlink>
      <w:r>
        <w:rPr>
          <w:bCs/>
        </w:rPr>
        <w:br/>
      </w:r>
      <w:r w:rsidRPr="00A05D39">
        <w:rPr>
          <w:bCs/>
        </w:rPr>
        <w:t>/10.1016/j.bihy.2008.02.003</w:t>
      </w:r>
    </w:p>
    <w:p w14:paraId="4A3AB627" w14:textId="77777777" w:rsidR="00A05D39" w:rsidRDefault="00A05D39" w:rsidP="00A0147F">
      <w:pPr>
        <w:pStyle w:val="BodyText"/>
        <w:ind w:left="0"/>
      </w:pPr>
    </w:p>
    <w:p w14:paraId="3933948F" w14:textId="7F963B6C" w:rsidR="00513E6E" w:rsidRDefault="00513E6E" w:rsidP="006362BA">
      <w:pPr>
        <w:pStyle w:val="BodyText"/>
        <w:ind w:left="0" w:firstLine="13"/>
      </w:pPr>
      <w:r w:rsidRPr="00513E6E">
        <w:t>Park, S. H., &amp; Mattson, R. H. (2009). Ornamental indoor plants in hospital rooms enhanced health outcomes of patients recovering from surgery. </w:t>
      </w:r>
      <w:r w:rsidRPr="00513E6E">
        <w:rPr>
          <w:i/>
          <w:iCs/>
        </w:rPr>
        <w:t>Journal of alternative and complementary medicine (New York, N.Y.)</w:t>
      </w:r>
      <w:r w:rsidRPr="00513E6E">
        <w:t>, </w:t>
      </w:r>
      <w:r w:rsidRPr="00513E6E">
        <w:rPr>
          <w:i/>
          <w:iCs/>
        </w:rPr>
        <w:t>15</w:t>
      </w:r>
      <w:r w:rsidRPr="00513E6E">
        <w:t>(9), 975–980. https://doi.org/10.1089/acm.2009.0075</w:t>
      </w:r>
    </w:p>
    <w:p w14:paraId="7570A71F" w14:textId="77777777" w:rsidR="00513E6E" w:rsidRDefault="00513E6E" w:rsidP="006362BA">
      <w:pPr>
        <w:pStyle w:val="BodyText"/>
        <w:ind w:left="0" w:firstLine="13"/>
      </w:pPr>
    </w:p>
    <w:p w14:paraId="01776BE0" w14:textId="0AD701E7" w:rsidR="00D03067" w:rsidRDefault="00720935" w:rsidP="006362BA">
      <w:pPr>
        <w:pStyle w:val="BodyText"/>
        <w:ind w:left="0" w:firstLine="13"/>
      </w:pPr>
      <w:r w:rsidRPr="003C5600">
        <w:t xml:space="preserve">Parrott, A. C., &amp; </w:t>
      </w:r>
      <w:proofErr w:type="spellStart"/>
      <w:r w:rsidRPr="003C5600">
        <w:t>Wesnes</w:t>
      </w:r>
      <w:proofErr w:type="spellEnd"/>
      <w:r w:rsidRPr="003C5600">
        <w:t xml:space="preserve">, K. (1987). Promethazine, scopolamine, and cinnarizine comparative time course of psychological performance effects. </w:t>
      </w:r>
      <w:r w:rsidRPr="003C5600">
        <w:rPr>
          <w:i/>
        </w:rPr>
        <w:t>Psychopharmacology, 92,</w:t>
      </w:r>
      <w:r w:rsidRPr="003C5600">
        <w:t xml:space="preserve"> 513–519.</w:t>
      </w:r>
      <w:r w:rsidR="00D03067" w:rsidRPr="00D03067">
        <w:t xml:space="preserve"> https://doi.org</w:t>
      </w:r>
    </w:p>
    <w:p w14:paraId="2DF36651" w14:textId="5D72207A" w:rsidR="00720935" w:rsidRPr="003C5600" w:rsidRDefault="00D03067" w:rsidP="003D65EE">
      <w:pPr>
        <w:pStyle w:val="BodyText"/>
        <w:ind w:left="0" w:firstLine="13"/>
      </w:pPr>
      <w:r w:rsidRPr="00D03067">
        <w:t>/10.1007/BF00176487</w:t>
      </w:r>
    </w:p>
    <w:p w14:paraId="6DA9020C" w14:textId="77777777" w:rsidR="00720935" w:rsidRPr="003C5600" w:rsidRDefault="00720935" w:rsidP="003D65EE">
      <w:pPr>
        <w:pStyle w:val="BodyText"/>
        <w:ind w:left="0" w:firstLine="13"/>
      </w:pPr>
    </w:p>
    <w:p w14:paraId="505B31CD" w14:textId="1A84158F" w:rsidR="005B4C4B" w:rsidRDefault="005B4C4B" w:rsidP="003D65EE">
      <w:pPr>
        <w:pStyle w:val="Bibliography"/>
        <w:ind w:firstLine="13"/>
        <w:rPr>
          <w:sz w:val="24"/>
          <w:szCs w:val="24"/>
        </w:rPr>
      </w:pPr>
      <w:r w:rsidRPr="005B4C4B">
        <w:rPr>
          <w:sz w:val="24"/>
          <w:szCs w:val="24"/>
        </w:rPr>
        <w:t xml:space="preserve">Patel, R., Arakawa, H., </w:t>
      </w:r>
      <w:proofErr w:type="spellStart"/>
      <w:r w:rsidRPr="005B4C4B">
        <w:rPr>
          <w:sz w:val="24"/>
          <w:szCs w:val="24"/>
        </w:rPr>
        <w:t>Radivoyevitch</w:t>
      </w:r>
      <w:proofErr w:type="spellEnd"/>
      <w:r w:rsidRPr="005B4C4B">
        <w:rPr>
          <w:sz w:val="24"/>
          <w:szCs w:val="24"/>
        </w:rPr>
        <w:t>, T., Gerson, S. L., &amp; Welford, S. M. (2017). Long-Term Deficits in Behavior Performances Caused by Low- and High-Linear Energy Transfer Radiation. </w:t>
      </w:r>
      <w:r w:rsidRPr="005B4C4B">
        <w:rPr>
          <w:i/>
          <w:iCs/>
          <w:sz w:val="24"/>
          <w:szCs w:val="24"/>
        </w:rPr>
        <w:t>Radiation research</w:t>
      </w:r>
      <w:r w:rsidRPr="005B4C4B">
        <w:rPr>
          <w:sz w:val="24"/>
          <w:szCs w:val="24"/>
        </w:rPr>
        <w:t>, </w:t>
      </w:r>
      <w:r w:rsidRPr="005B4C4B">
        <w:rPr>
          <w:i/>
          <w:iCs/>
          <w:sz w:val="24"/>
          <w:szCs w:val="24"/>
        </w:rPr>
        <w:t>188</w:t>
      </w:r>
      <w:r w:rsidRPr="005B4C4B">
        <w:rPr>
          <w:sz w:val="24"/>
          <w:szCs w:val="24"/>
        </w:rPr>
        <w:t>(6), 672–680. https://doi.org/10.1667/RR14795.1</w:t>
      </w:r>
    </w:p>
    <w:p w14:paraId="6ABB791B" w14:textId="77777777" w:rsidR="005B4C4B" w:rsidRDefault="005B4C4B" w:rsidP="003D65EE">
      <w:pPr>
        <w:pStyle w:val="Bibliography"/>
        <w:ind w:firstLine="13"/>
        <w:rPr>
          <w:sz w:val="24"/>
          <w:szCs w:val="24"/>
        </w:rPr>
      </w:pPr>
    </w:p>
    <w:p w14:paraId="07C07149" w14:textId="55925B0A" w:rsidR="00720935" w:rsidRPr="003C5600" w:rsidRDefault="00720935" w:rsidP="003D65EE">
      <w:pPr>
        <w:pStyle w:val="Bibliography"/>
        <w:ind w:firstLine="13"/>
        <w:rPr>
          <w:sz w:val="24"/>
          <w:szCs w:val="24"/>
        </w:rPr>
      </w:pPr>
      <w:r w:rsidRPr="003C5600">
        <w:rPr>
          <w:sz w:val="24"/>
          <w:szCs w:val="24"/>
        </w:rPr>
        <w:t xml:space="preserve">Patrick, R. P., &amp; Ames, B. N. (2015). Vitamin D and the omega-3 fatty acids control serotonin synthesis and action, part 2: Relevance for ADHD, bipolar disorder, schizophrenia, and impulsive behavior. </w:t>
      </w:r>
      <w:r w:rsidRPr="003C5600">
        <w:rPr>
          <w:i/>
          <w:iCs/>
          <w:sz w:val="24"/>
          <w:szCs w:val="24"/>
        </w:rPr>
        <w:t xml:space="preserve">FASEB </w:t>
      </w:r>
      <w:r w:rsidR="00F923F4">
        <w:rPr>
          <w:i/>
          <w:iCs/>
          <w:sz w:val="24"/>
          <w:szCs w:val="24"/>
        </w:rPr>
        <w:t>j</w:t>
      </w:r>
      <w:r w:rsidRPr="003C5600">
        <w:rPr>
          <w:i/>
          <w:iCs/>
          <w:sz w:val="24"/>
          <w:szCs w:val="24"/>
        </w:rPr>
        <w:t xml:space="preserve">ournal: </w:t>
      </w:r>
      <w:r w:rsidR="00F923F4">
        <w:rPr>
          <w:i/>
          <w:iCs/>
          <w:sz w:val="24"/>
          <w:szCs w:val="24"/>
        </w:rPr>
        <w:t>o</w:t>
      </w:r>
      <w:r w:rsidRPr="003C5600">
        <w:rPr>
          <w:i/>
          <w:iCs/>
          <w:sz w:val="24"/>
          <w:szCs w:val="24"/>
        </w:rPr>
        <w:t xml:space="preserve">fficial </w:t>
      </w:r>
      <w:r w:rsidR="00F923F4">
        <w:rPr>
          <w:i/>
          <w:iCs/>
          <w:sz w:val="24"/>
          <w:szCs w:val="24"/>
        </w:rPr>
        <w:t>p</w:t>
      </w:r>
      <w:r w:rsidRPr="003C5600">
        <w:rPr>
          <w:i/>
          <w:iCs/>
          <w:sz w:val="24"/>
          <w:szCs w:val="24"/>
        </w:rPr>
        <w:t>ublication of the Federation of American Societies for Experimental Biology</w:t>
      </w:r>
      <w:r w:rsidRPr="003C5600">
        <w:rPr>
          <w:sz w:val="24"/>
          <w:szCs w:val="24"/>
        </w:rPr>
        <w:t xml:space="preserve">, </w:t>
      </w:r>
      <w:r w:rsidRPr="003C5600">
        <w:rPr>
          <w:i/>
          <w:iCs/>
          <w:sz w:val="24"/>
          <w:szCs w:val="24"/>
        </w:rPr>
        <w:t>29</w:t>
      </w:r>
      <w:r w:rsidRPr="003C5600">
        <w:rPr>
          <w:sz w:val="24"/>
          <w:szCs w:val="24"/>
        </w:rPr>
        <w:t>(6), 2207–2222. https://doi.org/10.1096/fj.14-268342</w:t>
      </w:r>
    </w:p>
    <w:p w14:paraId="7CC6B8C9" w14:textId="77777777" w:rsidR="00720935" w:rsidRPr="003C5600" w:rsidRDefault="00720935" w:rsidP="003D65EE">
      <w:pPr>
        <w:pStyle w:val="BodyText"/>
        <w:ind w:left="0" w:firstLine="13"/>
      </w:pPr>
    </w:p>
    <w:p w14:paraId="6EABEADB" w14:textId="65843479" w:rsidR="00720935" w:rsidRDefault="00720935" w:rsidP="003D65EE">
      <w:pPr>
        <w:pStyle w:val="BodyText"/>
        <w:ind w:left="0" w:firstLine="13"/>
      </w:pPr>
      <w:r w:rsidRPr="003C5600">
        <w:t>Patrick</w:t>
      </w:r>
      <w:r w:rsidR="009168AA">
        <w:t>,</w:t>
      </w:r>
      <w:r w:rsidRPr="003C5600">
        <w:t xml:space="preserve"> C</w:t>
      </w:r>
      <w:r w:rsidR="009168AA">
        <w:t xml:space="preserve">. </w:t>
      </w:r>
      <w:r w:rsidRPr="003C5600">
        <w:t>J</w:t>
      </w:r>
      <w:r w:rsidR="009168AA">
        <w:t>.</w:t>
      </w:r>
      <w:r w:rsidRPr="003C5600">
        <w:t>, Fowles</w:t>
      </w:r>
      <w:r w:rsidR="009168AA">
        <w:t>,</w:t>
      </w:r>
      <w:r w:rsidRPr="003C5600">
        <w:t xml:space="preserve"> D</w:t>
      </w:r>
      <w:r w:rsidR="009168AA">
        <w:t xml:space="preserve">. </w:t>
      </w:r>
      <w:r w:rsidRPr="003C5600">
        <w:t>C</w:t>
      </w:r>
      <w:r w:rsidR="009168AA">
        <w:t>.</w:t>
      </w:r>
      <w:r w:rsidRPr="003C5600">
        <w:t xml:space="preserve">, </w:t>
      </w:r>
      <w:r w:rsidR="009168AA">
        <w:t xml:space="preserve">&amp; </w:t>
      </w:r>
      <w:r w:rsidRPr="003C5600">
        <w:t>Krueger</w:t>
      </w:r>
      <w:r w:rsidR="009168AA">
        <w:t>,</w:t>
      </w:r>
      <w:r w:rsidRPr="003C5600">
        <w:t xml:space="preserve"> R</w:t>
      </w:r>
      <w:r w:rsidR="009168AA">
        <w:t xml:space="preserve">. </w:t>
      </w:r>
      <w:r w:rsidRPr="003C5600">
        <w:t>F</w:t>
      </w:r>
      <w:r w:rsidR="009168AA">
        <w:t>.</w:t>
      </w:r>
      <w:r w:rsidRPr="003C5600">
        <w:t xml:space="preserve"> (2009)</w:t>
      </w:r>
      <w:r w:rsidR="00E42382">
        <w:t>.</w:t>
      </w:r>
      <w:r w:rsidRPr="003C5600">
        <w:t xml:space="preserve"> Triarchic conceptualization of psychopathy: Developmental origins of disinhibition, boldness, and meanness. </w:t>
      </w:r>
      <w:r w:rsidRPr="003C5600">
        <w:rPr>
          <w:i/>
        </w:rPr>
        <w:t xml:space="preserve">Development and </w:t>
      </w:r>
      <w:r w:rsidR="00F923F4">
        <w:rPr>
          <w:i/>
        </w:rPr>
        <w:t>p</w:t>
      </w:r>
      <w:r w:rsidRPr="003C5600">
        <w:rPr>
          <w:i/>
        </w:rPr>
        <w:t>sychopathology, 21</w:t>
      </w:r>
      <w:r w:rsidRPr="003C5600">
        <w:t>, 913–938.</w:t>
      </w:r>
      <w:r w:rsidR="00D03067" w:rsidRPr="00D03067">
        <w:t xml:space="preserve"> </w:t>
      </w:r>
      <w:hyperlink r:id="rId114" w:history="1">
        <w:r w:rsidR="009A5404" w:rsidRPr="00EF36C5">
          <w:rPr>
            <w:rStyle w:val="Hyperlink"/>
          </w:rPr>
          <w:t>https://doi.org/10.1017/S0954579409000492</w:t>
        </w:r>
      </w:hyperlink>
    </w:p>
    <w:p w14:paraId="20D6B018" w14:textId="72F82C7E" w:rsidR="009A5404" w:rsidRDefault="009A5404" w:rsidP="003D65EE">
      <w:pPr>
        <w:pStyle w:val="BodyText"/>
        <w:ind w:left="0" w:firstLine="13"/>
      </w:pPr>
    </w:p>
    <w:p w14:paraId="35CFE312" w14:textId="0EDD67C0" w:rsidR="009A5404" w:rsidRPr="003C5600" w:rsidRDefault="009A5404" w:rsidP="009A5404">
      <w:pPr>
        <w:pStyle w:val="BodyText"/>
        <w:ind w:left="0" w:firstLine="13"/>
      </w:pPr>
      <w:proofErr w:type="spellStart"/>
      <w:r w:rsidRPr="009A5404">
        <w:t>Pavy</w:t>
      </w:r>
      <w:proofErr w:type="spellEnd"/>
      <w:r w:rsidRPr="009A5404">
        <w:t xml:space="preserve">-Le </w:t>
      </w:r>
      <w:proofErr w:type="spellStart"/>
      <w:r w:rsidRPr="009A5404">
        <w:t>Traon</w:t>
      </w:r>
      <w:proofErr w:type="spellEnd"/>
      <w:r w:rsidRPr="009A5404">
        <w:t xml:space="preserve">, A., Heer, M., </w:t>
      </w:r>
      <w:proofErr w:type="spellStart"/>
      <w:r w:rsidRPr="009A5404">
        <w:t>Narici</w:t>
      </w:r>
      <w:proofErr w:type="spellEnd"/>
      <w:r w:rsidRPr="009A5404">
        <w:t xml:space="preserve">, M. V., </w:t>
      </w:r>
      <w:proofErr w:type="spellStart"/>
      <w:r w:rsidRPr="009A5404">
        <w:t>Rittweger</w:t>
      </w:r>
      <w:proofErr w:type="spellEnd"/>
      <w:r w:rsidRPr="009A5404">
        <w:t xml:space="preserve">, J., &amp; </w:t>
      </w:r>
      <w:proofErr w:type="spellStart"/>
      <w:r w:rsidRPr="009A5404">
        <w:t>Vernikos</w:t>
      </w:r>
      <w:proofErr w:type="spellEnd"/>
      <w:r w:rsidRPr="009A5404">
        <w:t xml:space="preserve">, J. (2007). From space to Earth: advances in human physiology from 20 years of bed rest studies (1986-2006). </w:t>
      </w:r>
      <w:r w:rsidR="00D567A8" w:rsidRPr="00D567A8">
        <w:rPr>
          <w:i/>
          <w:iCs/>
        </w:rPr>
        <w:t>European journal of applied physiology</w:t>
      </w:r>
      <w:r w:rsidR="00D567A8" w:rsidRPr="00D567A8">
        <w:t>,</w:t>
      </w:r>
      <w:r w:rsidR="00D567A8" w:rsidRPr="00D567A8">
        <w:rPr>
          <w:i/>
          <w:iCs/>
        </w:rPr>
        <w:t xml:space="preserve"> </w:t>
      </w:r>
      <w:r w:rsidRPr="009A5404">
        <w:rPr>
          <w:i/>
          <w:iCs/>
        </w:rPr>
        <w:t>101</w:t>
      </w:r>
      <w:r w:rsidRPr="009A5404">
        <w:t xml:space="preserve">(2), 143-194. https://doi.org/10.1007/s00421-007-0474-z </w:t>
      </w:r>
    </w:p>
    <w:p w14:paraId="17AC6FBF" w14:textId="77777777" w:rsidR="00DE51FE" w:rsidRDefault="00DE51FE" w:rsidP="00BD1093">
      <w:pPr>
        <w:pStyle w:val="BodyText"/>
        <w:ind w:left="0"/>
        <w:rPr>
          <w:color w:val="222222"/>
          <w:shd w:val="clear" w:color="auto" w:fill="FFFFFF"/>
        </w:rPr>
      </w:pPr>
    </w:p>
    <w:p w14:paraId="2D893D7C" w14:textId="6854C8E9"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Peldszus</w:t>
      </w:r>
      <w:proofErr w:type="spellEnd"/>
      <w:r w:rsidRPr="003C5600">
        <w:rPr>
          <w:color w:val="222222"/>
          <w:shd w:val="clear" w:color="auto" w:fill="FFFFFF"/>
        </w:rPr>
        <w:t xml:space="preserve">, R., </w:t>
      </w:r>
      <w:proofErr w:type="spellStart"/>
      <w:r w:rsidRPr="003C5600">
        <w:rPr>
          <w:color w:val="222222"/>
          <w:shd w:val="clear" w:color="auto" w:fill="FFFFFF"/>
        </w:rPr>
        <w:t>Dalke</w:t>
      </w:r>
      <w:proofErr w:type="spellEnd"/>
      <w:r w:rsidRPr="003C5600">
        <w:rPr>
          <w:color w:val="222222"/>
          <w:shd w:val="clear" w:color="auto" w:fill="FFFFFF"/>
        </w:rPr>
        <w:t xml:space="preserve">, H., </w:t>
      </w:r>
      <w:proofErr w:type="spellStart"/>
      <w:r w:rsidRPr="003C5600">
        <w:rPr>
          <w:color w:val="222222"/>
          <w:shd w:val="clear" w:color="auto" w:fill="FFFFFF"/>
        </w:rPr>
        <w:t>Pretlove</w:t>
      </w:r>
      <w:proofErr w:type="spellEnd"/>
      <w:r w:rsidRPr="003C5600">
        <w:rPr>
          <w:color w:val="222222"/>
          <w:shd w:val="clear" w:color="auto" w:fill="FFFFFF"/>
        </w:rPr>
        <w:t>, S., &amp; Welch, C. (2014). The perfect boring situation—Addressing the experience of monotony during crewed deep space missions through habitability design. </w:t>
      </w:r>
      <w:r w:rsidRPr="003C5600">
        <w:rPr>
          <w:i/>
          <w:iCs/>
          <w:color w:val="222222"/>
          <w:shd w:val="clear" w:color="auto" w:fill="FFFFFF"/>
        </w:rPr>
        <w:t xml:space="preserve">Acta </w:t>
      </w:r>
      <w:proofErr w:type="spellStart"/>
      <w:r w:rsidR="00F923F4">
        <w:rPr>
          <w:i/>
          <w:iCs/>
          <w:color w:val="222222"/>
          <w:shd w:val="clear" w:color="auto" w:fill="FFFFFF"/>
        </w:rPr>
        <w:t>a</w:t>
      </w:r>
      <w:r w:rsidRPr="003C5600">
        <w:rPr>
          <w:i/>
          <w:iCs/>
          <w:color w:val="222222"/>
          <w:shd w:val="clear" w:color="auto" w:fill="FFFFFF"/>
        </w:rPr>
        <w:t>stronautica</w:t>
      </w:r>
      <w:proofErr w:type="spellEnd"/>
      <w:r w:rsidRPr="003C5600">
        <w:rPr>
          <w:color w:val="222222"/>
          <w:shd w:val="clear" w:color="auto" w:fill="FFFFFF"/>
        </w:rPr>
        <w:t>, </w:t>
      </w:r>
      <w:r w:rsidRPr="003C5600">
        <w:rPr>
          <w:i/>
          <w:iCs/>
          <w:color w:val="222222"/>
          <w:shd w:val="clear" w:color="auto" w:fill="FFFFFF"/>
        </w:rPr>
        <w:t>94</w:t>
      </w:r>
      <w:r w:rsidRPr="003C5600">
        <w:rPr>
          <w:color w:val="222222"/>
          <w:shd w:val="clear" w:color="auto" w:fill="FFFFFF"/>
        </w:rPr>
        <w:t>(1), 262</w:t>
      </w:r>
      <w:r w:rsidR="00313F2F">
        <w:rPr>
          <w:color w:val="222222"/>
          <w:shd w:val="clear" w:color="auto" w:fill="FFFFFF"/>
        </w:rPr>
        <w:t>–</w:t>
      </w:r>
      <w:r w:rsidRPr="003C5600">
        <w:rPr>
          <w:color w:val="222222"/>
          <w:shd w:val="clear" w:color="auto" w:fill="FFFFFF"/>
        </w:rPr>
        <w:t>276.</w:t>
      </w:r>
      <w:r w:rsidR="00D03067" w:rsidRPr="00D03067">
        <w:t xml:space="preserve"> </w:t>
      </w:r>
      <w:r w:rsidR="00D03067" w:rsidRPr="00D03067">
        <w:rPr>
          <w:color w:val="222222"/>
          <w:shd w:val="clear" w:color="auto" w:fill="FFFFFF"/>
        </w:rPr>
        <w:t>https://doi.org/10.1016/j.actaastro.2013.04.024</w:t>
      </w:r>
    </w:p>
    <w:p w14:paraId="050899EA" w14:textId="77777777" w:rsidR="00720935" w:rsidRPr="003C5600" w:rsidRDefault="00720935" w:rsidP="003D65EE">
      <w:pPr>
        <w:pStyle w:val="BodyText"/>
        <w:ind w:left="0" w:firstLine="13"/>
      </w:pPr>
    </w:p>
    <w:p w14:paraId="6F5CBB09" w14:textId="481D7370" w:rsidR="002C6C1E" w:rsidRDefault="002C6C1E" w:rsidP="003D65EE">
      <w:pPr>
        <w:pStyle w:val="Bibliography"/>
        <w:ind w:firstLine="13"/>
        <w:rPr>
          <w:sz w:val="24"/>
          <w:szCs w:val="24"/>
        </w:rPr>
      </w:pPr>
      <w:r w:rsidRPr="002C6C1E">
        <w:rPr>
          <w:sz w:val="24"/>
          <w:szCs w:val="24"/>
        </w:rPr>
        <w:t xml:space="preserve">Perez, R. E., Younger, S., Bertheau, E., </w:t>
      </w:r>
      <w:proofErr w:type="spellStart"/>
      <w:r w:rsidRPr="002C6C1E">
        <w:rPr>
          <w:sz w:val="24"/>
          <w:szCs w:val="24"/>
        </w:rPr>
        <w:t>Fallgren</w:t>
      </w:r>
      <w:proofErr w:type="spellEnd"/>
      <w:r w:rsidRPr="002C6C1E">
        <w:rPr>
          <w:sz w:val="24"/>
          <w:szCs w:val="24"/>
        </w:rPr>
        <w:t xml:space="preserve">, C. M., Weil, M. M., &amp; </w:t>
      </w:r>
      <w:proofErr w:type="spellStart"/>
      <w:r w:rsidRPr="002C6C1E">
        <w:rPr>
          <w:sz w:val="24"/>
          <w:szCs w:val="24"/>
        </w:rPr>
        <w:t>Raber</w:t>
      </w:r>
      <w:proofErr w:type="spellEnd"/>
      <w:r w:rsidRPr="002C6C1E">
        <w:rPr>
          <w:sz w:val="24"/>
          <w:szCs w:val="24"/>
        </w:rPr>
        <w:t>, J. (2020). Effects of chronic exposure to a mixed field of neutrons and photons on behavioral and cognitive performance in mice. </w:t>
      </w:r>
      <w:proofErr w:type="spellStart"/>
      <w:r w:rsidRPr="002C6C1E">
        <w:rPr>
          <w:i/>
          <w:iCs/>
          <w:sz w:val="24"/>
          <w:szCs w:val="24"/>
        </w:rPr>
        <w:t>Behavioural</w:t>
      </w:r>
      <w:proofErr w:type="spellEnd"/>
      <w:r w:rsidRPr="002C6C1E">
        <w:rPr>
          <w:i/>
          <w:iCs/>
          <w:sz w:val="24"/>
          <w:szCs w:val="24"/>
        </w:rPr>
        <w:t xml:space="preserve"> brain research</w:t>
      </w:r>
      <w:r w:rsidRPr="002C6C1E">
        <w:rPr>
          <w:sz w:val="24"/>
          <w:szCs w:val="24"/>
        </w:rPr>
        <w:t>, </w:t>
      </w:r>
      <w:r w:rsidRPr="002C6C1E">
        <w:rPr>
          <w:i/>
          <w:iCs/>
          <w:sz w:val="24"/>
          <w:szCs w:val="24"/>
        </w:rPr>
        <w:t>379</w:t>
      </w:r>
      <w:r w:rsidRPr="002C6C1E">
        <w:rPr>
          <w:sz w:val="24"/>
          <w:szCs w:val="24"/>
        </w:rPr>
        <w:t>, 112377. https://doi.org/10.1016/j.bbr.2019.11237</w:t>
      </w:r>
    </w:p>
    <w:p w14:paraId="78443FE9" w14:textId="77777777" w:rsidR="002C6C1E" w:rsidRDefault="002C6C1E" w:rsidP="003D65EE">
      <w:pPr>
        <w:pStyle w:val="Bibliography"/>
        <w:ind w:firstLine="13"/>
        <w:rPr>
          <w:sz w:val="24"/>
          <w:szCs w:val="24"/>
        </w:rPr>
      </w:pPr>
    </w:p>
    <w:p w14:paraId="36054DA5" w14:textId="5380337E" w:rsidR="00720935" w:rsidRPr="003C5600" w:rsidRDefault="00720935" w:rsidP="003D65EE">
      <w:pPr>
        <w:pStyle w:val="Bibliography"/>
        <w:ind w:firstLine="13"/>
        <w:rPr>
          <w:sz w:val="24"/>
          <w:szCs w:val="24"/>
        </w:rPr>
      </w:pPr>
      <w:r w:rsidRPr="003C5600">
        <w:rPr>
          <w:sz w:val="24"/>
          <w:szCs w:val="24"/>
        </w:rPr>
        <w:t xml:space="preserve">Perkins, A. J., Hendrie, H. C., Callahan, C. M., Gao, S., </w:t>
      </w:r>
      <w:proofErr w:type="spellStart"/>
      <w:r w:rsidRPr="003C5600">
        <w:rPr>
          <w:sz w:val="24"/>
          <w:szCs w:val="24"/>
        </w:rPr>
        <w:t>Unverzagt</w:t>
      </w:r>
      <w:proofErr w:type="spellEnd"/>
      <w:r w:rsidRPr="003C5600">
        <w:rPr>
          <w:sz w:val="24"/>
          <w:szCs w:val="24"/>
        </w:rPr>
        <w:t xml:space="preserve">, F. W., Xu, Y., Hall, K. S., &amp; Hui, S. L. (1999). Association of antioxidants with memory in a multiethnic elderly sample using the Third National Health and Nutrition Examination Survey. </w:t>
      </w:r>
      <w:r w:rsidRPr="003C5600">
        <w:rPr>
          <w:i/>
          <w:iCs/>
          <w:sz w:val="24"/>
          <w:szCs w:val="24"/>
        </w:rPr>
        <w:t xml:space="preserve">American </w:t>
      </w:r>
      <w:r w:rsidR="00F923F4">
        <w:rPr>
          <w:i/>
          <w:iCs/>
          <w:sz w:val="24"/>
          <w:szCs w:val="24"/>
        </w:rPr>
        <w:t>j</w:t>
      </w:r>
      <w:r w:rsidRPr="003C5600">
        <w:rPr>
          <w:i/>
          <w:iCs/>
          <w:sz w:val="24"/>
          <w:szCs w:val="24"/>
        </w:rPr>
        <w:t xml:space="preserve">ournal of </w:t>
      </w:r>
      <w:r w:rsidR="00F923F4">
        <w:rPr>
          <w:i/>
          <w:iCs/>
          <w:sz w:val="24"/>
          <w:szCs w:val="24"/>
        </w:rPr>
        <w:t>e</w:t>
      </w:r>
      <w:r w:rsidRPr="003C5600">
        <w:rPr>
          <w:i/>
          <w:iCs/>
          <w:sz w:val="24"/>
          <w:szCs w:val="24"/>
        </w:rPr>
        <w:t>pidemiology</w:t>
      </w:r>
      <w:r w:rsidRPr="003C5600">
        <w:rPr>
          <w:sz w:val="24"/>
          <w:szCs w:val="24"/>
        </w:rPr>
        <w:t xml:space="preserve">, </w:t>
      </w:r>
      <w:r w:rsidRPr="003C5600">
        <w:rPr>
          <w:i/>
          <w:iCs/>
          <w:sz w:val="24"/>
          <w:szCs w:val="24"/>
        </w:rPr>
        <w:t>150</w:t>
      </w:r>
      <w:r w:rsidRPr="003C5600">
        <w:rPr>
          <w:sz w:val="24"/>
          <w:szCs w:val="24"/>
        </w:rPr>
        <w:t>(1), 37–44. https://doi.org/10.1093/oxfordjournals.aje.a009915</w:t>
      </w:r>
    </w:p>
    <w:p w14:paraId="5FCC9146" w14:textId="77777777" w:rsidR="005B4C4B" w:rsidRDefault="005B4C4B" w:rsidP="005B4C4B">
      <w:pPr>
        <w:pStyle w:val="BodyText"/>
        <w:ind w:left="0" w:firstLine="13"/>
      </w:pPr>
    </w:p>
    <w:p w14:paraId="5CCED281" w14:textId="755F304B" w:rsidR="005B4C4B" w:rsidRPr="003C5600" w:rsidRDefault="005B4C4B" w:rsidP="005B4C4B">
      <w:pPr>
        <w:pStyle w:val="BodyText"/>
        <w:ind w:left="0" w:firstLine="13"/>
      </w:pPr>
      <w:r w:rsidRPr="003C5600">
        <w:t xml:space="preserve">Pettit, D. R. (2007). </w:t>
      </w:r>
      <w:r w:rsidRPr="003C5600">
        <w:rPr>
          <w:i/>
        </w:rPr>
        <w:t>Presentation on Antarctic Expedition for Meteorites.</w:t>
      </w:r>
      <w:r w:rsidRPr="003C5600">
        <w:t xml:space="preserve"> NASA Johnson Space Center, Houston, TX.</w:t>
      </w:r>
    </w:p>
    <w:p w14:paraId="04809028" w14:textId="77777777" w:rsidR="00720935" w:rsidRPr="003C5600" w:rsidRDefault="00720935" w:rsidP="005B4C4B">
      <w:pPr>
        <w:pStyle w:val="BodyText"/>
        <w:ind w:left="0"/>
      </w:pPr>
    </w:p>
    <w:p w14:paraId="53270082" w14:textId="77777777" w:rsidR="00720935" w:rsidRPr="003C5600" w:rsidRDefault="00720935" w:rsidP="003D65EE">
      <w:pPr>
        <w:pStyle w:val="BodyText"/>
        <w:ind w:left="0" w:firstLine="13"/>
      </w:pPr>
      <w:proofErr w:type="spellStart"/>
      <w:r w:rsidRPr="003C5600">
        <w:t>Petrosvsky</w:t>
      </w:r>
      <w:proofErr w:type="spellEnd"/>
      <w:r w:rsidRPr="003C5600">
        <w:t xml:space="preserve">, A. V., &amp; </w:t>
      </w:r>
      <w:proofErr w:type="spellStart"/>
      <w:r w:rsidRPr="003C5600">
        <w:t>Yaroshevsky</w:t>
      </w:r>
      <w:proofErr w:type="spellEnd"/>
      <w:r w:rsidRPr="003C5600">
        <w:t>, M. G. (1987). A concise psychological dictionary</w:t>
      </w:r>
      <w:r w:rsidRPr="003C5600">
        <w:rPr>
          <w:i/>
        </w:rPr>
        <w:t xml:space="preserve">. </w:t>
      </w:r>
      <w:r w:rsidRPr="003C5600">
        <w:t>Progress Publishers.</w:t>
      </w:r>
    </w:p>
    <w:p w14:paraId="1A4B5AFD" w14:textId="77777777" w:rsidR="00720935" w:rsidRPr="003C5600" w:rsidRDefault="00720935" w:rsidP="003D65EE">
      <w:pPr>
        <w:pStyle w:val="BodyText"/>
        <w:ind w:left="0" w:firstLine="13"/>
      </w:pPr>
    </w:p>
    <w:p w14:paraId="57EE54A1" w14:textId="13E02119" w:rsidR="00720935" w:rsidRPr="003C5600" w:rsidRDefault="00720935" w:rsidP="003D65EE">
      <w:pPr>
        <w:pStyle w:val="BodyText"/>
        <w:ind w:left="0" w:firstLine="13"/>
        <w:rPr>
          <w:shd w:val="clear" w:color="auto" w:fill="FFFFFF"/>
        </w:rPr>
      </w:pPr>
      <w:r w:rsidRPr="003C5600">
        <w:rPr>
          <w:shd w:val="clear" w:color="auto" w:fill="FFFFFF"/>
        </w:rPr>
        <w:t>Philibert, I. (2005). Sleep loss and performance in residents and nonphysicians: a meta-analytic examination. </w:t>
      </w:r>
      <w:r w:rsidRPr="003C5600">
        <w:rPr>
          <w:i/>
          <w:iCs/>
          <w:shd w:val="clear" w:color="auto" w:fill="FFFFFF"/>
        </w:rPr>
        <w:t>Sleep</w:t>
      </w:r>
      <w:r w:rsidRPr="003C5600">
        <w:rPr>
          <w:shd w:val="clear" w:color="auto" w:fill="FFFFFF"/>
        </w:rPr>
        <w:t>, </w:t>
      </w:r>
      <w:r w:rsidRPr="003C5600">
        <w:rPr>
          <w:i/>
          <w:iCs/>
          <w:shd w:val="clear" w:color="auto" w:fill="FFFFFF"/>
        </w:rPr>
        <w:t>28</w:t>
      </w:r>
      <w:r w:rsidRPr="003C5600">
        <w:rPr>
          <w:shd w:val="clear" w:color="auto" w:fill="FFFFFF"/>
        </w:rPr>
        <w:t>(11), 1392</w:t>
      </w:r>
      <w:r w:rsidR="00313F2F">
        <w:rPr>
          <w:shd w:val="clear" w:color="auto" w:fill="FFFFFF"/>
        </w:rPr>
        <w:t>–</w:t>
      </w:r>
      <w:r w:rsidRPr="003C5600">
        <w:rPr>
          <w:shd w:val="clear" w:color="auto" w:fill="FFFFFF"/>
        </w:rPr>
        <w:t xml:space="preserve">1402. </w:t>
      </w:r>
      <w:r w:rsidRPr="003C5600">
        <w:rPr>
          <w:bdr w:val="none" w:sz="0" w:space="0" w:color="auto" w:frame="1"/>
          <w:shd w:val="clear" w:color="auto" w:fill="FFFFFF"/>
        </w:rPr>
        <w:t>https://doi.org/10.1093/sleep/28.11.1392</w:t>
      </w:r>
    </w:p>
    <w:p w14:paraId="6D319195" w14:textId="77777777" w:rsidR="00720935" w:rsidRPr="003C5600" w:rsidRDefault="00720935" w:rsidP="003D65EE">
      <w:pPr>
        <w:pStyle w:val="BodyText"/>
        <w:ind w:left="0" w:firstLine="13"/>
      </w:pPr>
    </w:p>
    <w:p w14:paraId="21AAECF4" w14:textId="6127B98C" w:rsidR="00720935" w:rsidRPr="003C5600" w:rsidRDefault="00720935" w:rsidP="003D65EE">
      <w:pPr>
        <w:pStyle w:val="BodyText"/>
        <w:ind w:left="0" w:firstLine="13"/>
      </w:pPr>
      <w:proofErr w:type="spellStart"/>
      <w:r w:rsidRPr="003C5600">
        <w:t>Pietrzak</w:t>
      </w:r>
      <w:proofErr w:type="spellEnd"/>
      <w:r w:rsidRPr="003C5600">
        <w:t>, R</w:t>
      </w:r>
      <w:r w:rsidR="009168AA">
        <w:t xml:space="preserve">. </w:t>
      </w:r>
      <w:r w:rsidRPr="003C5600">
        <w:t>H</w:t>
      </w:r>
      <w:r w:rsidR="009168AA">
        <w:t>.</w:t>
      </w:r>
      <w:r w:rsidRPr="003C5600">
        <w:t>, Johnson</w:t>
      </w:r>
      <w:r w:rsidR="009168AA">
        <w:t>,</w:t>
      </w:r>
      <w:r w:rsidRPr="003C5600">
        <w:t xml:space="preserve"> D</w:t>
      </w:r>
      <w:r w:rsidR="009168AA">
        <w:t xml:space="preserve">. </w:t>
      </w:r>
      <w:r w:rsidRPr="003C5600">
        <w:t>C</w:t>
      </w:r>
      <w:r w:rsidR="009168AA">
        <w:t>.</w:t>
      </w:r>
      <w:r w:rsidRPr="003C5600">
        <w:t>, Goldstein</w:t>
      </w:r>
      <w:r w:rsidR="009168AA">
        <w:t>,</w:t>
      </w:r>
      <w:r w:rsidRPr="003C5600">
        <w:t xml:space="preserve"> M</w:t>
      </w:r>
      <w:r w:rsidR="009168AA">
        <w:t xml:space="preserve">. </w:t>
      </w:r>
      <w:r w:rsidRPr="003C5600">
        <w:t>B</w:t>
      </w:r>
      <w:r w:rsidR="009168AA">
        <w:t>.</w:t>
      </w:r>
      <w:r w:rsidRPr="003C5600">
        <w:t>, Malley</w:t>
      </w:r>
      <w:r w:rsidR="009168AA">
        <w:t>,</w:t>
      </w:r>
      <w:r w:rsidRPr="003C5600">
        <w:t xml:space="preserve"> J</w:t>
      </w:r>
      <w:r w:rsidR="009168AA">
        <w:t xml:space="preserve">. </w:t>
      </w:r>
      <w:r w:rsidRPr="003C5600">
        <w:t>C</w:t>
      </w:r>
      <w:r w:rsidR="009168AA">
        <w:t>., &amp;</w:t>
      </w:r>
      <w:r w:rsidRPr="003C5600">
        <w:t xml:space="preserve"> Southwick</w:t>
      </w:r>
      <w:r w:rsidR="009168AA">
        <w:t>,</w:t>
      </w:r>
      <w:r w:rsidRPr="003C5600">
        <w:t xml:space="preserve"> S</w:t>
      </w:r>
      <w:r w:rsidR="009168AA">
        <w:t xml:space="preserve">. </w:t>
      </w:r>
      <w:r w:rsidRPr="003C5600">
        <w:t>M</w:t>
      </w:r>
      <w:r w:rsidR="009168AA">
        <w:t>.</w:t>
      </w:r>
      <w:r w:rsidRPr="003C5600">
        <w:t xml:space="preserve"> (2010). Psychosocial buffers of traumatic stress, depressive symptoms, and psychosocial difficulties in veterans of Operations Enduring Freedom and Iraqi Freedom: The role of resilience, unit support, and post deployment social support. </w:t>
      </w:r>
      <w:r w:rsidRPr="003C5600">
        <w:rPr>
          <w:i/>
        </w:rPr>
        <w:t xml:space="preserve">Journal of </w:t>
      </w:r>
      <w:r w:rsidR="00F923F4">
        <w:rPr>
          <w:i/>
        </w:rPr>
        <w:t>a</w:t>
      </w:r>
      <w:r w:rsidRPr="003C5600">
        <w:rPr>
          <w:i/>
        </w:rPr>
        <w:t xml:space="preserve">ffective </w:t>
      </w:r>
      <w:r w:rsidR="00F923F4">
        <w:rPr>
          <w:i/>
        </w:rPr>
        <w:t>d</w:t>
      </w:r>
      <w:r w:rsidRPr="003C5600">
        <w:rPr>
          <w:i/>
        </w:rPr>
        <w:t>isorders, 120</w:t>
      </w:r>
      <w:r w:rsidRPr="003C5600">
        <w:t>, 188</w:t>
      </w:r>
      <w:r w:rsidR="00313F2F">
        <w:t>–</w:t>
      </w:r>
      <w:r w:rsidRPr="003C5600">
        <w:t>192.</w:t>
      </w:r>
      <w:r w:rsidR="00D03067" w:rsidRPr="00D03067">
        <w:t xml:space="preserve"> https://doi.org/10.1016</w:t>
      </w:r>
      <w:r w:rsidR="00D03067">
        <w:br/>
      </w:r>
      <w:r w:rsidR="00D03067" w:rsidRPr="00D03067">
        <w:t>/j.jad.2009.04.015</w:t>
      </w:r>
    </w:p>
    <w:p w14:paraId="35510ECE" w14:textId="77777777" w:rsidR="00720935" w:rsidRPr="003C5600" w:rsidRDefault="00720935" w:rsidP="003D65EE">
      <w:pPr>
        <w:pStyle w:val="BodyText"/>
        <w:ind w:left="0" w:firstLine="13"/>
      </w:pPr>
    </w:p>
    <w:p w14:paraId="01B1B73A" w14:textId="1F9785CA"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Pilcher, J. J., &amp; </w:t>
      </w:r>
      <w:proofErr w:type="spellStart"/>
      <w:r w:rsidRPr="003C5600">
        <w:rPr>
          <w:color w:val="222222"/>
          <w:shd w:val="clear" w:color="auto" w:fill="FFFFFF"/>
        </w:rPr>
        <w:t>Huffcutt</w:t>
      </w:r>
      <w:proofErr w:type="spellEnd"/>
      <w:r w:rsidRPr="003C5600">
        <w:rPr>
          <w:color w:val="222222"/>
          <w:shd w:val="clear" w:color="auto" w:fill="FFFFFF"/>
        </w:rPr>
        <w:t>, A. I. (1996). Effects of sleep deprivation on performance: A meta-analysis. </w:t>
      </w:r>
      <w:r w:rsidRPr="003C5600">
        <w:rPr>
          <w:i/>
          <w:iCs/>
          <w:color w:val="222222"/>
          <w:shd w:val="clear" w:color="auto" w:fill="FFFFFF"/>
        </w:rPr>
        <w:t>Sleep</w:t>
      </w:r>
      <w:r w:rsidRPr="003C5600">
        <w:rPr>
          <w:color w:val="222222"/>
          <w:shd w:val="clear" w:color="auto" w:fill="FFFFFF"/>
        </w:rPr>
        <w:t>, </w:t>
      </w:r>
      <w:r w:rsidRPr="003C5600">
        <w:rPr>
          <w:i/>
          <w:iCs/>
          <w:color w:val="222222"/>
          <w:shd w:val="clear" w:color="auto" w:fill="FFFFFF"/>
        </w:rPr>
        <w:t>19</w:t>
      </w:r>
      <w:r w:rsidRPr="003C5600">
        <w:rPr>
          <w:color w:val="222222"/>
          <w:shd w:val="clear" w:color="auto" w:fill="FFFFFF"/>
        </w:rPr>
        <w:t>(4), 318</w:t>
      </w:r>
      <w:r w:rsidR="00313F2F">
        <w:rPr>
          <w:shd w:val="clear" w:color="auto" w:fill="FFFFFF"/>
        </w:rPr>
        <w:t>–</w:t>
      </w:r>
      <w:r w:rsidRPr="003C5600">
        <w:rPr>
          <w:shd w:val="clear" w:color="auto" w:fill="FFFFFF"/>
        </w:rPr>
        <w:t xml:space="preserve">326. </w:t>
      </w:r>
      <w:r w:rsidRPr="003C5600">
        <w:rPr>
          <w:bdr w:val="none" w:sz="0" w:space="0" w:color="auto" w:frame="1"/>
          <w:shd w:val="clear" w:color="auto" w:fill="FFFFFF"/>
        </w:rPr>
        <w:t>https://doi.org/10.1093/sleep/19.4.318</w:t>
      </w:r>
    </w:p>
    <w:p w14:paraId="19CEDD00" w14:textId="77777777" w:rsidR="00720935" w:rsidRPr="003C5600" w:rsidRDefault="00720935" w:rsidP="003D65EE">
      <w:pPr>
        <w:pStyle w:val="BodyText"/>
        <w:ind w:left="0" w:firstLine="13"/>
      </w:pPr>
    </w:p>
    <w:p w14:paraId="0D6664A7" w14:textId="0BBC1E7A" w:rsidR="005B4C4B" w:rsidRDefault="005B4C4B" w:rsidP="003D65EE">
      <w:pPr>
        <w:pStyle w:val="BodyText"/>
        <w:ind w:left="0" w:firstLine="13"/>
      </w:pPr>
      <w:r w:rsidRPr="005B4C4B">
        <w:t xml:space="preserve">Piper, B. J., Acevedo, S. F., Edwards, K. R., Curtiss, A. B., McGinnis, G. J., &amp; </w:t>
      </w:r>
      <w:proofErr w:type="spellStart"/>
      <w:r w:rsidRPr="005B4C4B">
        <w:t>Raber</w:t>
      </w:r>
      <w:proofErr w:type="spellEnd"/>
      <w:r w:rsidRPr="005B4C4B">
        <w:t xml:space="preserve">, J. (2011). Age, sex, and handedness differentially contribute to </w:t>
      </w:r>
      <w:proofErr w:type="spellStart"/>
      <w:r w:rsidRPr="005B4C4B">
        <w:t>neurospatial</w:t>
      </w:r>
      <w:proofErr w:type="spellEnd"/>
      <w:r w:rsidRPr="005B4C4B">
        <w:t xml:space="preserve"> function on the Memory Island and Novel-Image Novel-Location tests. </w:t>
      </w:r>
      <w:r w:rsidRPr="005B4C4B">
        <w:rPr>
          <w:i/>
          <w:iCs/>
        </w:rPr>
        <w:t>Physiology &amp; behavior</w:t>
      </w:r>
      <w:r w:rsidRPr="005B4C4B">
        <w:t>, </w:t>
      </w:r>
      <w:r w:rsidRPr="005B4C4B">
        <w:rPr>
          <w:i/>
          <w:iCs/>
        </w:rPr>
        <w:t>103</w:t>
      </w:r>
      <w:r w:rsidRPr="005B4C4B">
        <w:t>(5), 513–522. https://doi.org/10.1016/j.physbeh.2011.03.024</w:t>
      </w:r>
    </w:p>
    <w:p w14:paraId="4920042F" w14:textId="77777777" w:rsidR="005B4C4B" w:rsidRDefault="005B4C4B" w:rsidP="003D65EE">
      <w:pPr>
        <w:pStyle w:val="BodyText"/>
        <w:ind w:left="0" w:firstLine="13"/>
      </w:pPr>
    </w:p>
    <w:p w14:paraId="5990CABC" w14:textId="307D2082" w:rsidR="00720935" w:rsidRPr="003C5600" w:rsidRDefault="009168AA" w:rsidP="003D65EE">
      <w:pPr>
        <w:pStyle w:val="BodyText"/>
        <w:ind w:left="0" w:firstLine="13"/>
        <w:rPr>
          <w:color w:val="222222"/>
          <w:shd w:val="clear" w:color="auto" w:fill="FFFFFF"/>
        </w:rPr>
      </w:pPr>
      <w:proofErr w:type="spellStart"/>
      <w:r w:rsidRPr="009168AA">
        <w:rPr>
          <w:color w:val="222222"/>
          <w:shd w:val="clear" w:color="auto" w:fill="FFFFFF"/>
        </w:rPr>
        <w:t>Pjrek</w:t>
      </w:r>
      <w:proofErr w:type="spellEnd"/>
      <w:r w:rsidRPr="009168AA">
        <w:rPr>
          <w:color w:val="222222"/>
          <w:shd w:val="clear" w:color="auto" w:fill="FFFFFF"/>
        </w:rPr>
        <w:t xml:space="preserve">, E., Friedrich, M. E., </w:t>
      </w:r>
      <w:proofErr w:type="spellStart"/>
      <w:r w:rsidRPr="009168AA">
        <w:rPr>
          <w:color w:val="222222"/>
          <w:shd w:val="clear" w:color="auto" w:fill="FFFFFF"/>
        </w:rPr>
        <w:t>Cambioli</w:t>
      </w:r>
      <w:proofErr w:type="spellEnd"/>
      <w:r w:rsidRPr="009168AA">
        <w:rPr>
          <w:color w:val="222222"/>
          <w:shd w:val="clear" w:color="auto" w:fill="FFFFFF"/>
        </w:rPr>
        <w:t xml:space="preserve">, L., </w:t>
      </w:r>
      <w:proofErr w:type="spellStart"/>
      <w:r w:rsidRPr="009168AA">
        <w:rPr>
          <w:color w:val="222222"/>
          <w:shd w:val="clear" w:color="auto" w:fill="FFFFFF"/>
        </w:rPr>
        <w:t>Dold</w:t>
      </w:r>
      <w:proofErr w:type="spellEnd"/>
      <w:r w:rsidRPr="009168AA">
        <w:rPr>
          <w:color w:val="222222"/>
          <w:shd w:val="clear" w:color="auto" w:fill="FFFFFF"/>
        </w:rPr>
        <w:t xml:space="preserve">, M., </w:t>
      </w:r>
      <w:proofErr w:type="spellStart"/>
      <w:r w:rsidRPr="009168AA">
        <w:rPr>
          <w:color w:val="222222"/>
          <w:shd w:val="clear" w:color="auto" w:fill="FFFFFF"/>
        </w:rPr>
        <w:t>Jäger</w:t>
      </w:r>
      <w:proofErr w:type="spellEnd"/>
      <w:r w:rsidRPr="009168AA">
        <w:rPr>
          <w:color w:val="222222"/>
          <w:shd w:val="clear" w:color="auto" w:fill="FFFFFF"/>
        </w:rPr>
        <w:t xml:space="preserve">, F., </w:t>
      </w:r>
      <w:proofErr w:type="spellStart"/>
      <w:r w:rsidRPr="009168AA">
        <w:rPr>
          <w:color w:val="222222"/>
          <w:shd w:val="clear" w:color="auto" w:fill="FFFFFF"/>
        </w:rPr>
        <w:t>Komorowski</w:t>
      </w:r>
      <w:proofErr w:type="spellEnd"/>
      <w:r w:rsidRPr="009168AA">
        <w:rPr>
          <w:color w:val="222222"/>
          <w:shd w:val="clear" w:color="auto" w:fill="FFFFFF"/>
        </w:rPr>
        <w:t xml:space="preserve">, A., </w:t>
      </w:r>
      <w:proofErr w:type="spellStart"/>
      <w:r w:rsidRPr="009168AA">
        <w:rPr>
          <w:color w:val="222222"/>
          <w:shd w:val="clear" w:color="auto" w:fill="FFFFFF"/>
        </w:rPr>
        <w:t>Lanzenberger</w:t>
      </w:r>
      <w:proofErr w:type="spellEnd"/>
      <w:r w:rsidRPr="009168AA">
        <w:rPr>
          <w:color w:val="222222"/>
          <w:shd w:val="clear" w:color="auto" w:fill="FFFFFF"/>
        </w:rPr>
        <w:t>, R., Kasper, S., &amp; Winkler, D.</w:t>
      </w:r>
      <w:r w:rsidR="00720935" w:rsidRPr="003C5600">
        <w:rPr>
          <w:color w:val="222222"/>
          <w:shd w:val="clear" w:color="auto" w:fill="FFFFFF"/>
        </w:rPr>
        <w:t xml:space="preserve"> (2020). The efficacy of light therapy in the treatment of Seasonal Affective Disorder: A meta-analysis of randomized controlled trials. </w:t>
      </w:r>
      <w:r w:rsidR="00720935" w:rsidRPr="003C5600">
        <w:rPr>
          <w:i/>
          <w:iCs/>
          <w:color w:val="222222"/>
          <w:shd w:val="clear" w:color="auto" w:fill="FFFFFF"/>
        </w:rPr>
        <w:t xml:space="preserve">Psychotherapy and </w:t>
      </w:r>
      <w:r w:rsidR="00F923F4">
        <w:rPr>
          <w:i/>
          <w:iCs/>
          <w:color w:val="222222"/>
          <w:shd w:val="clear" w:color="auto" w:fill="FFFFFF"/>
        </w:rPr>
        <w:t>p</w:t>
      </w:r>
      <w:r w:rsidR="00720935" w:rsidRPr="003C5600">
        <w:rPr>
          <w:i/>
          <w:iCs/>
          <w:color w:val="222222"/>
          <w:shd w:val="clear" w:color="auto" w:fill="FFFFFF"/>
        </w:rPr>
        <w:t>sychosomatics</w:t>
      </w:r>
      <w:r w:rsidR="00720935" w:rsidRPr="003C5600">
        <w:rPr>
          <w:color w:val="222222"/>
          <w:shd w:val="clear" w:color="auto" w:fill="FFFFFF"/>
        </w:rPr>
        <w:t>, </w:t>
      </w:r>
      <w:r w:rsidR="00720935" w:rsidRPr="003C5600">
        <w:rPr>
          <w:i/>
          <w:iCs/>
          <w:color w:val="222222"/>
          <w:shd w:val="clear" w:color="auto" w:fill="FFFFFF"/>
        </w:rPr>
        <w:t>89</w:t>
      </w:r>
      <w:r w:rsidR="00720935" w:rsidRPr="003C5600">
        <w:rPr>
          <w:color w:val="222222"/>
          <w:shd w:val="clear" w:color="auto" w:fill="FFFFFF"/>
        </w:rPr>
        <w:t>(1), 17</w:t>
      </w:r>
      <w:r w:rsidR="00313F2F">
        <w:rPr>
          <w:color w:val="222222"/>
          <w:shd w:val="clear" w:color="auto" w:fill="FFFFFF"/>
        </w:rPr>
        <w:t>–</w:t>
      </w:r>
      <w:r w:rsidR="00720935" w:rsidRPr="003C5600">
        <w:rPr>
          <w:color w:val="222222"/>
          <w:shd w:val="clear" w:color="auto" w:fill="FFFFFF"/>
        </w:rPr>
        <w:t xml:space="preserve">24. </w:t>
      </w:r>
      <w:r w:rsidR="00720935" w:rsidRPr="003C5600">
        <w:rPr>
          <w:bdr w:val="none" w:sz="0" w:space="0" w:color="auto" w:frame="1"/>
          <w:shd w:val="clear" w:color="auto" w:fill="FFFFFF"/>
        </w:rPr>
        <w:t>https://doi.org/10.1159/000502891</w:t>
      </w:r>
    </w:p>
    <w:p w14:paraId="22BE85E2" w14:textId="77777777" w:rsidR="00720935" w:rsidRPr="003C5600" w:rsidRDefault="00720935" w:rsidP="003D65EE">
      <w:pPr>
        <w:pStyle w:val="BodyText"/>
        <w:ind w:left="0" w:firstLine="13"/>
      </w:pPr>
    </w:p>
    <w:p w14:paraId="7703CA1E" w14:textId="49F51716" w:rsidR="00D03067"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Ploutz</w:t>
      </w:r>
      <w:proofErr w:type="spellEnd"/>
      <w:r w:rsidRPr="003C5600">
        <w:rPr>
          <w:color w:val="222222"/>
          <w:shd w:val="clear" w:color="auto" w:fill="FFFFFF"/>
        </w:rPr>
        <w:t>-Snyder, L. (2016). Evaluating countermeasures in spaceflight analogs. </w:t>
      </w:r>
      <w:r w:rsidRPr="003C5600">
        <w:rPr>
          <w:i/>
          <w:iCs/>
          <w:color w:val="222222"/>
          <w:shd w:val="clear" w:color="auto" w:fill="FFFFFF"/>
        </w:rPr>
        <w:t xml:space="preserve">Journal of </w:t>
      </w:r>
      <w:r w:rsidR="00F923F4">
        <w:rPr>
          <w:i/>
          <w:iCs/>
          <w:color w:val="222222"/>
          <w:shd w:val="clear" w:color="auto" w:fill="FFFFFF"/>
        </w:rPr>
        <w:t>a</w:t>
      </w:r>
      <w:r w:rsidRPr="003C5600">
        <w:rPr>
          <w:i/>
          <w:iCs/>
          <w:color w:val="222222"/>
          <w:shd w:val="clear" w:color="auto" w:fill="FFFFFF"/>
        </w:rPr>
        <w:t xml:space="preserve">pplied </w:t>
      </w:r>
      <w:r w:rsidR="00F923F4">
        <w:rPr>
          <w:i/>
          <w:iCs/>
          <w:color w:val="222222"/>
          <w:shd w:val="clear" w:color="auto" w:fill="FFFFFF"/>
        </w:rPr>
        <w:lastRenderedPageBreak/>
        <w:t>p</w:t>
      </w:r>
      <w:r w:rsidRPr="003C5600">
        <w:rPr>
          <w:i/>
          <w:iCs/>
          <w:color w:val="222222"/>
          <w:shd w:val="clear" w:color="auto" w:fill="FFFFFF"/>
        </w:rPr>
        <w:t>hysiology</w:t>
      </w:r>
      <w:r w:rsidRPr="003C5600">
        <w:rPr>
          <w:color w:val="222222"/>
          <w:shd w:val="clear" w:color="auto" w:fill="FFFFFF"/>
        </w:rPr>
        <w:t>, </w:t>
      </w:r>
      <w:r w:rsidRPr="003C5600">
        <w:rPr>
          <w:i/>
          <w:iCs/>
          <w:color w:val="222222"/>
          <w:shd w:val="clear" w:color="auto" w:fill="FFFFFF"/>
        </w:rPr>
        <w:t>120</w:t>
      </w:r>
      <w:r w:rsidRPr="003C5600">
        <w:rPr>
          <w:color w:val="222222"/>
          <w:shd w:val="clear" w:color="auto" w:fill="FFFFFF"/>
        </w:rPr>
        <w:t>(8), 915</w:t>
      </w:r>
      <w:r w:rsidR="00313F2F">
        <w:rPr>
          <w:color w:val="222222"/>
          <w:shd w:val="clear" w:color="auto" w:fill="FFFFFF"/>
        </w:rPr>
        <w:t>–</w:t>
      </w:r>
      <w:r w:rsidRPr="003C5600">
        <w:rPr>
          <w:color w:val="222222"/>
          <w:shd w:val="clear" w:color="auto" w:fill="FFFFFF"/>
        </w:rPr>
        <w:t>921.</w:t>
      </w:r>
      <w:r w:rsidR="00D03067" w:rsidRPr="00D03067">
        <w:t xml:space="preserve"> </w:t>
      </w:r>
      <w:r w:rsidR="00D03067" w:rsidRPr="00D03067">
        <w:rPr>
          <w:color w:val="222222"/>
          <w:shd w:val="clear" w:color="auto" w:fill="FFFFFF"/>
        </w:rPr>
        <w:t>https://doi.org/10.1152/japplphysiol.00860.2015</w:t>
      </w:r>
    </w:p>
    <w:p w14:paraId="14855DF3" w14:textId="77777777" w:rsidR="00720935" w:rsidRPr="003C5600" w:rsidRDefault="00720935" w:rsidP="003D65EE">
      <w:pPr>
        <w:pStyle w:val="BodyText"/>
        <w:ind w:left="0" w:firstLine="13"/>
      </w:pPr>
    </w:p>
    <w:p w14:paraId="47169EFD" w14:textId="3B4B6755" w:rsidR="008B4FA4" w:rsidRDefault="008B4FA4" w:rsidP="003D65EE">
      <w:pPr>
        <w:pStyle w:val="BodyText"/>
        <w:ind w:left="0" w:firstLine="13"/>
        <w:rPr>
          <w:color w:val="222222"/>
          <w:shd w:val="clear" w:color="auto" w:fill="FFFFFF"/>
        </w:rPr>
      </w:pPr>
      <w:proofErr w:type="spellStart"/>
      <w:r w:rsidRPr="008B4FA4">
        <w:rPr>
          <w:color w:val="222222"/>
          <w:shd w:val="clear" w:color="auto" w:fill="FFFFFF"/>
        </w:rPr>
        <w:t>Poulose</w:t>
      </w:r>
      <w:proofErr w:type="spellEnd"/>
      <w:r w:rsidRPr="008B4FA4">
        <w:rPr>
          <w:color w:val="222222"/>
          <w:shd w:val="clear" w:color="auto" w:fill="FFFFFF"/>
        </w:rPr>
        <w:t xml:space="preserve">, S. M., </w:t>
      </w:r>
      <w:proofErr w:type="spellStart"/>
      <w:r w:rsidRPr="008B4FA4">
        <w:rPr>
          <w:color w:val="222222"/>
          <w:shd w:val="clear" w:color="auto" w:fill="FFFFFF"/>
        </w:rPr>
        <w:t>Bielinski</w:t>
      </w:r>
      <w:proofErr w:type="spellEnd"/>
      <w:r w:rsidRPr="008B4FA4">
        <w:rPr>
          <w:color w:val="222222"/>
          <w:shd w:val="clear" w:color="auto" w:fill="FFFFFF"/>
        </w:rPr>
        <w:t xml:space="preserve">, D. F., </w:t>
      </w:r>
      <w:proofErr w:type="spellStart"/>
      <w:r w:rsidRPr="008B4FA4">
        <w:rPr>
          <w:color w:val="222222"/>
          <w:shd w:val="clear" w:color="auto" w:fill="FFFFFF"/>
        </w:rPr>
        <w:t>Carrihill</w:t>
      </w:r>
      <w:proofErr w:type="spellEnd"/>
      <w:r w:rsidRPr="008B4FA4">
        <w:rPr>
          <w:color w:val="222222"/>
          <w:shd w:val="clear" w:color="auto" w:fill="FFFFFF"/>
        </w:rPr>
        <w:t xml:space="preserve">-Knoll, K., Rabin, B. M., &amp; </w:t>
      </w:r>
      <w:proofErr w:type="spellStart"/>
      <w:r w:rsidRPr="008B4FA4">
        <w:rPr>
          <w:color w:val="222222"/>
          <w:shd w:val="clear" w:color="auto" w:fill="FFFFFF"/>
        </w:rPr>
        <w:t>Shukitt</w:t>
      </w:r>
      <w:proofErr w:type="spellEnd"/>
      <w:r w:rsidRPr="008B4FA4">
        <w:rPr>
          <w:color w:val="222222"/>
          <w:shd w:val="clear" w:color="auto" w:fill="FFFFFF"/>
        </w:rPr>
        <w:t xml:space="preserve">-Hale, B. (2011). Exposure to </w:t>
      </w:r>
      <w:r w:rsidRPr="00D567A8">
        <w:rPr>
          <w:color w:val="222222"/>
          <w:shd w:val="clear" w:color="auto" w:fill="FFFFFF"/>
          <w:vertAlign w:val="superscript"/>
        </w:rPr>
        <w:t>16</w:t>
      </w:r>
      <w:r w:rsidRPr="008B4FA4">
        <w:rPr>
          <w:color w:val="222222"/>
          <w:shd w:val="clear" w:color="auto" w:fill="FFFFFF"/>
        </w:rPr>
        <w:t xml:space="preserve">O-particle radiation causes aging-like decrements in rats through increased oxidative stress, </w:t>
      </w:r>
      <w:proofErr w:type="gramStart"/>
      <w:r w:rsidRPr="008B4FA4">
        <w:rPr>
          <w:color w:val="222222"/>
          <w:shd w:val="clear" w:color="auto" w:fill="FFFFFF"/>
        </w:rPr>
        <w:t>inflammation</w:t>
      </w:r>
      <w:proofErr w:type="gramEnd"/>
      <w:r w:rsidRPr="008B4FA4">
        <w:rPr>
          <w:color w:val="222222"/>
          <w:shd w:val="clear" w:color="auto" w:fill="FFFFFF"/>
        </w:rPr>
        <w:t xml:space="preserve"> and loss of autophagy. </w:t>
      </w:r>
      <w:r w:rsidRPr="008B4FA4">
        <w:rPr>
          <w:i/>
          <w:iCs/>
          <w:color w:val="222222"/>
          <w:shd w:val="clear" w:color="auto" w:fill="FFFFFF"/>
        </w:rPr>
        <w:t>Radiation research</w:t>
      </w:r>
      <w:r w:rsidRPr="008B4FA4">
        <w:rPr>
          <w:color w:val="222222"/>
          <w:shd w:val="clear" w:color="auto" w:fill="FFFFFF"/>
        </w:rPr>
        <w:t>, </w:t>
      </w:r>
      <w:r w:rsidRPr="008B4FA4">
        <w:rPr>
          <w:i/>
          <w:iCs/>
          <w:color w:val="222222"/>
          <w:shd w:val="clear" w:color="auto" w:fill="FFFFFF"/>
        </w:rPr>
        <w:t>176</w:t>
      </w:r>
      <w:r w:rsidRPr="008B4FA4">
        <w:rPr>
          <w:color w:val="222222"/>
          <w:shd w:val="clear" w:color="auto" w:fill="FFFFFF"/>
        </w:rPr>
        <w:t>(6), 761–769. https://doi.org/10.1667/rr2605.</w:t>
      </w:r>
    </w:p>
    <w:p w14:paraId="6D4781A6" w14:textId="77777777" w:rsidR="008B4FA4" w:rsidRDefault="008B4FA4" w:rsidP="003D65EE">
      <w:pPr>
        <w:pStyle w:val="BodyText"/>
        <w:ind w:left="0" w:firstLine="13"/>
        <w:rPr>
          <w:color w:val="222222"/>
          <w:shd w:val="clear" w:color="auto" w:fill="FFFFFF"/>
        </w:rPr>
      </w:pPr>
    </w:p>
    <w:p w14:paraId="5B71FCC8" w14:textId="49DE3942"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Poulose</w:t>
      </w:r>
      <w:proofErr w:type="spellEnd"/>
      <w:r w:rsidRPr="003C5600">
        <w:rPr>
          <w:color w:val="222222"/>
          <w:shd w:val="clear" w:color="auto" w:fill="FFFFFF"/>
        </w:rPr>
        <w:t xml:space="preserve">, S. M., Rabin, B. M., </w:t>
      </w:r>
      <w:proofErr w:type="spellStart"/>
      <w:r w:rsidRPr="003C5600">
        <w:rPr>
          <w:color w:val="222222"/>
          <w:shd w:val="clear" w:color="auto" w:fill="FFFFFF"/>
        </w:rPr>
        <w:t>Bielinski</w:t>
      </w:r>
      <w:proofErr w:type="spellEnd"/>
      <w:r w:rsidRPr="003C5600">
        <w:rPr>
          <w:color w:val="222222"/>
          <w:shd w:val="clear" w:color="auto" w:fill="FFFFFF"/>
        </w:rPr>
        <w:t xml:space="preserve">, D. F., Kelly, M. E., Miller, M. G., </w:t>
      </w:r>
      <w:proofErr w:type="spellStart"/>
      <w:r w:rsidRPr="003C5600">
        <w:rPr>
          <w:color w:val="222222"/>
          <w:shd w:val="clear" w:color="auto" w:fill="FFFFFF"/>
        </w:rPr>
        <w:t>Thanthaeng</w:t>
      </w:r>
      <w:proofErr w:type="spellEnd"/>
      <w:r w:rsidRPr="003C5600">
        <w:rPr>
          <w:color w:val="222222"/>
          <w:shd w:val="clear" w:color="auto" w:fill="FFFFFF"/>
        </w:rPr>
        <w:t xml:space="preserve">, N., &amp; </w:t>
      </w:r>
      <w:proofErr w:type="spellStart"/>
      <w:r w:rsidRPr="003C5600">
        <w:rPr>
          <w:color w:val="222222"/>
          <w:shd w:val="clear" w:color="auto" w:fill="FFFFFF"/>
        </w:rPr>
        <w:t>Shukitt</w:t>
      </w:r>
      <w:proofErr w:type="spellEnd"/>
      <w:r w:rsidRPr="003C5600">
        <w:rPr>
          <w:color w:val="222222"/>
          <w:shd w:val="clear" w:color="auto" w:fill="FFFFFF"/>
        </w:rPr>
        <w:t xml:space="preserve">-Hale, B. (2017). Neurochemical differences in learning and memory paradigms among rats supplemented with anthocyanin-rich blueberry diets and exposed to acute doses of </w:t>
      </w:r>
      <w:r w:rsidRPr="003D65EE">
        <w:rPr>
          <w:color w:val="222222"/>
          <w:shd w:val="clear" w:color="auto" w:fill="FFFFFF"/>
          <w:vertAlign w:val="superscript"/>
        </w:rPr>
        <w:t>56</w:t>
      </w:r>
      <w:r w:rsidRPr="003C5600">
        <w:rPr>
          <w:color w:val="222222"/>
          <w:shd w:val="clear" w:color="auto" w:fill="FFFFFF"/>
        </w:rPr>
        <w:t>Fe particles. </w:t>
      </w:r>
      <w:r w:rsidRPr="003C5600">
        <w:rPr>
          <w:i/>
          <w:iCs/>
          <w:color w:val="222222"/>
          <w:shd w:val="clear" w:color="auto" w:fill="FFFFFF"/>
        </w:rPr>
        <w:t xml:space="preserve">Life </w:t>
      </w:r>
      <w:r w:rsidR="00F923F4">
        <w:rPr>
          <w:i/>
          <w:iCs/>
          <w:color w:val="222222"/>
          <w:shd w:val="clear" w:color="auto" w:fill="FFFFFF"/>
        </w:rPr>
        <w:t>s</w:t>
      </w:r>
      <w:r w:rsidRPr="003C5600">
        <w:rPr>
          <w:i/>
          <w:iCs/>
          <w:color w:val="222222"/>
          <w:shd w:val="clear" w:color="auto" w:fill="FFFFFF"/>
        </w:rPr>
        <w:t xml:space="preserve">ciences in </w:t>
      </w:r>
      <w:r w:rsidR="00F923F4">
        <w:rPr>
          <w:i/>
          <w:iCs/>
          <w:color w:val="222222"/>
          <w:shd w:val="clear" w:color="auto" w:fill="FFFFFF"/>
        </w:rPr>
        <w:t>s</w:t>
      </w:r>
      <w:r w:rsidRPr="003C5600">
        <w:rPr>
          <w:i/>
          <w:iCs/>
          <w:color w:val="222222"/>
          <w:shd w:val="clear" w:color="auto" w:fill="FFFFFF"/>
        </w:rPr>
        <w:t xml:space="preserve">pace </w:t>
      </w:r>
      <w:r w:rsidR="00F923F4">
        <w:rPr>
          <w:i/>
          <w:iCs/>
          <w:color w:val="222222"/>
          <w:shd w:val="clear" w:color="auto" w:fill="FFFFFF"/>
        </w:rPr>
        <w:t>r</w:t>
      </w:r>
      <w:r w:rsidRPr="003C5600">
        <w:rPr>
          <w:i/>
          <w:iCs/>
          <w:color w:val="222222"/>
          <w:shd w:val="clear" w:color="auto" w:fill="FFFFFF"/>
        </w:rPr>
        <w:t>esearch</w:t>
      </w:r>
      <w:r w:rsidRPr="003C5600">
        <w:rPr>
          <w:color w:val="222222"/>
          <w:shd w:val="clear" w:color="auto" w:fill="FFFFFF"/>
        </w:rPr>
        <w:t>, </w:t>
      </w:r>
      <w:r w:rsidRPr="003C5600">
        <w:rPr>
          <w:i/>
          <w:iCs/>
          <w:color w:val="222222"/>
          <w:shd w:val="clear" w:color="auto" w:fill="FFFFFF"/>
        </w:rPr>
        <w:t>12</w:t>
      </w:r>
      <w:r w:rsidRPr="003C5600">
        <w:rPr>
          <w:color w:val="222222"/>
          <w:shd w:val="clear" w:color="auto" w:fill="FFFFFF"/>
        </w:rPr>
        <w:t>, 16</w:t>
      </w:r>
      <w:r w:rsidR="00313F2F">
        <w:rPr>
          <w:color w:val="222222"/>
          <w:shd w:val="clear" w:color="auto" w:fill="FFFFFF"/>
        </w:rPr>
        <w:t>–</w:t>
      </w:r>
      <w:r w:rsidRPr="003C5600">
        <w:rPr>
          <w:color w:val="222222"/>
          <w:shd w:val="clear" w:color="auto" w:fill="FFFFFF"/>
        </w:rPr>
        <w:t>23.</w:t>
      </w:r>
      <w:r w:rsidR="00D03067" w:rsidRPr="00D03067">
        <w:t xml:space="preserve"> </w:t>
      </w:r>
      <w:r w:rsidR="00D03067" w:rsidRPr="00D03067">
        <w:rPr>
          <w:color w:val="222222"/>
          <w:shd w:val="clear" w:color="auto" w:fill="FFFFFF"/>
        </w:rPr>
        <w:t>https://doi.org/10.1016/j.lssr.2016.12.002</w:t>
      </w:r>
    </w:p>
    <w:p w14:paraId="3EFB7CC4" w14:textId="77777777" w:rsidR="00720935" w:rsidRPr="003C5600" w:rsidRDefault="00720935" w:rsidP="003D65EE">
      <w:pPr>
        <w:pStyle w:val="BodyText"/>
        <w:ind w:left="0" w:firstLine="13"/>
      </w:pPr>
    </w:p>
    <w:p w14:paraId="50EE4B8F" w14:textId="77777777" w:rsidR="00720935" w:rsidRPr="003C5600" w:rsidRDefault="00720935" w:rsidP="003D65EE">
      <w:pPr>
        <w:pStyle w:val="BodyText"/>
        <w:ind w:left="0" w:firstLine="13"/>
      </w:pPr>
      <w:r w:rsidRPr="003C5600">
        <w:t xml:space="preserve">Poynter, J. (2006). </w:t>
      </w:r>
      <w:r w:rsidRPr="003C5600">
        <w:rPr>
          <w:i/>
        </w:rPr>
        <w:t>The human experiment: Two years and twenty minutes inside Biosphere 2.</w:t>
      </w:r>
      <w:r w:rsidRPr="003C5600">
        <w:t xml:space="preserve"> Thunder’s Mouth Press.</w:t>
      </w:r>
    </w:p>
    <w:p w14:paraId="60D59D6A" w14:textId="77777777" w:rsidR="00720935" w:rsidRPr="003C5600" w:rsidRDefault="00720935" w:rsidP="003D65EE">
      <w:pPr>
        <w:pStyle w:val="BodyText"/>
        <w:ind w:left="0" w:firstLine="13"/>
      </w:pPr>
    </w:p>
    <w:p w14:paraId="4933F7D6" w14:textId="347A0CD9" w:rsidR="00864648" w:rsidRPr="00864648" w:rsidRDefault="00864648" w:rsidP="00864648">
      <w:pPr>
        <w:pStyle w:val="Bibliography"/>
        <w:ind w:firstLine="13"/>
        <w:rPr>
          <w:sz w:val="24"/>
          <w:szCs w:val="24"/>
        </w:rPr>
      </w:pPr>
      <w:r w:rsidRPr="00864648">
        <w:rPr>
          <w:sz w:val="24"/>
          <w:szCs w:val="24"/>
        </w:rPr>
        <w:t>Preuss, N., Hasler, G., &amp; Mast, F. W. (2014</w:t>
      </w:r>
      <w:r w:rsidR="00B672E1">
        <w:rPr>
          <w:sz w:val="24"/>
          <w:szCs w:val="24"/>
        </w:rPr>
        <w:t>a</w:t>
      </w:r>
      <w:r w:rsidRPr="00864648">
        <w:rPr>
          <w:sz w:val="24"/>
          <w:szCs w:val="24"/>
        </w:rPr>
        <w:t>). Caloric vestibular stimulation modulates affective control and mood. </w:t>
      </w:r>
      <w:r w:rsidRPr="00864648">
        <w:rPr>
          <w:i/>
          <w:iCs/>
          <w:sz w:val="24"/>
          <w:szCs w:val="24"/>
        </w:rPr>
        <w:t>Brain stimulation</w:t>
      </w:r>
      <w:r w:rsidRPr="00864648">
        <w:rPr>
          <w:sz w:val="24"/>
          <w:szCs w:val="24"/>
        </w:rPr>
        <w:t>, </w:t>
      </w:r>
      <w:r w:rsidRPr="00864648">
        <w:rPr>
          <w:i/>
          <w:iCs/>
          <w:sz w:val="24"/>
          <w:szCs w:val="24"/>
        </w:rPr>
        <w:t>7</w:t>
      </w:r>
      <w:r w:rsidRPr="00864648">
        <w:rPr>
          <w:sz w:val="24"/>
          <w:szCs w:val="24"/>
        </w:rPr>
        <w:t xml:space="preserve">(1), 133–140. https://doi.org/10.1016/j.brs.2013.09.003. </w:t>
      </w:r>
    </w:p>
    <w:p w14:paraId="0E2CE123" w14:textId="77777777" w:rsidR="00864648" w:rsidRDefault="00864648" w:rsidP="00864648">
      <w:pPr>
        <w:pStyle w:val="Bibliography"/>
        <w:ind w:firstLine="13"/>
        <w:rPr>
          <w:sz w:val="24"/>
          <w:szCs w:val="24"/>
        </w:rPr>
      </w:pPr>
    </w:p>
    <w:p w14:paraId="69B79831" w14:textId="494BB38E" w:rsidR="00864648" w:rsidRPr="00864648" w:rsidRDefault="00864648" w:rsidP="00864648">
      <w:pPr>
        <w:pStyle w:val="Bibliography"/>
        <w:ind w:firstLine="13"/>
        <w:rPr>
          <w:sz w:val="24"/>
          <w:szCs w:val="24"/>
        </w:rPr>
      </w:pPr>
      <w:r w:rsidRPr="00864648">
        <w:rPr>
          <w:sz w:val="24"/>
          <w:szCs w:val="24"/>
        </w:rPr>
        <w:t>Preuss, N., Mast, F. W., &amp; Hasler, G. (2014</w:t>
      </w:r>
      <w:r w:rsidR="00B672E1">
        <w:rPr>
          <w:sz w:val="24"/>
          <w:szCs w:val="24"/>
        </w:rPr>
        <w:t>b</w:t>
      </w:r>
      <w:r w:rsidRPr="00864648">
        <w:rPr>
          <w:sz w:val="24"/>
          <w:szCs w:val="24"/>
        </w:rPr>
        <w:t>). Purchase decision-making is modulated by vestibular stimulation. </w:t>
      </w:r>
      <w:r w:rsidRPr="00864648">
        <w:rPr>
          <w:i/>
          <w:iCs/>
          <w:sz w:val="24"/>
          <w:szCs w:val="24"/>
        </w:rPr>
        <w:t>Frontiers in behavioral neuroscience</w:t>
      </w:r>
      <w:r w:rsidRPr="00864648">
        <w:rPr>
          <w:sz w:val="24"/>
          <w:szCs w:val="24"/>
        </w:rPr>
        <w:t>, </w:t>
      </w:r>
      <w:r w:rsidRPr="00864648">
        <w:rPr>
          <w:i/>
          <w:iCs/>
          <w:sz w:val="24"/>
          <w:szCs w:val="24"/>
        </w:rPr>
        <w:t>8</w:t>
      </w:r>
      <w:r w:rsidRPr="00864648">
        <w:rPr>
          <w:sz w:val="24"/>
          <w:szCs w:val="24"/>
        </w:rPr>
        <w:t>, 51. https://doi.org/10.3389/fnbeh.2014.00051</w:t>
      </w:r>
    </w:p>
    <w:p w14:paraId="13DABA91" w14:textId="77777777" w:rsidR="00864648" w:rsidRDefault="00864648" w:rsidP="00864648">
      <w:pPr>
        <w:pStyle w:val="Bibliography"/>
        <w:rPr>
          <w:sz w:val="24"/>
          <w:szCs w:val="24"/>
        </w:rPr>
      </w:pPr>
    </w:p>
    <w:p w14:paraId="7E04DDFF" w14:textId="0F4CE430" w:rsidR="00720935" w:rsidRPr="003C5600" w:rsidRDefault="00720935" w:rsidP="003D65EE">
      <w:pPr>
        <w:pStyle w:val="Bibliography"/>
        <w:ind w:firstLine="13"/>
        <w:rPr>
          <w:sz w:val="24"/>
          <w:szCs w:val="24"/>
        </w:rPr>
      </w:pPr>
      <w:proofErr w:type="spellStart"/>
      <w:r w:rsidRPr="003C5600">
        <w:rPr>
          <w:sz w:val="24"/>
          <w:szCs w:val="24"/>
        </w:rPr>
        <w:t>Przybelski</w:t>
      </w:r>
      <w:proofErr w:type="spellEnd"/>
      <w:r w:rsidRPr="003C5600">
        <w:rPr>
          <w:sz w:val="24"/>
          <w:szCs w:val="24"/>
        </w:rPr>
        <w:t xml:space="preserve">, R. J., &amp; Binkley, N. C. (2007). Is vitamin D important for preserving cognition? A positive correlation of serum 25-hydroxyvitamin D concentration with cognitive function. </w:t>
      </w:r>
      <w:r w:rsidRPr="003C5600">
        <w:rPr>
          <w:i/>
          <w:iCs/>
          <w:sz w:val="24"/>
          <w:szCs w:val="24"/>
        </w:rPr>
        <w:t xml:space="preserve">Archives of </w:t>
      </w:r>
      <w:r w:rsidR="00F923F4">
        <w:rPr>
          <w:i/>
          <w:iCs/>
          <w:sz w:val="24"/>
          <w:szCs w:val="24"/>
        </w:rPr>
        <w:t>b</w:t>
      </w:r>
      <w:r w:rsidRPr="003C5600">
        <w:rPr>
          <w:i/>
          <w:iCs/>
          <w:sz w:val="24"/>
          <w:szCs w:val="24"/>
        </w:rPr>
        <w:t xml:space="preserve">iochemistry and </w:t>
      </w:r>
      <w:r w:rsidR="00F923F4">
        <w:rPr>
          <w:i/>
          <w:iCs/>
          <w:sz w:val="24"/>
          <w:szCs w:val="24"/>
        </w:rPr>
        <w:t>b</w:t>
      </w:r>
      <w:r w:rsidRPr="003C5600">
        <w:rPr>
          <w:i/>
          <w:iCs/>
          <w:sz w:val="24"/>
          <w:szCs w:val="24"/>
        </w:rPr>
        <w:t>iophysics</w:t>
      </w:r>
      <w:r w:rsidRPr="003C5600">
        <w:rPr>
          <w:sz w:val="24"/>
          <w:szCs w:val="24"/>
        </w:rPr>
        <w:t xml:space="preserve">, </w:t>
      </w:r>
      <w:r w:rsidRPr="003C5600">
        <w:rPr>
          <w:i/>
          <w:iCs/>
          <w:sz w:val="24"/>
          <w:szCs w:val="24"/>
        </w:rPr>
        <w:t>460</w:t>
      </w:r>
      <w:r w:rsidRPr="003C5600">
        <w:rPr>
          <w:sz w:val="24"/>
          <w:szCs w:val="24"/>
        </w:rPr>
        <w:t>(2), 202–205. https://doi.org/10.1016/j.abb.2006.12.018</w:t>
      </w:r>
    </w:p>
    <w:p w14:paraId="1BC56E75" w14:textId="77777777" w:rsidR="00720935" w:rsidRPr="003C5600" w:rsidRDefault="00720935" w:rsidP="003D65EE">
      <w:pPr>
        <w:pStyle w:val="BodyText"/>
        <w:ind w:left="0" w:firstLine="13"/>
      </w:pPr>
    </w:p>
    <w:p w14:paraId="002B4ADC" w14:textId="1D33B545" w:rsidR="00720935" w:rsidRDefault="00720935" w:rsidP="003D65EE">
      <w:pPr>
        <w:pStyle w:val="BodyText"/>
        <w:ind w:left="0" w:firstLine="13"/>
      </w:pPr>
      <w:proofErr w:type="spellStart"/>
      <w:r w:rsidRPr="003C5600">
        <w:t>Putcha</w:t>
      </w:r>
      <w:proofErr w:type="spellEnd"/>
      <w:r w:rsidR="009168AA">
        <w:t>,</w:t>
      </w:r>
      <w:r w:rsidRPr="003C5600">
        <w:t xml:space="preserve"> L</w:t>
      </w:r>
      <w:r w:rsidR="009168AA">
        <w:t>.</w:t>
      </w:r>
      <w:r w:rsidRPr="003C5600">
        <w:t>, Berens</w:t>
      </w:r>
      <w:r w:rsidR="009168AA">
        <w:t>,</w:t>
      </w:r>
      <w:r w:rsidRPr="003C5600">
        <w:t xml:space="preserve"> K</w:t>
      </w:r>
      <w:r w:rsidR="009168AA">
        <w:t xml:space="preserve">. </w:t>
      </w:r>
      <w:r w:rsidRPr="003C5600">
        <w:t>L</w:t>
      </w:r>
      <w:r w:rsidR="009168AA">
        <w:t>.</w:t>
      </w:r>
      <w:r w:rsidRPr="003C5600">
        <w:t xml:space="preserve">, </w:t>
      </w:r>
      <w:proofErr w:type="spellStart"/>
      <w:r w:rsidRPr="003C5600">
        <w:t>Marshburn</w:t>
      </w:r>
      <w:proofErr w:type="spellEnd"/>
      <w:r w:rsidR="009168AA">
        <w:t>,</w:t>
      </w:r>
      <w:r w:rsidRPr="003C5600">
        <w:t xml:space="preserve"> T</w:t>
      </w:r>
      <w:r w:rsidR="009168AA">
        <w:t xml:space="preserve">. </w:t>
      </w:r>
      <w:r w:rsidRPr="003C5600">
        <w:t>H</w:t>
      </w:r>
      <w:r w:rsidR="009168AA">
        <w:t>.</w:t>
      </w:r>
      <w:r w:rsidRPr="003C5600">
        <w:t>, Ortega</w:t>
      </w:r>
      <w:r w:rsidR="009168AA">
        <w:t>,</w:t>
      </w:r>
      <w:r w:rsidRPr="003C5600">
        <w:t xml:space="preserve"> H</w:t>
      </w:r>
      <w:r w:rsidR="009168AA">
        <w:t xml:space="preserve">. </w:t>
      </w:r>
      <w:r w:rsidRPr="003C5600">
        <w:t>J</w:t>
      </w:r>
      <w:r w:rsidR="009168AA">
        <w:t>.</w:t>
      </w:r>
      <w:r w:rsidRPr="003C5600">
        <w:t>,</w:t>
      </w:r>
      <w:r w:rsidR="009168AA">
        <w:t xml:space="preserve"> &amp;</w:t>
      </w:r>
      <w:r w:rsidRPr="003C5600">
        <w:t xml:space="preserve"> </w:t>
      </w:r>
      <w:proofErr w:type="spellStart"/>
      <w:r w:rsidRPr="003C5600">
        <w:t>Billica</w:t>
      </w:r>
      <w:proofErr w:type="spellEnd"/>
      <w:r w:rsidR="009168AA">
        <w:t>,</w:t>
      </w:r>
      <w:r w:rsidRPr="003C5600">
        <w:t xml:space="preserve"> R</w:t>
      </w:r>
      <w:r w:rsidR="009168AA">
        <w:t xml:space="preserve">. </w:t>
      </w:r>
      <w:r w:rsidRPr="003C5600">
        <w:t>D</w:t>
      </w:r>
      <w:r w:rsidR="009168AA">
        <w:t>.</w:t>
      </w:r>
      <w:r w:rsidRPr="003C5600">
        <w:t xml:space="preserve"> (1999)</w:t>
      </w:r>
      <w:r w:rsidR="00E42382">
        <w:t>.</w:t>
      </w:r>
      <w:r w:rsidRPr="003C5600">
        <w:t xml:space="preserve"> Pharmaceutical use by U.S. astronauts on space shuttle missions. </w:t>
      </w:r>
      <w:r w:rsidRPr="003C5600">
        <w:rPr>
          <w:i/>
        </w:rPr>
        <w:t xml:space="preserve">Aviation, </w:t>
      </w:r>
      <w:r w:rsidR="00F923F4">
        <w:rPr>
          <w:i/>
        </w:rPr>
        <w:t>s</w:t>
      </w:r>
      <w:r w:rsidRPr="003C5600">
        <w:rPr>
          <w:i/>
        </w:rPr>
        <w:t xml:space="preserve">pace, and </w:t>
      </w:r>
      <w:r w:rsidR="00F923F4">
        <w:rPr>
          <w:i/>
        </w:rPr>
        <w:t>e</w:t>
      </w:r>
      <w:r w:rsidRPr="003C5600">
        <w:rPr>
          <w:i/>
        </w:rPr>
        <w:t xml:space="preserve">nvironmental </w:t>
      </w:r>
      <w:r w:rsidR="00F923F4">
        <w:rPr>
          <w:i/>
        </w:rPr>
        <w:t>m</w:t>
      </w:r>
      <w:r w:rsidRPr="003C5600">
        <w:rPr>
          <w:i/>
        </w:rPr>
        <w:t>edicine, 70</w:t>
      </w:r>
      <w:r w:rsidRPr="003C5600">
        <w:t>, 705–708.</w:t>
      </w:r>
    </w:p>
    <w:p w14:paraId="3174AFD6" w14:textId="7E6FAD14" w:rsidR="00EC3083" w:rsidRDefault="00EC3083" w:rsidP="003D65EE">
      <w:pPr>
        <w:pStyle w:val="BodyText"/>
        <w:ind w:left="0" w:firstLine="13"/>
      </w:pPr>
    </w:p>
    <w:p w14:paraId="1B5D4A0A" w14:textId="5C28FF3D" w:rsidR="00DB088A" w:rsidRPr="00DB088A" w:rsidRDefault="00DB088A" w:rsidP="00E1221A">
      <w:pPr>
        <w:pStyle w:val="BodyText"/>
        <w:ind w:left="0"/>
      </w:pPr>
      <w:r w:rsidRPr="00DB088A">
        <w:t>Quasem</w:t>
      </w:r>
      <w:r>
        <w:t>,</w:t>
      </w:r>
      <w:r w:rsidRPr="00DB088A">
        <w:t xml:space="preserve"> I</w:t>
      </w:r>
      <w:r>
        <w:t>.</w:t>
      </w:r>
      <w:r w:rsidRPr="00DB088A">
        <w:t xml:space="preserve">, </w:t>
      </w:r>
      <w:proofErr w:type="spellStart"/>
      <w:r w:rsidRPr="00DB088A">
        <w:t>Kosimos</w:t>
      </w:r>
      <w:proofErr w:type="spellEnd"/>
      <w:r>
        <w:t>,</w:t>
      </w:r>
      <w:r w:rsidRPr="00DB088A">
        <w:t xml:space="preserve"> K</w:t>
      </w:r>
      <w:r>
        <w:t>.</w:t>
      </w:r>
      <w:r w:rsidRPr="00DB088A">
        <w:t>, Rabin</w:t>
      </w:r>
      <w:r>
        <w:t>,</w:t>
      </w:r>
      <w:r w:rsidRPr="00DB088A">
        <w:t xml:space="preserve"> B</w:t>
      </w:r>
      <w:r>
        <w:t>.</w:t>
      </w:r>
      <w:r w:rsidRPr="00DB088A">
        <w:t xml:space="preserve">, </w:t>
      </w:r>
      <w:proofErr w:type="spellStart"/>
      <w:r w:rsidRPr="00DB088A">
        <w:t>Shukitt</w:t>
      </w:r>
      <w:proofErr w:type="spellEnd"/>
      <w:r w:rsidRPr="00DB088A">
        <w:t>-Hale</w:t>
      </w:r>
      <w:r>
        <w:t>,</w:t>
      </w:r>
      <w:r w:rsidRPr="00DB088A">
        <w:t xml:space="preserve"> B</w:t>
      </w:r>
      <w:r>
        <w:t>.</w:t>
      </w:r>
      <w:r w:rsidRPr="00DB088A">
        <w:t>, Joseph</w:t>
      </w:r>
      <w:r>
        <w:t>,</w:t>
      </w:r>
      <w:r w:rsidRPr="00DB088A">
        <w:t xml:space="preserve"> J</w:t>
      </w:r>
      <w:r>
        <w:t>.</w:t>
      </w:r>
      <w:r w:rsidRPr="00DB088A">
        <w:t>, Kalmbach</w:t>
      </w:r>
      <w:r>
        <w:t>,</w:t>
      </w:r>
      <w:r w:rsidRPr="00DB088A">
        <w:t xml:space="preserve"> K</w:t>
      </w:r>
      <w:r>
        <w:t>.</w:t>
      </w:r>
      <w:r w:rsidRPr="00DB088A">
        <w:t>,</w:t>
      </w:r>
      <w:r>
        <w:t xml:space="preserve"> &amp;</w:t>
      </w:r>
      <w:r w:rsidRPr="00DB088A">
        <w:t xml:space="preserve"> </w:t>
      </w:r>
      <w:proofErr w:type="spellStart"/>
      <w:r w:rsidRPr="00DB088A">
        <w:t>Mervis</w:t>
      </w:r>
      <w:proofErr w:type="spellEnd"/>
      <w:r>
        <w:t>,</w:t>
      </w:r>
      <w:r w:rsidRPr="00DB088A">
        <w:t xml:space="preserve"> R</w:t>
      </w:r>
      <w:r>
        <w:t>.</w:t>
      </w:r>
      <w:r w:rsidRPr="00DB088A">
        <w:t xml:space="preserve"> (2007)</w:t>
      </w:r>
      <w:r>
        <w:t>.</w:t>
      </w:r>
    </w:p>
    <w:p w14:paraId="64EE28AA" w14:textId="77777777" w:rsidR="00DB088A" w:rsidRPr="00DB088A" w:rsidRDefault="00DB088A" w:rsidP="00DB088A">
      <w:pPr>
        <w:pStyle w:val="BodyText"/>
        <w:ind w:left="0" w:firstLine="13"/>
      </w:pPr>
      <w:r w:rsidRPr="00DB088A">
        <w:t>Heavy particle irradiation and neuronal damage: a potential risk to future interplanetary</w:t>
      </w:r>
    </w:p>
    <w:p w14:paraId="1406C153" w14:textId="4C58B33D" w:rsidR="00DB088A" w:rsidRPr="00DB088A" w:rsidRDefault="00DB088A" w:rsidP="00DB088A">
      <w:pPr>
        <w:pStyle w:val="BodyText"/>
        <w:ind w:left="0" w:firstLine="13"/>
      </w:pPr>
      <w:r w:rsidRPr="00DB088A">
        <w:t xml:space="preserve">exploration? </w:t>
      </w:r>
      <w:r w:rsidRPr="00DB088A">
        <w:rPr>
          <w:i/>
          <w:iCs/>
        </w:rPr>
        <w:t xml:space="preserve">Society for neuroscience. </w:t>
      </w:r>
      <w:r w:rsidRPr="00DB088A">
        <w:t>Abstract. 262.18/S16,</w:t>
      </w:r>
      <w:r>
        <w:t xml:space="preserve"> </w:t>
      </w:r>
      <w:r w:rsidRPr="00DB088A">
        <w:t>San Diego, CA.</w:t>
      </w:r>
    </w:p>
    <w:p w14:paraId="06FBAA83" w14:textId="77777777" w:rsidR="00DB088A" w:rsidRDefault="00DB088A" w:rsidP="003D65EE">
      <w:pPr>
        <w:pStyle w:val="BodyText"/>
        <w:ind w:left="0" w:firstLine="13"/>
      </w:pPr>
    </w:p>
    <w:p w14:paraId="08053F29" w14:textId="2535DFDB" w:rsidR="0068467F" w:rsidRDefault="0068467F" w:rsidP="0068467F">
      <w:pPr>
        <w:pStyle w:val="BodyText"/>
        <w:ind w:left="0"/>
      </w:pPr>
      <w:proofErr w:type="spellStart"/>
      <w:r w:rsidRPr="00AD57BE">
        <w:t>Raber</w:t>
      </w:r>
      <w:proofErr w:type="spellEnd"/>
      <w:r w:rsidRPr="00AD57BE">
        <w:t xml:space="preserve">, J., Allen, A. R., </w:t>
      </w:r>
      <w:proofErr w:type="spellStart"/>
      <w:r w:rsidRPr="00AD57BE">
        <w:t>Rosi</w:t>
      </w:r>
      <w:proofErr w:type="spellEnd"/>
      <w:r w:rsidRPr="00AD57BE">
        <w:t xml:space="preserve">, S., Sharma, S., </w:t>
      </w:r>
      <w:proofErr w:type="spellStart"/>
      <w:r w:rsidRPr="00AD57BE">
        <w:t>Dayger</w:t>
      </w:r>
      <w:proofErr w:type="spellEnd"/>
      <w:r w:rsidRPr="00AD57BE">
        <w:t xml:space="preserve">, C., Davis, M. J., &amp; Fike, J. R. (2013). Effects of whole body </w:t>
      </w:r>
      <w:r w:rsidRPr="00FF79CA">
        <w:rPr>
          <w:vertAlign w:val="superscript"/>
        </w:rPr>
        <w:t>56</w:t>
      </w:r>
      <w:r w:rsidRPr="00AD57BE">
        <w:t>Fe radiation on contextual freezing and Arc-positive cells in the dentate gyrus. </w:t>
      </w:r>
      <w:proofErr w:type="spellStart"/>
      <w:r w:rsidRPr="00AD57BE">
        <w:rPr>
          <w:i/>
          <w:iCs/>
        </w:rPr>
        <w:t>Behavioural</w:t>
      </w:r>
      <w:proofErr w:type="spellEnd"/>
      <w:r w:rsidRPr="00AD57BE">
        <w:rPr>
          <w:i/>
          <w:iCs/>
        </w:rPr>
        <w:t xml:space="preserve"> brain research</w:t>
      </w:r>
      <w:r w:rsidRPr="00AD57BE">
        <w:t>, </w:t>
      </w:r>
      <w:r w:rsidRPr="00AD57BE">
        <w:rPr>
          <w:i/>
          <w:iCs/>
        </w:rPr>
        <w:t>246</w:t>
      </w:r>
      <w:r w:rsidRPr="00AD57BE">
        <w:t>, 162–167. https://doi.org/10.1016/j.bbr.2013.02.022</w:t>
      </w:r>
    </w:p>
    <w:p w14:paraId="676BD6CA" w14:textId="77777777" w:rsidR="0068467F" w:rsidRDefault="0068467F" w:rsidP="00C827D2">
      <w:pPr>
        <w:pStyle w:val="BodyText"/>
        <w:ind w:left="0" w:firstLine="13"/>
      </w:pPr>
    </w:p>
    <w:p w14:paraId="5E51E1E1" w14:textId="4461C9EA" w:rsidR="00C827D2" w:rsidRDefault="00C827D2" w:rsidP="00C827D2">
      <w:pPr>
        <w:pStyle w:val="BodyText"/>
        <w:ind w:left="0" w:firstLine="13"/>
      </w:pPr>
      <w:proofErr w:type="spellStart"/>
      <w:r w:rsidRPr="00EC3083">
        <w:t>Raber</w:t>
      </w:r>
      <w:proofErr w:type="spellEnd"/>
      <w:r w:rsidRPr="00EC3083">
        <w:t xml:space="preserve">, J., Allen, A. R., Sharma, S., Allen, B., </w:t>
      </w:r>
      <w:proofErr w:type="spellStart"/>
      <w:r w:rsidRPr="00EC3083">
        <w:t>Rosi</w:t>
      </w:r>
      <w:proofErr w:type="spellEnd"/>
      <w:r w:rsidRPr="00EC3083">
        <w:t xml:space="preserve">, S., Olsen, R. H., Davis, M. J., </w:t>
      </w:r>
      <w:proofErr w:type="spellStart"/>
      <w:r w:rsidRPr="00EC3083">
        <w:t>Eiwaz</w:t>
      </w:r>
      <w:proofErr w:type="spellEnd"/>
      <w:r w:rsidRPr="00EC3083">
        <w:t>, M., Fike, J. R., &amp; Nelson, G. A. (2016</w:t>
      </w:r>
      <w:r>
        <w:t>a</w:t>
      </w:r>
      <w:r w:rsidRPr="00EC3083">
        <w:t xml:space="preserve">). Effects of Proton and Combined Proton and </w:t>
      </w:r>
      <w:r w:rsidRPr="00F865C7">
        <w:rPr>
          <w:vertAlign w:val="superscript"/>
        </w:rPr>
        <w:t>56</w:t>
      </w:r>
      <w:r w:rsidRPr="00EC3083">
        <w:t>Fe Radiation on the Hippocampus. </w:t>
      </w:r>
      <w:r w:rsidRPr="00EC3083">
        <w:rPr>
          <w:i/>
          <w:iCs/>
        </w:rPr>
        <w:t>Radiation research</w:t>
      </w:r>
      <w:r w:rsidRPr="00EC3083">
        <w:t>, </w:t>
      </w:r>
      <w:r w:rsidRPr="00EC3083">
        <w:rPr>
          <w:i/>
          <w:iCs/>
        </w:rPr>
        <w:t>185</w:t>
      </w:r>
      <w:r w:rsidRPr="00EC3083">
        <w:t>(1), 20–30. https://doi.org/10.1667/RR14222.1</w:t>
      </w:r>
    </w:p>
    <w:p w14:paraId="168C4F64" w14:textId="77777777" w:rsidR="00741CBA" w:rsidRPr="00741CBA" w:rsidRDefault="00741CBA" w:rsidP="00741CBA">
      <w:pPr>
        <w:pStyle w:val="BodyText"/>
      </w:pPr>
    </w:p>
    <w:p w14:paraId="29D615F2" w14:textId="3503C8EA" w:rsidR="00741CBA" w:rsidRPr="00741CBA" w:rsidRDefault="00C827D2" w:rsidP="00C827D2">
      <w:pPr>
        <w:pStyle w:val="BodyText"/>
        <w:ind w:left="0"/>
      </w:pPr>
      <w:proofErr w:type="spellStart"/>
      <w:r w:rsidRPr="00C827D2">
        <w:t>Raber</w:t>
      </w:r>
      <w:proofErr w:type="spellEnd"/>
      <w:r w:rsidRPr="00C827D2">
        <w:t xml:space="preserve">, J., Allen, A. R., Weber, S., </w:t>
      </w:r>
      <w:proofErr w:type="spellStart"/>
      <w:r w:rsidRPr="00C827D2">
        <w:t>Chakraborti</w:t>
      </w:r>
      <w:proofErr w:type="spellEnd"/>
      <w:r w:rsidRPr="00C827D2">
        <w:t>, A., Sharma, S., &amp; Fike, J. R. (2016</w:t>
      </w:r>
      <w:r>
        <w:t>b</w:t>
      </w:r>
      <w:r w:rsidRPr="00C827D2">
        <w:t xml:space="preserve">). Effect of behavioral testing on spine density of basal dendrites in the CA1 region of the hippocampus modulated by </w:t>
      </w:r>
      <w:r w:rsidRPr="00C827D2">
        <w:rPr>
          <w:vertAlign w:val="superscript"/>
        </w:rPr>
        <w:t>56</w:t>
      </w:r>
      <w:r w:rsidRPr="00C827D2">
        <w:t>Fe irradiation. </w:t>
      </w:r>
      <w:proofErr w:type="spellStart"/>
      <w:r w:rsidRPr="00C827D2">
        <w:rPr>
          <w:i/>
          <w:iCs/>
        </w:rPr>
        <w:t>Behavioural</w:t>
      </w:r>
      <w:proofErr w:type="spellEnd"/>
      <w:r w:rsidRPr="00C827D2">
        <w:rPr>
          <w:i/>
          <w:iCs/>
        </w:rPr>
        <w:t xml:space="preserve"> brain research</w:t>
      </w:r>
      <w:r w:rsidRPr="00C827D2">
        <w:t>, </w:t>
      </w:r>
      <w:r w:rsidRPr="00C827D2">
        <w:rPr>
          <w:i/>
          <w:iCs/>
        </w:rPr>
        <w:t>302</w:t>
      </w:r>
      <w:r w:rsidRPr="00C827D2">
        <w:t>, 263–268. https://doi.org/10.1016/j.bbr.2016.01.035</w:t>
      </w:r>
    </w:p>
    <w:p w14:paraId="3D679639" w14:textId="77777777" w:rsidR="00C827D2" w:rsidRDefault="00C827D2" w:rsidP="00C827D2">
      <w:pPr>
        <w:pStyle w:val="BodyText"/>
        <w:ind w:left="0" w:firstLine="13"/>
      </w:pPr>
    </w:p>
    <w:p w14:paraId="18CB75D6" w14:textId="77777777" w:rsidR="0068467F" w:rsidRDefault="0068467F" w:rsidP="0068467F">
      <w:pPr>
        <w:pStyle w:val="BodyText"/>
        <w:ind w:left="0"/>
      </w:pPr>
      <w:proofErr w:type="spellStart"/>
      <w:r w:rsidRPr="00146365">
        <w:t>Raber</w:t>
      </w:r>
      <w:proofErr w:type="spellEnd"/>
      <w:r w:rsidRPr="00146365">
        <w:t xml:space="preserve">, J., Davis, M. J., </w:t>
      </w:r>
      <w:proofErr w:type="spellStart"/>
      <w:r w:rsidRPr="00146365">
        <w:t>Pfankuch</w:t>
      </w:r>
      <w:proofErr w:type="spellEnd"/>
      <w:r w:rsidRPr="00146365">
        <w:t xml:space="preserve">, T., Rosenthal, R., </w:t>
      </w:r>
      <w:proofErr w:type="spellStart"/>
      <w:r w:rsidRPr="00146365">
        <w:t>Doctrow</w:t>
      </w:r>
      <w:proofErr w:type="spellEnd"/>
      <w:r w:rsidRPr="00146365">
        <w:t xml:space="preserve">, S. R., &amp; </w:t>
      </w:r>
      <w:proofErr w:type="spellStart"/>
      <w:r w:rsidRPr="00146365">
        <w:t>Moulder</w:t>
      </w:r>
      <w:proofErr w:type="spellEnd"/>
      <w:r w:rsidRPr="00146365">
        <w:t xml:space="preserve">, J. E. (2017). </w:t>
      </w:r>
      <w:r w:rsidRPr="00146365">
        <w:lastRenderedPageBreak/>
        <w:t>Mitigating effect of EUK-207 on radiation-induced cognitive impairments. </w:t>
      </w:r>
      <w:proofErr w:type="spellStart"/>
      <w:r w:rsidRPr="00146365">
        <w:rPr>
          <w:i/>
          <w:iCs/>
        </w:rPr>
        <w:t>Behavioural</w:t>
      </w:r>
      <w:proofErr w:type="spellEnd"/>
      <w:r w:rsidRPr="00146365">
        <w:rPr>
          <w:i/>
          <w:iCs/>
        </w:rPr>
        <w:t xml:space="preserve"> brain research</w:t>
      </w:r>
      <w:r w:rsidRPr="00146365">
        <w:t>, </w:t>
      </w:r>
      <w:r w:rsidRPr="00146365">
        <w:rPr>
          <w:i/>
          <w:iCs/>
        </w:rPr>
        <w:t>320</w:t>
      </w:r>
      <w:r w:rsidRPr="00146365">
        <w:t>, 457–463. https://doi.org/10.1016/j.bbr.2016.10.038</w:t>
      </w:r>
    </w:p>
    <w:p w14:paraId="1514A50E" w14:textId="77777777" w:rsidR="00741CBA" w:rsidRPr="00741CBA" w:rsidRDefault="00741CBA" w:rsidP="00741CBA">
      <w:pPr>
        <w:pStyle w:val="BodyText"/>
      </w:pPr>
    </w:p>
    <w:p w14:paraId="59D0BF98" w14:textId="279F9319" w:rsidR="006C684F" w:rsidRDefault="006C684F" w:rsidP="005328B4">
      <w:pPr>
        <w:pStyle w:val="BodyText"/>
        <w:ind w:left="0"/>
      </w:pPr>
      <w:proofErr w:type="spellStart"/>
      <w:r w:rsidRPr="006C684F">
        <w:t>Raber</w:t>
      </w:r>
      <w:proofErr w:type="spellEnd"/>
      <w:r w:rsidRPr="006C684F">
        <w:t xml:space="preserve">, J., Fuentes Anaya, A., Torres, E., Lee, J., Boutros, S., </w:t>
      </w:r>
      <w:proofErr w:type="spellStart"/>
      <w:r w:rsidRPr="006C684F">
        <w:t>Grygoryev</w:t>
      </w:r>
      <w:proofErr w:type="spellEnd"/>
      <w:r w:rsidRPr="006C684F">
        <w:t xml:space="preserve">, D., Hammer, A., </w:t>
      </w:r>
      <w:proofErr w:type="spellStart"/>
      <w:r w:rsidRPr="006C684F">
        <w:t>Kasschau</w:t>
      </w:r>
      <w:proofErr w:type="spellEnd"/>
      <w:r w:rsidRPr="006C684F">
        <w:t xml:space="preserve">, K. D., Sharpton, T. J., </w:t>
      </w:r>
      <w:proofErr w:type="spellStart"/>
      <w:r w:rsidRPr="006C684F">
        <w:t>Turker</w:t>
      </w:r>
      <w:proofErr w:type="spellEnd"/>
      <w:r w:rsidRPr="006C684F">
        <w:t xml:space="preserve">, M. S., &amp; </w:t>
      </w:r>
      <w:proofErr w:type="spellStart"/>
      <w:r w:rsidRPr="006C684F">
        <w:t>Kronenberg</w:t>
      </w:r>
      <w:proofErr w:type="spellEnd"/>
      <w:r w:rsidRPr="006C684F">
        <w:t xml:space="preserve">, A. (2020). Effects of </w:t>
      </w:r>
      <w:r>
        <w:t>s</w:t>
      </w:r>
      <w:r w:rsidRPr="006C684F">
        <w:t xml:space="preserve">ix </w:t>
      </w:r>
      <w:r>
        <w:t>s</w:t>
      </w:r>
      <w:r w:rsidRPr="006C684F">
        <w:t xml:space="preserve">equential </w:t>
      </w:r>
      <w:r>
        <w:t>c</w:t>
      </w:r>
      <w:r w:rsidRPr="006C684F">
        <w:t xml:space="preserve">harged </w:t>
      </w:r>
      <w:r>
        <w:t>p</w:t>
      </w:r>
      <w:r w:rsidRPr="006C684F">
        <w:t xml:space="preserve">article </w:t>
      </w:r>
      <w:r>
        <w:t>b</w:t>
      </w:r>
      <w:r w:rsidRPr="006C684F">
        <w:t xml:space="preserve">eams on </w:t>
      </w:r>
      <w:r>
        <w:t>b</w:t>
      </w:r>
      <w:r w:rsidRPr="006C684F">
        <w:t xml:space="preserve">ehavioral and </w:t>
      </w:r>
      <w:r>
        <w:t>c</w:t>
      </w:r>
      <w:r w:rsidRPr="006C684F">
        <w:t xml:space="preserve">ognitive </w:t>
      </w:r>
      <w:r>
        <w:t>p</w:t>
      </w:r>
      <w:r w:rsidRPr="006C684F">
        <w:t xml:space="preserve">erformance in B6D2F1 </w:t>
      </w:r>
      <w:r>
        <w:t>f</w:t>
      </w:r>
      <w:r w:rsidRPr="006C684F">
        <w:t xml:space="preserve">emale and </w:t>
      </w:r>
      <w:r>
        <w:t>m</w:t>
      </w:r>
      <w:r w:rsidRPr="006C684F">
        <w:t xml:space="preserve">ale </w:t>
      </w:r>
      <w:r>
        <w:t>m</w:t>
      </w:r>
      <w:r w:rsidRPr="006C684F">
        <w:t>ice. </w:t>
      </w:r>
      <w:r w:rsidRPr="006C684F">
        <w:rPr>
          <w:i/>
          <w:iCs/>
        </w:rPr>
        <w:t>Frontiers in physiology</w:t>
      </w:r>
      <w:r w:rsidRPr="006C684F">
        <w:t>, </w:t>
      </w:r>
      <w:r w:rsidRPr="006C684F">
        <w:rPr>
          <w:i/>
          <w:iCs/>
        </w:rPr>
        <w:t>11</w:t>
      </w:r>
      <w:r w:rsidRPr="006C684F">
        <w:t xml:space="preserve">, 959. </w:t>
      </w:r>
      <w:hyperlink r:id="rId115" w:history="1">
        <w:r w:rsidR="0059087E" w:rsidRPr="007B3745">
          <w:rPr>
            <w:rStyle w:val="Hyperlink"/>
          </w:rPr>
          <w:t>https://doi.org/10.3389/fphys.2020.00959</w:t>
        </w:r>
      </w:hyperlink>
    </w:p>
    <w:p w14:paraId="146ECA9A" w14:textId="670E8CA0" w:rsidR="0059087E" w:rsidRDefault="0059087E" w:rsidP="005328B4">
      <w:pPr>
        <w:pStyle w:val="BodyText"/>
        <w:ind w:left="0"/>
      </w:pPr>
    </w:p>
    <w:p w14:paraId="4DC135FE" w14:textId="77777777" w:rsidR="0059087E" w:rsidRPr="0059087E" w:rsidRDefault="0059087E" w:rsidP="0059087E">
      <w:pPr>
        <w:pStyle w:val="BodyText"/>
        <w:ind w:left="0"/>
      </w:pPr>
      <w:proofErr w:type="spellStart"/>
      <w:r w:rsidRPr="0059087E">
        <w:t>Raber</w:t>
      </w:r>
      <w:proofErr w:type="spellEnd"/>
      <w:r w:rsidRPr="0059087E">
        <w:t xml:space="preserve">, J., Holden, S., Sudhakar, R., Hall, R., </w:t>
      </w:r>
      <w:proofErr w:type="spellStart"/>
      <w:r w:rsidRPr="0059087E">
        <w:t>Glaeser</w:t>
      </w:r>
      <w:proofErr w:type="spellEnd"/>
      <w:r w:rsidRPr="0059087E">
        <w:t xml:space="preserve">, B., </w:t>
      </w:r>
      <w:proofErr w:type="spellStart"/>
      <w:r w:rsidRPr="0059087E">
        <w:t>Lenarczyk</w:t>
      </w:r>
      <w:proofErr w:type="spellEnd"/>
      <w:r w:rsidRPr="0059087E">
        <w:t xml:space="preserve">, M., Rockwell, K., </w:t>
      </w:r>
      <w:proofErr w:type="spellStart"/>
      <w:r w:rsidRPr="0059087E">
        <w:t>Nawarawong</w:t>
      </w:r>
      <w:proofErr w:type="spellEnd"/>
      <w:r w:rsidRPr="0059087E">
        <w:t xml:space="preserve">, N., </w:t>
      </w:r>
      <w:proofErr w:type="spellStart"/>
      <w:r w:rsidRPr="0059087E">
        <w:t>Sterrett</w:t>
      </w:r>
      <w:proofErr w:type="spellEnd"/>
      <w:r w:rsidRPr="0059087E">
        <w:t xml:space="preserve">, J., Perez, R., Leonard, S. W., </w:t>
      </w:r>
      <w:proofErr w:type="spellStart"/>
      <w:r w:rsidRPr="0059087E">
        <w:t>Morré</w:t>
      </w:r>
      <w:proofErr w:type="spellEnd"/>
      <w:r w:rsidRPr="0059087E">
        <w:t xml:space="preserve">, J., Choi, J., </w:t>
      </w:r>
      <w:proofErr w:type="spellStart"/>
      <w:r w:rsidRPr="0059087E">
        <w:t>Kronenberg</w:t>
      </w:r>
      <w:proofErr w:type="spellEnd"/>
      <w:r w:rsidRPr="0059087E">
        <w:t xml:space="preserve">, A., Borg, A., Kwok, A., Stevens, J. F., Olsen, C. M., Willey, J. S., </w:t>
      </w:r>
      <w:proofErr w:type="spellStart"/>
      <w:r w:rsidRPr="0059087E">
        <w:t>Bobe</w:t>
      </w:r>
      <w:proofErr w:type="spellEnd"/>
      <w:r w:rsidRPr="0059087E">
        <w:t>, G., … Baker, J. (2021). Effects of 5-Ion Beam Irradiation and Hindlimb Unloading on Metabolic Pathways in Plasma and Brain of Behaviorally Tested WAG/</w:t>
      </w:r>
      <w:proofErr w:type="spellStart"/>
      <w:r w:rsidRPr="0059087E">
        <w:t>Rij</w:t>
      </w:r>
      <w:proofErr w:type="spellEnd"/>
      <w:r w:rsidRPr="0059087E">
        <w:t xml:space="preserve"> Rats. </w:t>
      </w:r>
      <w:r w:rsidRPr="0059087E">
        <w:rPr>
          <w:i/>
          <w:iCs/>
        </w:rPr>
        <w:t>Frontiers in physiology</w:t>
      </w:r>
      <w:r w:rsidRPr="0059087E">
        <w:t>, </w:t>
      </w:r>
      <w:r w:rsidRPr="0059087E">
        <w:rPr>
          <w:i/>
          <w:iCs/>
        </w:rPr>
        <w:t>12</w:t>
      </w:r>
      <w:r w:rsidRPr="0059087E">
        <w:t>, 746509. https://doi.org/10.3389/fphys.2021.746509</w:t>
      </w:r>
    </w:p>
    <w:p w14:paraId="3435D44E" w14:textId="77777777" w:rsidR="0059087E" w:rsidRDefault="0059087E" w:rsidP="005328B4">
      <w:pPr>
        <w:pStyle w:val="BodyText"/>
        <w:ind w:left="0"/>
      </w:pPr>
    </w:p>
    <w:p w14:paraId="44C1BFCC" w14:textId="38531538" w:rsidR="00393547" w:rsidRDefault="00393547" w:rsidP="005328B4">
      <w:pPr>
        <w:pStyle w:val="BodyText"/>
        <w:ind w:left="0"/>
      </w:pPr>
      <w:proofErr w:type="spellStart"/>
      <w:r w:rsidRPr="00393547">
        <w:t>Raber</w:t>
      </w:r>
      <w:proofErr w:type="spellEnd"/>
      <w:r w:rsidRPr="00393547">
        <w:t xml:space="preserve">, J., </w:t>
      </w:r>
      <w:proofErr w:type="spellStart"/>
      <w:r w:rsidRPr="00393547">
        <w:t>Marzulla</w:t>
      </w:r>
      <w:proofErr w:type="spellEnd"/>
      <w:r w:rsidRPr="00393547">
        <w:t xml:space="preserve">, T., </w:t>
      </w:r>
      <w:proofErr w:type="spellStart"/>
      <w:r w:rsidRPr="00393547">
        <w:t>Kronenberg</w:t>
      </w:r>
      <w:proofErr w:type="spellEnd"/>
      <w:r w:rsidRPr="00393547">
        <w:t xml:space="preserve">, A., &amp; </w:t>
      </w:r>
      <w:proofErr w:type="spellStart"/>
      <w:r w:rsidRPr="00393547">
        <w:t>Turker</w:t>
      </w:r>
      <w:proofErr w:type="spellEnd"/>
      <w:r w:rsidRPr="00393547">
        <w:t>, M. S. (2015</w:t>
      </w:r>
      <w:r>
        <w:t>a</w:t>
      </w:r>
      <w:r w:rsidRPr="00393547">
        <w:t xml:space="preserve">). </w:t>
      </w:r>
      <w:r w:rsidRPr="00D07A2F">
        <w:rPr>
          <w:vertAlign w:val="superscript"/>
        </w:rPr>
        <w:t>16</w:t>
      </w:r>
      <w:r w:rsidRPr="00393547">
        <w:t>Oxygen irradiation enhances cued fear memory in B6D2F1 mice. </w:t>
      </w:r>
      <w:r w:rsidRPr="00393547">
        <w:rPr>
          <w:i/>
          <w:iCs/>
        </w:rPr>
        <w:t>Life sciences in space research</w:t>
      </w:r>
      <w:r w:rsidRPr="00393547">
        <w:t>, </w:t>
      </w:r>
      <w:r w:rsidRPr="00393547">
        <w:rPr>
          <w:i/>
          <w:iCs/>
        </w:rPr>
        <w:t>7</w:t>
      </w:r>
      <w:r w:rsidRPr="00393547">
        <w:t>, 61–65. https://doi.org/10.1016/j.lssr.2015.10.004</w:t>
      </w:r>
    </w:p>
    <w:p w14:paraId="75931412" w14:textId="77777777" w:rsidR="00393547" w:rsidRDefault="00393547" w:rsidP="005328B4">
      <w:pPr>
        <w:pStyle w:val="BodyText"/>
        <w:ind w:left="0"/>
      </w:pPr>
    </w:p>
    <w:p w14:paraId="7F814472" w14:textId="7D8F3C32" w:rsidR="0068467F" w:rsidRPr="0068467F" w:rsidRDefault="0068467F" w:rsidP="005328B4">
      <w:pPr>
        <w:pStyle w:val="BodyText"/>
        <w:ind w:left="0"/>
      </w:pPr>
      <w:proofErr w:type="spellStart"/>
      <w:r w:rsidRPr="005D6184">
        <w:t>Raber</w:t>
      </w:r>
      <w:proofErr w:type="spellEnd"/>
      <w:r w:rsidRPr="005D6184">
        <w:t xml:space="preserve">, J., </w:t>
      </w:r>
      <w:proofErr w:type="spellStart"/>
      <w:r w:rsidRPr="005D6184">
        <w:t>Marzulla</w:t>
      </w:r>
      <w:proofErr w:type="spellEnd"/>
      <w:r w:rsidRPr="005D6184">
        <w:t xml:space="preserve">, T., Stewart, B., </w:t>
      </w:r>
      <w:proofErr w:type="spellStart"/>
      <w:r w:rsidRPr="005D6184">
        <w:t>Kronenberg</w:t>
      </w:r>
      <w:proofErr w:type="spellEnd"/>
      <w:r w:rsidRPr="005D6184">
        <w:t xml:space="preserve">, A., &amp; </w:t>
      </w:r>
      <w:proofErr w:type="spellStart"/>
      <w:r w:rsidRPr="005D6184">
        <w:t>Turker</w:t>
      </w:r>
      <w:proofErr w:type="spellEnd"/>
      <w:r w:rsidRPr="005D6184">
        <w:t>, M. S. (2015</w:t>
      </w:r>
      <w:r w:rsidR="00393547" w:rsidRPr="005D6184">
        <w:t>b</w:t>
      </w:r>
      <w:r w:rsidRPr="005D6184">
        <w:t xml:space="preserve">). </w:t>
      </w:r>
      <w:r w:rsidRPr="00417D97">
        <w:rPr>
          <w:vertAlign w:val="superscript"/>
        </w:rPr>
        <w:t>28</w:t>
      </w:r>
      <w:r w:rsidRPr="00EC3083">
        <w:t xml:space="preserve">Silicon </w:t>
      </w:r>
      <w:r>
        <w:t>ir</w:t>
      </w:r>
      <w:r w:rsidRPr="00EC3083">
        <w:t xml:space="preserve">radiation </w:t>
      </w:r>
      <w:r>
        <w:t>i</w:t>
      </w:r>
      <w:r w:rsidRPr="00EC3083">
        <w:t xml:space="preserve">mpairs </w:t>
      </w:r>
      <w:r>
        <w:t>c</w:t>
      </w:r>
      <w:r w:rsidRPr="00EC3083">
        <w:t xml:space="preserve">ontextual </w:t>
      </w:r>
      <w:r>
        <w:t>f</w:t>
      </w:r>
      <w:r w:rsidRPr="00EC3083">
        <w:t xml:space="preserve">ear </w:t>
      </w:r>
      <w:r>
        <w:t>m</w:t>
      </w:r>
      <w:r w:rsidRPr="00EC3083">
        <w:t>emory in B6D2F1 Mice. </w:t>
      </w:r>
      <w:r w:rsidRPr="00EC3083">
        <w:rPr>
          <w:i/>
          <w:iCs/>
        </w:rPr>
        <w:t>Radiation research</w:t>
      </w:r>
      <w:r w:rsidRPr="00EC3083">
        <w:t>, </w:t>
      </w:r>
      <w:r w:rsidRPr="00EC3083">
        <w:rPr>
          <w:i/>
          <w:iCs/>
        </w:rPr>
        <w:t>183</w:t>
      </w:r>
      <w:r w:rsidRPr="00EC3083">
        <w:t>(6), 708–712. https://doi.org/10.1667/RR13951.1</w:t>
      </w:r>
    </w:p>
    <w:p w14:paraId="31C61C76" w14:textId="77777777" w:rsidR="0068467F" w:rsidRDefault="0068467F" w:rsidP="0068467F">
      <w:pPr>
        <w:pStyle w:val="BodyText"/>
        <w:ind w:left="0" w:firstLine="13"/>
        <w:rPr>
          <w:color w:val="222222"/>
          <w:shd w:val="clear" w:color="auto" w:fill="FFFFFF"/>
        </w:rPr>
      </w:pPr>
    </w:p>
    <w:p w14:paraId="73070363" w14:textId="1D2BBB88" w:rsidR="0068467F" w:rsidRPr="0068467F" w:rsidRDefault="0068467F" w:rsidP="0068467F">
      <w:pPr>
        <w:pStyle w:val="BodyText"/>
        <w:ind w:left="0" w:firstLine="13"/>
        <w:rPr>
          <w:color w:val="222222"/>
          <w:shd w:val="clear" w:color="auto" w:fill="FFFFFF"/>
        </w:rPr>
      </w:pPr>
      <w:proofErr w:type="spellStart"/>
      <w:r w:rsidRPr="00081D6F">
        <w:rPr>
          <w:color w:val="222222"/>
          <w:shd w:val="clear" w:color="auto" w:fill="FFFFFF"/>
        </w:rPr>
        <w:t>Raber</w:t>
      </w:r>
      <w:proofErr w:type="spellEnd"/>
      <w:r w:rsidRPr="00081D6F">
        <w:rPr>
          <w:color w:val="222222"/>
          <w:shd w:val="clear" w:color="auto" w:fill="FFFFFF"/>
        </w:rPr>
        <w:t xml:space="preserve">, J., Rola, R., </w:t>
      </w:r>
      <w:proofErr w:type="spellStart"/>
      <w:r w:rsidRPr="00081D6F">
        <w:rPr>
          <w:color w:val="222222"/>
          <w:shd w:val="clear" w:color="auto" w:fill="FFFFFF"/>
        </w:rPr>
        <w:t>LeFevour</w:t>
      </w:r>
      <w:proofErr w:type="spellEnd"/>
      <w:r w:rsidRPr="00081D6F">
        <w:rPr>
          <w:color w:val="222222"/>
          <w:shd w:val="clear" w:color="auto" w:fill="FFFFFF"/>
        </w:rPr>
        <w:t xml:space="preserve">, A., </w:t>
      </w:r>
      <w:proofErr w:type="spellStart"/>
      <w:r w:rsidRPr="00081D6F">
        <w:rPr>
          <w:color w:val="222222"/>
          <w:shd w:val="clear" w:color="auto" w:fill="FFFFFF"/>
        </w:rPr>
        <w:t>Morhardt</w:t>
      </w:r>
      <w:proofErr w:type="spellEnd"/>
      <w:r w:rsidRPr="00081D6F">
        <w:rPr>
          <w:color w:val="222222"/>
          <w:shd w:val="clear" w:color="auto" w:fill="FFFFFF"/>
        </w:rPr>
        <w:t xml:space="preserve">, D., Curley, J., </w:t>
      </w:r>
      <w:proofErr w:type="spellStart"/>
      <w:r w:rsidRPr="00081D6F">
        <w:rPr>
          <w:color w:val="222222"/>
          <w:shd w:val="clear" w:color="auto" w:fill="FFFFFF"/>
        </w:rPr>
        <w:t>Mizumatsu</w:t>
      </w:r>
      <w:proofErr w:type="spellEnd"/>
      <w:r w:rsidRPr="00081D6F">
        <w:rPr>
          <w:color w:val="222222"/>
          <w:shd w:val="clear" w:color="auto" w:fill="FFFFFF"/>
        </w:rPr>
        <w:t xml:space="preserve">, S., </w:t>
      </w:r>
      <w:proofErr w:type="spellStart"/>
      <w:r w:rsidRPr="00081D6F">
        <w:rPr>
          <w:color w:val="222222"/>
          <w:shd w:val="clear" w:color="auto" w:fill="FFFFFF"/>
        </w:rPr>
        <w:t>VandenBerg</w:t>
      </w:r>
      <w:proofErr w:type="spellEnd"/>
      <w:r w:rsidRPr="00081D6F">
        <w:rPr>
          <w:color w:val="222222"/>
          <w:shd w:val="clear" w:color="auto" w:fill="FFFFFF"/>
        </w:rPr>
        <w:t>, S. R., &amp; Fike, J. R. (2004). Radiation-induced cognitive impairments are associated with changes in indicators of hippocampal neurogenesis. </w:t>
      </w:r>
      <w:r w:rsidRPr="00081D6F">
        <w:rPr>
          <w:i/>
          <w:iCs/>
          <w:color w:val="222222"/>
          <w:shd w:val="clear" w:color="auto" w:fill="FFFFFF"/>
        </w:rPr>
        <w:t>Radiation research</w:t>
      </w:r>
      <w:r w:rsidRPr="00081D6F">
        <w:rPr>
          <w:color w:val="222222"/>
          <w:shd w:val="clear" w:color="auto" w:fill="FFFFFF"/>
        </w:rPr>
        <w:t>, </w:t>
      </w:r>
      <w:r w:rsidRPr="00081D6F">
        <w:rPr>
          <w:i/>
          <w:iCs/>
          <w:color w:val="222222"/>
          <w:shd w:val="clear" w:color="auto" w:fill="FFFFFF"/>
        </w:rPr>
        <w:t>162</w:t>
      </w:r>
      <w:r w:rsidRPr="00081D6F">
        <w:rPr>
          <w:color w:val="222222"/>
          <w:shd w:val="clear" w:color="auto" w:fill="FFFFFF"/>
        </w:rPr>
        <w:t>(1), 39–47. https://doi.org/10.1667/rr3206</w:t>
      </w:r>
    </w:p>
    <w:p w14:paraId="4F19EE79" w14:textId="77777777" w:rsidR="0068467F" w:rsidRDefault="0068467F" w:rsidP="0068467F">
      <w:pPr>
        <w:pStyle w:val="BodyText"/>
        <w:ind w:left="0"/>
      </w:pPr>
    </w:p>
    <w:p w14:paraId="134E041E" w14:textId="6F19E2AD" w:rsidR="00741CBA" w:rsidRPr="00741CBA" w:rsidRDefault="00C827D2" w:rsidP="0068467F">
      <w:pPr>
        <w:pStyle w:val="BodyText"/>
        <w:ind w:left="0"/>
      </w:pPr>
      <w:proofErr w:type="spellStart"/>
      <w:r w:rsidRPr="00C827D2">
        <w:t>Raber</w:t>
      </w:r>
      <w:proofErr w:type="spellEnd"/>
      <w:r w:rsidRPr="00C827D2">
        <w:t xml:space="preserve">, J., </w:t>
      </w:r>
      <w:proofErr w:type="spellStart"/>
      <w:r w:rsidRPr="00C827D2">
        <w:t>Rosi</w:t>
      </w:r>
      <w:proofErr w:type="spellEnd"/>
      <w:r w:rsidRPr="00C827D2">
        <w:t xml:space="preserve">, S., </w:t>
      </w:r>
      <w:proofErr w:type="spellStart"/>
      <w:r w:rsidRPr="00C827D2">
        <w:t>Chakraborti</w:t>
      </w:r>
      <w:proofErr w:type="spellEnd"/>
      <w:r w:rsidRPr="00C827D2">
        <w:t xml:space="preserve">, A., Fishman, K., </w:t>
      </w:r>
      <w:proofErr w:type="spellStart"/>
      <w:r w:rsidRPr="00C827D2">
        <w:t>Dayger</w:t>
      </w:r>
      <w:proofErr w:type="spellEnd"/>
      <w:r w:rsidRPr="00C827D2">
        <w:t xml:space="preserve">, C., Davis, M. J., </w:t>
      </w:r>
      <w:proofErr w:type="spellStart"/>
      <w:r w:rsidRPr="00C827D2">
        <w:t>Villasana</w:t>
      </w:r>
      <w:proofErr w:type="spellEnd"/>
      <w:r w:rsidRPr="00C827D2">
        <w:t>, L., &amp; Fike, J. R. (2011</w:t>
      </w:r>
      <w:r>
        <w:t>b</w:t>
      </w:r>
      <w:r w:rsidRPr="00C827D2">
        <w:t>). Effects of ⁵⁶Fe-particle cranial radiation on hippocampus-dependent cognition depend on the salience of the environmental stimuli. </w:t>
      </w:r>
      <w:r w:rsidRPr="00C827D2">
        <w:rPr>
          <w:i/>
          <w:iCs/>
        </w:rPr>
        <w:t>Radiation research</w:t>
      </w:r>
      <w:r w:rsidRPr="00C827D2">
        <w:t>, </w:t>
      </w:r>
      <w:r w:rsidRPr="00C827D2">
        <w:rPr>
          <w:i/>
          <w:iCs/>
        </w:rPr>
        <w:t>176</w:t>
      </w:r>
      <w:r w:rsidRPr="00C827D2">
        <w:t>(4), 521–526. https://doi.org/10.1667/rr2635.1</w:t>
      </w:r>
    </w:p>
    <w:p w14:paraId="1F73FE63" w14:textId="77777777" w:rsidR="00741CBA" w:rsidRDefault="00741CBA" w:rsidP="00DB088A">
      <w:pPr>
        <w:pStyle w:val="BodyText"/>
        <w:ind w:left="0"/>
      </w:pPr>
    </w:p>
    <w:p w14:paraId="74008B1D" w14:textId="52513968" w:rsidR="00CA217B" w:rsidRDefault="0068467F" w:rsidP="00DB088A">
      <w:pPr>
        <w:pStyle w:val="BodyText"/>
        <w:ind w:left="0"/>
      </w:pPr>
      <w:proofErr w:type="spellStart"/>
      <w:r w:rsidRPr="00894BC1">
        <w:t>Raber</w:t>
      </w:r>
      <w:proofErr w:type="spellEnd"/>
      <w:r w:rsidRPr="00894BC1">
        <w:t xml:space="preserve">, J., </w:t>
      </w:r>
      <w:proofErr w:type="spellStart"/>
      <w:r w:rsidRPr="00894BC1">
        <w:t>Rudobeck</w:t>
      </w:r>
      <w:proofErr w:type="spellEnd"/>
      <w:r w:rsidRPr="00894BC1">
        <w:t>, E., Campbell-</w:t>
      </w:r>
      <w:proofErr w:type="spellStart"/>
      <w:r w:rsidRPr="00894BC1">
        <w:t>Beachler</w:t>
      </w:r>
      <w:proofErr w:type="spellEnd"/>
      <w:r w:rsidRPr="00894BC1">
        <w:t xml:space="preserve">, M., Allen, A. R., Allen, B., </w:t>
      </w:r>
      <w:proofErr w:type="spellStart"/>
      <w:r w:rsidRPr="00894BC1">
        <w:t>Rosi</w:t>
      </w:r>
      <w:proofErr w:type="spellEnd"/>
      <w:r w:rsidRPr="00894BC1">
        <w:t xml:space="preserve">, S., Nelson, G. A., Ramachandran, S., Turner, J., Fike, J. R., &amp; </w:t>
      </w:r>
      <w:proofErr w:type="spellStart"/>
      <w:r w:rsidRPr="00894BC1">
        <w:t>Vlkolinsk</w:t>
      </w:r>
      <w:r w:rsidR="00DF15F9" w:rsidRPr="00DF15F9">
        <w:t>ý</w:t>
      </w:r>
      <w:proofErr w:type="spellEnd"/>
      <w:r w:rsidRPr="00894BC1">
        <w:t xml:space="preserve">, R. (2014). </w:t>
      </w:r>
      <w:r w:rsidRPr="00F865C7">
        <w:rPr>
          <w:vertAlign w:val="superscript"/>
        </w:rPr>
        <w:t>28</w:t>
      </w:r>
      <w:r w:rsidRPr="00894BC1">
        <w:t>Silicon radiation-induced enhancement of synaptic plasticity in the hippocampus of naïve and cognitively tested mice. </w:t>
      </w:r>
      <w:r w:rsidRPr="00894BC1">
        <w:rPr>
          <w:i/>
          <w:iCs/>
        </w:rPr>
        <w:t>Radiation research</w:t>
      </w:r>
      <w:r w:rsidRPr="00894BC1">
        <w:t>, </w:t>
      </w:r>
      <w:r w:rsidRPr="00894BC1">
        <w:rPr>
          <w:i/>
          <w:iCs/>
        </w:rPr>
        <w:t>181</w:t>
      </w:r>
      <w:r w:rsidRPr="00894BC1">
        <w:t xml:space="preserve">(4), 362–368. </w:t>
      </w:r>
      <w:hyperlink r:id="rId116" w:history="1">
        <w:r w:rsidR="00CA217B" w:rsidRPr="002A70ED">
          <w:rPr>
            <w:rStyle w:val="Hyperlink"/>
          </w:rPr>
          <w:t>https://doi.org/10.1667/RR13347</w:t>
        </w:r>
        <w:r w:rsidR="00CA217B" w:rsidRPr="00E5320D">
          <w:rPr>
            <w:rStyle w:val="Hyperlink"/>
          </w:rPr>
          <w:t>.1</w:t>
        </w:r>
      </w:hyperlink>
    </w:p>
    <w:p w14:paraId="7B7237B7" w14:textId="77777777" w:rsidR="00CA217B" w:rsidRDefault="00CA217B" w:rsidP="00DB088A">
      <w:pPr>
        <w:pStyle w:val="BodyText"/>
        <w:ind w:left="0"/>
      </w:pPr>
    </w:p>
    <w:p w14:paraId="73EF4294" w14:textId="411FC916" w:rsidR="00146365" w:rsidRDefault="00146365" w:rsidP="00DB088A">
      <w:pPr>
        <w:pStyle w:val="BodyText"/>
        <w:ind w:left="0"/>
      </w:pPr>
      <w:proofErr w:type="spellStart"/>
      <w:r w:rsidRPr="00146365">
        <w:t>Raber</w:t>
      </w:r>
      <w:proofErr w:type="spellEnd"/>
      <w:r w:rsidRPr="00146365">
        <w:t xml:space="preserve">, J., Torres, E., </w:t>
      </w:r>
      <w:proofErr w:type="spellStart"/>
      <w:r w:rsidRPr="00146365">
        <w:t>Akinyeke</w:t>
      </w:r>
      <w:proofErr w:type="spellEnd"/>
      <w:r w:rsidRPr="00146365">
        <w:t xml:space="preserve">, T., Lee, J., Weber Boutros, S. J., </w:t>
      </w:r>
      <w:proofErr w:type="spellStart"/>
      <w:r w:rsidRPr="00146365">
        <w:t>Turker</w:t>
      </w:r>
      <w:proofErr w:type="spellEnd"/>
      <w:r w:rsidRPr="00146365">
        <w:t xml:space="preserve">, M. S., &amp; </w:t>
      </w:r>
      <w:proofErr w:type="spellStart"/>
      <w:r w:rsidRPr="00146365">
        <w:t>Kronenberg</w:t>
      </w:r>
      <w:proofErr w:type="spellEnd"/>
      <w:r w:rsidRPr="00146365">
        <w:t>, A. (2018). Detrimental Effects of Helium Ion Irradiation on Cognitive Performance and Cortical Levels of MAP-2 in B6D2F1 Mice. </w:t>
      </w:r>
      <w:r w:rsidRPr="00146365">
        <w:rPr>
          <w:i/>
          <w:iCs/>
        </w:rPr>
        <w:t>International journal of molecular sciences</w:t>
      </w:r>
      <w:r w:rsidRPr="00146365">
        <w:t>, </w:t>
      </w:r>
      <w:r w:rsidRPr="00146365">
        <w:rPr>
          <w:i/>
          <w:iCs/>
        </w:rPr>
        <w:t>19</w:t>
      </w:r>
      <w:r w:rsidRPr="00146365">
        <w:t>(4), 1247. https://doi.org/10.3390/ijms19041247</w:t>
      </w:r>
    </w:p>
    <w:p w14:paraId="4736CB90" w14:textId="77777777" w:rsidR="0068467F" w:rsidRDefault="0068467F" w:rsidP="0068467F">
      <w:pPr>
        <w:pStyle w:val="BodyText"/>
        <w:ind w:left="0"/>
        <w:rPr>
          <w:color w:val="222222"/>
          <w:shd w:val="clear" w:color="auto" w:fill="FFFFFF"/>
        </w:rPr>
      </w:pPr>
    </w:p>
    <w:p w14:paraId="16FEC806" w14:textId="330E5F90" w:rsidR="00D7328B" w:rsidRPr="005D6184" w:rsidRDefault="00D7328B" w:rsidP="0068467F">
      <w:pPr>
        <w:pStyle w:val="BodyText"/>
        <w:ind w:left="0"/>
        <w:rPr>
          <w:color w:val="222222"/>
          <w:shd w:val="clear" w:color="auto" w:fill="FFFFFF"/>
        </w:rPr>
      </w:pPr>
      <w:proofErr w:type="spellStart"/>
      <w:r w:rsidRPr="00081D6F">
        <w:rPr>
          <w:color w:val="222222"/>
          <w:shd w:val="clear" w:color="auto" w:fill="FFFFFF"/>
        </w:rPr>
        <w:t>Raber</w:t>
      </w:r>
      <w:proofErr w:type="spellEnd"/>
      <w:r w:rsidRPr="00081D6F">
        <w:rPr>
          <w:color w:val="222222"/>
          <w:shd w:val="clear" w:color="auto" w:fill="FFFFFF"/>
        </w:rPr>
        <w:t xml:space="preserve">, J., </w:t>
      </w:r>
      <w:proofErr w:type="spellStart"/>
      <w:r w:rsidRPr="00081D6F">
        <w:rPr>
          <w:color w:val="222222"/>
          <w:shd w:val="clear" w:color="auto" w:fill="FFFFFF"/>
        </w:rPr>
        <w:t>Villasana</w:t>
      </w:r>
      <w:proofErr w:type="spellEnd"/>
      <w:r w:rsidRPr="00081D6F">
        <w:rPr>
          <w:color w:val="222222"/>
          <w:shd w:val="clear" w:color="auto" w:fill="FFFFFF"/>
        </w:rPr>
        <w:t>, L., Rosenberg, J., Zou, Y., Huang, T. T., &amp; Fike, J. R. (2011</w:t>
      </w:r>
      <w:r w:rsidR="00146365">
        <w:rPr>
          <w:color w:val="222222"/>
          <w:shd w:val="clear" w:color="auto" w:fill="FFFFFF"/>
        </w:rPr>
        <w:t>a</w:t>
      </w:r>
      <w:r w:rsidRPr="00081D6F">
        <w:rPr>
          <w:color w:val="222222"/>
          <w:shd w:val="clear" w:color="auto" w:fill="FFFFFF"/>
        </w:rPr>
        <w:t>). Irradiation enhances hippocampus-dependent cognition in mice deficient in extracellular superoxide dismutase. </w:t>
      </w:r>
      <w:r w:rsidRPr="005D6184">
        <w:rPr>
          <w:i/>
          <w:iCs/>
          <w:color w:val="222222"/>
          <w:shd w:val="clear" w:color="auto" w:fill="FFFFFF"/>
        </w:rPr>
        <w:t>Hippocampus</w:t>
      </w:r>
      <w:r w:rsidRPr="005D6184">
        <w:rPr>
          <w:color w:val="222222"/>
          <w:shd w:val="clear" w:color="auto" w:fill="FFFFFF"/>
        </w:rPr>
        <w:t>, </w:t>
      </w:r>
      <w:r w:rsidRPr="005D6184">
        <w:rPr>
          <w:i/>
          <w:iCs/>
          <w:color w:val="222222"/>
          <w:shd w:val="clear" w:color="auto" w:fill="FFFFFF"/>
        </w:rPr>
        <w:t>21</w:t>
      </w:r>
      <w:r w:rsidRPr="005D6184">
        <w:rPr>
          <w:color w:val="222222"/>
          <w:shd w:val="clear" w:color="auto" w:fill="FFFFFF"/>
        </w:rPr>
        <w:t xml:space="preserve">(1), 72–80. </w:t>
      </w:r>
      <w:hyperlink r:id="rId117" w:history="1">
        <w:r w:rsidR="00C32CB5" w:rsidRPr="005D6184">
          <w:rPr>
            <w:rStyle w:val="Hyperlink"/>
            <w:shd w:val="clear" w:color="auto" w:fill="FFFFFF"/>
          </w:rPr>
          <w:t>https://doi.org/10.1002/hipo.20724</w:t>
        </w:r>
      </w:hyperlink>
    </w:p>
    <w:p w14:paraId="0FD1B0A2" w14:textId="2B073BE6" w:rsidR="00C32CB5" w:rsidRPr="005D6184" w:rsidRDefault="00C32CB5" w:rsidP="0068467F">
      <w:pPr>
        <w:pStyle w:val="BodyText"/>
        <w:ind w:left="0"/>
        <w:rPr>
          <w:color w:val="222222"/>
          <w:shd w:val="clear" w:color="auto" w:fill="FFFFFF"/>
        </w:rPr>
      </w:pPr>
    </w:p>
    <w:p w14:paraId="4F919FE0" w14:textId="2162C076" w:rsidR="00C32CB5" w:rsidRPr="00081D6F" w:rsidRDefault="00C32CB5" w:rsidP="0068467F">
      <w:pPr>
        <w:pStyle w:val="BodyText"/>
        <w:ind w:left="0"/>
        <w:rPr>
          <w:color w:val="222222"/>
          <w:shd w:val="clear" w:color="auto" w:fill="FFFFFF"/>
        </w:rPr>
      </w:pPr>
      <w:proofErr w:type="spellStart"/>
      <w:r w:rsidRPr="005D6184">
        <w:rPr>
          <w:color w:val="222222"/>
          <w:shd w:val="clear" w:color="auto" w:fill="FFFFFF"/>
        </w:rPr>
        <w:t>Raber</w:t>
      </w:r>
      <w:proofErr w:type="spellEnd"/>
      <w:r w:rsidRPr="005D6184">
        <w:rPr>
          <w:color w:val="222222"/>
          <w:shd w:val="clear" w:color="auto" w:fill="FFFFFF"/>
        </w:rPr>
        <w:t xml:space="preserve">, J., Weber, S. J., </w:t>
      </w:r>
      <w:proofErr w:type="spellStart"/>
      <w:r w:rsidRPr="005D6184">
        <w:rPr>
          <w:color w:val="222222"/>
          <w:shd w:val="clear" w:color="auto" w:fill="FFFFFF"/>
        </w:rPr>
        <w:t>Kronenberg</w:t>
      </w:r>
      <w:proofErr w:type="spellEnd"/>
      <w:r w:rsidRPr="005D6184">
        <w:rPr>
          <w:color w:val="222222"/>
          <w:shd w:val="clear" w:color="auto" w:fill="FFFFFF"/>
        </w:rPr>
        <w:t xml:space="preserve">, A., &amp; </w:t>
      </w:r>
      <w:proofErr w:type="spellStart"/>
      <w:r w:rsidRPr="005D6184">
        <w:rPr>
          <w:color w:val="222222"/>
          <w:shd w:val="clear" w:color="auto" w:fill="FFFFFF"/>
        </w:rPr>
        <w:t>Turker</w:t>
      </w:r>
      <w:proofErr w:type="spellEnd"/>
      <w:r w:rsidRPr="005D6184">
        <w:rPr>
          <w:color w:val="222222"/>
          <w:shd w:val="clear" w:color="auto" w:fill="FFFFFF"/>
        </w:rPr>
        <w:t xml:space="preserve">, M. S. (2016c). </w:t>
      </w:r>
      <w:r w:rsidRPr="00C32CB5">
        <w:rPr>
          <w:color w:val="222222"/>
          <w:shd w:val="clear" w:color="auto" w:fill="FFFFFF"/>
        </w:rPr>
        <w:t xml:space="preserve">Sex- and dose-dependent effects of </w:t>
      </w:r>
      <w:r w:rsidRPr="00C32CB5">
        <w:rPr>
          <w:color w:val="222222"/>
          <w:shd w:val="clear" w:color="auto" w:fill="FFFFFF"/>
        </w:rPr>
        <w:lastRenderedPageBreak/>
        <w:t>calcium ion irradiation on behavioral performance of B6D2F1 mice during contextual fear conditioning training. </w:t>
      </w:r>
      <w:r w:rsidRPr="00C32CB5">
        <w:rPr>
          <w:i/>
          <w:iCs/>
          <w:color w:val="222222"/>
          <w:shd w:val="clear" w:color="auto" w:fill="FFFFFF"/>
        </w:rPr>
        <w:t>Life sciences in space research</w:t>
      </w:r>
      <w:r w:rsidRPr="00C32CB5">
        <w:rPr>
          <w:color w:val="222222"/>
          <w:shd w:val="clear" w:color="auto" w:fill="FFFFFF"/>
        </w:rPr>
        <w:t>, </w:t>
      </w:r>
      <w:r w:rsidRPr="00C32CB5">
        <w:rPr>
          <w:i/>
          <w:iCs/>
          <w:color w:val="222222"/>
          <w:shd w:val="clear" w:color="auto" w:fill="FFFFFF"/>
        </w:rPr>
        <w:t>9</w:t>
      </w:r>
      <w:r w:rsidRPr="00C32CB5">
        <w:rPr>
          <w:color w:val="222222"/>
          <w:shd w:val="clear" w:color="auto" w:fill="FFFFFF"/>
        </w:rPr>
        <w:t>, 56–61. https://doi.org/10.1016/j.lssr.2016.03.002</w:t>
      </w:r>
    </w:p>
    <w:p w14:paraId="5514E978" w14:textId="77777777" w:rsidR="00D7328B" w:rsidRDefault="00D7328B" w:rsidP="003D65EE">
      <w:pPr>
        <w:pStyle w:val="BodyText"/>
        <w:ind w:left="0" w:firstLine="13"/>
        <w:rPr>
          <w:color w:val="222222"/>
          <w:highlight w:val="yellow"/>
          <w:shd w:val="clear" w:color="auto" w:fill="FFFFFF"/>
        </w:rPr>
      </w:pPr>
    </w:p>
    <w:p w14:paraId="346B77D9" w14:textId="7062CB0D" w:rsidR="006D2479" w:rsidRPr="006D2479" w:rsidRDefault="006D2479" w:rsidP="003D65EE">
      <w:pPr>
        <w:pStyle w:val="BodyText"/>
        <w:ind w:left="0" w:firstLine="13"/>
        <w:rPr>
          <w:color w:val="222222"/>
        </w:rPr>
      </w:pPr>
      <w:proofErr w:type="spellStart"/>
      <w:r w:rsidRPr="006D2479">
        <w:rPr>
          <w:color w:val="222222"/>
        </w:rPr>
        <w:t>Raber</w:t>
      </w:r>
      <w:proofErr w:type="spellEnd"/>
      <w:r w:rsidRPr="006D2479">
        <w:rPr>
          <w:color w:val="222222"/>
        </w:rPr>
        <w:t xml:space="preserve">, J., Yamazaki, J., Torres, E., </w:t>
      </w:r>
      <w:proofErr w:type="spellStart"/>
      <w:r w:rsidRPr="006D2479">
        <w:rPr>
          <w:color w:val="222222"/>
        </w:rPr>
        <w:t>Kirchoff</w:t>
      </w:r>
      <w:proofErr w:type="spellEnd"/>
      <w:r w:rsidRPr="006D2479">
        <w:rPr>
          <w:color w:val="222222"/>
        </w:rPr>
        <w:t xml:space="preserve">, N., </w:t>
      </w:r>
      <w:proofErr w:type="spellStart"/>
      <w:r w:rsidRPr="006D2479">
        <w:rPr>
          <w:color w:val="222222"/>
        </w:rPr>
        <w:t>Stagaman</w:t>
      </w:r>
      <w:proofErr w:type="spellEnd"/>
      <w:r w:rsidRPr="006D2479">
        <w:rPr>
          <w:color w:val="222222"/>
        </w:rPr>
        <w:t xml:space="preserve">, K., Sharpton, T., </w:t>
      </w:r>
      <w:proofErr w:type="spellStart"/>
      <w:r w:rsidRPr="006D2479">
        <w:rPr>
          <w:color w:val="222222"/>
        </w:rPr>
        <w:t>Turker</w:t>
      </w:r>
      <w:proofErr w:type="spellEnd"/>
      <w:r w:rsidRPr="006D2479">
        <w:rPr>
          <w:color w:val="222222"/>
        </w:rPr>
        <w:t xml:space="preserve">, M. S., &amp; </w:t>
      </w:r>
      <w:proofErr w:type="spellStart"/>
      <w:r w:rsidRPr="006D2479">
        <w:rPr>
          <w:color w:val="222222"/>
        </w:rPr>
        <w:t>Kronenberg</w:t>
      </w:r>
      <w:proofErr w:type="spellEnd"/>
      <w:r w:rsidRPr="006D2479">
        <w:rPr>
          <w:color w:val="222222"/>
        </w:rPr>
        <w:t>, A. (2019). Combined Effects of Three High-Energy Charged Particle Beams Important for Space Flight on Brain, Behavioral and Cognitive Endpoints in B6D2F1 Female and Male Mice. </w:t>
      </w:r>
      <w:r w:rsidRPr="006D2479">
        <w:rPr>
          <w:i/>
          <w:iCs/>
          <w:color w:val="222222"/>
        </w:rPr>
        <w:t>Frontiers in physiology</w:t>
      </w:r>
      <w:r w:rsidRPr="006D2479">
        <w:rPr>
          <w:color w:val="222222"/>
        </w:rPr>
        <w:t>, </w:t>
      </w:r>
      <w:r w:rsidRPr="006D2479">
        <w:rPr>
          <w:i/>
          <w:iCs/>
          <w:color w:val="222222"/>
        </w:rPr>
        <w:t>10</w:t>
      </w:r>
      <w:r w:rsidRPr="006D2479">
        <w:rPr>
          <w:color w:val="222222"/>
        </w:rPr>
        <w:t>, 179. https://doi.org/10.3389/fphys.2019.00179</w:t>
      </w:r>
    </w:p>
    <w:p w14:paraId="588B4899" w14:textId="77777777" w:rsidR="000259E3" w:rsidRDefault="000259E3" w:rsidP="00174E84">
      <w:pPr>
        <w:pStyle w:val="BodyText"/>
        <w:ind w:left="0"/>
      </w:pPr>
      <w:bookmarkStart w:id="138" w:name="_Hlk110584164"/>
    </w:p>
    <w:p w14:paraId="15EDC68E" w14:textId="0F33FD5B" w:rsidR="00174E84" w:rsidRPr="0099342D" w:rsidRDefault="00174E84" w:rsidP="00174E84">
      <w:pPr>
        <w:pStyle w:val="BodyText"/>
        <w:ind w:left="0"/>
      </w:pPr>
      <w:r w:rsidRPr="0099342D">
        <w:t>Rabin</w:t>
      </w:r>
      <w:r>
        <w:t>,</w:t>
      </w:r>
      <w:r w:rsidRPr="0099342D">
        <w:t xml:space="preserve"> B</w:t>
      </w:r>
      <w:r>
        <w:t xml:space="preserve">. </w:t>
      </w:r>
      <w:r w:rsidRPr="0099342D">
        <w:t>M</w:t>
      </w:r>
      <w:r>
        <w:t>.</w:t>
      </w:r>
      <w:r w:rsidRPr="0099342D">
        <w:t xml:space="preserve">, </w:t>
      </w:r>
      <w:proofErr w:type="spellStart"/>
      <w:r w:rsidRPr="0099342D">
        <w:t>Carrihill</w:t>
      </w:r>
      <w:proofErr w:type="spellEnd"/>
      <w:r w:rsidRPr="0099342D">
        <w:t>-Knoll</w:t>
      </w:r>
      <w:r>
        <w:t>,</w:t>
      </w:r>
      <w:r w:rsidRPr="0099342D">
        <w:t xml:space="preserve"> K</w:t>
      </w:r>
      <w:r>
        <w:t xml:space="preserve">. </w:t>
      </w:r>
      <w:r w:rsidRPr="0099342D">
        <w:t>L</w:t>
      </w:r>
      <w:r>
        <w:t>.</w:t>
      </w:r>
      <w:r w:rsidRPr="0099342D">
        <w:t xml:space="preserve">, </w:t>
      </w:r>
      <w:proofErr w:type="spellStart"/>
      <w:r w:rsidRPr="0099342D">
        <w:t>Hinchman</w:t>
      </w:r>
      <w:proofErr w:type="spellEnd"/>
      <w:r>
        <w:t>,</w:t>
      </w:r>
      <w:r w:rsidRPr="0099342D">
        <w:t xml:space="preserve"> M</w:t>
      </w:r>
      <w:r>
        <w:t>.</w:t>
      </w:r>
      <w:r w:rsidRPr="0099342D">
        <w:t xml:space="preserve">, </w:t>
      </w:r>
      <w:proofErr w:type="spellStart"/>
      <w:r w:rsidRPr="0099342D">
        <w:t>Shukitt</w:t>
      </w:r>
      <w:proofErr w:type="spellEnd"/>
      <w:r w:rsidRPr="0099342D">
        <w:t>-Hale</w:t>
      </w:r>
      <w:r>
        <w:t>,</w:t>
      </w:r>
      <w:r w:rsidRPr="0099342D">
        <w:t xml:space="preserve"> B</w:t>
      </w:r>
      <w:r>
        <w:t>.</w:t>
      </w:r>
      <w:r w:rsidRPr="0099342D">
        <w:t>, Joseph</w:t>
      </w:r>
      <w:r>
        <w:t>,</w:t>
      </w:r>
      <w:r w:rsidRPr="0099342D">
        <w:t xml:space="preserve"> J</w:t>
      </w:r>
      <w:r>
        <w:t xml:space="preserve">. </w:t>
      </w:r>
      <w:r w:rsidRPr="0099342D">
        <w:t>A</w:t>
      </w:r>
      <w:r>
        <w:t>.</w:t>
      </w:r>
      <w:r w:rsidRPr="0099342D">
        <w:t>,</w:t>
      </w:r>
      <w:r>
        <w:t xml:space="preserve"> &amp;</w:t>
      </w:r>
      <w:r w:rsidRPr="0099342D">
        <w:t xml:space="preserve"> Foster</w:t>
      </w:r>
      <w:r>
        <w:t>,</w:t>
      </w:r>
      <w:r w:rsidRPr="0099342D">
        <w:t xml:space="preserve"> B</w:t>
      </w:r>
      <w:r>
        <w:t xml:space="preserve">. </w:t>
      </w:r>
      <w:r w:rsidRPr="0099342D">
        <w:t>C</w:t>
      </w:r>
      <w:r>
        <w:t>.</w:t>
      </w:r>
      <w:r w:rsidRPr="0099342D">
        <w:t xml:space="preserve"> (2009)</w:t>
      </w:r>
      <w:r>
        <w:t>.</w:t>
      </w:r>
      <w:r w:rsidRPr="0099342D">
        <w:t xml:space="preserve"> Effects of heavy particle irradiation and diet on object recognition memory in rats. </w:t>
      </w:r>
      <w:r w:rsidRPr="00827811">
        <w:rPr>
          <w:i/>
          <w:iCs/>
        </w:rPr>
        <w:t>Advances in space research, 43(8)</w:t>
      </w:r>
      <w:r>
        <w:t xml:space="preserve">, </w:t>
      </w:r>
      <w:r w:rsidRPr="0099342D">
        <w:t>1193–1199</w:t>
      </w:r>
      <w:r>
        <w:t xml:space="preserve">. </w:t>
      </w:r>
      <w:hyperlink r:id="rId118" w:tgtFrame="_blank" w:tooltip="Persistent link using digital object identifier" w:history="1">
        <w:r w:rsidRPr="00827811">
          <w:rPr>
            <w:rStyle w:val="Hyperlink"/>
          </w:rPr>
          <w:t>https://doi.org/10.1016/j.asr.2009.01.015</w:t>
        </w:r>
      </w:hyperlink>
    </w:p>
    <w:p w14:paraId="1EB038E0" w14:textId="77777777" w:rsidR="00094D37" w:rsidRDefault="00094D37" w:rsidP="003D65EE">
      <w:pPr>
        <w:pStyle w:val="BodyText"/>
        <w:ind w:left="0" w:firstLine="13"/>
      </w:pPr>
    </w:p>
    <w:p w14:paraId="77EBD5B4" w14:textId="77777777" w:rsidR="00827811" w:rsidRPr="0099342D" w:rsidRDefault="00827811" w:rsidP="00827811">
      <w:pPr>
        <w:pStyle w:val="BodyText"/>
        <w:ind w:left="0" w:firstLine="13"/>
      </w:pPr>
      <w:r w:rsidRPr="00827811">
        <w:t xml:space="preserve">Rabin, B. M., </w:t>
      </w:r>
      <w:proofErr w:type="spellStart"/>
      <w:r w:rsidRPr="00827811">
        <w:t>Carrihill</w:t>
      </w:r>
      <w:proofErr w:type="spellEnd"/>
      <w:r w:rsidRPr="00827811">
        <w:t xml:space="preserve">-Knoll, K. L., Miller, M. G., &amp; </w:t>
      </w:r>
      <w:proofErr w:type="spellStart"/>
      <w:r w:rsidRPr="00827811">
        <w:t>Shukitt</w:t>
      </w:r>
      <w:proofErr w:type="spellEnd"/>
      <w:r w:rsidRPr="00827811">
        <w:t>-Hale, B. (2018). Age as a factor in the responsiveness of the organism to the disruption of cognitive performance by exposure to HZE particles differing in linear energy transfer. </w:t>
      </w:r>
      <w:r w:rsidRPr="00827811">
        <w:rPr>
          <w:i/>
          <w:iCs/>
        </w:rPr>
        <w:t>Life sciences in space research</w:t>
      </w:r>
      <w:r w:rsidRPr="00827811">
        <w:t>, </w:t>
      </w:r>
      <w:r w:rsidRPr="00827811">
        <w:rPr>
          <w:i/>
          <w:iCs/>
        </w:rPr>
        <w:t>16</w:t>
      </w:r>
      <w:r w:rsidRPr="00827811">
        <w:t>, 84–92.</w:t>
      </w:r>
    </w:p>
    <w:p w14:paraId="2D7260D0" w14:textId="77777777" w:rsidR="00827811" w:rsidRPr="0099342D" w:rsidRDefault="00827811" w:rsidP="00827811">
      <w:pPr>
        <w:pStyle w:val="BodyText"/>
        <w:ind w:firstLine="13"/>
      </w:pPr>
    </w:p>
    <w:p w14:paraId="40212969" w14:textId="61A9562D" w:rsidR="00174E84" w:rsidRPr="00094D37" w:rsidRDefault="00174E84" w:rsidP="005328B4">
      <w:pPr>
        <w:pStyle w:val="BodyText"/>
        <w:ind w:left="0"/>
      </w:pPr>
      <w:r w:rsidRPr="00094D37">
        <w:t>Rabin</w:t>
      </w:r>
      <w:r>
        <w:t>,</w:t>
      </w:r>
      <w:r w:rsidRPr="00094D37">
        <w:t xml:space="preserve"> B</w:t>
      </w:r>
      <w:r>
        <w:t xml:space="preserve">. </w:t>
      </w:r>
      <w:r w:rsidRPr="00094D37">
        <w:t>M</w:t>
      </w:r>
      <w:r>
        <w:t>.</w:t>
      </w:r>
      <w:r w:rsidRPr="00094D37">
        <w:t xml:space="preserve">, </w:t>
      </w:r>
      <w:proofErr w:type="spellStart"/>
      <w:r w:rsidRPr="00094D37">
        <w:t>Carrihill</w:t>
      </w:r>
      <w:proofErr w:type="spellEnd"/>
      <w:r w:rsidRPr="00094D37">
        <w:t>-Knoll</w:t>
      </w:r>
      <w:r>
        <w:t>,</w:t>
      </w:r>
      <w:r w:rsidRPr="00094D37">
        <w:t xml:space="preserve"> K</w:t>
      </w:r>
      <w:r>
        <w:t xml:space="preserve">. </w:t>
      </w:r>
      <w:r w:rsidRPr="00094D37">
        <w:t>L</w:t>
      </w:r>
      <w:r>
        <w:t>.</w:t>
      </w:r>
      <w:r w:rsidRPr="00094D37">
        <w:t xml:space="preserve">, </w:t>
      </w:r>
      <w:r>
        <w:t xml:space="preserve">&amp; </w:t>
      </w:r>
      <w:proofErr w:type="spellStart"/>
      <w:r w:rsidRPr="00094D37">
        <w:t>Shukitt</w:t>
      </w:r>
      <w:proofErr w:type="spellEnd"/>
      <w:r w:rsidRPr="00094D37">
        <w:t>-Hale</w:t>
      </w:r>
      <w:r>
        <w:t>,</w:t>
      </w:r>
      <w:r w:rsidRPr="00094D37">
        <w:t xml:space="preserve"> B</w:t>
      </w:r>
      <w:r>
        <w:t>.</w:t>
      </w:r>
      <w:r w:rsidRPr="00094D37">
        <w:t xml:space="preserve"> (2015</w:t>
      </w:r>
      <w:r>
        <w:t>a</w:t>
      </w:r>
      <w:r w:rsidRPr="00094D37">
        <w:t>)</w:t>
      </w:r>
      <w:r>
        <w:t>.</w:t>
      </w:r>
      <w:r w:rsidRPr="00094D37">
        <w:t xml:space="preserve"> Comparison of the effectiveness of exposure to low-LET helium particles (</w:t>
      </w:r>
      <w:r w:rsidRPr="00FF79CA">
        <w:rPr>
          <w:vertAlign w:val="superscript"/>
        </w:rPr>
        <w:t>4</w:t>
      </w:r>
      <w:r w:rsidRPr="00094D37">
        <w:t>He) and gamma rays (</w:t>
      </w:r>
      <w:r w:rsidRPr="00FF79CA">
        <w:rPr>
          <w:vertAlign w:val="superscript"/>
        </w:rPr>
        <w:t>137</w:t>
      </w:r>
      <w:r w:rsidRPr="00094D37">
        <w:t xml:space="preserve">Cs) on the disruption of cognitive performance. </w:t>
      </w:r>
      <w:r w:rsidRPr="00FF79CA">
        <w:rPr>
          <w:i/>
          <w:iCs/>
        </w:rPr>
        <w:t xml:space="preserve">Radiation </w:t>
      </w:r>
      <w:r>
        <w:rPr>
          <w:i/>
          <w:iCs/>
        </w:rPr>
        <w:t>r</w:t>
      </w:r>
      <w:r w:rsidRPr="00FF79CA">
        <w:rPr>
          <w:i/>
          <w:iCs/>
        </w:rPr>
        <w:t>esearch, 184(3)</w:t>
      </w:r>
      <w:r>
        <w:t xml:space="preserve">, </w:t>
      </w:r>
      <w:r w:rsidRPr="00094D37">
        <w:t>266–272</w:t>
      </w:r>
      <w:r>
        <w:t>.</w:t>
      </w:r>
      <w:r w:rsidRPr="00417D97">
        <w:rPr>
          <w:rFonts w:ascii="Helvetica" w:hAnsi="Helvetica" w:cs="Helvetica"/>
          <w:color w:val="343332"/>
          <w:spacing w:val="-5"/>
          <w:sz w:val="22"/>
          <w:szCs w:val="22"/>
          <w:shd w:val="clear" w:color="auto" w:fill="FFFFFF"/>
        </w:rPr>
        <w:t xml:space="preserve"> </w:t>
      </w:r>
      <w:r w:rsidRPr="00417D97">
        <w:t>https://www.jstor.org/stable/24546023</w:t>
      </w:r>
    </w:p>
    <w:p w14:paraId="57DE4E48" w14:textId="77777777" w:rsidR="00094D37" w:rsidRDefault="00094D37" w:rsidP="005328B4">
      <w:pPr>
        <w:pStyle w:val="BodyText"/>
        <w:ind w:left="0"/>
      </w:pPr>
    </w:p>
    <w:p w14:paraId="386DF5CC" w14:textId="442C6DA1" w:rsidR="00174E84" w:rsidRDefault="00174E84" w:rsidP="00174E84">
      <w:pPr>
        <w:pStyle w:val="BodyText"/>
        <w:ind w:left="0"/>
      </w:pPr>
      <w:r w:rsidRPr="00827811">
        <w:t>Rabin, B. M., Hunt, W. A., &amp; Joseph, J. A. (1989). An assessment of the behavioral toxicity of high-energy iron particles compared to other qualities of radiation. </w:t>
      </w:r>
      <w:r w:rsidRPr="00827811">
        <w:rPr>
          <w:i/>
          <w:iCs/>
        </w:rPr>
        <w:t>Radiation research</w:t>
      </w:r>
      <w:r w:rsidRPr="00827811">
        <w:t>, </w:t>
      </w:r>
      <w:r w:rsidRPr="00827811">
        <w:rPr>
          <w:i/>
          <w:iCs/>
        </w:rPr>
        <w:t>119</w:t>
      </w:r>
      <w:r w:rsidRPr="00827811">
        <w:t>(1), 113–122.</w:t>
      </w:r>
    </w:p>
    <w:p w14:paraId="31352D4A" w14:textId="77777777" w:rsidR="00174E84" w:rsidRDefault="00174E84" w:rsidP="00174E84">
      <w:pPr>
        <w:pStyle w:val="BodyText"/>
        <w:ind w:left="0"/>
      </w:pPr>
    </w:p>
    <w:p w14:paraId="345D4973" w14:textId="6D7B6095" w:rsidR="00174E84" w:rsidRDefault="00174E84" w:rsidP="00174E84">
      <w:pPr>
        <w:pStyle w:val="BodyText"/>
        <w:ind w:left="0"/>
      </w:pPr>
      <w:r w:rsidRPr="00827811">
        <w:t>Rabin, B. M., Hunt, W. A., Joseph, J. A., Dalton, T. K., &amp; Kandasamy, S. B. (1991). Relationship between linear energy transfer and behavioral toxicity in rats following exposure to protons and heavy particles. </w:t>
      </w:r>
      <w:r w:rsidRPr="00827811">
        <w:rPr>
          <w:i/>
          <w:iCs/>
        </w:rPr>
        <w:t>Radiation research</w:t>
      </w:r>
      <w:r w:rsidRPr="00827811">
        <w:t>, </w:t>
      </w:r>
      <w:r w:rsidRPr="00827811">
        <w:rPr>
          <w:i/>
          <w:iCs/>
        </w:rPr>
        <w:t>128</w:t>
      </w:r>
      <w:r w:rsidRPr="00827811">
        <w:t>(2), 216–221.</w:t>
      </w:r>
    </w:p>
    <w:p w14:paraId="2F50A0EE" w14:textId="77777777" w:rsidR="00174E84" w:rsidRDefault="00174E84" w:rsidP="00174E84">
      <w:pPr>
        <w:pStyle w:val="BodyText"/>
        <w:ind w:left="0"/>
      </w:pPr>
    </w:p>
    <w:p w14:paraId="1E09FA64" w14:textId="5EE1F289" w:rsidR="00174E84" w:rsidRDefault="00174E84" w:rsidP="005328B4">
      <w:pPr>
        <w:pStyle w:val="BodyText"/>
        <w:ind w:left="0"/>
      </w:pPr>
      <w:r w:rsidRPr="00827811">
        <w:t xml:space="preserve">Rabin, B. M., Joseph, J. A., Hunt, W. A., Dalton, T. B., Kandasamy, S. B., Harris, A. H., &amp; </w:t>
      </w:r>
      <w:proofErr w:type="spellStart"/>
      <w:r w:rsidRPr="00827811">
        <w:t>Ludewigt</w:t>
      </w:r>
      <w:proofErr w:type="spellEnd"/>
      <w:r w:rsidRPr="00827811">
        <w:t>, B. (1994). Behavioral endpoints for radiation injury. </w:t>
      </w:r>
      <w:r w:rsidRPr="00827811">
        <w:rPr>
          <w:i/>
          <w:iCs/>
        </w:rPr>
        <w:t>Advances in space research: the official journal of the Committee on Space Research (COSPAR)</w:t>
      </w:r>
      <w:r w:rsidRPr="00827811">
        <w:t>, </w:t>
      </w:r>
      <w:r w:rsidRPr="00827811">
        <w:rPr>
          <w:i/>
          <w:iCs/>
        </w:rPr>
        <w:t>14</w:t>
      </w:r>
      <w:r w:rsidRPr="00827811">
        <w:t>(10), 457–466. https://doi.org/10.1016/0273-1177(94)90500-2</w:t>
      </w:r>
    </w:p>
    <w:p w14:paraId="09621019" w14:textId="77777777" w:rsidR="00174E84" w:rsidRDefault="00174E84" w:rsidP="003D65EE">
      <w:pPr>
        <w:pStyle w:val="BodyText"/>
        <w:ind w:left="0" w:firstLine="13"/>
      </w:pPr>
    </w:p>
    <w:p w14:paraId="24FF79DC" w14:textId="7FD7804D" w:rsidR="00081D6F" w:rsidRPr="005D6184" w:rsidRDefault="00081D6F" w:rsidP="003D65EE">
      <w:pPr>
        <w:pStyle w:val="BodyText"/>
        <w:ind w:left="0" w:firstLine="13"/>
      </w:pPr>
      <w:r w:rsidRPr="00081D6F">
        <w:t xml:space="preserve">Rabin, B. M., Joseph, J. A., </w:t>
      </w:r>
      <w:proofErr w:type="spellStart"/>
      <w:r w:rsidRPr="00081D6F">
        <w:t>Shukitt</w:t>
      </w:r>
      <w:proofErr w:type="spellEnd"/>
      <w:r w:rsidRPr="00081D6F">
        <w:t xml:space="preserve">-Hale, B., &amp; </w:t>
      </w:r>
      <w:proofErr w:type="spellStart"/>
      <w:r w:rsidRPr="00081D6F">
        <w:t>Carrihill</w:t>
      </w:r>
      <w:proofErr w:type="spellEnd"/>
      <w:r w:rsidRPr="00081D6F">
        <w:t>-Knoll, K. L. (2012). Interaction between age of irradiation and age of testing in the disruption of operant performance using a ground-based model for exposure to cosmic rays. </w:t>
      </w:r>
      <w:r w:rsidRPr="005D6184">
        <w:rPr>
          <w:i/>
          <w:iCs/>
        </w:rPr>
        <w:t>Age (Dordrecht, Netherlands)</w:t>
      </w:r>
      <w:r w:rsidRPr="005D6184">
        <w:t>, </w:t>
      </w:r>
      <w:r w:rsidRPr="005D6184">
        <w:rPr>
          <w:i/>
          <w:iCs/>
        </w:rPr>
        <w:t>34</w:t>
      </w:r>
      <w:r w:rsidRPr="005D6184">
        <w:t>(1), 121–131. https://doi.org/10.1007/s11357-011-9226-4</w:t>
      </w:r>
    </w:p>
    <w:p w14:paraId="35811261" w14:textId="77777777" w:rsidR="00081D6F" w:rsidRPr="005D6184" w:rsidRDefault="00081D6F" w:rsidP="003D65EE">
      <w:pPr>
        <w:pStyle w:val="BodyText"/>
        <w:ind w:left="0" w:firstLine="13"/>
      </w:pPr>
    </w:p>
    <w:p w14:paraId="1A9F92CF" w14:textId="1D225E0B" w:rsidR="00174E84" w:rsidRPr="0099342D" w:rsidRDefault="00174E84" w:rsidP="00174E84">
      <w:pPr>
        <w:pStyle w:val="BodyText"/>
        <w:ind w:left="0"/>
      </w:pPr>
      <w:r w:rsidRPr="005D6184">
        <w:t xml:space="preserve">Rabin, B. M., Joseph, J. A., </w:t>
      </w:r>
      <w:proofErr w:type="spellStart"/>
      <w:r w:rsidRPr="005D6184">
        <w:t>Shukitt</w:t>
      </w:r>
      <w:proofErr w:type="spellEnd"/>
      <w:r w:rsidRPr="005D6184">
        <w:t xml:space="preserve">-Hale, B., &amp; McEwen, J. (2000). </w:t>
      </w:r>
      <w:r w:rsidRPr="00827811">
        <w:t>Effects of exposure to heavy particles on a behavior mediated by the dopaminergic system. </w:t>
      </w:r>
      <w:r w:rsidRPr="00827811">
        <w:rPr>
          <w:i/>
          <w:iCs/>
        </w:rPr>
        <w:t>Advances in space research: the official journal of the Committee on Space Research (COSPAR)</w:t>
      </w:r>
      <w:r w:rsidRPr="00827811">
        <w:t>, </w:t>
      </w:r>
      <w:r w:rsidRPr="00827811">
        <w:rPr>
          <w:i/>
          <w:iCs/>
        </w:rPr>
        <w:t>25</w:t>
      </w:r>
      <w:r w:rsidRPr="00827811">
        <w:t>(10), 2065–2074. https://doi.org/10.1016/s0273-1177(99)01014-5</w:t>
      </w:r>
    </w:p>
    <w:p w14:paraId="3B108962" w14:textId="77777777" w:rsidR="00174E84" w:rsidRDefault="00174E84" w:rsidP="00174E84">
      <w:pPr>
        <w:pStyle w:val="BodyText"/>
        <w:ind w:left="0"/>
      </w:pPr>
    </w:p>
    <w:p w14:paraId="0F5AF1F6" w14:textId="567EE27F" w:rsidR="000259E3" w:rsidRDefault="000259E3" w:rsidP="003D65EE">
      <w:pPr>
        <w:pStyle w:val="BodyText"/>
        <w:ind w:left="0" w:firstLine="13"/>
      </w:pPr>
      <w:r w:rsidRPr="000259E3">
        <w:t xml:space="preserve">Rabin, B. M., Miller, M. G., Larsen, A., </w:t>
      </w:r>
      <w:proofErr w:type="spellStart"/>
      <w:r w:rsidRPr="000259E3">
        <w:t>Spadafora</w:t>
      </w:r>
      <w:proofErr w:type="spellEnd"/>
      <w:r w:rsidRPr="000259E3">
        <w:t xml:space="preserve">, C., </w:t>
      </w:r>
      <w:proofErr w:type="spellStart"/>
      <w:r w:rsidRPr="000259E3">
        <w:t>Zolnerowich</w:t>
      </w:r>
      <w:proofErr w:type="spellEnd"/>
      <w:r w:rsidRPr="000259E3">
        <w:t xml:space="preserve">, N. N., </w:t>
      </w:r>
      <w:proofErr w:type="spellStart"/>
      <w:r w:rsidRPr="000259E3">
        <w:t>Dell'Acqua</w:t>
      </w:r>
      <w:proofErr w:type="spellEnd"/>
      <w:r w:rsidRPr="000259E3">
        <w:t xml:space="preserve">, L. A., &amp; </w:t>
      </w:r>
      <w:proofErr w:type="spellStart"/>
      <w:r w:rsidRPr="000259E3">
        <w:t>Shukitt</w:t>
      </w:r>
      <w:proofErr w:type="spellEnd"/>
      <w:r w:rsidRPr="000259E3">
        <w:t>-Hale, B. (2019</w:t>
      </w:r>
      <w:r>
        <w:t>a</w:t>
      </w:r>
      <w:r w:rsidRPr="000259E3">
        <w:t>). Effects of exposure to </w:t>
      </w:r>
      <w:r w:rsidRPr="000259E3">
        <w:rPr>
          <w:vertAlign w:val="superscript"/>
        </w:rPr>
        <w:t>12</w:t>
      </w:r>
      <w:r w:rsidRPr="000259E3">
        <w:t>C and </w:t>
      </w:r>
      <w:r w:rsidRPr="000259E3">
        <w:rPr>
          <w:vertAlign w:val="superscript"/>
        </w:rPr>
        <w:t>4</w:t>
      </w:r>
      <w:r w:rsidRPr="000259E3">
        <w:t>He particles on cognitive performance of intact and ovariectomized female rats. </w:t>
      </w:r>
      <w:r w:rsidRPr="000259E3">
        <w:rPr>
          <w:i/>
          <w:iCs/>
        </w:rPr>
        <w:t>Life sciences in space research</w:t>
      </w:r>
      <w:r w:rsidRPr="000259E3">
        <w:t>, </w:t>
      </w:r>
      <w:r w:rsidRPr="000259E3">
        <w:rPr>
          <w:i/>
          <w:iCs/>
        </w:rPr>
        <w:t>22</w:t>
      </w:r>
      <w:r w:rsidRPr="000259E3">
        <w:t>, 47–54. https://doi.org/10.1016/j.lssr.2019.07.005</w:t>
      </w:r>
    </w:p>
    <w:p w14:paraId="5A866642" w14:textId="77777777" w:rsidR="000259E3" w:rsidRDefault="000259E3" w:rsidP="003D65EE">
      <w:pPr>
        <w:pStyle w:val="BodyText"/>
        <w:ind w:left="0" w:firstLine="13"/>
      </w:pPr>
    </w:p>
    <w:p w14:paraId="3C5260AE" w14:textId="5CC41526" w:rsidR="000259E3" w:rsidRPr="000259E3" w:rsidRDefault="000259E3" w:rsidP="000259E3">
      <w:pPr>
        <w:pStyle w:val="BodyText"/>
        <w:ind w:left="13"/>
      </w:pPr>
      <w:r w:rsidRPr="000259E3">
        <w:t xml:space="preserve">Rabin, B. M., </w:t>
      </w:r>
      <w:proofErr w:type="spellStart"/>
      <w:r w:rsidRPr="000259E3">
        <w:t>Poulose</w:t>
      </w:r>
      <w:proofErr w:type="spellEnd"/>
      <w:r w:rsidRPr="000259E3">
        <w:t xml:space="preserve">, S. M., </w:t>
      </w:r>
      <w:proofErr w:type="spellStart"/>
      <w:r w:rsidRPr="000259E3">
        <w:t>Bielinski</w:t>
      </w:r>
      <w:proofErr w:type="spellEnd"/>
      <w:r w:rsidRPr="000259E3">
        <w:t xml:space="preserve">, D. F., &amp; </w:t>
      </w:r>
      <w:proofErr w:type="spellStart"/>
      <w:r w:rsidRPr="000259E3">
        <w:t>Shukitt</w:t>
      </w:r>
      <w:proofErr w:type="spellEnd"/>
      <w:r w:rsidRPr="000259E3">
        <w:t>-Hale, B. (2019</w:t>
      </w:r>
      <w:r>
        <w:t>b</w:t>
      </w:r>
      <w:r w:rsidRPr="000259E3">
        <w:t xml:space="preserve">). Effects of head-only or whole-body exposure to very low doses of </w:t>
      </w:r>
      <w:r w:rsidRPr="000259E3">
        <w:rPr>
          <w:vertAlign w:val="superscript"/>
        </w:rPr>
        <w:t>4</w:t>
      </w:r>
      <w:r w:rsidRPr="000259E3">
        <w:t>He (1000 MeV/n) particles on neuronal function and cognitive performance. </w:t>
      </w:r>
      <w:r w:rsidRPr="000259E3">
        <w:rPr>
          <w:i/>
          <w:iCs/>
        </w:rPr>
        <w:t>Life sciences in space research</w:t>
      </w:r>
      <w:r w:rsidRPr="000259E3">
        <w:t>, </w:t>
      </w:r>
      <w:r w:rsidRPr="000259E3">
        <w:rPr>
          <w:i/>
          <w:iCs/>
        </w:rPr>
        <w:t>20</w:t>
      </w:r>
      <w:r w:rsidRPr="000259E3">
        <w:t>, 85–92. https://doi.org/10.1016</w:t>
      </w:r>
      <w:r w:rsidRPr="000259E3">
        <w:br/>
        <w:t>/</w:t>
      </w:r>
      <w:proofErr w:type="gramStart"/>
      <w:r w:rsidRPr="000259E3">
        <w:t>j.lssr</w:t>
      </w:r>
      <w:proofErr w:type="gramEnd"/>
      <w:r w:rsidRPr="000259E3">
        <w:t>.2019.02.001</w:t>
      </w:r>
    </w:p>
    <w:p w14:paraId="327CFC78" w14:textId="77777777" w:rsidR="000259E3" w:rsidRDefault="000259E3" w:rsidP="003D65EE">
      <w:pPr>
        <w:pStyle w:val="BodyText"/>
        <w:ind w:left="0" w:firstLine="13"/>
      </w:pPr>
    </w:p>
    <w:p w14:paraId="000CC60A" w14:textId="7FEE6267" w:rsidR="009274A1" w:rsidRDefault="009274A1" w:rsidP="00E42382">
      <w:pPr>
        <w:pStyle w:val="BodyText"/>
        <w:ind w:left="0"/>
      </w:pPr>
      <w:r>
        <w:t>R</w:t>
      </w:r>
      <w:r w:rsidRPr="009274A1">
        <w:t xml:space="preserve">abin, B. M., </w:t>
      </w:r>
      <w:proofErr w:type="spellStart"/>
      <w:r w:rsidRPr="009274A1">
        <w:t>Poulose</w:t>
      </w:r>
      <w:proofErr w:type="spellEnd"/>
      <w:r w:rsidRPr="009274A1">
        <w:t xml:space="preserve">, S. M., </w:t>
      </w:r>
      <w:proofErr w:type="spellStart"/>
      <w:r w:rsidRPr="009274A1">
        <w:t>Carrihill</w:t>
      </w:r>
      <w:proofErr w:type="spellEnd"/>
      <w:r w:rsidRPr="009274A1">
        <w:t xml:space="preserve">-Knoll, K. L., Ramirez, F., </w:t>
      </w:r>
      <w:proofErr w:type="spellStart"/>
      <w:r w:rsidRPr="009274A1">
        <w:t>Bielinski</w:t>
      </w:r>
      <w:proofErr w:type="spellEnd"/>
      <w:r w:rsidRPr="009274A1">
        <w:t xml:space="preserve">, D. F., </w:t>
      </w:r>
      <w:proofErr w:type="spellStart"/>
      <w:r w:rsidRPr="009274A1">
        <w:t>Heroux</w:t>
      </w:r>
      <w:proofErr w:type="spellEnd"/>
      <w:r w:rsidRPr="009274A1">
        <w:t xml:space="preserve">, N., &amp; </w:t>
      </w:r>
      <w:proofErr w:type="spellStart"/>
      <w:r w:rsidRPr="009274A1">
        <w:t>Shukitt</w:t>
      </w:r>
      <w:proofErr w:type="spellEnd"/>
      <w:r w:rsidRPr="009274A1">
        <w:t>-Hale, B. (2015</w:t>
      </w:r>
      <w:r w:rsidR="00417D97">
        <w:t>b</w:t>
      </w:r>
      <w:r w:rsidRPr="009274A1">
        <w:t xml:space="preserve">). Acute </w:t>
      </w:r>
      <w:r w:rsidR="00FF79CA">
        <w:t>e</w:t>
      </w:r>
      <w:r w:rsidRPr="009274A1">
        <w:t xml:space="preserve">ffects of </w:t>
      </w:r>
      <w:r w:rsidR="00FF79CA">
        <w:t>e</w:t>
      </w:r>
      <w:r w:rsidRPr="009274A1">
        <w:t xml:space="preserve">xposure to </w:t>
      </w:r>
      <w:r w:rsidRPr="00FF79CA">
        <w:rPr>
          <w:vertAlign w:val="superscript"/>
        </w:rPr>
        <w:t>56</w:t>
      </w:r>
      <w:r w:rsidRPr="009274A1">
        <w:t xml:space="preserve">Fe and </w:t>
      </w:r>
      <w:r w:rsidRPr="00FF79CA">
        <w:rPr>
          <w:vertAlign w:val="superscript"/>
        </w:rPr>
        <w:t>16</w:t>
      </w:r>
      <w:r w:rsidRPr="009274A1">
        <w:t xml:space="preserve">O </w:t>
      </w:r>
      <w:r w:rsidR="00FF79CA">
        <w:t>p</w:t>
      </w:r>
      <w:r w:rsidRPr="009274A1">
        <w:t xml:space="preserve">articles on </w:t>
      </w:r>
      <w:r w:rsidR="00FF79CA">
        <w:t>l</w:t>
      </w:r>
      <w:r w:rsidRPr="009274A1">
        <w:t xml:space="preserve">earning and </w:t>
      </w:r>
      <w:r w:rsidR="00FF79CA">
        <w:t>m</w:t>
      </w:r>
      <w:r w:rsidRPr="009274A1">
        <w:t>emory. </w:t>
      </w:r>
      <w:r w:rsidRPr="009274A1">
        <w:rPr>
          <w:i/>
          <w:iCs/>
        </w:rPr>
        <w:t xml:space="preserve">Radiation </w:t>
      </w:r>
      <w:r w:rsidR="005D32DB">
        <w:rPr>
          <w:i/>
          <w:iCs/>
        </w:rPr>
        <w:t>r</w:t>
      </w:r>
      <w:r w:rsidRPr="009274A1">
        <w:rPr>
          <w:i/>
          <w:iCs/>
        </w:rPr>
        <w:t>esearch</w:t>
      </w:r>
      <w:r w:rsidRPr="009274A1">
        <w:t>, </w:t>
      </w:r>
      <w:r w:rsidRPr="009274A1">
        <w:rPr>
          <w:i/>
          <w:iCs/>
        </w:rPr>
        <w:t>184</w:t>
      </w:r>
      <w:r w:rsidRPr="009274A1">
        <w:t>(2), 143–150. https://doi.org/10.1667/rr13935.1</w:t>
      </w:r>
    </w:p>
    <w:p w14:paraId="2AB1FE84" w14:textId="77777777" w:rsidR="009274A1" w:rsidRDefault="009274A1" w:rsidP="003D65EE">
      <w:pPr>
        <w:pStyle w:val="BodyText"/>
        <w:ind w:left="0" w:firstLine="13"/>
      </w:pPr>
    </w:p>
    <w:p w14:paraId="366F241D" w14:textId="2F77B9A0" w:rsidR="00BD0D21" w:rsidRPr="00BD0D21" w:rsidRDefault="00BD0D21" w:rsidP="00BD0D21">
      <w:pPr>
        <w:pStyle w:val="BodyText"/>
        <w:ind w:left="0"/>
      </w:pPr>
      <w:r w:rsidRPr="00BD0D21">
        <w:t>Rabin</w:t>
      </w:r>
      <w:r>
        <w:t>,</w:t>
      </w:r>
      <w:r w:rsidRPr="00BD0D21">
        <w:t xml:space="preserve"> B</w:t>
      </w:r>
      <w:r>
        <w:t xml:space="preserve">. </w:t>
      </w:r>
      <w:r w:rsidRPr="00BD0D21">
        <w:t>M</w:t>
      </w:r>
      <w:r>
        <w:t>.</w:t>
      </w:r>
      <w:r w:rsidRPr="00BD0D21">
        <w:t>,</w:t>
      </w:r>
      <w:r>
        <w:t xml:space="preserve"> &amp;</w:t>
      </w:r>
      <w:r w:rsidRPr="00BD0D21">
        <w:t xml:space="preserve"> </w:t>
      </w:r>
      <w:proofErr w:type="spellStart"/>
      <w:r w:rsidRPr="00BD0D21">
        <w:t>Shukitt</w:t>
      </w:r>
      <w:proofErr w:type="spellEnd"/>
      <w:r w:rsidRPr="00BD0D21">
        <w:t>-Hale</w:t>
      </w:r>
      <w:r>
        <w:t>,</w:t>
      </w:r>
      <w:r w:rsidRPr="00BD0D21">
        <w:t xml:space="preserve"> B</w:t>
      </w:r>
      <w:r>
        <w:t>.</w:t>
      </w:r>
      <w:r w:rsidRPr="00BD0D21">
        <w:t xml:space="preserve"> (2014)</w:t>
      </w:r>
      <w:r>
        <w:t>.</w:t>
      </w:r>
      <w:r w:rsidRPr="00BD0D21">
        <w:t xml:space="preserve"> A voyage to Mars: Space radiation, aging, and nutrition.</w:t>
      </w:r>
    </w:p>
    <w:p w14:paraId="60C938BD" w14:textId="7742C682" w:rsidR="00BD0D21" w:rsidRPr="00BD0D21" w:rsidRDefault="00BD0D21" w:rsidP="00BD0D21">
      <w:pPr>
        <w:pStyle w:val="BodyText"/>
        <w:ind w:left="0"/>
      </w:pPr>
      <w:r w:rsidRPr="00BD0D21">
        <w:rPr>
          <w:i/>
          <w:iCs/>
        </w:rPr>
        <w:t>Nutrition and aging</w:t>
      </w:r>
      <w:r w:rsidR="00E85E8B">
        <w:rPr>
          <w:i/>
          <w:iCs/>
        </w:rPr>
        <w:t>,</w:t>
      </w:r>
      <w:r w:rsidRPr="00BD0D21">
        <w:rPr>
          <w:i/>
          <w:iCs/>
        </w:rPr>
        <w:t xml:space="preserve"> 2</w:t>
      </w:r>
      <w:r>
        <w:t xml:space="preserve">, </w:t>
      </w:r>
      <w:r w:rsidRPr="00BD0D21">
        <w:t>233–241</w:t>
      </w:r>
      <w:r>
        <w:t xml:space="preserve">. </w:t>
      </w:r>
      <w:r w:rsidRPr="00BD0D21">
        <w:t>https://doi.org/10.3233/NUA-140045</w:t>
      </w:r>
    </w:p>
    <w:p w14:paraId="78795145" w14:textId="77777777" w:rsidR="00BD0D21" w:rsidRDefault="00BD0D21" w:rsidP="003D65EE">
      <w:pPr>
        <w:pStyle w:val="BodyText"/>
        <w:ind w:left="0" w:firstLine="13"/>
      </w:pPr>
    </w:p>
    <w:p w14:paraId="2C8B53C0" w14:textId="34864837" w:rsidR="00E85E8B" w:rsidRPr="00E85E8B" w:rsidRDefault="00E85E8B" w:rsidP="00E85E8B">
      <w:pPr>
        <w:pStyle w:val="BodyText"/>
        <w:ind w:left="0"/>
      </w:pPr>
      <w:r w:rsidRPr="00E85E8B">
        <w:t>Rabin, B.</w:t>
      </w:r>
      <w:r>
        <w:t xml:space="preserve"> </w:t>
      </w:r>
      <w:r w:rsidRPr="00E85E8B">
        <w:t xml:space="preserve">M., </w:t>
      </w:r>
      <w:proofErr w:type="spellStart"/>
      <w:r w:rsidRPr="00E85E8B">
        <w:t>Shukitt</w:t>
      </w:r>
      <w:proofErr w:type="spellEnd"/>
      <w:r w:rsidRPr="00E85E8B">
        <w:t>-Hale, B.</w:t>
      </w:r>
      <w:r>
        <w:t>,</w:t>
      </w:r>
      <w:r w:rsidRPr="00E85E8B">
        <w:t xml:space="preserve"> </w:t>
      </w:r>
      <w:r>
        <w:t>&amp;</w:t>
      </w:r>
      <w:r w:rsidRPr="00E85E8B">
        <w:t xml:space="preserve"> </w:t>
      </w:r>
      <w:proofErr w:type="spellStart"/>
      <w:r w:rsidRPr="00E85E8B">
        <w:t>Carrihill</w:t>
      </w:r>
      <w:proofErr w:type="spellEnd"/>
      <w:r w:rsidRPr="00E85E8B">
        <w:t>-Knoll, K.</w:t>
      </w:r>
      <w:r>
        <w:t xml:space="preserve"> </w:t>
      </w:r>
      <w:r w:rsidRPr="00E85E8B">
        <w:t>L. (2014</w:t>
      </w:r>
      <w:r>
        <w:t>b</w:t>
      </w:r>
      <w:r w:rsidRPr="00E85E8B">
        <w:t xml:space="preserve">) Effects of age on the disruption of cognitive performance by exposure to space radiation. </w:t>
      </w:r>
      <w:r w:rsidRPr="00E85E8B">
        <w:rPr>
          <w:i/>
          <w:iCs/>
        </w:rPr>
        <w:t xml:space="preserve">Journal of </w:t>
      </w:r>
      <w:r>
        <w:rPr>
          <w:i/>
          <w:iCs/>
        </w:rPr>
        <w:t>b</w:t>
      </w:r>
      <w:r w:rsidRPr="00E85E8B">
        <w:rPr>
          <w:i/>
          <w:iCs/>
        </w:rPr>
        <w:t xml:space="preserve">ehavioral and </w:t>
      </w:r>
      <w:r>
        <w:rPr>
          <w:i/>
          <w:iCs/>
        </w:rPr>
        <w:t>b</w:t>
      </w:r>
      <w:r w:rsidRPr="00E85E8B">
        <w:rPr>
          <w:i/>
          <w:iCs/>
        </w:rPr>
        <w:t xml:space="preserve">rain </w:t>
      </w:r>
      <w:r>
        <w:rPr>
          <w:i/>
          <w:iCs/>
        </w:rPr>
        <w:t>s</w:t>
      </w:r>
      <w:r w:rsidRPr="00E85E8B">
        <w:rPr>
          <w:i/>
          <w:iCs/>
        </w:rPr>
        <w:t>cience</w:t>
      </w:r>
      <w:r w:rsidRPr="00E85E8B">
        <w:t>, 4, 297</w:t>
      </w:r>
      <w:r>
        <w:t>–</w:t>
      </w:r>
      <w:r w:rsidRPr="00E85E8B">
        <w:t xml:space="preserve">307. </w:t>
      </w:r>
      <w:hyperlink r:id="rId119" w:history="1">
        <w:r w:rsidRPr="00E85E8B">
          <w:rPr>
            <w:rStyle w:val="Hyperlink"/>
          </w:rPr>
          <w:t>http://dx.doi.org/10.4236/jbbs.2014.47031</w:t>
        </w:r>
      </w:hyperlink>
      <w:r w:rsidRPr="00E85E8B">
        <w:t xml:space="preserve"> </w:t>
      </w:r>
    </w:p>
    <w:p w14:paraId="7AE7E00D" w14:textId="77777777" w:rsidR="00E85E8B" w:rsidRDefault="00E85E8B" w:rsidP="00174E84">
      <w:pPr>
        <w:pStyle w:val="BodyText"/>
        <w:ind w:left="0"/>
      </w:pPr>
    </w:p>
    <w:p w14:paraId="55224EA2" w14:textId="17FA5DA9" w:rsidR="00174E84" w:rsidRDefault="00174E84" w:rsidP="00174E84">
      <w:pPr>
        <w:pStyle w:val="BodyText"/>
        <w:ind w:left="0"/>
      </w:pPr>
      <w:r w:rsidRPr="00827811">
        <w:t xml:space="preserve">Rabin, B. M., </w:t>
      </w:r>
      <w:proofErr w:type="spellStart"/>
      <w:r w:rsidRPr="00827811">
        <w:t>Shukitt</w:t>
      </w:r>
      <w:proofErr w:type="spellEnd"/>
      <w:r w:rsidRPr="00827811">
        <w:t xml:space="preserve">-Hale, B., Joseph, J. A., </w:t>
      </w:r>
      <w:proofErr w:type="spellStart"/>
      <w:r w:rsidRPr="00827811">
        <w:t>Carrihill</w:t>
      </w:r>
      <w:proofErr w:type="spellEnd"/>
      <w:r w:rsidRPr="00827811">
        <w:t>-Knoll, K. L., Carey, A. N., &amp; Cheng, V. (2007). Relative effectiveness of different particles and energies in disrupting behavioral performance. </w:t>
      </w:r>
      <w:r w:rsidRPr="00827811">
        <w:rPr>
          <w:i/>
          <w:iCs/>
        </w:rPr>
        <w:t>Radiation and environmental biophysics</w:t>
      </w:r>
      <w:r w:rsidRPr="00827811">
        <w:t>, </w:t>
      </w:r>
      <w:r w:rsidRPr="00827811">
        <w:rPr>
          <w:i/>
          <w:iCs/>
        </w:rPr>
        <w:t>46</w:t>
      </w:r>
      <w:r w:rsidRPr="00827811">
        <w:t xml:space="preserve">(2), 173–177. </w:t>
      </w:r>
      <w:hyperlink r:id="rId120" w:history="1">
        <w:r w:rsidRPr="0034528C">
          <w:rPr>
            <w:rStyle w:val="Hyperlink"/>
          </w:rPr>
          <w:t>https://doi.org/10.1007</w:t>
        </w:r>
      </w:hyperlink>
    </w:p>
    <w:p w14:paraId="01BFCEDA" w14:textId="469812C7" w:rsidR="00BD0D21" w:rsidRDefault="00174E84" w:rsidP="00174E84">
      <w:pPr>
        <w:pStyle w:val="BodyText"/>
        <w:ind w:left="0"/>
      </w:pPr>
      <w:r w:rsidRPr="00827811">
        <w:t>/s00411-006-0071-2</w:t>
      </w:r>
    </w:p>
    <w:p w14:paraId="1E805AA6" w14:textId="77777777" w:rsidR="00174E84" w:rsidRDefault="00174E84" w:rsidP="003D65EE">
      <w:pPr>
        <w:pStyle w:val="BodyText"/>
        <w:ind w:left="0" w:firstLine="13"/>
      </w:pPr>
    </w:p>
    <w:p w14:paraId="6BD427AF" w14:textId="28B0E280" w:rsidR="005B4C4B" w:rsidRDefault="005B4C4B" w:rsidP="003D65EE">
      <w:pPr>
        <w:pStyle w:val="BodyText"/>
        <w:ind w:left="0" w:firstLine="13"/>
      </w:pPr>
      <w:r w:rsidRPr="005B4C4B">
        <w:t xml:space="preserve">Rabin, B. M., </w:t>
      </w:r>
      <w:proofErr w:type="spellStart"/>
      <w:r w:rsidRPr="005B4C4B">
        <w:t>Shukitt</w:t>
      </w:r>
      <w:proofErr w:type="spellEnd"/>
      <w:r w:rsidRPr="005B4C4B">
        <w:t xml:space="preserve">-Hale, B., </w:t>
      </w:r>
      <w:proofErr w:type="spellStart"/>
      <w:r w:rsidRPr="005B4C4B">
        <w:t>Carrihill</w:t>
      </w:r>
      <w:proofErr w:type="spellEnd"/>
      <w:r w:rsidRPr="005B4C4B">
        <w:t>-Knoll, K. L., &amp; Gomes, S. M. (2014</w:t>
      </w:r>
      <w:r w:rsidR="00E85E8B">
        <w:t>a</w:t>
      </w:r>
      <w:r w:rsidRPr="005B4C4B">
        <w:t>). Comparison of the effects of partial- or whole-body exposures to ¹⁶O particles on cognitive performance in rats. </w:t>
      </w:r>
      <w:r w:rsidRPr="005B4C4B">
        <w:rPr>
          <w:i/>
          <w:iCs/>
        </w:rPr>
        <w:t>Radiation research</w:t>
      </w:r>
      <w:r w:rsidRPr="005B4C4B">
        <w:t>, </w:t>
      </w:r>
      <w:r w:rsidRPr="005B4C4B">
        <w:rPr>
          <w:i/>
          <w:iCs/>
        </w:rPr>
        <w:t>181</w:t>
      </w:r>
      <w:r w:rsidRPr="005B4C4B">
        <w:t>(3), 251–257. https://doi.org/10.1667/RR13469.1</w:t>
      </w:r>
    </w:p>
    <w:p w14:paraId="2A920242" w14:textId="77777777" w:rsidR="005B4C4B" w:rsidRDefault="005B4C4B" w:rsidP="003D65EE">
      <w:pPr>
        <w:pStyle w:val="BodyText"/>
        <w:ind w:left="0" w:firstLine="13"/>
      </w:pPr>
    </w:p>
    <w:p w14:paraId="04529754" w14:textId="45034C46" w:rsidR="00720935" w:rsidRPr="003C5600" w:rsidRDefault="00720935" w:rsidP="003D65EE">
      <w:pPr>
        <w:pStyle w:val="BodyText"/>
        <w:ind w:left="0" w:firstLine="13"/>
      </w:pPr>
      <w:r w:rsidRPr="003C5600">
        <w:t>Rabin</w:t>
      </w:r>
      <w:r w:rsidR="009168AA">
        <w:t>,</w:t>
      </w:r>
      <w:r w:rsidRPr="003C5600">
        <w:t xml:space="preserve"> B</w:t>
      </w:r>
      <w:r w:rsidR="009168AA">
        <w:t xml:space="preserve">. </w:t>
      </w:r>
      <w:r w:rsidRPr="003C5600">
        <w:t>M</w:t>
      </w:r>
      <w:r w:rsidR="009168AA">
        <w:t>.</w:t>
      </w:r>
      <w:r w:rsidRPr="003C5600">
        <w:t xml:space="preserve">, </w:t>
      </w:r>
      <w:proofErr w:type="spellStart"/>
      <w:r w:rsidRPr="003C5600">
        <w:t>Shukitt</w:t>
      </w:r>
      <w:proofErr w:type="spellEnd"/>
      <w:r w:rsidRPr="003C5600">
        <w:t>-Hale</w:t>
      </w:r>
      <w:r w:rsidR="009168AA">
        <w:t>,</w:t>
      </w:r>
      <w:r w:rsidRPr="003C5600">
        <w:t xml:space="preserve"> B</w:t>
      </w:r>
      <w:r w:rsidR="009168AA">
        <w:t>.</w:t>
      </w:r>
      <w:r w:rsidRPr="003C5600">
        <w:t>, Joseph</w:t>
      </w:r>
      <w:r w:rsidR="009168AA">
        <w:t>,</w:t>
      </w:r>
      <w:r w:rsidRPr="003C5600">
        <w:t xml:space="preserve"> J</w:t>
      </w:r>
      <w:r w:rsidR="009168AA">
        <w:t>.</w:t>
      </w:r>
      <w:r w:rsidRPr="003C5600">
        <w:t xml:space="preserve">, </w:t>
      </w:r>
      <w:r w:rsidR="009168AA">
        <w:t xml:space="preserve">&amp; </w:t>
      </w:r>
      <w:r w:rsidRPr="003C5600">
        <w:t>Todd</w:t>
      </w:r>
      <w:r w:rsidR="009168AA">
        <w:t>,</w:t>
      </w:r>
      <w:r w:rsidRPr="003C5600">
        <w:t xml:space="preserve"> P</w:t>
      </w:r>
      <w:r w:rsidR="009168AA">
        <w:t>.</w:t>
      </w:r>
      <w:r w:rsidRPr="003C5600">
        <w:t xml:space="preserve"> (2005)</w:t>
      </w:r>
      <w:r w:rsidR="00E42382">
        <w:t>.</w:t>
      </w:r>
      <w:r w:rsidRPr="003C5600">
        <w:t xml:space="preserve"> Diet as a factor in behavioral radiation protection following exposure to heavy particles.</w:t>
      </w:r>
      <w:r w:rsidR="00F923F4" w:rsidRPr="00F923F4">
        <w:rPr>
          <w:i/>
          <w:iCs/>
          <w:sz w:val="22"/>
          <w:szCs w:val="22"/>
        </w:rPr>
        <w:t xml:space="preserve"> </w:t>
      </w:r>
      <w:r w:rsidR="00F923F4" w:rsidRPr="00F923F4">
        <w:rPr>
          <w:i/>
          <w:iCs/>
        </w:rPr>
        <w:t xml:space="preserve">Gravitational and </w:t>
      </w:r>
      <w:r w:rsidR="00F923F4">
        <w:rPr>
          <w:i/>
          <w:iCs/>
        </w:rPr>
        <w:t>s</w:t>
      </w:r>
      <w:r w:rsidR="00F923F4" w:rsidRPr="00F923F4">
        <w:rPr>
          <w:i/>
          <w:iCs/>
        </w:rPr>
        <w:t xml:space="preserve">pace </w:t>
      </w:r>
      <w:r w:rsidR="00F923F4">
        <w:rPr>
          <w:i/>
          <w:iCs/>
        </w:rPr>
        <w:t>b</w:t>
      </w:r>
      <w:r w:rsidR="00F923F4" w:rsidRPr="00F923F4">
        <w:rPr>
          <w:i/>
          <w:iCs/>
        </w:rPr>
        <w:t>iology</w:t>
      </w:r>
      <w:r w:rsidR="00F923F4">
        <w:rPr>
          <w:i/>
          <w:iCs/>
        </w:rPr>
        <w:t>,</w:t>
      </w:r>
      <w:r w:rsidRPr="003C5600">
        <w:t xml:space="preserve"> </w:t>
      </w:r>
      <w:r w:rsidRPr="003D65EE">
        <w:rPr>
          <w:i/>
          <w:iCs/>
        </w:rPr>
        <w:t>18</w:t>
      </w:r>
      <w:r w:rsidR="00F923F4">
        <w:t xml:space="preserve">, </w:t>
      </w:r>
      <w:r w:rsidRPr="003C5600">
        <w:t>71</w:t>
      </w:r>
      <w:r w:rsidR="00313F2F">
        <w:t>–</w:t>
      </w:r>
      <w:r w:rsidRPr="003C5600">
        <w:t>77.</w:t>
      </w:r>
    </w:p>
    <w:bookmarkEnd w:id="138"/>
    <w:p w14:paraId="41519475" w14:textId="77777777" w:rsidR="00CA217B" w:rsidRDefault="00CA217B" w:rsidP="005328B4">
      <w:pPr>
        <w:pStyle w:val="BodyText"/>
        <w:ind w:left="0"/>
      </w:pPr>
    </w:p>
    <w:p w14:paraId="4634DC2B" w14:textId="27813089" w:rsidR="00357066" w:rsidRDefault="00357066" w:rsidP="005328B4">
      <w:pPr>
        <w:pStyle w:val="BodyText"/>
        <w:ind w:left="0"/>
      </w:pPr>
      <w:r w:rsidRPr="00357066">
        <w:t xml:space="preserve">Rahman, S. A., Kent, B. A., Grant, L. K., Clark, T., </w:t>
      </w:r>
      <w:proofErr w:type="spellStart"/>
      <w:r w:rsidRPr="00357066">
        <w:t>Hanifin</w:t>
      </w:r>
      <w:proofErr w:type="spellEnd"/>
      <w:r w:rsidRPr="00357066">
        <w:t xml:space="preserve">, J. P., Barger, L. K., </w:t>
      </w:r>
      <w:proofErr w:type="spellStart"/>
      <w:r w:rsidRPr="00357066">
        <w:t>Czeisler</w:t>
      </w:r>
      <w:proofErr w:type="spellEnd"/>
      <w:r w:rsidRPr="00357066">
        <w:t xml:space="preserve">, C. A., Brainard, G. C., St Hilaire, M. A., &amp; Lockley, S. W. (2022). Effects of dynamic lighting on circadian phase, self‐reported </w:t>
      </w:r>
      <w:proofErr w:type="gramStart"/>
      <w:r w:rsidRPr="00357066">
        <w:t>sleep</w:t>
      </w:r>
      <w:proofErr w:type="gramEnd"/>
      <w:r w:rsidRPr="00357066">
        <w:t xml:space="preserve"> and performance during a 45‐day space analog mission with chronic variable sleep deficiency. Journal of pineal research, 73(4), e12826.</w:t>
      </w:r>
    </w:p>
    <w:p w14:paraId="78DE2477" w14:textId="77777777" w:rsidR="00357066" w:rsidRDefault="00357066" w:rsidP="005328B4">
      <w:pPr>
        <w:pStyle w:val="BodyText"/>
        <w:ind w:left="0"/>
      </w:pPr>
    </w:p>
    <w:p w14:paraId="586836A8" w14:textId="74082E1E" w:rsidR="00EF4C93" w:rsidRPr="005D6184" w:rsidRDefault="00EF4C93" w:rsidP="005328B4">
      <w:pPr>
        <w:pStyle w:val="BodyText"/>
        <w:ind w:left="0"/>
      </w:pPr>
      <w:r w:rsidRPr="00EF4C93">
        <w:t xml:space="preserve">Ramírez-Amaya, V., Balderas, I., Sandoval, J., Escobar, M. L., &amp; </w:t>
      </w:r>
      <w:proofErr w:type="spellStart"/>
      <w:r w:rsidRPr="00EF4C93">
        <w:t>Bermúdez-Rattoni</w:t>
      </w:r>
      <w:proofErr w:type="spellEnd"/>
      <w:r w:rsidRPr="00EF4C93">
        <w:t>, F. (2001). Spatial long-term memory is related to mossy fiber synaptogenesis. </w:t>
      </w:r>
      <w:r w:rsidRPr="00EF4C93">
        <w:rPr>
          <w:i/>
          <w:iCs/>
        </w:rPr>
        <w:t>The Journal of neuroscience: the official journal of the Society for Neuroscience</w:t>
      </w:r>
      <w:r w:rsidRPr="00EF4C93">
        <w:t>, </w:t>
      </w:r>
      <w:r w:rsidRPr="00EF4C93">
        <w:rPr>
          <w:i/>
          <w:iCs/>
        </w:rPr>
        <w:t>21</w:t>
      </w:r>
      <w:r w:rsidRPr="00EF4C93">
        <w:t xml:space="preserve">(18), 7340–7348. </w:t>
      </w:r>
      <w:hyperlink r:id="rId121" w:history="1">
        <w:r w:rsidRPr="005D6184">
          <w:rPr>
            <w:rStyle w:val="Hyperlink"/>
          </w:rPr>
          <w:t>https://doi.org/10.1523</w:t>
        </w:r>
      </w:hyperlink>
      <w:r w:rsidRPr="005D6184">
        <w:br/>
        <w:t>/JNEUROSCI.21-18-07340.2001</w:t>
      </w:r>
    </w:p>
    <w:p w14:paraId="3042C8E1" w14:textId="0D211FE1" w:rsidR="00523B2B" w:rsidRPr="005D6184" w:rsidRDefault="00523B2B" w:rsidP="005328B4">
      <w:pPr>
        <w:pStyle w:val="BodyText"/>
        <w:ind w:left="0"/>
      </w:pPr>
    </w:p>
    <w:p w14:paraId="4AD0C0CC" w14:textId="568E5BF5" w:rsidR="00523B2B" w:rsidRDefault="00523B2B" w:rsidP="005328B4">
      <w:pPr>
        <w:pStyle w:val="BodyText"/>
        <w:ind w:left="0"/>
      </w:pPr>
      <w:proofErr w:type="spellStart"/>
      <w:r w:rsidRPr="005D6184">
        <w:t>Rasic</w:t>
      </w:r>
      <w:proofErr w:type="spellEnd"/>
      <w:r w:rsidRPr="005D6184">
        <w:t xml:space="preserve">, D., Hajek, T., Alda, M., &amp; </w:t>
      </w:r>
      <w:proofErr w:type="spellStart"/>
      <w:r w:rsidRPr="005D6184">
        <w:t>Uher</w:t>
      </w:r>
      <w:proofErr w:type="spellEnd"/>
      <w:r w:rsidRPr="005D6184">
        <w:t xml:space="preserve">, R. (2014). </w:t>
      </w:r>
      <w:r w:rsidRPr="00523B2B">
        <w:t>Risk of mental illness in offspring of parents with schizophrenia, bipolar disorder, and major depressive disorder: a meta-analysis of family high-risk studies. </w:t>
      </w:r>
      <w:r w:rsidRPr="00523B2B">
        <w:rPr>
          <w:i/>
          <w:iCs/>
        </w:rPr>
        <w:t>Schizophrenia bulletin</w:t>
      </w:r>
      <w:r w:rsidRPr="00523B2B">
        <w:t>, </w:t>
      </w:r>
      <w:r w:rsidRPr="00523B2B">
        <w:rPr>
          <w:i/>
          <w:iCs/>
        </w:rPr>
        <w:t>40</w:t>
      </w:r>
      <w:r w:rsidRPr="00523B2B">
        <w:t xml:space="preserve">(1), 28–38. https://doi.org/10.1093/schbul/sbt114 </w:t>
      </w:r>
    </w:p>
    <w:p w14:paraId="2ABAB895" w14:textId="77777777" w:rsidR="00EF4C93" w:rsidRDefault="00EF4C93" w:rsidP="003D65EE">
      <w:pPr>
        <w:pStyle w:val="BodyText"/>
        <w:ind w:left="0" w:firstLine="13"/>
      </w:pPr>
    </w:p>
    <w:p w14:paraId="3B60D7E3" w14:textId="06F679FA" w:rsidR="00720935" w:rsidRPr="003C5600" w:rsidRDefault="00720935" w:rsidP="00EF4C93">
      <w:pPr>
        <w:pStyle w:val="BodyText"/>
        <w:ind w:left="0"/>
      </w:pPr>
      <w:proofErr w:type="spellStart"/>
      <w:r w:rsidRPr="003C5600">
        <w:t>Raybeck</w:t>
      </w:r>
      <w:proofErr w:type="spellEnd"/>
      <w:r w:rsidR="009168AA">
        <w:t>,</w:t>
      </w:r>
      <w:r w:rsidRPr="003C5600">
        <w:t xml:space="preserve"> D</w:t>
      </w:r>
      <w:r w:rsidR="009168AA">
        <w:t>.</w:t>
      </w:r>
      <w:r w:rsidRPr="003C5600">
        <w:t xml:space="preserve"> (1991)</w:t>
      </w:r>
      <w:r w:rsidR="00E42382">
        <w:t>.</w:t>
      </w:r>
      <w:r w:rsidRPr="003C5600">
        <w:t xml:space="preserve"> Proxemics and privacy: Managing the problems of life in confined environments. In: Harrison AA, Clearwater YA, McKay CP (Eds.). </w:t>
      </w:r>
      <w:r w:rsidRPr="003C5600">
        <w:rPr>
          <w:i/>
        </w:rPr>
        <w:t>From Antarctica to Outer Space: Life in Isolation and Confinement</w:t>
      </w:r>
      <w:r w:rsidRPr="003C5600">
        <w:t xml:space="preserve"> (pp. 317</w:t>
      </w:r>
      <w:r w:rsidR="00313F2F">
        <w:t>–</w:t>
      </w:r>
      <w:r w:rsidRPr="003C5600">
        <w:t>330)</w:t>
      </w:r>
      <w:r w:rsidRPr="003C5600">
        <w:rPr>
          <w:i/>
        </w:rPr>
        <w:t xml:space="preserve">. </w:t>
      </w:r>
      <w:r w:rsidRPr="003C5600">
        <w:t>Springer.</w:t>
      </w:r>
    </w:p>
    <w:p w14:paraId="0D46EA06" w14:textId="77777777" w:rsidR="00720935" w:rsidRPr="003C5600" w:rsidRDefault="00720935" w:rsidP="003D65EE">
      <w:pPr>
        <w:pStyle w:val="BodyText"/>
        <w:ind w:left="0" w:firstLine="13"/>
      </w:pPr>
    </w:p>
    <w:p w14:paraId="748C9163" w14:textId="234E9C62" w:rsidR="00720935" w:rsidRPr="003C5600" w:rsidRDefault="00720935" w:rsidP="003D65EE">
      <w:pPr>
        <w:pStyle w:val="BodyText"/>
        <w:ind w:left="0" w:firstLine="13"/>
        <w:rPr>
          <w:color w:val="333333"/>
          <w:shd w:val="clear" w:color="auto" w:fill="FFFFFF"/>
        </w:rPr>
      </w:pPr>
      <w:r w:rsidRPr="003C5600">
        <w:rPr>
          <w:color w:val="333333"/>
          <w:shd w:val="clear" w:color="auto" w:fill="FFFFFF"/>
        </w:rPr>
        <w:lastRenderedPageBreak/>
        <w:t>Reschke, M. F., Clément, G. R., Thorson, S. L., Harm, D. L., Mader, T. H., Dudley, A. M.,</w:t>
      </w:r>
      <w:r w:rsidR="00452DAB">
        <w:rPr>
          <w:color w:val="333333"/>
          <w:shd w:val="clear" w:color="auto" w:fill="FFFFFF"/>
        </w:rPr>
        <w:t xml:space="preserve"> Wood, S. J., Bloomberg, J. J., Mulavara, A. P., Gibson, C. R., </w:t>
      </w:r>
      <w:r w:rsidRPr="003C5600">
        <w:rPr>
          <w:color w:val="333333"/>
          <w:shd w:val="clear" w:color="auto" w:fill="FFFFFF"/>
        </w:rPr>
        <w:t xml:space="preserve">&amp; Williams, D. R. (2016). Neurology. In A. E. </w:t>
      </w:r>
      <w:proofErr w:type="spellStart"/>
      <w:r w:rsidRPr="003C5600">
        <w:rPr>
          <w:color w:val="333333"/>
          <w:shd w:val="clear" w:color="auto" w:fill="FFFFFF"/>
        </w:rPr>
        <w:t>Nicogossian</w:t>
      </w:r>
      <w:proofErr w:type="spellEnd"/>
      <w:r w:rsidRPr="003C5600">
        <w:rPr>
          <w:color w:val="333333"/>
          <w:shd w:val="clear" w:color="auto" w:fill="FFFFFF"/>
        </w:rPr>
        <w:t xml:space="preserve">, R. S. Williams, C. L. </w:t>
      </w:r>
      <w:proofErr w:type="spellStart"/>
      <w:r w:rsidRPr="003C5600">
        <w:rPr>
          <w:color w:val="333333"/>
          <w:shd w:val="clear" w:color="auto" w:fill="FFFFFF"/>
        </w:rPr>
        <w:t>Huntoon</w:t>
      </w:r>
      <w:proofErr w:type="spellEnd"/>
      <w:r w:rsidRPr="003C5600">
        <w:rPr>
          <w:color w:val="333333"/>
          <w:shd w:val="clear" w:color="auto" w:fill="FFFFFF"/>
        </w:rPr>
        <w:t xml:space="preserve">, C. R. </w:t>
      </w:r>
      <w:proofErr w:type="spellStart"/>
      <w:r w:rsidRPr="003C5600">
        <w:rPr>
          <w:color w:val="333333"/>
          <w:shd w:val="clear" w:color="auto" w:fill="FFFFFF"/>
        </w:rPr>
        <w:t>Doarn</w:t>
      </w:r>
      <w:proofErr w:type="spellEnd"/>
      <w:r w:rsidRPr="003C5600">
        <w:rPr>
          <w:color w:val="333333"/>
          <w:shd w:val="clear" w:color="auto" w:fill="FFFFFF"/>
        </w:rPr>
        <w:t xml:space="preserve">, J. D. Polk, &amp; V. S. </w:t>
      </w:r>
      <w:proofErr w:type="spellStart"/>
      <w:r w:rsidRPr="003C5600">
        <w:rPr>
          <w:color w:val="333333"/>
          <w:shd w:val="clear" w:color="auto" w:fill="FFFFFF"/>
        </w:rPr>
        <w:t>Scheider</w:t>
      </w:r>
      <w:proofErr w:type="spellEnd"/>
      <w:r w:rsidRPr="003C5600">
        <w:rPr>
          <w:color w:val="333333"/>
          <w:shd w:val="clear" w:color="auto" w:fill="FFFFFF"/>
        </w:rPr>
        <w:t xml:space="preserve"> (eds.), </w:t>
      </w:r>
      <w:r w:rsidRPr="003C5600">
        <w:rPr>
          <w:i/>
          <w:color w:val="333333"/>
          <w:shd w:val="clear" w:color="auto" w:fill="FFFFFF"/>
        </w:rPr>
        <w:t>Space physiology and medicine: From evidence to practice</w:t>
      </w:r>
      <w:r w:rsidRPr="003C5600">
        <w:rPr>
          <w:color w:val="333333"/>
          <w:shd w:val="clear" w:color="auto" w:fill="FFFFFF"/>
        </w:rPr>
        <w:t xml:space="preserve"> (4</w:t>
      </w:r>
      <w:r w:rsidRPr="003C5600">
        <w:rPr>
          <w:color w:val="333333"/>
          <w:shd w:val="clear" w:color="auto" w:fill="FFFFFF"/>
          <w:vertAlign w:val="superscript"/>
        </w:rPr>
        <w:t>th</w:t>
      </w:r>
      <w:r w:rsidRPr="003C5600">
        <w:rPr>
          <w:color w:val="333333"/>
          <w:shd w:val="clear" w:color="auto" w:fill="FFFFFF"/>
        </w:rPr>
        <w:t xml:space="preserve"> ed., pp.245</w:t>
      </w:r>
      <w:r w:rsidR="00313F2F">
        <w:rPr>
          <w:color w:val="333333"/>
          <w:shd w:val="clear" w:color="auto" w:fill="FFFFFF"/>
        </w:rPr>
        <w:t>–</w:t>
      </w:r>
      <w:r w:rsidRPr="003C5600">
        <w:rPr>
          <w:color w:val="333333"/>
          <w:shd w:val="clear" w:color="auto" w:fill="FFFFFF"/>
        </w:rPr>
        <w:t xml:space="preserve">282). Springer. </w:t>
      </w:r>
    </w:p>
    <w:p w14:paraId="4FB27F6C" w14:textId="77777777" w:rsidR="00720935" w:rsidRPr="003C5600" w:rsidRDefault="00720935" w:rsidP="003D65EE">
      <w:pPr>
        <w:pStyle w:val="BodyText"/>
        <w:ind w:left="0" w:firstLine="13"/>
        <w:rPr>
          <w:color w:val="333333"/>
          <w:shd w:val="clear" w:color="auto" w:fill="FFFFFF"/>
        </w:rPr>
      </w:pPr>
    </w:p>
    <w:p w14:paraId="0DCF20D6" w14:textId="67F628F6" w:rsidR="00720935" w:rsidRPr="003C5600" w:rsidRDefault="00720935" w:rsidP="003D65EE">
      <w:pPr>
        <w:pStyle w:val="BodyText"/>
        <w:ind w:left="0" w:firstLine="13"/>
      </w:pPr>
      <w:r w:rsidRPr="003C5600">
        <w:rPr>
          <w:color w:val="333333"/>
          <w:shd w:val="clear" w:color="auto" w:fill="FFFFFF"/>
        </w:rPr>
        <w:t>Reschke, M. F., Good, E. F., &amp; Clément, G. R. (2017). Neurovestibular symptoms in astronauts immediately after Space Shuttle and International Space Station missions.</w:t>
      </w:r>
      <w:r w:rsidR="00D03067">
        <w:rPr>
          <w:color w:val="333333"/>
          <w:shd w:val="clear" w:color="auto" w:fill="FFFFFF"/>
        </w:rPr>
        <w:t xml:space="preserve"> </w:t>
      </w:r>
      <w:r w:rsidRPr="00D03067">
        <w:rPr>
          <w:i/>
          <w:iCs/>
          <w:color w:val="333333"/>
          <w:shd w:val="clear" w:color="auto" w:fill="FFFFFF"/>
        </w:rPr>
        <w:t>OTO</w:t>
      </w:r>
      <w:r w:rsidR="00D03067">
        <w:rPr>
          <w:i/>
          <w:iCs/>
          <w:color w:val="333333"/>
          <w:shd w:val="clear" w:color="auto" w:fill="FFFFFF"/>
        </w:rPr>
        <w:t xml:space="preserve"> o</w:t>
      </w:r>
      <w:r w:rsidRPr="003C5600">
        <w:rPr>
          <w:i/>
          <w:iCs/>
          <w:color w:val="333333"/>
          <w:shd w:val="clear" w:color="auto" w:fill="FFFFFF"/>
        </w:rPr>
        <w:t>pen</w:t>
      </w:r>
      <w:r w:rsidR="00D03067">
        <w:rPr>
          <w:color w:val="333333"/>
          <w:shd w:val="clear" w:color="auto" w:fill="FFFFFF"/>
        </w:rPr>
        <w:t xml:space="preserve">, </w:t>
      </w:r>
      <w:r w:rsidR="00D03067" w:rsidRPr="00D03067">
        <w:rPr>
          <w:i/>
          <w:iCs/>
          <w:color w:val="333333"/>
          <w:shd w:val="clear" w:color="auto" w:fill="FFFFFF"/>
        </w:rPr>
        <w:t>1</w:t>
      </w:r>
      <w:r w:rsidR="00D03067" w:rsidRPr="00D03067">
        <w:rPr>
          <w:color w:val="333333"/>
          <w:shd w:val="clear" w:color="auto" w:fill="FFFFFF"/>
        </w:rPr>
        <w:t>(4), 2473974X17738767.</w:t>
      </w:r>
      <w:r w:rsidR="00D03067">
        <w:rPr>
          <w:color w:val="333333"/>
          <w:shd w:val="clear" w:color="auto" w:fill="FFFFFF"/>
        </w:rPr>
        <w:t xml:space="preserve"> </w:t>
      </w:r>
      <w:r w:rsidR="00D03067" w:rsidRPr="00D03067">
        <w:rPr>
          <w:color w:val="333333"/>
          <w:shd w:val="clear" w:color="auto" w:fill="FFFFFF"/>
        </w:rPr>
        <w:t>https://doi.org/10.1177/2473974X17738767</w:t>
      </w:r>
    </w:p>
    <w:p w14:paraId="5E2B79F9" w14:textId="77777777" w:rsidR="00720935" w:rsidRPr="003C5600" w:rsidRDefault="00720935" w:rsidP="003D65EE">
      <w:pPr>
        <w:pStyle w:val="BodyText"/>
        <w:ind w:left="0" w:firstLine="13"/>
      </w:pPr>
    </w:p>
    <w:p w14:paraId="44F32331" w14:textId="4A32336D"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Reich, P., DeSilva, R. A., </w:t>
      </w:r>
      <w:proofErr w:type="spellStart"/>
      <w:r w:rsidRPr="003C5600">
        <w:rPr>
          <w:color w:val="222222"/>
          <w:shd w:val="clear" w:color="auto" w:fill="FFFFFF"/>
        </w:rPr>
        <w:t>Lown</w:t>
      </w:r>
      <w:proofErr w:type="spellEnd"/>
      <w:r w:rsidRPr="003C5600">
        <w:rPr>
          <w:color w:val="222222"/>
          <w:shd w:val="clear" w:color="auto" w:fill="FFFFFF"/>
        </w:rPr>
        <w:t xml:space="preserve">, B., &amp; </w:t>
      </w:r>
      <w:proofErr w:type="spellStart"/>
      <w:r w:rsidRPr="003C5600">
        <w:rPr>
          <w:color w:val="222222"/>
          <w:shd w:val="clear" w:color="auto" w:fill="FFFFFF"/>
        </w:rPr>
        <w:t>Murawski</w:t>
      </w:r>
      <w:proofErr w:type="spellEnd"/>
      <w:r w:rsidRPr="003C5600">
        <w:rPr>
          <w:color w:val="222222"/>
          <w:shd w:val="clear" w:color="auto" w:fill="FFFFFF"/>
        </w:rPr>
        <w:t>, B. J. (1981). Acute psychological disturbances preceding life-threatening ventricular arrhythmias. </w:t>
      </w:r>
      <w:r w:rsidRPr="003C5600">
        <w:rPr>
          <w:i/>
          <w:iCs/>
          <w:color w:val="222222"/>
          <w:shd w:val="clear" w:color="auto" w:fill="FFFFFF"/>
        </w:rPr>
        <w:t>JAMA</w:t>
      </w:r>
      <w:r w:rsidRPr="003C5600">
        <w:rPr>
          <w:color w:val="222222"/>
          <w:shd w:val="clear" w:color="auto" w:fill="FFFFFF"/>
        </w:rPr>
        <w:t>, </w:t>
      </w:r>
      <w:r w:rsidRPr="003C5600">
        <w:rPr>
          <w:i/>
          <w:iCs/>
          <w:color w:val="222222"/>
          <w:shd w:val="clear" w:color="auto" w:fill="FFFFFF"/>
        </w:rPr>
        <w:t>246</w:t>
      </w:r>
      <w:r w:rsidRPr="003C5600">
        <w:rPr>
          <w:color w:val="222222"/>
          <w:shd w:val="clear" w:color="auto" w:fill="FFFFFF"/>
        </w:rPr>
        <w:t>(3), 233</w:t>
      </w:r>
      <w:r w:rsidR="00313F2F">
        <w:rPr>
          <w:color w:val="222222"/>
          <w:shd w:val="clear" w:color="auto" w:fill="FFFFFF"/>
        </w:rPr>
        <w:t>–</w:t>
      </w:r>
      <w:r w:rsidRPr="003C5600">
        <w:rPr>
          <w:color w:val="222222"/>
          <w:shd w:val="clear" w:color="auto" w:fill="FFFFFF"/>
        </w:rPr>
        <w:t>235.</w:t>
      </w:r>
    </w:p>
    <w:p w14:paraId="3E99F18F" w14:textId="77777777" w:rsidR="00720935" w:rsidRPr="003C5600" w:rsidRDefault="00720935" w:rsidP="003D65EE">
      <w:pPr>
        <w:pStyle w:val="BodyText"/>
        <w:ind w:left="0" w:firstLine="13"/>
      </w:pPr>
    </w:p>
    <w:p w14:paraId="32D4BDDC" w14:textId="77777777" w:rsidR="00720935" w:rsidRPr="003C5600" w:rsidRDefault="00720935" w:rsidP="003D65EE">
      <w:pPr>
        <w:pStyle w:val="BodyText"/>
        <w:ind w:left="0" w:firstLine="13"/>
      </w:pPr>
      <w:proofErr w:type="spellStart"/>
      <w:r w:rsidRPr="003C5600">
        <w:t>Reichhardt</w:t>
      </w:r>
      <w:proofErr w:type="spellEnd"/>
      <w:r w:rsidRPr="003C5600">
        <w:t xml:space="preserve">, T. (Ed.) (2002). </w:t>
      </w:r>
      <w:r w:rsidRPr="003C5600">
        <w:rPr>
          <w:i/>
        </w:rPr>
        <w:t>Space Shuttle: The First 20 Years</w:t>
      </w:r>
      <w:r w:rsidRPr="003C5600">
        <w:t>. DK Publishing.</w:t>
      </w:r>
    </w:p>
    <w:p w14:paraId="268482A1" w14:textId="77777777" w:rsidR="00720935" w:rsidRPr="003C5600" w:rsidRDefault="00720935" w:rsidP="003D65EE">
      <w:pPr>
        <w:pStyle w:val="BodyText"/>
        <w:ind w:left="0" w:firstLine="13"/>
      </w:pPr>
    </w:p>
    <w:p w14:paraId="0455E9B8" w14:textId="5313D3F0" w:rsidR="00DE5716" w:rsidRDefault="00DE5716" w:rsidP="003D65EE">
      <w:pPr>
        <w:pStyle w:val="BodyText"/>
        <w:ind w:left="0" w:firstLine="13"/>
      </w:pPr>
      <w:r w:rsidRPr="00DE5716">
        <w:t xml:space="preserve">Rice, O. V., Grande, A. V., </w:t>
      </w:r>
      <w:proofErr w:type="spellStart"/>
      <w:r w:rsidRPr="00DE5716">
        <w:t>Dehktyar</w:t>
      </w:r>
      <w:proofErr w:type="spellEnd"/>
      <w:r w:rsidRPr="00DE5716">
        <w:t xml:space="preserve">, N., </w:t>
      </w:r>
      <w:proofErr w:type="spellStart"/>
      <w:r w:rsidRPr="00DE5716">
        <w:t>Bruneus</w:t>
      </w:r>
      <w:proofErr w:type="spellEnd"/>
      <w:r w:rsidRPr="00DE5716">
        <w:t xml:space="preserve">, M., Robinson, J. K., &amp; </w:t>
      </w:r>
      <w:proofErr w:type="spellStart"/>
      <w:r w:rsidRPr="00DE5716">
        <w:t>Gatley</w:t>
      </w:r>
      <w:proofErr w:type="spellEnd"/>
      <w:r w:rsidRPr="00DE5716">
        <w:t>, S. J. (2009). Long-term effects of irradiation with iron-56 particles on the nigrostriatal dopamine system. </w:t>
      </w:r>
      <w:r w:rsidRPr="00DE5716">
        <w:rPr>
          <w:i/>
          <w:iCs/>
        </w:rPr>
        <w:t>Radiation and environmental biophysics</w:t>
      </w:r>
      <w:r w:rsidRPr="00DE5716">
        <w:t>, </w:t>
      </w:r>
      <w:r w:rsidRPr="00DE5716">
        <w:rPr>
          <w:i/>
          <w:iCs/>
        </w:rPr>
        <w:t>48</w:t>
      </w:r>
      <w:r w:rsidRPr="00DE5716">
        <w:t>(2), 215–225. https://doi.org/10.1007/s00411-009-0220-5</w:t>
      </w:r>
    </w:p>
    <w:p w14:paraId="1CB49031" w14:textId="77777777" w:rsidR="00DE5716" w:rsidRDefault="00DE5716" w:rsidP="003D65EE">
      <w:pPr>
        <w:pStyle w:val="BodyText"/>
        <w:ind w:left="0" w:firstLine="13"/>
      </w:pPr>
    </w:p>
    <w:p w14:paraId="44942EEF" w14:textId="61EFF450" w:rsidR="00720935" w:rsidRDefault="00720935" w:rsidP="003D65EE">
      <w:pPr>
        <w:pStyle w:val="BodyText"/>
        <w:ind w:left="0" w:firstLine="13"/>
      </w:pPr>
      <w:r w:rsidRPr="003C5600">
        <w:t xml:space="preserve">Rice, V. J., &amp; </w:t>
      </w:r>
      <w:proofErr w:type="spellStart"/>
      <w:r w:rsidRPr="003C5600">
        <w:t>Synder</w:t>
      </w:r>
      <w:proofErr w:type="spellEnd"/>
      <w:r w:rsidRPr="003C5600">
        <w:t xml:space="preserve">, H. L. (1993). The effects of Benadryl and Hismanal on psychomotor performance and perceived performance. </w:t>
      </w:r>
      <w:r w:rsidRPr="003C5600">
        <w:rPr>
          <w:i/>
        </w:rPr>
        <w:t xml:space="preserve">Aviation, </w:t>
      </w:r>
      <w:r w:rsidR="00F923F4">
        <w:rPr>
          <w:i/>
        </w:rPr>
        <w:t>s</w:t>
      </w:r>
      <w:r w:rsidRPr="003C5600">
        <w:rPr>
          <w:i/>
        </w:rPr>
        <w:t xml:space="preserve">pace, and </w:t>
      </w:r>
      <w:r w:rsidR="00F923F4">
        <w:rPr>
          <w:i/>
        </w:rPr>
        <w:t>e</w:t>
      </w:r>
      <w:r w:rsidRPr="003C5600">
        <w:rPr>
          <w:i/>
        </w:rPr>
        <w:t xml:space="preserve">nvironmental </w:t>
      </w:r>
      <w:r w:rsidR="00F923F4">
        <w:rPr>
          <w:i/>
        </w:rPr>
        <w:t>m</w:t>
      </w:r>
      <w:r w:rsidRPr="003C5600">
        <w:rPr>
          <w:i/>
        </w:rPr>
        <w:t>edicine, 64,</w:t>
      </w:r>
      <w:r w:rsidRPr="003C5600">
        <w:t xml:space="preserve"> 726–734.</w:t>
      </w:r>
    </w:p>
    <w:p w14:paraId="4D7C9B58" w14:textId="40606998" w:rsidR="00625C3F" w:rsidRDefault="00625C3F" w:rsidP="003D65EE">
      <w:pPr>
        <w:pStyle w:val="BodyText"/>
        <w:ind w:left="0" w:firstLine="13"/>
      </w:pPr>
    </w:p>
    <w:p w14:paraId="1976A63D" w14:textId="77777777" w:rsidR="00625C3F" w:rsidRPr="00625C3F" w:rsidRDefault="00625C3F" w:rsidP="00625C3F">
      <w:pPr>
        <w:pStyle w:val="BodyText"/>
        <w:ind w:left="0" w:firstLine="13"/>
      </w:pPr>
      <w:r w:rsidRPr="00625C3F">
        <w:t xml:space="preserve">Richmond, S. B., Seidler, R. D., Iliff, J. J., Schwartz, D. L., Luther, M., </w:t>
      </w:r>
      <w:proofErr w:type="spellStart"/>
      <w:r w:rsidRPr="00625C3F">
        <w:t>Silbert</w:t>
      </w:r>
      <w:proofErr w:type="spellEnd"/>
      <w:r w:rsidRPr="00625C3F">
        <w:t xml:space="preserve">, L. C., Wood, S. J., Bloomberg, J. J., Mulder, E., Lee, J. K., De Luca, A., &amp; </w:t>
      </w:r>
      <w:proofErr w:type="spellStart"/>
      <w:r w:rsidRPr="00625C3F">
        <w:t>Piantino</w:t>
      </w:r>
      <w:proofErr w:type="spellEnd"/>
      <w:r w:rsidRPr="00625C3F">
        <w:t xml:space="preserve">, J. (2024). Dynamic changes in perivascular space morphology predict signs of spaceflight-associated neuro-ocular syndrome in bed rest. </w:t>
      </w:r>
      <w:r w:rsidRPr="00625C3F">
        <w:rPr>
          <w:i/>
          <w:iCs/>
        </w:rPr>
        <w:t>NPJ Microgravity</w:t>
      </w:r>
      <w:r w:rsidRPr="00625C3F">
        <w:t>,</w:t>
      </w:r>
      <w:r w:rsidRPr="00625C3F">
        <w:rPr>
          <w:i/>
          <w:iCs/>
        </w:rPr>
        <w:t xml:space="preserve"> 10</w:t>
      </w:r>
      <w:r w:rsidRPr="00625C3F">
        <w:t xml:space="preserve">(1), 24. https://doi.org/10.1038/s41526-024-00368-6 </w:t>
      </w:r>
    </w:p>
    <w:p w14:paraId="03D95581" w14:textId="77777777" w:rsidR="00720935" w:rsidRPr="003C5600" w:rsidRDefault="00720935" w:rsidP="00A83F9E">
      <w:pPr>
        <w:pStyle w:val="BodyText"/>
        <w:ind w:left="0"/>
      </w:pPr>
    </w:p>
    <w:p w14:paraId="747C5925" w14:textId="46E3D936" w:rsidR="00E85E8B" w:rsidRDefault="00E85E8B" w:rsidP="003D65EE">
      <w:pPr>
        <w:pStyle w:val="BodyText"/>
        <w:ind w:left="0" w:firstLine="13"/>
        <w:rPr>
          <w:shd w:val="clear" w:color="auto" w:fill="FFFFFF"/>
        </w:rPr>
      </w:pPr>
      <w:proofErr w:type="spellStart"/>
      <w:r w:rsidRPr="00E85E8B">
        <w:rPr>
          <w:shd w:val="clear" w:color="auto" w:fill="FFFFFF"/>
        </w:rPr>
        <w:t>Rienecker</w:t>
      </w:r>
      <w:proofErr w:type="spellEnd"/>
      <w:r w:rsidRPr="00E85E8B">
        <w:rPr>
          <w:shd w:val="clear" w:color="auto" w:fill="FFFFFF"/>
        </w:rPr>
        <w:t xml:space="preserve">, K. D. A., </w:t>
      </w:r>
      <w:proofErr w:type="spellStart"/>
      <w:r w:rsidRPr="00E85E8B">
        <w:rPr>
          <w:shd w:val="clear" w:color="auto" w:fill="FFFFFF"/>
        </w:rPr>
        <w:t>Paladini</w:t>
      </w:r>
      <w:proofErr w:type="spellEnd"/>
      <w:r w:rsidRPr="00E85E8B">
        <w:rPr>
          <w:shd w:val="clear" w:color="auto" w:fill="FFFFFF"/>
        </w:rPr>
        <w:t xml:space="preserve">, M. S., </w:t>
      </w:r>
      <w:proofErr w:type="spellStart"/>
      <w:r w:rsidRPr="00E85E8B">
        <w:rPr>
          <w:shd w:val="clear" w:color="auto" w:fill="FFFFFF"/>
        </w:rPr>
        <w:t>Grue</w:t>
      </w:r>
      <w:proofErr w:type="spellEnd"/>
      <w:r w:rsidRPr="00E85E8B">
        <w:rPr>
          <w:shd w:val="clear" w:color="auto" w:fill="FFFFFF"/>
        </w:rPr>
        <w:t xml:space="preserve">, K., </w:t>
      </w:r>
      <w:proofErr w:type="spellStart"/>
      <w:r w:rsidRPr="00E85E8B">
        <w:rPr>
          <w:shd w:val="clear" w:color="auto" w:fill="FFFFFF"/>
        </w:rPr>
        <w:t>Krukowski</w:t>
      </w:r>
      <w:proofErr w:type="spellEnd"/>
      <w:r w:rsidRPr="00E85E8B">
        <w:rPr>
          <w:shd w:val="clear" w:color="auto" w:fill="FFFFFF"/>
        </w:rPr>
        <w:t xml:space="preserve">, K., &amp; </w:t>
      </w:r>
      <w:proofErr w:type="spellStart"/>
      <w:r w:rsidRPr="00E85E8B">
        <w:rPr>
          <w:shd w:val="clear" w:color="auto" w:fill="FFFFFF"/>
        </w:rPr>
        <w:t>Rosi</w:t>
      </w:r>
      <w:proofErr w:type="spellEnd"/>
      <w:r w:rsidRPr="00E85E8B">
        <w:rPr>
          <w:shd w:val="clear" w:color="auto" w:fill="FFFFFF"/>
        </w:rPr>
        <w:t>, S. (2021). Microglia: Ally and Enemy in Deep Space. </w:t>
      </w:r>
      <w:r w:rsidRPr="00E85E8B">
        <w:rPr>
          <w:i/>
          <w:iCs/>
          <w:shd w:val="clear" w:color="auto" w:fill="FFFFFF"/>
        </w:rPr>
        <w:t>Neuroscience and biobehavioral reviews</w:t>
      </w:r>
      <w:r w:rsidRPr="00E85E8B">
        <w:rPr>
          <w:shd w:val="clear" w:color="auto" w:fill="FFFFFF"/>
        </w:rPr>
        <w:t>, </w:t>
      </w:r>
      <w:r w:rsidRPr="00E85E8B">
        <w:rPr>
          <w:i/>
          <w:iCs/>
          <w:shd w:val="clear" w:color="auto" w:fill="FFFFFF"/>
        </w:rPr>
        <w:t>126</w:t>
      </w:r>
      <w:r w:rsidRPr="00E85E8B">
        <w:rPr>
          <w:shd w:val="clear" w:color="auto" w:fill="FFFFFF"/>
        </w:rPr>
        <w:t>, 509–514. https://doi.org/10.1016/j.neubiorev.2021.03.036</w:t>
      </w:r>
    </w:p>
    <w:p w14:paraId="580C7774" w14:textId="77777777" w:rsidR="00E85E8B" w:rsidRDefault="00E85E8B" w:rsidP="003D65EE">
      <w:pPr>
        <w:pStyle w:val="BodyText"/>
        <w:ind w:left="0" w:firstLine="13"/>
        <w:rPr>
          <w:shd w:val="clear" w:color="auto" w:fill="FFFFFF"/>
        </w:rPr>
      </w:pPr>
    </w:p>
    <w:p w14:paraId="43B1DEB3" w14:textId="6174C73E" w:rsidR="00720935" w:rsidRPr="003C5600" w:rsidRDefault="009168AA" w:rsidP="003D65EE">
      <w:pPr>
        <w:pStyle w:val="BodyText"/>
        <w:ind w:left="0" w:firstLine="13"/>
      </w:pPr>
      <w:r w:rsidRPr="009168AA">
        <w:rPr>
          <w:shd w:val="clear" w:color="auto" w:fill="FFFFFF"/>
        </w:rPr>
        <w:t xml:space="preserve">Riggs, L., </w:t>
      </w:r>
      <w:proofErr w:type="spellStart"/>
      <w:r w:rsidRPr="009168AA">
        <w:rPr>
          <w:shd w:val="clear" w:color="auto" w:fill="FFFFFF"/>
        </w:rPr>
        <w:t>Piscione</w:t>
      </w:r>
      <w:proofErr w:type="spellEnd"/>
      <w:r w:rsidRPr="009168AA">
        <w:rPr>
          <w:shd w:val="clear" w:color="auto" w:fill="FFFFFF"/>
        </w:rPr>
        <w:t xml:space="preserve">, J., Laughlin, S., Cunningham, T., Timmons, B. W., </w:t>
      </w:r>
      <w:proofErr w:type="spellStart"/>
      <w:r w:rsidRPr="009168AA">
        <w:rPr>
          <w:shd w:val="clear" w:color="auto" w:fill="FFFFFF"/>
        </w:rPr>
        <w:t>Courneya</w:t>
      </w:r>
      <w:proofErr w:type="spellEnd"/>
      <w:r w:rsidRPr="009168AA">
        <w:rPr>
          <w:shd w:val="clear" w:color="auto" w:fill="FFFFFF"/>
        </w:rPr>
        <w:t xml:space="preserve">, K. S., Bartels, U., </w:t>
      </w:r>
      <w:proofErr w:type="spellStart"/>
      <w:r w:rsidRPr="009168AA">
        <w:rPr>
          <w:shd w:val="clear" w:color="auto" w:fill="FFFFFF"/>
        </w:rPr>
        <w:t>Skocic</w:t>
      </w:r>
      <w:proofErr w:type="spellEnd"/>
      <w:r w:rsidRPr="009168AA">
        <w:rPr>
          <w:shd w:val="clear" w:color="auto" w:fill="FFFFFF"/>
        </w:rPr>
        <w:t xml:space="preserve">, J., de Medeiros, C., Liu, F., </w:t>
      </w:r>
      <w:proofErr w:type="spellStart"/>
      <w:r w:rsidRPr="009168AA">
        <w:rPr>
          <w:shd w:val="clear" w:color="auto" w:fill="FFFFFF"/>
        </w:rPr>
        <w:t>Persadie</w:t>
      </w:r>
      <w:proofErr w:type="spellEnd"/>
      <w:r w:rsidRPr="009168AA">
        <w:rPr>
          <w:shd w:val="clear" w:color="auto" w:fill="FFFFFF"/>
        </w:rPr>
        <w:t xml:space="preserve">, N., </w:t>
      </w:r>
      <w:proofErr w:type="spellStart"/>
      <w:r w:rsidRPr="009168AA">
        <w:rPr>
          <w:shd w:val="clear" w:color="auto" w:fill="FFFFFF"/>
        </w:rPr>
        <w:t>Scheinemann</w:t>
      </w:r>
      <w:proofErr w:type="spellEnd"/>
      <w:r w:rsidRPr="009168AA">
        <w:rPr>
          <w:shd w:val="clear" w:color="auto" w:fill="FFFFFF"/>
        </w:rPr>
        <w:t xml:space="preserve">, K., </w:t>
      </w:r>
      <w:proofErr w:type="spellStart"/>
      <w:r w:rsidRPr="009168AA">
        <w:rPr>
          <w:shd w:val="clear" w:color="auto" w:fill="FFFFFF"/>
        </w:rPr>
        <w:t>Scantlebury</w:t>
      </w:r>
      <w:proofErr w:type="spellEnd"/>
      <w:r w:rsidRPr="009168AA">
        <w:rPr>
          <w:shd w:val="clear" w:color="auto" w:fill="FFFFFF"/>
        </w:rPr>
        <w:t xml:space="preserve">, N., Szulc, K. U., </w:t>
      </w:r>
      <w:proofErr w:type="spellStart"/>
      <w:r w:rsidRPr="009168AA">
        <w:rPr>
          <w:shd w:val="clear" w:color="auto" w:fill="FFFFFF"/>
        </w:rPr>
        <w:t>Bouffet</w:t>
      </w:r>
      <w:proofErr w:type="spellEnd"/>
      <w:r w:rsidRPr="009168AA">
        <w:rPr>
          <w:shd w:val="clear" w:color="auto" w:fill="FFFFFF"/>
        </w:rPr>
        <w:t xml:space="preserve">, E., &amp; </w:t>
      </w:r>
      <w:proofErr w:type="spellStart"/>
      <w:r w:rsidRPr="009168AA">
        <w:rPr>
          <w:shd w:val="clear" w:color="auto" w:fill="FFFFFF"/>
        </w:rPr>
        <w:t>Mabbott</w:t>
      </w:r>
      <w:proofErr w:type="spellEnd"/>
      <w:r w:rsidRPr="009168AA">
        <w:rPr>
          <w:shd w:val="clear" w:color="auto" w:fill="FFFFFF"/>
        </w:rPr>
        <w:t>, D. J. </w:t>
      </w:r>
      <w:r w:rsidR="00720935" w:rsidRPr="003C5600">
        <w:rPr>
          <w:shd w:val="clear" w:color="auto" w:fill="FFFFFF"/>
        </w:rPr>
        <w:t>(2017). Exercise training for neural recovery in a restricted sample of pediatric brain tumor survivors: A controlled clinical trial with crossover of training versus no training. </w:t>
      </w:r>
      <w:r w:rsidR="00720935" w:rsidRPr="003C5600">
        <w:rPr>
          <w:i/>
          <w:iCs/>
          <w:shd w:val="clear" w:color="auto" w:fill="FFFFFF"/>
        </w:rPr>
        <w:t>Neuro-oncology</w:t>
      </w:r>
      <w:r w:rsidR="00720935" w:rsidRPr="003C5600">
        <w:rPr>
          <w:shd w:val="clear" w:color="auto" w:fill="FFFFFF"/>
        </w:rPr>
        <w:t>, </w:t>
      </w:r>
      <w:r w:rsidR="00720935" w:rsidRPr="003C5600">
        <w:rPr>
          <w:i/>
          <w:iCs/>
          <w:shd w:val="clear" w:color="auto" w:fill="FFFFFF"/>
        </w:rPr>
        <w:t>19</w:t>
      </w:r>
      <w:r w:rsidR="00720935" w:rsidRPr="003C5600">
        <w:rPr>
          <w:shd w:val="clear" w:color="auto" w:fill="FFFFFF"/>
        </w:rPr>
        <w:t>(3), 440</w:t>
      </w:r>
      <w:r w:rsidR="00313F2F">
        <w:rPr>
          <w:shd w:val="clear" w:color="auto" w:fill="FFFFFF"/>
        </w:rPr>
        <w:t>–</w:t>
      </w:r>
      <w:r w:rsidR="00720935" w:rsidRPr="003C5600">
        <w:rPr>
          <w:shd w:val="clear" w:color="auto" w:fill="FFFFFF"/>
        </w:rPr>
        <w:t xml:space="preserve">450. </w:t>
      </w:r>
      <w:r w:rsidR="00720935" w:rsidRPr="003C5600">
        <w:rPr>
          <w:bdr w:val="none" w:sz="0" w:space="0" w:color="auto" w:frame="1"/>
          <w:shd w:val="clear" w:color="auto" w:fill="FFFFFF"/>
        </w:rPr>
        <w:t>https://doi.org/10.1093/neuonc/now177</w:t>
      </w:r>
    </w:p>
    <w:p w14:paraId="19B952A5" w14:textId="54FBFE5D" w:rsidR="00720935" w:rsidRDefault="00720935" w:rsidP="003D65EE">
      <w:pPr>
        <w:pStyle w:val="BodyText"/>
        <w:ind w:left="0" w:firstLine="13"/>
      </w:pPr>
    </w:p>
    <w:p w14:paraId="19B694DF" w14:textId="055E1424" w:rsidR="0027216A" w:rsidRDefault="0027216A" w:rsidP="0027216A">
      <w:pPr>
        <w:pStyle w:val="BodyText"/>
        <w:ind w:left="0"/>
      </w:pPr>
      <w:r w:rsidRPr="0027216A">
        <w:t>Riley, A. L., &amp; Tuck, D. L. (1985). Conditioned taste aversions: a behavioral index of toxicity. </w:t>
      </w:r>
      <w:r w:rsidRPr="0027216A">
        <w:rPr>
          <w:i/>
          <w:iCs/>
        </w:rPr>
        <w:t>Annals of the New York Academy of Sciences</w:t>
      </w:r>
      <w:r w:rsidRPr="0027216A">
        <w:t>, </w:t>
      </w:r>
      <w:r w:rsidRPr="0027216A">
        <w:rPr>
          <w:i/>
          <w:iCs/>
        </w:rPr>
        <w:t>443</w:t>
      </w:r>
      <w:r w:rsidRPr="0027216A">
        <w:t>, 272–292. https://doi.org/10.1111/j.1749-6632.1985.tb27079.x</w:t>
      </w:r>
    </w:p>
    <w:p w14:paraId="3A6A684A" w14:textId="77777777" w:rsidR="0027216A" w:rsidRDefault="0027216A" w:rsidP="0027216A">
      <w:pPr>
        <w:pStyle w:val="BodyText"/>
        <w:ind w:left="0"/>
      </w:pPr>
    </w:p>
    <w:p w14:paraId="75A440B5" w14:textId="7A4CDE2E" w:rsidR="00720935" w:rsidRPr="003C5600" w:rsidRDefault="0027216A" w:rsidP="005328B4">
      <w:pPr>
        <w:pStyle w:val="BodyText"/>
        <w:ind w:left="0"/>
      </w:pPr>
      <w:r w:rsidRPr="0027216A">
        <w:t>Riley</w:t>
      </w:r>
      <w:r w:rsidR="00BC2105">
        <w:t>,</w:t>
      </w:r>
      <w:r w:rsidRPr="0027216A">
        <w:t xml:space="preserve"> P. A. (1994). Free radicals in biology: oxidative stress and the effects of ionizing radiation. </w:t>
      </w:r>
      <w:r w:rsidRPr="0027216A">
        <w:rPr>
          <w:i/>
          <w:iCs/>
        </w:rPr>
        <w:t>International journal of radiation biology</w:t>
      </w:r>
      <w:r w:rsidRPr="0027216A">
        <w:t>, </w:t>
      </w:r>
      <w:r w:rsidRPr="0027216A">
        <w:rPr>
          <w:i/>
          <w:iCs/>
        </w:rPr>
        <w:t>65</w:t>
      </w:r>
      <w:r w:rsidRPr="0027216A">
        <w:t xml:space="preserve">(1), 27–33. </w:t>
      </w:r>
      <w:hyperlink r:id="rId122" w:history="1">
        <w:r w:rsidRPr="0034528C">
          <w:rPr>
            <w:rStyle w:val="Hyperlink"/>
          </w:rPr>
          <w:t>https://doi.org/10.1080</w:t>
        </w:r>
      </w:hyperlink>
      <w:r>
        <w:br/>
      </w:r>
      <w:r w:rsidRPr="0027216A">
        <w:t>/09553009414550041</w:t>
      </w:r>
    </w:p>
    <w:p w14:paraId="39534582" w14:textId="77777777" w:rsidR="00720935" w:rsidRPr="003C5600" w:rsidRDefault="00720935" w:rsidP="003D65EE">
      <w:pPr>
        <w:pStyle w:val="BodyText"/>
        <w:ind w:left="0" w:firstLine="13"/>
      </w:pPr>
    </w:p>
    <w:p w14:paraId="7D708B38" w14:textId="786F9CE9" w:rsidR="00DE51FE" w:rsidRDefault="00DE51FE" w:rsidP="003D65EE">
      <w:pPr>
        <w:pStyle w:val="BodyText"/>
        <w:ind w:left="0" w:firstLine="13"/>
      </w:pPr>
      <w:r w:rsidRPr="00DE51FE">
        <w:t xml:space="preserve">Rivera, P. D., Shih, H. Y., Leblanc, J. A., Cole, M. G., Amaral, W. Z., Mukherjee, S., Zhang, S., Lucero, M. J., </w:t>
      </w:r>
      <w:proofErr w:type="spellStart"/>
      <w:r w:rsidRPr="00DE51FE">
        <w:t>Decarolis</w:t>
      </w:r>
      <w:proofErr w:type="spellEnd"/>
      <w:r w:rsidRPr="00DE51FE">
        <w:t xml:space="preserve">, N. A., Chen, B. P., &amp; </w:t>
      </w:r>
      <w:proofErr w:type="spellStart"/>
      <w:r w:rsidRPr="00DE51FE">
        <w:t>Eisch</w:t>
      </w:r>
      <w:proofErr w:type="spellEnd"/>
      <w:r w:rsidRPr="00DE51FE">
        <w:t xml:space="preserve">, A. J. (2013). Acute and fractionated exposure to high-LET </w:t>
      </w:r>
      <w:r w:rsidRPr="00240A47">
        <w:rPr>
          <w:vertAlign w:val="superscript"/>
        </w:rPr>
        <w:t>56</w:t>
      </w:r>
      <w:r w:rsidRPr="00DE51FE">
        <w:t xml:space="preserve">Fe HZE-particle radiation both result in similar long-term deficits in adult hippocampal </w:t>
      </w:r>
      <w:r w:rsidRPr="00DE51FE">
        <w:lastRenderedPageBreak/>
        <w:t>neurogenesis. </w:t>
      </w:r>
      <w:r w:rsidRPr="00DE51FE">
        <w:rPr>
          <w:i/>
          <w:iCs/>
        </w:rPr>
        <w:t>Radiation research</w:t>
      </w:r>
      <w:r w:rsidRPr="00DE51FE">
        <w:t>, </w:t>
      </w:r>
      <w:r w:rsidRPr="00DE51FE">
        <w:rPr>
          <w:i/>
          <w:iCs/>
        </w:rPr>
        <w:t>180</w:t>
      </w:r>
      <w:r w:rsidRPr="00DE51FE">
        <w:t>(6), 658–667. https://doi.org/10.1667/RR13480.1</w:t>
      </w:r>
    </w:p>
    <w:p w14:paraId="6895B9C6" w14:textId="77777777" w:rsidR="00DE51FE" w:rsidRDefault="00DE51FE" w:rsidP="003D65EE">
      <w:pPr>
        <w:pStyle w:val="BodyText"/>
        <w:ind w:left="0" w:firstLine="13"/>
      </w:pPr>
    </w:p>
    <w:p w14:paraId="4A9E597A" w14:textId="19D211C7" w:rsidR="00720935" w:rsidRPr="003C5600" w:rsidRDefault="00720935" w:rsidP="003D65EE">
      <w:pPr>
        <w:pStyle w:val="BodyText"/>
        <w:ind w:left="0" w:firstLine="13"/>
      </w:pPr>
      <w:proofErr w:type="spellStart"/>
      <w:r w:rsidRPr="003C5600">
        <w:t>Rivolier</w:t>
      </w:r>
      <w:proofErr w:type="spellEnd"/>
      <w:r w:rsidR="009168AA">
        <w:t>,</w:t>
      </w:r>
      <w:r w:rsidRPr="003C5600">
        <w:t xml:space="preserve"> J</w:t>
      </w:r>
      <w:r w:rsidR="009168AA">
        <w:t>.</w:t>
      </w:r>
      <w:r w:rsidRPr="003C5600">
        <w:t>,</w:t>
      </w:r>
      <w:r w:rsidR="009168AA">
        <w:t xml:space="preserve"> &amp;</w:t>
      </w:r>
      <w:r w:rsidRPr="003C5600">
        <w:t xml:space="preserve"> Bachelard</w:t>
      </w:r>
      <w:r w:rsidR="009168AA">
        <w:t>,</w:t>
      </w:r>
      <w:r w:rsidRPr="003C5600">
        <w:t xml:space="preserve"> C</w:t>
      </w:r>
      <w:r w:rsidR="009168AA">
        <w:t>.</w:t>
      </w:r>
      <w:r w:rsidRPr="003C5600">
        <w:t xml:space="preserve"> (1988)</w:t>
      </w:r>
      <w:r w:rsidR="00452DAB">
        <w:t>.</w:t>
      </w:r>
      <w:r w:rsidRPr="003C5600">
        <w:t xml:space="preserve"> Studies of analogies between living conditions at an Antarctic scientific base and on a space station. Unpublished manuscript.</w:t>
      </w:r>
    </w:p>
    <w:p w14:paraId="37DB8193" w14:textId="77777777" w:rsidR="00720935" w:rsidRPr="003C5600" w:rsidRDefault="00720935" w:rsidP="003D65EE">
      <w:pPr>
        <w:pStyle w:val="BodyText"/>
        <w:ind w:left="0" w:firstLine="13"/>
      </w:pPr>
    </w:p>
    <w:p w14:paraId="7B06BF96" w14:textId="33D2DC3E" w:rsidR="00720935" w:rsidRPr="003C5600" w:rsidRDefault="009168AA" w:rsidP="003D65EE">
      <w:pPr>
        <w:pStyle w:val="BodyText"/>
        <w:ind w:left="0" w:firstLine="13"/>
        <w:rPr>
          <w:color w:val="222222"/>
          <w:shd w:val="clear" w:color="auto" w:fill="FFFFFF"/>
        </w:rPr>
      </w:pPr>
      <w:r w:rsidRPr="009168AA">
        <w:rPr>
          <w:color w:val="222222"/>
          <w:shd w:val="clear" w:color="auto" w:fill="FFFFFF"/>
        </w:rPr>
        <w:t xml:space="preserve">Roberts, D. R., Albrecht, M. H., Collins, H. R., </w:t>
      </w:r>
      <w:proofErr w:type="spellStart"/>
      <w:r w:rsidRPr="009168AA">
        <w:rPr>
          <w:color w:val="222222"/>
          <w:shd w:val="clear" w:color="auto" w:fill="FFFFFF"/>
        </w:rPr>
        <w:t>Asemani</w:t>
      </w:r>
      <w:proofErr w:type="spellEnd"/>
      <w:r w:rsidRPr="009168AA">
        <w:rPr>
          <w:color w:val="222222"/>
          <w:shd w:val="clear" w:color="auto" w:fill="FFFFFF"/>
        </w:rPr>
        <w:t xml:space="preserve">, D., Chatterjee, A. R., Spampinato, M. V., Zhu, X., </w:t>
      </w:r>
      <w:proofErr w:type="spellStart"/>
      <w:r w:rsidRPr="009168AA">
        <w:rPr>
          <w:color w:val="222222"/>
          <w:shd w:val="clear" w:color="auto" w:fill="FFFFFF"/>
        </w:rPr>
        <w:t>Chimowitz</w:t>
      </w:r>
      <w:proofErr w:type="spellEnd"/>
      <w:r w:rsidRPr="009168AA">
        <w:rPr>
          <w:color w:val="222222"/>
          <w:shd w:val="clear" w:color="auto" w:fill="FFFFFF"/>
        </w:rPr>
        <w:t>, M. I., &amp; Antonucci, M. U.</w:t>
      </w:r>
      <w:r w:rsidR="00720935" w:rsidRPr="003C5600">
        <w:rPr>
          <w:color w:val="222222"/>
          <w:shd w:val="clear" w:color="auto" w:fill="FFFFFF"/>
        </w:rPr>
        <w:t xml:space="preserve"> (2017). Effects of spaceflight on astronaut brain structure as indicated on MRI. </w:t>
      </w:r>
      <w:r w:rsidR="00720935" w:rsidRPr="003C5600">
        <w:rPr>
          <w:i/>
          <w:iCs/>
          <w:color w:val="222222"/>
          <w:shd w:val="clear" w:color="auto" w:fill="FFFFFF"/>
        </w:rPr>
        <w:t xml:space="preserve">New England </w:t>
      </w:r>
      <w:r w:rsidR="00F923F4">
        <w:rPr>
          <w:i/>
          <w:iCs/>
          <w:color w:val="222222"/>
          <w:shd w:val="clear" w:color="auto" w:fill="FFFFFF"/>
        </w:rPr>
        <w:t>j</w:t>
      </w:r>
      <w:r w:rsidR="00720935" w:rsidRPr="003C5600">
        <w:rPr>
          <w:i/>
          <w:iCs/>
          <w:color w:val="222222"/>
          <w:shd w:val="clear" w:color="auto" w:fill="FFFFFF"/>
        </w:rPr>
        <w:t xml:space="preserve">ournal of </w:t>
      </w:r>
      <w:r w:rsidR="00F923F4">
        <w:rPr>
          <w:i/>
          <w:iCs/>
          <w:color w:val="222222"/>
          <w:shd w:val="clear" w:color="auto" w:fill="FFFFFF"/>
        </w:rPr>
        <w:t>m</w:t>
      </w:r>
      <w:r w:rsidR="00720935" w:rsidRPr="003C5600">
        <w:rPr>
          <w:i/>
          <w:iCs/>
          <w:color w:val="222222"/>
          <w:shd w:val="clear" w:color="auto" w:fill="FFFFFF"/>
        </w:rPr>
        <w:t>edicine</w:t>
      </w:r>
      <w:r w:rsidR="00720935" w:rsidRPr="003C5600">
        <w:rPr>
          <w:color w:val="222222"/>
          <w:shd w:val="clear" w:color="auto" w:fill="FFFFFF"/>
        </w:rPr>
        <w:t>, </w:t>
      </w:r>
      <w:r w:rsidR="00720935" w:rsidRPr="003C5600">
        <w:rPr>
          <w:i/>
          <w:iCs/>
          <w:color w:val="222222"/>
          <w:shd w:val="clear" w:color="auto" w:fill="FFFFFF"/>
        </w:rPr>
        <w:t>377</w:t>
      </w:r>
      <w:r w:rsidR="00720935" w:rsidRPr="003C5600">
        <w:rPr>
          <w:color w:val="222222"/>
          <w:shd w:val="clear" w:color="auto" w:fill="FFFFFF"/>
        </w:rPr>
        <w:t>(18), 1746</w:t>
      </w:r>
      <w:r w:rsidR="00313F2F">
        <w:rPr>
          <w:color w:val="222222"/>
          <w:shd w:val="clear" w:color="auto" w:fill="FFFFFF"/>
        </w:rPr>
        <w:t>–</w:t>
      </w:r>
      <w:r w:rsidR="00720935" w:rsidRPr="003C5600">
        <w:rPr>
          <w:color w:val="222222"/>
          <w:shd w:val="clear" w:color="auto" w:fill="FFFFFF"/>
        </w:rPr>
        <w:t>1753.</w:t>
      </w:r>
      <w:r w:rsidRPr="009168AA">
        <w:rPr>
          <w:rFonts w:ascii="Segoe UI" w:hAnsi="Segoe UI" w:cs="Segoe UI"/>
          <w:color w:val="212121"/>
          <w:sz w:val="22"/>
          <w:szCs w:val="22"/>
          <w:shd w:val="clear" w:color="auto" w:fill="FFFFFF"/>
        </w:rPr>
        <w:t xml:space="preserve"> </w:t>
      </w:r>
      <w:r w:rsidRPr="009168AA">
        <w:rPr>
          <w:color w:val="222222"/>
          <w:shd w:val="clear" w:color="auto" w:fill="FFFFFF"/>
        </w:rPr>
        <w:t>https://doi.org/10.1056/NEJMoa1705129</w:t>
      </w:r>
    </w:p>
    <w:p w14:paraId="4CF0DFDE" w14:textId="77777777" w:rsidR="00720935" w:rsidRPr="003C5600" w:rsidRDefault="00720935" w:rsidP="003D65EE">
      <w:pPr>
        <w:pStyle w:val="BodyText"/>
        <w:ind w:left="0" w:firstLine="13"/>
        <w:rPr>
          <w:shd w:val="clear" w:color="auto" w:fill="FFFFFF"/>
        </w:rPr>
      </w:pPr>
    </w:p>
    <w:p w14:paraId="4FC92396" w14:textId="3BD93352" w:rsidR="00720935" w:rsidRPr="003C5600" w:rsidRDefault="00720935" w:rsidP="003D65EE">
      <w:pPr>
        <w:pStyle w:val="BodyText"/>
        <w:ind w:left="0" w:firstLine="13"/>
        <w:rPr>
          <w:shd w:val="clear" w:color="auto" w:fill="FFFFFF"/>
        </w:rPr>
      </w:pPr>
      <w:r w:rsidRPr="003C5600">
        <w:rPr>
          <w:shd w:val="clear" w:color="auto" w:fill="FFFFFF"/>
        </w:rPr>
        <w:t xml:space="preserve">Roberts, D. R., </w:t>
      </w:r>
      <w:proofErr w:type="spellStart"/>
      <w:r w:rsidRPr="003C5600">
        <w:rPr>
          <w:shd w:val="clear" w:color="auto" w:fill="FFFFFF"/>
        </w:rPr>
        <w:t>Asemani</w:t>
      </w:r>
      <w:proofErr w:type="spellEnd"/>
      <w:r w:rsidRPr="003C5600">
        <w:rPr>
          <w:shd w:val="clear" w:color="auto" w:fill="FFFFFF"/>
        </w:rPr>
        <w:t xml:space="preserve">, D., </w:t>
      </w:r>
      <w:proofErr w:type="spellStart"/>
      <w:r w:rsidRPr="003C5600">
        <w:rPr>
          <w:shd w:val="clear" w:color="auto" w:fill="FFFFFF"/>
        </w:rPr>
        <w:t>Nietert</w:t>
      </w:r>
      <w:proofErr w:type="spellEnd"/>
      <w:r w:rsidRPr="003C5600">
        <w:rPr>
          <w:shd w:val="clear" w:color="auto" w:fill="FFFFFF"/>
        </w:rPr>
        <w:t xml:space="preserve">, P. J., Eckert, M. A., Inglesby, D. C., Bloomberg, J. J., </w:t>
      </w:r>
      <w:r w:rsidR="009168AA" w:rsidRPr="009168AA">
        <w:rPr>
          <w:shd w:val="clear" w:color="auto" w:fill="FFFFFF"/>
        </w:rPr>
        <w:t>George, M. S.</w:t>
      </w:r>
      <w:r w:rsidR="009168AA">
        <w:rPr>
          <w:shd w:val="clear" w:color="auto" w:fill="FFFFFF"/>
        </w:rPr>
        <w:t>,</w:t>
      </w:r>
      <w:r w:rsidRPr="003C5600">
        <w:rPr>
          <w:shd w:val="clear" w:color="auto" w:fill="FFFFFF"/>
        </w:rPr>
        <w:t xml:space="preserve"> &amp; Brown, T. R. (2019). Prolonged microgravity affects human brain structure and function. </w:t>
      </w:r>
      <w:r w:rsidRPr="003C5600">
        <w:rPr>
          <w:i/>
          <w:iCs/>
          <w:shd w:val="clear" w:color="auto" w:fill="FFFFFF"/>
        </w:rPr>
        <w:t xml:space="preserve">American </w:t>
      </w:r>
      <w:r w:rsidR="00F923F4">
        <w:rPr>
          <w:i/>
          <w:iCs/>
          <w:shd w:val="clear" w:color="auto" w:fill="FFFFFF"/>
        </w:rPr>
        <w:t>j</w:t>
      </w:r>
      <w:r w:rsidRPr="003C5600">
        <w:rPr>
          <w:i/>
          <w:iCs/>
          <w:shd w:val="clear" w:color="auto" w:fill="FFFFFF"/>
        </w:rPr>
        <w:t xml:space="preserve">ournal of </w:t>
      </w:r>
      <w:r w:rsidR="00F923F4">
        <w:rPr>
          <w:i/>
          <w:iCs/>
          <w:shd w:val="clear" w:color="auto" w:fill="FFFFFF"/>
        </w:rPr>
        <w:t>n</w:t>
      </w:r>
      <w:r w:rsidRPr="003C5600">
        <w:rPr>
          <w:i/>
          <w:iCs/>
          <w:shd w:val="clear" w:color="auto" w:fill="FFFFFF"/>
        </w:rPr>
        <w:t>euroradiology</w:t>
      </w:r>
      <w:r w:rsidRPr="003C5600">
        <w:rPr>
          <w:shd w:val="clear" w:color="auto" w:fill="FFFFFF"/>
        </w:rPr>
        <w:t>, </w:t>
      </w:r>
      <w:r w:rsidRPr="003C5600">
        <w:rPr>
          <w:i/>
          <w:iCs/>
          <w:shd w:val="clear" w:color="auto" w:fill="FFFFFF"/>
        </w:rPr>
        <w:t>40</w:t>
      </w:r>
      <w:r w:rsidRPr="003C5600">
        <w:rPr>
          <w:shd w:val="clear" w:color="auto" w:fill="FFFFFF"/>
        </w:rPr>
        <w:t>(11), 1878</w:t>
      </w:r>
      <w:r w:rsidR="00313F2F">
        <w:rPr>
          <w:shd w:val="clear" w:color="auto" w:fill="FFFFFF"/>
        </w:rPr>
        <w:t>–</w:t>
      </w:r>
      <w:r w:rsidRPr="003C5600">
        <w:rPr>
          <w:shd w:val="clear" w:color="auto" w:fill="FFFFFF"/>
        </w:rPr>
        <w:t>1885. https://doi.org/10.3174/ajnr.A6249</w:t>
      </w:r>
    </w:p>
    <w:p w14:paraId="72670675" w14:textId="77777777" w:rsidR="00720935" w:rsidRPr="003C5600" w:rsidRDefault="00720935" w:rsidP="003D65EE">
      <w:pPr>
        <w:pStyle w:val="BodyText"/>
        <w:ind w:left="0" w:firstLine="13"/>
        <w:rPr>
          <w:shd w:val="clear" w:color="auto" w:fill="FFFFFF"/>
        </w:rPr>
      </w:pPr>
    </w:p>
    <w:p w14:paraId="756FB5F4" w14:textId="3B57F983" w:rsidR="00720935" w:rsidRPr="003C5600" w:rsidRDefault="00720935" w:rsidP="003D65EE">
      <w:pPr>
        <w:pStyle w:val="BodyText"/>
        <w:ind w:left="0" w:firstLine="13"/>
      </w:pPr>
      <w:r w:rsidRPr="003C5600">
        <w:rPr>
          <w:shd w:val="clear" w:color="auto" w:fill="FFFFFF"/>
        </w:rPr>
        <w:t xml:space="preserve">Robertson, A. D., </w:t>
      </w:r>
      <w:proofErr w:type="spellStart"/>
      <w:r w:rsidRPr="003C5600">
        <w:rPr>
          <w:shd w:val="clear" w:color="auto" w:fill="FFFFFF"/>
        </w:rPr>
        <w:t>Marzolini</w:t>
      </w:r>
      <w:proofErr w:type="spellEnd"/>
      <w:r w:rsidRPr="003C5600">
        <w:rPr>
          <w:shd w:val="clear" w:color="auto" w:fill="FFFFFF"/>
        </w:rPr>
        <w:t>, S., Middleton, L. E., Basile, V. S., Oh, P. I., &amp; MacIntosh, B. J. (2017). Exercise training increases parietal lobe cerebral blood flow in chronic stroke: An observational study. </w:t>
      </w:r>
      <w:r w:rsidRPr="003C5600">
        <w:rPr>
          <w:i/>
          <w:iCs/>
          <w:shd w:val="clear" w:color="auto" w:fill="FFFFFF"/>
        </w:rPr>
        <w:t xml:space="preserve">Frontiers in </w:t>
      </w:r>
      <w:r w:rsidR="00F923F4">
        <w:rPr>
          <w:i/>
          <w:iCs/>
          <w:shd w:val="clear" w:color="auto" w:fill="FFFFFF"/>
        </w:rPr>
        <w:t>a</w:t>
      </w:r>
      <w:r w:rsidRPr="003C5600">
        <w:rPr>
          <w:i/>
          <w:iCs/>
          <w:shd w:val="clear" w:color="auto" w:fill="FFFFFF"/>
        </w:rPr>
        <w:t xml:space="preserve">ging </w:t>
      </w:r>
      <w:r w:rsidR="00F923F4">
        <w:rPr>
          <w:i/>
          <w:iCs/>
          <w:shd w:val="clear" w:color="auto" w:fill="FFFFFF"/>
        </w:rPr>
        <w:t>n</w:t>
      </w:r>
      <w:r w:rsidRPr="003C5600">
        <w:rPr>
          <w:i/>
          <w:iCs/>
          <w:shd w:val="clear" w:color="auto" w:fill="FFFFFF"/>
        </w:rPr>
        <w:t>euroscience</w:t>
      </w:r>
      <w:r w:rsidRPr="003C5600">
        <w:rPr>
          <w:shd w:val="clear" w:color="auto" w:fill="FFFFFF"/>
        </w:rPr>
        <w:t>, </w:t>
      </w:r>
      <w:r w:rsidRPr="003C5600">
        <w:rPr>
          <w:i/>
          <w:iCs/>
          <w:shd w:val="clear" w:color="auto" w:fill="FFFFFF"/>
        </w:rPr>
        <w:t>9</w:t>
      </w:r>
      <w:r w:rsidRPr="003C5600">
        <w:rPr>
          <w:shd w:val="clear" w:color="auto" w:fill="FFFFFF"/>
        </w:rPr>
        <w:t>, 318. https://doi.org/10.3389/fnagi.2017.00318</w:t>
      </w:r>
    </w:p>
    <w:p w14:paraId="59A450CB" w14:textId="77777777" w:rsidR="00720935" w:rsidRPr="003C5600" w:rsidRDefault="00720935" w:rsidP="003D65EE">
      <w:pPr>
        <w:pStyle w:val="BodyText"/>
        <w:ind w:left="0" w:firstLine="13"/>
      </w:pPr>
    </w:p>
    <w:p w14:paraId="0FBC5F08" w14:textId="2F0E1291" w:rsidR="00720935" w:rsidRPr="003C5600" w:rsidRDefault="00720935" w:rsidP="003D65EE">
      <w:pPr>
        <w:pStyle w:val="BodyText"/>
        <w:ind w:left="0" w:firstLine="13"/>
      </w:pPr>
      <w:r w:rsidRPr="003C5600">
        <w:t xml:space="preserve">Robinson, J. A., Slack, K. J., Olson, V., </w:t>
      </w:r>
      <w:proofErr w:type="spellStart"/>
      <w:r w:rsidRPr="003C5600">
        <w:t>Trenchard</w:t>
      </w:r>
      <w:proofErr w:type="spellEnd"/>
      <w:r w:rsidRPr="003C5600">
        <w:t xml:space="preserve">, M., Willis, K., Baskin, P., </w:t>
      </w:r>
      <w:r w:rsidR="009168AA">
        <w:t xml:space="preserve">&amp; </w:t>
      </w:r>
      <w:proofErr w:type="spellStart"/>
      <w:r w:rsidRPr="003C5600">
        <w:t>Ritsher</w:t>
      </w:r>
      <w:proofErr w:type="spellEnd"/>
      <w:r w:rsidRPr="003C5600">
        <w:t xml:space="preserve">, J. B. (2011). Patterns in crew-initiated photography of Earth from ISS—Is Earth observation a </w:t>
      </w:r>
      <w:proofErr w:type="spellStart"/>
      <w:r w:rsidRPr="003C5600">
        <w:t>salutogenic</w:t>
      </w:r>
      <w:proofErr w:type="spellEnd"/>
      <w:r w:rsidRPr="003C5600">
        <w:t xml:space="preserve"> experience? In: </w:t>
      </w:r>
      <w:proofErr w:type="spellStart"/>
      <w:r w:rsidRPr="003C5600">
        <w:t>Vakoch</w:t>
      </w:r>
      <w:proofErr w:type="spellEnd"/>
      <w:r w:rsidRPr="003C5600">
        <w:t xml:space="preserve"> DA (Ed.) </w:t>
      </w:r>
      <w:r w:rsidRPr="003C5600">
        <w:rPr>
          <w:i/>
        </w:rPr>
        <w:t>Psychology of space exploration: Contemporary research in historical perspective. The NASA History Series.</w:t>
      </w:r>
      <w:r w:rsidRPr="003C5600">
        <w:t xml:space="preserve"> National Aeronautics and Space Administration.</w:t>
      </w:r>
    </w:p>
    <w:p w14:paraId="48965CDE" w14:textId="77777777" w:rsidR="00720935" w:rsidRPr="003C5600" w:rsidRDefault="00720935" w:rsidP="003D65EE">
      <w:pPr>
        <w:pStyle w:val="BodyText"/>
        <w:ind w:left="0" w:firstLine="13"/>
      </w:pPr>
    </w:p>
    <w:p w14:paraId="4B759BDF" w14:textId="2B00BF49" w:rsidR="00720935" w:rsidRPr="003C5600" w:rsidRDefault="00720935" w:rsidP="003D65EE">
      <w:pPr>
        <w:pStyle w:val="BodyText"/>
        <w:ind w:left="0" w:firstLine="13"/>
      </w:pPr>
      <w:r w:rsidRPr="003C5600">
        <w:t>Robles</w:t>
      </w:r>
      <w:r w:rsidR="009168AA">
        <w:t>,</w:t>
      </w:r>
      <w:r w:rsidRPr="003C5600">
        <w:t xml:space="preserve"> T</w:t>
      </w:r>
      <w:r w:rsidR="009168AA">
        <w:t xml:space="preserve">. </w:t>
      </w:r>
      <w:r w:rsidRPr="003C5600">
        <w:t>F</w:t>
      </w:r>
      <w:r w:rsidR="009168AA">
        <w:t>.</w:t>
      </w:r>
      <w:r w:rsidRPr="003C5600">
        <w:t xml:space="preserve">, </w:t>
      </w:r>
      <w:r w:rsidR="009168AA">
        <w:t xml:space="preserve">&amp; </w:t>
      </w:r>
      <w:proofErr w:type="spellStart"/>
      <w:r w:rsidRPr="003C5600">
        <w:t>Kiecolt</w:t>
      </w:r>
      <w:proofErr w:type="spellEnd"/>
      <w:r w:rsidRPr="003C5600">
        <w:t>-Glaser</w:t>
      </w:r>
      <w:r w:rsidR="009168AA">
        <w:t>,</w:t>
      </w:r>
      <w:r w:rsidRPr="003C5600">
        <w:t xml:space="preserve"> J</w:t>
      </w:r>
      <w:r w:rsidR="009168AA">
        <w:t xml:space="preserve">. </w:t>
      </w:r>
      <w:r w:rsidRPr="003C5600">
        <w:t>K</w:t>
      </w:r>
      <w:r w:rsidR="009168AA">
        <w:t>.</w:t>
      </w:r>
      <w:r w:rsidRPr="003C5600">
        <w:t xml:space="preserve"> (2003)</w:t>
      </w:r>
      <w:r w:rsidR="00452DAB">
        <w:t>.</w:t>
      </w:r>
      <w:r w:rsidRPr="003C5600">
        <w:t xml:space="preserve"> The physiology of marriage: pathways to health. </w:t>
      </w:r>
      <w:r w:rsidRPr="003C5600">
        <w:rPr>
          <w:i/>
        </w:rPr>
        <w:t xml:space="preserve">Physiology </w:t>
      </w:r>
      <w:r w:rsidR="00ED45A4">
        <w:rPr>
          <w:i/>
        </w:rPr>
        <w:t>and</w:t>
      </w:r>
      <w:r w:rsidRPr="003C5600">
        <w:rPr>
          <w:i/>
        </w:rPr>
        <w:t xml:space="preserve"> </w:t>
      </w:r>
      <w:r w:rsidR="00ED45A4">
        <w:rPr>
          <w:i/>
        </w:rPr>
        <w:t>b</w:t>
      </w:r>
      <w:r w:rsidRPr="003C5600">
        <w:rPr>
          <w:i/>
        </w:rPr>
        <w:t>ehavior, 79</w:t>
      </w:r>
      <w:r w:rsidRPr="003C5600">
        <w:t>(3), 409</w:t>
      </w:r>
      <w:r w:rsidR="00313F2F">
        <w:t>–4</w:t>
      </w:r>
      <w:r w:rsidRPr="003C5600">
        <w:t>16.</w:t>
      </w:r>
      <w:r w:rsidR="00D03067" w:rsidRPr="00D03067">
        <w:t xml:space="preserve"> https://doi.org/10.1016/s0031-9384(03)00160-4</w:t>
      </w:r>
    </w:p>
    <w:p w14:paraId="79E99113" w14:textId="77777777" w:rsidR="00720935" w:rsidRPr="003C5600" w:rsidRDefault="00720935" w:rsidP="003D65EE">
      <w:pPr>
        <w:pStyle w:val="BodyText"/>
        <w:ind w:left="0" w:firstLine="13"/>
      </w:pPr>
    </w:p>
    <w:p w14:paraId="106F88A8" w14:textId="4F741D46" w:rsidR="00720935" w:rsidRPr="003C5600" w:rsidRDefault="00720935" w:rsidP="003D65EE">
      <w:pPr>
        <w:pStyle w:val="source"/>
        <w:shd w:val="clear" w:color="auto" w:fill="FFFFFF"/>
        <w:spacing w:before="0" w:beforeAutospacing="0" w:after="0" w:afterAutospacing="0" w:line="270" w:lineRule="atLeast"/>
        <w:ind w:firstLine="13"/>
        <w:textAlignment w:val="baseline"/>
      </w:pPr>
      <w:r w:rsidRPr="003C5600">
        <w:rPr>
          <w:shd w:val="clear" w:color="auto" w:fill="FFFFFF"/>
        </w:rPr>
        <w:t xml:space="preserve">Rock, P. L., </w:t>
      </w:r>
      <w:proofErr w:type="spellStart"/>
      <w:r w:rsidRPr="003C5600">
        <w:rPr>
          <w:shd w:val="clear" w:color="auto" w:fill="FFFFFF"/>
        </w:rPr>
        <w:t>Roiser</w:t>
      </w:r>
      <w:proofErr w:type="spellEnd"/>
      <w:r w:rsidRPr="003C5600">
        <w:rPr>
          <w:shd w:val="clear" w:color="auto" w:fill="FFFFFF"/>
        </w:rPr>
        <w:t>, J. P., Riedel, W. J., &amp; Blackwell, A. D. (2014). Cognitive impairment in depression: A systematic review and meta-analysis. </w:t>
      </w:r>
      <w:r w:rsidRPr="003C5600">
        <w:rPr>
          <w:i/>
          <w:iCs/>
          <w:shd w:val="clear" w:color="auto" w:fill="FFFFFF"/>
        </w:rPr>
        <w:t xml:space="preserve">Psychological </w:t>
      </w:r>
      <w:r w:rsidR="00ED45A4">
        <w:rPr>
          <w:i/>
          <w:iCs/>
          <w:shd w:val="clear" w:color="auto" w:fill="FFFFFF"/>
        </w:rPr>
        <w:t>m</w:t>
      </w:r>
      <w:r w:rsidRPr="003C5600">
        <w:rPr>
          <w:i/>
          <w:iCs/>
          <w:shd w:val="clear" w:color="auto" w:fill="FFFFFF"/>
        </w:rPr>
        <w:t>edicine</w:t>
      </w:r>
      <w:r w:rsidRPr="003C5600">
        <w:rPr>
          <w:shd w:val="clear" w:color="auto" w:fill="FFFFFF"/>
        </w:rPr>
        <w:t>, </w:t>
      </w:r>
      <w:r w:rsidRPr="003C5600">
        <w:rPr>
          <w:i/>
          <w:iCs/>
          <w:shd w:val="clear" w:color="auto" w:fill="FFFFFF"/>
        </w:rPr>
        <w:t>44</w:t>
      </w:r>
      <w:r w:rsidRPr="003C5600">
        <w:rPr>
          <w:shd w:val="clear" w:color="auto" w:fill="FFFFFF"/>
        </w:rPr>
        <w:t>(10), 2029</w:t>
      </w:r>
      <w:r w:rsidR="00313F2F">
        <w:rPr>
          <w:shd w:val="clear" w:color="auto" w:fill="FFFFFF"/>
        </w:rPr>
        <w:t>–</w:t>
      </w:r>
      <w:r w:rsidRPr="003C5600">
        <w:rPr>
          <w:shd w:val="clear" w:color="auto" w:fill="FFFFFF"/>
        </w:rPr>
        <w:t xml:space="preserve">2040. </w:t>
      </w:r>
      <w:r w:rsidRPr="003C5600">
        <w:rPr>
          <w:bdr w:val="none" w:sz="0" w:space="0" w:color="auto" w:frame="1"/>
        </w:rPr>
        <w:t>https://doi.org/10.1017/S0033291713002535</w:t>
      </w:r>
    </w:p>
    <w:p w14:paraId="21DA4729" w14:textId="77777777" w:rsidR="00720935" w:rsidRPr="003C5600" w:rsidRDefault="00720935" w:rsidP="003D65EE">
      <w:pPr>
        <w:pStyle w:val="BodyText"/>
        <w:ind w:left="0" w:firstLine="13"/>
        <w:rPr>
          <w:color w:val="222222"/>
          <w:shd w:val="clear" w:color="auto" w:fill="FFFFFF"/>
        </w:rPr>
      </w:pPr>
    </w:p>
    <w:p w14:paraId="27DE927E" w14:textId="1BCDC0B8" w:rsidR="00720935" w:rsidRPr="003C5600" w:rsidRDefault="00720935" w:rsidP="00124FA8">
      <w:pPr>
        <w:pStyle w:val="BodyText"/>
        <w:ind w:left="0"/>
        <w:rPr>
          <w:color w:val="222222"/>
          <w:shd w:val="clear" w:color="auto" w:fill="FFFFFF"/>
        </w:rPr>
      </w:pPr>
      <w:proofErr w:type="spellStart"/>
      <w:r w:rsidRPr="003C5600">
        <w:rPr>
          <w:color w:val="222222"/>
          <w:shd w:val="clear" w:color="auto" w:fill="FFFFFF"/>
        </w:rPr>
        <w:t>Rodeheffer</w:t>
      </w:r>
      <w:proofErr w:type="spellEnd"/>
      <w:r w:rsidRPr="003C5600">
        <w:rPr>
          <w:color w:val="222222"/>
          <w:shd w:val="clear" w:color="auto" w:fill="FFFFFF"/>
        </w:rPr>
        <w:t xml:space="preserve">, C. D., Chabal, S., Clarke, J. M., &amp; </w:t>
      </w:r>
      <w:proofErr w:type="spellStart"/>
      <w:r w:rsidRPr="003C5600">
        <w:rPr>
          <w:color w:val="222222"/>
          <w:shd w:val="clear" w:color="auto" w:fill="FFFFFF"/>
        </w:rPr>
        <w:t>Fothergill</w:t>
      </w:r>
      <w:proofErr w:type="spellEnd"/>
      <w:r w:rsidRPr="003C5600">
        <w:rPr>
          <w:color w:val="222222"/>
          <w:shd w:val="clear" w:color="auto" w:fill="FFFFFF"/>
        </w:rPr>
        <w:t>, D. M. (2018). Acute exposure to low-to-moderate carbon dioxide levels and submariner decision making. </w:t>
      </w:r>
      <w:r w:rsidRPr="003C5600">
        <w:rPr>
          <w:i/>
          <w:iCs/>
          <w:color w:val="222222"/>
          <w:shd w:val="clear" w:color="auto" w:fill="FFFFFF"/>
        </w:rPr>
        <w:t>Aerospace medicine and human performance</w:t>
      </w:r>
      <w:r w:rsidRPr="003C5600">
        <w:rPr>
          <w:color w:val="222222"/>
          <w:shd w:val="clear" w:color="auto" w:fill="FFFFFF"/>
        </w:rPr>
        <w:t>, </w:t>
      </w:r>
      <w:r w:rsidRPr="003C5600">
        <w:rPr>
          <w:i/>
          <w:iCs/>
          <w:color w:val="222222"/>
          <w:shd w:val="clear" w:color="auto" w:fill="FFFFFF"/>
        </w:rPr>
        <w:t>89</w:t>
      </w:r>
      <w:r w:rsidRPr="003C5600">
        <w:rPr>
          <w:color w:val="222222"/>
          <w:shd w:val="clear" w:color="auto" w:fill="FFFFFF"/>
        </w:rPr>
        <w:t>(6), 520</w:t>
      </w:r>
      <w:r w:rsidR="00313F2F">
        <w:rPr>
          <w:color w:val="222222"/>
          <w:shd w:val="clear" w:color="auto" w:fill="FFFFFF"/>
        </w:rPr>
        <w:t>–</w:t>
      </w:r>
      <w:r w:rsidRPr="003C5600">
        <w:rPr>
          <w:color w:val="222222"/>
          <w:shd w:val="clear" w:color="auto" w:fill="FFFFFF"/>
        </w:rPr>
        <w:t>525.</w:t>
      </w:r>
      <w:r w:rsidR="00D03067" w:rsidRPr="00D03067">
        <w:rPr>
          <w:rFonts w:ascii="Segoe UI" w:hAnsi="Segoe UI" w:cs="Segoe UI"/>
          <w:color w:val="212121"/>
          <w:sz w:val="22"/>
          <w:szCs w:val="22"/>
          <w:shd w:val="clear" w:color="auto" w:fill="FFFFFF"/>
        </w:rPr>
        <w:t xml:space="preserve"> </w:t>
      </w:r>
      <w:r w:rsidR="00D03067">
        <w:rPr>
          <w:rFonts w:ascii="Segoe UI" w:hAnsi="Segoe UI" w:cs="Segoe UI"/>
          <w:color w:val="212121"/>
          <w:sz w:val="22"/>
          <w:szCs w:val="22"/>
          <w:shd w:val="clear" w:color="auto" w:fill="FFFFFF"/>
        </w:rPr>
        <w:t>h</w:t>
      </w:r>
      <w:r w:rsidR="00D03067" w:rsidRPr="00D03067">
        <w:rPr>
          <w:color w:val="222222"/>
          <w:shd w:val="clear" w:color="auto" w:fill="FFFFFF"/>
        </w:rPr>
        <w:t>ttps://doi.org/10.3357/AMHP.5010.2018</w:t>
      </w:r>
    </w:p>
    <w:p w14:paraId="183DE01C" w14:textId="77777777" w:rsidR="00124FA8" w:rsidRDefault="00124FA8" w:rsidP="00124FA8">
      <w:pPr>
        <w:pStyle w:val="BodyText"/>
        <w:ind w:left="0" w:firstLine="13"/>
        <w:rPr>
          <w:color w:val="222222"/>
          <w:shd w:val="clear" w:color="auto" w:fill="FFFFFF"/>
        </w:rPr>
      </w:pPr>
    </w:p>
    <w:p w14:paraId="20A6AA57" w14:textId="77777777" w:rsidR="00720935" w:rsidRPr="003C5600" w:rsidRDefault="00720935" w:rsidP="004C2A03">
      <w:pPr>
        <w:pStyle w:val="BodyText"/>
      </w:pPr>
    </w:p>
    <w:p w14:paraId="333B8753" w14:textId="47466E4A" w:rsidR="00124FA8" w:rsidRDefault="00124FA8" w:rsidP="003929DA">
      <w:pPr>
        <w:pStyle w:val="BodyText"/>
        <w:ind w:left="0" w:firstLine="13"/>
      </w:pPr>
      <w:r w:rsidRPr="00124FA8">
        <w:t>Rola</w:t>
      </w:r>
      <w:r w:rsidR="003929DA">
        <w:t>,</w:t>
      </w:r>
      <w:r w:rsidRPr="00124FA8">
        <w:t xml:space="preserve"> R</w:t>
      </w:r>
      <w:r w:rsidR="003929DA">
        <w:t>.</w:t>
      </w:r>
      <w:r w:rsidRPr="00124FA8">
        <w:t>, Fishman</w:t>
      </w:r>
      <w:r w:rsidR="003929DA">
        <w:t>,</w:t>
      </w:r>
      <w:r w:rsidRPr="00124FA8">
        <w:t xml:space="preserve"> K</w:t>
      </w:r>
      <w:r w:rsidR="003929DA">
        <w:t>.</w:t>
      </w:r>
      <w:r w:rsidRPr="00124FA8">
        <w:t xml:space="preserve">, </w:t>
      </w:r>
      <w:proofErr w:type="spellStart"/>
      <w:r w:rsidRPr="00124FA8">
        <w:t>Baure</w:t>
      </w:r>
      <w:proofErr w:type="spellEnd"/>
      <w:r w:rsidR="003929DA">
        <w:t>.</w:t>
      </w:r>
      <w:r w:rsidRPr="00124FA8">
        <w:t xml:space="preserve"> J</w:t>
      </w:r>
      <w:r w:rsidR="003929DA">
        <w:t>.</w:t>
      </w:r>
      <w:r w:rsidRPr="00124FA8">
        <w:t xml:space="preserve">, </w:t>
      </w:r>
      <w:proofErr w:type="spellStart"/>
      <w:r w:rsidRPr="00124FA8">
        <w:t>Rosi</w:t>
      </w:r>
      <w:proofErr w:type="spellEnd"/>
      <w:r w:rsidR="003929DA">
        <w:t>,</w:t>
      </w:r>
      <w:r w:rsidRPr="00124FA8">
        <w:t xml:space="preserve"> S</w:t>
      </w:r>
      <w:r w:rsidR="003929DA">
        <w:t>.</w:t>
      </w:r>
      <w:r w:rsidRPr="00124FA8">
        <w:t>, Lamborn</w:t>
      </w:r>
      <w:r w:rsidR="003929DA">
        <w:t>,</w:t>
      </w:r>
      <w:r w:rsidRPr="00124FA8">
        <w:t xml:space="preserve"> K</w:t>
      </w:r>
      <w:r w:rsidR="003929DA">
        <w:t xml:space="preserve">. </w:t>
      </w:r>
      <w:r w:rsidRPr="00124FA8">
        <w:t>R</w:t>
      </w:r>
      <w:r w:rsidR="003929DA">
        <w:t>.</w:t>
      </w:r>
      <w:r w:rsidRPr="00124FA8">
        <w:t xml:space="preserve">, </w:t>
      </w:r>
      <w:proofErr w:type="spellStart"/>
      <w:r w:rsidRPr="00124FA8">
        <w:t>Obenaus</w:t>
      </w:r>
      <w:proofErr w:type="spellEnd"/>
      <w:r w:rsidR="003929DA">
        <w:t>,</w:t>
      </w:r>
      <w:r w:rsidRPr="00124FA8">
        <w:t xml:space="preserve"> A</w:t>
      </w:r>
      <w:r w:rsidR="003929DA">
        <w:t>.</w:t>
      </w:r>
      <w:r w:rsidRPr="00124FA8">
        <w:t>, Nelson</w:t>
      </w:r>
      <w:r w:rsidR="003929DA">
        <w:t>,</w:t>
      </w:r>
      <w:r w:rsidRPr="00124FA8">
        <w:t xml:space="preserve"> G</w:t>
      </w:r>
      <w:r w:rsidR="003929DA">
        <w:t xml:space="preserve">. </w:t>
      </w:r>
      <w:r w:rsidRPr="00124FA8">
        <w:t>A</w:t>
      </w:r>
      <w:r w:rsidR="003929DA">
        <w:t>.</w:t>
      </w:r>
      <w:r w:rsidRPr="00124FA8">
        <w:t xml:space="preserve">, </w:t>
      </w:r>
      <w:r w:rsidR="003929DA">
        <w:t xml:space="preserve">&amp; </w:t>
      </w:r>
      <w:r w:rsidRPr="00124FA8">
        <w:t>Fike</w:t>
      </w:r>
      <w:r w:rsidR="003929DA">
        <w:t>,</w:t>
      </w:r>
      <w:r w:rsidRPr="00124FA8">
        <w:t xml:space="preserve"> J</w:t>
      </w:r>
      <w:r w:rsidR="003929DA">
        <w:t xml:space="preserve">. </w:t>
      </w:r>
      <w:r w:rsidRPr="00124FA8">
        <w:t>R (2008)</w:t>
      </w:r>
      <w:r w:rsidR="003929DA">
        <w:t xml:space="preserve">. </w:t>
      </w:r>
      <w:r w:rsidRPr="00124FA8">
        <w:t xml:space="preserve">Hippocampal neurogenesis and neuroinflammation after cranial irradiation with </w:t>
      </w:r>
      <w:r w:rsidRPr="00452DAB">
        <w:rPr>
          <w:vertAlign w:val="superscript"/>
        </w:rPr>
        <w:t>56</w:t>
      </w:r>
      <w:r w:rsidRPr="00124FA8">
        <w:t>Fe particles.</w:t>
      </w:r>
      <w:r w:rsidR="003929DA">
        <w:t xml:space="preserve"> </w:t>
      </w:r>
      <w:r w:rsidRPr="00D567A8">
        <w:rPr>
          <w:i/>
          <w:iCs/>
        </w:rPr>
        <w:t>Radiat</w:t>
      </w:r>
      <w:r w:rsidR="003929DA" w:rsidRPr="00D567A8">
        <w:rPr>
          <w:i/>
          <w:iCs/>
        </w:rPr>
        <w:t>ion</w:t>
      </w:r>
      <w:r w:rsidRPr="00D567A8">
        <w:rPr>
          <w:i/>
          <w:iCs/>
        </w:rPr>
        <w:t xml:space="preserve"> </w:t>
      </w:r>
      <w:r w:rsidR="003929DA" w:rsidRPr="00D567A8">
        <w:rPr>
          <w:i/>
          <w:iCs/>
        </w:rPr>
        <w:t>r</w:t>
      </w:r>
      <w:r w:rsidRPr="00D567A8">
        <w:rPr>
          <w:i/>
          <w:iCs/>
        </w:rPr>
        <w:t>es</w:t>
      </w:r>
      <w:r w:rsidR="003929DA" w:rsidRPr="00D567A8">
        <w:rPr>
          <w:i/>
          <w:iCs/>
        </w:rPr>
        <w:t>earch,</w:t>
      </w:r>
      <w:r w:rsidRPr="00D567A8">
        <w:rPr>
          <w:i/>
          <w:iCs/>
        </w:rPr>
        <w:t xml:space="preserve"> 169</w:t>
      </w:r>
      <w:r w:rsidRPr="00124FA8">
        <w:t>(6)</w:t>
      </w:r>
      <w:r w:rsidR="003929DA">
        <w:t xml:space="preserve">, </w:t>
      </w:r>
      <w:r w:rsidRPr="00124FA8">
        <w:t>626</w:t>
      </w:r>
      <w:r w:rsidR="003929DA">
        <w:t>–</w:t>
      </w:r>
      <w:r w:rsidRPr="00124FA8">
        <w:t>632</w:t>
      </w:r>
      <w:r w:rsidR="003929DA">
        <w:t>.</w:t>
      </w:r>
      <w:r w:rsidR="009541C7" w:rsidRPr="009541C7">
        <w:rPr>
          <w:rFonts w:ascii="Segoe UI" w:hAnsi="Segoe UI" w:cs="Segoe UI"/>
          <w:color w:val="212121"/>
          <w:sz w:val="22"/>
          <w:szCs w:val="22"/>
          <w:shd w:val="clear" w:color="auto" w:fill="FFFFFF"/>
        </w:rPr>
        <w:t xml:space="preserve"> </w:t>
      </w:r>
      <w:r w:rsidR="009541C7" w:rsidRPr="009541C7">
        <w:t>https://doi.org/10.1667/RR1263.1</w:t>
      </w:r>
    </w:p>
    <w:p w14:paraId="4C0D4284" w14:textId="77777777" w:rsidR="00124FA8" w:rsidRPr="00124FA8" w:rsidRDefault="00124FA8" w:rsidP="00124FA8">
      <w:pPr>
        <w:pStyle w:val="BodyText"/>
        <w:ind w:left="0" w:firstLine="13"/>
      </w:pPr>
    </w:p>
    <w:p w14:paraId="1A751C61" w14:textId="3297B8F4" w:rsidR="00124FA8" w:rsidRPr="00124FA8" w:rsidRDefault="00124FA8" w:rsidP="009541C7">
      <w:pPr>
        <w:pStyle w:val="BodyText"/>
        <w:ind w:left="0" w:firstLine="13"/>
      </w:pPr>
      <w:r w:rsidRPr="00124FA8">
        <w:t>Rola</w:t>
      </w:r>
      <w:r w:rsidR="00054474">
        <w:t>,</w:t>
      </w:r>
      <w:r w:rsidRPr="00124FA8">
        <w:t xml:space="preserve"> R</w:t>
      </w:r>
      <w:r w:rsidR="00054474">
        <w:t>.</w:t>
      </w:r>
      <w:r w:rsidRPr="00124FA8">
        <w:t>, Zou</w:t>
      </w:r>
      <w:r w:rsidR="00054474">
        <w:t>,</w:t>
      </w:r>
      <w:r w:rsidRPr="00124FA8">
        <w:t xml:space="preserve"> Y</w:t>
      </w:r>
      <w:r w:rsidR="00054474">
        <w:t>.</w:t>
      </w:r>
      <w:r w:rsidRPr="00124FA8">
        <w:t>, Huang</w:t>
      </w:r>
      <w:r w:rsidR="00054474">
        <w:t>,</w:t>
      </w:r>
      <w:r w:rsidRPr="00124FA8">
        <w:t xml:space="preserve"> T</w:t>
      </w:r>
      <w:r w:rsidR="00054474">
        <w:t>.</w:t>
      </w:r>
      <w:r w:rsidRPr="00124FA8">
        <w:t>-T</w:t>
      </w:r>
      <w:r w:rsidR="00054474">
        <w:t>.</w:t>
      </w:r>
      <w:r w:rsidRPr="00124FA8">
        <w:t>, Fishman</w:t>
      </w:r>
      <w:r w:rsidR="00054474">
        <w:t>,</w:t>
      </w:r>
      <w:r w:rsidRPr="00124FA8">
        <w:t xml:space="preserve"> K</w:t>
      </w:r>
      <w:r w:rsidR="00054474">
        <w:t>.</w:t>
      </w:r>
      <w:r w:rsidRPr="00124FA8">
        <w:t xml:space="preserve">, </w:t>
      </w:r>
      <w:proofErr w:type="spellStart"/>
      <w:r w:rsidRPr="00124FA8">
        <w:t>Baure</w:t>
      </w:r>
      <w:proofErr w:type="spellEnd"/>
      <w:r w:rsidR="00054474">
        <w:t>,</w:t>
      </w:r>
      <w:r w:rsidRPr="00124FA8">
        <w:t xml:space="preserve"> J</w:t>
      </w:r>
      <w:r w:rsidR="00054474">
        <w:t>.</w:t>
      </w:r>
      <w:r w:rsidRPr="00124FA8">
        <w:t xml:space="preserve">, </w:t>
      </w:r>
      <w:proofErr w:type="spellStart"/>
      <w:r w:rsidRPr="00124FA8">
        <w:t>Rosi</w:t>
      </w:r>
      <w:proofErr w:type="spellEnd"/>
      <w:r w:rsidR="00054474">
        <w:t>,</w:t>
      </w:r>
      <w:r w:rsidRPr="00124FA8">
        <w:t xml:space="preserve"> S</w:t>
      </w:r>
      <w:r w:rsidR="00054474">
        <w:t>.</w:t>
      </w:r>
      <w:r w:rsidRPr="00124FA8">
        <w:t>, Milliken</w:t>
      </w:r>
      <w:r w:rsidR="00054474">
        <w:t>,</w:t>
      </w:r>
      <w:r w:rsidRPr="00124FA8">
        <w:t xml:space="preserve"> H</w:t>
      </w:r>
      <w:r w:rsidR="00054474">
        <w:t>.</w:t>
      </w:r>
      <w:r w:rsidRPr="00124FA8">
        <w:t xml:space="preserve">, </w:t>
      </w:r>
      <w:proofErr w:type="spellStart"/>
      <w:r w:rsidRPr="00124FA8">
        <w:t>Limoli</w:t>
      </w:r>
      <w:proofErr w:type="spellEnd"/>
      <w:r w:rsidR="00054474">
        <w:t>,</w:t>
      </w:r>
      <w:r w:rsidRPr="00124FA8">
        <w:t xml:space="preserve"> C</w:t>
      </w:r>
      <w:r w:rsidR="00054474">
        <w:t>.</w:t>
      </w:r>
      <w:r w:rsidRPr="00124FA8">
        <w:t xml:space="preserve">, </w:t>
      </w:r>
      <w:r w:rsidR="009541C7">
        <w:t xml:space="preserve">&amp; </w:t>
      </w:r>
      <w:r w:rsidRPr="00124FA8">
        <w:t>Fike</w:t>
      </w:r>
      <w:r w:rsidR="00054474">
        <w:t>,</w:t>
      </w:r>
      <w:r w:rsidRPr="00124FA8">
        <w:t xml:space="preserve"> J</w:t>
      </w:r>
      <w:r w:rsidR="00054474">
        <w:t xml:space="preserve">. </w:t>
      </w:r>
      <w:r w:rsidRPr="00124FA8">
        <w:t>R</w:t>
      </w:r>
      <w:r w:rsidR="00054474">
        <w:t>.</w:t>
      </w:r>
      <w:r w:rsidRPr="00124FA8">
        <w:t xml:space="preserve"> (2007)</w:t>
      </w:r>
      <w:r w:rsidR="009541C7">
        <w:t xml:space="preserve">. </w:t>
      </w:r>
      <w:r w:rsidRPr="00124FA8">
        <w:t>Lack of extracellular superoxide dismutase (EC-SOD) in the microenvironment impacts</w:t>
      </w:r>
    </w:p>
    <w:p w14:paraId="19CE6A37" w14:textId="15B872E4" w:rsidR="00124FA8" w:rsidRPr="00124FA8" w:rsidRDefault="00124FA8" w:rsidP="00124FA8">
      <w:pPr>
        <w:pStyle w:val="BodyText"/>
        <w:ind w:left="0" w:firstLine="13"/>
      </w:pPr>
      <w:r w:rsidRPr="00124FA8">
        <w:t xml:space="preserve">radiation-induced changes in neurogenesis. </w:t>
      </w:r>
      <w:r w:rsidR="009541C7">
        <w:t>F</w:t>
      </w:r>
      <w:r w:rsidR="009541C7" w:rsidRPr="009541C7">
        <w:rPr>
          <w:i/>
          <w:iCs/>
        </w:rPr>
        <w:t>ree radical biology &amp; medicine</w:t>
      </w:r>
      <w:r w:rsidR="009541C7" w:rsidRPr="009541C7">
        <w:t>, </w:t>
      </w:r>
      <w:r w:rsidR="009541C7" w:rsidRPr="009541C7">
        <w:rPr>
          <w:i/>
          <w:iCs/>
        </w:rPr>
        <w:t>42</w:t>
      </w:r>
      <w:r w:rsidR="009541C7" w:rsidRPr="009541C7">
        <w:t xml:space="preserve">(8), 1133–1132. https://doi.org/10.1016/j.freeradbiomed.2007.01.020 </w:t>
      </w:r>
    </w:p>
    <w:p w14:paraId="0C33EABD" w14:textId="77777777" w:rsidR="00124FA8" w:rsidRDefault="00124FA8" w:rsidP="00124FA8">
      <w:pPr>
        <w:pStyle w:val="BodyText"/>
        <w:ind w:left="0" w:firstLine="13"/>
      </w:pPr>
    </w:p>
    <w:p w14:paraId="657E706E" w14:textId="3F9B699C" w:rsidR="00124FA8" w:rsidRDefault="009541C7" w:rsidP="009541C7">
      <w:pPr>
        <w:pStyle w:val="BodyText"/>
        <w:ind w:left="0" w:firstLine="13"/>
      </w:pPr>
      <w:r w:rsidRPr="009541C7">
        <w:t xml:space="preserve">Rola, R., Sarkissian, V., </w:t>
      </w:r>
      <w:proofErr w:type="spellStart"/>
      <w:r w:rsidRPr="009541C7">
        <w:t>Obenaus</w:t>
      </w:r>
      <w:proofErr w:type="spellEnd"/>
      <w:r w:rsidRPr="009541C7">
        <w:t xml:space="preserve">, A., Nelson, G. A., Otsuka, S., </w:t>
      </w:r>
      <w:proofErr w:type="spellStart"/>
      <w:r w:rsidRPr="009541C7">
        <w:t>Limoli</w:t>
      </w:r>
      <w:proofErr w:type="spellEnd"/>
      <w:r w:rsidRPr="009541C7">
        <w:t>, C. L., &amp; Fike, J. R. (2005). High-LET radiation induces inflammation and persistent changes in markers of hippocampal neurogenesis. </w:t>
      </w:r>
      <w:r w:rsidRPr="009541C7">
        <w:rPr>
          <w:i/>
          <w:iCs/>
        </w:rPr>
        <w:t>Radiation research</w:t>
      </w:r>
      <w:r w:rsidRPr="009541C7">
        <w:t>, </w:t>
      </w:r>
      <w:r w:rsidRPr="009541C7">
        <w:rPr>
          <w:i/>
          <w:iCs/>
        </w:rPr>
        <w:t>164</w:t>
      </w:r>
      <w:r w:rsidRPr="009541C7">
        <w:t>(4 Pt 2), 556–560. https://doi.org/10.1667/rr3412.1</w:t>
      </w:r>
    </w:p>
    <w:p w14:paraId="6AF0FDEA" w14:textId="77777777" w:rsidR="00124FA8" w:rsidRDefault="00124FA8" w:rsidP="006362BA">
      <w:pPr>
        <w:pStyle w:val="BodyText"/>
        <w:ind w:left="0" w:firstLine="13"/>
      </w:pPr>
    </w:p>
    <w:p w14:paraId="344D284C" w14:textId="3EAC16BC" w:rsidR="00F84A85" w:rsidRPr="003D65EE" w:rsidRDefault="00720935" w:rsidP="006362BA">
      <w:pPr>
        <w:pStyle w:val="BodyText"/>
        <w:ind w:left="0" w:firstLine="13"/>
      </w:pPr>
      <w:r w:rsidRPr="003C5600">
        <w:t xml:space="preserve">Roma, P. G. (2020). </w:t>
      </w:r>
      <w:r w:rsidRPr="003C5600">
        <w:rPr>
          <w:i/>
        </w:rPr>
        <w:t xml:space="preserve">Identification and validation of BHP Standard Measures in HERA for transport. </w:t>
      </w:r>
      <w:r w:rsidRPr="003C5600">
        <w:t xml:space="preserve">NASA Task Book. </w:t>
      </w:r>
      <w:r w:rsidR="00F84A85">
        <w:fldChar w:fldCharType="begin"/>
      </w:r>
      <w:r w:rsidR="00F84A85">
        <w:instrText xml:space="preserve"> HYPERLINK "</w:instrText>
      </w:r>
      <w:r w:rsidR="00F84A85" w:rsidRPr="003D65EE">
        <w:instrText>https://taskbook.nasaprs.com/tbp/index.cfm?action=public_query</w:instrText>
      </w:r>
    </w:p>
    <w:p w14:paraId="0F0FC5C0" w14:textId="77777777" w:rsidR="00F84A85" w:rsidRPr="003D65EE" w:rsidRDefault="00F84A85">
      <w:r w:rsidRPr="003D65EE">
        <w:br w:type="page"/>
      </w:r>
    </w:p>
    <w:p w14:paraId="6B221DEE" w14:textId="77777777" w:rsidR="00F84A85" w:rsidRPr="003D65EE" w:rsidRDefault="00F84A85" w:rsidP="006362BA">
      <w:pPr>
        <w:pStyle w:val="BodyText"/>
        <w:ind w:left="0" w:firstLine="13"/>
        <w:rPr>
          <w:rStyle w:val="Hyperlink"/>
        </w:rPr>
      </w:pPr>
      <w:r w:rsidRPr="003D65EE">
        <w:instrText>_taskbook_content&amp;TASKID=12713</w:instrText>
      </w:r>
      <w:r>
        <w:instrText xml:space="preserve">" </w:instrText>
      </w:r>
      <w:r>
        <w:fldChar w:fldCharType="separate"/>
      </w:r>
      <w:r w:rsidRPr="00691464">
        <w:rPr>
          <w:rStyle w:val="Hyperlink"/>
        </w:rPr>
        <w:t>https://taskbook.nasaprs.com/tbp/index.cfm?action=public_query</w:t>
      </w:r>
    </w:p>
    <w:p w14:paraId="34E198C8" w14:textId="22B82FBC" w:rsidR="00720935" w:rsidRPr="003C5600" w:rsidRDefault="00F84A85" w:rsidP="003D65EE">
      <w:pPr>
        <w:pStyle w:val="BodyText"/>
        <w:ind w:left="0" w:firstLine="13"/>
      </w:pPr>
      <w:r w:rsidRPr="00691464">
        <w:rPr>
          <w:rStyle w:val="Hyperlink"/>
        </w:rPr>
        <w:t>_</w:t>
      </w:r>
      <w:proofErr w:type="spellStart"/>
      <w:r w:rsidRPr="00691464">
        <w:rPr>
          <w:rStyle w:val="Hyperlink"/>
        </w:rPr>
        <w:t>taskbook_content&amp;TASKID</w:t>
      </w:r>
      <w:proofErr w:type="spellEnd"/>
      <w:r w:rsidRPr="00691464">
        <w:rPr>
          <w:rStyle w:val="Hyperlink"/>
        </w:rPr>
        <w:t>=12713</w:t>
      </w:r>
      <w:r>
        <w:fldChar w:fldCharType="end"/>
      </w:r>
    </w:p>
    <w:p w14:paraId="4DAF0DF1" w14:textId="77777777" w:rsidR="00720935" w:rsidRPr="003C5600" w:rsidRDefault="00720935" w:rsidP="003D65EE">
      <w:pPr>
        <w:pStyle w:val="BodyText"/>
        <w:ind w:left="0" w:firstLine="13"/>
      </w:pPr>
    </w:p>
    <w:p w14:paraId="4FB6B5DC" w14:textId="7401F34F" w:rsidR="00720935" w:rsidRPr="003C5600" w:rsidRDefault="00720935" w:rsidP="003D65EE">
      <w:pPr>
        <w:pStyle w:val="BodyText"/>
        <w:ind w:left="0" w:firstLine="13"/>
      </w:pPr>
      <w:r w:rsidRPr="003C5600">
        <w:t>Roma</w:t>
      </w:r>
      <w:r w:rsidR="009168AA">
        <w:t>,</w:t>
      </w:r>
      <w:r w:rsidRPr="003C5600">
        <w:t xml:space="preserve"> P</w:t>
      </w:r>
      <w:r w:rsidR="009168AA">
        <w:t xml:space="preserve">. </w:t>
      </w:r>
      <w:r w:rsidRPr="003C5600">
        <w:t>G</w:t>
      </w:r>
      <w:r w:rsidR="009168AA">
        <w:t>.</w:t>
      </w:r>
      <w:r w:rsidRPr="003C5600">
        <w:t xml:space="preserve">, </w:t>
      </w:r>
      <w:proofErr w:type="spellStart"/>
      <w:r w:rsidRPr="003C5600">
        <w:t>Hursh</w:t>
      </w:r>
      <w:proofErr w:type="spellEnd"/>
      <w:r w:rsidR="009168AA">
        <w:t xml:space="preserve">, </w:t>
      </w:r>
      <w:r w:rsidRPr="003C5600">
        <w:t>S</w:t>
      </w:r>
      <w:r w:rsidR="009168AA">
        <w:t xml:space="preserve">. </w:t>
      </w:r>
      <w:r w:rsidRPr="003C5600">
        <w:t>R</w:t>
      </w:r>
      <w:r w:rsidR="009168AA">
        <w:t>.</w:t>
      </w:r>
      <w:r w:rsidRPr="003C5600">
        <w:t xml:space="preserve">, </w:t>
      </w:r>
      <w:proofErr w:type="spellStart"/>
      <w:r w:rsidRPr="003C5600">
        <w:t>Hienz</w:t>
      </w:r>
      <w:proofErr w:type="spellEnd"/>
      <w:r w:rsidR="009168AA">
        <w:t>,</w:t>
      </w:r>
      <w:r w:rsidRPr="003C5600">
        <w:t xml:space="preserve"> R</w:t>
      </w:r>
      <w:r w:rsidR="009168AA">
        <w:t xml:space="preserve">. </w:t>
      </w:r>
      <w:r w:rsidRPr="003C5600">
        <w:t>D</w:t>
      </w:r>
      <w:r w:rsidR="009168AA">
        <w:t>.</w:t>
      </w:r>
      <w:r w:rsidRPr="003C5600">
        <w:t>,</w:t>
      </w:r>
      <w:r w:rsidR="005328B4">
        <w:t xml:space="preserve"> </w:t>
      </w:r>
      <w:proofErr w:type="spellStart"/>
      <w:r w:rsidR="005328B4">
        <w:t>Emurian</w:t>
      </w:r>
      <w:proofErr w:type="spellEnd"/>
      <w:r w:rsidR="005328B4">
        <w:t xml:space="preserve">, H. H., </w:t>
      </w:r>
      <w:proofErr w:type="spellStart"/>
      <w:r w:rsidR="005328B4">
        <w:t>Gaior</w:t>
      </w:r>
      <w:proofErr w:type="spellEnd"/>
      <w:r w:rsidR="005328B4">
        <w:t>, E. D., Brinson, Z. S., &amp; Brady, J. V.</w:t>
      </w:r>
      <w:r w:rsidRPr="003C5600">
        <w:t xml:space="preserve"> (20</w:t>
      </w:r>
      <w:r w:rsidR="005328B4">
        <w:t>11</w:t>
      </w:r>
      <w:r w:rsidRPr="003C5600">
        <w:t>)</w:t>
      </w:r>
      <w:r w:rsidR="00452DAB">
        <w:t>.</w:t>
      </w:r>
      <w:r w:rsidRPr="003C5600">
        <w:t xml:space="preserve"> Behavioral and biological effects of autonomous versus scheduled mission management in simulated space-dwelling groups. </w:t>
      </w:r>
      <w:r w:rsidRPr="003C5600">
        <w:rPr>
          <w:i/>
        </w:rPr>
        <w:t xml:space="preserve">Acta </w:t>
      </w:r>
      <w:proofErr w:type="spellStart"/>
      <w:r w:rsidR="00ED45A4">
        <w:rPr>
          <w:i/>
        </w:rPr>
        <w:t>a</w:t>
      </w:r>
      <w:r w:rsidRPr="003C5600">
        <w:rPr>
          <w:i/>
        </w:rPr>
        <w:t>stronautica</w:t>
      </w:r>
      <w:proofErr w:type="spellEnd"/>
      <w:r w:rsidRPr="003C5600">
        <w:rPr>
          <w:i/>
        </w:rPr>
        <w:t xml:space="preserve">, 68, </w:t>
      </w:r>
      <w:r w:rsidRPr="003C5600">
        <w:t>1581–1588.</w:t>
      </w:r>
      <w:r w:rsidR="00E677B0" w:rsidRPr="00E677B0">
        <w:t xml:space="preserve"> https://doi.org/10.1016</w:t>
      </w:r>
      <w:r w:rsidR="005328B4">
        <w:br/>
      </w:r>
      <w:r w:rsidR="00E677B0" w:rsidRPr="00E677B0">
        <w:t>/</w:t>
      </w:r>
      <w:proofErr w:type="gramStart"/>
      <w:r w:rsidR="00E677B0" w:rsidRPr="00E677B0">
        <w:t>j.actaastro</w:t>
      </w:r>
      <w:proofErr w:type="gramEnd"/>
      <w:r w:rsidR="00E677B0" w:rsidRPr="00E677B0">
        <w:t>.2009.09.034</w:t>
      </w:r>
    </w:p>
    <w:p w14:paraId="2F6B948F" w14:textId="77777777" w:rsidR="00720935" w:rsidRPr="003C5600" w:rsidRDefault="00720935" w:rsidP="003D65EE">
      <w:pPr>
        <w:pStyle w:val="BodyText"/>
        <w:ind w:left="0" w:firstLine="13"/>
      </w:pPr>
    </w:p>
    <w:p w14:paraId="4D2F1168" w14:textId="05027CC9" w:rsidR="00720935" w:rsidRDefault="002F0165" w:rsidP="003D65EE">
      <w:pPr>
        <w:pStyle w:val="BodyText"/>
        <w:ind w:left="0" w:firstLine="13"/>
      </w:pPr>
      <w:r w:rsidRPr="002F0165">
        <w:t xml:space="preserve">Roma, P. G., Schneiderman, J. S., Schorn, J. M., Whiting, S. E., Landon, L. B., &amp; Williams, T. J. (2021). Assessment </w:t>
      </w:r>
      <w:r w:rsidR="00452DAB" w:rsidRPr="002F0165">
        <w:t>of spaceflight medical conditions' and treatments' potential impacts on behavioral health and performance</w:t>
      </w:r>
      <w:r w:rsidRPr="002F0165">
        <w:t>. </w:t>
      </w:r>
      <w:r w:rsidRPr="002F0165">
        <w:rPr>
          <w:i/>
          <w:iCs/>
        </w:rPr>
        <w:t>Life sciences in space research</w:t>
      </w:r>
      <w:r w:rsidRPr="002F0165">
        <w:t>, </w:t>
      </w:r>
      <w:r w:rsidRPr="002F0165">
        <w:rPr>
          <w:i/>
          <w:iCs/>
        </w:rPr>
        <w:t>30</w:t>
      </w:r>
      <w:r w:rsidRPr="002F0165">
        <w:t>, 72–81</w:t>
      </w:r>
      <w:r w:rsidR="00720935" w:rsidRPr="003C5600">
        <w:t xml:space="preserve">. </w:t>
      </w:r>
    </w:p>
    <w:p w14:paraId="1326E6E4" w14:textId="7B8985DF" w:rsidR="009C4DC8" w:rsidRDefault="009C4DC8" w:rsidP="003D65EE">
      <w:pPr>
        <w:pStyle w:val="BodyText"/>
        <w:ind w:left="0" w:firstLine="13"/>
      </w:pPr>
    </w:p>
    <w:p w14:paraId="65E1B23F" w14:textId="442FEE72" w:rsidR="009C4DC8" w:rsidRPr="003C5600" w:rsidRDefault="009C4DC8" w:rsidP="003D65EE">
      <w:pPr>
        <w:pStyle w:val="BodyText"/>
        <w:ind w:left="0" w:firstLine="13"/>
      </w:pPr>
      <w:r>
        <w:t>R</w:t>
      </w:r>
      <w:r w:rsidRPr="009C4DC8">
        <w:t xml:space="preserve">on, E., </w:t>
      </w:r>
      <w:proofErr w:type="spellStart"/>
      <w:r w:rsidRPr="009C4DC8">
        <w:t>Modan</w:t>
      </w:r>
      <w:proofErr w:type="spellEnd"/>
      <w:r w:rsidRPr="009C4DC8">
        <w:t xml:space="preserve">, B., </w:t>
      </w:r>
      <w:proofErr w:type="spellStart"/>
      <w:r w:rsidRPr="009C4DC8">
        <w:t>Floro</w:t>
      </w:r>
      <w:proofErr w:type="spellEnd"/>
      <w:r w:rsidRPr="009C4DC8">
        <w:t xml:space="preserve">, S., </w:t>
      </w:r>
      <w:proofErr w:type="spellStart"/>
      <w:r w:rsidRPr="009C4DC8">
        <w:t>Harkedar</w:t>
      </w:r>
      <w:proofErr w:type="spellEnd"/>
      <w:r w:rsidRPr="009C4DC8">
        <w:t xml:space="preserve">, I., &amp; </w:t>
      </w:r>
      <w:proofErr w:type="spellStart"/>
      <w:r w:rsidRPr="009C4DC8">
        <w:t>Gurewitz</w:t>
      </w:r>
      <w:proofErr w:type="spellEnd"/>
      <w:r w:rsidRPr="009C4DC8">
        <w:t>, R. (1982). Mental function following scalp irradiation during childhood. </w:t>
      </w:r>
      <w:r w:rsidRPr="009C4DC8">
        <w:rPr>
          <w:i/>
          <w:iCs/>
        </w:rPr>
        <w:t>American journal of epidemiology</w:t>
      </w:r>
      <w:r w:rsidRPr="009C4DC8">
        <w:t>, </w:t>
      </w:r>
      <w:r w:rsidRPr="009C4DC8">
        <w:rPr>
          <w:i/>
          <w:iCs/>
        </w:rPr>
        <w:t>116</w:t>
      </w:r>
      <w:r w:rsidRPr="009C4DC8">
        <w:t xml:space="preserve">(1), 149–160. </w:t>
      </w:r>
      <w:hyperlink r:id="rId123" w:history="1">
        <w:r w:rsidRPr="00C863A5">
          <w:rPr>
            <w:rStyle w:val="Hyperlink"/>
          </w:rPr>
          <w:t>https://doi.org</w:t>
        </w:r>
      </w:hyperlink>
      <w:r>
        <w:br/>
      </w:r>
      <w:r w:rsidRPr="009C4DC8">
        <w:t>/10.1093/oxfordjournals.aje.a113389</w:t>
      </w:r>
    </w:p>
    <w:p w14:paraId="21BBAC5B" w14:textId="77777777" w:rsidR="00720935" w:rsidRPr="003C5600" w:rsidRDefault="00720935" w:rsidP="003D65EE">
      <w:pPr>
        <w:pStyle w:val="BodyText"/>
        <w:ind w:left="0" w:firstLine="13"/>
      </w:pPr>
    </w:p>
    <w:p w14:paraId="4027C5C1" w14:textId="00564935" w:rsidR="00720935" w:rsidRPr="003C5600" w:rsidRDefault="00BF2ED9" w:rsidP="003D65EE">
      <w:pPr>
        <w:pStyle w:val="BodyText"/>
        <w:ind w:left="0" w:firstLine="13"/>
        <w:rPr>
          <w:color w:val="222222"/>
          <w:shd w:val="clear" w:color="auto" w:fill="FFFFFF"/>
        </w:rPr>
      </w:pPr>
      <w:r>
        <w:t>Rose, R.</w:t>
      </w:r>
      <w:r w:rsidR="00E64EBE">
        <w:t xml:space="preserve"> </w:t>
      </w:r>
      <w:r>
        <w:t>D</w:t>
      </w:r>
      <w:r w:rsidR="00264606">
        <w:t xml:space="preserve">. </w:t>
      </w:r>
      <w:r w:rsidRPr="003C5600">
        <w:t>(20</w:t>
      </w:r>
      <w:r w:rsidR="00264606">
        <w:t>19</w:t>
      </w:r>
      <w:r w:rsidRPr="003C5600">
        <w:t>).</w:t>
      </w:r>
      <w:r w:rsidR="00264606">
        <w:t xml:space="preserve"> Autonomous Multimedia Stress Management and Resilience Training for Flight Controllers: A Randomized Controlled Effectiveness Trial. Pres</w:t>
      </w:r>
      <w:r w:rsidR="0045430B">
        <w:t>ent</w:t>
      </w:r>
      <w:r w:rsidR="00E64EBE">
        <w:t>ed</w:t>
      </w:r>
      <w:r w:rsidR="0045430B">
        <w:t xml:space="preserve"> at the NASA Human Research Program Investigator’s Workshop, Galveston, Texas. </w:t>
      </w:r>
      <w:r w:rsidRPr="003C5600">
        <w:t xml:space="preserve"> </w:t>
      </w:r>
    </w:p>
    <w:p w14:paraId="50DA4D49" w14:textId="368F9ED4" w:rsidR="00720935" w:rsidRPr="003C5600" w:rsidRDefault="00720935" w:rsidP="003D65EE">
      <w:pPr>
        <w:pStyle w:val="BodyText"/>
        <w:ind w:left="0" w:firstLine="13"/>
      </w:pPr>
      <w:r w:rsidRPr="003C5600">
        <w:rPr>
          <w:color w:val="222222"/>
          <w:shd w:val="clear" w:color="auto" w:fill="FFFFFF"/>
        </w:rPr>
        <w:t xml:space="preserve">Rose, R. D., </w:t>
      </w:r>
      <w:proofErr w:type="spellStart"/>
      <w:r w:rsidRPr="003C5600">
        <w:rPr>
          <w:color w:val="222222"/>
          <w:shd w:val="clear" w:color="auto" w:fill="FFFFFF"/>
        </w:rPr>
        <w:t>Buckey</w:t>
      </w:r>
      <w:proofErr w:type="spellEnd"/>
      <w:r w:rsidRPr="003C5600">
        <w:rPr>
          <w:color w:val="222222"/>
          <w:shd w:val="clear" w:color="auto" w:fill="FFFFFF"/>
        </w:rPr>
        <w:t xml:space="preserve"> Jr, J. C., </w:t>
      </w:r>
      <w:proofErr w:type="spellStart"/>
      <w:r w:rsidRPr="003C5600">
        <w:rPr>
          <w:color w:val="222222"/>
          <w:shd w:val="clear" w:color="auto" w:fill="FFFFFF"/>
        </w:rPr>
        <w:t>Zbozinek</w:t>
      </w:r>
      <w:proofErr w:type="spellEnd"/>
      <w:r w:rsidRPr="003C5600">
        <w:rPr>
          <w:color w:val="222222"/>
          <w:shd w:val="clear" w:color="auto" w:fill="FFFFFF"/>
        </w:rPr>
        <w:t xml:space="preserve">, T. D., </w:t>
      </w:r>
      <w:proofErr w:type="spellStart"/>
      <w:r w:rsidRPr="003C5600">
        <w:rPr>
          <w:color w:val="222222"/>
          <w:shd w:val="clear" w:color="auto" w:fill="FFFFFF"/>
        </w:rPr>
        <w:t>Motivala</w:t>
      </w:r>
      <w:proofErr w:type="spellEnd"/>
      <w:r w:rsidRPr="003C5600">
        <w:rPr>
          <w:color w:val="222222"/>
          <w:shd w:val="clear" w:color="auto" w:fill="FFFFFF"/>
        </w:rPr>
        <w:t xml:space="preserve">, S. J., Glenn, D. E., </w:t>
      </w:r>
      <w:proofErr w:type="spellStart"/>
      <w:r w:rsidRPr="003C5600">
        <w:rPr>
          <w:color w:val="222222"/>
          <w:shd w:val="clear" w:color="auto" w:fill="FFFFFF"/>
        </w:rPr>
        <w:t>Cartreine</w:t>
      </w:r>
      <w:proofErr w:type="spellEnd"/>
      <w:r w:rsidRPr="003C5600">
        <w:rPr>
          <w:color w:val="222222"/>
          <w:shd w:val="clear" w:color="auto" w:fill="FFFFFF"/>
        </w:rPr>
        <w:t xml:space="preserve">, J. A., &amp; </w:t>
      </w:r>
      <w:proofErr w:type="spellStart"/>
      <w:r w:rsidRPr="003C5600">
        <w:rPr>
          <w:color w:val="222222"/>
          <w:shd w:val="clear" w:color="auto" w:fill="FFFFFF"/>
        </w:rPr>
        <w:t>Craske</w:t>
      </w:r>
      <w:proofErr w:type="spellEnd"/>
      <w:r w:rsidRPr="003C5600">
        <w:rPr>
          <w:color w:val="222222"/>
          <w:shd w:val="clear" w:color="auto" w:fill="FFFFFF"/>
        </w:rPr>
        <w:t>, M. G. (2013). A randomized controlled trial of a self-guided, multimedia, stress management and resilience training program. </w:t>
      </w:r>
      <w:proofErr w:type="spellStart"/>
      <w:r w:rsidRPr="003C5600">
        <w:rPr>
          <w:i/>
          <w:iCs/>
          <w:color w:val="222222"/>
          <w:shd w:val="clear" w:color="auto" w:fill="FFFFFF"/>
        </w:rPr>
        <w:t>Behaviour</w:t>
      </w:r>
      <w:proofErr w:type="spellEnd"/>
      <w:r w:rsidRPr="003C5600">
        <w:rPr>
          <w:i/>
          <w:iCs/>
          <w:color w:val="222222"/>
          <w:shd w:val="clear" w:color="auto" w:fill="FFFFFF"/>
        </w:rPr>
        <w:t xml:space="preserve"> </w:t>
      </w:r>
      <w:r w:rsidR="00ED45A4">
        <w:rPr>
          <w:i/>
          <w:iCs/>
          <w:color w:val="222222"/>
          <w:shd w:val="clear" w:color="auto" w:fill="FFFFFF"/>
        </w:rPr>
        <w:t>r</w:t>
      </w:r>
      <w:r w:rsidRPr="003C5600">
        <w:rPr>
          <w:i/>
          <w:iCs/>
          <w:color w:val="222222"/>
          <w:shd w:val="clear" w:color="auto" w:fill="FFFFFF"/>
        </w:rPr>
        <w:t xml:space="preserve">esearch and </w:t>
      </w:r>
      <w:r w:rsidR="00ED45A4">
        <w:rPr>
          <w:i/>
          <w:iCs/>
          <w:color w:val="222222"/>
          <w:shd w:val="clear" w:color="auto" w:fill="FFFFFF"/>
        </w:rPr>
        <w:t>t</w:t>
      </w:r>
      <w:r w:rsidRPr="003C5600">
        <w:rPr>
          <w:i/>
          <w:iCs/>
          <w:color w:val="222222"/>
          <w:shd w:val="clear" w:color="auto" w:fill="FFFFFF"/>
        </w:rPr>
        <w:t>herapy</w:t>
      </w:r>
      <w:r w:rsidRPr="003C5600">
        <w:rPr>
          <w:color w:val="222222"/>
          <w:shd w:val="clear" w:color="auto" w:fill="FFFFFF"/>
        </w:rPr>
        <w:t>, </w:t>
      </w:r>
      <w:r w:rsidRPr="003C5600">
        <w:rPr>
          <w:i/>
          <w:iCs/>
          <w:color w:val="222222"/>
          <w:shd w:val="clear" w:color="auto" w:fill="FFFFFF"/>
        </w:rPr>
        <w:t>51</w:t>
      </w:r>
      <w:r w:rsidRPr="003C5600">
        <w:rPr>
          <w:color w:val="222222"/>
          <w:shd w:val="clear" w:color="auto" w:fill="FFFFFF"/>
        </w:rPr>
        <w:t>(2), 106</w:t>
      </w:r>
      <w:r w:rsidR="00313F2F">
        <w:rPr>
          <w:color w:val="222222"/>
          <w:shd w:val="clear" w:color="auto" w:fill="FFFFFF"/>
        </w:rPr>
        <w:t>–</w:t>
      </w:r>
      <w:r w:rsidRPr="003C5600">
        <w:rPr>
          <w:color w:val="222222"/>
          <w:shd w:val="clear" w:color="auto" w:fill="FFFFFF"/>
        </w:rPr>
        <w:t>112.</w:t>
      </w:r>
      <w:r w:rsidRPr="003C5600" w:rsidDel="00612F0F">
        <w:t xml:space="preserve"> </w:t>
      </w:r>
      <w:r w:rsidRPr="003C5600">
        <w:t>https://doi.org</w:t>
      </w:r>
      <w:r w:rsidR="00E677B0">
        <w:br/>
      </w:r>
      <w:r w:rsidRPr="003C5600">
        <w:t>/10.1016/j.brat.2012.11.003</w:t>
      </w:r>
      <w:r w:rsidRPr="003C5600" w:rsidDel="00612F0F">
        <w:t xml:space="preserve"> </w:t>
      </w:r>
    </w:p>
    <w:p w14:paraId="61D3D0FE" w14:textId="77777777" w:rsidR="00720935" w:rsidRPr="003C5600" w:rsidRDefault="00720935" w:rsidP="003D65EE">
      <w:pPr>
        <w:pStyle w:val="BodyText"/>
        <w:ind w:left="0" w:firstLine="13"/>
      </w:pPr>
    </w:p>
    <w:p w14:paraId="16059A8F" w14:textId="114B3125" w:rsidR="00720935" w:rsidRPr="003C5600" w:rsidRDefault="00720935" w:rsidP="003D65EE">
      <w:pPr>
        <w:pStyle w:val="BodyText"/>
        <w:ind w:left="0" w:firstLine="13"/>
      </w:pPr>
      <w:r w:rsidRPr="003C5600">
        <w:rPr>
          <w:color w:val="222222"/>
          <w:shd w:val="clear" w:color="auto" w:fill="FFFFFF"/>
        </w:rPr>
        <w:t xml:space="preserve">Rose, R. M., </w:t>
      </w:r>
      <w:proofErr w:type="spellStart"/>
      <w:r w:rsidRPr="003C5600">
        <w:rPr>
          <w:color w:val="222222"/>
          <w:shd w:val="clear" w:color="auto" w:fill="FFFFFF"/>
        </w:rPr>
        <w:t>Helmreich</w:t>
      </w:r>
      <w:proofErr w:type="spellEnd"/>
      <w:r w:rsidRPr="003C5600">
        <w:rPr>
          <w:color w:val="222222"/>
          <w:shd w:val="clear" w:color="auto" w:fill="FFFFFF"/>
        </w:rPr>
        <w:t>, R. L., Fogg, L., &amp; McFadden, T. J. (1993). Assessments of astronaut effectiveness. </w:t>
      </w:r>
      <w:r w:rsidRPr="003C5600">
        <w:rPr>
          <w:i/>
          <w:iCs/>
          <w:color w:val="222222"/>
          <w:shd w:val="clear" w:color="auto" w:fill="FFFFFF"/>
        </w:rPr>
        <w:t xml:space="preserve">Aviation, </w:t>
      </w:r>
      <w:r w:rsidR="00ED45A4">
        <w:rPr>
          <w:i/>
          <w:iCs/>
          <w:color w:val="222222"/>
          <w:shd w:val="clear" w:color="auto" w:fill="FFFFFF"/>
        </w:rPr>
        <w:t>s</w:t>
      </w:r>
      <w:r w:rsidRPr="003C5600">
        <w:rPr>
          <w:i/>
          <w:iCs/>
          <w:color w:val="222222"/>
          <w:shd w:val="clear" w:color="auto" w:fill="FFFFFF"/>
        </w:rPr>
        <w:t xml:space="preserve">pace, and </w:t>
      </w:r>
      <w:r w:rsidR="00ED45A4">
        <w:rPr>
          <w:i/>
          <w:iCs/>
          <w:color w:val="222222"/>
          <w:shd w:val="clear" w:color="auto" w:fill="FFFFFF"/>
        </w:rPr>
        <w:t>e</w:t>
      </w:r>
      <w:r w:rsidRPr="003C5600">
        <w:rPr>
          <w:i/>
          <w:iCs/>
          <w:color w:val="222222"/>
          <w:shd w:val="clear" w:color="auto" w:fill="FFFFFF"/>
        </w:rPr>
        <w:t xml:space="preserve">nvironmental </w:t>
      </w:r>
      <w:r w:rsidR="00ED45A4">
        <w:rPr>
          <w:i/>
          <w:iCs/>
          <w:color w:val="222222"/>
          <w:shd w:val="clear" w:color="auto" w:fill="FFFFFF"/>
        </w:rPr>
        <w:t>m</w:t>
      </w:r>
      <w:r w:rsidRPr="003C5600">
        <w:rPr>
          <w:i/>
          <w:iCs/>
          <w:color w:val="222222"/>
          <w:shd w:val="clear" w:color="auto" w:fill="FFFFFF"/>
        </w:rPr>
        <w:t>edicine, 64</w:t>
      </w:r>
      <w:r w:rsidRPr="003C5600">
        <w:rPr>
          <w:iCs/>
          <w:color w:val="222222"/>
          <w:shd w:val="clear" w:color="auto" w:fill="FFFFFF"/>
        </w:rPr>
        <w:t>(9</w:t>
      </w:r>
      <w:r w:rsidR="00ED45A4">
        <w:rPr>
          <w:iCs/>
          <w:color w:val="222222"/>
          <w:shd w:val="clear" w:color="auto" w:fill="FFFFFF"/>
        </w:rPr>
        <w:t>)</w:t>
      </w:r>
      <w:r w:rsidRPr="003C5600">
        <w:rPr>
          <w:iCs/>
          <w:color w:val="222222"/>
          <w:shd w:val="clear" w:color="auto" w:fill="FFFFFF"/>
        </w:rPr>
        <w:t>, 789</w:t>
      </w:r>
      <w:r w:rsidR="00313F2F">
        <w:rPr>
          <w:iCs/>
          <w:color w:val="222222"/>
          <w:shd w:val="clear" w:color="auto" w:fill="FFFFFF"/>
        </w:rPr>
        <w:t>–</w:t>
      </w:r>
      <w:r w:rsidRPr="003C5600">
        <w:rPr>
          <w:iCs/>
          <w:color w:val="222222"/>
          <w:shd w:val="clear" w:color="auto" w:fill="FFFFFF"/>
        </w:rPr>
        <w:t>794</w:t>
      </w:r>
      <w:r w:rsidRPr="003C5600">
        <w:rPr>
          <w:color w:val="222222"/>
          <w:shd w:val="clear" w:color="auto" w:fill="FFFFFF"/>
        </w:rPr>
        <w:t>.</w:t>
      </w:r>
    </w:p>
    <w:p w14:paraId="70072435" w14:textId="77777777" w:rsidR="00720935" w:rsidRPr="003C5600" w:rsidRDefault="00720935" w:rsidP="003D65EE">
      <w:pPr>
        <w:pStyle w:val="BodyText"/>
        <w:ind w:left="0" w:firstLine="13"/>
      </w:pPr>
    </w:p>
    <w:p w14:paraId="5D04F14D" w14:textId="314802BE" w:rsidR="00720935" w:rsidRPr="003C5600" w:rsidRDefault="00720935" w:rsidP="003D65EE">
      <w:pPr>
        <w:pStyle w:val="BodyText"/>
        <w:ind w:left="0" w:firstLine="13"/>
      </w:pPr>
      <w:r w:rsidRPr="003C5600">
        <w:rPr>
          <w:color w:val="222222"/>
          <w:shd w:val="clear" w:color="auto" w:fill="FFFFFF"/>
        </w:rPr>
        <w:t xml:space="preserve">Rose, R. M., </w:t>
      </w:r>
      <w:proofErr w:type="spellStart"/>
      <w:r w:rsidRPr="003C5600">
        <w:rPr>
          <w:color w:val="222222"/>
          <w:shd w:val="clear" w:color="auto" w:fill="FFFFFF"/>
        </w:rPr>
        <w:t>Helmreich</w:t>
      </w:r>
      <w:proofErr w:type="spellEnd"/>
      <w:r w:rsidRPr="003C5600">
        <w:rPr>
          <w:color w:val="222222"/>
          <w:shd w:val="clear" w:color="auto" w:fill="FFFFFF"/>
        </w:rPr>
        <w:t>, R. L., Fogg, L., &amp; McFadden, T. J. (199</w:t>
      </w:r>
      <w:r w:rsidR="00AD3971">
        <w:rPr>
          <w:color w:val="222222"/>
          <w:shd w:val="clear" w:color="auto" w:fill="FFFFFF"/>
        </w:rPr>
        <w:t>4</w:t>
      </w:r>
      <w:r w:rsidRPr="003C5600">
        <w:rPr>
          <w:color w:val="222222"/>
          <w:shd w:val="clear" w:color="auto" w:fill="FFFFFF"/>
        </w:rPr>
        <w:t xml:space="preserve">). </w:t>
      </w:r>
      <w:r w:rsidR="00AD3971" w:rsidRPr="00AD3971">
        <w:rPr>
          <w:color w:val="222222"/>
          <w:shd w:val="clear" w:color="auto" w:fill="FFFFFF"/>
        </w:rPr>
        <w:t>Psychological predictors of astronaut effectiveness</w:t>
      </w:r>
      <w:r w:rsidRPr="003C5600">
        <w:rPr>
          <w:color w:val="222222"/>
          <w:shd w:val="clear" w:color="auto" w:fill="FFFFFF"/>
        </w:rPr>
        <w:t>. </w:t>
      </w:r>
      <w:r w:rsidRPr="003C5600">
        <w:rPr>
          <w:i/>
          <w:iCs/>
          <w:color w:val="222222"/>
          <w:shd w:val="clear" w:color="auto" w:fill="FFFFFF"/>
        </w:rPr>
        <w:t xml:space="preserve">Aviation, </w:t>
      </w:r>
      <w:r w:rsidR="00ED45A4">
        <w:rPr>
          <w:i/>
          <w:iCs/>
          <w:color w:val="222222"/>
          <w:shd w:val="clear" w:color="auto" w:fill="FFFFFF"/>
        </w:rPr>
        <w:t>s</w:t>
      </w:r>
      <w:r w:rsidRPr="003C5600">
        <w:rPr>
          <w:i/>
          <w:iCs/>
          <w:color w:val="222222"/>
          <w:shd w:val="clear" w:color="auto" w:fill="FFFFFF"/>
        </w:rPr>
        <w:t xml:space="preserve">pace, and </w:t>
      </w:r>
      <w:r w:rsidR="00ED45A4">
        <w:rPr>
          <w:i/>
          <w:iCs/>
          <w:color w:val="222222"/>
          <w:shd w:val="clear" w:color="auto" w:fill="FFFFFF"/>
        </w:rPr>
        <w:t>e</w:t>
      </w:r>
      <w:r w:rsidRPr="003C5600">
        <w:rPr>
          <w:i/>
          <w:iCs/>
          <w:color w:val="222222"/>
          <w:shd w:val="clear" w:color="auto" w:fill="FFFFFF"/>
        </w:rPr>
        <w:t xml:space="preserve">nvironmental </w:t>
      </w:r>
      <w:r w:rsidR="00ED45A4">
        <w:rPr>
          <w:i/>
          <w:iCs/>
          <w:color w:val="222222"/>
          <w:shd w:val="clear" w:color="auto" w:fill="FFFFFF"/>
        </w:rPr>
        <w:t>m</w:t>
      </w:r>
      <w:r w:rsidRPr="003C5600">
        <w:rPr>
          <w:i/>
          <w:iCs/>
          <w:color w:val="222222"/>
          <w:shd w:val="clear" w:color="auto" w:fill="FFFFFF"/>
        </w:rPr>
        <w:t xml:space="preserve">edicine, </w:t>
      </w:r>
      <w:r w:rsidRPr="003D65EE">
        <w:rPr>
          <w:i/>
          <w:iCs/>
        </w:rPr>
        <w:t>65</w:t>
      </w:r>
      <w:r w:rsidRPr="003C5600">
        <w:t>, 910–915.</w:t>
      </w:r>
    </w:p>
    <w:p w14:paraId="21A9EE1E" w14:textId="77777777" w:rsidR="00720935" w:rsidRPr="003C5600" w:rsidRDefault="00720935" w:rsidP="003D65EE">
      <w:pPr>
        <w:pStyle w:val="BodyText"/>
        <w:ind w:left="0" w:firstLine="13"/>
      </w:pPr>
    </w:p>
    <w:p w14:paraId="0DF0BF57" w14:textId="6D614FB7" w:rsidR="00892037" w:rsidRDefault="00892037" w:rsidP="003D65EE">
      <w:pPr>
        <w:pStyle w:val="BodyText"/>
        <w:ind w:left="0" w:firstLine="13"/>
      </w:pPr>
      <w:proofErr w:type="spellStart"/>
      <w:r>
        <w:t>R</w:t>
      </w:r>
      <w:r w:rsidRPr="00892037">
        <w:t>osi</w:t>
      </w:r>
      <w:proofErr w:type="spellEnd"/>
      <w:r w:rsidRPr="00892037">
        <w:t>, S., Andres-Mach, M., Fishman, K. M., Levy, W., Ferguson, R. A., &amp; Fike, J. R. (2008). Cranial irradiation alters the behaviorally induced immediate-early gene arc (activity-regulated cytoskeleton-associated protein). </w:t>
      </w:r>
      <w:r w:rsidRPr="00892037">
        <w:rPr>
          <w:i/>
          <w:iCs/>
        </w:rPr>
        <w:t>Cancer research</w:t>
      </w:r>
      <w:r w:rsidRPr="00892037">
        <w:t>, </w:t>
      </w:r>
      <w:r w:rsidRPr="00892037">
        <w:rPr>
          <w:i/>
          <w:iCs/>
        </w:rPr>
        <w:t>68</w:t>
      </w:r>
      <w:r w:rsidRPr="00892037">
        <w:t>(23), 9763–9770. https://doi.org/10.1158/0008-5472.CAN-08-1861</w:t>
      </w:r>
    </w:p>
    <w:p w14:paraId="73E869AA" w14:textId="77777777" w:rsidR="00892037" w:rsidRDefault="00892037" w:rsidP="003D65EE">
      <w:pPr>
        <w:pStyle w:val="BodyText"/>
        <w:ind w:left="0" w:firstLine="13"/>
      </w:pPr>
    </w:p>
    <w:p w14:paraId="6483AA3B" w14:textId="3D8EA543" w:rsidR="00EA55AD" w:rsidRDefault="00EA55AD" w:rsidP="003D65EE">
      <w:pPr>
        <w:pStyle w:val="BodyText"/>
        <w:ind w:left="0" w:firstLine="13"/>
      </w:pPr>
      <w:proofErr w:type="spellStart"/>
      <w:r w:rsidRPr="00EA55AD">
        <w:t>Rosi</w:t>
      </w:r>
      <w:proofErr w:type="spellEnd"/>
      <w:r w:rsidRPr="00EA55AD">
        <w:t xml:space="preserve">, S., </w:t>
      </w:r>
      <w:proofErr w:type="spellStart"/>
      <w:r w:rsidRPr="00EA55AD">
        <w:t>Belarbi</w:t>
      </w:r>
      <w:proofErr w:type="spellEnd"/>
      <w:r w:rsidRPr="00EA55AD">
        <w:t xml:space="preserve">, K., Ferguson, R. A., Fishman, K., </w:t>
      </w:r>
      <w:proofErr w:type="spellStart"/>
      <w:r w:rsidRPr="00EA55AD">
        <w:t>Obenaus</w:t>
      </w:r>
      <w:proofErr w:type="spellEnd"/>
      <w:r w:rsidRPr="00EA55AD">
        <w:t xml:space="preserve">, A., </w:t>
      </w:r>
      <w:proofErr w:type="spellStart"/>
      <w:r w:rsidRPr="00EA55AD">
        <w:t>Raber</w:t>
      </w:r>
      <w:proofErr w:type="spellEnd"/>
      <w:r w:rsidRPr="00EA55AD">
        <w:t>, J., &amp; Fike, J. R. (2012). Trauma-induced alterations in cognition and Arc expression are reduced by previous exposure to 56Fe irradiation. </w:t>
      </w:r>
      <w:r w:rsidRPr="00EA55AD">
        <w:rPr>
          <w:i/>
          <w:iCs/>
        </w:rPr>
        <w:t>Hippocampus</w:t>
      </w:r>
      <w:r w:rsidRPr="00EA55AD">
        <w:t>, </w:t>
      </w:r>
      <w:r w:rsidRPr="00EA55AD">
        <w:rPr>
          <w:i/>
          <w:iCs/>
        </w:rPr>
        <w:t>22</w:t>
      </w:r>
      <w:r w:rsidRPr="00EA55AD">
        <w:t>(3), 544–554. https://doi.org/10.1002/hipo.20920</w:t>
      </w:r>
    </w:p>
    <w:p w14:paraId="250EFD54" w14:textId="77777777" w:rsidR="00EA55AD" w:rsidRDefault="00EA55AD" w:rsidP="003D65EE">
      <w:pPr>
        <w:pStyle w:val="BodyText"/>
        <w:ind w:left="0" w:firstLine="13"/>
      </w:pPr>
    </w:p>
    <w:p w14:paraId="0F20B1E5" w14:textId="4B79D2F5" w:rsidR="00720935" w:rsidRPr="003C5600" w:rsidRDefault="00720935" w:rsidP="003D65EE">
      <w:pPr>
        <w:pStyle w:val="BodyText"/>
        <w:ind w:left="0" w:firstLine="13"/>
      </w:pPr>
      <w:proofErr w:type="spellStart"/>
      <w:r w:rsidRPr="003C5600">
        <w:t>Rosnet</w:t>
      </w:r>
      <w:proofErr w:type="spellEnd"/>
      <w:r w:rsidR="009168AA">
        <w:t>,</w:t>
      </w:r>
      <w:r w:rsidRPr="003C5600">
        <w:t xml:space="preserve"> E</w:t>
      </w:r>
      <w:r w:rsidR="009168AA">
        <w:t>.</w:t>
      </w:r>
      <w:r w:rsidRPr="003C5600">
        <w:t xml:space="preserve">, Le </w:t>
      </w:r>
      <w:proofErr w:type="spellStart"/>
      <w:r w:rsidRPr="003C5600">
        <w:t>Scanff</w:t>
      </w:r>
      <w:proofErr w:type="spellEnd"/>
      <w:r w:rsidR="009168AA">
        <w:t>,</w:t>
      </w:r>
      <w:r w:rsidRPr="003C5600">
        <w:t xml:space="preserve"> C</w:t>
      </w:r>
      <w:r w:rsidR="009168AA">
        <w:t>.</w:t>
      </w:r>
      <w:r w:rsidRPr="003C5600">
        <w:t xml:space="preserve">, </w:t>
      </w:r>
      <w:r w:rsidR="009168AA">
        <w:t xml:space="preserve">&amp; </w:t>
      </w:r>
      <w:proofErr w:type="spellStart"/>
      <w:r w:rsidRPr="003C5600">
        <w:t>Sagal</w:t>
      </w:r>
      <w:proofErr w:type="spellEnd"/>
      <w:r w:rsidR="009168AA">
        <w:t>,</w:t>
      </w:r>
      <w:r w:rsidRPr="003C5600">
        <w:t xml:space="preserve"> M</w:t>
      </w:r>
      <w:r w:rsidR="009168AA">
        <w:t>.</w:t>
      </w:r>
      <w:r w:rsidRPr="003C5600">
        <w:t xml:space="preserve"> (2000)</w:t>
      </w:r>
      <w:r w:rsidR="00452DAB">
        <w:t>.</w:t>
      </w:r>
      <w:r w:rsidRPr="003C5600">
        <w:t xml:space="preserve"> How self-image and personality affect performance in an isolated environment. </w:t>
      </w:r>
      <w:r w:rsidRPr="003C5600">
        <w:rPr>
          <w:i/>
        </w:rPr>
        <w:t xml:space="preserve">Environment </w:t>
      </w:r>
      <w:r w:rsidR="00ED45A4">
        <w:rPr>
          <w:i/>
        </w:rPr>
        <w:t>and</w:t>
      </w:r>
      <w:r w:rsidRPr="003C5600">
        <w:rPr>
          <w:i/>
        </w:rPr>
        <w:t xml:space="preserve"> </w:t>
      </w:r>
      <w:r w:rsidR="00ED45A4">
        <w:rPr>
          <w:i/>
        </w:rPr>
        <w:t>b</w:t>
      </w:r>
      <w:r w:rsidRPr="003C5600">
        <w:rPr>
          <w:i/>
        </w:rPr>
        <w:t>ehavior, 32</w:t>
      </w:r>
      <w:r w:rsidRPr="003C5600">
        <w:t>, 18–31.</w:t>
      </w:r>
      <w:r w:rsidR="00E677B0" w:rsidRPr="00E677B0">
        <w:t xml:space="preserve"> https://doi.org/10.1177</w:t>
      </w:r>
      <w:r w:rsidR="00E677B0">
        <w:br/>
      </w:r>
      <w:r w:rsidR="00E677B0" w:rsidRPr="00E677B0">
        <w:t>/00139160021972414</w:t>
      </w:r>
    </w:p>
    <w:p w14:paraId="74554C1F" w14:textId="77777777" w:rsidR="00720935" w:rsidRPr="003C5600" w:rsidRDefault="00720935" w:rsidP="003D65EE">
      <w:pPr>
        <w:pStyle w:val="BodyText"/>
        <w:ind w:left="0" w:firstLine="13"/>
      </w:pPr>
    </w:p>
    <w:p w14:paraId="0756285E" w14:textId="1B9ED3BA" w:rsidR="00720935" w:rsidRPr="003C5600" w:rsidRDefault="00720935" w:rsidP="003D65EE">
      <w:pPr>
        <w:pStyle w:val="BodyText"/>
        <w:ind w:left="0" w:firstLine="13"/>
      </w:pPr>
      <w:proofErr w:type="spellStart"/>
      <w:r w:rsidRPr="003C5600">
        <w:t>Rowlison</w:t>
      </w:r>
      <w:proofErr w:type="spellEnd"/>
      <w:r w:rsidR="009168AA">
        <w:t>,</w:t>
      </w:r>
      <w:r w:rsidRPr="003C5600">
        <w:t xml:space="preserve"> R</w:t>
      </w:r>
      <w:r w:rsidR="009168AA">
        <w:t xml:space="preserve">. </w:t>
      </w:r>
      <w:r w:rsidRPr="003C5600">
        <w:t>T</w:t>
      </w:r>
      <w:r w:rsidR="009168AA">
        <w:t>.</w:t>
      </w:r>
      <w:r w:rsidRPr="003C5600">
        <w:t xml:space="preserve">, </w:t>
      </w:r>
      <w:r w:rsidR="009168AA">
        <w:t xml:space="preserve">&amp; </w:t>
      </w:r>
      <w:proofErr w:type="spellStart"/>
      <w:r w:rsidRPr="003C5600">
        <w:t>Felner</w:t>
      </w:r>
      <w:proofErr w:type="spellEnd"/>
      <w:r w:rsidR="009168AA">
        <w:t>,</w:t>
      </w:r>
      <w:r w:rsidRPr="003C5600">
        <w:t xml:space="preserve"> R</w:t>
      </w:r>
      <w:r w:rsidR="009168AA">
        <w:t xml:space="preserve">. </w:t>
      </w:r>
      <w:r w:rsidRPr="003C5600">
        <w:t>D</w:t>
      </w:r>
      <w:r w:rsidR="009168AA">
        <w:t>.</w:t>
      </w:r>
      <w:r w:rsidRPr="003C5600">
        <w:t xml:space="preserve"> (1988)</w:t>
      </w:r>
      <w:r w:rsidR="00452DAB">
        <w:t>.</w:t>
      </w:r>
      <w:r w:rsidRPr="003C5600">
        <w:t xml:space="preserve"> Major life events, hassles, and adaptation in adolescence: Confounding in the conceptualization and measurement of life stress and adjustment revisited. </w:t>
      </w:r>
      <w:r w:rsidRPr="003C5600">
        <w:rPr>
          <w:i/>
        </w:rPr>
        <w:t xml:space="preserve">Journal </w:t>
      </w:r>
      <w:r w:rsidRPr="003C5600">
        <w:rPr>
          <w:i/>
        </w:rPr>
        <w:lastRenderedPageBreak/>
        <w:t xml:space="preserve">of </w:t>
      </w:r>
      <w:r w:rsidR="00ED45A4">
        <w:rPr>
          <w:i/>
        </w:rPr>
        <w:t>p</w:t>
      </w:r>
      <w:r w:rsidRPr="003C5600">
        <w:rPr>
          <w:i/>
        </w:rPr>
        <w:t xml:space="preserve">ersonality and </w:t>
      </w:r>
      <w:r w:rsidR="00ED45A4">
        <w:rPr>
          <w:i/>
        </w:rPr>
        <w:t>s</w:t>
      </w:r>
      <w:r w:rsidRPr="003C5600">
        <w:rPr>
          <w:i/>
        </w:rPr>
        <w:t xml:space="preserve">ocial </w:t>
      </w:r>
      <w:r w:rsidR="00ED45A4">
        <w:rPr>
          <w:i/>
        </w:rPr>
        <w:t>p</w:t>
      </w:r>
      <w:r w:rsidRPr="003C5600">
        <w:rPr>
          <w:i/>
        </w:rPr>
        <w:t>sychology, 55,</w:t>
      </w:r>
      <w:r w:rsidRPr="003C5600">
        <w:t xml:space="preserve"> 432–444.</w:t>
      </w:r>
      <w:r w:rsidR="00E677B0" w:rsidRPr="00E677B0">
        <w:t xml:space="preserve"> https://doi.org/10.1037//0022-3514.55.3.432</w:t>
      </w:r>
    </w:p>
    <w:p w14:paraId="0F574F3B" w14:textId="77777777" w:rsidR="00720935" w:rsidRPr="003C5600" w:rsidRDefault="00720935" w:rsidP="003D65EE">
      <w:pPr>
        <w:pStyle w:val="BodyText"/>
        <w:ind w:left="0" w:firstLine="13"/>
      </w:pPr>
    </w:p>
    <w:p w14:paraId="61588381" w14:textId="6BC9ECAA" w:rsidR="002F0165" w:rsidRDefault="002F0165" w:rsidP="003D65EE">
      <w:pPr>
        <w:pStyle w:val="BodyText"/>
        <w:ind w:left="0" w:firstLine="13"/>
      </w:pPr>
      <w:r w:rsidRPr="002F0165">
        <w:t xml:space="preserve">Roy-O'Reilly, M., Mulavara, A., &amp; Williams, T. (2021). A review of alterations to the brain during spaceflight and the potential relevance to crew in long-duration space exploration. </w:t>
      </w:r>
      <w:r w:rsidRPr="00452DAB">
        <w:rPr>
          <w:i/>
          <w:iCs/>
        </w:rPr>
        <w:t>NPJ microgravity</w:t>
      </w:r>
      <w:r w:rsidRPr="002F0165">
        <w:t>, 7(1), 5. https://doi.org/10.1038/s41526-021-00133-z</w:t>
      </w:r>
    </w:p>
    <w:p w14:paraId="08CD4703" w14:textId="77777777" w:rsidR="00A0147F" w:rsidRDefault="00A0147F" w:rsidP="00E1221A">
      <w:pPr>
        <w:pStyle w:val="BodyText"/>
        <w:ind w:left="0"/>
      </w:pPr>
    </w:p>
    <w:p w14:paraId="4F0D886A" w14:textId="0D18DACA" w:rsidR="002C6C1E" w:rsidRDefault="002C6C1E" w:rsidP="005328B4">
      <w:pPr>
        <w:pStyle w:val="BodyText"/>
        <w:ind w:left="0" w:firstLine="13"/>
      </w:pPr>
      <w:proofErr w:type="spellStart"/>
      <w:r w:rsidRPr="002C6C1E">
        <w:t>Rudobeck</w:t>
      </w:r>
      <w:proofErr w:type="spellEnd"/>
      <w:r w:rsidRPr="002C6C1E">
        <w:t xml:space="preserve">, E., </w:t>
      </w:r>
      <w:proofErr w:type="spellStart"/>
      <w:r w:rsidRPr="002C6C1E">
        <w:t>Bellone</w:t>
      </w:r>
      <w:proofErr w:type="spellEnd"/>
      <w:r w:rsidRPr="002C6C1E">
        <w:t xml:space="preserve">, J. A., </w:t>
      </w:r>
      <w:proofErr w:type="spellStart"/>
      <w:r w:rsidRPr="002C6C1E">
        <w:t>Szücs</w:t>
      </w:r>
      <w:proofErr w:type="spellEnd"/>
      <w:r w:rsidRPr="002C6C1E">
        <w:t xml:space="preserve">, A., </w:t>
      </w:r>
      <w:proofErr w:type="spellStart"/>
      <w:r w:rsidRPr="002C6C1E">
        <w:t>Bonnick</w:t>
      </w:r>
      <w:proofErr w:type="spellEnd"/>
      <w:r w:rsidRPr="002C6C1E">
        <w:t xml:space="preserve">, K., Mehrotra-Carter, S., </w:t>
      </w:r>
      <w:proofErr w:type="spellStart"/>
      <w:r w:rsidRPr="002C6C1E">
        <w:t>Badaut</w:t>
      </w:r>
      <w:proofErr w:type="spellEnd"/>
      <w:r w:rsidRPr="002C6C1E">
        <w:t xml:space="preserve">, J., Nelson, G. A., Hartman, R. E., &amp; </w:t>
      </w:r>
      <w:proofErr w:type="spellStart"/>
      <w:r w:rsidRPr="002C6C1E">
        <w:t>Vlkolinský</w:t>
      </w:r>
      <w:proofErr w:type="spellEnd"/>
      <w:r w:rsidRPr="002C6C1E">
        <w:t>, R. (2017). Low-dose proton radiation effects in a transgenic mouse model of Alzheimer's disease - Implications for space travel. </w:t>
      </w:r>
      <w:proofErr w:type="spellStart"/>
      <w:r w:rsidRPr="002C6C1E">
        <w:rPr>
          <w:i/>
          <w:iCs/>
        </w:rPr>
        <w:t>PloS</w:t>
      </w:r>
      <w:proofErr w:type="spellEnd"/>
      <w:r w:rsidRPr="002C6C1E">
        <w:rPr>
          <w:i/>
          <w:iCs/>
        </w:rPr>
        <w:t xml:space="preserve"> one</w:t>
      </w:r>
      <w:r w:rsidRPr="002C6C1E">
        <w:t>, </w:t>
      </w:r>
      <w:r w:rsidRPr="002C6C1E">
        <w:rPr>
          <w:i/>
          <w:iCs/>
        </w:rPr>
        <w:t>12</w:t>
      </w:r>
      <w:r w:rsidRPr="002C6C1E">
        <w:t>(11), e0186168. https://doi.org/10.1371/journal.pone.0186168</w:t>
      </w:r>
    </w:p>
    <w:p w14:paraId="403233BA" w14:textId="77777777" w:rsidR="002C6C1E" w:rsidRDefault="002C6C1E" w:rsidP="005328B4">
      <w:pPr>
        <w:pStyle w:val="BodyText"/>
        <w:ind w:left="0" w:firstLine="13"/>
      </w:pPr>
    </w:p>
    <w:p w14:paraId="30E8E635" w14:textId="01C9350F" w:rsidR="00894BC1" w:rsidRPr="00894BC1" w:rsidRDefault="00894BC1" w:rsidP="005328B4">
      <w:pPr>
        <w:pStyle w:val="BodyText"/>
        <w:ind w:left="0" w:firstLine="13"/>
      </w:pPr>
      <w:proofErr w:type="spellStart"/>
      <w:r w:rsidRPr="00894BC1">
        <w:t>Rudobeck</w:t>
      </w:r>
      <w:proofErr w:type="spellEnd"/>
      <w:r w:rsidRPr="00894BC1">
        <w:t xml:space="preserve"> E, Nelson GA, Sokolova IV, </w:t>
      </w:r>
      <w:proofErr w:type="spellStart"/>
      <w:r w:rsidRPr="00894BC1">
        <w:t>Vlkolinsk</w:t>
      </w:r>
      <w:r w:rsidR="00DF15F9" w:rsidRPr="00DF15F9">
        <w:t>ý</w:t>
      </w:r>
      <w:proofErr w:type="spellEnd"/>
      <w:r w:rsidRPr="00894BC1">
        <w:t xml:space="preserve"> R (2014)</w:t>
      </w:r>
      <w:r w:rsidR="00452DAB">
        <w:t>.</w:t>
      </w:r>
      <w:r w:rsidRPr="00894BC1">
        <w:t xml:space="preserve"> </w:t>
      </w:r>
      <w:r w:rsidRPr="00A67C55">
        <w:rPr>
          <w:vertAlign w:val="superscript"/>
        </w:rPr>
        <w:t>28</w:t>
      </w:r>
      <w:r w:rsidRPr="00894BC1">
        <w:t xml:space="preserve">Silicon radiation impairs neuronal output in ca1 neurons of mouse ventral hippocampus without altering dendritic excitability. </w:t>
      </w:r>
      <w:r w:rsidRPr="00D567A8">
        <w:rPr>
          <w:i/>
          <w:iCs/>
        </w:rPr>
        <w:t>Radiat</w:t>
      </w:r>
      <w:r w:rsidR="00D567A8" w:rsidRPr="00D567A8">
        <w:rPr>
          <w:i/>
          <w:iCs/>
        </w:rPr>
        <w:t>ion</w:t>
      </w:r>
      <w:r w:rsidRPr="00D567A8">
        <w:rPr>
          <w:i/>
          <w:iCs/>
        </w:rPr>
        <w:t xml:space="preserve"> </w:t>
      </w:r>
      <w:r w:rsidR="00D567A8" w:rsidRPr="00D567A8">
        <w:rPr>
          <w:i/>
          <w:iCs/>
        </w:rPr>
        <w:t>r</w:t>
      </w:r>
      <w:r w:rsidRPr="00D567A8">
        <w:rPr>
          <w:i/>
          <w:iCs/>
        </w:rPr>
        <w:t>es</w:t>
      </w:r>
      <w:r w:rsidR="00D567A8" w:rsidRPr="00D567A8">
        <w:rPr>
          <w:i/>
          <w:iCs/>
        </w:rPr>
        <w:t>earch</w:t>
      </w:r>
      <w:r w:rsidRPr="00D567A8">
        <w:rPr>
          <w:i/>
          <w:iCs/>
        </w:rPr>
        <w:t xml:space="preserve"> 181</w:t>
      </w:r>
      <w:r w:rsidRPr="00894BC1">
        <w:t>:407-415</w:t>
      </w:r>
    </w:p>
    <w:p w14:paraId="1646B05F" w14:textId="77777777" w:rsidR="00894BC1" w:rsidRDefault="00894BC1" w:rsidP="005328B4">
      <w:pPr>
        <w:pStyle w:val="BodyText"/>
        <w:ind w:left="0"/>
      </w:pPr>
    </w:p>
    <w:p w14:paraId="23873CF0" w14:textId="0DA88D70" w:rsidR="00720935" w:rsidRPr="003C5600" w:rsidRDefault="00720935" w:rsidP="003D65EE">
      <w:pPr>
        <w:pStyle w:val="BodyText"/>
        <w:ind w:left="0" w:firstLine="13"/>
      </w:pPr>
      <w:proofErr w:type="spellStart"/>
      <w:r w:rsidRPr="003C5600">
        <w:t>Ruitenburg</w:t>
      </w:r>
      <w:proofErr w:type="spellEnd"/>
      <w:r w:rsidRPr="003C5600">
        <w:t>, M. M., Frings-</w:t>
      </w:r>
      <w:proofErr w:type="spellStart"/>
      <w:r w:rsidRPr="003C5600">
        <w:t>Dresen</w:t>
      </w:r>
      <w:proofErr w:type="spellEnd"/>
      <w:r w:rsidRPr="003C5600">
        <w:t xml:space="preserve">, M. H. W., &amp; </w:t>
      </w:r>
      <w:proofErr w:type="spellStart"/>
      <w:r w:rsidRPr="003C5600">
        <w:t>Sluiter</w:t>
      </w:r>
      <w:proofErr w:type="spellEnd"/>
      <w:r w:rsidRPr="003C5600">
        <w:t xml:space="preserve">, J. K. (2012). The prevalence of common mental disorders among hospital physicians and their association with self-reported work ability: A cross-sectional study. </w:t>
      </w:r>
      <w:r w:rsidRPr="003C5600">
        <w:rPr>
          <w:i/>
        </w:rPr>
        <w:t xml:space="preserve">BMC </w:t>
      </w:r>
      <w:r w:rsidR="00ED45A4">
        <w:rPr>
          <w:i/>
        </w:rPr>
        <w:t>h</w:t>
      </w:r>
      <w:r w:rsidRPr="003C5600">
        <w:rPr>
          <w:i/>
        </w:rPr>
        <w:t xml:space="preserve">ealth </w:t>
      </w:r>
      <w:r w:rsidR="00ED45A4">
        <w:rPr>
          <w:i/>
        </w:rPr>
        <w:t>s</w:t>
      </w:r>
      <w:r w:rsidRPr="003C5600">
        <w:rPr>
          <w:i/>
        </w:rPr>
        <w:t xml:space="preserve">ervices </w:t>
      </w:r>
      <w:r w:rsidR="00ED45A4">
        <w:rPr>
          <w:i/>
        </w:rPr>
        <w:t>r</w:t>
      </w:r>
      <w:r w:rsidRPr="003C5600">
        <w:rPr>
          <w:i/>
        </w:rPr>
        <w:t>esearch</w:t>
      </w:r>
      <w:r w:rsidRPr="003C5600">
        <w:t xml:space="preserve">, </w:t>
      </w:r>
      <w:r w:rsidRPr="003C5600">
        <w:rPr>
          <w:i/>
        </w:rPr>
        <w:t>12</w:t>
      </w:r>
      <w:r w:rsidRPr="003C5600">
        <w:t>(1), 292–298.</w:t>
      </w:r>
      <w:r w:rsidR="00E677B0" w:rsidRPr="00E677B0">
        <w:t xml:space="preserve"> https://doi.org/10.1186/1472-6963-12-292</w:t>
      </w:r>
    </w:p>
    <w:p w14:paraId="16398700" w14:textId="77777777" w:rsidR="00720935" w:rsidRPr="003C5600" w:rsidRDefault="00720935" w:rsidP="003D65EE">
      <w:pPr>
        <w:pStyle w:val="BodyText"/>
        <w:ind w:left="0" w:firstLine="13"/>
      </w:pPr>
    </w:p>
    <w:p w14:paraId="37FCCD3D" w14:textId="58EF4EBF" w:rsidR="00720935" w:rsidRPr="003C5600" w:rsidRDefault="00720935" w:rsidP="003D65EE">
      <w:pPr>
        <w:pStyle w:val="BodyText"/>
        <w:ind w:left="0" w:firstLine="13"/>
      </w:pPr>
      <w:r w:rsidRPr="003C5600">
        <w:t xml:space="preserve">Rusnak, K. M. (Interviewer) &amp; Shaw Jr., B. H. (Interviewee). (2002). </w:t>
      </w:r>
      <w:r w:rsidRPr="003C5600">
        <w:rPr>
          <w:i/>
        </w:rPr>
        <w:t xml:space="preserve">Edited Oral History Transcript </w:t>
      </w:r>
      <w:r w:rsidRPr="003C5600">
        <w:t xml:space="preserve">[Interview transcript]. NASA Johnson Space Center Oral History Project. </w:t>
      </w:r>
      <w:hyperlink r:id="rId124" w:history="1">
        <w:r w:rsidR="00E677B0" w:rsidRPr="00691464">
          <w:rPr>
            <w:rStyle w:val="Hyperlink"/>
          </w:rPr>
          <w:t>http://www.jsc.nasa.gov</w:t>
        </w:r>
        <w:r w:rsidR="00E677B0" w:rsidRPr="00691464">
          <w:rPr>
            <w:rStyle w:val="Hyperlink"/>
          </w:rPr>
          <w:br/>
          <w:t>/history/</w:t>
        </w:r>
        <w:proofErr w:type="spellStart"/>
        <w:r w:rsidR="00E677B0" w:rsidRPr="00691464">
          <w:rPr>
            <w:rStyle w:val="Hyperlink"/>
          </w:rPr>
          <w:t>oral_histories</w:t>
        </w:r>
        <w:proofErr w:type="spellEnd"/>
        <w:r w:rsidR="00E677B0" w:rsidRPr="00691464">
          <w:rPr>
            <w:rStyle w:val="Hyperlink"/>
          </w:rPr>
          <w:t>/</w:t>
        </w:r>
        <w:proofErr w:type="spellStart"/>
        <w:r w:rsidR="00E677B0" w:rsidRPr="00691464">
          <w:rPr>
            <w:rStyle w:val="Hyperlink"/>
          </w:rPr>
          <w:t>ShawBH</w:t>
        </w:r>
        <w:proofErr w:type="spellEnd"/>
        <w:r w:rsidR="00E677B0" w:rsidRPr="00691464">
          <w:rPr>
            <w:rStyle w:val="Hyperlink"/>
          </w:rPr>
          <w:t>/ShawBH_4-19-02.htm.</w:t>
        </w:r>
      </w:hyperlink>
    </w:p>
    <w:p w14:paraId="785A6683" w14:textId="77777777" w:rsidR="00720935" w:rsidRPr="003C5600" w:rsidRDefault="00720935" w:rsidP="003D65EE">
      <w:pPr>
        <w:pStyle w:val="BodyText"/>
        <w:ind w:left="0" w:firstLine="13"/>
      </w:pPr>
    </w:p>
    <w:p w14:paraId="5006890B" w14:textId="67FA5D05" w:rsidR="007A45B3" w:rsidRPr="007A45B3" w:rsidRDefault="007A45B3" w:rsidP="007A45B3">
      <w:pPr>
        <w:pStyle w:val="BodyText"/>
        <w:ind w:left="0"/>
      </w:pPr>
      <w:r w:rsidRPr="007A45B3">
        <w:t xml:space="preserve">Ryan, C. O., Browning, W. D., Clancy, J. O., Andrews, S. L., &amp; </w:t>
      </w:r>
      <w:proofErr w:type="spellStart"/>
      <w:r w:rsidRPr="007A45B3">
        <w:t>Kallianpurkar</w:t>
      </w:r>
      <w:proofErr w:type="spellEnd"/>
      <w:r w:rsidRPr="007A45B3">
        <w:t>, N. B. (2014). Biophilic design patterns: emerging nature-based parameters for health and well-being in the built environment. </w:t>
      </w:r>
      <w:proofErr w:type="spellStart"/>
      <w:r w:rsidRPr="007A45B3">
        <w:rPr>
          <w:i/>
          <w:iCs/>
        </w:rPr>
        <w:t>ArchNet</w:t>
      </w:r>
      <w:proofErr w:type="spellEnd"/>
      <w:r w:rsidRPr="007A45B3">
        <w:rPr>
          <w:i/>
          <w:iCs/>
        </w:rPr>
        <w:t xml:space="preserve">-IJAR: International </w:t>
      </w:r>
      <w:r>
        <w:rPr>
          <w:i/>
          <w:iCs/>
        </w:rPr>
        <w:t>j</w:t>
      </w:r>
      <w:r w:rsidRPr="007A45B3">
        <w:rPr>
          <w:i/>
          <w:iCs/>
        </w:rPr>
        <w:t xml:space="preserve">ournal of </w:t>
      </w:r>
      <w:r>
        <w:rPr>
          <w:i/>
          <w:iCs/>
        </w:rPr>
        <w:t>a</w:t>
      </w:r>
      <w:r w:rsidRPr="007A45B3">
        <w:rPr>
          <w:i/>
          <w:iCs/>
        </w:rPr>
        <w:t xml:space="preserve">rchitectural </w:t>
      </w:r>
      <w:r>
        <w:rPr>
          <w:i/>
          <w:iCs/>
        </w:rPr>
        <w:t>r</w:t>
      </w:r>
      <w:r w:rsidRPr="007A45B3">
        <w:rPr>
          <w:i/>
          <w:iCs/>
        </w:rPr>
        <w:t>esearch</w:t>
      </w:r>
      <w:r w:rsidRPr="007A45B3">
        <w:t>, </w:t>
      </w:r>
      <w:r w:rsidRPr="007A45B3">
        <w:rPr>
          <w:i/>
          <w:iCs/>
        </w:rPr>
        <w:t>8</w:t>
      </w:r>
      <w:r w:rsidRPr="007A45B3">
        <w:t>(2), 62.</w:t>
      </w:r>
    </w:p>
    <w:p w14:paraId="16FA3DBE" w14:textId="77777777" w:rsidR="007A45B3" w:rsidRDefault="007A45B3" w:rsidP="003D65EE">
      <w:pPr>
        <w:pStyle w:val="BodyText"/>
        <w:ind w:left="0" w:firstLine="13"/>
      </w:pPr>
    </w:p>
    <w:p w14:paraId="3F1BA920" w14:textId="60268CDA" w:rsidR="00720935" w:rsidRPr="003C5600" w:rsidRDefault="00720935" w:rsidP="007A45B3">
      <w:pPr>
        <w:pStyle w:val="BodyText"/>
        <w:ind w:left="0"/>
      </w:pPr>
      <w:r w:rsidRPr="003C5600">
        <w:t>Ryan</w:t>
      </w:r>
      <w:r w:rsidR="009168AA">
        <w:t>,</w:t>
      </w:r>
      <w:r w:rsidRPr="003C5600">
        <w:t xml:space="preserve"> R</w:t>
      </w:r>
      <w:r w:rsidR="009168AA">
        <w:t xml:space="preserve">. </w:t>
      </w:r>
      <w:r w:rsidRPr="003C5600">
        <w:t>M</w:t>
      </w:r>
      <w:r w:rsidR="009168AA">
        <w:t>.,</w:t>
      </w:r>
      <w:r w:rsidRPr="003C5600">
        <w:t xml:space="preserve"> &amp; Deci</w:t>
      </w:r>
      <w:r w:rsidR="009168AA">
        <w:t>,</w:t>
      </w:r>
      <w:r w:rsidRPr="003C5600">
        <w:t xml:space="preserve"> E</w:t>
      </w:r>
      <w:r w:rsidR="009168AA">
        <w:t xml:space="preserve">. </w:t>
      </w:r>
      <w:r w:rsidRPr="003C5600">
        <w:t>L</w:t>
      </w:r>
      <w:r w:rsidR="009168AA">
        <w:t>.</w:t>
      </w:r>
      <w:r w:rsidRPr="003C5600">
        <w:t xml:space="preserve"> (2001)</w:t>
      </w:r>
      <w:r w:rsidR="00452DAB">
        <w:t>.</w:t>
      </w:r>
      <w:r w:rsidRPr="003C5600">
        <w:t xml:space="preserve"> On happiness and human potentials: A review of research on hedonic and </w:t>
      </w:r>
      <w:proofErr w:type="spellStart"/>
      <w:r w:rsidRPr="003C5600">
        <w:t>eudaimonic</w:t>
      </w:r>
      <w:proofErr w:type="spellEnd"/>
      <w:r w:rsidRPr="003C5600">
        <w:t xml:space="preserve"> well-being. </w:t>
      </w:r>
      <w:r w:rsidRPr="003C5600">
        <w:rPr>
          <w:i/>
        </w:rPr>
        <w:t xml:space="preserve">Annual </w:t>
      </w:r>
      <w:r w:rsidR="00ED45A4">
        <w:rPr>
          <w:i/>
        </w:rPr>
        <w:t>r</w:t>
      </w:r>
      <w:r w:rsidRPr="003C5600">
        <w:rPr>
          <w:i/>
        </w:rPr>
        <w:t xml:space="preserve">eview of </w:t>
      </w:r>
      <w:r w:rsidR="00ED45A4">
        <w:rPr>
          <w:i/>
        </w:rPr>
        <w:t>p</w:t>
      </w:r>
      <w:r w:rsidRPr="003C5600">
        <w:rPr>
          <w:i/>
        </w:rPr>
        <w:t>sychology, 52</w:t>
      </w:r>
      <w:r w:rsidRPr="003C5600">
        <w:t>, 141</w:t>
      </w:r>
      <w:r w:rsidR="00313F2F">
        <w:t>–</w:t>
      </w:r>
      <w:r w:rsidRPr="003C5600">
        <w:t>66.</w:t>
      </w:r>
      <w:r w:rsidR="00E677B0" w:rsidRPr="00E677B0">
        <w:t xml:space="preserve"> https://doi.org</w:t>
      </w:r>
      <w:r w:rsidR="00E677B0">
        <w:br/>
      </w:r>
      <w:r w:rsidR="00E677B0" w:rsidRPr="00E677B0">
        <w:t>/10.1146/annurev.psych.52.1.141</w:t>
      </w:r>
    </w:p>
    <w:p w14:paraId="2333FC14" w14:textId="77777777" w:rsidR="00720935" w:rsidRPr="003C5600" w:rsidRDefault="00720935" w:rsidP="003D65EE">
      <w:pPr>
        <w:pStyle w:val="BodyText"/>
        <w:ind w:left="0" w:firstLine="13"/>
      </w:pPr>
    </w:p>
    <w:p w14:paraId="1C5A61BC" w14:textId="41F67E8E" w:rsidR="00720935" w:rsidRPr="003C5600" w:rsidRDefault="00720935" w:rsidP="003D65EE">
      <w:pPr>
        <w:pStyle w:val="BodyText"/>
        <w:ind w:left="0" w:firstLine="13"/>
      </w:pPr>
      <w:r w:rsidRPr="003C5600">
        <w:t>Safety Review Panel (2002)</w:t>
      </w:r>
      <w:r w:rsidR="00452DAB">
        <w:t>.</w:t>
      </w:r>
      <w:r w:rsidRPr="003C5600">
        <w:t xml:space="preserve"> </w:t>
      </w:r>
      <w:r w:rsidRPr="003C5600">
        <w:rPr>
          <w:i/>
        </w:rPr>
        <w:t>Minutes of the Expedition III crew debriefing</w:t>
      </w:r>
      <w:r w:rsidRPr="003C5600">
        <w:t>. Meeting held at NASA Johnson Space Center, Houston, TX.</w:t>
      </w:r>
    </w:p>
    <w:p w14:paraId="5264344D" w14:textId="77777777" w:rsidR="00720935" w:rsidRPr="003C5600" w:rsidRDefault="00720935" w:rsidP="003D65EE">
      <w:pPr>
        <w:pStyle w:val="BodyText"/>
        <w:ind w:left="0" w:firstLine="13"/>
      </w:pPr>
    </w:p>
    <w:p w14:paraId="693740FE" w14:textId="703DAC5F" w:rsidR="00720935" w:rsidRPr="003C5600" w:rsidRDefault="00720935" w:rsidP="003D65EE">
      <w:pPr>
        <w:pStyle w:val="BodyText"/>
        <w:ind w:left="0" w:firstLine="13"/>
      </w:pPr>
      <w:r w:rsidRPr="003C5600">
        <w:t xml:space="preserve">Salas, E. (2018). </w:t>
      </w:r>
      <w:r w:rsidRPr="003C5600">
        <w:rPr>
          <w:i/>
        </w:rPr>
        <w:t>Using real-time lexical indicators to detect performance decrements in spaceflight teams: A methodology to dynamically monitor cognitive, emotional, and social mechanisms that influence performance</w:t>
      </w:r>
      <w:r w:rsidRPr="003C5600">
        <w:t>. NASA Task Book.</w:t>
      </w:r>
      <w:r w:rsidR="00895C10">
        <w:t xml:space="preserve"> </w:t>
      </w:r>
      <w:hyperlink r:id="rId125" w:history="1">
        <w:r w:rsidR="00E677B0" w:rsidRPr="00691464">
          <w:rPr>
            <w:rStyle w:val="Hyperlink"/>
          </w:rPr>
          <w:t>https://taskbook.nasaprs.com</w:t>
        </w:r>
        <w:r w:rsidR="00E677B0" w:rsidRPr="00691464">
          <w:rPr>
            <w:rStyle w:val="Hyperlink"/>
          </w:rPr>
          <w:br/>
          <w:t>/</w:t>
        </w:r>
        <w:proofErr w:type="spellStart"/>
        <w:r w:rsidR="00E677B0" w:rsidRPr="00691464">
          <w:rPr>
            <w:rStyle w:val="Hyperlink"/>
          </w:rPr>
          <w:t>tbp</w:t>
        </w:r>
        <w:proofErr w:type="spellEnd"/>
        <w:r w:rsidR="00E677B0" w:rsidRPr="00691464">
          <w:rPr>
            <w:rStyle w:val="Hyperlink"/>
          </w:rPr>
          <w:t>/</w:t>
        </w:r>
        <w:proofErr w:type="spellStart"/>
        <w:r w:rsidR="00E677B0" w:rsidRPr="00691464">
          <w:rPr>
            <w:rStyle w:val="Hyperlink"/>
          </w:rPr>
          <w:t>index.cfm?action</w:t>
        </w:r>
        <w:proofErr w:type="spellEnd"/>
        <w:r w:rsidR="00E677B0" w:rsidRPr="00691464">
          <w:rPr>
            <w:rStyle w:val="Hyperlink"/>
          </w:rPr>
          <w:t>=</w:t>
        </w:r>
        <w:proofErr w:type="spellStart"/>
        <w:r w:rsidR="00E677B0" w:rsidRPr="00691464">
          <w:rPr>
            <w:rStyle w:val="Hyperlink"/>
          </w:rPr>
          <w:t>public_query_taskbook_content&amp;TASKID</w:t>
        </w:r>
        <w:proofErr w:type="spellEnd"/>
        <w:r w:rsidR="00E677B0" w:rsidRPr="00691464">
          <w:rPr>
            <w:rStyle w:val="Hyperlink"/>
          </w:rPr>
          <w:t>=11647</w:t>
        </w:r>
      </w:hyperlink>
    </w:p>
    <w:p w14:paraId="07C53402" w14:textId="77777777" w:rsidR="00720935" w:rsidRPr="003C5600" w:rsidRDefault="00720935" w:rsidP="003D65EE">
      <w:pPr>
        <w:pStyle w:val="BodyText"/>
        <w:ind w:left="0" w:firstLine="13"/>
      </w:pPr>
    </w:p>
    <w:p w14:paraId="3368DB23" w14:textId="03D19E78" w:rsidR="00720935" w:rsidRPr="003C5600" w:rsidRDefault="00720935" w:rsidP="003D65EE">
      <w:pPr>
        <w:pStyle w:val="BodyText"/>
        <w:ind w:left="0" w:firstLine="13"/>
      </w:pPr>
      <w:r w:rsidRPr="003C5600">
        <w:rPr>
          <w:color w:val="222222"/>
          <w:shd w:val="clear" w:color="auto" w:fill="FFFFFF"/>
        </w:rPr>
        <w:t>Salmon, P. (2001). Effects of physical exercise on anxiety, depression, and sensitivity to stress: A unifying theory. </w:t>
      </w:r>
      <w:r w:rsidRPr="003C5600">
        <w:rPr>
          <w:i/>
          <w:iCs/>
          <w:color w:val="222222"/>
          <w:shd w:val="clear" w:color="auto" w:fill="FFFFFF"/>
        </w:rPr>
        <w:t xml:space="preserve">Clinical </w:t>
      </w:r>
      <w:r w:rsidR="00ED45A4">
        <w:rPr>
          <w:i/>
          <w:iCs/>
          <w:color w:val="222222"/>
          <w:shd w:val="clear" w:color="auto" w:fill="FFFFFF"/>
        </w:rPr>
        <w:t>p</w:t>
      </w:r>
      <w:r w:rsidRPr="003C5600">
        <w:rPr>
          <w:i/>
          <w:iCs/>
          <w:color w:val="222222"/>
          <w:shd w:val="clear" w:color="auto" w:fill="FFFFFF"/>
        </w:rPr>
        <w:t xml:space="preserve">sychology </w:t>
      </w:r>
      <w:r w:rsidR="00ED45A4">
        <w:rPr>
          <w:i/>
          <w:iCs/>
          <w:color w:val="222222"/>
          <w:shd w:val="clear" w:color="auto" w:fill="FFFFFF"/>
        </w:rPr>
        <w:t>r</w:t>
      </w:r>
      <w:r w:rsidRPr="003C5600">
        <w:rPr>
          <w:i/>
          <w:iCs/>
          <w:color w:val="222222"/>
          <w:shd w:val="clear" w:color="auto" w:fill="FFFFFF"/>
        </w:rPr>
        <w:t>eview</w:t>
      </w:r>
      <w:r w:rsidRPr="003C5600">
        <w:rPr>
          <w:color w:val="222222"/>
          <w:shd w:val="clear" w:color="auto" w:fill="FFFFFF"/>
        </w:rPr>
        <w:t>, </w:t>
      </w:r>
      <w:r w:rsidRPr="003C5600">
        <w:rPr>
          <w:i/>
          <w:iCs/>
          <w:color w:val="222222"/>
          <w:shd w:val="clear" w:color="auto" w:fill="FFFFFF"/>
        </w:rPr>
        <w:t>21</w:t>
      </w:r>
      <w:r w:rsidRPr="003C5600">
        <w:rPr>
          <w:color w:val="222222"/>
          <w:shd w:val="clear" w:color="auto" w:fill="FFFFFF"/>
        </w:rPr>
        <w:t>(1), 33</w:t>
      </w:r>
      <w:r w:rsidR="00313F2F">
        <w:rPr>
          <w:color w:val="222222"/>
          <w:shd w:val="clear" w:color="auto" w:fill="FFFFFF"/>
        </w:rPr>
        <w:t>–</w:t>
      </w:r>
      <w:r w:rsidRPr="003C5600">
        <w:rPr>
          <w:color w:val="222222"/>
          <w:shd w:val="clear" w:color="auto" w:fill="FFFFFF"/>
        </w:rPr>
        <w:t xml:space="preserve">61. </w:t>
      </w:r>
      <w:r w:rsidR="00E677B0" w:rsidRPr="00E677B0">
        <w:rPr>
          <w:color w:val="222222"/>
          <w:shd w:val="clear" w:color="auto" w:fill="FFFFFF"/>
        </w:rPr>
        <w:t>https://doi.org</w:t>
      </w:r>
      <w:r w:rsidR="00E677B0">
        <w:rPr>
          <w:color w:val="222222"/>
          <w:shd w:val="clear" w:color="auto" w:fill="FFFFFF"/>
        </w:rPr>
        <w:t>/</w:t>
      </w:r>
      <w:r w:rsidR="00E677B0" w:rsidRPr="00E677B0">
        <w:rPr>
          <w:color w:val="222222"/>
          <w:shd w:val="clear" w:color="auto" w:fill="FFFFFF"/>
        </w:rPr>
        <w:t>10.1016/S0272-7358(99)00032-X</w:t>
      </w:r>
    </w:p>
    <w:p w14:paraId="58ABA036" w14:textId="77777777" w:rsidR="00720935" w:rsidRPr="003C5600" w:rsidRDefault="00720935" w:rsidP="003D65EE">
      <w:pPr>
        <w:pStyle w:val="BodyText"/>
        <w:ind w:left="0" w:firstLine="13"/>
        <w:rPr>
          <w:color w:val="222222"/>
          <w:shd w:val="clear" w:color="auto" w:fill="FFFFFF"/>
        </w:rPr>
      </w:pPr>
    </w:p>
    <w:p w14:paraId="4B2E10EE" w14:textId="322CED43"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t>Samendinger</w:t>
      </w:r>
      <w:proofErr w:type="spellEnd"/>
      <w:r w:rsidRPr="003C5600">
        <w:rPr>
          <w:color w:val="222222"/>
          <w:shd w:val="clear" w:color="auto" w:fill="FFFFFF"/>
        </w:rPr>
        <w:t xml:space="preserve">, S., Hill, C. R., Kerr, N. L., Winn, B., Ede, A., </w:t>
      </w:r>
      <w:proofErr w:type="spellStart"/>
      <w:r w:rsidRPr="003C5600">
        <w:rPr>
          <w:color w:val="222222"/>
          <w:shd w:val="clear" w:color="auto" w:fill="FFFFFF"/>
        </w:rPr>
        <w:t>Pivarnik</w:t>
      </w:r>
      <w:proofErr w:type="spellEnd"/>
      <w:r w:rsidRPr="003C5600">
        <w:rPr>
          <w:color w:val="222222"/>
          <w:shd w:val="clear" w:color="auto" w:fill="FFFFFF"/>
        </w:rPr>
        <w:t xml:space="preserve">, J. M., </w:t>
      </w:r>
      <w:proofErr w:type="spellStart"/>
      <w:r w:rsidR="00A768FB">
        <w:rPr>
          <w:color w:val="222222"/>
          <w:shd w:val="clear" w:color="auto" w:fill="FFFFFF"/>
        </w:rPr>
        <w:t>P</w:t>
      </w:r>
      <w:r w:rsidR="00A768FB" w:rsidRPr="00A768FB">
        <w:rPr>
          <w:color w:val="222222"/>
          <w:shd w:val="clear" w:color="auto" w:fill="FFFFFF"/>
        </w:rPr>
        <w:t>loutz</w:t>
      </w:r>
      <w:proofErr w:type="spellEnd"/>
      <w:r w:rsidR="00A768FB" w:rsidRPr="00A768FB">
        <w:rPr>
          <w:color w:val="222222"/>
          <w:shd w:val="clear" w:color="auto" w:fill="FFFFFF"/>
        </w:rPr>
        <w:t>-Snyder, L.,</w:t>
      </w:r>
      <w:r w:rsidR="00A768FB">
        <w:rPr>
          <w:color w:val="222222"/>
          <w:shd w:val="clear" w:color="auto" w:fill="FFFFFF"/>
        </w:rPr>
        <w:t xml:space="preserve"> </w:t>
      </w:r>
      <w:r w:rsidRPr="003C5600">
        <w:rPr>
          <w:color w:val="222222"/>
          <w:shd w:val="clear" w:color="auto" w:fill="FFFFFF"/>
        </w:rPr>
        <w:t>&amp; Feltz, D. L. (2019). Group dynamics motivation to increase exercise intensity with a virtual partner. </w:t>
      </w:r>
      <w:r w:rsidRPr="003C5600">
        <w:rPr>
          <w:i/>
          <w:iCs/>
          <w:color w:val="222222"/>
          <w:shd w:val="clear" w:color="auto" w:fill="FFFFFF"/>
        </w:rPr>
        <w:t xml:space="preserve">Journal of </w:t>
      </w:r>
      <w:r w:rsidR="00ED45A4">
        <w:rPr>
          <w:i/>
          <w:iCs/>
          <w:color w:val="222222"/>
          <w:shd w:val="clear" w:color="auto" w:fill="FFFFFF"/>
        </w:rPr>
        <w:t>s</w:t>
      </w:r>
      <w:r w:rsidRPr="003C5600">
        <w:rPr>
          <w:i/>
          <w:iCs/>
          <w:color w:val="222222"/>
          <w:shd w:val="clear" w:color="auto" w:fill="FFFFFF"/>
        </w:rPr>
        <w:t xml:space="preserve">port and </w:t>
      </w:r>
      <w:r w:rsidR="00ED45A4">
        <w:rPr>
          <w:i/>
          <w:iCs/>
          <w:color w:val="222222"/>
          <w:shd w:val="clear" w:color="auto" w:fill="FFFFFF"/>
        </w:rPr>
        <w:t>h</w:t>
      </w:r>
      <w:r w:rsidRPr="003C5600">
        <w:rPr>
          <w:i/>
          <w:iCs/>
          <w:color w:val="222222"/>
          <w:shd w:val="clear" w:color="auto" w:fill="FFFFFF"/>
        </w:rPr>
        <w:t xml:space="preserve">ealth </w:t>
      </w:r>
      <w:r w:rsidR="00ED45A4">
        <w:rPr>
          <w:i/>
          <w:iCs/>
          <w:color w:val="222222"/>
          <w:shd w:val="clear" w:color="auto" w:fill="FFFFFF"/>
        </w:rPr>
        <w:t>s</w:t>
      </w:r>
      <w:r w:rsidRPr="003C5600">
        <w:rPr>
          <w:i/>
          <w:iCs/>
          <w:color w:val="222222"/>
          <w:shd w:val="clear" w:color="auto" w:fill="FFFFFF"/>
        </w:rPr>
        <w:t>cience</w:t>
      </w:r>
      <w:r w:rsidRPr="003C5600">
        <w:rPr>
          <w:color w:val="222222"/>
          <w:shd w:val="clear" w:color="auto" w:fill="FFFFFF"/>
        </w:rPr>
        <w:t>, </w:t>
      </w:r>
      <w:r w:rsidRPr="003C5600">
        <w:rPr>
          <w:i/>
          <w:iCs/>
          <w:color w:val="222222"/>
          <w:shd w:val="clear" w:color="auto" w:fill="FFFFFF"/>
        </w:rPr>
        <w:t>8</w:t>
      </w:r>
      <w:r w:rsidRPr="003C5600">
        <w:rPr>
          <w:color w:val="222222"/>
          <w:shd w:val="clear" w:color="auto" w:fill="FFFFFF"/>
        </w:rPr>
        <w:t>(3), 289</w:t>
      </w:r>
      <w:r w:rsidR="00313F2F">
        <w:rPr>
          <w:color w:val="222222"/>
          <w:shd w:val="clear" w:color="auto" w:fill="FFFFFF"/>
        </w:rPr>
        <w:t>–</w:t>
      </w:r>
      <w:r w:rsidRPr="003C5600">
        <w:rPr>
          <w:color w:val="222222"/>
          <w:shd w:val="clear" w:color="auto" w:fill="FFFFFF"/>
        </w:rPr>
        <w:t>297.</w:t>
      </w:r>
      <w:r w:rsidR="00A768FB" w:rsidRPr="00A768FB">
        <w:rPr>
          <w:rFonts w:ascii="Segoe UI" w:hAnsi="Segoe UI" w:cs="Segoe UI"/>
          <w:color w:val="212121"/>
          <w:sz w:val="22"/>
          <w:szCs w:val="22"/>
          <w:shd w:val="clear" w:color="auto" w:fill="FFFFFF"/>
        </w:rPr>
        <w:t xml:space="preserve"> </w:t>
      </w:r>
      <w:r w:rsidR="00A768FB" w:rsidRPr="00A768FB">
        <w:rPr>
          <w:color w:val="222222"/>
          <w:shd w:val="clear" w:color="auto" w:fill="FFFFFF"/>
        </w:rPr>
        <w:t>https://doi.org/10.1016/j.jshs.2018.08.003</w:t>
      </w:r>
    </w:p>
    <w:p w14:paraId="414C6815" w14:textId="77777777" w:rsidR="00720935" w:rsidRPr="003C5600" w:rsidRDefault="00720935" w:rsidP="003D65EE">
      <w:pPr>
        <w:pStyle w:val="BodyText"/>
        <w:ind w:left="0" w:firstLine="13"/>
      </w:pPr>
    </w:p>
    <w:p w14:paraId="4300C78D" w14:textId="3A252BA4" w:rsidR="00420877" w:rsidRDefault="00420877" w:rsidP="003D65EE">
      <w:pPr>
        <w:pStyle w:val="BodyText"/>
        <w:ind w:left="0" w:firstLine="13"/>
        <w:rPr>
          <w:color w:val="222222"/>
          <w:shd w:val="clear" w:color="auto" w:fill="FFFFFF"/>
        </w:rPr>
      </w:pPr>
      <w:proofErr w:type="spellStart"/>
      <w:r w:rsidRPr="00420877">
        <w:rPr>
          <w:color w:val="222222"/>
          <w:shd w:val="clear" w:color="auto" w:fill="FFFFFF"/>
        </w:rPr>
        <w:t>Samstag</w:t>
      </w:r>
      <w:proofErr w:type="spellEnd"/>
      <w:r w:rsidRPr="00420877">
        <w:rPr>
          <w:color w:val="222222"/>
          <w:shd w:val="clear" w:color="auto" w:fill="FFFFFF"/>
        </w:rPr>
        <w:t xml:space="preserve">, Y., John, I., &amp; </w:t>
      </w:r>
      <w:proofErr w:type="spellStart"/>
      <w:r w:rsidRPr="00420877">
        <w:rPr>
          <w:color w:val="222222"/>
          <w:shd w:val="clear" w:color="auto" w:fill="FFFFFF"/>
        </w:rPr>
        <w:t>Wabnitz</w:t>
      </w:r>
      <w:proofErr w:type="spellEnd"/>
      <w:r w:rsidRPr="00420877">
        <w:rPr>
          <w:color w:val="222222"/>
          <w:shd w:val="clear" w:color="auto" w:fill="FFFFFF"/>
        </w:rPr>
        <w:t>, G. H. (2013). Cofilin: a redox sensitive mediator of actin dynamics during T-cell activation and migration. </w:t>
      </w:r>
      <w:r w:rsidRPr="00420877">
        <w:rPr>
          <w:i/>
          <w:iCs/>
          <w:color w:val="222222"/>
          <w:shd w:val="clear" w:color="auto" w:fill="FFFFFF"/>
        </w:rPr>
        <w:t>Immunological reviews</w:t>
      </w:r>
      <w:r w:rsidRPr="00420877">
        <w:rPr>
          <w:color w:val="222222"/>
          <w:shd w:val="clear" w:color="auto" w:fill="FFFFFF"/>
        </w:rPr>
        <w:t>, </w:t>
      </w:r>
      <w:r w:rsidRPr="00420877">
        <w:rPr>
          <w:i/>
          <w:iCs/>
          <w:color w:val="222222"/>
          <w:shd w:val="clear" w:color="auto" w:fill="FFFFFF"/>
        </w:rPr>
        <w:t>256</w:t>
      </w:r>
      <w:r w:rsidRPr="00420877">
        <w:rPr>
          <w:color w:val="222222"/>
          <w:shd w:val="clear" w:color="auto" w:fill="FFFFFF"/>
        </w:rPr>
        <w:t>(1), 30–47. https://doi.org/10.1111/imr.12115</w:t>
      </w:r>
    </w:p>
    <w:p w14:paraId="28D1C9C1" w14:textId="77777777" w:rsidR="00420877" w:rsidRDefault="00420877" w:rsidP="003D65EE">
      <w:pPr>
        <w:pStyle w:val="BodyText"/>
        <w:ind w:left="0" w:firstLine="13"/>
        <w:rPr>
          <w:color w:val="222222"/>
          <w:shd w:val="clear" w:color="auto" w:fill="FFFFFF"/>
        </w:rPr>
      </w:pPr>
    </w:p>
    <w:p w14:paraId="42EF4D65" w14:textId="3CCB05DF" w:rsidR="00DE51FE" w:rsidRDefault="00DE51FE" w:rsidP="003D65EE">
      <w:pPr>
        <w:pStyle w:val="BodyText"/>
        <w:ind w:left="0" w:firstLine="13"/>
        <w:rPr>
          <w:color w:val="222222"/>
          <w:shd w:val="clear" w:color="auto" w:fill="FFFFFF"/>
        </w:rPr>
      </w:pPr>
      <w:r w:rsidRPr="00DE51FE">
        <w:rPr>
          <w:color w:val="222222"/>
          <w:shd w:val="clear" w:color="auto" w:fill="FFFFFF"/>
        </w:rPr>
        <w:t xml:space="preserve">Sanchez, M. C., Benitez, A., </w:t>
      </w:r>
      <w:proofErr w:type="spellStart"/>
      <w:r w:rsidRPr="00DE51FE">
        <w:rPr>
          <w:color w:val="222222"/>
          <w:shd w:val="clear" w:color="auto" w:fill="FFFFFF"/>
        </w:rPr>
        <w:t>Ortloff</w:t>
      </w:r>
      <w:proofErr w:type="spellEnd"/>
      <w:r w:rsidRPr="00DE51FE">
        <w:rPr>
          <w:color w:val="222222"/>
          <w:shd w:val="clear" w:color="auto" w:fill="FFFFFF"/>
        </w:rPr>
        <w:t>, L., &amp; Green, L. M. (2009). Alterations in glutamate uptake in NT2-derived neurons and astrocytes after exposure to gamma radiation. </w:t>
      </w:r>
      <w:r w:rsidRPr="00DE51FE">
        <w:rPr>
          <w:i/>
          <w:iCs/>
          <w:color w:val="222222"/>
          <w:shd w:val="clear" w:color="auto" w:fill="FFFFFF"/>
        </w:rPr>
        <w:t>Radiation research</w:t>
      </w:r>
      <w:r w:rsidRPr="00DE51FE">
        <w:rPr>
          <w:color w:val="222222"/>
          <w:shd w:val="clear" w:color="auto" w:fill="FFFFFF"/>
        </w:rPr>
        <w:t>, </w:t>
      </w:r>
      <w:r w:rsidRPr="00DE51FE">
        <w:rPr>
          <w:i/>
          <w:iCs/>
          <w:color w:val="222222"/>
          <w:shd w:val="clear" w:color="auto" w:fill="FFFFFF"/>
        </w:rPr>
        <w:t>171</w:t>
      </w:r>
      <w:r w:rsidRPr="00DE51FE">
        <w:rPr>
          <w:color w:val="222222"/>
          <w:shd w:val="clear" w:color="auto" w:fill="FFFFFF"/>
        </w:rPr>
        <w:t>(1), 41–52. https://doi.org/10.1667/RR1361.1</w:t>
      </w:r>
    </w:p>
    <w:p w14:paraId="4819F7F5" w14:textId="77777777" w:rsidR="00DE51FE" w:rsidRDefault="00DE51FE" w:rsidP="003D65EE">
      <w:pPr>
        <w:pStyle w:val="BodyText"/>
        <w:ind w:left="0" w:firstLine="13"/>
        <w:rPr>
          <w:color w:val="222222"/>
          <w:shd w:val="clear" w:color="auto" w:fill="FFFFFF"/>
        </w:rPr>
      </w:pPr>
    </w:p>
    <w:p w14:paraId="12F3C35D" w14:textId="7178F348" w:rsidR="008B4FA4" w:rsidRDefault="008B4FA4" w:rsidP="003D65EE">
      <w:pPr>
        <w:pStyle w:val="BodyText"/>
        <w:ind w:left="0" w:firstLine="13"/>
        <w:rPr>
          <w:color w:val="222222"/>
          <w:shd w:val="clear" w:color="auto" w:fill="FFFFFF"/>
        </w:rPr>
      </w:pPr>
      <w:r w:rsidRPr="008B4FA4">
        <w:rPr>
          <w:color w:val="222222"/>
          <w:shd w:val="clear" w:color="auto" w:fill="FFFFFF"/>
        </w:rPr>
        <w:t xml:space="preserve">Sanchez, M. C., Nelson, G. A., &amp; Green, L. M. (2010). Effects of protons and HZE particles on glutamate transport in astrocytes, </w:t>
      </w:r>
      <w:proofErr w:type="gramStart"/>
      <w:r w:rsidRPr="008B4FA4">
        <w:rPr>
          <w:color w:val="222222"/>
          <w:shd w:val="clear" w:color="auto" w:fill="FFFFFF"/>
        </w:rPr>
        <w:t>neurons</w:t>
      </w:r>
      <w:proofErr w:type="gramEnd"/>
      <w:r w:rsidRPr="008B4FA4">
        <w:rPr>
          <w:color w:val="222222"/>
          <w:shd w:val="clear" w:color="auto" w:fill="FFFFFF"/>
        </w:rPr>
        <w:t xml:space="preserve"> and mixed cultures. </w:t>
      </w:r>
      <w:r w:rsidRPr="008B4FA4">
        <w:rPr>
          <w:i/>
          <w:iCs/>
          <w:color w:val="222222"/>
          <w:shd w:val="clear" w:color="auto" w:fill="FFFFFF"/>
        </w:rPr>
        <w:t>Radiation research</w:t>
      </w:r>
      <w:r w:rsidRPr="008B4FA4">
        <w:rPr>
          <w:color w:val="222222"/>
          <w:shd w:val="clear" w:color="auto" w:fill="FFFFFF"/>
        </w:rPr>
        <w:t>, </w:t>
      </w:r>
      <w:r w:rsidRPr="008B4FA4">
        <w:rPr>
          <w:i/>
          <w:iCs/>
          <w:color w:val="222222"/>
          <w:shd w:val="clear" w:color="auto" w:fill="FFFFFF"/>
        </w:rPr>
        <w:t>174</w:t>
      </w:r>
      <w:r w:rsidRPr="008B4FA4">
        <w:rPr>
          <w:color w:val="222222"/>
          <w:shd w:val="clear" w:color="auto" w:fill="FFFFFF"/>
        </w:rPr>
        <w:t>(6), 669–678. https://doi.org/10.1667/RR2106.1</w:t>
      </w:r>
    </w:p>
    <w:p w14:paraId="3FC6C8B1" w14:textId="77777777" w:rsidR="008B4FA4" w:rsidRDefault="008B4FA4" w:rsidP="003D65EE">
      <w:pPr>
        <w:pStyle w:val="BodyText"/>
        <w:ind w:left="0" w:firstLine="13"/>
        <w:rPr>
          <w:color w:val="222222"/>
          <w:shd w:val="clear" w:color="auto" w:fill="FFFFFF"/>
        </w:rPr>
      </w:pPr>
    </w:p>
    <w:p w14:paraId="2B41BD81" w14:textId="2C9A8AAD"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Sandal, G. M. (1998). The effects of personality and interpersonal relations on crew performance during space simulation studies. </w:t>
      </w:r>
      <w:r w:rsidRPr="003C5600">
        <w:rPr>
          <w:i/>
          <w:iCs/>
          <w:color w:val="222222"/>
          <w:shd w:val="clear" w:color="auto" w:fill="FFFFFF"/>
        </w:rPr>
        <w:t xml:space="preserve">Life </w:t>
      </w:r>
      <w:r w:rsidR="00ED45A4">
        <w:rPr>
          <w:i/>
          <w:iCs/>
          <w:color w:val="222222"/>
          <w:shd w:val="clear" w:color="auto" w:fill="FFFFFF"/>
        </w:rPr>
        <w:t>s</w:t>
      </w:r>
      <w:r w:rsidRPr="003C5600">
        <w:rPr>
          <w:i/>
          <w:iCs/>
          <w:color w:val="222222"/>
          <w:shd w:val="clear" w:color="auto" w:fill="FFFFFF"/>
        </w:rPr>
        <w:t xml:space="preserve">upport </w:t>
      </w:r>
      <w:r w:rsidR="00ED45A4">
        <w:rPr>
          <w:i/>
          <w:iCs/>
          <w:color w:val="222222"/>
          <w:shd w:val="clear" w:color="auto" w:fill="FFFFFF"/>
        </w:rPr>
        <w:t>and b</w:t>
      </w:r>
      <w:r w:rsidRPr="003C5600">
        <w:rPr>
          <w:i/>
          <w:iCs/>
          <w:color w:val="222222"/>
          <w:shd w:val="clear" w:color="auto" w:fill="FFFFFF"/>
        </w:rPr>
        <w:t xml:space="preserve">iosphere </w:t>
      </w:r>
      <w:r w:rsidR="00ED45A4">
        <w:rPr>
          <w:i/>
          <w:iCs/>
          <w:color w:val="222222"/>
          <w:shd w:val="clear" w:color="auto" w:fill="FFFFFF"/>
        </w:rPr>
        <w:t>s</w:t>
      </w:r>
      <w:r w:rsidRPr="003C5600">
        <w:rPr>
          <w:i/>
          <w:iCs/>
          <w:color w:val="222222"/>
          <w:shd w:val="clear" w:color="auto" w:fill="FFFFFF"/>
        </w:rPr>
        <w:t>cience</w:t>
      </w:r>
      <w:r w:rsidRPr="003C5600">
        <w:rPr>
          <w:color w:val="222222"/>
          <w:shd w:val="clear" w:color="auto" w:fill="FFFFFF"/>
        </w:rPr>
        <w:t>, </w:t>
      </w:r>
      <w:r w:rsidRPr="003C5600">
        <w:rPr>
          <w:i/>
          <w:iCs/>
          <w:color w:val="222222"/>
          <w:shd w:val="clear" w:color="auto" w:fill="FFFFFF"/>
        </w:rPr>
        <w:t>5</w:t>
      </w:r>
      <w:r w:rsidRPr="003C5600">
        <w:rPr>
          <w:color w:val="222222"/>
          <w:shd w:val="clear" w:color="auto" w:fill="FFFFFF"/>
        </w:rPr>
        <w:t>(4), 461</w:t>
      </w:r>
      <w:r w:rsidR="00313F2F">
        <w:rPr>
          <w:color w:val="222222"/>
          <w:shd w:val="clear" w:color="auto" w:fill="FFFFFF"/>
        </w:rPr>
        <w:t>–</w:t>
      </w:r>
      <w:r w:rsidRPr="003C5600">
        <w:rPr>
          <w:color w:val="222222"/>
          <w:shd w:val="clear" w:color="auto" w:fill="FFFFFF"/>
        </w:rPr>
        <w:t>470.</w:t>
      </w:r>
    </w:p>
    <w:p w14:paraId="140FC978" w14:textId="77777777" w:rsidR="00720935" w:rsidRPr="003C5600" w:rsidRDefault="00720935" w:rsidP="003D65EE">
      <w:pPr>
        <w:pStyle w:val="BodyText"/>
        <w:ind w:left="0" w:firstLine="13"/>
      </w:pPr>
    </w:p>
    <w:p w14:paraId="3CB0BEA3" w14:textId="15AA98AB" w:rsidR="00720935" w:rsidRPr="003C5600" w:rsidRDefault="00720935" w:rsidP="003D65EE">
      <w:pPr>
        <w:pStyle w:val="BodyText"/>
        <w:ind w:left="0" w:firstLine="13"/>
      </w:pPr>
      <w:r w:rsidRPr="003C5600">
        <w:t>Sandal</w:t>
      </w:r>
      <w:r w:rsidR="00A768FB">
        <w:t>,</w:t>
      </w:r>
      <w:r w:rsidRPr="003C5600">
        <w:t xml:space="preserve"> G</w:t>
      </w:r>
      <w:r w:rsidR="00A768FB">
        <w:t xml:space="preserve">. </w:t>
      </w:r>
      <w:r w:rsidRPr="003C5600">
        <w:t>M</w:t>
      </w:r>
      <w:r w:rsidR="00A768FB">
        <w:t>.</w:t>
      </w:r>
      <w:r w:rsidRPr="003C5600">
        <w:t xml:space="preserve">, </w:t>
      </w:r>
      <w:proofErr w:type="spellStart"/>
      <w:r w:rsidRPr="003C5600">
        <w:t>Endresen</w:t>
      </w:r>
      <w:proofErr w:type="spellEnd"/>
      <w:r w:rsidR="00A768FB">
        <w:t>,</w:t>
      </w:r>
      <w:r w:rsidRPr="003C5600">
        <w:t xml:space="preserve"> I</w:t>
      </w:r>
      <w:r w:rsidR="00A768FB">
        <w:t xml:space="preserve">. </w:t>
      </w:r>
      <w:r w:rsidRPr="003C5600">
        <w:t>M</w:t>
      </w:r>
      <w:r w:rsidR="00A768FB">
        <w:t>.</w:t>
      </w:r>
      <w:r w:rsidRPr="003C5600">
        <w:t xml:space="preserve">, </w:t>
      </w:r>
      <w:proofErr w:type="spellStart"/>
      <w:r w:rsidRPr="003C5600">
        <w:t>Vaernes</w:t>
      </w:r>
      <w:proofErr w:type="spellEnd"/>
      <w:r w:rsidR="00A768FB">
        <w:t>,</w:t>
      </w:r>
      <w:r w:rsidRPr="003C5600">
        <w:t xml:space="preserve"> R</w:t>
      </w:r>
      <w:r w:rsidR="00A768FB">
        <w:t>.</w:t>
      </w:r>
      <w:r w:rsidRPr="003C5600">
        <w:t>,</w:t>
      </w:r>
      <w:r w:rsidR="00A768FB">
        <w:t xml:space="preserve"> &amp;</w:t>
      </w:r>
      <w:r w:rsidRPr="003C5600">
        <w:t xml:space="preserve"> Ursin</w:t>
      </w:r>
      <w:r w:rsidR="00A768FB">
        <w:t>,</w:t>
      </w:r>
      <w:r w:rsidRPr="003C5600">
        <w:t xml:space="preserve"> H</w:t>
      </w:r>
      <w:r w:rsidR="00A768FB">
        <w:t>.</w:t>
      </w:r>
      <w:r w:rsidRPr="003C5600">
        <w:t xml:space="preserve"> (1999)</w:t>
      </w:r>
      <w:r w:rsidR="00452DAB">
        <w:t>.</w:t>
      </w:r>
      <w:r w:rsidRPr="003C5600">
        <w:t xml:space="preserve"> Personality and coping strategies during submarine missions. </w:t>
      </w:r>
      <w:r w:rsidRPr="003C5600">
        <w:rPr>
          <w:i/>
        </w:rPr>
        <w:t xml:space="preserve">Military </w:t>
      </w:r>
      <w:r w:rsidR="00ED45A4">
        <w:rPr>
          <w:i/>
        </w:rPr>
        <w:t>p</w:t>
      </w:r>
      <w:r w:rsidRPr="003C5600">
        <w:rPr>
          <w:i/>
        </w:rPr>
        <w:t>sychology, 11</w:t>
      </w:r>
      <w:r w:rsidRPr="003C5600">
        <w:t>, 381–404.</w:t>
      </w:r>
      <w:r w:rsidR="00A768FB">
        <w:t xml:space="preserve"> </w:t>
      </w:r>
      <w:r w:rsidR="00E677B0" w:rsidRPr="00E677B0">
        <w:t>ttps://doi.org/10.1207</w:t>
      </w:r>
      <w:r w:rsidR="00E677B0">
        <w:br/>
      </w:r>
      <w:r w:rsidR="00E677B0" w:rsidRPr="00E677B0">
        <w:t>/s15327876mp1104_3</w:t>
      </w:r>
    </w:p>
    <w:p w14:paraId="638E35F9" w14:textId="77777777" w:rsidR="00720935" w:rsidRPr="003C5600" w:rsidRDefault="00720935" w:rsidP="003D65EE">
      <w:pPr>
        <w:pStyle w:val="BodyText"/>
        <w:ind w:left="0" w:firstLine="13"/>
      </w:pPr>
    </w:p>
    <w:p w14:paraId="61B98B97" w14:textId="4CAF9D6E" w:rsidR="00720935" w:rsidRPr="003C5600" w:rsidRDefault="00720935" w:rsidP="003D65EE">
      <w:pPr>
        <w:pStyle w:val="BodyText"/>
        <w:ind w:left="0" w:firstLine="13"/>
      </w:pPr>
      <w:r w:rsidRPr="003C5600">
        <w:t>Sandal</w:t>
      </w:r>
      <w:r w:rsidR="00A768FB">
        <w:t>,</w:t>
      </w:r>
      <w:r w:rsidRPr="003C5600">
        <w:t xml:space="preserve"> G</w:t>
      </w:r>
      <w:r w:rsidR="00A768FB">
        <w:t xml:space="preserve">. </w:t>
      </w:r>
      <w:r w:rsidRPr="003C5600">
        <w:t>M</w:t>
      </w:r>
      <w:r w:rsidR="00A768FB">
        <w:t>.</w:t>
      </w:r>
      <w:r w:rsidRPr="003C5600">
        <w:t xml:space="preserve">, </w:t>
      </w:r>
      <w:proofErr w:type="spellStart"/>
      <w:r w:rsidRPr="003C5600">
        <w:t>Vaernes</w:t>
      </w:r>
      <w:proofErr w:type="spellEnd"/>
      <w:r w:rsidR="00A768FB">
        <w:t>,</w:t>
      </w:r>
      <w:r w:rsidRPr="003C5600">
        <w:t xml:space="preserve"> R</w:t>
      </w:r>
      <w:r w:rsidR="00A768FB">
        <w:t>.</w:t>
      </w:r>
      <w:r w:rsidRPr="003C5600">
        <w:t>, Bergan</w:t>
      </w:r>
      <w:r w:rsidR="00A768FB">
        <w:t>,</w:t>
      </w:r>
      <w:r w:rsidRPr="003C5600">
        <w:t xml:space="preserve"> T</w:t>
      </w:r>
      <w:r w:rsidR="00A768FB">
        <w:t>.,</w:t>
      </w:r>
      <w:r w:rsidRPr="003C5600">
        <w:t xml:space="preserve"> </w:t>
      </w:r>
      <w:proofErr w:type="spellStart"/>
      <w:r w:rsidR="00A768FB" w:rsidRPr="00A768FB">
        <w:t>Warncke</w:t>
      </w:r>
      <w:proofErr w:type="spellEnd"/>
      <w:r w:rsidR="00A768FB" w:rsidRPr="00A768FB">
        <w:t>, M., &amp; Ursin, H</w:t>
      </w:r>
      <w:r w:rsidR="00A768FB">
        <w:t>.</w:t>
      </w:r>
      <w:r w:rsidRPr="003C5600">
        <w:t xml:space="preserve"> (1996)</w:t>
      </w:r>
      <w:r w:rsidR="00452DAB">
        <w:t>.</w:t>
      </w:r>
      <w:r w:rsidRPr="003C5600">
        <w:t xml:space="preserve"> Psychological reactions during </w:t>
      </w:r>
      <w:r w:rsidR="009C72B6">
        <w:t>p</w:t>
      </w:r>
      <w:r w:rsidRPr="003C5600">
        <w:t xml:space="preserve">olar expeditions and isolation in hyperbaric chambers. </w:t>
      </w:r>
      <w:r w:rsidRPr="003C5600">
        <w:rPr>
          <w:i/>
        </w:rPr>
        <w:t xml:space="preserve">Aviation, </w:t>
      </w:r>
      <w:r w:rsidR="00ED45A4">
        <w:rPr>
          <w:i/>
        </w:rPr>
        <w:t>s</w:t>
      </w:r>
      <w:r w:rsidRPr="003C5600">
        <w:rPr>
          <w:i/>
        </w:rPr>
        <w:t xml:space="preserve">pace, and </w:t>
      </w:r>
      <w:r w:rsidR="00ED45A4">
        <w:rPr>
          <w:i/>
        </w:rPr>
        <w:t>e</w:t>
      </w:r>
      <w:r w:rsidRPr="003C5600">
        <w:rPr>
          <w:i/>
        </w:rPr>
        <w:t xml:space="preserve">nvironmental </w:t>
      </w:r>
      <w:r w:rsidR="00ED45A4">
        <w:rPr>
          <w:i/>
        </w:rPr>
        <w:t>m</w:t>
      </w:r>
      <w:r w:rsidRPr="003C5600">
        <w:rPr>
          <w:i/>
        </w:rPr>
        <w:t>edicine, 67</w:t>
      </w:r>
      <w:r w:rsidRPr="003C5600">
        <w:t>, 227–234.</w:t>
      </w:r>
    </w:p>
    <w:p w14:paraId="262CFC8B" w14:textId="77777777" w:rsidR="00720935" w:rsidRPr="003C5600" w:rsidRDefault="00720935" w:rsidP="003D65EE">
      <w:pPr>
        <w:pStyle w:val="BodyText"/>
        <w:ind w:left="0" w:firstLine="13"/>
      </w:pPr>
    </w:p>
    <w:p w14:paraId="26E12E6C" w14:textId="08375F7A" w:rsidR="00720935" w:rsidRPr="003C5600" w:rsidRDefault="00720935" w:rsidP="003D65EE">
      <w:pPr>
        <w:pStyle w:val="BodyText"/>
        <w:ind w:left="0" w:firstLine="13"/>
      </w:pPr>
      <w:r w:rsidRPr="003C5600">
        <w:t>Sandal</w:t>
      </w:r>
      <w:r w:rsidR="00E677B0">
        <w:t>,</w:t>
      </w:r>
      <w:r w:rsidRPr="003C5600">
        <w:t xml:space="preserve"> G</w:t>
      </w:r>
      <w:r w:rsidR="00E677B0">
        <w:t xml:space="preserve">. </w:t>
      </w:r>
      <w:r w:rsidRPr="003C5600">
        <w:t>M</w:t>
      </w:r>
      <w:r w:rsidR="00E677B0">
        <w:t>.</w:t>
      </w:r>
      <w:r w:rsidRPr="003C5600">
        <w:t xml:space="preserve">, </w:t>
      </w:r>
      <w:proofErr w:type="spellStart"/>
      <w:r w:rsidRPr="003C5600">
        <w:t>Gronningsaeter</w:t>
      </w:r>
      <w:proofErr w:type="spellEnd"/>
      <w:r w:rsidR="000C26AC">
        <w:t>,</w:t>
      </w:r>
      <w:r w:rsidRPr="003C5600">
        <w:t xml:space="preserve"> H</w:t>
      </w:r>
      <w:r w:rsidR="000C26AC">
        <w:t>.</w:t>
      </w:r>
      <w:r w:rsidRPr="003C5600">
        <w:t>, Eriksen</w:t>
      </w:r>
      <w:r w:rsidR="000C26AC">
        <w:t>,</w:t>
      </w:r>
      <w:r w:rsidRPr="003C5600">
        <w:t xml:space="preserve"> H</w:t>
      </w:r>
      <w:r w:rsidR="000C26AC">
        <w:t xml:space="preserve">. </w:t>
      </w:r>
      <w:r w:rsidRPr="003C5600">
        <w:t>R</w:t>
      </w:r>
      <w:r w:rsidR="000C26AC">
        <w:t xml:space="preserve">., </w:t>
      </w:r>
      <w:proofErr w:type="spellStart"/>
      <w:r w:rsidR="000C26AC">
        <w:t>Gravraakmo</w:t>
      </w:r>
      <w:proofErr w:type="spellEnd"/>
      <w:r w:rsidR="000C26AC">
        <w:t xml:space="preserve">, A., </w:t>
      </w:r>
      <w:proofErr w:type="spellStart"/>
      <w:r w:rsidR="000C26AC">
        <w:t>Birkeland</w:t>
      </w:r>
      <w:proofErr w:type="spellEnd"/>
      <w:r w:rsidR="000C26AC">
        <w:t>, K., &amp; Ursin, H.</w:t>
      </w:r>
      <w:r w:rsidRPr="003C5600">
        <w:t xml:space="preserve"> (1998)</w:t>
      </w:r>
      <w:r w:rsidR="00452DAB">
        <w:t>.</w:t>
      </w:r>
      <w:r w:rsidRPr="003C5600">
        <w:t xml:space="preserve"> Personality and endocrine activation in military stress situations. </w:t>
      </w:r>
      <w:r w:rsidRPr="003C5600">
        <w:rPr>
          <w:i/>
        </w:rPr>
        <w:t xml:space="preserve">Military </w:t>
      </w:r>
      <w:r w:rsidR="00ED45A4">
        <w:rPr>
          <w:i/>
        </w:rPr>
        <w:t>p</w:t>
      </w:r>
      <w:r w:rsidRPr="003C5600">
        <w:rPr>
          <w:i/>
        </w:rPr>
        <w:t>sychology, 70</w:t>
      </w:r>
      <w:r w:rsidRPr="003C5600">
        <w:t>, 45–61.</w:t>
      </w:r>
      <w:r w:rsidR="00E677B0" w:rsidRPr="00E677B0">
        <w:t xml:space="preserve"> ttps://doi.org/10.1207/s15327876mp1001_4</w:t>
      </w:r>
    </w:p>
    <w:p w14:paraId="27BEBB7B" w14:textId="77777777" w:rsidR="00720935" w:rsidRPr="003C5600" w:rsidRDefault="00720935" w:rsidP="003D65EE">
      <w:pPr>
        <w:pStyle w:val="BodyText"/>
        <w:ind w:left="0" w:firstLine="13"/>
      </w:pPr>
    </w:p>
    <w:p w14:paraId="5B2B13C8" w14:textId="713256B4"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Sandoval, L. R., </w:t>
      </w:r>
      <w:proofErr w:type="spellStart"/>
      <w:r w:rsidRPr="003C5600">
        <w:rPr>
          <w:color w:val="222222"/>
          <w:shd w:val="clear" w:color="auto" w:fill="FFFFFF"/>
        </w:rPr>
        <w:t>Buckey</w:t>
      </w:r>
      <w:proofErr w:type="spellEnd"/>
      <w:r w:rsidRPr="003C5600">
        <w:rPr>
          <w:color w:val="222222"/>
          <w:shd w:val="clear" w:color="auto" w:fill="FFFFFF"/>
        </w:rPr>
        <w:t xml:space="preserve">, J. C., Ainslie, R., </w:t>
      </w:r>
      <w:proofErr w:type="spellStart"/>
      <w:r w:rsidRPr="003C5600">
        <w:rPr>
          <w:color w:val="222222"/>
          <w:shd w:val="clear" w:color="auto" w:fill="FFFFFF"/>
        </w:rPr>
        <w:t>Tombari</w:t>
      </w:r>
      <w:proofErr w:type="spellEnd"/>
      <w:r w:rsidRPr="003C5600">
        <w:rPr>
          <w:color w:val="222222"/>
          <w:shd w:val="clear" w:color="auto" w:fill="FFFFFF"/>
        </w:rPr>
        <w:t xml:space="preserve">, M., Stone, W., &amp; Hegel, M. T. (2017). Randomized controlled trial of a computerized interactive media-based </w:t>
      </w:r>
      <w:proofErr w:type="gramStart"/>
      <w:r w:rsidRPr="003C5600">
        <w:rPr>
          <w:color w:val="222222"/>
          <w:shd w:val="clear" w:color="auto" w:fill="FFFFFF"/>
        </w:rPr>
        <w:t>problem solving</w:t>
      </w:r>
      <w:proofErr w:type="gramEnd"/>
      <w:r w:rsidRPr="003C5600">
        <w:rPr>
          <w:color w:val="222222"/>
          <w:shd w:val="clear" w:color="auto" w:fill="FFFFFF"/>
        </w:rPr>
        <w:t xml:space="preserve"> treatment for depression. </w:t>
      </w:r>
      <w:r w:rsidRPr="003C5600">
        <w:rPr>
          <w:i/>
          <w:iCs/>
          <w:color w:val="222222"/>
          <w:shd w:val="clear" w:color="auto" w:fill="FFFFFF"/>
        </w:rPr>
        <w:t xml:space="preserve">Behavior </w:t>
      </w:r>
      <w:r w:rsidR="00ED45A4">
        <w:rPr>
          <w:i/>
          <w:iCs/>
          <w:color w:val="222222"/>
          <w:shd w:val="clear" w:color="auto" w:fill="FFFFFF"/>
        </w:rPr>
        <w:t>t</w:t>
      </w:r>
      <w:r w:rsidRPr="003C5600">
        <w:rPr>
          <w:i/>
          <w:iCs/>
          <w:color w:val="222222"/>
          <w:shd w:val="clear" w:color="auto" w:fill="FFFFFF"/>
        </w:rPr>
        <w:t>herapy</w:t>
      </w:r>
      <w:r w:rsidRPr="003C5600">
        <w:rPr>
          <w:color w:val="222222"/>
          <w:shd w:val="clear" w:color="auto" w:fill="FFFFFF"/>
        </w:rPr>
        <w:t>, </w:t>
      </w:r>
      <w:r w:rsidRPr="003C5600">
        <w:rPr>
          <w:i/>
          <w:iCs/>
          <w:color w:val="222222"/>
          <w:shd w:val="clear" w:color="auto" w:fill="FFFFFF"/>
        </w:rPr>
        <w:t>48</w:t>
      </w:r>
      <w:r w:rsidRPr="003C5600">
        <w:rPr>
          <w:color w:val="222222"/>
          <w:shd w:val="clear" w:color="auto" w:fill="FFFFFF"/>
        </w:rPr>
        <w:t>(3), 413</w:t>
      </w:r>
      <w:r w:rsidR="00313F2F">
        <w:rPr>
          <w:color w:val="222222"/>
          <w:shd w:val="clear" w:color="auto" w:fill="FFFFFF"/>
        </w:rPr>
        <w:t>–</w:t>
      </w:r>
      <w:r w:rsidRPr="003C5600">
        <w:rPr>
          <w:color w:val="222222"/>
          <w:shd w:val="clear" w:color="auto" w:fill="FFFFFF"/>
        </w:rPr>
        <w:t>425.</w:t>
      </w:r>
      <w:r w:rsidR="000C26AC" w:rsidRPr="000C26AC">
        <w:t xml:space="preserve"> </w:t>
      </w:r>
      <w:r w:rsidR="000C26AC" w:rsidRPr="000C26AC">
        <w:rPr>
          <w:color w:val="222222"/>
          <w:shd w:val="clear" w:color="auto" w:fill="FFFFFF"/>
        </w:rPr>
        <w:t>https://doi.org/10.1016/j.beth.2016.04.001</w:t>
      </w:r>
    </w:p>
    <w:p w14:paraId="1EA2BF0B" w14:textId="77777777" w:rsidR="00720935" w:rsidRPr="003C5600" w:rsidRDefault="00720935" w:rsidP="003D65EE">
      <w:pPr>
        <w:pStyle w:val="BodyText"/>
        <w:ind w:left="0" w:firstLine="13"/>
      </w:pPr>
    </w:p>
    <w:p w14:paraId="6487C53D" w14:textId="77777777" w:rsidR="00720935" w:rsidRPr="003C5600" w:rsidRDefault="00720935" w:rsidP="003D65EE">
      <w:pPr>
        <w:pStyle w:val="BodyText"/>
        <w:ind w:left="0" w:firstLine="13"/>
      </w:pPr>
      <w:r w:rsidRPr="003C5600">
        <w:t xml:space="preserve">Sandoval, L., Keeton, K., Shea, C., Otto, C., Patterson, H., &amp; </w:t>
      </w:r>
      <w:proofErr w:type="spellStart"/>
      <w:r w:rsidRPr="003C5600">
        <w:t>Leveton</w:t>
      </w:r>
      <w:proofErr w:type="spellEnd"/>
      <w:r w:rsidRPr="003C5600">
        <w:t xml:space="preserve">, L. (2011). </w:t>
      </w:r>
      <w:r w:rsidRPr="003C5600">
        <w:rPr>
          <w:i/>
        </w:rPr>
        <w:t>Different perspectives on asthenia in astronauts and cosmonauts: International research literature review</w:t>
      </w:r>
      <w:r w:rsidRPr="003C5600">
        <w:t>. NASA-Johnson Space Center: Houston, Tx.</w:t>
      </w:r>
    </w:p>
    <w:p w14:paraId="47A6907F" w14:textId="77777777" w:rsidR="00720935" w:rsidRPr="003C5600" w:rsidRDefault="00720935" w:rsidP="003D65EE">
      <w:pPr>
        <w:pStyle w:val="BodyText"/>
        <w:ind w:left="0" w:firstLine="13"/>
      </w:pPr>
    </w:p>
    <w:p w14:paraId="5C024215" w14:textId="4F568EFB" w:rsidR="00720935" w:rsidRPr="003C5600" w:rsidRDefault="00720935" w:rsidP="003D65EE">
      <w:pPr>
        <w:pStyle w:val="BodyText"/>
        <w:ind w:left="0" w:firstLine="13"/>
      </w:pPr>
      <w:r w:rsidRPr="003C5600">
        <w:t>Sandvik, A</w:t>
      </w:r>
      <w:r w:rsidR="00A768FB">
        <w:t xml:space="preserve">. </w:t>
      </w:r>
      <w:r w:rsidRPr="003C5600">
        <w:t>M</w:t>
      </w:r>
      <w:r w:rsidR="00A768FB">
        <w:t>.</w:t>
      </w:r>
      <w:r w:rsidRPr="003C5600">
        <w:t xml:space="preserve">, </w:t>
      </w:r>
      <w:proofErr w:type="spellStart"/>
      <w:r w:rsidRPr="003C5600">
        <w:t>Bartone</w:t>
      </w:r>
      <w:proofErr w:type="spellEnd"/>
      <w:r w:rsidRPr="003C5600">
        <w:t>, P</w:t>
      </w:r>
      <w:r w:rsidR="00A768FB">
        <w:t xml:space="preserve">. </w:t>
      </w:r>
      <w:r w:rsidRPr="003C5600">
        <w:t>T</w:t>
      </w:r>
      <w:r w:rsidR="00A768FB">
        <w:t>.</w:t>
      </w:r>
      <w:r w:rsidRPr="003C5600">
        <w:t xml:space="preserve">, </w:t>
      </w:r>
      <w:proofErr w:type="spellStart"/>
      <w:r w:rsidRPr="003C5600">
        <w:t>Hystad</w:t>
      </w:r>
      <w:proofErr w:type="spellEnd"/>
      <w:r w:rsidRPr="003C5600">
        <w:t>, S</w:t>
      </w:r>
      <w:r w:rsidR="00A768FB">
        <w:t xml:space="preserve">. </w:t>
      </w:r>
      <w:r w:rsidRPr="003C5600">
        <w:t>W</w:t>
      </w:r>
      <w:r w:rsidR="00A768FB">
        <w:t>.</w:t>
      </w:r>
      <w:r w:rsidRPr="003C5600">
        <w:t>, Phillips, T</w:t>
      </w:r>
      <w:r w:rsidR="00A768FB">
        <w:t xml:space="preserve">. </w:t>
      </w:r>
      <w:r w:rsidRPr="003C5600">
        <w:t>M.</w:t>
      </w:r>
      <w:r w:rsidR="00A768FB">
        <w:t>,</w:t>
      </w:r>
      <w:r w:rsidRPr="003C5600">
        <w:t xml:space="preserve"> Thayer, J</w:t>
      </w:r>
      <w:r w:rsidR="00A768FB">
        <w:t xml:space="preserve">. </w:t>
      </w:r>
      <w:r w:rsidRPr="003C5600">
        <w:t>F</w:t>
      </w:r>
      <w:r w:rsidR="00A768FB">
        <w:t>.</w:t>
      </w:r>
      <w:r w:rsidRPr="003C5600">
        <w:t>,</w:t>
      </w:r>
      <w:r w:rsidR="00A768FB">
        <w:t xml:space="preserve"> &amp;</w:t>
      </w:r>
      <w:r w:rsidRPr="003C5600">
        <w:t xml:space="preserve"> Johnsen</w:t>
      </w:r>
      <w:r w:rsidR="00A768FB">
        <w:t>,</w:t>
      </w:r>
      <w:r w:rsidRPr="003C5600">
        <w:t xml:space="preserve"> B</w:t>
      </w:r>
      <w:r w:rsidR="00A768FB">
        <w:t xml:space="preserve">. </w:t>
      </w:r>
      <w:r w:rsidRPr="003C5600">
        <w:t>H</w:t>
      </w:r>
      <w:r w:rsidR="00A768FB">
        <w:t>.</w:t>
      </w:r>
      <w:r w:rsidRPr="003C5600">
        <w:t xml:space="preserve"> (2013)</w:t>
      </w:r>
      <w:r w:rsidR="00452DAB">
        <w:t>.</w:t>
      </w:r>
      <w:r w:rsidRPr="003C5600">
        <w:t xml:space="preserve"> Psychological hardiness predicts </w:t>
      </w:r>
      <w:proofErr w:type="spellStart"/>
      <w:r w:rsidRPr="003C5600">
        <w:t>neuroimmunological</w:t>
      </w:r>
      <w:proofErr w:type="spellEnd"/>
      <w:r w:rsidRPr="003C5600">
        <w:t xml:space="preserve"> responses to stress. </w:t>
      </w:r>
      <w:r w:rsidRPr="003C5600">
        <w:rPr>
          <w:i/>
        </w:rPr>
        <w:t xml:space="preserve">Psychology, </w:t>
      </w:r>
      <w:proofErr w:type="gramStart"/>
      <w:r w:rsidR="00ED45A4">
        <w:rPr>
          <w:i/>
        </w:rPr>
        <w:t>h</w:t>
      </w:r>
      <w:r w:rsidRPr="003C5600">
        <w:rPr>
          <w:i/>
        </w:rPr>
        <w:t>ealth</w:t>
      </w:r>
      <w:proofErr w:type="gramEnd"/>
      <w:r w:rsidRPr="003C5600">
        <w:rPr>
          <w:i/>
        </w:rPr>
        <w:t xml:space="preserve"> </w:t>
      </w:r>
      <w:r w:rsidR="00ED45A4">
        <w:rPr>
          <w:i/>
        </w:rPr>
        <w:t>and</w:t>
      </w:r>
      <w:r w:rsidRPr="003C5600">
        <w:rPr>
          <w:i/>
        </w:rPr>
        <w:t xml:space="preserve"> </w:t>
      </w:r>
      <w:r w:rsidR="00ED45A4">
        <w:rPr>
          <w:i/>
        </w:rPr>
        <w:t>m</w:t>
      </w:r>
      <w:r w:rsidRPr="003C5600">
        <w:rPr>
          <w:i/>
        </w:rPr>
        <w:t>edicine,</w:t>
      </w:r>
      <w:r w:rsidRPr="003C5600">
        <w:t xml:space="preserve"> </w:t>
      </w:r>
      <w:r w:rsidRPr="003C5600">
        <w:rPr>
          <w:i/>
        </w:rPr>
        <w:t>18</w:t>
      </w:r>
      <w:r w:rsidRPr="003C5600">
        <w:t>(6), 705</w:t>
      </w:r>
      <w:r w:rsidR="00313F2F">
        <w:t>–</w:t>
      </w:r>
      <w:r w:rsidRPr="003C5600">
        <w:t xml:space="preserve">713. </w:t>
      </w:r>
      <w:r w:rsidR="000C26AC" w:rsidRPr="000C26AC">
        <w:t>https://doi.org/</w:t>
      </w:r>
      <w:r w:rsidRPr="003C5600">
        <w:t>10.1080/13548506.2013.772304</w:t>
      </w:r>
    </w:p>
    <w:p w14:paraId="5DAE19B0" w14:textId="77777777" w:rsidR="00720935" w:rsidRPr="003C5600" w:rsidRDefault="00720935" w:rsidP="003D65EE">
      <w:pPr>
        <w:pStyle w:val="BodyText"/>
        <w:ind w:left="0" w:firstLine="13"/>
      </w:pPr>
    </w:p>
    <w:p w14:paraId="7B1C4AA7" w14:textId="46B80DD9" w:rsidR="00720935" w:rsidRPr="003C5600" w:rsidRDefault="00720935" w:rsidP="003D65EE">
      <w:pPr>
        <w:pStyle w:val="BodyText"/>
        <w:ind w:left="0" w:firstLine="13"/>
      </w:pPr>
      <w:proofErr w:type="spellStart"/>
      <w:r w:rsidRPr="003C5600">
        <w:t>Sanislow</w:t>
      </w:r>
      <w:proofErr w:type="spellEnd"/>
      <w:r w:rsidRPr="003C5600">
        <w:t xml:space="preserve">, C. A., Pine, D. S., Quinn, K. J., Kozak, M. J., </w:t>
      </w:r>
      <w:proofErr w:type="spellStart"/>
      <w:r w:rsidRPr="003C5600">
        <w:t>Heinssen</w:t>
      </w:r>
      <w:proofErr w:type="spellEnd"/>
      <w:r w:rsidRPr="003C5600">
        <w:t>, R. K., Wang, P. S., &amp; Cuthbert, B. N. (2010)</w:t>
      </w:r>
      <w:r w:rsidR="00452DAB">
        <w:t>.</w:t>
      </w:r>
      <w:r w:rsidRPr="003C5600">
        <w:t xml:space="preserve"> Developing constructs for psychopathology research: Research domain criteria. </w:t>
      </w:r>
      <w:r w:rsidRPr="003C5600">
        <w:rPr>
          <w:i/>
        </w:rPr>
        <w:t xml:space="preserve">Journal of </w:t>
      </w:r>
      <w:r w:rsidR="00ED45A4">
        <w:rPr>
          <w:i/>
        </w:rPr>
        <w:t>a</w:t>
      </w:r>
      <w:r w:rsidRPr="003C5600">
        <w:rPr>
          <w:i/>
        </w:rPr>
        <w:t xml:space="preserve">bnormal </w:t>
      </w:r>
      <w:r w:rsidR="00ED45A4">
        <w:rPr>
          <w:i/>
        </w:rPr>
        <w:t>p</w:t>
      </w:r>
      <w:r w:rsidRPr="003C5600">
        <w:rPr>
          <w:i/>
        </w:rPr>
        <w:t>sychology 119</w:t>
      </w:r>
      <w:r w:rsidRPr="003C5600">
        <w:t>, 631</w:t>
      </w:r>
      <w:r w:rsidR="00313F2F">
        <w:t>–</w:t>
      </w:r>
      <w:r w:rsidRPr="003C5600">
        <w:t>639.</w:t>
      </w:r>
      <w:r w:rsidR="000C26AC" w:rsidRPr="000C26AC">
        <w:t xml:space="preserve"> </w:t>
      </w:r>
      <w:r w:rsidR="000C26AC">
        <w:t>h</w:t>
      </w:r>
      <w:r w:rsidR="000C26AC" w:rsidRPr="000C26AC">
        <w:t>ttps://doi.org/10.1037/a0020909</w:t>
      </w:r>
    </w:p>
    <w:p w14:paraId="2FAAEC7F" w14:textId="77777777" w:rsidR="006861E5" w:rsidRDefault="006861E5" w:rsidP="006861E5">
      <w:pPr>
        <w:pStyle w:val="BodyText"/>
        <w:ind w:left="0" w:firstLine="13"/>
      </w:pPr>
    </w:p>
    <w:p w14:paraId="42C9CA4D" w14:textId="749FA154" w:rsidR="006861E5" w:rsidRPr="006861E5" w:rsidRDefault="006861E5" w:rsidP="006861E5">
      <w:pPr>
        <w:pStyle w:val="BodyText"/>
        <w:ind w:left="0" w:firstLine="13"/>
      </w:pPr>
      <w:r w:rsidRPr="005D6184">
        <w:t xml:space="preserve">Salazar, A. P., </w:t>
      </w:r>
      <w:proofErr w:type="spellStart"/>
      <w:r w:rsidRPr="005D6184">
        <w:t>Hupfeld</w:t>
      </w:r>
      <w:proofErr w:type="spellEnd"/>
      <w:r w:rsidRPr="005D6184">
        <w:t xml:space="preserve">, K. E., Lee, J. K., Beltran, N. E., Kofman, I. S., De Dios, Y. E., Mulder, E., Bloomberg, J. J., Mulavara, A. P., &amp; Seidler, R. D. (2020). </w:t>
      </w:r>
      <w:r w:rsidRPr="006861E5">
        <w:t xml:space="preserve">Neural working memory changes during a spaceflight analog with elevated Carbon Dioxide: A Pilot Study. </w:t>
      </w:r>
      <w:r w:rsidR="00D567A8" w:rsidRPr="00D567A8">
        <w:rPr>
          <w:i/>
          <w:iCs/>
        </w:rPr>
        <w:t>Frontiers in systems neuroscience</w:t>
      </w:r>
      <w:r w:rsidRPr="006861E5">
        <w:t>,</w:t>
      </w:r>
      <w:r w:rsidRPr="006861E5">
        <w:rPr>
          <w:i/>
          <w:iCs/>
        </w:rPr>
        <w:t xml:space="preserve"> </w:t>
      </w:r>
      <w:r w:rsidRPr="006861E5">
        <w:rPr>
          <w:i/>
          <w:iCs/>
        </w:rPr>
        <w:lastRenderedPageBreak/>
        <w:t>14</w:t>
      </w:r>
      <w:r w:rsidRPr="006861E5">
        <w:t xml:space="preserve">, 48. https://doi.org/10.3389/fnsys.2020.00048 </w:t>
      </w:r>
    </w:p>
    <w:p w14:paraId="0768E115" w14:textId="77777777" w:rsidR="00720935" w:rsidRPr="003C5600" w:rsidRDefault="00720935" w:rsidP="003D65EE">
      <w:pPr>
        <w:pStyle w:val="BodyText"/>
        <w:ind w:left="0" w:firstLine="13"/>
      </w:pPr>
    </w:p>
    <w:p w14:paraId="436EFC83" w14:textId="77777777" w:rsidR="00B21F91" w:rsidRPr="00B21F91" w:rsidRDefault="00B21F91" w:rsidP="00452DAB">
      <w:pPr>
        <w:pStyle w:val="BodyText"/>
        <w:ind w:left="13"/>
      </w:pPr>
      <w:r w:rsidRPr="00452DAB">
        <w:t xml:space="preserve">Salazar, A. P., McGregor, H. R., </w:t>
      </w:r>
      <w:proofErr w:type="spellStart"/>
      <w:r w:rsidRPr="00452DAB">
        <w:t>Hupfeld</w:t>
      </w:r>
      <w:proofErr w:type="spellEnd"/>
      <w:r w:rsidRPr="00452DAB">
        <w:t xml:space="preserve">, K. E., Beltran, N. E., Kofman, I. S., De Dios, Y. E., </w:t>
      </w:r>
      <w:proofErr w:type="spellStart"/>
      <w:r w:rsidRPr="00452DAB">
        <w:t>Riascos</w:t>
      </w:r>
      <w:proofErr w:type="spellEnd"/>
      <w:r w:rsidRPr="00452DAB">
        <w:t>, R. F., Reuter-Lorenz, P. A., Bloomberg, J. J., Mulavara, A. P., Wood, S. J., &amp; Seidler, R. (2022). Changes in working memory brain activity and task-based connectivity after long-duration spaceflight. </w:t>
      </w:r>
      <w:r w:rsidRPr="00452DAB">
        <w:rPr>
          <w:i/>
          <w:iCs/>
        </w:rPr>
        <w:t xml:space="preserve">Cerebral cortex (New York, </w:t>
      </w:r>
      <w:proofErr w:type="gramStart"/>
      <w:r w:rsidRPr="00452DAB">
        <w:rPr>
          <w:i/>
          <w:iCs/>
        </w:rPr>
        <w:t>N.Y. :</w:t>
      </w:r>
      <w:proofErr w:type="gramEnd"/>
      <w:r w:rsidRPr="00452DAB">
        <w:rPr>
          <w:i/>
          <w:iCs/>
        </w:rPr>
        <w:t xml:space="preserve"> 1991)</w:t>
      </w:r>
      <w:r w:rsidRPr="00452DAB">
        <w:t>, bhac232. Advance online publication. https://doi.org/10.1093/cercor/bhac232</w:t>
      </w:r>
    </w:p>
    <w:p w14:paraId="207B34B9" w14:textId="77777777" w:rsidR="00B21F91" w:rsidRDefault="00B21F91" w:rsidP="003D65EE">
      <w:pPr>
        <w:pStyle w:val="BodyText"/>
        <w:ind w:left="0" w:firstLine="13"/>
      </w:pPr>
    </w:p>
    <w:p w14:paraId="5D8F9235" w14:textId="1DF80F6E" w:rsidR="00720935" w:rsidRPr="003C5600" w:rsidRDefault="00720935" w:rsidP="00452DAB">
      <w:pPr>
        <w:pStyle w:val="BodyText"/>
        <w:ind w:left="0"/>
      </w:pPr>
      <w:r w:rsidRPr="003C5600">
        <w:t>Santy</w:t>
      </w:r>
      <w:r w:rsidR="00A768FB">
        <w:t>,</w:t>
      </w:r>
      <w:r w:rsidRPr="003C5600">
        <w:t xml:space="preserve"> P</w:t>
      </w:r>
      <w:r w:rsidR="00A768FB">
        <w:t xml:space="preserve">. </w:t>
      </w:r>
      <w:r w:rsidRPr="003C5600">
        <w:t>A</w:t>
      </w:r>
      <w:r w:rsidR="00A768FB">
        <w:t>.</w:t>
      </w:r>
      <w:r w:rsidRPr="003C5600">
        <w:t xml:space="preserve"> (1983)</w:t>
      </w:r>
      <w:r w:rsidR="00452DAB">
        <w:t>.</w:t>
      </w:r>
      <w:r w:rsidRPr="003C5600">
        <w:t xml:space="preserve"> The journey out and in: Psychiatry and space exploration. </w:t>
      </w:r>
      <w:r w:rsidRPr="003C5600">
        <w:rPr>
          <w:i/>
        </w:rPr>
        <w:t xml:space="preserve">American </w:t>
      </w:r>
      <w:r w:rsidR="00ED45A4">
        <w:rPr>
          <w:i/>
        </w:rPr>
        <w:t>j</w:t>
      </w:r>
      <w:r w:rsidRPr="003C5600">
        <w:rPr>
          <w:i/>
        </w:rPr>
        <w:t xml:space="preserve">ournal of </w:t>
      </w:r>
      <w:r w:rsidR="00ED45A4">
        <w:rPr>
          <w:i/>
        </w:rPr>
        <w:t>p</w:t>
      </w:r>
      <w:r w:rsidRPr="003C5600">
        <w:rPr>
          <w:i/>
        </w:rPr>
        <w:t>sychiatry, 140</w:t>
      </w:r>
      <w:r w:rsidRPr="003C5600">
        <w:t>, 519–527.</w:t>
      </w:r>
      <w:r w:rsidR="000C26AC" w:rsidRPr="000C26AC">
        <w:t xml:space="preserve"> https://doi.org/10.1176/ajp.140.5.519</w:t>
      </w:r>
    </w:p>
    <w:p w14:paraId="67E8E234" w14:textId="77777777" w:rsidR="00720935" w:rsidRPr="003C5600" w:rsidRDefault="00720935" w:rsidP="003D65EE">
      <w:pPr>
        <w:pStyle w:val="BodyText"/>
        <w:ind w:left="0" w:firstLine="13"/>
      </w:pPr>
    </w:p>
    <w:p w14:paraId="6C3AD4C2" w14:textId="0BB9DFB6" w:rsidR="00720935" w:rsidRPr="003C5600" w:rsidRDefault="00720935" w:rsidP="003D65EE">
      <w:pPr>
        <w:pStyle w:val="BodyText"/>
        <w:ind w:left="0" w:firstLine="13"/>
      </w:pPr>
      <w:r w:rsidRPr="003C5600">
        <w:t>Santy</w:t>
      </w:r>
      <w:r w:rsidR="00A768FB">
        <w:t>,</w:t>
      </w:r>
      <w:r w:rsidRPr="003C5600">
        <w:t xml:space="preserve"> P</w:t>
      </w:r>
      <w:r w:rsidR="00A768FB">
        <w:t xml:space="preserve">. </w:t>
      </w:r>
      <w:r w:rsidRPr="003C5600">
        <w:t>A</w:t>
      </w:r>
      <w:r w:rsidR="00A768FB">
        <w:t>.</w:t>
      </w:r>
      <w:r w:rsidRPr="003C5600">
        <w:t xml:space="preserve"> (1990)</w:t>
      </w:r>
      <w:r w:rsidR="00452DAB">
        <w:t>.</w:t>
      </w:r>
      <w:r w:rsidRPr="003C5600">
        <w:t xml:space="preserve"> Psychological health maintenance on Space Station Freedom. </w:t>
      </w:r>
      <w:r w:rsidRPr="003C5600">
        <w:rPr>
          <w:i/>
        </w:rPr>
        <w:t xml:space="preserve">Journal of </w:t>
      </w:r>
      <w:r w:rsidR="00D567A8">
        <w:rPr>
          <w:i/>
        </w:rPr>
        <w:t>s</w:t>
      </w:r>
      <w:r w:rsidRPr="003C5600">
        <w:rPr>
          <w:i/>
        </w:rPr>
        <w:t xml:space="preserve">pace </w:t>
      </w:r>
      <w:proofErr w:type="spellStart"/>
      <w:r w:rsidR="00D567A8">
        <w:rPr>
          <w:i/>
        </w:rPr>
        <w:t>s</w:t>
      </w:r>
      <w:r w:rsidRPr="003C5600">
        <w:rPr>
          <w:i/>
        </w:rPr>
        <w:t>raft</w:t>
      </w:r>
      <w:proofErr w:type="spellEnd"/>
      <w:r w:rsidRPr="003C5600">
        <w:rPr>
          <w:i/>
        </w:rPr>
        <w:t xml:space="preserve"> and </w:t>
      </w:r>
      <w:r w:rsidR="00D567A8">
        <w:rPr>
          <w:i/>
        </w:rPr>
        <w:t>r</w:t>
      </w:r>
      <w:r w:rsidRPr="003C5600">
        <w:rPr>
          <w:i/>
        </w:rPr>
        <w:t>ockets, 27</w:t>
      </w:r>
      <w:r w:rsidRPr="003C5600">
        <w:t>(5), 482–485.</w:t>
      </w:r>
      <w:r w:rsidR="000C26AC" w:rsidRPr="000C26AC">
        <w:t xml:space="preserve"> https://doi.org/10.2514/3.26169</w:t>
      </w:r>
    </w:p>
    <w:p w14:paraId="2800F796" w14:textId="77777777" w:rsidR="00720935" w:rsidRPr="003C5600" w:rsidRDefault="00720935" w:rsidP="003D65EE">
      <w:pPr>
        <w:pStyle w:val="BodyText"/>
        <w:ind w:left="0" w:firstLine="13"/>
      </w:pPr>
    </w:p>
    <w:p w14:paraId="4826F88E" w14:textId="77777777" w:rsidR="00720935" w:rsidRPr="003C5600" w:rsidRDefault="00720935" w:rsidP="003D65EE">
      <w:pPr>
        <w:pStyle w:val="BodyText"/>
        <w:ind w:left="0" w:firstLine="13"/>
      </w:pPr>
      <w:r w:rsidRPr="003C5600">
        <w:t xml:space="preserve">Santy, P. A. (1994). </w:t>
      </w:r>
      <w:r w:rsidRPr="003C5600">
        <w:rPr>
          <w:i/>
        </w:rPr>
        <w:t>Choosing the right stuff: The psychological selection of astronauts and cosmonauts</w:t>
      </w:r>
      <w:r w:rsidRPr="003C5600">
        <w:t>. Praeger.</w:t>
      </w:r>
    </w:p>
    <w:p w14:paraId="1A1A28DE" w14:textId="77777777" w:rsidR="00720935" w:rsidRPr="003C5600" w:rsidRDefault="00720935" w:rsidP="003D65EE">
      <w:pPr>
        <w:pStyle w:val="BodyText"/>
        <w:ind w:left="0" w:firstLine="13"/>
      </w:pPr>
    </w:p>
    <w:p w14:paraId="789E98D9" w14:textId="4C94BC5F" w:rsidR="00720935" w:rsidRPr="003C5600" w:rsidRDefault="00720935" w:rsidP="003D65EE">
      <w:pPr>
        <w:pStyle w:val="BodyText"/>
        <w:ind w:left="0" w:firstLine="13"/>
        <w:rPr>
          <w:color w:val="222222"/>
          <w:shd w:val="clear" w:color="auto" w:fill="FFFFFF"/>
        </w:rPr>
      </w:pPr>
      <w:proofErr w:type="spellStart"/>
      <w:r w:rsidRPr="00AA2EC1">
        <w:rPr>
          <w:color w:val="222222"/>
          <w:shd w:val="clear" w:color="auto" w:fill="FFFFFF"/>
        </w:rPr>
        <w:t>Saivin</w:t>
      </w:r>
      <w:proofErr w:type="spellEnd"/>
      <w:r w:rsidRPr="003C5600">
        <w:rPr>
          <w:color w:val="222222"/>
          <w:shd w:val="clear" w:color="auto" w:fill="FFFFFF"/>
        </w:rPr>
        <w:t xml:space="preserve">, S., </w:t>
      </w:r>
      <w:proofErr w:type="spellStart"/>
      <w:r w:rsidRPr="003C5600">
        <w:rPr>
          <w:color w:val="222222"/>
          <w:shd w:val="clear" w:color="auto" w:fill="FFFFFF"/>
        </w:rPr>
        <w:t>Pavy</w:t>
      </w:r>
      <w:proofErr w:type="spellEnd"/>
      <w:r w:rsidRPr="003C5600">
        <w:rPr>
          <w:color w:val="222222"/>
          <w:shd w:val="clear" w:color="auto" w:fill="FFFFFF"/>
        </w:rPr>
        <w:t xml:space="preserve">-Le </w:t>
      </w:r>
      <w:proofErr w:type="spellStart"/>
      <w:r w:rsidRPr="003C5600">
        <w:rPr>
          <w:color w:val="222222"/>
          <w:shd w:val="clear" w:color="auto" w:fill="FFFFFF"/>
        </w:rPr>
        <w:t>Traon</w:t>
      </w:r>
      <w:proofErr w:type="spellEnd"/>
      <w:r w:rsidRPr="003C5600">
        <w:rPr>
          <w:color w:val="222222"/>
          <w:shd w:val="clear" w:color="auto" w:fill="FFFFFF"/>
        </w:rPr>
        <w:t xml:space="preserve">, A., </w:t>
      </w:r>
      <w:proofErr w:type="spellStart"/>
      <w:r w:rsidRPr="003C5600">
        <w:rPr>
          <w:color w:val="222222"/>
          <w:shd w:val="clear" w:color="auto" w:fill="FFFFFF"/>
        </w:rPr>
        <w:t>Soulez-LaRiviere</w:t>
      </w:r>
      <w:proofErr w:type="spellEnd"/>
      <w:r w:rsidRPr="003C5600">
        <w:rPr>
          <w:color w:val="222222"/>
          <w:shd w:val="clear" w:color="auto" w:fill="FFFFFF"/>
        </w:rPr>
        <w:t xml:space="preserve">, C., </w:t>
      </w:r>
      <w:proofErr w:type="spellStart"/>
      <w:r w:rsidRPr="003C5600">
        <w:rPr>
          <w:color w:val="222222"/>
          <w:shd w:val="clear" w:color="auto" w:fill="FFFFFF"/>
        </w:rPr>
        <w:t>Güell</w:t>
      </w:r>
      <w:proofErr w:type="spellEnd"/>
      <w:r w:rsidRPr="003C5600">
        <w:rPr>
          <w:color w:val="222222"/>
          <w:shd w:val="clear" w:color="auto" w:fill="FFFFFF"/>
        </w:rPr>
        <w:t xml:space="preserve">, A., &amp; </w:t>
      </w:r>
      <w:proofErr w:type="spellStart"/>
      <w:r w:rsidRPr="003C5600">
        <w:rPr>
          <w:color w:val="222222"/>
          <w:shd w:val="clear" w:color="auto" w:fill="FFFFFF"/>
        </w:rPr>
        <w:t>Houin</w:t>
      </w:r>
      <w:proofErr w:type="spellEnd"/>
      <w:r w:rsidRPr="003C5600">
        <w:rPr>
          <w:color w:val="222222"/>
          <w:shd w:val="clear" w:color="auto" w:fill="FFFFFF"/>
        </w:rPr>
        <w:t xml:space="preserve">, G. (1997). Pharmacology in space: pharmacokinetics. </w:t>
      </w:r>
      <w:r w:rsidRPr="003C5600">
        <w:rPr>
          <w:i/>
          <w:iCs/>
          <w:color w:val="222222"/>
          <w:shd w:val="clear" w:color="auto" w:fill="FFFFFF"/>
        </w:rPr>
        <w:t xml:space="preserve">Advances in </w:t>
      </w:r>
      <w:r w:rsidR="00ED45A4">
        <w:rPr>
          <w:i/>
          <w:iCs/>
          <w:color w:val="222222"/>
          <w:shd w:val="clear" w:color="auto" w:fill="FFFFFF"/>
        </w:rPr>
        <w:t>s</w:t>
      </w:r>
      <w:r w:rsidRPr="003C5600">
        <w:rPr>
          <w:i/>
          <w:iCs/>
          <w:color w:val="222222"/>
          <w:shd w:val="clear" w:color="auto" w:fill="FFFFFF"/>
        </w:rPr>
        <w:t xml:space="preserve">pace </w:t>
      </w:r>
      <w:r w:rsidR="00ED45A4">
        <w:rPr>
          <w:i/>
          <w:iCs/>
          <w:color w:val="222222"/>
          <w:shd w:val="clear" w:color="auto" w:fill="FFFFFF"/>
        </w:rPr>
        <w:t>b</w:t>
      </w:r>
      <w:r w:rsidRPr="003C5600">
        <w:rPr>
          <w:i/>
          <w:iCs/>
          <w:color w:val="222222"/>
          <w:shd w:val="clear" w:color="auto" w:fill="FFFFFF"/>
        </w:rPr>
        <w:t xml:space="preserve">iology and </w:t>
      </w:r>
      <w:r w:rsidR="00ED45A4">
        <w:rPr>
          <w:i/>
          <w:iCs/>
          <w:color w:val="222222"/>
          <w:shd w:val="clear" w:color="auto" w:fill="FFFFFF"/>
        </w:rPr>
        <w:t>m</w:t>
      </w:r>
      <w:r w:rsidRPr="003C5600">
        <w:rPr>
          <w:i/>
          <w:iCs/>
          <w:color w:val="222222"/>
          <w:shd w:val="clear" w:color="auto" w:fill="FFFFFF"/>
        </w:rPr>
        <w:t xml:space="preserve">edicine, 6, </w:t>
      </w:r>
      <w:r w:rsidRPr="003C5600">
        <w:rPr>
          <w:color w:val="222222"/>
          <w:shd w:val="clear" w:color="auto" w:fill="FFFFFF"/>
        </w:rPr>
        <w:t>107</w:t>
      </w:r>
      <w:r w:rsidR="00313F2F">
        <w:rPr>
          <w:color w:val="222222"/>
          <w:shd w:val="clear" w:color="auto" w:fill="FFFFFF"/>
        </w:rPr>
        <w:t>–</w:t>
      </w:r>
      <w:r w:rsidRPr="003C5600">
        <w:rPr>
          <w:color w:val="222222"/>
          <w:shd w:val="clear" w:color="auto" w:fill="FFFFFF"/>
        </w:rPr>
        <w:t>121.</w:t>
      </w:r>
      <w:r w:rsidR="000C26AC" w:rsidRPr="000C26AC">
        <w:t xml:space="preserve"> </w:t>
      </w:r>
      <w:r w:rsidR="000C26AC" w:rsidRPr="000C26AC">
        <w:rPr>
          <w:color w:val="222222"/>
          <w:shd w:val="clear" w:color="auto" w:fill="FFFFFF"/>
        </w:rPr>
        <w:t>https://doi.org/10.1016/s1569-2574(08)60080-5</w:t>
      </w:r>
    </w:p>
    <w:p w14:paraId="19C0A00E" w14:textId="77777777" w:rsidR="008E47ED" w:rsidRDefault="008E47ED" w:rsidP="00BD1093">
      <w:pPr>
        <w:pStyle w:val="BodyText"/>
        <w:ind w:left="0"/>
        <w:rPr>
          <w:color w:val="222222"/>
          <w:shd w:val="clear" w:color="auto" w:fill="FFFFFF"/>
        </w:rPr>
      </w:pPr>
    </w:p>
    <w:p w14:paraId="6D8345EA" w14:textId="598D34D2"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Schlosser, R. J., </w:t>
      </w:r>
      <w:proofErr w:type="spellStart"/>
      <w:r w:rsidRPr="003C5600">
        <w:rPr>
          <w:color w:val="222222"/>
          <w:shd w:val="clear" w:color="auto" w:fill="FFFFFF"/>
        </w:rPr>
        <w:t>Storck</w:t>
      </w:r>
      <w:proofErr w:type="spellEnd"/>
      <w:r w:rsidRPr="003C5600">
        <w:rPr>
          <w:color w:val="222222"/>
          <w:shd w:val="clear" w:color="auto" w:fill="FFFFFF"/>
        </w:rPr>
        <w:t xml:space="preserve">, K., Cortese, B. M., </w:t>
      </w:r>
      <w:proofErr w:type="spellStart"/>
      <w:r w:rsidRPr="003C5600">
        <w:rPr>
          <w:color w:val="222222"/>
          <w:shd w:val="clear" w:color="auto" w:fill="FFFFFF"/>
        </w:rPr>
        <w:t>Uhde</w:t>
      </w:r>
      <w:proofErr w:type="spellEnd"/>
      <w:r w:rsidRPr="003C5600">
        <w:rPr>
          <w:color w:val="222222"/>
          <w:shd w:val="clear" w:color="auto" w:fill="FFFFFF"/>
        </w:rPr>
        <w:t xml:space="preserve">, T. W., </w:t>
      </w:r>
      <w:proofErr w:type="spellStart"/>
      <w:r w:rsidRPr="003C5600">
        <w:rPr>
          <w:color w:val="222222"/>
          <w:shd w:val="clear" w:color="auto" w:fill="FFFFFF"/>
        </w:rPr>
        <w:t>Rudmik</w:t>
      </w:r>
      <w:proofErr w:type="spellEnd"/>
      <w:r w:rsidRPr="003C5600">
        <w:rPr>
          <w:color w:val="222222"/>
          <w:shd w:val="clear" w:color="auto" w:fill="FFFFFF"/>
        </w:rPr>
        <w:t>, L., &amp; Soler, Z. M. (2016). Depression in chronic rhinosinusitis: A controlled cohort study. </w:t>
      </w:r>
      <w:r w:rsidRPr="003C5600">
        <w:rPr>
          <w:i/>
          <w:iCs/>
          <w:color w:val="222222"/>
          <w:shd w:val="clear" w:color="auto" w:fill="FFFFFF"/>
        </w:rPr>
        <w:t xml:space="preserve">American </w:t>
      </w:r>
      <w:r w:rsidR="00ED45A4">
        <w:rPr>
          <w:i/>
          <w:iCs/>
          <w:color w:val="222222"/>
          <w:shd w:val="clear" w:color="auto" w:fill="FFFFFF"/>
        </w:rPr>
        <w:t>j</w:t>
      </w:r>
      <w:r w:rsidRPr="003C5600">
        <w:rPr>
          <w:i/>
          <w:iCs/>
          <w:color w:val="222222"/>
          <w:shd w:val="clear" w:color="auto" w:fill="FFFFFF"/>
        </w:rPr>
        <w:t xml:space="preserve">ournal of </w:t>
      </w:r>
      <w:r w:rsidR="00ED45A4">
        <w:rPr>
          <w:i/>
          <w:iCs/>
          <w:color w:val="222222"/>
          <w:shd w:val="clear" w:color="auto" w:fill="FFFFFF"/>
        </w:rPr>
        <w:t>r</w:t>
      </w:r>
      <w:r w:rsidRPr="003C5600">
        <w:rPr>
          <w:i/>
          <w:iCs/>
          <w:color w:val="222222"/>
          <w:shd w:val="clear" w:color="auto" w:fill="FFFFFF"/>
        </w:rPr>
        <w:t>hinology</w:t>
      </w:r>
      <w:r w:rsidR="00ED45A4">
        <w:rPr>
          <w:i/>
          <w:iCs/>
          <w:color w:val="222222"/>
          <w:shd w:val="clear" w:color="auto" w:fill="FFFFFF"/>
        </w:rPr>
        <w:t xml:space="preserve"> and</w:t>
      </w:r>
      <w:r w:rsidRPr="003C5600">
        <w:rPr>
          <w:i/>
          <w:iCs/>
          <w:color w:val="222222"/>
          <w:shd w:val="clear" w:color="auto" w:fill="FFFFFF"/>
        </w:rPr>
        <w:t xml:space="preserve"> </w:t>
      </w:r>
      <w:r w:rsidR="00ED45A4">
        <w:rPr>
          <w:i/>
          <w:iCs/>
          <w:color w:val="222222"/>
          <w:shd w:val="clear" w:color="auto" w:fill="FFFFFF"/>
        </w:rPr>
        <w:t>a</w:t>
      </w:r>
      <w:r w:rsidRPr="003C5600">
        <w:rPr>
          <w:i/>
          <w:iCs/>
          <w:color w:val="222222"/>
          <w:shd w:val="clear" w:color="auto" w:fill="FFFFFF"/>
        </w:rPr>
        <w:t>llergy</w:t>
      </w:r>
      <w:r w:rsidRPr="003C5600">
        <w:rPr>
          <w:color w:val="222222"/>
          <w:shd w:val="clear" w:color="auto" w:fill="FFFFFF"/>
        </w:rPr>
        <w:t>, </w:t>
      </w:r>
      <w:r w:rsidRPr="003C5600">
        <w:rPr>
          <w:i/>
          <w:iCs/>
          <w:color w:val="222222"/>
          <w:shd w:val="clear" w:color="auto" w:fill="FFFFFF"/>
        </w:rPr>
        <w:t>30</w:t>
      </w:r>
      <w:r w:rsidRPr="003C5600">
        <w:rPr>
          <w:color w:val="222222"/>
          <w:shd w:val="clear" w:color="auto" w:fill="FFFFFF"/>
        </w:rPr>
        <w:t>(2), 128</w:t>
      </w:r>
      <w:r w:rsidR="00313F2F">
        <w:rPr>
          <w:color w:val="222222"/>
          <w:shd w:val="clear" w:color="auto" w:fill="FFFFFF"/>
        </w:rPr>
        <w:t>–</w:t>
      </w:r>
      <w:r w:rsidRPr="003C5600">
        <w:rPr>
          <w:color w:val="222222"/>
          <w:shd w:val="clear" w:color="auto" w:fill="FFFFFF"/>
        </w:rPr>
        <w:t xml:space="preserve">133. </w:t>
      </w:r>
      <w:r w:rsidRPr="003C5600">
        <w:rPr>
          <w:shd w:val="clear" w:color="auto" w:fill="FFFFFF"/>
        </w:rPr>
        <w:t>https://doi.org/10.2500/ajra.2016.30.4290</w:t>
      </w:r>
    </w:p>
    <w:p w14:paraId="2F8F8182" w14:textId="77777777" w:rsidR="006861E5" w:rsidRDefault="006861E5" w:rsidP="006861E5">
      <w:pPr>
        <w:pStyle w:val="BodyText"/>
        <w:ind w:left="0" w:firstLine="13"/>
      </w:pPr>
    </w:p>
    <w:p w14:paraId="21B270A7" w14:textId="3318019E" w:rsidR="006861E5" w:rsidRPr="006861E5" w:rsidRDefault="006861E5" w:rsidP="006861E5">
      <w:pPr>
        <w:pStyle w:val="BodyText"/>
        <w:ind w:left="0" w:firstLine="13"/>
      </w:pPr>
      <w:r w:rsidRPr="005D6184">
        <w:t xml:space="preserve">Schneider, C. J., </w:t>
      </w:r>
      <w:proofErr w:type="spellStart"/>
      <w:r w:rsidRPr="005D6184">
        <w:t>Bezaire</w:t>
      </w:r>
      <w:proofErr w:type="spellEnd"/>
      <w:r w:rsidRPr="005D6184">
        <w:t xml:space="preserve">, M., &amp; </w:t>
      </w:r>
      <w:proofErr w:type="spellStart"/>
      <w:r w:rsidRPr="005D6184">
        <w:t>Soltesz</w:t>
      </w:r>
      <w:proofErr w:type="spellEnd"/>
      <w:r w:rsidRPr="005D6184">
        <w:t xml:space="preserve">, I. (2012). </w:t>
      </w:r>
      <w:r w:rsidRPr="006861E5">
        <w:t xml:space="preserve">Toward a full-scale computational model of the rat dentate gyrus. </w:t>
      </w:r>
      <w:r w:rsidRPr="006861E5">
        <w:rPr>
          <w:i/>
          <w:iCs/>
        </w:rPr>
        <w:t>Front</w:t>
      </w:r>
      <w:r w:rsidR="00D567A8">
        <w:rPr>
          <w:i/>
          <w:iCs/>
        </w:rPr>
        <w:t>iers</w:t>
      </w:r>
      <w:r w:rsidRPr="006861E5">
        <w:rPr>
          <w:i/>
          <w:iCs/>
        </w:rPr>
        <w:t xml:space="preserve"> </w:t>
      </w:r>
      <w:r w:rsidR="00D567A8">
        <w:rPr>
          <w:i/>
          <w:iCs/>
        </w:rPr>
        <w:t>in n</w:t>
      </w:r>
      <w:r w:rsidRPr="006861E5">
        <w:rPr>
          <w:i/>
          <w:iCs/>
        </w:rPr>
        <w:t xml:space="preserve">eural </w:t>
      </w:r>
      <w:r w:rsidR="00D567A8">
        <w:rPr>
          <w:i/>
          <w:iCs/>
        </w:rPr>
        <w:t>c</w:t>
      </w:r>
      <w:r w:rsidRPr="006861E5">
        <w:rPr>
          <w:i/>
          <w:iCs/>
        </w:rPr>
        <w:t>ircuits</w:t>
      </w:r>
      <w:r w:rsidRPr="006861E5">
        <w:t>,</w:t>
      </w:r>
      <w:r w:rsidRPr="006861E5">
        <w:rPr>
          <w:i/>
          <w:iCs/>
        </w:rPr>
        <w:t xml:space="preserve"> 6</w:t>
      </w:r>
      <w:r w:rsidRPr="006861E5">
        <w:t xml:space="preserve">, 83. https://doi.org/10.3389/fncir.2012.00083 </w:t>
      </w:r>
    </w:p>
    <w:p w14:paraId="601E1F36" w14:textId="77777777" w:rsidR="00720935" w:rsidRPr="003C5600" w:rsidRDefault="00720935" w:rsidP="003D65EE">
      <w:pPr>
        <w:pStyle w:val="BodyText"/>
        <w:ind w:left="0" w:firstLine="13"/>
      </w:pPr>
    </w:p>
    <w:p w14:paraId="7EA04889" w14:textId="270DF60B" w:rsidR="00720935" w:rsidRPr="005D6184" w:rsidRDefault="00720935" w:rsidP="003D65EE">
      <w:pPr>
        <w:pStyle w:val="BodyText"/>
        <w:ind w:left="0" w:firstLine="13"/>
      </w:pPr>
      <w:r w:rsidRPr="003C5600">
        <w:t>Schneider, R</w:t>
      </w:r>
      <w:r w:rsidR="00A768FB">
        <w:t xml:space="preserve">. </w:t>
      </w:r>
      <w:r w:rsidRPr="003C5600">
        <w:t>C</w:t>
      </w:r>
      <w:r w:rsidR="00A768FB">
        <w:t>.</w:t>
      </w:r>
      <w:r w:rsidRPr="003C5600">
        <w:t xml:space="preserve"> (1978)</w:t>
      </w:r>
      <w:r w:rsidR="00452DAB">
        <w:t>.</w:t>
      </w:r>
      <w:r w:rsidRPr="003C5600">
        <w:t xml:space="preserve"> Remote cerebral hemisphere symptoms form surgically treated patients with posterior fossa brain tumors and vascular factors: A basis for a theory concerning space sickness. </w:t>
      </w:r>
      <w:r w:rsidRPr="005D6184">
        <w:rPr>
          <w:i/>
        </w:rPr>
        <w:t xml:space="preserve">Clinical </w:t>
      </w:r>
      <w:r w:rsidR="00D567A8" w:rsidRPr="005D6184">
        <w:rPr>
          <w:i/>
        </w:rPr>
        <w:t>neurosurgery</w:t>
      </w:r>
      <w:r w:rsidRPr="005D6184">
        <w:rPr>
          <w:i/>
        </w:rPr>
        <w:t>, 25</w:t>
      </w:r>
      <w:r w:rsidRPr="005D6184">
        <w:t>, 57</w:t>
      </w:r>
      <w:r w:rsidR="00313F2F" w:rsidRPr="005D6184">
        <w:t>–</w:t>
      </w:r>
      <w:r w:rsidRPr="005D6184">
        <w:t>95.</w:t>
      </w:r>
      <w:r w:rsidR="000C26AC" w:rsidRPr="005D6184">
        <w:t xml:space="preserve"> https://doi.org/10.1093/neurosurgery/25.cn_suppl_1.57</w:t>
      </w:r>
    </w:p>
    <w:p w14:paraId="1B886774" w14:textId="77777777" w:rsidR="006861E5" w:rsidRPr="005D6184" w:rsidRDefault="006861E5" w:rsidP="006861E5">
      <w:pPr>
        <w:pStyle w:val="BodyText"/>
        <w:ind w:left="0" w:firstLine="13"/>
      </w:pPr>
    </w:p>
    <w:p w14:paraId="1BA4B61F" w14:textId="4E4653D1" w:rsidR="006861E5" w:rsidRPr="006861E5" w:rsidRDefault="006861E5" w:rsidP="006861E5">
      <w:pPr>
        <w:pStyle w:val="BodyText"/>
        <w:ind w:left="0" w:firstLine="13"/>
      </w:pPr>
      <w:r w:rsidRPr="005D6184">
        <w:t xml:space="preserve">Schneider, S., </w:t>
      </w:r>
      <w:proofErr w:type="spellStart"/>
      <w:r w:rsidRPr="005D6184">
        <w:t>Brümmer</w:t>
      </w:r>
      <w:proofErr w:type="spellEnd"/>
      <w:r w:rsidRPr="005D6184">
        <w:t xml:space="preserve">, V., Carnahan, H., Kleinert, J., </w:t>
      </w:r>
      <w:proofErr w:type="spellStart"/>
      <w:r w:rsidRPr="005D6184">
        <w:t>Piacentini</w:t>
      </w:r>
      <w:proofErr w:type="spellEnd"/>
      <w:r w:rsidRPr="005D6184">
        <w:t xml:space="preserve">, M. F., Meeusen, R., &amp; </w:t>
      </w:r>
      <w:proofErr w:type="spellStart"/>
      <w:r w:rsidRPr="005D6184">
        <w:t>Strüder</w:t>
      </w:r>
      <w:proofErr w:type="spellEnd"/>
      <w:r w:rsidRPr="005D6184">
        <w:t xml:space="preserve">, H. K. (2010). </w:t>
      </w:r>
      <w:r w:rsidRPr="006861E5">
        <w:t xml:space="preserve">Exercise as a countermeasure to psycho-physiological deconditioning during long-term confinement. </w:t>
      </w:r>
      <w:proofErr w:type="spellStart"/>
      <w:r w:rsidRPr="006861E5">
        <w:rPr>
          <w:i/>
          <w:iCs/>
        </w:rPr>
        <w:t>Behav</w:t>
      </w:r>
      <w:r w:rsidR="00F734C0">
        <w:rPr>
          <w:i/>
          <w:iCs/>
        </w:rPr>
        <w:t>ioural</w:t>
      </w:r>
      <w:proofErr w:type="spellEnd"/>
      <w:r w:rsidRPr="006861E5">
        <w:rPr>
          <w:i/>
          <w:iCs/>
        </w:rPr>
        <w:t xml:space="preserve"> </w:t>
      </w:r>
      <w:r w:rsidR="00F734C0">
        <w:rPr>
          <w:i/>
          <w:iCs/>
        </w:rPr>
        <w:t>b</w:t>
      </w:r>
      <w:r w:rsidRPr="006861E5">
        <w:rPr>
          <w:i/>
          <w:iCs/>
        </w:rPr>
        <w:t xml:space="preserve">rain </w:t>
      </w:r>
      <w:r w:rsidR="00F734C0">
        <w:rPr>
          <w:i/>
          <w:iCs/>
        </w:rPr>
        <w:t>r</w:t>
      </w:r>
      <w:r w:rsidRPr="006861E5">
        <w:rPr>
          <w:i/>
          <w:iCs/>
        </w:rPr>
        <w:t>es</w:t>
      </w:r>
      <w:r w:rsidR="00F734C0">
        <w:rPr>
          <w:i/>
          <w:iCs/>
        </w:rPr>
        <w:t>earch</w:t>
      </w:r>
      <w:r w:rsidRPr="006861E5">
        <w:t>,</w:t>
      </w:r>
      <w:r w:rsidRPr="006861E5">
        <w:rPr>
          <w:i/>
          <w:iCs/>
        </w:rPr>
        <w:t xml:space="preserve"> 211</w:t>
      </w:r>
      <w:r w:rsidRPr="006861E5">
        <w:t xml:space="preserve">(2), 208-214. https://doi.org/10.1016/j.bbr.2010.03.034 </w:t>
      </w:r>
    </w:p>
    <w:p w14:paraId="660B9B84" w14:textId="77777777" w:rsidR="00720935" w:rsidRPr="003C5600" w:rsidRDefault="00720935" w:rsidP="003D65EE">
      <w:pPr>
        <w:pStyle w:val="BodyText"/>
        <w:ind w:left="0" w:firstLine="13"/>
      </w:pPr>
    </w:p>
    <w:p w14:paraId="6659F895" w14:textId="667D9BA7" w:rsidR="00720935" w:rsidRPr="003C5600" w:rsidRDefault="00720935" w:rsidP="003D65EE">
      <w:pPr>
        <w:pStyle w:val="BodyText"/>
        <w:ind w:left="0" w:firstLine="13"/>
      </w:pPr>
      <w:r w:rsidRPr="003C5600">
        <w:t>Schneider</w:t>
      </w:r>
      <w:r w:rsidR="00A768FB">
        <w:t>,</w:t>
      </w:r>
      <w:r w:rsidRPr="003C5600">
        <w:t xml:space="preserve"> R</w:t>
      </w:r>
      <w:r w:rsidR="00A768FB">
        <w:t xml:space="preserve">. </w:t>
      </w:r>
      <w:r w:rsidRPr="003C5600">
        <w:t>C</w:t>
      </w:r>
      <w:r w:rsidR="00A768FB">
        <w:t>.</w:t>
      </w:r>
      <w:r w:rsidRPr="003C5600">
        <w:t>, &amp; Crosby</w:t>
      </w:r>
      <w:r w:rsidR="00A768FB">
        <w:t>,</w:t>
      </w:r>
      <w:r w:rsidRPr="003C5600">
        <w:t xml:space="preserve"> E</w:t>
      </w:r>
      <w:r w:rsidR="00A768FB">
        <w:t xml:space="preserve">. </w:t>
      </w:r>
      <w:r w:rsidRPr="003C5600">
        <w:t>C</w:t>
      </w:r>
      <w:r w:rsidR="00A768FB">
        <w:t>.</w:t>
      </w:r>
      <w:r w:rsidRPr="003C5600">
        <w:t xml:space="preserve"> (1980)</w:t>
      </w:r>
      <w:r w:rsidR="00452DAB">
        <w:t>.</w:t>
      </w:r>
      <w:r w:rsidRPr="003C5600">
        <w:t xml:space="preserve"> Motion sickness: part II-a clinical study based on surgery of cerebral hemisphere lesions. </w:t>
      </w:r>
      <w:r w:rsidRPr="003C5600">
        <w:rPr>
          <w:i/>
        </w:rPr>
        <w:t xml:space="preserve">Aviation, </w:t>
      </w:r>
      <w:r w:rsidR="00ED45A4">
        <w:rPr>
          <w:i/>
        </w:rPr>
        <w:t>s</w:t>
      </w:r>
      <w:r w:rsidRPr="003C5600">
        <w:rPr>
          <w:i/>
        </w:rPr>
        <w:t xml:space="preserve">pace, and </w:t>
      </w:r>
      <w:r w:rsidR="00ED45A4">
        <w:rPr>
          <w:i/>
        </w:rPr>
        <w:t>e</w:t>
      </w:r>
      <w:r w:rsidRPr="003C5600">
        <w:rPr>
          <w:i/>
        </w:rPr>
        <w:t xml:space="preserve">nvironmental </w:t>
      </w:r>
      <w:r w:rsidR="00ED45A4">
        <w:rPr>
          <w:i/>
        </w:rPr>
        <w:t>m</w:t>
      </w:r>
      <w:r w:rsidRPr="003C5600">
        <w:rPr>
          <w:i/>
        </w:rPr>
        <w:t>edicine, 51</w:t>
      </w:r>
      <w:r w:rsidRPr="003C5600">
        <w:t>(1), 65</w:t>
      </w:r>
      <w:r w:rsidR="00313F2F">
        <w:t>–</w:t>
      </w:r>
      <w:r w:rsidRPr="003C5600">
        <w:t>73.</w:t>
      </w:r>
    </w:p>
    <w:p w14:paraId="24A25FF8" w14:textId="77777777" w:rsidR="00720935" w:rsidRPr="003C5600" w:rsidRDefault="00720935" w:rsidP="003D65EE">
      <w:pPr>
        <w:pStyle w:val="BodyText"/>
        <w:ind w:left="0" w:firstLine="13"/>
        <w:rPr>
          <w:color w:val="222222"/>
          <w:shd w:val="clear" w:color="auto" w:fill="FFFFFF"/>
        </w:rPr>
      </w:pPr>
    </w:p>
    <w:p w14:paraId="04487FE5" w14:textId="37957729" w:rsidR="00720935" w:rsidRPr="003C5600" w:rsidRDefault="00720935" w:rsidP="003D65EE">
      <w:pPr>
        <w:pStyle w:val="BodyText"/>
        <w:ind w:left="0" w:firstLine="13"/>
      </w:pPr>
      <w:r w:rsidRPr="00452DAB">
        <w:rPr>
          <w:color w:val="222222"/>
          <w:shd w:val="clear" w:color="auto" w:fill="FFFFFF"/>
        </w:rPr>
        <w:t>Schneider, S.,</w:t>
      </w:r>
      <w:r w:rsidRPr="003C5600">
        <w:rPr>
          <w:color w:val="222222"/>
          <w:shd w:val="clear" w:color="auto" w:fill="FFFFFF"/>
        </w:rPr>
        <w:t xml:space="preserve"> </w:t>
      </w:r>
      <w:proofErr w:type="spellStart"/>
      <w:r w:rsidRPr="003C5600">
        <w:rPr>
          <w:color w:val="222222"/>
          <w:shd w:val="clear" w:color="auto" w:fill="FFFFFF"/>
        </w:rPr>
        <w:t>Abeln</w:t>
      </w:r>
      <w:proofErr w:type="spellEnd"/>
      <w:r w:rsidRPr="003C5600">
        <w:rPr>
          <w:color w:val="222222"/>
          <w:shd w:val="clear" w:color="auto" w:fill="FFFFFF"/>
        </w:rPr>
        <w:t xml:space="preserve">, V., Popova, J., Fomina, E., </w:t>
      </w:r>
      <w:proofErr w:type="spellStart"/>
      <w:r w:rsidRPr="003C5600">
        <w:rPr>
          <w:color w:val="222222"/>
          <w:shd w:val="clear" w:color="auto" w:fill="FFFFFF"/>
        </w:rPr>
        <w:t>Jacubowski</w:t>
      </w:r>
      <w:proofErr w:type="spellEnd"/>
      <w:r w:rsidRPr="003C5600">
        <w:rPr>
          <w:color w:val="222222"/>
          <w:shd w:val="clear" w:color="auto" w:fill="FFFFFF"/>
        </w:rPr>
        <w:t xml:space="preserve">, A., Meeusen, R., &amp; </w:t>
      </w:r>
      <w:proofErr w:type="spellStart"/>
      <w:r w:rsidRPr="003C5600">
        <w:rPr>
          <w:color w:val="222222"/>
          <w:shd w:val="clear" w:color="auto" w:fill="FFFFFF"/>
        </w:rPr>
        <w:t>Strüder</w:t>
      </w:r>
      <w:proofErr w:type="spellEnd"/>
      <w:r w:rsidRPr="003C5600">
        <w:rPr>
          <w:color w:val="222222"/>
          <w:shd w:val="clear" w:color="auto" w:fill="FFFFFF"/>
        </w:rPr>
        <w:t>, H. K. (2013). The influence of exercise on prefrontal cortex activity and cognitive performance during a simulated space flight to Mars (MARS500). </w:t>
      </w:r>
      <w:proofErr w:type="spellStart"/>
      <w:r w:rsidRPr="003C5600">
        <w:rPr>
          <w:i/>
          <w:iCs/>
          <w:color w:val="222222"/>
          <w:shd w:val="clear" w:color="auto" w:fill="FFFFFF"/>
        </w:rPr>
        <w:t>Behavioural</w:t>
      </w:r>
      <w:proofErr w:type="spellEnd"/>
      <w:r w:rsidRPr="003C5600">
        <w:rPr>
          <w:i/>
          <w:iCs/>
          <w:color w:val="222222"/>
          <w:shd w:val="clear" w:color="auto" w:fill="FFFFFF"/>
        </w:rPr>
        <w:t xml:space="preserve"> brain research</w:t>
      </w:r>
      <w:r w:rsidRPr="003C5600">
        <w:rPr>
          <w:color w:val="222222"/>
          <w:shd w:val="clear" w:color="auto" w:fill="FFFFFF"/>
        </w:rPr>
        <w:t>, </w:t>
      </w:r>
      <w:r w:rsidRPr="003C5600">
        <w:rPr>
          <w:i/>
          <w:iCs/>
          <w:color w:val="222222"/>
          <w:shd w:val="clear" w:color="auto" w:fill="FFFFFF"/>
        </w:rPr>
        <w:t>236</w:t>
      </w:r>
      <w:r w:rsidRPr="003C5600">
        <w:rPr>
          <w:color w:val="222222"/>
          <w:shd w:val="clear" w:color="auto" w:fill="FFFFFF"/>
        </w:rPr>
        <w:t>, 1</w:t>
      </w:r>
      <w:r w:rsidR="00313F2F">
        <w:rPr>
          <w:color w:val="222222"/>
          <w:shd w:val="clear" w:color="auto" w:fill="FFFFFF"/>
        </w:rPr>
        <w:t>–</w:t>
      </w:r>
      <w:r w:rsidRPr="003C5600">
        <w:rPr>
          <w:color w:val="222222"/>
          <w:shd w:val="clear" w:color="auto" w:fill="FFFFFF"/>
        </w:rPr>
        <w:t>7.</w:t>
      </w:r>
      <w:r w:rsidR="000C26AC" w:rsidRPr="000C26AC">
        <w:t xml:space="preserve"> </w:t>
      </w:r>
      <w:r w:rsidR="000C26AC" w:rsidRPr="000C26AC">
        <w:rPr>
          <w:color w:val="222222"/>
          <w:shd w:val="clear" w:color="auto" w:fill="FFFFFF"/>
        </w:rPr>
        <w:t>https://doi.org/10.1016/j.bbr.2012.08.022</w:t>
      </w:r>
    </w:p>
    <w:p w14:paraId="6C5F1CA6" w14:textId="77777777" w:rsidR="00720935" w:rsidRPr="003C5600" w:rsidRDefault="00720935" w:rsidP="003D65EE">
      <w:pPr>
        <w:pStyle w:val="BodyText"/>
        <w:ind w:left="0" w:firstLine="13"/>
      </w:pPr>
    </w:p>
    <w:p w14:paraId="34B370CB" w14:textId="389290EE" w:rsidR="00892037" w:rsidRDefault="00892037" w:rsidP="003D65EE">
      <w:pPr>
        <w:pStyle w:val="BodyText"/>
        <w:ind w:left="0" w:firstLine="13"/>
      </w:pPr>
      <w:proofErr w:type="spellStart"/>
      <w:r>
        <w:t>S</w:t>
      </w:r>
      <w:r w:rsidRPr="00892037">
        <w:t>chnegg</w:t>
      </w:r>
      <w:proofErr w:type="spellEnd"/>
      <w:r w:rsidRPr="00892037">
        <w:t xml:space="preserve">, C. I., </w:t>
      </w:r>
      <w:proofErr w:type="spellStart"/>
      <w:r w:rsidRPr="00892037">
        <w:t>Kooshki</w:t>
      </w:r>
      <w:proofErr w:type="spellEnd"/>
      <w:r w:rsidRPr="00892037">
        <w:t xml:space="preserve">, M., Hsu, F. C., Sui, G., &amp; Robbins, M. E. (2012). </w:t>
      </w:r>
      <w:proofErr w:type="spellStart"/>
      <w:r w:rsidRPr="00892037">
        <w:t>PPARδ</w:t>
      </w:r>
      <w:proofErr w:type="spellEnd"/>
      <w:r w:rsidRPr="00892037">
        <w:t xml:space="preserve"> prevents radiation-induced proinflammatory responses in microglia via </w:t>
      </w:r>
      <w:proofErr w:type="spellStart"/>
      <w:r w:rsidRPr="00892037">
        <w:t>transrepression</w:t>
      </w:r>
      <w:proofErr w:type="spellEnd"/>
      <w:r w:rsidRPr="00892037">
        <w:t xml:space="preserve"> of NF-</w:t>
      </w:r>
      <w:proofErr w:type="spellStart"/>
      <w:r w:rsidRPr="00892037">
        <w:t>κB</w:t>
      </w:r>
      <w:proofErr w:type="spellEnd"/>
      <w:r w:rsidRPr="00892037">
        <w:t xml:space="preserve"> and inhibition of the PKCα/MEK1/2/ERK1/2/AP-1 pathway. </w:t>
      </w:r>
      <w:r w:rsidRPr="00F734C0">
        <w:rPr>
          <w:i/>
          <w:iCs/>
        </w:rPr>
        <w:t>Free radical biology &amp; medicine, 52</w:t>
      </w:r>
      <w:r w:rsidRPr="00892037">
        <w:t xml:space="preserve">(9), 1734–1743. </w:t>
      </w:r>
      <w:r w:rsidRPr="00892037">
        <w:lastRenderedPageBreak/>
        <w:t>https://doi.org/10.1016/j.freeradbiomed.2012.02.032</w:t>
      </w:r>
    </w:p>
    <w:p w14:paraId="4C793D88" w14:textId="77777777" w:rsidR="00892037" w:rsidRDefault="00892037" w:rsidP="003D65EE">
      <w:pPr>
        <w:pStyle w:val="BodyText"/>
        <w:ind w:left="0" w:firstLine="13"/>
      </w:pPr>
    </w:p>
    <w:p w14:paraId="33F27445" w14:textId="77777777" w:rsidR="00E30CC8" w:rsidRPr="00E30CC8" w:rsidRDefault="00E30CC8" w:rsidP="00E30CC8">
      <w:pPr>
        <w:pStyle w:val="BodyText"/>
        <w:ind w:left="0"/>
      </w:pPr>
      <w:r w:rsidRPr="00E30CC8">
        <w:t xml:space="preserve">Schorn, J. M., &amp; Roma, P. G. (2020). Physical hazards of space exploration and the biological bases of behavioral health and performance in extreme environments. In </w:t>
      </w:r>
      <w:r w:rsidRPr="00E30CC8">
        <w:rPr>
          <w:i/>
          <w:iCs/>
        </w:rPr>
        <w:t>Psychology and human performance in space programs</w:t>
      </w:r>
      <w:r w:rsidRPr="00E30CC8">
        <w:t xml:space="preserve"> (pp. 1-22). CRC Press. </w:t>
      </w:r>
    </w:p>
    <w:p w14:paraId="62CE045F" w14:textId="77777777" w:rsidR="00E30CC8" w:rsidRDefault="00E30CC8" w:rsidP="00452DAB">
      <w:pPr>
        <w:pStyle w:val="BodyText"/>
        <w:ind w:left="0"/>
      </w:pPr>
    </w:p>
    <w:p w14:paraId="096637FD" w14:textId="66BFAFF4" w:rsidR="00C009A4" w:rsidRDefault="00C009A4" w:rsidP="00452DAB">
      <w:pPr>
        <w:pStyle w:val="BodyText"/>
        <w:ind w:left="0"/>
      </w:pPr>
      <w:r w:rsidRPr="00C009A4">
        <w:t>Schroeder, J. E. &amp; Tuttle, M. L. (1992). Investigation of possible causes for human-performance degradation during microgravity flight. National Aeronautics and Space Administration. https://ntrs.nasa.gov/archive/nasa/casi.ntrs.nasa.gov/19920012102.pdf</w:t>
      </w:r>
    </w:p>
    <w:p w14:paraId="5E89AF12" w14:textId="77777777" w:rsidR="00C009A4" w:rsidRDefault="00C009A4" w:rsidP="00452DAB">
      <w:pPr>
        <w:pStyle w:val="BodyText"/>
        <w:ind w:left="0"/>
      </w:pPr>
    </w:p>
    <w:p w14:paraId="0D31F856" w14:textId="502CEE84" w:rsidR="002D52D1" w:rsidRDefault="002D52D1" w:rsidP="00452DAB">
      <w:pPr>
        <w:pStyle w:val="BodyText"/>
        <w:ind w:left="0"/>
      </w:pPr>
      <w:r w:rsidRPr="002D52D1">
        <w:t xml:space="preserve">Schroeder, M. K., Liu, B., Hinshaw, R. G., Park, M. A., Wang, S., Dubey, S., Liu, G. G., Shi, Q., Holton, P., Reiser, V., Jones, P. A., Trigg, W., Di Carli, M. F., </w:t>
      </w:r>
      <w:proofErr w:type="spellStart"/>
      <w:r w:rsidRPr="002D52D1">
        <w:t>Caldarone</w:t>
      </w:r>
      <w:proofErr w:type="spellEnd"/>
      <w:r w:rsidRPr="002D52D1">
        <w:t xml:space="preserve">, B. J., Williams, J. P., </w:t>
      </w:r>
      <w:proofErr w:type="spellStart"/>
      <w:r w:rsidRPr="002D52D1">
        <w:t>O'Banion</w:t>
      </w:r>
      <w:proofErr w:type="spellEnd"/>
      <w:r w:rsidRPr="002D52D1">
        <w:t xml:space="preserve">, M. K., &amp; </w:t>
      </w:r>
      <w:proofErr w:type="spellStart"/>
      <w:r w:rsidRPr="002D52D1">
        <w:t>Lemere</w:t>
      </w:r>
      <w:proofErr w:type="spellEnd"/>
      <w:r w:rsidRPr="002D52D1">
        <w:t>, C. A. (2021). Long-term sex- and genotype-specific effects of </w:t>
      </w:r>
      <w:r w:rsidRPr="002D52D1">
        <w:rPr>
          <w:vertAlign w:val="superscript"/>
        </w:rPr>
        <w:t>56</w:t>
      </w:r>
      <w:r w:rsidRPr="002D52D1">
        <w:t xml:space="preserve">Fe irradiation on wild-type and </w:t>
      </w:r>
      <w:proofErr w:type="spellStart"/>
      <w:r w:rsidRPr="002D52D1">
        <w:t>APPswe</w:t>
      </w:r>
      <w:proofErr w:type="spellEnd"/>
      <w:r w:rsidRPr="002D52D1">
        <w:t>/PS1dE9 transgenic mice. </w:t>
      </w:r>
      <w:r w:rsidRPr="002D52D1">
        <w:rPr>
          <w:i/>
          <w:iCs/>
        </w:rPr>
        <w:t>International journal of molecular sciences</w:t>
      </w:r>
      <w:r w:rsidRPr="002D52D1">
        <w:t>, </w:t>
      </w:r>
      <w:r w:rsidRPr="002D52D1">
        <w:rPr>
          <w:i/>
          <w:iCs/>
        </w:rPr>
        <w:t>22</w:t>
      </w:r>
      <w:r w:rsidRPr="002D52D1">
        <w:t xml:space="preserve">(24), 13305. </w:t>
      </w:r>
      <w:hyperlink r:id="rId126" w:history="1">
        <w:r w:rsidR="002D0BC0" w:rsidRPr="00BA0818">
          <w:rPr>
            <w:rStyle w:val="Hyperlink"/>
          </w:rPr>
          <w:t>https://doi.org/10.3390/ijms222413305</w:t>
        </w:r>
      </w:hyperlink>
    </w:p>
    <w:p w14:paraId="78D10B0E" w14:textId="77777777" w:rsidR="002D0BC0" w:rsidRDefault="002D0BC0" w:rsidP="00452DAB">
      <w:pPr>
        <w:pStyle w:val="BodyText"/>
        <w:ind w:left="0"/>
      </w:pPr>
    </w:p>
    <w:p w14:paraId="6967B318" w14:textId="5110AD12" w:rsidR="00513E6E" w:rsidRPr="005D6184" w:rsidRDefault="00513E6E" w:rsidP="00A83F9E">
      <w:pPr>
        <w:pStyle w:val="BodyText"/>
        <w:ind w:left="0"/>
      </w:pPr>
      <w:proofErr w:type="spellStart"/>
      <w:r w:rsidRPr="00513E6E">
        <w:t>Schuerger</w:t>
      </w:r>
      <w:proofErr w:type="spellEnd"/>
      <w:r w:rsidRPr="00513E6E">
        <w:t xml:space="preserve">, A. C., </w:t>
      </w:r>
      <w:proofErr w:type="spellStart"/>
      <w:r w:rsidRPr="00513E6E">
        <w:t>Amaradasa</w:t>
      </w:r>
      <w:proofErr w:type="spellEnd"/>
      <w:r w:rsidRPr="00513E6E">
        <w:t xml:space="preserve">, B. S., </w:t>
      </w:r>
      <w:proofErr w:type="spellStart"/>
      <w:r w:rsidRPr="00513E6E">
        <w:t>Dufault</w:t>
      </w:r>
      <w:proofErr w:type="spellEnd"/>
      <w:r w:rsidRPr="00513E6E">
        <w:t xml:space="preserve">, N. S., Hummerick, M. E., Richards, J. T., </w:t>
      </w:r>
      <w:proofErr w:type="spellStart"/>
      <w:r w:rsidRPr="00513E6E">
        <w:t>Khodadad</w:t>
      </w:r>
      <w:proofErr w:type="spellEnd"/>
      <w:r w:rsidRPr="00513E6E">
        <w:t>, C. L., Smith, T. M., &amp; Massa, G. D. (2021). </w:t>
      </w:r>
      <w:r w:rsidRPr="00513E6E">
        <w:rPr>
          <w:i/>
          <w:iCs/>
        </w:rPr>
        <w:t xml:space="preserve">Fusarium </w:t>
      </w:r>
      <w:proofErr w:type="spellStart"/>
      <w:r w:rsidRPr="00513E6E">
        <w:rPr>
          <w:i/>
          <w:iCs/>
        </w:rPr>
        <w:t>oxysporum</w:t>
      </w:r>
      <w:proofErr w:type="spellEnd"/>
      <w:r w:rsidRPr="00513E6E">
        <w:t xml:space="preserve"> as an </w:t>
      </w:r>
      <w:r w:rsidR="00CF1607">
        <w:t>o</w:t>
      </w:r>
      <w:r w:rsidRPr="00513E6E">
        <w:t xml:space="preserve">pportunistic </w:t>
      </w:r>
      <w:r w:rsidR="00CF1607">
        <w:t>f</w:t>
      </w:r>
      <w:r w:rsidRPr="00513E6E">
        <w:t xml:space="preserve">ungal </w:t>
      </w:r>
      <w:r w:rsidR="00CF1607">
        <w:t>p</w:t>
      </w:r>
      <w:r w:rsidRPr="00513E6E">
        <w:t>athogen on </w:t>
      </w:r>
      <w:r w:rsidRPr="00513E6E">
        <w:rPr>
          <w:i/>
          <w:iCs/>
        </w:rPr>
        <w:t xml:space="preserve">Zinnia </w:t>
      </w:r>
      <w:proofErr w:type="spellStart"/>
      <w:r w:rsidRPr="00513E6E">
        <w:rPr>
          <w:i/>
          <w:iCs/>
        </w:rPr>
        <w:t>hybrida</w:t>
      </w:r>
      <w:proofErr w:type="spellEnd"/>
      <w:r w:rsidRPr="00513E6E">
        <w:t> </w:t>
      </w:r>
      <w:r w:rsidR="00CF1607">
        <w:t>p</w:t>
      </w:r>
      <w:r w:rsidRPr="00513E6E">
        <w:t xml:space="preserve">lants </w:t>
      </w:r>
      <w:r w:rsidR="00CF1607">
        <w:t>g</w:t>
      </w:r>
      <w:r w:rsidRPr="00513E6E">
        <w:t>rown on board the International Space Station. </w:t>
      </w:r>
      <w:r w:rsidRPr="005D6184">
        <w:rPr>
          <w:i/>
          <w:iCs/>
        </w:rPr>
        <w:t>Astrobiology</w:t>
      </w:r>
      <w:r w:rsidRPr="005D6184">
        <w:t>, </w:t>
      </w:r>
      <w:r w:rsidRPr="005D6184">
        <w:rPr>
          <w:i/>
          <w:iCs/>
        </w:rPr>
        <w:t>21</w:t>
      </w:r>
      <w:r w:rsidRPr="005D6184">
        <w:t>(9), 1029–1048. https://doi.org/10.1089/ast.2020.2399</w:t>
      </w:r>
    </w:p>
    <w:p w14:paraId="45097607" w14:textId="77777777" w:rsidR="00513E6E" w:rsidRPr="005D6184" w:rsidRDefault="00513E6E" w:rsidP="003D65EE">
      <w:pPr>
        <w:pStyle w:val="BodyText"/>
        <w:ind w:left="0" w:firstLine="13"/>
      </w:pPr>
    </w:p>
    <w:p w14:paraId="7D7A33BD" w14:textId="4A4E9DD3" w:rsidR="009C4DC8" w:rsidRDefault="009C4DC8" w:rsidP="003D65EE">
      <w:pPr>
        <w:pStyle w:val="BodyText"/>
        <w:ind w:left="0" w:firstLine="13"/>
      </w:pPr>
      <w:proofErr w:type="spellStart"/>
      <w:r w:rsidRPr="005D6184">
        <w:t>Schultheiss</w:t>
      </w:r>
      <w:proofErr w:type="spellEnd"/>
      <w:r w:rsidRPr="005D6184">
        <w:t xml:space="preserve">, T. E., Kun, L. E., Ang, K. K., &amp; Stephens, L. C. (1995). </w:t>
      </w:r>
      <w:r w:rsidRPr="009C4DC8">
        <w:t>Radiation response of the central nervous system. </w:t>
      </w:r>
      <w:r w:rsidRPr="009C4DC8">
        <w:rPr>
          <w:i/>
          <w:iCs/>
        </w:rPr>
        <w:t>International journal of radiation oncology, biology, physics</w:t>
      </w:r>
      <w:r w:rsidRPr="009C4DC8">
        <w:t>, </w:t>
      </w:r>
      <w:r w:rsidRPr="009C4DC8">
        <w:rPr>
          <w:i/>
          <w:iCs/>
        </w:rPr>
        <w:t>31</w:t>
      </w:r>
      <w:r w:rsidRPr="009C4DC8">
        <w:t xml:space="preserve">(5), 1093–1112. </w:t>
      </w:r>
      <w:hyperlink r:id="rId127" w:history="1">
        <w:r w:rsidRPr="009C4DC8">
          <w:rPr>
            <w:rStyle w:val="Hyperlink"/>
          </w:rPr>
          <w:t>https://doi.org/10.1016/0360-3016(94)00655-</w:t>
        </w:r>
        <w:r w:rsidRPr="00C863A5">
          <w:rPr>
            <w:rStyle w:val="Hyperlink"/>
          </w:rPr>
          <w:t>5</w:t>
        </w:r>
      </w:hyperlink>
    </w:p>
    <w:p w14:paraId="38749071" w14:textId="77777777" w:rsidR="009C4DC8" w:rsidRDefault="009C4DC8" w:rsidP="003D65EE">
      <w:pPr>
        <w:pStyle w:val="BodyText"/>
        <w:ind w:left="0" w:firstLine="13"/>
      </w:pPr>
    </w:p>
    <w:p w14:paraId="1C286C02" w14:textId="26CF659E" w:rsidR="00720935" w:rsidRPr="003C5600" w:rsidRDefault="00720935" w:rsidP="003D65EE">
      <w:pPr>
        <w:pStyle w:val="BodyText"/>
        <w:ind w:left="0" w:firstLine="13"/>
      </w:pPr>
      <w:r w:rsidRPr="003C5600">
        <w:t xml:space="preserve">Schwarz, N. (2002). Situated cognition and the wisdom of feelings: Cognitive tuning. In: L. Feldman, Barrett, &amp; P. Salovey P (Eds.). </w:t>
      </w:r>
      <w:r w:rsidRPr="003C5600">
        <w:rPr>
          <w:i/>
        </w:rPr>
        <w:t xml:space="preserve">The wisdom in feelings </w:t>
      </w:r>
      <w:r w:rsidRPr="003C5600">
        <w:t>(pp. 144–166). Guilford.</w:t>
      </w:r>
    </w:p>
    <w:p w14:paraId="55C43CF3" w14:textId="77777777" w:rsidR="00720935" w:rsidRPr="003C5600" w:rsidRDefault="00720935" w:rsidP="003D65EE">
      <w:pPr>
        <w:pStyle w:val="BodyText"/>
        <w:ind w:left="0" w:firstLine="13"/>
      </w:pPr>
    </w:p>
    <w:p w14:paraId="64632744" w14:textId="7C091FF4" w:rsidR="00720935" w:rsidRPr="003C5600" w:rsidRDefault="00720935" w:rsidP="003D65EE">
      <w:pPr>
        <w:pStyle w:val="BodyText"/>
        <w:ind w:left="0" w:firstLine="13"/>
      </w:pPr>
      <w:r w:rsidRPr="003C5600">
        <w:t xml:space="preserve">Schwarz, N., &amp; </w:t>
      </w:r>
      <w:proofErr w:type="spellStart"/>
      <w:r w:rsidRPr="003C5600">
        <w:t>Skurnik</w:t>
      </w:r>
      <w:proofErr w:type="spellEnd"/>
      <w:r w:rsidRPr="003C5600">
        <w:t xml:space="preserve">, I. (2003). Feeling and thinking: Implications for problem solving. In: J. E. Davidson &amp; R. J. Sternberg (Eds.). </w:t>
      </w:r>
      <w:r w:rsidRPr="003C5600">
        <w:rPr>
          <w:i/>
        </w:rPr>
        <w:t>The psychology of problem solving</w:t>
      </w:r>
      <w:r w:rsidRPr="003C5600">
        <w:t xml:space="preserve"> (pp. 263</w:t>
      </w:r>
      <w:r w:rsidR="00313F2F">
        <w:t>–</w:t>
      </w:r>
      <w:r w:rsidRPr="003C5600">
        <w:t>290). Cambridge University Press.</w:t>
      </w:r>
    </w:p>
    <w:p w14:paraId="4AE6589C" w14:textId="77777777" w:rsidR="00720935" w:rsidRPr="003C5600" w:rsidRDefault="00720935" w:rsidP="003D65EE">
      <w:pPr>
        <w:pStyle w:val="BodyText"/>
        <w:ind w:left="0" w:firstLine="13"/>
      </w:pPr>
    </w:p>
    <w:p w14:paraId="01E22AA6" w14:textId="6EE43642" w:rsidR="00720935" w:rsidRPr="003C5600" w:rsidRDefault="00720935" w:rsidP="003D65EE">
      <w:pPr>
        <w:pStyle w:val="BodyText"/>
        <w:ind w:left="0" w:firstLine="13"/>
      </w:pPr>
      <w:r w:rsidRPr="003C5600">
        <w:t xml:space="preserve">Schwartz, P. Y. (2002). Why is neurasthenia important in Asian Cultures? </w:t>
      </w:r>
      <w:r w:rsidRPr="003C5600">
        <w:rPr>
          <w:i/>
        </w:rPr>
        <w:t xml:space="preserve">Western </w:t>
      </w:r>
      <w:r w:rsidR="00ED45A4">
        <w:rPr>
          <w:i/>
        </w:rPr>
        <w:t>j</w:t>
      </w:r>
      <w:r w:rsidRPr="003C5600">
        <w:rPr>
          <w:i/>
        </w:rPr>
        <w:t xml:space="preserve">ournal of </w:t>
      </w:r>
      <w:r w:rsidR="00ED45A4">
        <w:rPr>
          <w:i/>
        </w:rPr>
        <w:t>m</w:t>
      </w:r>
      <w:r w:rsidRPr="003C5600">
        <w:rPr>
          <w:i/>
        </w:rPr>
        <w:t xml:space="preserve">edicine, 76, </w:t>
      </w:r>
      <w:r w:rsidRPr="003C5600">
        <w:t>257</w:t>
      </w:r>
      <w:r w:rsidR="00313F2F">
        <w:t>–</w:t>
      </w:r>
      <w:r w:rsidRPr="003C5600">
        <w:t>258.</w:t>
      </w:r>
    </w:p>
    <w:p w14:paraId="012579E2" w14:textId="77777777" w:rsidR="00E30CC8" w:rsidRDefault="00E30CC8" w:rsidP="003D65EE">
      <w:pPr>
        <w:pStyle w:val="BodyText"/>
        <w:ind w:left="0" w:firstLine="13"/>
        <w:rPr>
          <w:color w:val="222222"/>
          <w:shd w:val="clear" w:color="auto" w:fill="FFFFFF"/>
        </w:rPr>
      </w:pPr>
    </w:p>
    <w:p w14:paraId="53947E36" w14:textId="049271D4" w:rsidR="00720935" w:rsidRPr="005D6184" w:rsidRDefault="00720935" w:rsidP="003D65EE">
      <w:pPr>
        <w:pStyle w:val="BodyText"/>
        <w:ind w:left="0" w:firstLine="13"/>
        <w:rPr>
          <w:color w:val="222222"/>
          <w:shd w:val="clear" w:color="auto" w:fill="FFFFFF"/>
        </w:rPr>
      </w:pPr>
      <w:r w:rsidRPr="003C5600">
        <w:rPr>
          <w:color w:val="222222"/>
          <w:shd w:val="clear" w:color="auto" w:fill="FFFFFF"/>
        </w:rPr>
        <w:t xml:space="preserve">Scully, R. R., Basner, M., </w:t>
      </w:r>
      <w:proofErr w:type="spellStart"/>
      <w:r w:rsidRPr="003C5600">
        <w:rPr>
          <w:color w:val="222222"/>
          <w:shd w:val="clear" w:color="auto" w:fill="FFFFFF"/>
        </w:rPr>
        <w:t>Nasrini</w:t>
      </w:r>
      <w:proofErr w:type="spellEnd"/>
      <w:r w:rsidRPr="003C5600">
        <w:rPr>
          <w:color w:val="222222"/>
          <w:shd w:val="clear" w:color="auto" w:fill="FFFFFF"/>
        </w:rPr>
        <w:t xml:space="preserve">, J., Lam, C. W., Hermosillo, E., Gur, R. C., </w:t>
      </w:r>
      <w:r w:rsidR="00A768FB" w:rsidRPr="00A768FB">
        <w:rPr>
          <w:color w:val="222222"/>
          <w:shd w:val="clear" w:color="auto" w:fill="FFFFFF"/>
        </w:rPr>
        <w:t>Moore, T., Alexander, D. J., Satish, U., </w:t>
      </w:r>
      <w:r w:rsidRPr="003C5600">
        <w:rPr>
          <w:color w:val="222222"/>
          <w:shd w:val="clear" w:color="auto" w:fill="FFFFFF"/>
        </w:rPr>
        <w:t>&amp; Ryder, V. E. (2019). Effects of acute exposures to carbon dioxide on decision making and cognition in astronaut-like subjects. </w:t>
      </w:r>
      <w:r w:rsidR="00F734C0" w:rsidRPr="005D6184">
        <w:rPr>
          <w:i/>
          <w:iCs/>
          <w:color w:val="222222"/>
          <w:shd w:val="clear" w:color="auto" w:fill="FFFFFF"/>
        </w:rPr>
        <w:t>NPJ</w:t>
      </w:r>
      <w:r w:rsidRPr="005D6184">
        <w:rPr>
          <w:i/>
          <w:iCs/>
          <w:color w:val="222222"/>
          <w:shd w:val="clear" w:color="auto" w:fill="FFFFFF"/>
        </w:rPr>
        <w:t xml:space="preserve"> </w:t>
      </w:r>
      <w:r w:rsidR="00ED45A4" w:rsidRPr="005D6184">
        <w:rPr>
          <w:i/>
          <w:iCs/>
          <w:color w:val="222222"/>
          <w:shd w:val="clear" w:color="auto" w:fill="FFFFFF"/>
        </w:rPr>
        <w:t>m</w:t>
      </w:r>
      <w:r w:rsidRPr="005D6184">
        <w:rPr>
          <w:i/>
          <w:iCs/>
          <w:color w:val="222222"/>
          <w:shd w:val="clear" w:color="auto" w:fill="FFFFFF"/>
        </w:rPr>
        <w:t>icrogravity</w:t>
      </w:r>
      <w:r w:rsidRPr="005D6184">
        <w:rPr>
          <w:color w:val="222222"/>
          <w:shd w:val="clear" w:color="auto" w:fill="FFFFFF"/>
        </w:rPr>
        <w:t>, </w:t>
      </w:r>
      <w:r w:rsidRPr="005D6184">
        <w:rPr>
          <w:i/>
          <w:iCs/>
          <w:color w:val="222222"/>
          <w:shd w:val="clear" w:color="auto" w:fill="FFFFFF"/>
        </w:rPr>
        <w:t>5</w:t>
      </w:r>
      <w:r w:rsidRPr="005D6184">
        <w:rPr>
          <w:color w:val="222222"/>
          <w:shd w:val="clear" w:color="auto" w:fill="FFFFFF"/>
        </w:rPr>
        <w:t>(1), 1</w:t>
      </w:r>
      <w:r w:rsidR="00A768FB" w:rsidRPr="005D6184">
        <w:rPr>
          <w:color w:val="222222"/>
          <w:shd w:val="clear" w:color="auto" w:fill="FFFFFF"/>
        </w:rPr>
        <w:t>7</w:t>
      </w:r>
      <w:r w:rsidRPr="005D6184">
        <w:rPr>
          <w:color w:val="222222"/>
          <w:shd w:val="clear" w:color="auto" w:fill="FFFFFF"/>
        </w:rPr>
        <w:t>.</w:t>
      </w:r>
      <w:r w:rsidR="00A768FB" w:rsidRPr="005D6184">
        <w:rPr>
          <w:rFonts w:ascii="Segoe UI" w:hAnsi="Segoe UI" w:cs="Segoe UI"/>
          <w:color w:val="212121"/>
          <w:sz w:val="22"/>
          <w:szCs w:val="22"/>
          <w:shd w:val="clear" w:color="auto" w:fill="FFFFFF"/>
        </w:rPr>
        <w:t xml:space="preserve"> </w:t>
      </w:r>
      <w:r w:rsidR="00A768FB" w:rsidRPr="005D6184">
        <w:rPr>
          <w:color w:val="222222"/>
          <w:shd w:val="clear" w:color="auto" w:fill="FFFFFF"/>
        </w:rPr>
        <w:t>https://doi.org/10.1038</w:t>
      </w:r>
      <w:r w:rsidR="000C26AC" w:rsidRPr="005D6184">
        <w:rPr>
          <w:color w:val="222222"/>
          <w:shd w:val="clear" w:color="auto" w:fill="FFFFFF"/>
        </w:rPr>
        <w:br/>
      </w:r>
      <w:r w:rsidR="00A768FB" w:rsidRPr="005D6184">
        <w:rPr>
          <w:color w:val="222222"/>
          <w:shd w:val="clear" w:color="auto" w:fill="FFFFFF"/>
        </w:rPr>
        <w:t>/s41526-019-0071-6</w:t>
      </w:r>
    </w:p>
    <w:p w14:paraId="02BAC1E0" w14:textId="77777777" w:rsidR="00720935" w:rsidRPr="005D6184" w:rsidRDefault="00720935" w:rsidP="003D65EE">
      <w:pPr>
        <w:pStyle w:val="BodyText"/>
        <w:ind w:left="0" w:firstLine="13"/>
      </w:pPr>
    </w:p>
    <w:p w14:paraId="1C74239E" w14:textId="1B9A67A2" w:rsidR="00682022" w:rsidRDefault="00682022" w:rsidP="003D65EE">
      <w:pPr>
        <w:pStyle w:val="BodyText"/>
        <w:ind w:left="0" w:firstLine="13"/>
      </w:pPr>
      <w:r w:rsidRPr="005D6184">
        <w:t>Seaton, K.</w:t>
      </w:r>
      <w:r w:rsidR="00A768FB" w:rsidRPr="005D6184">
        <w:t>,</w:t>
      </w:r>
      <w:r w:rsidRPr="005D6184">
        <w:t xml:space="preserve"> &amp; Kane, R. (2015). </w:t>
      </w:r>
      <w:r w:rsidRPr="00682022">
        <w:t xml:space="preserve">Cognitive assessment in long-duration space flight: Update. Presentation to the </w:t>
      </w:r>
      <w:proofErr w:type="gramStart"/>
      <w:r w:rsidRPr="00682022">
        <w:t>86</w:t>
      </w:r>
      <w:r w:rsidRPr="00682022">
        <w:rPr>
          <w:vertAlign w:val="superscript"/>
        </w:rPr>
        <w:t>nd</w:t>
      </w:r>
      <w:proofErr w:type="gramEnd"/>
      <w:r w:rsidRPr="00682022">
        <w:t xml:space="preserve"> Annual Scientific Meeting of the Aerospace Medical Association. Orlando, FL.</w:t>
      </w:r>
    </w:p>
    <w:p w14:paraId="1C62DC80" w14:textId="77777777" w:rsidR="00682022" w:rsidRDefault="00682022" w:rsidP="003D65EE">
      <w:pPr>
        <w:pStyle w:val="BodyText"/>
        <w:ind w:left="0" w:firstLine="13"/>
      </w:pPr>
    </w:p>
    <w:p w14:paraId="51AC6333" w14:textId="0908F38F" w:rsidR="00720935" w:rsidRPr="003C5600" w:rsidRDefault="00720935" w:rsidP="003D65EE">
      <w:pPr>
        <w:pStyle w:val="BodyText"/>
        <w:ind w:left="0" w:firstLine="13"/>
      </w:pPr>
      <w:r w:rsidRPr="003C5600">
        <w:t>Seeman</w:t>
      </w:r>
      <w:r w:rsidR="00A768FB">
        <w:t>,</w:t>
      </w:r>
      <w:r w:rsidRPr="003C5600">
        <w:t xml:space="preserve"> J</w:t>
      </w:r>
      <w:r w:rsidR="00A768FB">
        <w:t xml:space="preserve">. </w:t>
      </w:r>
      <w:r w:rsidRPr="003C5600">
        <w:t>S</w:t>
      </w:r>
      <w:r w:rsidR="00A768FB">
        <w:t>.</w:t>
      </w:r>
      <w:r w:rsidRPr="003C5600">
        <w:t>, Singer</w:t>
      </w:r>
      <w:r w:rsidR="00A768FB">
        <w:t>,</w:t>
      </w:r>
      <w:r w:rsidRPr="003C5600">
        <w:t xml:space="preserve"> R</w:t>
      </w:r>
      <w:r w:rsidR="00A768FB">
        <w:t xml:space="preserve">. </w:t>
      </w:r>
      <w:r w:rsidRPr="003C5600">
        <w:t>V</w:t>
      </w:r>
      <w:r w:rsidR="00A768FB">
        <w:t>.</w:t>
      </w:r>
      <w:r w:rsidRPr="003C5600">
        <w:t>,</w:t>
      </w:r>
      <w:r w:rsidR="00A768FB">
        <w:t xml:space="preserve"> &amp;</w:t>
      </w:r>
      <w:r w:rsidRPr="003C5600">
        <w:t xml:space="preserve"> McLean</w:t>
      </w:r>
      <w:r w:rsidR="00A768FB">
        <w:t>,</w:t>
      </w:r>
      <w:r w:rsidRPr="003C5600">
        <w:t xml:space="preserve"> M</w:t>
      </w:r>
      <w:r w:rsidR="00A768FB">
        <w:t xml:space="preserve">. </w:t>
      </w:r>
      <w:r w:rsidRPr="003C5600">
        <w:t>V</w:t>
      </w:r>
      <w:r w:rsidR="00A768FB">
        <w:t>.</w:t>
      </w:r>
      <w:r w:rsidRPr="003C5600">
        <w:t xml:space="preserve"> (1971)</w:t>
      </w:r>
      <w:r w:rsidR="00452DAB">
        <w:t>.</w:t>
      </w:r>
      <w:r w:rsidRPr="003C5600">
        <w:t xml:space="preserve"> Habitability. In: Pearson AO, Grana DC (Eds.) </w:t>
      </w:r>
      <w:r w:rsidRPr="003C5600">
        <w:rPr>
          <w:i/>
        </w:rPr>
        <w:t>Preliminary results from an operational 90-day manned test of a regenerative life support system. NASA SP-261</w:t>
      </w:r>
      <w:r w:rsidRPr="003C5600">
        <w:t xml:space="preserve"> (pp. 393</w:t>
      </w:r>
      <w:r w:rsidR="00313F2F">
        <w:t>–</w:t>
      </w:r>
      <w:r w:rsidRPr="003C5600">
        <w:t>414). National Aeronautics and Space Administration.</w:t>
      </w:r>
    </w:p>
    <w:p w14:paraId="5D66778A" w14:textId="77777777" w:rsidR="00720935" w:rsidRPr="003C5600" w:rsidRDefault="00720935" w:rsidP="003D65EE">
      <w:pPr>
        <w:pStyle w:val="BodyText"/>
        <w:ind w:left="0" w:firstLine="13"/>
      </w:pPr>
    </w:p>
    <w:p w14:paraId="3F04DC13" w14:textId="75FFA113"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Segerstrom, S. C., &amp; Miller, G. E. (2004). Psychological stress and the human immune system: a meta-analytic study of 30 years of inquiry. </w:t>
      </w:r>
      <w:r w:rsidRPr="003C5600">
        <w:rPr>
          <w:i/>
          <w:iCs/>
          <w:color w:val="222222"/>
          <w:shd w:val="clear" w:color="auto" w:fill="FFFFFF"/>
        </w:rPr>
        <w:t xml:space="preserve">Psychological </w:t>
      </w:r>
      <w:r w:rsidR="00ED45A4">
        <w:rPr>
          <w:i/>
          <w:iCs/>
          <w:color w:val="222222"/>
          <w:shd w:val="clear" w:color="auto" w:fill="FFFFFF"/>
        </w:rPr>
        <w:t>b</w:t>
      </w:r>
      <w:r w:rsidRPr="003C5600">
        <w:rPr>
          <w:i/>
          <w:iCs/>
          <w:color w:val="222222"/>
          <w:shd w:val="clear" w:color="auto" w:fill="FFFFFF"/>
        </w:rPr>
        <w:t>ulletin</w:t>
      </w:r>
      <w:r w:rsidRPr="003C5600">
        <w:rPr>
          <w:color w:val="222222"/>
          <w:shd w:val="clear" w:color="auto" w:fill="FFFFFF"/>
        </w:rPr>
        <w:t>, </w:t>
      </w:r>
      <w:r w:rsidRPr="003C5600">
        <w:rPr>
          <w:i/>
          <w:iCs/>
          <w:color w:val="222222"/>
          <w:shd w:val="clear" w:color="auto" w:fill="FFFFFF"/>
        </w:rPr>
        <w:t>130</w:t>
      </w:r>
      <w:r w:rsidRPr="003C5600">
        <w:rPr>
          <w:color w:val="222222"/>
          <w:shd w:val="clear" w:color="auto" w:fill="FFFFFF"/>
        </w:rPr>
        <w:t xml:space="preserve">(4), 601. </w:t>
      </w:r>
      <w:r w:rsidR="000C26AC" w:rsidRPr="000C26AC">
        <w:rPr>
          <w:color w:val="222222"/>
          <w:shd w:val="clear" w:color="auto" w:fill="FFFFFF"/>
        </w:rPr>
        <w:t>https://doi.org</w:t>
      </w:r>
      <w:r w:rsidR="000C26AC">
        <w:rPr>
          <w:color w:val="222222"/>
          <w:shd w:val="clear" w:color="auto" w:fill="FFFFFF"/>
        </w:rPr>
        <w:br/>
      </w:r>
      <w:r w:rsidR="000C26AC" w:rsidRPr="000C26AC">
        <w:rPr>
          <w:color w:val="222222"/>
          <w:shd w:val="clear" w:color="auto" w:fill="FFFFFF"/>
        </w:rPr>
        <w:t>/</w:t>
      </w:r>
      <w:r w:rsidRPr="003C5600">
        <w:rPr>
          <w:shd w:val="clear" w:color="auto" w:fill="FFFFFF"/>
        </w:rPr>
        <w:t>10.1037/0033-2909.130.4.601</w:t>
      </w:r>
    </w:p>
    <w:p w14:paraId="387B90CE" w14:textId="77777777" w:rsidR="00720935" w:rsidRPr="003C5600" w:rsidRDefault="00720935" w:rsidP="003D65EE">
      <w:pPr>
        <w:pStyle w:val="BodyText"/>
        <w:ind w:left="0" w:firstLine="13"/>
      </w:pPr>
    </w:p>
    <w:p w14:paraId="039705F6" w14:textId="471BB432" w:rsidR="000C26AC" w:rsidRDefault="00720935" w:rsidP="006362BA">
      <w:pPr>
        <w:pStyle w:val="BodyText"/>
        <w:ind w:left="0" w:firstLine="13"/>
        <w:rPr>
          <w:color w:val="0000FF"/>
          <w:u w:val="single" w:color="0000FF"/>
        </w:rPr>
      </w:pPr>
      <w:r w:rsidRPr="003C5600">
        <w:t xml:space="preserve">Seidler, R. (2019). </w:t>
      </w:r>
      <w:r w:rsidRPr="003C5600">
        <w:rPr>
          <w:i/>
        </w:rPr>
        <w:t>Spaceflight Effects on Neurocognitive Performance: Extent, Longevity, and Neural Bases</w:t>
      </w:r>
      <w:r w:rsidRPr="003C5600">
        <w:t xml:space="preserve">. NASA Task Book. </w:t>
      </w:r>
      <w:hyperlink r:id="rId128" w:history="1">
        <w:r w:rsidR="000C26AC" w:rsidRPr="00691464">
          <w:rPr>
            <w:rStyle w:val="Hyperlink"/>
          </w:rPr>
          <w:t>https://taskbook.nasaprs.com/Publication/index.cfm?action=public</w:t>
        </w:r>
      </w:hyperlink>
    </w:p>
    <w:p w14:paraId="776F08BF" w14:textId="25F35881" w:rsidR="00720935" w:rsidRPr="003C5600" w:rsidRDefault="00720935" w:rsidP="003D65EE">
      <w:pPr>
        <w:pStyle w:val="BodyText"/>
        <w:ind w:left="0" w:firstLine="13"/>
      </w:pPr>
      <w:r w:rsidRPr="003C5600">
        <w:rPr>
          <w:color w:val="0000FF"/>
          <w:u w:val="single" w:color="0000FF"/>
        </w:rPr>
        <w:t>_</w:t>
      </w:r>
      <w:proofErr w:type="spellStart"/>
      <w:r w:rsidRPr="003C5600">
        <w:rPr>
          <w:color w:val="0000FF"/>
          <w:u w:val="single" w:color="0000FF"/>
        </w:rPr>
        <w:t>query_taskbook_content&amp;TAS</w:t>
      </w:r>
      <w:proofErr w:type="spellEnd"/>
      <w:r w:rsidRPr="003C5600">
        <w:rPr>
          <w:color w:val="0000FF"/>
        </w:rPr>
        <w:t xml:space="preserve"> </w:t>
      </w:r>
      <w:r w:rsidRPr="003C5600">
        <w:rPr>
          <w:color w:val="0000FF"/>
          <w:u w:val="single" w:color="0000FF"/>
        </w:rPr>
        <w:t>KID=10018.</w:t>
      </w:r>
    </w:p>
    <w:p w14:paraId="79AF8663" w14:textId="77777777" w:rsidR="00720935" w:rsidRPr="003C5600" w:rsidRDefault="00720935" w:rsidP="003D65EE">
      <w:pPr>
        <w:pStyle w:val="BodyText"/>
        <w:ind w:left="0" w:firstLine="13"/>
      </w:pPr>
    </w:p>
    <w:p w14:paraId="5DC37FAC" w14:textId="77777777" w:rsidR="00720935" w:rsidRPr="003C5600" w:rsidRDefault="00720935" w:rsidP="003D65EE">
      <w:pPr>
        <w:pStyle w:val="BodyText"/>
        <w:ind w:left="0" w:firstLine="13"/>
      </w:pPr>
      <w:r w:rsidRPr="003C5600">
        <w:t xml:space="preserve">Selye, H. (1974). </w:t>
      </w:r>
      <w:r w:rsidRPr="003C5600">
        <w:rPr>
          <w:i/>
        </w:rPr>
        <w:t>Stress without distress</w:t>
      </w:r>
      <w:r w:rsidRPr="003C5600">
        <w:t xml:space="preserve">. Toronto: McClelland &amp; Stewart. </w:t>
      </w:r>
    </w:p>
    <w:p w14:paraId="3005BF21" w14:textId="77777777" w:rsidR="00720935" w:rsidRPr="003C5600" w:rsidRDefault="00720935" w:rsidP="003D65EE">
      <w:pPr>
        <w:pStyle w:val="BodyText"/>
        <w:ind w:left="0" w:firstLine="13"/>
      </w:pPr>
    </w:p>
    <w:p w14:paraId="67822010" w14:textId="44C4147F" w:rsidR="00720935" w:rsidRPr="003C5600" w:rsidRDefault="00720935" w:rsidP="003D65EE">
      <w:pPr>
        <w:pStyle w:val="BodyText"/>
        <w:ind w:left="0" w:firstLine="13"/>
        <w:rPr>
          <w:shd w:val="clear" w:color="auto" w:fill="FFFFFF"/>
        </w:rPr>
      </w:pPr>
      <w:proofErr w:type="spellStart"/>
      <w:r w:rsidRPr="003C5600">
        <w:rPr>
          <w:shd w:val="clear" w:color="auto" w:fill="FFFFFF"/>
        </w:rPr>
        <w:t>Serino</w:t>
      </w:r>
      <w:proofErr w:type="spellEnd"/>
      <w:r w:rsidRPr="003C5600">
        <w:rPr>
          <w:shd w:val="clear" w:color="auto" w:fill="FFFFFF"/>
        </w:rPr>
        <w:t xml:space="preserve">, S., </w:t>
      </w:r>
      <w:proofErr w:type="spellStart"/>
      <w:r w:rsidRPr="003C5600">
        <w:rPr>
          <w:shd w:val="clear" w:color="auto" w:fill="FFFFFF"/>
        </w:rPr>
        <w:t>Triberti</w:t>
      </w:r>
      <w:proofErr w:type="spellEnd"/>
      <w:r w:rsidRPr="003C5600">
        <w:rPr>
          <w:shd w:val="clear" w:color="auto" w:fill="FFFFFF"/>
        </w:rPr>
        <w:t xml:space="preserve">, S., Villani, D., </w:t>
      </w:r>
      <w:proofErr w:type="spellStart"/>
      <w:r w:rsidRPr="003C5600">
        <w:rPr>
          <w:shd w:val="clear" w:color="auto" w:fill="FFFFFF"/>
        </w:rPr>
        <w:t>Cipresso</w:t>
      </w:r>
      <w:proofErr w:type="spellEnd"/>
      <w:r w:rsidRPr="003C5600">
        <w:rPr>
          <w:shd w:val="clear" w:color="auto" w:fill="FFFFFF"/>
        </w:rPr>
        <w:t xml:space="preserve">, P., </w:t>
      </w:r>
      <w:proofErr w:type="spellStart"/>
      <w:r w:rsidRPr="003C5600">
        <w:rPr>
          <w:shd w:val="clear" w:color="auto" w:fill="FFFFFF"/>
        </w:rPr>
        <w:t>Gaggioli</w:t>
      </w:r>
      <w:proofErr w:type="spellEnd"/>
      <w:r w:rsidRPr="003C5600">
        <w:rPr>
          <w:shd w:val="clear" w:color="auto" w:fill="FFFFFF"/>
        </w:rPr>
        <w:t>, A., &amp; Riva, G. (2014). Toward a validation of cyber-interventions for stress disorders based on stress inoculation training: A systematic review. </w:t>
      </w:r>
      <w:r w:rsidRPr="003C5600">
        <w:rPr>
          <w:i/>
          <w:iCs/>
          <w:shd w:val="clear" w:color="auto" w:fill="FFFFFF"/>
        </w:rPr>
        <w:t xml:space="preserve">Virtual </w:t>
      </w:r>
      <w:r w:rsidR="00ED45A4">
        <w:rPr>
          <w:i/>
          <w:iCs/>
          <w:shd w:val="clear" w:color="auto" w:fill="FFFFFF"/>
        </w:rPr>
        <w:t>r</w:t>
      </w:r>
      <w:r w:rsidRPr="003C5600">
        <w:rPr>
          <w:i/>
          <w:iCs/>
          <w:shd w:val="clear" w:color="auto" w:fill="FFFFFF"/>
        </w:rPr>
        <w:t>eality</w:t>
      </w:r>
      <w:r w:rsidRPr="003C5600">
        <w:rPr>
          <w:shd w:val="clear" w:color="auto" w:fill="FFFFFF"/>
        </w:rPr>
        <w:t>, </w:t>
      </w:r>
      <w:r w:rsidRPr="003C5600">
        <w:rPr>
          <w:i/>
          <w:iCs/>
          <w:shd w:val="clear" w:color="auto" w:fill="FFFFFF"/>
        </w:rPr>
        <w:t>18</w:t>
      </w:r>
      <w:r w:rsidRPr="003C5600">
        <w:rPr>
          <w:shd w:val="clear" w:color="auto" w:fill="FFFFFF"/>
        </w:rPr>
        <w:t>(1), 73</w:t>
      </w:r>
      <w:r w:rsidR="00313F2F">
        <w:rPr>
          <w:shd w:val="clear" w:color="auto" w:fill="FFFFFF"/>
        </w:rPr>
        <w:t>–</w:t>
      </w:r>
      <w:r w:rsidRPr="003C5600">
        <w:rPr>
          <w:shd w:val="clear" w:color="auto" w:fill="FFFFFF"/>
        </w:rPr>
        <w:t xml:space="preserve">87. </w:t>
      </w:r>
      <w:r w:rsidRPr="003C5600">
        <w:rPr>
          <w:shd w:val="clear" w:color="auto" w:fill="FCFCFC"/>
        </w:rPr>
        <w:t>https://doi.org/10.1007/s10055-013-0237-6</w:t>
      </w:r>
    </w:p>
    <w:p w14:paraId="0615062B" w14:textId="77777777" w:rsidR="00720935" w:rsidRPr="003C5600" w:rsidRDefault="00720935" w:rsidP="003D65EE">
      <w:pPr>
        <w:pStyle w:val="BodyText"/>
        <w:ind w:left="0" w:firstLine="13"/>
      </w:pPr>
    </w:p>
    <w:p w14:paraId="15456D50" w14:textId="1C9841F9" w:rsidR="00420877" w:rsidRDefault="00420877" w:rsidP="00EA5753">
      <w:pPr>
        <w:pStyle w:val="BodyText"/>
        <w:ind w:left="0" w:firstLine="13"/>
      </w:pPr>
      <w:proofErr w:type="spellStart"/>
      <w:r w:rsidRPr="00420877">
        <w:t>Sesti</w:t>
      </w:r>
      <w:proofErr w:type="spellEnd"/>
      <w:r w:rsidRPr="00420877">
        <w:t>, F., Liu, S., &amp; Cai, S. Q. (2010). Oxidation of potassium channels by ROS: a general mechanism of aging and neurodegeneration? </w:t>
      </w:r>
      <w:r w:rsidRPr="00420877">
        <w:rPr>
          <w:i/>
          <w:iCs/>
        </w:rPr>
        <w:t>Trends in cell biology</w:t>
      </w:r>
      <w:r w:rsidRPr="00420877">
        <w:t>, </w:t>
      </w:r>
      <w:r w:rsidRPr="00420877">
        <w:rPr>
          <w:i/>
          <w:iCs/>
        </w:rPr>
        <w:t>20</w:t>
      </w:r>
      <w:r w:rsidRPr="00420877">
        <w:t xml:space="preserve">(1), 45–51. </w:t>
      </w:r>
      <w:hyperlink r:id="rId129" w:history="1">
        <w:r w:rsidR="00EA5753" w:rsidRPr="00EA5753">
          <w:rPr>
            <w:rStyle w:val="Hyperlink"/>
          </w:rPr>
          <w:t>https://doi.org</w:t>
        </w:r>
        <w:r w:rsidR="00EA5753" w:rsidRPr="0034528C">
          <w:rPr>
            <w:rStyle w:val="Hyperlink"/>
          </w:rPr>
          <w:t>/10.1016</w:t>
        </w:r>
      </w:hyperlink>
      <w:r w:rsidR="00EA5753">
        <w:br/>
      </w:r>
      <w:r w:rsidRPr="00420877">
        <w:t>/j.tcb.2009.09.008</w:t>
      </w:r>
    </w:p>
    <w:p w14:paraId="65578340" w14:textId="77777777" w:rsidR="00420877" w:rsidRDefault="00420877" w:rsidP="003D65EE">
      <w:pPr>
        <w:pStyle w:val="BodyText"/>
        <w:ind w:left="0" w:firstLine="13"/>
      </w:pPr>
    </w:p>
    <w:p w14:paraId="6F9A58DD" w14:textId="237F4A70" w:rsidR="00720935" w:rsidRPr="003C5600" w:rsidRDefault="00720935" w:rsidP="003D65EE">
      <w:pPr>
        <w:pStyle w:val="BodyText"/>
        <w:ind w:left="0" w:firstLine="13"/>
      </w:pPr>
      <w:proofErr w:type="spellStart"/>
      <w:r w:rsidRPr="003C5600">
        <w:t>Seyle</w:t>
      </w:r>
      <w:proofErr w:type="spellEnd"/>
      <w:r w:rsidRPr="003C5600">
        <w:t xml:space="preserve">, H. (1978). </w:t>
      </w:r>
      <w:r w:rsidRPr="003C5600">
        <w:rPr>
          <w:i/>
        </w:rPr>
        <w:t xml:space="preserve">The Stress of Life. </w:t>
      </w:r>
      <w:r w:rsidRPr="003C5600">
        <w:t>McGraw-Hill.</w:t>
      </w:r>
    </w:p>
    <w:p w14:paraId="0F500DCD" w14:textId="77777777" w:rsidR="00720935" w:rsidRPr="003C5600" w:rsidRDefault="00720935" w:rsidP="003D65EE">
      <w:pPr>
        <w:pStyle w:val="BodyText"/>
        <w:ind w:left="0" w:firstLine="13"/>
      </w:pPr>
    </w:p>
    <w:p w14:paraId="7689D70B" w14:textId="0B73AC55" w:rsidR="002575FA" w:rsidRDefault="002575FA" w:rsidP="003D65EE">
      <w:pPr>
        <w:pStyle w:val="BodyText"/>
        <w:ind w:left="0" w:firstLine="13"/>
        <w:rPr>
          <w:color w:val="222222"/>
          <w:shd w:val="clear" w:color="auto" w:fill="FFFFFF"/>
        </w:rPr>
      </w:pPr>
      <w:r w:rsidRPr="002575FA">
        <w:rPr>
          <w:color w:val="222222"/>
          <w:shd w:val="clear" w:color="auto" w:fill="FFFFFF"/>
        </w:rPr>
        <w:t>Shaler, T., Lin, H., Bakke, J., Chen, S., Grover, A., &amp; Chang, P. (2020). Particle radiation-induced dysregulation of protein homeostasis in primary human and mouse neuronal cells. </w:t>
      </w:r>
      <w:r w:rsidRPr="002575FA">
        <w:rPr>
          <w:i/>
          <w:iCs/>
          <w:color w:val="222222"/>
          <w:shd w:val="clear" w:color="auto" w:fill="FFFFFF"/>
        </w:rPr>
        <w:t>Life sciences in space research</w:t>
      </w:r>
      <w:r w:rsidRPr="002575FA">
        <w:rPr>
          <w:color w:val="222222"/>
          <w:shd w:val="clear" w:color="auto" w:fill="FFFFFF"/>
        </w:rPr>
        <w:t>, </w:t>
      </w:r>
      <w:r w:rsidRPr="002575FA">
        <w:rPr>
          <w:i/>
          <w:iCs/>
          <w:color w:val="222222"/>
          <w:shd w:val="clear" w:color="auto" w:fill="FFFFFF"/>
        </w:rPr>
        <w:t>25</w:t>
      </w:r>
      <w:r w:rsidRPr="002575FA">
        <w:rPr>
          <w:color w:val="222222"/>
          <w:shd w:val="clear" w:color="auto" w:fill="FFFFFF"/>
        </w:rPr>
        <w:t>, 9–17. https://doi.org/10.1016/j.lssr.2020.02.003</w:t>
      </w:r>
    </w:p>
    <w:p w14:paraId="5C36054E" w14:textId="77777777" w:rsidR="002575FA" w:rsidRDefault="002575FA" w:rsidP="003D65EE">
      <w:pPr>
        <w:pStyle w:val="BodyText"/>
        <w:ind w:left="0" w:firstLine="13"/>
        <w:rPr>
          <w:color w:val="222222"/>
          <w:shd w:val="clear" w:color="auto" w:fill="FFFFFF"/>
        </w:rPr>
      </w:pPr>
    </w:p>
    <w:p w14:paraId="4E38C2A6" w14:textId="77777777" w:rsidR="008E47ED" w:rsidRPr="008B4FA4" w:rsidRDefault="008E47ED" w:rsidP="008E47ED">
      <w:pPr>
        <w:pStyle w:val="BodyText"/>
        <w:ind w:left="0" w:firstLine="13"/>
      </w:pPr>
      <w:r w:rsidRPr="008B4FA4">
        <w:t>Sharma</w:t>
      </w:r>
      <w:r>
        <w:t>,</w:t>
      </w:r>
      <w:r w:rsidRPr="008B4FA4">
        <w:t xml:space="preserve"> P</w:t>
      </w:r>
      <w:r>
        <w:t>.</w:t>
      </w:r>
      <w:r w:rsidRPr="008B4FA4">
        <w:t xml:space="preserve">, </w:t>
      </w:r>
      <w:proofErr w:type="spellStart"/>
      <w:r w:rsidRPr="008B4FA4">
        <w:t>Guida</w:t>
      </w:r>
      <w:proofErr w:type="spellEnd"/>
      <w:r>
        <w:t>,</w:t>
      </w:r>
      <w:r w:rsidRPr="008B4FA4">
        <w:t xml:space="preserve"> P</w:t>
      </w:r>
      <w:r>
        <w:t>.</w:t>
      </w:r>
      <w:r w:rsidRPr="008B4FA4">
        <w:t>,</w:t>
      </w:r>
      <w:r>
        <w:t xml:space="preserve"> &amp;</w:t>
      </w:r>
      <w:r w:rsidRPr="008B4FA4">
        <w:t xml:space="preserve"> </w:t>
      </w:r>
      <w:proofErr w:type="spellStart"/>
      <w:r w:rsidRPr="008B4FA4">
        <w:t>Grabham</w:t>
      </w:r>
      <w:proofErr w:type="spellEnd"/>
      <w:r>
        <w:t>,</w:t>
      </w:r>
      <w:r w:rsidRPr="008B4FA4">
        <w:t xml:space="preserve"> P</w:t>
      </w:r>
      <w:r>
        <w:t>.</w:t>
      </w:r>
      <w:r w:rsidRPr="008B4FA4">
        <w:t xml:space="preserve"> (2014)</w:t>
      </w:r>
      <w:r>
        <w:t>.</w:t>
      </w:r>
      <w:r w:rsidRPr="008B4FA4">
        <w:t xml:space="preserve"> Effects of Fe particle irradiation on human endothelial</w:t>
      </w:r>
    </w:p>
    <w:p w14:paraId="72902A07" w14:textId="77777777" w:rsidR="008E47ED" w:rsidRDefault="008E47ED" w:rsidP="008E47ED">
      <w:pPr>
        <w:pStyle w:val="BodyText"/>
        <w:ind w:left="0" w:firstLine="13"/>
      </w:pPr>
      <w:r w:rsidRPr="008B4FA4">
        <w:t xml:space="preserve">barrier structure and function. </w:t>
      </w:r>
      <w:r w:rsidRPr="008B4FA4">
        <w:rPr>
          <w:i/>
          <w:iCs/>
        </w:rPr>
        <w:t>Life sciences in space research 2</w:t>
      </w:r>
      <w:r>
        <w:t xml:space="preserve">, </w:t>
      </w:r>
      <w:r w:rsidRPr="008B4FA4">
        <w:t>29–37</w:t>
      </w:r>
      <w:r>
        <w:t xml:space="preserve">. </w:t>
      </w:r>
      <w:hyperlink r:id="rId130" w:history="1">
        <w:r w:rsidRPr="008B4FA4">
          <w:rPr>
            <w:rStyle w:val="Hyperlink"/>
          </w:rPr>
          <w:t>https://doi.org/10.1016</w:t>
        </w:r>
        <w:r w:rsidRPr="008B4FA4">
          <w:rPr>
            <w:rStyle w:val="Hyperlink"/>
          </w:rPr>
          <w:br/>
          <w:t>/j.lssr.2014.05.002</w:t>
        </w:r>
      </w:hyperlink>
    </w:p>
    <w:p w14:paraId="3905F7C3" w14:textId="77777777" w:rsidR="008E47ED" w:rsidRDefault="008E47ED" w:rsidP="003D65EE">
      <w:pPr>
        <w:pStyle w:val="BodyText"/>
        <w:ind w:left="0" w:firstLine="13"/>
        <w:rPr>
          <w:color w:val="222222"/>
          <w:shd w:val="clear" w:color="auto" w:fill="FFFFFF"/>
        </w:rPr>
      </w:pPr>
    </w:p>
    <w:p w14:paraId="0EB3353A" w14:textId="073309DA" w:rsidR="00CC32D7" w:rsidRPr="005D6184" w:rsidRDefault="000E6EB5" w:rsidP="00CC32D7">
      <w:pPr>
        <w:pStyle w:val="BodyText"/>
        <w:ind w:left="0"/>
        <w:rPr>
          <w:color w:val="222222"/>
          <w:shd w:val="clear" w:color="auto" w:fill="FFFFFF"/>
        </w:rPr>
      </w:pPr>
      <w:r w:rsidRPr="000E6EB5">
        <w:rPr>
          <w:color w:val="222222"/>
          <w:shd w:val="clear" w:color="auto" w:fill="FFFFFF"/>
        </w:rPr>
        <w:t>Shelhamer M. (2016). Parabolic flight as a spaceflight analog. </w:t>
      </w:r>
      <w:r w:rsidRPr="000E6EB5">
        <w:rPr>
          <w:i/>
          <w:iCs/>
          <w:color w:val="222222"/>
          <w:shd w:val="clear" w:color="auto" w:fill="FFFFFF"/>
        </w:rPr>
        <w:t xml:space="preserve">Journal of applied physiology (Bethesda, </w:t>
      </w:r>
      <w:proofErr w:type="gramStart"/>
      <w:r w:rsidRPr="000E6EB5">
        <w:rPr>
          <w:i/>
          <w:iCs/>
          <w:color w:val="222222"/>
          <w:shd w:val="clear" w:color="auto" w:fill="FFFFFF"/>
        </w:rPr>
        <w:t>Md. :</w:t>
      </w:r>
      <w:proofErr w:type="gramEnd"/>
      <w:r w:rsidRPr="000E6EB5">
        <w:rPr>
          <w:i/>
          <w:iCs/>
          <w:color w:val="222222"/>
          <w:shd w:val="clear" w:color="auto" w:fill="FFFFFF"/>
        </w:rPr>
        <w:t xml:space="preserve"> 1985)</w:t>
      </w:r>
      <w:r w:rsidRPr="000E6EB5">
        <w:rPr>
          <w:color w:val="222222"/>
          <w:shd w:val="clear" w:color="auto" w:fill="FFFFFF"/>
        </w:rPr>
        <w:t>, </w:t>
      </w:r>
      <w:r w:rsidRPr="000E6EB5">
        <w:rPr>
          <w:i/>
          <w:iCs/>
          <w:color w:val="222222"/>
          <w:shd w:val="clear" w:color="auto" w:fill="FFFFFF"/>
        </w:rPr>
        <w:t>120</w:t>
      </w:r>
      <w:r w:rsidRPr="000E6EB5">
        <w:rPr>
          <w:color w:val="222222"/>
          <w:shd w:val="clear" w:color="auto" w:fill="FFFFFF"/>
        </w:rPr>
        <w:t xml:space="preserve">(12), 1442–1448. </w:t>
      </w:r>
      <w:hyperlink r:id="rId131" w:history="1">
        <w:r w:rsidRPr="005D6184">
          <w:rPr>
            <w:rStyle w:val="Hyperlink"/>
            <w:shd w:val="clear" w:color="auto" w:fill="FFFFFF"/>
          </w:rPr>
          <w:t>https://doi.org/10.1152/japplphysiol.01046.2015</w:t>
        </w:r>
      </w:hyperlink>
    </w:p>
    <w:p w14:paraId="4225C633" w14:textId="77777777" w:rsidR="000E6EB5" w:rsidRPr="005D6184" w:rsidRDefault="000E6EB5" w:rsidP="008A5A67">
      <w:pPr>
        <w:pStyle w:val="BodyText"/>
        <w:ind w:left="0"/>
        <w:rPr>
          <w:color w:val="222222"/>
          <w:shd w:val="clear" w:color="auto" w:fill="FFFFFF"/>
        </w:rPr>
      </w:pPr>
    </w:p>
    <w:p w14:paraId="0D2E1A2A" w14:textId="4A0075C7" w:rsidR="00720935" w:rsidRPr="003C5600" w:rsidRDefault="00720935" w:rsidP="003D65EE">
      <w:pPr>
        <w:pStyle w:val="BodyText"/>
        <w:ind w:left="0" w:firstLine="13"/>
        <w:rPr>
          <w:color w:val="222222"/>
          <w:shd w:val="clear" w:color="auto" w:fill="FFFFFF"/>
        </w:rPr>
      </w:pPr>
      <w:r w:rsidRPr="005D6184">
        <w:rPr>
          <w:color w:val="222222"/>
          <w:shd w:val="clear" w:color="auto" w:fill="FFFFFF"/>
        </w:rPr>
        <w:t xml:space="preserve">Sheng, J., Liu, S., Wang, Y., Cui, R., &amp; Zhang, X. (2017). </w:t>
      </w:r>
      <w:r w:rsidRPr="003C5600">
        <w:rPr>
          <w:color w:val="222222"/>
          <w:shd w:val="clear" w:color="auto" w:fill="FFFFFF"/>
        </w:rPr>
        <w:t>The link between depression and chronic pain: neural mechanisms in the brain. </w:t>
      </w:r>
      <w:r w:rsidRPr="003C5600">
        <w:rPr>
          <w:i/>
          <w:iCs/>
          <w:color w:val="222222"/>
          <w:shd w:val="clear" w:color="auto" w:fill="FFFFFF"/>
        </w:rPr>
        <w:t xml:space="preserve">Neural </w:t>
      </w:r>
      <w:r w:rsidR="00ED45A4">
        <w:rPr>
          <w:i/>
          <w:iCs/>
          <w:color w:val="222222"/>
          <w:shd w:val="clear" w:color="auto" w:fill="FFFFFF"/>
        </w:rPr>
        <w:t>p</w:t>
      </w:r>
      <w:r w:rsidRPr="003C5600">
        <w:rPr>
          <w:i/>
          <w:iCs/>
          <w:color w:val="222222"/>
          <w:shd w:val="clear" w:color="auto" w:fill="FFFFFF"/>
        </w:rPr>
        <w:t>lasticity</w:t>
      </w:r>
      <w:r w:rsidRPr="003C5600">
        <w:rPr>
          <w:color w:val="222222"/>
          <w:shd w:val="clear" w:color="auto" w:fill="FFFFFF"/>
        </w:rPr>
        <w:t>, </w:t>
      </w:r>
      <w:r w:rsidRPr="003C5600">
        <w:rPr>
          <w:i/>
          <w:iCs/>
          <w:color w:val="222222"/>
          <w:shd w:val="clear" w:color="auto" w:fill="FFFFFF"/>
        </w:rPr>
        <w:t>2</w:t>
      </w:r>
      <w:r w:rsidR="00ED45A4" w:rsidRPr="00ED45A4">
        <w:rPr>
          <w:i/>
          <w:iCs/>
          <w:color w:val="222222"/>
          <w:shd w:val="clear" w:color="auto" w:fill="FFFFFF"/>
        </w:rPr>
        <w:t>017</w:t>
      </w:r>
      <w:r w:rsidR="00ED45A4" w:rsidRPr="00ED45A4">
        <w:rPr>
          <w:color w:val="222222"/>
          <w:shd w:val="clear" w:color="auto" w:fill="FFFFFF"/>
        </w:rPr>
        <w:t>, 9724371. https://doi.org/10.1155</w:t>
      </w:r>
      <w:r w:rsidR="00ED45A4">
        <w:rPr>
          <w:color w:val="222222"/>
          <w:shd w:val="clear" w:color="auto" w:fill="FFFFFF"/>
        </w:rPr>
        <w:br/>
      </w:r>
      <w:r w:rsidR="00ED45A4" w:rsidRPr="00ED45A4">
        <w:rPr>
          <w:color w:val="222222"/>
          <w:shd w:val="clear" w:color="auto" w:fill="FFFFFF"/>
        </w:rPr>
        <w:t>/2017/9724371</w:t>
      </w:r>
    </w:p>
    <w:p w14:paraId="3CAE6293" w14:textId="77777777" w:rsidR="00720935" w:rsidRPr="003C5600" w:rsidRDefault="00720935" w:rsidP="003D65EE">
      <w:pPr>
        <w:pStyle w:val="BodyText"/>
        <w:ind w:left="0" w:firstLine="13"/>
      </w:pPr>
    </w:p>
    <w:p w14:paraId="62273E36" w14:textId="2C01D1F7" w:rsidR="008B4FA4" w:rsidRDefault="00720935" w:rsidP="00BD1093">
      <w:pPr>
        <w:pStyle w:val="BodyText"/>
        <w:ind w:left="0" w:firstLine="13"/>
      </w:pPr>
      <w:r w:rsidRPr="003C5600">
        <w:t xml:space="preserve">Shepanek, M. (2005). Human behavioral research in space: Quandaries for research subjects and researchers. </w:t>
      </w:r>
      <w:r w:rsidRPr="003C5600">
        <w:rPr>
          <w:i/>
        </w:rPr>
        <w:t xml:space="preserve">Aviation, </w:t>
      </w:r>
      <w:r w:rsidR="00ED45A4">
        <w:rPr>
          <w:i/>
        </w:rPr>
        <w:t>s</w:t>
      </w:r>
      <w:r w:rsidRPr="003C5600">
        <w:rPr>
          <w:i/>
        </w:rPr>
        <w:t xml:space="preserve">pace, and </w:t>
      </w:r>
      <w:r w:rsidR="00ED45A4">
        <w:rPr>
          <w:i/>
        </w:rPr>
        <w:t>e</w:t>
      </w:r>
      <w:r w:rsidRPr="003C5600">
        <w:rPr>
          <w:i/>
        </w:rPr>
        <w:t xml:space="preserve">nvironmental </w:t>
      </w:r>
      <w:r w:rsidR="00ED45A4">
        <w:rPr>
          <w:i/>
        </w:rPr>
        <w:t>m</w:t>
      </w:r>
      <w:r w:rsidRPr="003C5600">
        <w:rPr>
          <w:i/>
        </w:rPr>
        <w:t>edicine, 76</w:t>
      </w:r>
      <w:r w:rsidRPr="003C5600">
        <w:t>(</w:t>
      </w:r>
      <w:r w:rsidR="000C26AC">
        <w:t xml:space="preserve">6 </w:t>
      </w:r>
      <w:r w:rsidRPr="003C5600">
        <w:t>Suppl), B25–</w:t>
      </w:r>
      <w:r w:rsidR="000C26AC">
        <w:t>B</w:t>
      </w:r>
      <w:r w:rsidRPr="003C5600">
        <w:t>30.</w:t>
      </w:r>
    </w:p>
    <w:p w14:paraId="28329FA3" w14:textId="054816FA" w:rsidR="008E47ED" w:rsidRDefault="008E47ED" w:rsidP="008E47ED">
      <w:pPr>
        <w:pStyle w:val="BodyText"/>
        <w:ind w:left="13" w:firstLine="13"/>
      </w:pPr>
      <w:proofErr w:type="spellStart"/>
      <w:r w:rsidRPr="008E47ED">
        <w:t>Shtemberg</w:t>
      </w:r>
      <w:proofErr w:type="spellEnd"/>
      <w:r w:rsidRPr="008E47ED">
        <w:t>, A.</w:t>
      </w:r>
      <w:r>
        <w:t xml:space="preserve"> </w:t>
      </w:r>
      <w:r w:rsidRPr="008E47ED">
        <w:t xml:space="preserve">S., </w:t>
      </w:r>
      <w:proofErr w:type="spellStart"/>
      <w:r w:rsidRPr="008E47ED">
        <w:t>Kokhan</w:t>
      </w:r>
      <w:proofErr w:type="spellEnd"/>
      <w:r w:rsidRPr="008E47ED">
        <w:t>, V.</w:t>
      </w:r>
      <w:r>
        <w:t xml:space="preserve"> </w:t>
      </w:r>
      <w:r w:rsidRPr="008E47ED">
        <w:t xml:space="preserve">S., </w:t>
      </w:r>
      <w:proofErr w:type="spellStart"/>
      <w:r w:rsidRPr="008E47ED">
        <w:t>Kudrin</w:t>
      </w:r>
      <w:proofErr w:type="spellEnd"/>
      <w:r w:rsidRPr="008E47ED">
        <w:t>, V.</w:t>
      </w:r>
      <w:r>
        <w:t xml:space="preserve"> </w:t>
      </w:r>
      <w:r w:rsidRPr="008E47ED">
        <w:t>S.</w:t>
      </w:r>
      <w:r>
        <w:t xml:space="preserve">, </w:t>
      </w:r>
      <w:r>
        <w:rPr>
          <w:rFonts w:hAnsi="Symbol"/>
        </w:rPr>
        <w:t xml:space="preserve">Matveeva, M. I., </w:t>
      </w:r>
      <w:r w:rsidRPr="008E47ED">
        <w:rPr>
          <w:rFonts w:hAnsi="Symbol"/>
        </w:rPr>
        <w:t>Lebedeva-</w:t>
      </w:r>
      <w:proofErr w:type="spellStart"/>
      <w:r w:rsidRPr="008E47ED">
        <w:rPr>
          <w:rFonts w:hAnsi="Symbol"/>
        </w:rPr>
        <w:t>Georgievskaya</w:t>
      </w:r>
      <w:proofErr w:type="spellEnd"/>
      <w:r>
        <w:rPr>
          <w:rFonts w:hAnsi="Symbol"/>
        </w:rPr>
        <w:t>,</w:t>
      </w:r>
      <w:r w:rsidRPr="008E47ED">
        <w:rPr>
          <w:sz w:val="22"/>
          <w:szCs w:val="22"/>
        </w:rPr>
        <w:t xml:space="preserve"> </w:t>
      </w:r>
      <w:r w:rsidRPr="008E47ED">
        <w:rPr>
          <w:rFonts w:hAnsi="Symbol"/>
        </w:rPr>
        <w:t>K. D.</w:t>
      </w:r>
      <w:r>
        <w:rPr>
          <w:rFonts w:hAnsi="Symbol"/>
        </w:rPr>
        <w:t>,</w:t>
      </w:r>
      <w:r w:rsidRPr="008E47ED">
        <w:t xml:space="preserve"> </w:t>
      </w:r>
      <w:hyperlink r:id="rId132" w:anchor="auth-G__N_-Timoshenko" w:history="1">
        <w:r w:rsidRPr="008E47ED">
          <w:rPr>
            <w:rStyle w:val="Hyperlink"/>
            <w:rFonts w:hAnsi="Symbol"/>
            <w:color w:val="auto"/>
            <w:u w:val="none"/>
          </w:rPr>
          <w:t>Timoshenko</w:t>
        </w:r>
      </w:hyperlink>
      <w:r w:rsidRPr="008E47ED">
        <w:rPr>
          <w:rFonts w:hAnsi="Symbol"/>
        </w:rPr>
        <w:t>,</w:t>
      </w:r>
      <w:r w:rsidRPr="008E47ED">
        <w:t xml:space="preserve"> </w:t>
      </w:r>
      <w:r w:rsidRPr="008E47ED">
        <w:rPr>
          <w:rFonts w:hAnsi="Symbol"/>
        </w:rPr>
        <w:t>G. N.,</w:t>
      </w:r>
      <w:r w:rsidRPr="008E47ED">
        <w:t xml:space="preserve"> </w:t>
      </w:r>
      <w:hyperlink r:id="rId133" w:anchor="auth-E__A_-Krasavin" w:history="1">
        <w:r w:rsidRPr="008E47ED">
          <w:rPr>
            <w:rStyle w:val="Hyperlink"/>
            <w:color w:val="auto"/>
            <w:u w:val="none"/>
          </w:rPr>
          <w:t>Krasavin</w:t>
        </w:r>
      </w:hyperlink>
      <w:r w:rsidRPr="008E47ED">
        <w:t xml:space="preserve">, E. A., </w:t>
      </w:r>
      <w:hyperlink r:id="rId134" w:anchor="auth-V__B_-Narkevich" w:history="1">
        <w:r w:rsidRPr="008E47ED">
          <w:rPr>
            <w:rStyle w:val="Hyperlink"/>
            <w:color w:val="auto"/>
            <w:u w:val="none"/>
          </w:rPr>
          <w:t>Narkevich</w:t>
        </w:r>
      </w:hyperlink>
      <w:r w:rsidRPr="008E47ED">
        <w:t>, V. B., </w:t>
      </w:r>
      <w:hyperlink r:id="rId135" w:anchor="auth-P__M_-Klodt" w:history="1">
        <w:r w:rsidRPr="008E47ED">
          <w:rPr>
            <w:rStyle w:val="Hyperlink"/>
            <w:color w:val="auto"/>
            <w:u w:val="none"/>
          </w:rPr>
          <w:t>Klodt</w:t>
        </w:r>
      </w:hyperlink>
      <w:r w:rsidRPr="008E47ED">
        <w:t>, P. M., &amp; </w:t>
      </w:r>
      <w:hyperlink r:id="rId136" w:anchor="auth-A__S_-Bazyan" w:history="1">
        <w:r w:rsidRPr="008E47ED">
          <w:rPr>
            <w:rStyle w:val="Hyperlink"/>
            <w:color w:val="auto"/>
            <w:u w:val="none"/>
          </w:rPr>
          <w:t>Bazyan</w:t>
        </w:r>
      </w:hyperlink>
      <w:r w:rsidRPr="008E47ED">
        <w:t xml:space="preserve"> A. S.</w:t>
      </w:r>
      <w:r>
        <w:t xml:space="preserve"> (2015)</w:t>
      </w:r>
      <w:r w:rsidRPr="008E47ED">
        <w:t xml:space="preserve"> The effect of high-energy protons in the Bragg Peak on the behavior of rats and the exchange of monoamines in some brain structures. </w:t>
      </w:r>
      <w:r w:rsidRPr="008E47ED">
        <w:rPr>
          <w:i/>
          <w:iCs/>
        </w:rPr>
        <w:t xml:space="preserve">Neurochemical </w:t>
      </w:r>
      <w:r>
        <w:rPr>
          <w:i/>
          <w:iCs/>
        </w:rPr>
        <w:t>j</w:t>
      </w:r>
      <w:r w:rsidRPr="008E47ED">
        <w:rPr>
          <w:i/>
          <w:iCs/>
        </w:rPr>
        <w:t>ournal</w:t>
      </w:r>
      <w:r>
        <w:rPr>
          <w:i/>
          <w:iCs/>
        </w:rPr>
        <w:t>,</w:t>
      </w:r>
      <w:r w:rsidRPr="008E47ED">
        <w:t xml:space="preserve"> 9, 66–72 (2015). https://doi.org/10.1134/S1819712415010109 </w:t>
      </w:r>
    </w:p>
    <w:p w14:paraId="0D3D6FAE" w14:textId="77777777" w:rsidR="008E47ED" w:rsidRDefault="008E47ED" w:rsidP="008E47ED">
      <w:pPr>
        <w:pStyle w:val="BodyText"/>
      </w:pPr>
    </w:p>
    <w:p w14:paraId="6B7CD403" w14:textId="1CB8C672" w:rsidR="00DE51FE" w:rsidRDefault="00DE51FE" w:rsidP="00DE51FE">
      <w:pPr>
        <w:pStyle w:val="BodyText"/>
        <w:ind w:left="0" w:firstLine="13"/>
      </w:pPr>
      <w:proofErr w:type="spellStart"/>
      <w:r w:rsidRPr="00DE51FE">
        <w:t>Shukitt</w:t>
      </w:r>
      <w:proofErr w:type="spellEnd"/>
      <w:r w:rsidRPr="00DE51FE">
        <w:t xml:space="preserve">-Hale, B., Casadesus, G., </w:t>
      </w:r>
      <w:proofErr w:type="spellStart"/>
      <w:r w:rsidRPr="00DE51FE">
        <w:t>Cantuti-Castelvetri</w:t>
      </w:r>
      <w:proofErr w:type="spellEnd"/>
      <w:r w:rsidRPr="00DE51FE">
        <w:t>, I., Rabin, B. M., &amp; Joseph, J. A. (2003). Cognitive deficits induced by 56Fe radiation exposure. </w:t>
      </w:r>
      <w:r w:rsidRPr="00DE51FE">
        <w:rPr>
          <w:i/>
          <w:iCs/>
        </w:rPr>
        <w:t>Advances in space research: the official journal of the Committee on Space Research (COSPAR)</w:t>
      </w:r>
      <w:r w:rsidRPr="00DE51FE">
        <w:t>, </w:t>
      </w:r>
      <w:r w:rsidRPr="00DE51FE">
        <w:rPr>
          <w:i/>
          <w:iCs/>
        </w:rPr>
        <w:t>31</w:t>
      </w:r>
      <w:r w:rsidRPr="00DE51FE">
        <w:t xml:space="preserve">(1), 119–126. </w:t>
      </w:r>
      <w:r w:rsidRPr="00DE51FE">
        <w:lastRenderedPageBreak/>
        <w:t>https://doi.org/10.1016/s0273-</w:t>
      </w:r>
      <w:r w:rsidRPr="00DE51FE">
        <w:rPr>
          <w:rFonts w:ascii="Segoe UI" w:hAnsi="Segoe UI" w:cs="Segoe UI"/>
          <w:color w:val="212121"/>
          <w:sz w:val="22"/>
          <w:szCs w:val="22"/>
          <w:shd w:val="clear" w:color="auto" w:fill="FFFFFF"/>
        </w:rPr>
        <w:t xml:space="preserve"> </w:t>
      </w:r>
      <w:r w:rsidRPr="00DE51FE">
        <w:t>1177(02)00878-5</w:t>
      </w:r>
    </w:p>
    <w:p w14:paraId="27A1A946" w14:textId="77777777" w:rsidR="00DE51FE" w:rsidRDefault="00DE51FE" w:rsidP="003D65EE">
      <w:pPr>
        <w:pStyle w:val="BodyText"/>
        <w:ind w:left="0" w:firstLine="13"/>
        <w:jc w:val="both"/>
      </w:pPr>
    </w:p>
    <w:p w14:paraId="52D14FA1" w14:textId="0FE49B9E" w:rsidR="00DE51FE" w:rsidRDefault="00DE51FE" w:rsidP="003D65EE">
      <w:pPr>
        <w:pStyle w:val="BodyText"/>
        <w:ind w:left="0" w:firstLine="13"/>
        <w:jc w:val="both"/>
      </w:pPr>
      <w:proofErr w:type="spellStart"/>
      <w:r w:rsidRPr="00DE51FE">
        <w:t>Shukitt</w:t>
      </w:r>
      <w:proofErr w:type="spellEnd"/>
      <w:r w:rsidRPr="00DE51FE">
        <w:t>-Hale, B., Casadesus, G., McEwen, J. J., Rabin, B. M., &amp; Joseph, J. A. (2000). Spatial learning and memory deficits induced by exposure to iron-56-particle radiation. </w:t>
      </w:r>
      <w:r w:rsidRPr="00DE51FE">
        <w:rPr>
          <w:i/>
          <w:iCs/>
        </w:rPr>
        <w:t>Radiation research</w:t>
      </w:r>
      <w:r w:rsidRPr="00DE51FE">
        <w:t>, </w:t>
      </w:r>
      <w:r w:rsidRPr="00DE51FE">
        <w:rPr>
          <w:i/>
          <w:iCs/>
        </w:rPr>
        <w:t>154</w:t>
      </w:r>
      <w:r w:rsidRPr="00DE51FE">
        <w:t>(1), 28–33. https://doi.org/10.1667/0033-7587(2000)154[</w:t>
      </w:r>
      <w:proofErr w:type="gramStart"/>
      <w:r w:rsidRPr="00DE51FE">
        <w:t>0028:slamdi</w:t>
      </w:r>
      <w:proofErr w:type="gramEnd"/>
      <w:r w:rsidRPr="00DE51FE">
        <w:t>]2.0.co;2</w:t>
      </w:r>
    </w:p>
    <w:p w14:paraId="75004DA8" w14:textId="77777777" w:rsidR="00DE51FE" w:rsidRDefault="00DE51FE" w:rsidP="003D65EE">
      <w:pPr>
        <w:pStyle w:val="BodyText"/>
        <w:ind w:left="0" w:firstLine="13"/>
        <w:jc w:val="both"/>
      </w:pPr>
    </w:p>
    <w:p w14:paraId="330BAD71" w14:textId="2D97A564" w:rsidR="00B30170" w:rsidRDefault="00B30170" w:rsidP="003D65EE">
      <w:pPr>
        <w:pStyle w:val="BodyText"/>
        <w:ind w:left="0" w:firstLine="13"/>
        <w:jc w:val="both"/>
      </w:pPr>
      <w:proofErr w:type="spellStart"/>
      <w:r w:rsidRPr="00B30170">
        <w:t>Shuryak</w:t>
      </w:r>
      <w:proofErr w:type="spellEnd"/>
      <w:r w:rsidRPr="00B30170">
        <w:t xml:space="preserve">, I., Brenner, D. J., Blattnig, S. R., </w:t>
      </w:r>
      <w:proofErr w:type="spellStart"/>
      <w:r w:rsidRPr="00B30170">
        <w:t>Shukitt</w:t>
      </w:r>
      <w:proofErr w:type="spellEnd"/>
      <w:r w:rsidRPr="00B30170">
        <w:t>-Hale, B., &amp; Rabin, B. M. (2021). Modeling space radiation induced cognitive dysfunction using targeted and non-targeted effects. </w:t>
      </w:r>
      <w:r w:rsidRPr="00B30170">
        <w:rPr>
          <w:i/>
          <w:iCs/>
        </w:rPr>
        <w:t>Scientific reports</w:t>
      </w:r>
      <w:r w:rsidRPr="00B30170">
        <w:t>, </w:t>
      </w:r>
      <w:r w:rsidRPr="00B30170">
        <w:rPr>
          <w:i/>
          <w:iCs/>
        </w:rPr>
        <w:t>11</w:t>
      </w:r>
      <w:r w:rsidRPr="00B30170">
        <w:t xml:space="preserve">(1), 8845. </w:t>
      </w:r>
      <w:hyperlink r:id="rId137" w:history="1">
        <w:r w:rsidR="00D23731" w:rsidRPr="00D23731">
          <w:rPr>
            <w:rStyle w:val="Hyperlink"/>
          </w:rPr>
          <w:t>https://doi.org/10.1038/s41598-021-88486-</w:t>
        </w:r>
        <w:r w:rsidR="00D23731" w:rsidRPr="00A43C4B">
          <w:rPr>
            <w:rStyle w:val="Hyperlink"/>
          </w:rPr>
          <w:t>z</w:t>
        </w:r>
      </w:hyperlink>
    </w:p>
    <w:p w14:paraId="0BA08956" w14:textId="77777777" w:rsidR="00D23731" w:rsidRDefault="00D23731" w:rsidP="003D65EE">
      <w:pPr>
        <w:pStyle w:val="BodyText"/>
        <w:ind w:left="0" w:firstLine="13"/>
        <w:jc w:val="both"/>
      </w:pPr>
    </w:p>
    <w:p w14:paraId="651CFB47" w14:textId="4ACAFEBA" w:rsidR="008E47ED" w:rsidRDefault="008E47ED" w:rsidP="00452DAB">
      <w:pPr>
        <w:pStyle w:val="BodyText"/>
        <w:ind w:left="0"/>
        <w:jc w:val="both"/>
      </w:pPr>
      <w:r w:rsidRPr="008E47ED">
        <w:t>Simmons, P., Corley, C., &amp; Allen, A. R. (2022). Fractionated Proton Irradiation Does Not Impair Hippocampal-Dependent Short-Term or Spatial Memory in Female Mice. </w:t>
      </w:r>
      <w:r w:rsidRPr="008E47ED">
        <w:rPr>
          <w:i/>
          <w:iCs/>
        </w:rPr>
        <w:t>Toxics</w:t>
      </w:r>
      <w:r w:rsidRPr="008E47ED">
        <w:t>, </w:t>
      </w:r>
      <w:r w:rsidRPr="008E47ED">
        <w:rPr>
          <w:i/>
          <w:iCs/>
        </w:rPr>
        <w:t>10</w:t>
      </w:r>
      <w:r w:rsidRPr="008E47ED">
        <w:t>(9), 507. https://doi.org/10.3390/toxics10090507</w:t>
      </w:r>
    </w:p>
    <w:p w14:paraId="7D8511EF" w14:textId="77777777" w:rsidR="008E47ED" w:rsidRDefault="008E47ED" w:rsidP="00452DAB">
      <w:pPr>
        <w:pStyle w:val="BodyText"/>
        <w:ind w:left="0"/>
        <w:jc w:val="both"/>
      </w:pPr>
    </w:p>
    <w:p w14:paraId="194518F4" w14:textId="23E0AE22" w:rsidR="00720935" w:rsidRPr="003C5600" w:rsidRDefault="00720935" w:rsidP="00452DAB">
      <w:pPr>
        <w:pStyle w:val="BodyText"/>
        <w:ind w:left="0"/>
        <w:jc w:val="both"/>
      </w:pPr>
      <w:r w:rsidRPr="003C5600">
        <w:t>Simon</w:t>
      </w:r>
      <w:r w:rsidR="00A768FB">
        <w:t>,</w:t>
      </w:r>
      <w:r w:rsidRPr="003C5600">
        <w:t xml:space="preserve"> M</w:t>
      </w:r>
      <w:r w:rsidR="00A768FB">
        <w:t>.</w:t>
      </w:r>
      <w:r w:rsidRPr="003C5600">
        <w:t>, Whitmire</w:t>
      </w:r>
      <w:r w:rsidR="00A768FB">
        <w:t>,</w:t>
      </w:r>
      <w:r w:rsidRPr="003C5600">
        <w:t xml:space="preserve"> A</w:t>
      </w:r>
      <w:r w:rsidR="00A768FB">
        <w:t>.</w:t>
      </w:r>
      <w:r w:rsidRPr="003C5600">
        <w:t>,</w:t>
      </w:r>
      <w:r w:rsidR="00A768FB">
        <w:t xml:space="preserve"> &amp;</w:t>
      </w:r>
      <w:r w:rsidRPr="003C5600">
        <w:t xml:space="preserve"> Otto</w:t>
      </w:r>
      <w:r w:rsidR="00A768FB">
        <w:t>,</w:t>
      </w:r>
      <w:r w:rsidRPr="003C5600">
        <w:t xml:space="preserve"> C</w:t>
      </w:r>
      <w:r w:rsidR="00A768FB">
        <w:t>.</w:t>
      </w:r>
      <w:r w:rsidRPr="003C5600">
        <w:t xml:space="preserve"> (2011)</w:t>
      </w:r>
      <w:r w:rsidR="00452DAB">
        <w:t>.</w:t>
      </w:r>
      <w:r w:rsidRPr="003C5600">
        <w:t xml:space="preserve"> </w:t>
      </w:r>
      <w:r w:rsidRPr="003C5600">
        <w:rPr>
          <w:i/>
        </w:rPr>
        <w:t>Factors impacting habitable volume requirements: Results from the 2011 Habitable Volume Workshop</w:t>
      </w:r>
      <w:r w:rsidRPr="003C5600">
        <w:t>. NASA/TM-2011-217352, S-1114, JSC-CN-25231. NASA, Houston T</w:t>
      </w:r>
      <w:hyperlink r:id="rId138">
        <w:r w:rsidRPr="003C5600">
          <w:t>X. http://hdl.handle.net/2060/20110023287</w:t>
        </w:r>
      </w:hyperlink>
    </w:p>
    <w:p w14:paraId="0ADAFB72" w14:textId="77777777" w:rsidR="00720935" w:rsidRPr="003C5600" w:rsidRDefault="00720935" w:rsidP="003D65EE">
      <w:pPr>
        <w:pStyle w:val="BodyText"/>
        <w:ind w:left="0" w:firstLine="13"/>
      </w:pPr>
    </w:p>
    <w:p w14:paraId="7E1B38B9" w14:textId="7F590ACB" w:rsidR="00A0147F" w:rsidRDefault="00A0147F" w:rsidP="006362BA">
      <w:pPr>
        <w:pStyle w:val="BodyText"/>
        <w:ind w:left="0" w:firstLine="13"/>
      </w:pPr>
      <w:r w:rsidRPr="00A0147F">
        <w:t xml:space="preserve">Simonsen, L. C., Slaba, T. C., </w:t>
      </w:r>
      <w:proofErr w:type="spellStart"/>
      <w:r w:rsidRPr="00A0147F">
        <w:t>Guida</w:t>
      </w:r>
      <w:proofErr w:type="spellEnd"/>
      <w:r w:rsidRPr="00A0147F">
        <w:t xml:space="preserve">, P., &amp; </w:t>
      </w:r>
      <w:proofErr w:type="spellStart"/>
      <w:r w:rsidRPr="00A0147F">
        <w:t>Rusek</w:t>
      </w:r>
      <w:proofErr w:type="spellEnd"/>
      <w:r w:rsidRPr="00A0147F">
        <w:t>, A. (2020). NASA's first ground-based Galactic Cosmic Ray Simulator: Enabling a new era in space radiobiology research. </w:t>
      </w:r>
      <w:proofErr w:type="spellStart"/>
      <w:r w:rsidRPr="00A0147F">
        <w:rPr>
          <w:i/>
          <w:iCs/>
        </w:rPr>
        <w:t>PLoS</w:t>
      </w:r>
      <w:proofErr w:type="spellEnd"/>
      <w:r w:rsidRPr="00A0147F">
        <w:rPr>
          <w:i/>
          <w:iCs/>
        </w:rPr>
        <w:t xml:space="preserve"> biology</w:t>
      </w:r>
      <w:r w:rsidRPr="00A0147F">
        <w:t>, </w:t>
      </w:r>
      <w:r w:rsidRPr="00A0147F">
        <w:rPr>
          <w:i/>
          <w:iCs/>
        </w:rPr>
        <w:t>18</w:t>
      </w:r>
      <w:r w:rsidRPr="00A0147F">
        <w:t>(5), e3000669. https://doi.org/10.1371/journal.pbio.3000669</w:t>
      </w:r>
    </w:p>
    <w:p w14:paraId="64D4B8B9" w14:textId="77777777" w:rsidR="00A0147F" w:rsidRDefault="00A0147F" w:rsidP="006362BA">
      <w:pPr>
        <w:pStyle w:val="BodyText"/>
        <w:ind w:left="0" w:firstLine="13"/>
      </w:pPr>
    </w:p>
    <w:p w14:paraId="79A4217D" w14:textId="24F1A1B1" w:rsidR="000C26AC" w:rsidRPr="003D65EE" w:rsidRDefault="00720935" w:rsidP="006362BA">
      <w:pPr>
        <w:pStyle w:val="BodyText"/>
        <w:ind w:left="0" w:firstLine="13"/>
      </w:pPr>
      <w:r w:rsidRPr="003C5600">
        <w:t xml:space="preserve">Simpson, R. (2019). Promoting behavioral health, cognitive, sensorimotor, and immune functioning using guided imagery to augment exercise training in an isolated and confined spaceflight analog environment. NASA Task Book. </w:t>
      </w:r>
      <w:r w:rsidR="000C26AC">
        <w:fldChar w:fldCharType="begin"/>
      </w:r>
      <w:r w:rsidR="000C26AC">
        <w:instrText xml:space="preserve"> HYPERLINK "</w:instrText>
      </w:r>
      <w:r w:rsidR="000C26AC" w:rsidRPr="003D65EE">
        <w:instrText>https://taskbook.nasaprs.com/tbp/index.cfm?action=public</w:instrText>
      </w:r>
    </w:p>
    <w:p w14:paraId="28A5B70A" w14:textId="77777777" w:rsidR="000C26AC" w:rsidRPr="003D65EE" w:rsidRDefault="000C26AC">
      <w:r w:rsidRPr="003D65EE">
        <w:br w:type="page"/>
      </w:r>
    </w:p>
    <w:p w14:paraId="786BD392" w14:textId="77777777" w:rsidR="000C26AC" w:rsidRPr="003D65EE" w:rsidRDefault="000C26AC" w:rsidP="006362BA">
      <w:pPr>
        <w:pStyle w:val="BodyText"/>
        <w:ind w:left="0" w:firstLine="13"/>
        <w:rPr>
          <w:rStyle w:val="Hyperlink"/>
        </w:rPr>
      </w:pPr>
      <w:r w:rsidRPr="003D65EE">
        <w:instrText>_query_taskbook_content&amp;TASKID=12562</w:instrText>
      </w:r>
      <w:r>
        <w:instrText xml:space="preserve">" </w:instrText>
      </w:r>
      <w:r>
        <w:fldChar w:fldCharType="separate"/>
      </w:r>
      <w:r w:rsidRPr="00691464">
        <w:rPr>
          <w:rStyle w:val="Hyperlink"/>
        </w:rPr>
        <w:t>https://taskbook.nasaprs.com/tbp/index.cfm?action=public</w:t>
      </w:r>
    </w:p>
    <w:p w14:paraId="0DECFDBD" w14:textId="3655BE57" w:rsidR="00720935" w:rsidRPr="003C5600" w:rsidRDefault="000C26AC" w:rsidP="003D65EE">
      <w:pPr>
        <w:pStyle w:val="BodyText"/>
        <w:ind w:left="0" w:firstLine="13"/>
      </w:pPr>
      <w:r w:rsidRPr="00691464">
        <w:rPr>
          <w:rStyle w:val="Hyperlink"/>
        </w:rPr>
        <w:t>_</w:t>
      </w:r>
      <w:proofErr w:type="spellStart"/>
      <w:r w:rsidRPr="00691464">
        <w:rPr>
          <w:rStyle w:val="Hyperlink"/>
        </w:rPr>
        <w:t>query_taskbook_content&amp;TASKID</w:t>
      </w:r>
      <w:proofErr w:type="spellEnd"/>
      <w:r w:rsidRPr="00691464">
        <w:rPr>
          <w:rStyle w:val="Hyperlink"/>
        </w:rPr>
        <w:t>=12562</w:t>
      </w:r>
      <w:r>
        <w:fldChar w:fldCharType="end"/>
      </w:r>
    </w:p>
    <w:p w14:paraId="57CEED69" w14:textId="77777777" w:rsidR="00720935" w:rsidRPr="003C5600" w:rsidRDefault="00720935" w:rsidP="003D65EE">
      <w:pPr>
        <w:pStyle w:val="BodyText"/>
        <w:ind w:left="0" w:firstLine="13"/>
      </w:pPr>
    </w:p>
    <w:p w14:paraId="3876C65D" w14:textId="07AB6336" w:rsidR="00720935" w:rsidRPr="003C5600" w:rsidRDefault="00720935" w:rsidP="003D65EE">
      <w:pPr>
        <w:pStyle w:val="BodyText"/>
        <w:ind w:left="0" w:firstLine="13"/>
      </w:pPr>
      <w:r w:rsidRPr="003C5600">
        <w:t>Sinclair, R.</w:t>
      </w:r>
      <w:r w:rsidR="00CA4F4A">
        <w:t xml:space="preserve"> </w:t>
      </w:r>
      <w:r w:rsidRPr="003C5600">
        <w:t>R., &amp; Britt, T.</w:t>
      </w:r>
      <w:r w:rsidR="00CA4F4A">
        <w:t xml:space="preserve"> </w:t>
      </w:r>
      <w:r w:rsidRPr="003C5600">
        <w:t xml:space="preserve">W. (eds.). (2014). </w:t>
      </w:r>
      <w:r w:rsidRPr="003C5600">
        <w:rPr>
          <w:i/>
        </w:rPr>
        <w:t>Building Psychological Resilience in Military Personnel: Theory and Practice</w:t>
      </w:r>
      <w:r w:rsidRPr="003C5600">
        <w:t>. American Psychological Association.</w:t>
      </w:r>
    </w:p>
    <w:p w14:paraId="3FA4A2DF" w14:textId="77777777" w:rsidR="00720935" w:rsidRPr="003C5600" w:rsidRDefault="00720935" w:rsidP="003D65EE">
      <w:pPr>
        <w:pStyle w:val="BodyText"/>
        <w:ind w:left="0" w:firstLine="13"/>
      </w:pPr>
    </w:p>
    <w:p w14:paraId="3B64272F" w14:textId="74E5B6FA" w:rsidR="00A0147F" w:rsidRPr="003C5600" w:rsidRDefault="00720935" w:rsidP="00A0147F">
      <w:pPr>
        <w:pStyle w:val="BodyText"/>
        <w:ind w:left="0" w:firstLine="13"/>
      </w:pPr>
      <w:r w:rsidRPr="003C5600">
        <w:t xml:space="preserve">Sipes, W. E., &amp; Vander Ark, S. T. (2005). Operational behavioral health and performance resources for International Space Station crews and families. </w:t>
      </w:r>
      <w:r w:rsidRPr="003C5600">
        <w:rPr>
          <w:i/>
        </w:rPr>
        <w:t xml:space="preserve">Aviation, </w:t>
      </w:r>
      <w:r w:rsidR="00ED45A4">
        <w:rPr>
          <w:i/>
        </w:rPr>
        <w:t>s</w:t>
      </w:r>
      <w:r w:rsidRPr="003C5600">
        <w:rPr>
          <w:i/>
        </w:rPr>
        <w:t xml:space="preserve">pace, and </w:t>
      </w:r>
      <w:r w:rsidR="00ED45A4">
        <w:rPr>
          <w:i/>
        </w:rPr>
        <w:t>e</w:t>
      </w:r>
      <w:r w:rsidRPr="003C5600">
        <w:rPr>
          <w:i/>
        </w:rPr>
        <w:t xml:space="preserve">nvironmental </w:t>
      </w:r>
      <w:r w:rsidR="00ED45A4">
        <w:rPr>
          <w:i/>
        </w:rPr>
        <w:t>m</w:t>
      </w:r>
      <w:r w:rsidRPr="003C5600">
        <w:rPr>
          <w:i/>
        </w:rPr>
        <w:t>edicine, 76</w:t>
      </w:r>
      <w:r w:rsidRPr="003C5600">
        <w:t>(6</w:t>
      </w:r>
      <w:r w:rsidR="000C26AC">
        <w:t xml:space="preserve"> Suppl</w:t>
      </w:r>
      <w:r w:rsidRPr="003C5600">
        <w:t>), B36–</w:t>
      </w:r>
      <w:r w:rsidR="000C26AC">
        <w:t>B</w:t>
      </w:r>
      <w:r w:rsidRPr="003C5600">
        <w:t>41.</w:t>
      </w:r>
    </w:p>
    <w:p w14:paraId="37E945C9" w14:textId="77777777" w:rsidR="00720935" w:rsidRPr="003C5600" w:rsidRDefault="00720935" w:rsidP="003D65EE">
      <w:pPr>
        <w:pStyle w:val="BodyText"/>
        <w:ind w:left="0" w:firstLine="13"/>
        <w:jc w:val="both"/>
      </w:pPr>
    </w:p>
    <w:p w14:paraId="0B270990" w14:textId="52A180AA" w:rsidR="00720935" w:rsidRPr="003C5600" w:rsidRDefault="00720935" w:rsidP="003D65EE">
      <w:pPr>
        <w:pStyle w:val="Bibliography"/>
        <w:ind w:firstLine="13"/>
        <w:rPr>
          <w:sz w:val="24"/>
          <w:szCs w:val="24"/>
        </w:rPr>
      </w:pPr>
      <w:r w:rsidRPr="003C5600">
        <w:rPr>
          <w:sz w:val="24"/>
          <w:szCs w:val="24"/>
        </w:rPr>
        <w:t xml:space="preserve">Sirmons, T. A., Roma, P. G., Whitmire, A. M., Smith, S. M., Zwart, S. R., Young, M., &amp; Douglas, G. L. (2020). Meal replacement in isolated and confined mission environments: Consumption, acceptability, and implications for physical and behavioral health. </w:t>
      </w:r>
      <w:r w:rsidRPr="003C5600">
        <w:rPr>
          <w:i/>
          <w:iCs/>
          <w:sz w:val="24"/>
          <w:szCs w:val="24"/>
        </w:rPr>
        <w:t xml:space="preserve">Physiology </w:t>
      </w:r>
      <w:r w:rsidR="00ED45A4">
        <w:rPr>
          <w:i/>
          <w:iCs/>
          <w:sz w:val="24"/>
          <w:szCs w:val="24"/>
        </w:rPr>
        <w:t>and</w:t>
      </w:r>
      <w:r w:rsidRPr="003C5600">
        <w:rPr>
          <w:i/>
          <w:iCs/>
          <w:sz w:val="24"/>
          <w:szCs w:val="24"/>
        </w:rPr>
        <w:t xml:space="preserve"> </w:t>
      </w:r>
      <w:r w:rsidR="00ED45A4">
        <w:rPr>
          <w:i/>
          <w:iCs/>
          <w:sz w:val="24"/>
          <w:szCs w:val="24"/>
        </w:rPr>
        <w:t>b</w:t>
      </w:r>
      <w:r w:rsidRPr="003C5600">
        <w:rPr>
          <w:i/>
          <w:iCs/>
          <w:sz w:val="24"/>
          <w:szCs w:val="24"/>
        </w:rPr>
        <w:t>ehavior</w:t>
      </w:r>
      <w:r w:rsidRPr="003C5600">
        <w:rPr>
          <w:sz w:val="24"/>
          <w:szCs w:val="24"/>
        </w:rPr>
        <w:t xml:space="preserve">, </w:t>
      </w:r>
      <w:r w:rsidRPr="003C5600">
        <w:rPr>
          <w:i/>
          <w:iCs/>
          <w:sz w:val="24"/>
          <w:szCs w:val="24"/>
        </w:rPr>
        <w:t>219</w:t>
      </w:r>
      <w:r w:rsidRPr="003C5600">
        <w:rPr>
          <w:sz w:val="24"/>
          <w:szCs w:val="24"/>
        </w:rPr>
        <w:t>, 112829. https://doi.org/10.1016/j.physbeh.2020.112829</w:t>
      </w:r>
    </w:p>
    <w:p w14:paraId="73A68F1C" w14:textId="77777777" w:rsidR="00720935" w:rsidRPr="003C5600" w:rsidRDefault="00720935" w:rsidP="003D65EE">
      <w:pPr>
        <w:pStyle w:val="BodyText"/>
        <w:ind w:left="0" w:firstLine="13"/>
        <w:jc w:val="both"/>
      </w:pPr>
    </w:p>
    <w:p w14:paraId="57CD0F0B" w14:textId="46393489" w:rsidR="00720935" w:rsidRPr="003C5600" w:rsidRDefault="00720935" w:rsidP="003D65EE">
      <w:pPr>
        <w:pStyle w:val="Bibliography"/>
        <w:ind w:firstLine="13"/>
        <w:rPr>
          <w:sz w:val="24"/>
          <w:szCs w:val="24"/>
        </w:rPr>
      </w:pPr>
      <w:proofErr w:type="spellStart"/>
      <w:r w:rsidRPr="003C5600">
        <w:rPr>
          <w:sz w:val="24"/>
          <w:szCs w:val="24"/>
        </w:rPr>
        <w:t>Sjøgren</w:t>
      </w:r>
      <w:proofErr w:type="spellEnd"/>
      <w:r w:rsidRPr="003C5600">
        <w:rPr>
          <w:sz w:val="24"/>
          <w:szCs w:val="24"/>
        </w:rPr>
        <w:t xml:space="preserve">, P., </w:t>
      </w:r>
      <w:proofErr w:type="spellStart"/>
      <w:r w:rsidRPr="003C5600">
        <w:rPr>
          <w:sz w:val="24"/>
          <w:szCs w:val="24"/>
        </w:rPr>
        <w:t>Christrup</w:t>
      </w:r>
      <w:proofErr w:type="spellEnd"/>
      <w:r w:rsidRPr="003C5600">
        <w:rPr>
          <w:sz w:val="24"/>
          <w:szCs w:val="24"/>
        </w:rPr>
        <w:t xml:space="preserve">, L. L., Petersen, M. A., &amp; </w:t>
      </w:r>
      <w:proofErr w:type="spellStart"/>
      <w:r w:rsidRPr="003C5600">
        <w:rPr>
          <w:sz w:val="24"/>
          <w:szCs w:val="24"/>
        </w:rPr>
        <w:t>Højsted</w:t>
      </w:r>
      <w:proofErr w:type="spellEnd"/>
      <w:r w:rsidRPr="003C5600">
        <w:rPr>
          <w:sz w:val="24"/>
          <w:szCs w:val="24"/>
        </w:rPr>
        <w:t xml:space="preserve">, J. (2005). Neuropsychological assessment of chronic non-malignant pain patients treated in a multidisciplinary pain </w:t>
      </w:r>
      <w:proofErr w:type="spellStart"/>
      <w:r w:rsidRPr="003C5600">
        <w:rPr>
          <w:sz w:val="24"/>
          <w:szCs w:val="24"/>
        </w:rPr>
        <w:t>centre</w:t>
      </w:r>
      <w:proofErr w:type="spellEnd"/>
      <w:r w:rsidRPr="003C5600">
        <w:rPr>
          <w:sz w:val="24"/>
          <w:szCs w:val="24"/>
        </w:rPr>
        <w:t xml:space="preserve">. </w:t>
      </w:r>
      <w:r w:rsidRPr="003C5600">
        <w:rPr>
          <w:i/>
          <w:iCs/>
          <w:sz w:val="24"/>
          <w:szCs w:val="24"/>
        </w:rPr>
        <w:t xml:space="preserve">European </w:t>
      </w:r>
      <w:r w:rsidR="00ED45A4">
        <w:rPr>
          <w:i/>
          <w:iCs/>
          <w:sz w:val="24"/>
          <w:szCs w:val="24"/>
        </w:rPr>
        <w:t>j</w:t>
      </w:r>
      <w:r w:rsidRPr="003C5600">
        <w:rPr>
          <w:i/>
          <w:iCs/>
          <w:sz w:val="24"/>
          <w:szCs w:val="24"/>
        </w:rPr>
        <w:t xml:space="preserve">ournal of </w:t>
      </w:r>
      <w:r w:rsidR="00ED45A4">
        <w:rPr>
          <w:i/>
          <w:iCs/>
          <w:sz w:val="24"/>
          <w:szCs w:val="24"/>
        </w:rPr>
        <w:t>p</w:t>
      </w:r>
      <w:r w:rsidRPr="003C5600">
        <w:rPr>
          <w:i/>
          <w:iCs/>
          <w:sz w:val="24"/>
          <w:szCs w:val="24"/>
        </w:rPr>
        <w:t>ain (London, England)</w:t>
      </w:r>
      <w:r w:rsidRPr="003C5600">
        <w:rPr>
          <w:sz w:val="24"/>
          <w:szCs w:val="24"/>
        </w:rPr>
        <w:t xml:space="preserve">, </w:t>
      </w:r>
      <w:r w:rsidRPr="003C5600">
        <w:rPr>
          <w:i/>
          <w:iCs/>
          <w:sz w:val="24"/>
          <w:szCs w:val="24"/>
        </w:rPr>
        <w:t>9</w:t>
      </w:r>
      <w:r w:rsidRPr="003C5600">
        <w:rPr>
          <w:sz w:val="24"/>
          <w:szCs w:val="24"/>
        </w:rPr>
        <w:t>(4), 453–462. https://doi.org/10.1016/j.ejpain.2004.10.005</w:t>
      </w:r>
    </w:p>
    <w:p w14:paraId="70C70C29" w14:textId="77777777" w:rsidR="00720935" w:rsidRPr="003C5600" w:rsidRDefault="00720935" w:rsidP="003D65EE">
      <w:pPr>
        <w:pStyle w:val="BodyText"/>
        <w:ind w:left="0" w:firstLine="13"/>
        <w:jc w:val="both"/>
      </w:pPr>
    </w:p>
    <w:p w14:paraId="1F2A61B4" w14:textId="77777777" w:rsidR="00720935" w:rsidRPr="003C5600" w:rsidRDefault="00720935" w:rsidP="003D65EE">
      <w:pPr>
        <w:pStyle w:val="BodyText"/>
        <w:ind w:left="0" w:firstLine="13"/>
      </w:pPr>
      <w:r w:rsidRPr="003C5600">
        <w:t xml:space="preserve">Slack, K. J., Sipes, W., &amp; Holland, A. (2014). Selecting Astronauts: The Role of Psychologists. In Keeton KE (Chair), </w:t>
      </w:r>
      <w:r w:rsidRPr="003C5600">
        <w:rPr>
          <w:i/>
        </w:rPr>
        <w:t>I-O Psychology and Astronauts---Work on Behavioral Health and Performance at NASA (High-Risk/Extreme Environments)</w:t>
      </w:r>
      <w:r w:rsidRPr="003C5600">
        <w:t>. Symposium conducted at the annual convention of the American Psychological Association, Washington, DC.</w:t>
      </w:r>
    </w:p>
    <w:p w14:paraId="37F303F1" w14:textId="77777777" w:rsidR="00720935" w:rsidRPr="003C5600" w:rsidRDefault="00720935" w:rsidP="003D65EE">
      <w:pPr>
        <w:pStyle w:val="BodyText"/>
        <w:ind w:left="0" w:firstLine="13"/>
      </w:pPr>
    </w:p>
    <w:p w14:paraId="00EB0E52" w14:textId="07CB6FCA" w:rsidR="00720935" w:rsidRPr="003C5600" w:rsidRDefault="00720935" w:rsidP="003D65EE">
      <w:pPr>
        <w:pStyle w:val="BodyText"/>
        <w:ind w:left="0" w:firstLine="13"/>
      </w:pPr>
      <w:r w:rsidRPr="003C5600">
        <w:rPr>
          <w:color w:val="262626"/>
        </w:rPr>
        <w:t>Sletten</w:t>
      </w:r>
      <w:r w:rsidR="00A768FB">
        <w:rPr>
          <w:color w:val="262626"/>
        </w:rPr>
        <w:t>,</w:t>
      </w:r>
      <w:r w:rsidRPr="003C5600">
        <w:rPr>
          <w:color w:val="262626"/>
        </w:rPr>
        <w:t xml:space="preserve"> T</w:t>
      </w:r>
      <w:r w:rsidR="00A768FB">
        <w:rPr>
          <w:color w:val="262626"/>
        </w:rPr>
        <w:t xml:space="preserve">. </w:t>
      </w:r>
      <w:r w:rsidRPr="003C5600">
        <w:rPr>
          <w:color w:val="262626"/>
        </w:rPr>
        <w:t>L</w:t>
      </w:r>
      <w:r w:rsidR="00A768FB">
        <w:rPr>
          <w:color w:val="262626"/>
        </w:rPr>
        <w:t>.</w:t>
      </w:r>
      <w:r w:rsidRPr="003C5600">
        <w:t xml:space="preserve">, </w:t>
      </w:r>
      <w:r w:rsidRPr="003C5600">
        <w:rPr>
          <w:color w:val="262626"/>
        </w:rPr>
        <w:t>Segal</w:t>
      </w:r>
      <w:r w:rsidR="00A768FB">
        <w:rPr>
          <w:color w:val="262626"/>
        </w:rPr>
        <w:t>,</w:t>
      </w:r>
      <w:r w:rsidRPr="003C5600">
        <w:rPr>
          <w:color w:val="262626"/>
        </w:rPr>
        <w:t xml:space="preserve"> A</w:t>
      </w:r>
      <w:r w:rsidR="00A768FB">
        <w:rPr>
          <w:color w:val="262626"/>
        </w:rPr>
        <w:t xml:space="preserve">. </w:t>
      </w:r>
      <w:r w:rsidRPr="003C5600">
        <w:rPr>
          <w:color w:val="262626"/>
        </w:rPr>
        <w:t>Y</w:t>
      </w:r>
      <w:r w:rsidR="00A768FB">
        <w:rPr>
          <w:color w:val="262626"/>
        </w:rPr>
        <w:t>.</w:t>
      </w:r>
      <w:r w:rsidRPr="003C5600">
        <w:t xml:space="preserve">, </w:t>
      </w:r>
      <w:r w:rsidRPr="003C5600">
        <w:rPr>
          <w:color w:val="262626"/>
        </w:rPr>
        <w:t>Flynn-Evans</w:t>
      </w:r>
      <w:r w:rsidR="00A768FB">
        <w:rPr>
          <w:color w:val="262626"/>
        </w:rPr>
        <w:t>,</w:t>
      </w:r>
      <w:r w:rsidRPr="003C5600">
        <w:rPr>
          <w:color w:val="262626"/>
        </w:rPr>
        <w:t xml:space="preserve"> E</w:t>
      </w:r>
      <w:r w:rsidR="00A768FB">
        <w:rPr>
          <w:color w:val="262626"/>
        </w:rPr>
        <w:t xml:space="preserve">. </w:t>
      </w:r>
      <w:r w:rsidRPr="003C5600">
        <w:rPr>
          <w:color w:val="262626"/>
        </w:rPr>
        <w:t>E</w:t>
      </w:r>
      <w:r w:rsidR="00A768FB">
        <w:rPr>
          <w:color w:val="262626"/>
        </w:rPr>
        <w:t>.</w:t>
      </w:r>
      <w:r w:rsidRPr="003C5600">
        <w:t xml:space="preserve">, </w:t>
      </w:r>
      <w:r w:rsidRPr="003C5600">
        <w:rPr>
          <w:color w:val="262626"/>
        </w:rPr>
        <w:t>Lockley</w:t>
      </w:r>
      <w:r w:rsidR="00A768FB">
        <w:rPr>
          <w:color w:val="262626"/>
        </w:rPr>
        <w:t>,</w:t>
      </w:r>
      <w:r w:rsidRPr="003C5600">
        <w:rPr>
          <w:color w:val="262626"/>
        </w:rPr>
        <w:t xml:space="preserve"> S</w:t>
      </w:r>
      <w:r w:rsidR="00A768FB">
        <w:rPr>
          <w:color w:val="262626"/>
        </w:rPr>
        <w:t xml:space="preserve">. </w:t>
      </w:r>
      <w:r w:rsidRPr="003C5600">
        <w:rPr>
          <w:color w:val="262626"/>
        </w:rPr>
        <w:t>W</w:t>
      </w:r>
      <w:r w:rsidR="00A768FB">
        <w:rPr>
          <w:color w:val="262626"/>
        </w:rPr>
        <w:t>.</w:t>
      </w:r>
      <w:r w:rsidRPr="003C5600">
        <w:t xml:space="preserve">, </w:t>
      </w:r>
      <w:r w:rsidR="00A768FB">
        <w:t xml:space="preserve">&amp; </w:t>
      </w:r>
      <w:r w:rsidRPr="003C5600">
        <w:rPr>
          <w:color w:val="262626"/>
        </w:rPr>
        <w:t>Rajaratnam</w:t>
      </w:r>
      <w:r w:rsidR="00A768FB">
        <w:rPr>
          <w:color w:val="262626"/>
        </w:rPr>
        <w:t>,</w:t>
      </w:r>
      <w:r w:rsidRPr="003C5600">
        <w:rPr>
          <w:color w:val="262626"/>
        </w:rPr>
        <w:t xml:space="preserve"> S</w:t>
      </w:r>
      <w:r w:rsidR="00A768FB">
        <w:rPr>
          <w:color w:val="262626"/>
        </w:rPr>
        <w:t xml:space="preserve">. </w:t>
      </w:r>
      <w:r w:rsidRPr="003C5600">
        <w:rPr>
          <w:color w:val="262626"/>
        </w:rPr>
        <w:t>M</w:t>
      </w:r>
      <w:r w:rsidR="00A768FB">
        <w:rPr>
          <w:color w:val="262626"/>
        </w:rPr>
        <w:t>.</w:t>
      </w:r>
      <w:r w:rsidRPr="003C5600">
        <w:rPr>
          <w:color w:val="262626"/>
        </w:rPr>
        <w:t xml:space="preserve"> </w:t>
      </w:r>
      <w:r w:rsidRPr="003C5600">
        <w:t>(2015)</w:t>
      </w:r>
      <w:r w:rsidR="00452DAB">
        <w:t>.</w:t>
      </w:r>
      <w:r w:rsidRPr="003C5600">
        <w:t xml:space="preserve"> Inter-individual differences in </w:t>
      </w:r>
      <w:proofErr w:type="spellStart"/>
      <w:r w:rsidRPr="003C5600">
        <w:t>neurobehavioural</w:t>
      </w:r>
      <w:proofErr w:type="spellEnd"/>
      <w:r w:rsidRPr="003C5600">
        <w:t xml:space="preserve"> impairment following sleep restriction are associated with circadian rhythm phase. </w:t>
      </w:r>
      <w:proofErr w:type="spellStart"/>
      <w:r w:rsidRPr="003C5600">
        <w:rPr>
          <w:i/>
        </w:rPr>
        <w:t>P</w:t>
      </w:r>
      <w:r w:rsidRPr="003C5600">
        <w:rPr>
          <w:i/>
          <w:color w:val="262626"/>
          <w:u w:color="262626"/>
        </w:rPr>
        <w:t>LoS</w:t>
      </w:r>
      <w:proofErr w:type="spellEnd"/>
      <w:r w:rsidRPr="003C5600">
        <w:rPr>
          <w:i/>
          <w:color w:val="262626"/>
          <w:u w:color="262626"/>
        </w:rPr>
        <w:t xml:space="preserve"> </w:t>
      </w:r>
      <w:r w:rsidR="00ED45A4">
        <w:rPr>
          <w:i/>
          <w:color w:val="262626"/>
          <w:u w:color="262626"/>
        </w:rPr>
        <w:t>o</w:t>
      </w:r>
      <w:r w:rsidRPr="003C5600">
        <w:rPr>
          <w:i/>
          <w:color w:val="262626"/>
          <w:u w:color="262626"/>
        </w:rPr>
        <w:t xml:space="preserve">ne, </w:t>
      </w:r>
      <w:r w:rsidRPr="003D65EE">
        <w:rPr>
          <w:i/>
          <w:iCs/>
        </w:rPr>
        <w:t>10</w:t>
      </w:r>
      <w:r w:rsidRPr="003C5600">
        <w:t>(6)</w:t>
      </w:r>
      <w:r w:rsidR="00ED45A4">
        <w:t xml:space="preserve">, </w:t>
      </w:r>
      <w:r w:rsidRPr="003C5600">
        <w:t xml:space="preserve">e0128273. </w:t>
      </w:r>
      <w:r w:rsidR="000C26AC" w:rsidRPr="000C26AC">
        <w:t>https://doi.org/</w:t>
      </w:r>
      <w:r w:rsidRPr="003C5600">
        <w:t xml:space="preserve">10.1371/journal.pone.0128273. </w:t>
      </w:r>
      <w:proofErr w:type="spellStart"/>
      <w:r w:rsidRPr="003C5600">
        <w:t>eCollection</w:t>
      </w:r>
      <w:proofErr w:type="spellEnd"/>
      <w:r w:rsidRPr="003C5600">
        <w:t xml:space="preserve"> 2015.</w:t>
      </w:r>
    </w:p>
    <w:p w14:paraId="54910421" w14:textId="77777777" w:rsidR="00720935" w:rsidRPr="003C5600" w:rsidRDefault="00720935" w:rsidP="003D65EE">
      <w:pPr>
        <w:pStyle w:val="BodyText"/>
        <w:ind w:left="0" w:firstLine="13"/>
      </w:pPr>
    </w:p>
    <w:p w14:paraId="6F7B0EFE" w14:textId="4F5D9B72" w:rsidR="00950308" w:rsidRDefault="00950308" w:rsidP="003D65EE">
      <w:pPr>
        <w:pStyle w:val="BodyText"/>
        <w:ind w:left="0" w:firstLine="13"/>
      </w:pPr>
      <w:r w:rsidRPr="00950308">
        <w:t xml:space="preserve">Sletten, T. L., Sullivan, J. P., Arendt, J., Palinkas, L. A., Barger, L. K., Fletcher, L., Arnold, M., Wallace, J., Strauss, C., Baker, R., Kloza, K., </w:t>
      </w:r>
      <w:proofErr w:type="spellStart"/>
      <w:r w:rsidRPr="00950308">
        <w:t>Kennaway</w:t>
      </w:r>
      <w:proofErr w:type="spellEnd"/>
      <w:r w:rsidRPr="00950308">
        <w:t xml:space="preserve">, D. J., Rajaratnam, S., Ayton, J., &amp; Lockley, S. W. (2022). The role of circadian phase in sleep and performance during Antarctic winter expeditions. </w:t>
      </w:r>
      <w:r w:rsidRPr="00452DAB">
        <w:rPr>
          <w:i/>
          <w:iCs/>
        </w:rPr>
        <w:t>Journal of pineal research</w:t>
      </w:r>
      <w:r w:rsidRPr="00950308">
        <w:t>, 73(2), e12817. https://doi.org/10.1111/jpi.12817</w:t>
      </w:r>
    </w:p>
    <w:p w14:paraId="63EEA8D7" w14:textId="77777777" w:rsidR="00950308" w:rsidRDefault="00950308" w:rsidP="003D65EE">
      <w:pPr>
        <w:pStyle w:val="BodyText"/>
        <w:ind w:left="0" w:firstLine="13"/>
      </w:pPr>
    </w:p>
    <w:p w14:paraId="5A584380" w14:textId="5EFB2606" w:rsidR="00720935" w:rsidRPr="003C5600" w:rsidRDefault="00720935" w:rsidP="003D65EE">
      <w:pPr>
        <w:pStyle w:val="BodyText"/>
        <w:ind w:left="0" w:firstLine="13"/>
      </w:pPr>
      <w:r w:rsidRPr="003C5600">
        <w:t xml:space="preserve">Smith, D. F. (2002). Functional </w:t>
      </w:r>
      <w:proofErr w:type="spellStart"/>
      <w:r w:rsidRPr="003C5600">
        <w:t>salutogenic</w:t>
      </w:r>
      <w:proofErr w:type="spellEnd"/>
      <w:r w:rsidRPr="003C5600">
        <w:t xml:space="preserve"> mechanisms of the brain. </w:t>
      </w:r>
      <w:r w:rsidRPr="003C5600">
        <w:rPr>
          <w:i/>
        </w:rPr>
        <w:t xml:space="preserve">Perspectives in </w:t>
      </w:r>
      <w:r w:rsidR="00ED45A4">
        <w:rPr>
          <w:i/>
        </w:rPr>
        <w:t>b</w:t>
      </w:r>
      <w:r w:rsidRPr="003C5600">
        <w:rPr>
          <w:i/>
        </w:rPr>
        <w:t xml:space="preserve">iology and </w:t>
      </w:r>
      <w:r w:rsidR="00ED45A4">
        <w:rPr>
          <w:i/>
        </w:rPr>
        <w:t>m</w:t>
      </w:r>
      <w:r w:rsidRPr="003C5600">
        <w:rPr>
          <w:i/>
        </w:rPr>
        <w:t>edicine, 45</w:t>
      </w:r>
      <w:r w:rsidRPr="003C5600">
        <w:t>(3), 319–328.</w:t>
      </w:r>
      <w:r w:rsidR="000C26AC" w:rsidRPr="000C26AC">
        <w:t xml:space="preserve"> https://doi.org/10.1353/pbm.2002.0058</w:t>
      </w:r>
    </w:p>
    <w:p w14:paraId="07225ED1" w14:textId="77777777" w:rsidR="00720935" w:rsidRPr="003C5600" w:rsidRDefault="00720935" w:rsidP="003D65EE">
      <w:pPr>
        <w:pStyle w:val="BodyText"/>
        <w:ind w:left="0" w:firstLine="13"/>
      </w:pPr>
    </w:p>
    <w:p w14:paraId="53067BEF" w14:textId="5509D3C6" w:rsidR="008E47ED" w:rsidRDefault="008E47ED" w:rsidP="003D65EE">
      <w:pPr>
        <w:pStyle w:val="BodyText"/>
        <w:ind w:left="0" w:firstLine="13"/>
      </w:pPr>
      <w:proofErr w:type="spellStart"/>
      <w:r w:rsidRPr="008E47ED">
        <w:t>Smythies</w:t>
      </w:r>
      <w:proofErr w:type="spellEnd"/>
      <w:r w:rsidR="00CA4F4A">
        <w:t>,</w:t>
      </w:r>
      <w:r w:rsidRPr="008E47ED">
        <w:t xml:space="preserve"> J. (1999). The neurochemical basis of learning and neurocomputation: the redox theory. </w:t>
      </w:r>
      <w:proofErr w:type="spellStart"/>
      <w:r w:rsidRPr="008E47ED">
        <w:rPr>
          <w:i/>
          <w:iCs/>
        </w:rPr>
        <w:t>Behavioural</w:t>
      </w:r>
      <w:proofErr w:type="spellEnd"/>
      <w:r w:rsidRPr="008E47ED">
        <w:rPr>
          <w:i/>
          <w:iCs/>
        </w:rPr>
        <w:t xml:space="preserve"> brain research</w:t>
      </w:r>
      <w:r w:rsidRPr="008E47ED">
        <w:t>, </w:t>
      </w:r>
      <w:r w:rsidRPr="008E47ED">
        <w:rPr>
          <w:i/>
          <w:iCs/>
        </w:rPr>
        <w:t>99</w:t>
      </w:r>
      <w:r w:rsidRPr="008E47ED">
        <w:t>(1), 1–6. https://doi.org/10.1016/s0166-4328(98)00098-</w:t>
      </w:r>
    </w:p>
    <w:p w14:paraId="7309BF86" w14:textId="77777777" w:rsidR="008E47ED" w:rsidRDefault="008E47ED" w:rsidP="003D65EE">
      <w:pPr>
        <w:pStyle w:val="BodyText"/>
        <w:ind w:left="0" w:firstLine="13"/>
      </w:pPr>
    </w:p>
    <w:p w14:paraId="4C9C3F2F" w14:textId="3ACD5A30" w:rsidR="00720935" w:rsidRPr="003C5600" w:rsidRDefault="00720935" w:rsidP="003D65EE">
      <w:pPr>
        <w:pStyle w:val="BodyText"/>
        <w:ind w:left="0" w:firstLine="13"/>
      </w:pPr>
      <w:r w:rsidRPr="003C5600">
        <w:t xml:space="preserve">Snowdon, D. A., Kemper, S. J., Mortimer, J. A., Greiner, L. H., </w:t>
      </w:r>
      <w:proofErr w:type="spellStart"/>
      <w:r w:rsidRPr="003C5600">
        <w:t>Wekstein</w:t>
      </w:r>
      <w:proofErr w:type="spellEnd"/>
      <w:r w:rsidRPr="003C5600">
        <w:t xml:space="preserve">, D. R., &amp; </w:t>
      </w:r>
      <w:proofErr w:type="spellStart"/>
      <w:r w:rsidRPr="003C5600">
        <w:t>Markesbery</w:t>
      </w:r>
      <w:proofErr w:type="spellEnd"/>
      <w:r w:rsidRPr="003C5600">
        <w:t xml:space="preserve">, W. R. (1996). Linguistic ability in early life and cognitive function and Alzheimer’s disease in late life. Findings from the Nun Study. </w:t>
      </w:r>
      <w:r w:rsidRPr="003C5600">
        <w:rPr>
          <w:i/>
        </w:rPr>
        <w:t>Journal of the American Medical Association. 21</w:t>
      </w:r>
      <w:r w:rsidRPr="003C5600">
        <w:t>, 528–532.</w:t>
      </w:r>
    </w:p>
    <w:p w14:paraId="2130BDF3" w14:textId="77777777" w:rsidR="00720935" w:rsidRPr="003C5600" w:rsidRDefault="00720935" w:rsidP="003D65EE">
      <w:pPr>
        <w:pStyle w:val="BodyText"/>
        <w:ind w:left="0" w:firstLine="13"/>
      </w:pPr>
    </w:p>
    <w:p w14:paraId="298B21ED" w14:textId="3428BCF6" w:rsidR="007745B0" w:rsidRDefault="007745B0" w:rsidP="003D65EE">
      <w:pPr>
        <w:pStyle w:val="BodyText"/>
        <w:ind w:left="0" w:firstLine="13"/>
        <w:rPr>
          <w:color w:val="222222"/>
          <w:shd w:val="clear" w:color="auto" w:fill="FFFFFF"/>
        </w:rPr>
      </w:pPr>
      <w:r w:rsidRPr="007745B0">
        <w:rPr>
          <w:color w:val="222222"/>
          <w:shd w:val="clear" w:color="auto" w:fill="FFFFFF"/>
        </w:rPr>
        <w:t xml:space="preserve">Sokolova, I. V., Schneider, C. J., </w:t>
      </w:r>
      <w:proofErr w:type="spellStart"/>
      <w:r w:rsidRPr="007745B0">
        <w:rPr>
          <w:color w:val="222222"/>
          <w:shd w:val="clear" w:color="auto" w:fill="FFFFFF"/>
        </w:rPr>
        <w:t>Bezaire</w:t>
      </w:r>
      <w:proofErr w:type="spellEnd"/>
      <w:r w:rsidRPr="007745B0">
        <w:rPr>
          <w:color w:val="222222"/>
          <w:shd w:val="clear" w:color="auto" w:fill="FFFFFF"/>
        </w:rPr>
        <w:t xml:space="preserve">, M., </w:t>
      </w:r>
      <w:proofErr w:type="spellStart"/>
      <w:r w:rsidRPr="007745B0">
        <w:rPr>
          <w:color w:val="222222"/>
          <w:shd w:val="clear" w:color="auto" w:fill="FFFFFF"/>
        </w:rPr>
        <w:t>Soltesz</w:t>
      </w:r>
      <w:proofErr w:type="spellEnd"/>
      <w:r w:rsidRPr="007745B0">
        <w:rPr>
          <w:color w:val="222222"/>
          <w:shd w:val="clear" w:color="auto" w:fill="FFFFFF"/>
        </w:rPr>
        <w:t xml:space="preserve">, I., </w:t>
      </w:r>
      <w:proofErr w:type="spellStart"/>
      <w:r w:rsidRPr="007745B0">
        <w:rPr>
          <w:color w:val="222222"/>
          <w:shd w:val="clear" w:color="auto" w:fill="FFFFFF"/>
        </w:rPr>
        <w:t>Vlkolinsk</w:t>
      </w:r>
      <w:proofErr w:type="spellEnd"/>
      <w:r w:rsidRPr="007745B0">
        <w:rPr>
          <w:color w:val="222222"/>
          <w:shd w:val="clear" w:color="auto" w:fill="FFFFFF"/>
        </w:rPr>
        <w:t>, R., &amp; Nelson, G. A. (2015). Proton radiation alters intrinsic and synaptic properties of CA1 pyramidal neurons of the mouse hippocampus. </w:t>
      </w:r>
      <w:r w:rsidRPr="007745B0">
        <w:rPr>
          <w:i/>
          <w:iCs/>
          <w:color w:val="222222"/>
          <w:shd w:val="clear" w:color="auto" w:fill="FFFFFF"/>
        </w:rPr>
        <w:t>Radiation research</w:t>
      </w:r>
      <w:r w:rsidRPr="007745B0">
        <w:rPr>
          <w:color w:val="222222"/>
          <w:shd w:val="clear" w:color="auto" w:fill="FFFFFF"/>
        </w:rPr>
        <w:t>, </w:t>
      </w:r>
      <w:r w:rsidRPr="007745B0">
        <w:rPr>
          <w:i/>
          <w:iCs/>
          <w:color w:val="222222"/>
          <w:shd w:val="clear" w:color="auto" w:fill="FFFFFF"/>
        </w:rPr>
        <w:t>183</w:t>
      </w:r>
      <w:r w:rsidRPr="007745B0">
        <w:rPr>
          <w:color w:val="222222"/>
          <w:shd w:val="clear" w:color="auto" w:fill="FFFFFF"/>
        </w:rPr>
        <w:t>(2), 208–218. https://doi.org/10.1667/RR13785.1</w:t>
      </w:r>
    </w:p>
    <w:p w14:paraId="1C8F6D5B" w14:textId="77777777" w:rsidR="007745B0" w:rsidRDefault="007745B0" w:rsidP="003D65EE">
      <w:pPr>
        <w:pStyle w:val="BodyText"/>
        <w:ind w:left="0" w:firstLine="13"/>
        <w:rPr>
          <w:color w:val="222222"/>
          <w:shd w:val="clear" w:color="auto" w:fill="FFFFFF"/>
        </w:rPr>
      </w:pPr>
    </w:p>
    <w:p w14:paraId="65F3DEE1" w14:textId="59A15038" w:rsidR="00720935" w:rsidRPr="003C5600" w:rsidRDefault="00720935" w:rsidP="003D65EE">
      <w:pPr>
        <w:pStyle w:val="BodyText"/>
        <w:ind w:left="0" w:firstLine="13"/>
      </w:pPr>
      <w:r w:rsidRPr="003C5600">
        <w:rPr>
          <w:color w:val="222222"/>
          <w:shd w:val="clear" w:color="auto" w:fill="FFFFFF"/>
        </w:rPr>
        <w:t xml:space="preserve">Soler, Z. M., Eckert, M. A., </w:t>
      </w:r>
      <w:proofErr w:type="spellStart"/>
      <w:r w:rsidRPr="003C5600">
        <w:rPr>
          <w:color w:val="222222"/>
          <w:shd w:val="clear" w:color="auto" w:fill="FFFFFF"/>
        </w:rPr>
        <w:t>Storck</w:t>
      </w:r>
      <w:proofErr w:type="spellEnd"/>
      <w:r w:rsidRPr="003C5600">
        <w:rPr>
          <w:color w:val="222222"/>
          <w:shd w:val="clear" w:color="auto" w:fill="FFFFFF"/>
        </w:rPr>
        <w:t xml:space="preserve">, K., &amp; Schlosser, R. J. (2015). Cognitive function in chronic rhinosinusitis: A controlled clinical study. </w:t>
      </w:r>
      <w:r w:rsidRPr="003C5600">
        <w:rPr>
          <w:i/>
          <w:iCs/>
          <w:color w:val="222222"/>
          <w:shd w:val="clear" w:color="auto" w:fill="FFFFFF"/>
        </w:rPr>
        <w:t xml:space="preserve">International </w:t>
      </w:r>
      <w:r w:rsidR="00ED45A4">
        <w:rPr>
          <w:i/>
          <w:iCs/>
          <w:color w:val="222222"/>
          <w:shd w:val="clear" w:color="auto" w:fill="FFFFFF"/>
        </w:rPr>
        <w:t>f</w:t>
      </w:r>
      <w:r w:rsidRPr="003C5600">
        <w:rPr>
          <w:i/>
          <w:iCs/>
          <w:color w:val="222222"/>
          <w:shd w:val="clear" w:color="auto" w:fill="FFFFFF"/>
        </w:rPr>
        <w:t xml:space="preserve">orum of </w:t>
      </w:r>
      <w:r w:rsidR="00ED45A4">
        <w:rPr>
          <w:i/>
          <w:iCs/>
          <w:color w:val="222222"/>
          <w:shd w:val="clear" w:color="auto" w:fill="FFFFFF"/>
        </w:rPr>
        <w:t>a</w:t>
      </w:r>
      <w:r w:rsidRPr="003C5600">
        <w:rPr>
          <w:i/>
          <w:iCs/>
          <w:color w:val="222222"/>
          <w:shd w:val="clear" w:color="auto" w:fill="FFFFFF"/>
        </w:rPr>
        <w:t xml:space="preserve">llergy </w:t>
      </w:r>
      <w:r w:rsidR="00ED45A4">
        <w:rPr>
          <w:i/>
          <w:iCs/>
          <w:color w:val="222222"/>
          <w:shd w:val="clear" w:color="auto" w:fill="FFFFFF"/>
        </w:rPr>
        <w:t>and</w:t>
      </w:r>
      <w:r w:rsidRPr="003C5600">
        <w:rPr>
          <w:i/>
          <w:iCs/>
          <w:color w:val="222222"/>
          <w:shd w:val="clear" w:color="auto" w:fill="FFFFFF"/>
        </w:rPr>
        <w:t xml:space="preserve"> </w:t>
      </w:r>
      <w:r w:rsidR="00ED45A4">
        <w:rPr>
          <w:i/>
          <w:iCs/>
          <w:color w:val="222222"/>
          <w:shd w:val="clear" w:color="auto" w:fill="FFFFFF"/>
        </w:rPr>
        <w:t>r</w:t>
      </w:r>
      <w:r w:rsidRPr="003C5600">
        <w:rPr>
          <w:i/>
          <w:iCs/>
          <w:color w:val="222222"/>
          <w:shd w:val="clear" w:color="auto" w:fill="FFFFFF"/>
        </w:rPr>
        <w:t>hinology, 5</w:t>
      </w:r>
      <w:r w:rsidRPr="003C5600">
        <w:rPr>
          <w:iCs/>
          <w:color w:val="222222"/>
          <w:shd w:val="clear" w:color="auto" w:fill="FFFFFF"/>
        </w:rPr>
        <w:t xml:space="preserve">(11), </w:t>
      </w:r>
      <w:r w:rsidRPr="003C5600">
        <w:rPr>
          <w:color w:val="222222"/>
          <w:shd w:val="clear" w:color="auto" w:fill="FFFFFF"/>
        </w:rPr>
        <w:t>1010</w:t>
      </w:r>
      <w:r w:rsidR="00313F2F">
        <w:rPr>
          <w:color w:val="222222"/>
          <w:shd w:val="clear" w:color="auto" w:fill="FFFFFF"/>
        </w:rPr>
        <w:t>–</w:t>
      </w:r>
      <w:r w:rsidRPr="003C5600">
        <w:rPr>
          <w:color w:val="222222"/>
          <w:shd w:val="clear" w:color="auto" w:fill="FFFFFF"/>
        </w:rPr>
        <w:t>1017.</w:t>
      </w:r>
      <w:r w:rsidR="000C26AC" w:rsidRPr="000C26AC">
        <w:rPr>
          <w:rFonts w:ascii="Segoe UI" w:hAnsi="Segoe UI" w:cs="Segoe UI"/>
          <w:color w:val="212121"/>
          <w:sz w:val="22"/>
          <w:szCs w:val="22"/>
          <w:shd w:val="clear" w:color="auto" w:fill="FFFFFF"/>
        </w:rPr>
        <w:t xml:space="preserve"> </w:t>
      </w:r>
      <w:r w:rsidR="000C26AC" w:rsidRPr="000C26AC">
        <w:rPr>
          <w:color w:val="222222"/>
          <w:shd w:val="clear" w:color="auto" w:fill="FFFFFF"/>
        </w:rPr>
        <w:t>https://doi.org/10.1002/alr.21581</w:t>
      </w:r>
    </w:p>
    <w:p w14:paraId="57BA4224" w14:textId="77777777" w:rsidR="00720935" w:rsidRPr="003C5600" w:rsidRDefault="00720935" w:rsidP="003D65EE">
      <w:pPr>
        <w:pStyle w:val="BodyText"/>
        <w:ind w:left="0" w:firstLine="13"/>
      </w:pPr>
    </w:p>
    <w:p w14:paraId="00A8574A" w14:textId="7BEC6847" w:rsidR="006C4D1A" w:rsidRDefault="006C4D1A" w:rsidP="003D65EE">
      <w:pPr>
        <w:pStyle w:val="BodyText"/>
        <w:ind w:left="0" w:firstLine="13"/>
        <w:rPr>
          <w:color w:val="222222"/>
          <w:shd w:val="clear" w:color="auto" w:fill="FFFFFF"/>
        </w:rPr>
      </w:pPr>
      <w:r w:rsidRPr="006C4D1A">
        <w:rPr>
          <w:color w:val="222222"/>
          <w:shd w:val="clear" w:color="auto" w:fill="FFFFFF"/>
        </w:rPr>
        <w:t xml:space="preserve">Sorokina, S. S., </w:t>
      </w:r>
      <w:proofErr w:type="spellStart"/>
      <w:r w:rsidRPr="006C4D1A">
        <w:rPr>
          <w:color w:val="222222"/>
          <w:shd w:val="clear" w:color="auto" w:fill="FFFFFF"/>
        </w:rPr>
        <w:t>Malkov</w:t>
      </w:r>
      <w:proofErr w:type="spellEnd"/>
      <w:r w:rsidRPr="006C4D1A">
        <w:rPr>
          <w:color w:val="222222"/>
          <w:shd w:val="clear" w:color="auto" w:fill="FFFFFF"/>
        </w:rPr>
        <w:t xml:space="preserve">, A. E., Shubina, L. V., </w:t>
      </w:r>
      <w:proofErr w:type="spellStart"/>
      <w:r w:rsidRPr="006C4D1A">
        <w:rPr>
          <w:color w:val="222222"/>
          <w:shd w:val="clear" w:color="auto" w:fill="FFFFFF"/>
        </w:rPr>
        <w:t>Zaichkina</w:t>
      </w:r>
      <w:proofErr w:type="spellEnd"/>
      <w:r w:rsidRPr="006C4D1A">
        <w:rPr>
          <w:color w:val="222222"/>
          <w:shd w:val="clear" w:color="auto" w:fill="FFFFFF"/>
        </w:rPr>
        <w:t xml:space="preserve">, S. I., &amp; </w:t>
      </w:r>
      <w:proofErr w:type="spellStart"/>
      <w:r w:rsidRPr="006C4D1A">
        <w:rPr>
          <w:color w:val="222222"/>
          <w:shd w:val="clear" w:color="auto" w:fill="FFFFFF"/>
        </w:rPr>
        <w:t>Pikalov</w:t>
      </w:r>
      <w:proofErr w:type="spellEnd"/>
      <w:r w:rsidRPr="006C4D1A">
        <w:rPr>
          <w:color w:val="222222"/>
          <w:shd w:val="clear" w:color="auto" w:fill="FFFFFF"/>
        </w:rPr>
        <w:t>, V. A. (2021). Low dose of carbon ion irradiation induces early delayed cognitive impairments in mice. </w:t>
      </w:r>
      <w:r w:rsidRPr="006C4D1A">
        <w:rPr>
          <w:i/>
          <w:iCs/>
          <w:color w:val="222222"/>
          <w:shd w:val="clear" w:color="auto" w:fill="FFFFFF"/>
        </w:rPr>
        <w:t>Radiation and environmental biophysics</w:t>
      </w:r>
      <w:r w:rsidRPr="006C4D1A">
        <w:rPr>
          <w:color w:val="222222"/>
          <w:shd w:val="clear" w:color="auto" w:fill="FFFFFF"/>
        </w:rPr>
        <w:t>, </w:t>
      </w:r>
      <w:r w:rsidRPr="006C4D1A">
        <w:rPr>
          <w:i/>
          <w:iCs/>
          <w:color w:val="222222"/>
          <w:shd w:val="clear" w:color="auto" w:fill="FFFFFF"/>
        </w:rPr>
        <w:t>60</w:t>
      </w:r>
      <w:r w:rsidRPr="006C4D1A">
        <w:rPr>
          <w:color w:val="222222"/>
          <w:shd w:val="clear" w:color="auto" w:fill="FFFFFF"/>
        </w:rPr>
        <w:t>(1), 61–71. https://doi.org/10.1007/s00411-020-00889-0</w:t>
      </w:r>
    </w:p>
    <w:p w14:paraId="3264121A" w14:textId="77777777" w:rsidR="006C4D1A" w:rsidRDefault="006C4D1A" w:rsidP="003D65EE">
      <w:pPr>
        <w:pStyle w:val="BodyText"/>
        <w:ind w:left="0" w:firstLine="13"/>
        <w:rPr>
          <w:color w:val="222222"/>
          <w:shd w:val="clear" w:color="auto" w:fill="FFFFFF"/>
        </w:rPr>
      </w:pPr>
    </w:p>
    <w:p w14:paraId="28386DCD" w14:textId="5529746B" w:rsidR="00FD44F0" w:rsidRDefault="00FD44F0" w:rsidP="003D65EE">
      <w:pPr>
        <w:pStyle w:val="BodyText"/>
        <w:ind w:left="0" w:firstLine="13"/>
        <w:rPr>
          <w:color w:val="222222"/>
          <w:shd w:val="clear" w:color="auto" w:fill="FFFFFF"/>
        </w:rPr>
      </w:pPr>
      <w:r w:rsidRPr="00FD44F0">
        <w:rPr>
          <w:color w:val="222222"/>
          <w:shd w:val="clear" w:color="auto" w:fill="FFFFFF"/>
        </w:rPr>
        <w:t>Spangenberg, E. E., &amp; Green, K. N. (2017). Inflammation in Alzheimer's disease: Lessons learned from microglia-depletion models. </w:t>
      </w:r>
      <w:r w:rsidRPr="00FD44F0">
        <w:rPr>
          <w:i/>
          <w:iCs/>
          <w:color w:val="222222"/>
          <w:shd w:val="clear" w:color="auto" w:fill="FFFFFF"/>
        </w:rPr>
        <w:t>Brain, behavior, and immunity</w:t>
      </w:r>
      <w:r w:rsidRPr="00FD44F0">
        <w:rPr>
          <w:color w:val="222222"/>
          <w:shd w:val="clear" w:color="auto" w:fill="FFFFFF"/>
        </w:rPr>
        <w:t>, </w:t>
      </w:r>
      <w:r w:rsidRPr="00FD44F0">
        <w:rPr>
          <w:i/>
          <w:iCs/>
          <w:color w:val="222222"/>
          <w:shd w:val="clear" w:color="auto" w:fill="FFFFFF"/>
        </w:rPr>
        <w:t>61</w:t>
      </w:r>
      <w:r w:rsidRPr="00FD44F0">
        <w:rPr>
          <w:color w:val="222222"/>
          <w:shd w:val="clear" w:color="auto" w:fill="FFFFFF"/>
        </w:rPr>
        <w:t xml:space="preserve">, 1–11. </w:t>
      </w:r>
      <w:hyperlink r:id="rId139" w:history="1">
        <w:r w:rsidRPr="0034528C">
          <w:rPr>
            <w:rStyle w:val="Hyperlink"/>
            <w:shd w:val="clear" w:color="auto" w:fill="FFFFFF"/>
          </w:rPr>
          <w:t>https://doi.org/10.1016</w:t>
        </w:r>
      </w:hyperlink>
      <w:r>
        <w:rPr>
          <w:color w:val="222222"/>
          <w:shd w:val="clear" w:color="auto" w:fill="FFFFFF"/>
        </w:rPr>
        <w:br/>
      </w:r>
      <w:r w:rsidRPr="00FD44F0">
        <w:rPr>
          <w:color w:val="222222"/>
          <w:shd w:val="clear" w:color="auto" w:fill="FFFFFF"/>
        </w:rPr>
        <w:t>/j.bbi.2016.07.003</w:t>
      </w:r>
    </w:p>
    <w:p w14:paraId="7E0F73E2" w14:textId="77777777" w:rsidR="00FD44F0" w:rsidRDefault="00FD44F0" w:rsidP="003D65EE">
      <w:pPr>
        <w:pStyle w:val="BodyText"/>
        <w:ind w:left="0" w:firstLine="13"/>
        <w:rPr>
          <w:color w:val="222222"/>
          <w:shd w:val="clear" w:color="auto" w:fill="FFFFFF"/>
        </w:rPr>
      </w:pPr>
    </w:p>
    <w:p w14:paraId="1C0D5F8C" w14:textId="750E45DE" w:rsidR="00B52EFC" w:rsidRDefault="00B52EFC" w:rsidP="003D65EE">
      <w:pPr>
        <w:pStyle w:val="BodyText"/>
        <w:ind w:left="0" w:firstLine="13"/>
        <w:rPr>
          <w:color w:val="222222"/>
          <w:shd w:val="clear" w:color="auto" w:fill="FFFFFF"/>
        </w:rPr>
      </w:pPr>
      <w:proofErr w:type="spellStart"/>
      <w:r w:rsidRPr="00B52EFC">
        <w:rPr>
          <w:color w:val="222222"/>
          <w:shd w:val="clear" w:color="auto" w:fill="FFFFFF"/>
        </w:rPr>
        <w:t>Spittau</w:t>
      </w:r>
      <w:proofErr w:type="spellEnd"/>
      <w:r w:rsidR="00CA4F4A">
        <w:rPr>
          <w:color w:val="222222"/>
          <w:shd w:val="clear" w:color="auto" w:fill="FFFFFF"/>
        </w:rPr>
        <w:t>,</w:t>
      </w:r>
      <w:r w:rsidRPr="00B52EFC">
        <w:rPr>
          <w:color w:val="222222"/>
          <w:shd w:val="clear" w:color="auto" w:fill="FFFFFF"/>
        </w:rPr>
        <w:t xml:space="preserve"> B. (2017). Aging Microglia-Phenotypes, </w:t>
      </w:r>
      <w:proofErr w:type="gramStart"/>
      <w:r w:rsidRPr="00B52EFC">
        <w:rPr>
          <w:color w:val="222222"/>
          <w:shd w:val="clear" w:color="auto" w:fill="FFFFFF"/>
        </w:rPr>
        <w:t>Functions</w:t>
      </w:r>
      <w:proofErr w:type="gramEnd"/>
      <w:r w:rsidRPr="00B52EFC">
        <w:rPr>
          <w:color w:val="222222"/>
          <w:shd w:val="clear" w:color="auto" w:fill="FFFFFF"/>
        </w:rPr>
        <w:t xml:space="preserve"> and Implications for Age-Related Neurodegenerative Diseases. </w:t>
      </w:r>
      <w:r w:rsidRPr="00B52EFC">
        <w:rPr>
          <w:i/>
          <w:iCs/>
          <w:color w:val="222222"/>
          <w:shd w:val="clear" w:color="auto" w:fill="FFFFFF"/>
        </w:rPr>
        <w:t>Frontiers in aging neuroscience</w:t>
      </w:r>
      <w:r w:rsidRPr="00B52EFC">
        <w:rPr>
          <w:color w:val="222222"/>
          <w:shd w:val="clear" w:color="auto" w:fill="FFFFFF"/>
        </w:rPr>
        <w:t>, </w:t>
      </w:r>
      <w:r w:rsidRPr="00B52EFC">
        <w:rPr>
          <w:i/>
          <w:iCs/>
          <w:color w:val="222222"/>
          <w:shd w:val="clear" w:color="auto" w:fill="FFFFFF"/>
        </w:rPr>
        <w:t>9</w:t>
      </w:r>
      <w:r w:rsidRPr="00B52EFC">
        <w:rPr>
          <w:color w:val="222222"/>
          <w:shd w:val="clear" w:color="auto" w:fill="FFFFFF"/>
        </w:rPr>
        <w:t>, 194. https://doi.org/10.3389/fnagi.2017.00194</w:t>
      </w:r>
    </w:p>
    <w:p w14:paraId="3F2826C2" w14:textId="77777777" w:rsidR="00B52EFC" w:rsidRDefault="00B52EFC" w:rsidP="003D65EE">
      <w:pPr>
        <w:pStyle w:val="BodyText"/>
        <w:ind w:left="0" w:firstLine="13"/>
        <w:rPr>
          <w:color w:val="222222"/>
          <w:shd w:val="clear" w:color="auto" w:fill="FFFFFF"/>
        </w:rPr>
      </w:pPr>
    </w:p>
    <w:p w14:paraId="1F884834" w14:textId="48174112" w:rsidR="00720935" w:rsidRPr="003C5600" w:rsidRDefault="00720935" w:rsidP="003D65EE">
      <w:pPr>
        <w:pStyle w:val="BodyText"/>
        <w:ind w:left="0" w:firstLine="13"/>
        <w:rPr>
          <w:color w:val="222222"/>
          <w:shd w:val="clear" w:color="auto" w:fill="FFFFFF"/>
        </w:rPr>
      </w:pPr>
      <w:r w:rsidRPr="000704C8">
        <w:rPr>
          <w:color w:val="222222"/>
          <w:shd w:val="clear" w:color="auto" w:fill="FFFFFF"/>
        </w:rPr>
        <w:t>St. Hilaire</w:t>
      </w:r>
      <w:r w:rsidRPr="003C5600">
        <w:rPr>
          <w:color w:val="222222"/>
          <w:shd w:val="clear" w:color="auto" w:fill="FFFFFF"/>
        </w:rPr>
        <w:t xml:space="preserve">, M. A., Kristal, B. S., Rahman, S. A., Sullivan, J. P., Quackenbush, J., Duffy, J. F., </w:t>
      </w:r>
      <w:r w:rsidR="00A768FB" w:rsidRPr="00A768FB">
        <w:rPr>
          <w:color w:val="222222"/>
          <w:shd w:val="clear" w:color="auto" w:fill="FFFFFF"/>
        </w:rPr>
        <w:t xml:space="preserve">Barger, L. K., </w:t>
      </w:r>
      <w:proofErr w:type="spellStart"/>
      <w:r w:rsidR="00A768FB" w:rsidRPr="00A768FB">
        <w:rPr>
          <w:color w:val="222222"/>
          <w:shd w:val="clear" w:color="auto" w:fill="FFFFFF"/>
        </w:rPr>
        <w:t>Gooley</w:t>
      </w:r>
      <w:proofErr w:type="spellEnd"/>
      <w:r w:rsidR="00A768FB" w:rsidRPr="00A768FB">
        <w:rPr>
          <w:color w:val="222222"/>
          <w:shd w:val="clear" w:color="auto" w:fill="FFFFFF"/>
        </w:rPr>
        <w:t xml:space="preserve">, J. J., </w:t>
      </w:r>
      <w:proofErr w:type="spellStart"/>
      <w:r w:rsidR="00A768FB" w:rsidRPr="00A768FB">
        <w:rPr>
          <w:color w:val="222222"/>
          <w:shd w:val="clear" w:color="auto" w:fill="FFFFFF"/>
        </w:rPr>
        <w:t>Czeisler</w:t>
      </w:r>
      <w:proofErr w:type="spellEnd"/>
      <w:r w:rsidR="00A768FB" w:rsidRPr="00A768FB">
        <w:rPr>
          <w:color w:val="222222"/>
          <w:shd w:val="clear" w:color="auto" w:fill="FFFFFF"/>
        </w:rPr>
        <w:t>, C. A., &amp; Lockley, S. W</w:t>
      </w:r>
      <w:r w:rsidR="00A768FB">
        <w:rPr>
          <w:color w:val="222222"/>
          <w:shd w:val="clear" w:color="auto" w:fill="FFFFFF"/>
        </w:rPr>
        <w:t>.</w:t>
      </w:r>
      <w:r w:rsidRPr="003C5600">
        <w:rPr>
          <w:color w:val="222222"/>
          <w:shd w:val="clear" w:color="auto" w:fill="FFFFFF"/>
        </w:rPr>
        <w:t xml:space="preserve"> (2019). Using a </w:t>
      </w:r>
      <w:r w:rsidR="00DC561B">
        <w:rPr>
          <w:color w:val="222222"/>
          <w:shd w:val="clear" w:color="auto" w:fill="FFFFFF"/>
        </w:rPr>
        <w:t>s</w:t>
      </w:r>
      <w:r w:rsidRPr="003C5600">
        <w:rPr>
          <w:color w:val="222222"/>
          <w:shd w:val="clear" w:color="auto" w:fill="FFFFFF"/>
        </w:rPr>
        <w:t xml:space="preserve">ingle </w:t>
      </w:r>
      <w:r w:rsidR="00DC561B">
        <w:rPr>
          <w:color w:val="222222"/>
          <w:shd w:val="clear" w:color="auto" w:fill="FFFFFF"/>
        </w:rPr>
        <w:t>d</w:t>
      </w:r>
      <w:r w:rsidRPr="003C5600">
        <w:rPr>
          <w:color w:val="222222"/>
          <w:shd w:val="clear" w:color="auto" w:fill="FFFFFF"/>
        </w:rPr>
        <w:t xml:space="preserve">aytime performance test to identify </w:t>
      </w:r>
      <w:r w:rsidR="00DC561B">
        <w:rPr>
          <w:color w:val="222222"/>
          <w:shd w:val="clear" w:color="auto" w:fill="FFFFFF"/>
        </w:rPr>
        <w:t>m</w:t>
      </w:r>
      <w:r w:rsidRPr="003C5600">
        <w:rPr>
          <w:color w:val="222222"/>
          <w:shd w:val="clear" w:color="auto" w:fill="FFFFFF"/>
        </w:rPr>
        <w:t xml:space="preserve">ost individuals at </w:t>
      </w:r>
      <w:r w:rsidR="00DC561B">
        <w:rPr>
          <w:color w:val="222222"/>
          <w:shd w:val="clear" w:color="auto" w:fill="FFFFFF"/>
        </w:rPr>
        <w:t>h</w:t>
      </w:r>
      <w:r w:rsidRPr="003C5600">
        <w:rPr>
          <w:color w:val="222222"/>
          <w:shd w:val="clear" w:color="auto" w:fill="FFFFFF"/>
        </w:rPr>
        <w:t>igh-</w:t>
      </w:r>
      <w:r w:rsidR="00DC561B">
        <w:rPr>
          <w:color w:val="222222"/>
          <w:shd w:val="clear" w:color="auto" w:fill="FFFFFF"/>
        </w:rPr>
        <w:t>r</w:t>
      </w:r>
      <w:r w:rsidRPr="003C5600">
        <w:rPr>
          <w:color w:val="222222"/>
          <w:shd w:val="clear" w:color="auto" w:fill="FFFFFF"/>
        </w:rPr>
        <w:t>isk for performance impairment during extended Wake. </w:t>
      </w:r>
      <w:r w:rsidRPr="003C5600">
        <w:rPr>
          <w:i/>
          <w:iCs/>
          <w:color w:val="222222"/>
          <w:shd w:val="clear" w:color="auto" w:fill="FFFFFF"/>
        </w:rPr>
        <w:t xml:space="preserve">Scientific </w:t>
      </w:r>
      <w:r w:rsidR="00ED45A4">
        <w:rPr>
          <w:i/>
          <w:iCs/>
          <w:color w:val="222222"/>
          <w:shd w:val="clear" w:color="auto" w:fill="FFFFFF"/>
        </w:rPr>
        <w:t>r</w:t>
      </w:r>
      <w:r w:rsidRPr="003C5600">
        <w:rPr>
          <w:i/>
          <w:iCs/>
          <w:color w:val="222222"/>
          <w:shd w:val="clear" w:color="auto" w:fill="FFFFFF"/>
        </w:rPr>
        <w:t>eports</w:t>
      </w:r>
      <w:r w:rsidRPr="003C5600">
        <w:rPr>
          <w:color w:val="222222"/>
          <w:shd w:val="clear" w:color="auto" w:fill="FFFFFF"/>
        </w:rPr>
        <w:t>, </w:t>
      </w:r>
      <w:r w:rsidRPr="003C5600">
        <w:rPr>
          <w:i/>
          <w:iCs/>
          <w:color w:val="222222"/>
          <w:shd w:val="clear" w:color="auto" w:fill="FFFFFF"/>
        </w:rPr>
        <w:t>9</w:t>
      </w:r>
      <w:r w:rsidRPr="003C5600">
        <w:rPr>
          <w:color w:val="222222"/>
          <w:shd w:val="clear" w:color="auto" w:fill="FFFFFF"/>
        </w:rPr>
        <w:t>(1), 1</w:t>
      </w:r>
      <w:r w:rsidR="00A768FB">
        <w:rPr>
          <w:color w:val="222222"/>
          <w:shd w:val="clear" w:color="auto" w:fill="FFFFFF"/>
        </w:rPr>
        <w:t>6681</w:t>
      </w:r>
      <w:r w:rsidRPr="003C5600">
        <w:rPr>
          <w:color w:val="222222"/>
          <w:shd w:val="clear" w:color="auto" w:fill="FFFFFF"/>
        </w:rPr>
        <w:t xml:space="preserve">. </w:t>
      </w:r>
      <w:r w:rsidRPr="003C5600">
        <w:rPr>
          <w:shd w:val="clear" w:color="auto" w:fill="FFFFFF"/>
        </w:rPr>
        <w:t>https://doi.org/10.1038/s41598-019-52930-y</w:t>
      </w:r>
    </w:p>
    <w:p w14:paraId="4A46C6A9" w14:textId="77777777" w:rsidR="00720935" w:rsidRPr="003C5600" w:rsidRDefault="00720935" w:rsidP="003D65EE">
      <w:pPr>
        <w:pStyle w:val="BodyText"/>
        <w:ind w:left="0" w:firstLine="13"/>
      </w:pPr>
    </w:p>
    <w:p w14:paraId="24DD28E6" w14:textId="6D452E89" w:rsidR="00FC4A74" w:rsidRPr="00FC4A74" w:rsidRDefault="00FC4A74" w:rsidP="00FC4A74">
      <w:pPr>
        <w:pStyle w:val="BodyText"/>
        <w:ind w:left="13" w:firstLine="13"/>
      </w:pPr>
      <w:proofErr w:type="spellStart"/>
      <w:r w:rsidRPr="00FC4A74">
        <w:t>Stahle</w:t>
      </w:r>
      <w:proofErr w:type="spellEnd"/>
      <w:r w:rsidRPr="00FC4A74">
        <w:t xml:space="preserve">, L., </w:t>
      </w:r>
      <w:proofErr w:type="spellStart"/>
      <w:r w:rsidRPr="00FC4A74">
        <w:t>Stahle</w:t>
      </w:r>
      <w:proofErr w:type="spellEnd"/>
      <w:r w:rsidRPr="00FC4A74">
        <w:t xml:space="preserve">, E. L., </w:t>
      </w:r>
      <w:proofErr w:type="spellStart"/>
      <w:r w:rsidRPr="00FC4A74">
        <w:t>Granstrom</w:t>
      </w:r>
      <w:proofErr w:type="spellEnd"/>
      <w:r w:rsidRPr="00FC4A74">
        <w:t xml:space="preserve">, E., Isaksson, S., Annas, P., &amp; Sepp, H. (2011). Effects of sleep or </w:t>
      </w:r>
      <w:r w:rsidRPr="00FC4A74">
        <w:lastRenderedPageBreak/>
        <w:t xml:space="preserve">food deprivation during civilian survival training on cognition, blood glucose and 3-OH-butyrate. </w:t>
      </w:r>
      <w:r w:rsidRPr="00FC4A74">
        <w:rPr>
          <w:i/>
          <w:iCs/>
        </w:rPr>
        <w:t xml:space="preserve">Wilderness </w:t>
      </w:r>
      <w:r w:rsidR="00A95CA3">
        <w:rPr>
          <w:i/>
          <w:iCs/>
        </w:rPr>
        <w:t>e</w:t>
      </w:r>
      <w:r w:rsidRPr="00FC4A74">
        <w:rPr>
          <w:i/>
          <w:iCs/>
        </w:rPr>
        <w:t xml:space="preserve">nvironmental </w:t>
      </w:r>
      <w:r w:rsidR="00A95CA3">
        <w:rPr>
          <w:i/>
          <w:iCs/>
        </w:rPr>
        <w:t>m</w:t>
      </w:r>
      <w:r w:rsidRPr="00FC4A74">
        <w:rPr>
          <w:i/>
          <w:iCs/>
        </w:rPr>
        <w:t>edicine, 22(3),</w:t>
      </w:r>
      <w:r w:rsidRPr="00FC4A74">
        <w:t xml:space="preserve"> 202</w:t>
      </w:r>
      <w:r>
        <w:t>–</w:t>
      </w:r>
      <w:r w:rsidRPr="00FC4A74">
        <w:t xml:space="preserve">210. </w:t>
      </w:r>
      <w:hyperlink r:id="rId140" w:history="1">
        <w:r w:rsidRPr="00FC4A74">
          <w:rPr>
            <w:rStyle w:val="Hyperlink"/>
          </w:rPr>
          <w:t>https://doi.org/10.1016/j.wem.2011.02.018</w:t>
        </w:r>
      </w:hyperlink>
      <w:r w:rsidRPr="00FC4A74">
        <w:t xml:space="preserve"> </w:t>
      </w:r>
    </w:p>
    <w:p w14:paraId="55AE9028" w14:textId="77777777" w:rsidR="00FC4A74" w:rsidRDefault="00FC4A74" w:rsidP="003D65EE">
      <w:pPr>
        <w:pStyle w:val="BodyText"/>
        <w:ind w:left="0" w:firstLine="13"/>
      </w:pPr>
    </w:p>
    <w:p w14:paraId="5FD3D7E4" w14:textId="4331BDD7" w:rsidR="00405099" w:rsidRDefault="00405099" w:rsidP="003D65EE">
      <w:pPr>
        <w:pStyle w:val="BodyText"/>
        <w:ind w:left="0" w:firstLine="13"/>
      </w:pPr>
      <w:r w:rsidRPr="00405099">
        <w:t xml:space="preserve">Stahn, A. C., Riemer, M., </w:t>
      </w:r>
      <w:proofErr w:type="spellStart"/>
      <w:r w:rsidRPr="00405099">
        <w:t>Wolbers</w:t>
      </w:r>
      <w:proofErr w:type="spellEnd"/>
      <w:r w:rsidRPr="00405099">
        <w:t xml:space="preserve">, T., Werner, A., </w:t>
      </w:r>
      <w:proofErr w:type="spellStart"/>
      <w:r w:rsidRPr="00405099">
        <w:t>Brauns</w:t>
      </w:r>
      <w:proofErr w:type="spellEnd"/>
      <w:r w:rsidRPr="00405099">
        <w:t xml:space="preserve">, K., Besnard, S., Denise, P., </w:t>
      </w:r>
      <w:proofErr w:type="spellStart"/>
      <w:r w:rsidRPr="00405099">
        <w:t>Kühn</w:t>
      </w:r>
      <w:proofErr w:type="spellEnd"/>
      <w:r w:rsidRPr="00405099">
        <w:t xml:space="preserve">, S., &amp; Gunga, H. C. (2020). Spatial </w:t>
      </w:r>
      <w:r w:rsidR="00452DAB" w:rsidRPr="00405099">
        <w:t>updating depends on gravity</w:t>
      </w:r>
      <w:r w:rsidRPr="00452DAB">
        <w:rPr>
          <w:i/>
          <w:iCs/>
        </w:rPr>
        <w:t>. Frontiers in neural circuits</w:t>
      </w:r>
      <w:r w:rsidRPr="00405099">
        <w:t>, 14, 20. https://doi.org/10.3389/fncir.2020.00020</w:t>
      </w:r>
    </w:p>
    <w:p w14:paraId="038E0187" w14:textId="77777777" w:rsidR="00405099" w:rsidRDefault="00405099" w:rsidP="003D65EE">
      <w:pPr>
        <w:pStyle w:val="BodyText"/>
        <w:ind w:left="0" w:firstLine="13"/>
      </w:pPr>
    </w:p>
    <w:p w14:paraId="18401E15" w14:textId="5D0E2AD4" w:rsidR="00720935" w:rsidRPr="003C5600" w:rsidRDefault="00720935" w:rsidP="003D65EE">
      <w:pPr>
        <w:pStyle w:val="BodyText"/>
        <w:ind w:left="0" w:firstLine="13"/>
      </w:pPr>
      <w:r w:rsidRPr="003C5600">
        <w:t xml:space="preserve">Stankovic, A. S., Alexander, D. J., Oman, C. M., </w:t>
      </w:r>
      <w:r w:rsidR="00A768FB">
        <w:t xml:space="preserve">&amp; </w:t>
      </w:r>
      <w:r w:rsidRPr="003C5600">
        <w:t xml:space="preserve">Schneiderman, J. S. (2016). </w:t>
      </w:r>
      <w:r w:rsidRPr="003C5600">
        <w:rPr>
          <w:i/>
        </w:rPr>
        <w:t>A Review of Cognitive and Behavioral Effects of Increased Carbon Dioxide Exposure in Humans</w:t>
      </w:r>
      <w:r w:rsidRPr="003C5600">
        <w:t xml:space="preserve"> NASA/TM-2016-219277. National Aeronautics and Space Administration. </w:t>
      </w:r>
    </w:p>
    <w:p w14:paraId="6ECED98D" w14:textId="77777777" w:rsidR="00720935" w:rsidRPr="003C5600" w:rsidRDefault="00720935" w:rsidP="003D65EE">
      <w:pPr>
        <w:pStyle w:val="BodyText"/>
        <w:ind w:left="0" w:firstLine="13"/>
      </w:pPr>
    </w:p>
    <w:p w14:paraId="14022252" w14:textId="6C701DEF" w:rsidR="007745B0" w:rsidRDefault="007745B0" w:rsidP="003D65EE">
      <w:pPr>
        <w:pStyle w:val="BodyText"/>
        <w:ind w:left="0" w:firstLine="13"/>
      </w:pPr>
      <w:r w:rsidRPr="007745B0">
        <w:t>Stark, S. M., Stevenson, R., Wu, C., Rutledge, S., &amp; Stark, C. E. (2015). Stability of age-related deficits in the mnemonic similarity task across task variations. </w:t>
      </w:r>
      <w:r w:rsidRPr="007745B0">
        <w:rPr>
          <w:i/>
          <w:iCs/>
        </w:rPr>
        <w:t>Behavioral neuroscience</w:t>
      </w:r>
      <w:r w:rsidRPr="007745B0">
        <w:t>, </w:t>
      </w:r>
      <w:r w:rsidRPr="007745B0">
        <w:rPr>
          <w:i/>
          <w:iCs/>
        </w:rPr>
        <w:t>129</w:t>
      </w:r>
      <w:r w:rsidRPr="007745B0">
        <w:t>(3), 257–268. https://doi.org/10.1037/bne000005</w:t>
      </w:r>
    </w:p>
    <w:p w14:paraId="504E9410" w14:textId="77777777" w:rsidR="007745B0" w:rsidRDefault="007745B0" w:rsidP="003D65EE">
      <w:pPr>
        <w:pStyle w:val="BodyText"/>
        <w:ind w:left="0" w:firstLine="13"/>
      </w:pPr>
    </w:p>
    <w:p w14:paraId="107CF2D5" w14:textId="30EB5CA9" w:rsidR="00720935" w:rsidRPr="003C5600" w:rsidRDefault="00720935" w:rsidP="003D65EE">
      <w:pPr>
        <w:pStyle w:val="BodyText"/>
        <w:ind w:left="0" w:firstLine="13"/>
      </w:pPr>
      <w:r w:rsidRPr="003C5600">
        <w:t>Steel</w:t>
      </w:r>
      <w:r w:rsidR="00A768FB">
        <w:t>,</w:t>
      </w:r>
      <w:r w:rsidRPr="003C5600">
        <w:t xml:space="preserve"> G</w:t>
      </w:r>
      <w:r w:rsidR="00A768FB">
        <w:t xml:space="preserve">. </w:t>
      </w:r>
      <w:r w:rsidRPr="003C5600">
        <w:t>D</w:t>
      </w:r>
      <w:r w:rsidR="00A768FB">
        <w:t>.</w:t>
      </w:r>
      <w:r w:rsidRPr="003C5600">
        <w:t xml:space="preserve"> (2000)</w:t>
      </w:r>
      <w:r w:rsidR="00452DAB">
        <w:t>.</w:t>
      </w:r>
      <w:r w:rsidRPr="003C5600">
        <w:t xml:space="preserve"> Polar bonds: Environmental relationships in the polar regions. </w:t>
      </w:r>
      <w:r w:rsidRPr="003C5600">
        <w:rPr>
          <w:i/>
        </w:rPr>
        <w:t xml:space="preserve">Environment </w:t>
      </w:r>
      <w:r w:rsidR="00ED45A4">
        <w:rPr>
          <w:i/>
        </w:rPr>
        <w:t>and</w:t>
      </w:r>
      <w:r w:rsidRPr="003C5600">
        <w:rPr>
          <w:i/>
        </w:rPr>
        <w:t xml:space="preserve"> </w:t>
      </w:r>
      <w:r w:rsidR="00ED45A4">
        <w:rPr>
          <w:i/>
        </w:rPr>
        <w:t>b</w:t>
      </w:r>
      <w:r w:rsidRPr="003C5600">
        <w:rPr>
          <w:i/>
        </w:rPr>
        <w:t>ehavior, 32</w:t>
      </w:r>
      <w:r w:rsidRPr="003C5600">
        <w:t>, 796</w:t>
      </w:r>
      <w:r w:rsidR="00313F2F">
        <w:t>–</w:t>
      </w:r>
      <w:r w:rsidRPr="003C5600">
        <w:t>816.</w:t>
      </w:r>
      <w:r w:rsidR="0056640D" w:rsidRPr="0056640D">
        <w:t xml:space="preserve"> https://doi.org/10.1177/00139160021972801</w:t>
      </w:r>
    </w:p>
    <w:p w14:paraId="247C8B8E" w14:textId="77777777" w:rsidR="00720935" w:rsidRPr="003C5600" w:rsidRDefault="00720935" w:rsidP="003D65EE">
      <w:pPr>
        <w:pStyle w:val="BodyText"/>
        <w:ind w:left="0" w:firstLine="13"/>
      </w:pPr>
    </w:p>
    <w:p w14:paraId="59028693" w14:textId="2A19B72A" w:rsidR="00720935" w:rsidRPr="003C5600" w:rsidRDefault="00720935" w:rsidP="003D65EE">
      <w:pPr>
        <w:pStyle w:val="BodyText"/>
        <w:ind w:left="0" w:firstLine="13"/>
      </w:pPr>
      <w:r w:rsidRPr="003C5600">
        <w:t>Steel</w:t>
      </w:r>
      <w:r w:rsidR="00A768FB">
        <w:t>,</w:t>
      </w:r>
      <w:r w:rsidRPr="003C5600">
        <w:t xml:space="preserve"> G</w:t>
      </w:r>
      <w:r w:rsidR="00A768FB">
        <w:t xml:space="preserve">. </w:t>
      </w:r>
      <w:r w:rsidRPr="003C5600">
        <w:t>D</w:t>
      </w:r>
      <w:r w:rsidR="00A768FB">
        <w:t>.</w:t>
      </w:r>
      <w:r w:rsidRPr="003C5600">
        <w:t>, Suedfeld</w:t>
      </w:r>
      <w:r w:rsidR="00A768FB">
        <w:t>,</w:t>
      </w:r>
      <w:r w:rsidRPr="003C5600">
        <w:t xml:space="preserve"> P</w:t>
      </w:r>
      <w:r w:rsidR="00A768FB">
        <w:t>.</w:t>
      </w:r>
      <w:r w:rsidRPr="003C5600">
        <w:t>, Peri</w:t>
      </w:r>
      <w:r w:rsidR="00A768FB">
        <w:t>,</w:t>
      </w:r>
      <w:r w:rsidRPr="003C5600">
        <w:t xml:space="preserve"> A</w:t>
      </w:r>
      <w:r w:rsidR="00A768FB">
        <w:t>.</w:t>
      </w:r>
      <w:r w:rsidRPr="003C5600">
        <w:t xml:space="preserve">, </w:t>
      </w:r>
      <w:r w:rsidR="00A768FB">
        <w:t xml:space="preserve">&amp; </w:t>
      </w:r>
      <w:r w:rsidRPr="003C5600">
        <w:t>Palinkas</w:t>
      </w:r>
      <w:r w:rsidR="00A768FB">
        <w:t>,</w:t>
      </w:r>
      <w:r w:rsidRPr="003C5600">
        <w:t xml:space="preserve"> L</w:t>
      </w:r>
      <w:r w:rsidR="00A768FB">
        <w:t xml:space="preserve">. </w:t>
      </w:r>
      <w:r w:rsidRPr="003C5600">
        <w:t>A</w:t>
      </w:r>
      <w:r w:rsidR="00A768FB">
        <w:t>.</w:t>
      </w:r>
      <w:r w:rsidRPr="003C5600">
        <w:t xml:space="preserve"> (1997)</w:t>
      </w:r>
      <w:r w:rsidR="00452DAB">
        <w:t>.</w:t>
      </w:r>
      <w:r w:rsidRPr="003C5600">
        <w:t xml:space="preserve"> People in high latitudes: The ‘Big Five’ personality characteristics of the circumpolar sojourner. </w:t>
      </w:r>
      <w:r w:rsidRPr="003C5600">
        <w:rPr>
          <w:i/>
        </w:rPr>
        <w:t xml:space="preserve">Environment </w:t>
      </w:r>
      <w:r w:rsidR="00ED45A4">
        <w:rPr>
          <w:i/>
        </w:rPr>
        <w:t>and b</w:t>
      </w:r>
      <w:r w:rsidRPr="003C5600">
        <w:rPr>
          <w:i/>
        </w:rPr>
        <w:t>ehavior, 29</w:t>
      </w:r>
      <w:r w:rsidRPr="003C5600">
        <w:t>, 324–347.</w:t>
      </w:r>
      <w:r w:rsidR="0056640D" w:rsidRPr="0056640D">
        <w:t xml:space="preserve"> https://doi.org/10.1177/001391659702900302</w:t>
      </w:r>
    </w:p>
    <w:p w14:paraId="50F193E3" w14:textId="77777777" w:rsidR="00720935" w:rsidRPr="003C5600" w:rsidRDefault="00720935" w:rsidP="003D65EE">
      <w:pPr>
        <w:pStyle w:val="BodyText"/>
        <w:ind w:left="0" w:firstLine="13"/>
      </w:pPr>
    </w:p>
    <w:p w14:paraId="27443F3E" w14:textId="5AF13A94" w:rsidR="00D81C1F" w:rsidRDefault="00D81C1F" w:rsidP="003D65EE">
      <w:pPr>
        <w:pStyle w:val="BodyText"/>
        <w:ind w:left="0" w:firstLine="13"/>
      </w:pPr>
      <w:r w:rsidRPr="00D81C1F">
        <w:t xml:space="preserve">Stein, T. P., </w:t>
      </w:r>
      <w:proofErr w:type="spellStart"/>
      <w:r w:rsidRPr="00D81C1F">
        <w:t>Leskiw</w:t>
      </w:r>
      <w:proofErr w:type="spellEnd"/>
      <w:r w:rsidRPr="00D81C1F">
        <w:t xml:space="preserve">, M. J., Schluter, M. D., Hoyt, R. W., Lane, H. W., </w:t>
      </w:r>
      <w:proofErr w:type="spellStart"/>
      <w:r w:rsidRPr="00D81C1F">
        <w:t>Gretebeck</w:t>
      </w:r>
      <w:proofErr w:type="spellEnd"/>
      <w:r w:rsidRPr="00D81C1F">
        <w:t>, R. E., &amp; LeBlanc, A. D. (1999)</w:t>
      </w:r>
      <w:r w:rsidR="00452DAB">
        <w:t>.</w:t>
      </w:r>
      <w:r w:rsidRPr="00D81C1F">
        <w:t xml:space="preserve"> Energy expenditure and balance during spaceflight on the space shuttle</w:t>
      </w:r>
      <w:r w:rsidRPr="00D81C1F">
        <w:rPr>
          <w:i/>
          <w:iCs/>
        </w:rPr>
        <w:t xml:space="preserve">. American </w:t>
      </w:r>
      <w:r w:rsidR="00A95CA3">
        <w:rPr>
          <w:i/>
          <w:iCs/>
        </w:rPr>
        <w:t>j</w:t>
      </w:r>
      <w:r w:rsidRPr="00D81C1F">
        <w:rPr>
          <w:i/>
          <w:iCs/>
        </w:rPr>
        <w:t xml:space="preserve">ournal of </w:t>
      </w:r>
      <w:r w:rsidR="00A95CA3">
        <w:rPr>
          <w:i/>
          <w:iCs/>
        </w:rPr>
        <w:t>p</w:t>
      </w:r>
      <w:r w:rsidRPr="00D81C1F">
        <w:rPr>
          <w:i/>
          <w:iCs/>
        </w:rPr>
        <w:t>hysiology, 276(6)</w:t>
      </w:r>
      <w:r w:rsidRPr="00D81C1F">
        <w:t>, 1739</w:t>
      </w:r>
      <w:r>
        <w:t>–</w:t>
      </w:r>
      <w:r w:rsidRPr="00D81C1F">
        <w:t xml:space="preserve">1748. </w:t>
      </w:r>
      <w:hyperlink r:id="rId141" w:history="1">
        <w:r w:rsidRPr="00D81C1F">
          <w:rPr>
            <w:rStyle w:val="Hyperlink"/>
          </w:rPr>
          <w:t>https://doi.org/10.1152/ajpregu.1999.276.6.r1739</w:t>
        </w:r>
      </w:hyperlink>
    </w:p>
    <w:p w14:paraId="493ABA7E" w14:textId="77777777" w:rsidR="00D81C1F" w:rsidRDefault="00D81C1F" w:rsidP="003D65EE">
      <w:pPr>
        <w:pStyle w:val="BodyText"/>
        <w:ind w:left="0" w:firstLine="13"/>
      </w:pPr>
    </w:p>
    <w:p w14:paraId="5EC3472D" w14:textId="239E6230" w:rsidR="00720935" w:rsidRDefault="00720935" w:rsidP="003D65EE">
      <w:pPr>
        <w:pStyle w:val="BodyText"/>
        <w:ind w:left="0" w:firstLine="13"/>
      </w:pPr>
      <w:proofErr w:type="spellStart"/>
      <w:r w:rsidRPr="003C5600">
        <w:t>Stepaniak</w:t>
      </w:r>
      <w:proofErr w:type="spellEnd"/>
      <w:r w:rsidRPr="003C5600">
        <w:t xml:space="preserve">, P. C., Ramchandani, S. R., &amp; Jones, J. A. (2007). Acute urinary retention among astronauts. </w:t>
      </w:r>
      <w:r w:rsidRPr="003C5600">
        <w:rPr>
          <w:i/>
        </w:rPr>
        <w:t xml:space="preserve">Aviation, </w:t>
      </w:r>
      <w:r w:rsidR="00ED45A4">
        <w:rPr>
          <w:i/>
        </w:rPr>
        <w:t>s</w:t>
      </w:r>
      <w:r w:rsidRPr="003C5600">
        <w:rPr>
          <w:i/>
        </w:rPr>
        <w:t xml:space="preserve">pace, </w:t>
      </w:r>
      <w:r w:rsidR="00ED45A4">
        <w:rPr>
          <w:i/>
        </w:rPr>
        <w:t>and</w:t>
      </w:r>
      <w:r w:rsidRPr="003C5600">
        <w:rPr>
          <w:i/>
        </w:rPr>
        <w:t xml:space="preserve"> </w:t>
      </w:r>
      <w:r w:rsidR="00ED45A4">
        <w:rPr>
          <w:i/>
        </w:rPr>
        <w:t>e</w:t>
      </w:r>
      <w:r w:rsidRPr="003C5600">
        <w:rPr>
          <w:i/>
        </w:rPr>
        <w:t xml:space="preserve">nvironmental </w:t>
      </w:r>
      <w:r w:rsidR="00ED45A4">
        <w:rPr>
          <w:i/>
        </w:rPr>
        <w:t>m</w:t>
      </w:r>
      <w:r w:rsidRPr="003C5600">
        <w:rPr>
          <w:i/>
        </w:rPr>
        <w:t>edicine, 78</w:t>
      </w:r>
      <w:r w:rsidRPr="003C5600">
        <w:t>(4 Suppl), A5</w:t>
      </w:r>
      <w:r w:rsidR="00313F2F">
        <w:t>–</w:t>
      </w:r>
      <w:r w:rsidR="0056640D">
        <w:t>A</w:t>
      </w:r>
      <w:r w:rsidRPr="003C5600">
        <w:t>8.</w:t>
      </w:r>
    </w:p>
    <w:p w14:paraId="0E299AF1" w14:textId="060149B8" w:rsidR="00C70B74" w:rsidRDefault="00C70B74" w:rsidP="003D65EE">
      <w:pPr>
        <w:pStyle w:val="BodyText"/>
        <w:ind w:left="0" w:firstLine="13"/>
      </w:pPr>
    </w:p>
    <w:p w14:paraId="7A75CC11" w14:textId="4E6E7222" w:rsidR="00C70B74" w:rsidRPr="003C5600" w:rsidRDefault="00C70B74" w:rsidP="00AA7BD1">
      <w:pPr>
        <w:pStyle w:val="BodyText"/>
        <w:ind w:left="13" w:firstLine="13"/>
      </w:pPr>
      <w:r w:rsidRPr="00C70B74">
        <w:t>Stephan</w:t>
      </w:r>
      <w:r w:rsidR="000E6EB5">
        <w:t>,</w:t>
      </w:r>
      <w:r w:rsidRPr="00C70B74">
        <w:t xml:space="preserve"> K</w:t>
      </w:r>
      <w:r w:rsidR="000E6EB5">
        <w:t xml:space="preserve">. </w:t>
      </w:r>
      <w:r w:rsidRPr="00C70B74">
        <w:t>E</w:t>
      </w:r>
      <w:r w:rsidR="000E6EB5">
        <w:t>.</w:t>
      </w:r>
      <w:r w:rsidRPr="00C70B74">
        <w:t>, Penny</w:t>
      </w:r>
      <w:r w:rsidR="000E6EB5">
        <w:t>,</w:t>
      </w:r>
      <w:r w:rsidRPr="00C70B74">
        <w:t xml:space="preserve"> W</w:t>
      </w:r>
      <w:r w:rsidR="000E6EB5">
        <w:t xml:space="preserve">. </w:t>
      </w:r>
      <w:r w:rsidRPr="00C70B74">
        <w:t>D</w:t>
      </w:r>
      <w:r w:rsidR="000E6EB5">
        <w:t>.</w:t>
      </w:r>
      <w:r w:rsidRPr="00C70B74">
        <w:t>, Moran</w:t>
      </w:r>
      <w:r w:rsidR="000E6EB5">
        <w:t>,</w:t>
      </w:r>
      <w:r w:rsidRPr="00C70B74">
        <w:t xml:space="preserve"> R</w:t>
      </w:r>
      <w:r w:rsidR="000E6EB5">
        <w:t xml:space="preserve">. </w:t>
      </w:r>
      <w:r w:rsidRPr="00C70B74">
        <w:t>J</w:t>
      </w:r>
      <w:r w:rsidR="000E6EB5">
        <w:t>.</w:t>
      </w:r>
      <w:r w:rsidRPr="00C70B74">
        <w:t>, den Ouden</w:t>
      </w:r>
      <w:r w:rsidR="000E6EB5">
        <w:t xml:space="preserve">, </w:t>
      </w:r>
      <w:r w:rsidRPr="00C70B74">
        <w:t>H</w:t>
      </w:r>
      <w:r w:rsidR="000E6EB5">
        <w:t xml:space="preserve">. </w:t>
      </w:r>
      <w:r w:rsidRPr="00C70B74">
        <w:t>E</w:t>
      </w:r>
      <w:r w:rsidR="000E6EB5">
        <w:t>.</w:t>
      </w:r>
      <w:r w:rsidRPr="00C70B74">
        <w:t xml:space="preserve">, </w:t>
      </w:r>
      <w:proofErr w:type="spellStart"/>
      <w:r w:rsidRPr="00C70B74">
        <w:t>Daunizeau</w:t>
      </w:r>
      <w:proofErr w:type="spellEnd"/>
      <w:r w:rsidR="000E6EB5">
        <w:t>,</w:t>
      </w:r>
      <w:r w:rsidRPr="00C70B74">
        <w:t xml:space="preserve"> J</w:t>
      </w:r>
      <w:r w:rsidR="000E6EB5">
        <w:t>.</w:t>
      </w:r>
      <w:r w:rsidRPr="00C70B74">
        <w:t xml:space="preserve">, </w:t>
      </w:r>
      <w:r w:rsidR="000E6EB5">
        <w:t xml:space="preserve">&amp; </w:t>
      </w:r>
      <w:r w:rsidRPr="00C70B74">
        <w:t>Friston</w:t>
      </w:r>
      <w:r w:rsidR="000E6EB5">
        <w:t>,</w:t>
      </w:r>
      <w:r w:rsidRPr="00C70B74">
        <w:t xml:space="preserve"> K</w:t>
      </w:r>
      <w:r w:rsidR="000E6EB5">
        <w:t>.</w:t>
      </w:r>
      <w:r w:rsidRPr="00C70B74">
        <w:t xml:space="preserve">J. </w:t>
      </w:r>
      <w:r w:rsidR="000E6EB5">
        <w:t xml:space="preserve">(2009) </w:t>
      </w:r>
      <w:r w:rsidRPr="00C70B74">
        <w:t xml:space="preserve">Ten simple rules for dynamic causal modeling. </w:t>
      </w:r>
      <w:r w:rsidRPr="00F734C0">
        <w:rPr>
          <w:i/>
          <w:iCs/>
        </w:rPr>
        <w:t>Neuroimage</w:t>
      </w:r>
      <w:r w:rsidR="00F734C0">
        <w:rPr>
          <w:i/>
          <w:iCs/>
        </w:rPr>
        <w:t xml:space="preserve">, </w:t>
      </w:r>
      <w:r w:rsidRPr="00C70B74">
        <w:t>49(4)</w:t>
      </w:r>
      <w:r w:rsidR="00F734C0">
        <w:t xml:space="preserve">, </w:t>
      </w:r>
      <w:r w:rsidRPr="00C70B74">
        <w:t>3099</w:t>
      </w:r>
      <w:r w:rsidR="00F734C0">
        <w:t>–3</w:t>
      </w:r>
      <w:r w:rsidRPr="00C70B74">
        <w:t xml:space="preserve">109. </w:t>
      </w:r>
      <w:proofErr w:type="spellStart"/>
      <w:r w:rsidRPr="00C70B74">
        <w:t>doi</w:t>
      </w:r>
      <w:proofErr w:type="spellEnd"/>
      <w:r w:rsidRPr="00C70B74">
        <w:t xml:space="preserve">: 10.1016/j.neuroimage.2009.11.015. </w:t>
      </w:r>
      <w:proofErr w:type="spellStart"/>
      <w:r w:rsidRPr="00C70B74">
        <w:t>Epub</w:t>
      </w:r>
      <w:proofErr w:type="spellEnd"/>
      <w:r w:rsidRPr="00C70B74">
        <w:t xml:space="preserve"> 2009 Nov 12. PMID: 19914382; PMCID: PMC2825373. </w:t>
      </w:r>
    </w:p>
    <w:p w14:paraId="048E6FC7" w14:textId="77777777" w:rsidR="00720935" w:rsidRPr="003C5600" w:rsidRDefault="00720935" w:rsidP="003D65EE">
      <w:pPr>
        <w:pStyle w:val="BodyText"/>
        <w:ind w:left="0" w:firstLine="13"/>
      </w:pPr>
    </w:p>
    <w:p w14:paraId="6762E461" w14:textId="0847F928"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Steptoe, A., &amp; </w:t>
      </w:r>
      <w:proofErr w:type="spellStart"/>
      <w:r w:rsidRPr="003C5600">
        <w:rPr>
          <w:color w:val="222222"/>
          <w:shd w:val="clear" w:color="auto" w:fill="FFFFFF"/>
        </w:rPr>
        <w:t>Kivimäki</w:t>
      </w:r>
      <w:proofErr w:type="spellEnd"/>
      <w:r w:rsidRPr="003C5600">
        <w:rPr>
          <w:color w:val="222222"/>
          <w:shd w:val="clear" w:color="auto" w:fill="FFFFFF"/>
        </w:rPr>
        <w:t>, M. (2013). Stress and cardiovascular disease: An update on current knowledge. </w:t>
      </w:r>
      <w:r w:rsidRPr="003C5600">
        <w:rPr>
          <w:i/>
          <w:iCs/>
          <w:color w:val="222222"/>
          <w:shd w:val="clear" w:color="auto" w:fill="FFFFFF"/>
        </w:rPr>
        <w:t xml:space="preserve">Annual </w:t>
      </w:r>
      <w:r w:rsidR="00ED45A4">
        <w:rPr>
          <w:i/>
          <w:iCs/>
          <w:color w:val="222222"/>
          <w:shd w:val="clear" w:color="auto" w:fill="FFFFFF"/>
        </w:rPr>
        <w:t>r</w:t>
      </w:r>
      <w:r w:rsidRPr="003C5600">
        <w:rPr>
          <w:i/>
          <w:iCs/>
          <w:color w:val="222222"/>
          <w:shd w:val="clear" w:color="auto" w:fill="FFFFFF"/>
        </w:rPr>
        <w:t xml:space="preserve">eview of </w:t>
      </w:r>
      <w:r w:rsidR="00ED45A4">
        <w:rPr>
          <w:i/>
          <w:iCs/>
          <w:color w:val="222222"/>
          <w:shd w:val="clear" w:color="auto" w:fill="FFFFFF"/>
        </w:rPr>
        <w:t>p</w:t>
      </w:r>
      <w:r w:rsidRPr="003C5600">
        <w:rPr>
          <w:i/>
          <w:iCs/>
          <w:color w:val="222222"/>
          <w:shd w:val="clear" w:color="auto" w:fill="FFFFFF"/>
        </w:rPr>
        <w:t xml:space="preserve">ublic </w:t>
      </w:r>
      <w:r w:rsidR="00ED45A4">
        <w:rPr>
          <w:i/>
          <w:iCs/>
          <w:color w:val="222222"/>
          <w:shd w:val="clear" w:color="auto" w:fill="FFFFFF"/>
        </w:rPr>
        <w:t>h</w:t>
      </w:r>
      <w:r w:rsidRPr="003C5600">
        <w:rPr>
          <w:i/>
          <w:iCs/>
          <w:color w:val="222222"/>
          <w:shd w:val="clear" w:color="auto" w:fill="FFFFFF"/>
        </w:rPr>
        <w:t>ealth</w:t>
      </w:r>
      <w:r w:rsidRPr="003C5600">
        <w:rPr>
          <w:color w:val="222222"/>
          <w:shd w:val="clear" w:color="auto" w:fill="FFFFFF"/>
        </w:rPr>
        <w:t>, </w:t>
      </w:r>
      <w:r w:rsidRPr="003C5600">
        <w:rPr>
          <w:i/>
          <w:iCs/>
          <w:color w:val="222222"/>
          <w:shd w:val="clear" w:color="auto" w:fill="FFFFFF"/>
        </w:rPr>
        <w:t>34</w:t>
      </w:r>
      <w:r w:rsidRPr="003C5600">
        <w:rPr>
          <w:color w:val="222222"/>
          <w:shd w:val="clear" w:color="auto" w:fill="FFFFFF"/>
        </w:rPr>
        <w:t>, 337</w:t>
      </w:r>
      <w:r w:rsidR="00313F2F">
        <w:rPr>
          <w:color w:val="222222"/>
          <w:shd w:val="clear" w:color="auto" w:fill="FFFFFF"/>
        </w:rPr>
        <w:t>–</w:t>
      </w:r>
      <w:r w:rsidRPr="003C5600">
        <w:rPr>
          <w:color w:val="222222"/>
          <w:shd w:val="clear" w:color="auto" w:fill="FFFFFF"/>
        </w:rPr>
        <w:t>354.</w:t>
      </w:r>
      <w:r w:rsidR="0056640D" w:rsidRPr="0056640D">
        <w:t xml:space="preserve"> </w:t>
      </w:r>
      <w:r w:rsidR="0056640D" w:rsidRPr="0056640D">
        <w:rPr>
          <w:color w:val="222222"/>
          <w:shd w:val="clear" w:color="auto" w:fill="FFFFFF"/>
        </w:rPr>
        <w:t>https://doi.org/10.1146/annurev-pubhealth-031912-114452</w:t>
      </w:r>
      <w:r w:rsidR="0056640D">
        <w:rPr>
          <w:color w:val="222222"/>
          <w:shd w:val="clear" w:color="auto" w:fill="FFFFFF"/>
        </w:rPr>
        <w:t xml:space="preserve"> </w:t>
      </w:r>
    </w:p>
    <w:p w14:paraId="57E05B31" w14:textId="77777777" w:rsidR="00720935" w:rsidRPr="003C5600" w:rsidRDefault="00720935" w:rsidP="003D65EE">
      <w:pPr>
        <w:pStyle w:val="BodyText"/>
        <w:ind w:left="0" w:firstLine="13"/>
      </w:pPr>
    </w:p>
    <w:p w14:paraId="55174D9A" w14:textId="08F2248F" w:rsidR="00720935" w:rsidRPr="003C5600" w:rsidRDefault="00720935" w:rsidP="003D65EE">
      <w:pPr>
        <w:pStyle w:val="BodyText"/>
        <w:ind w:left="0" w:firstLine="13"/>
      </w:pPr>
      <w:r w:rsidRPr="003C5600">
        <w:t xml:space="preserve">Stern, Y. (2002). What is cognitive reserve? Theory and research application of the reserve concept. </w:t>
      </w:r>
      <w:r w:rsidRPr="003C5600">
        <w:rPr>
          <w:i/>
        </w:rPr>
        <w:t xml:space="preserve">Journal of the </w:t>
      </w:r>
      <w:r w:rsidR="0056640D">
        <w:rPr>
          <w:i/>
        </w:rPr>
        <w:t>I</w:t>
      </w:r>
      <w:r w:rsidRPr="003C5600">
        <w:rPr>
          <w:i/>
        </w:rPr>
        <w:t xml:space="preserve">nternational </w:t>
      </w:r>
      <w:r w:rsidR="0056640D">
        <w:rPr>
          <w:i/>
        </w:rPr>
        <w:t>N</w:t>
      </w:r>
      <w:r w:rsidRPr="003C5600">
        <w:rPr>
          <w:i/>
        </w:rPr>
        <w:t xml:space="preserve">europsychological </w:t>
      </w:r>
      <w:r w:rsidR="0056640D">
        <w:rPr>
          <w:i/>
        </w:rPr>
        <w:t>S</w:t>
      </w:r>
      <w:r w:rsidRPr="003C5600">
        <w:rPr>
          <w:i/>
        </w:rPr>
        <w:t>ociety</w:t>
      </w:r>
      <w:r w:rsidR="0056640D">
        <w:rPr>
          <w:i/>
        </w:rPr>
        <w:t>: JINS,</w:t>
      </w:r>
      <w:r w:rsidRPr="003C5600">
        <w:rPr>
          <w:i/>
        </w:rPr>
        <w:t xml:space="preserve"> 8</w:t>
      </w:r>
      <w:r w:rsidR="0056640D" w:rsidRPr="003D65EE">
        <w:rPr>
          <w:iCs/>
        </w:rPr>
        <w:t>(3)</w:t>
      </w:r>
      <w:r w:rsidRPr="003C5600">
        <w:t>, 448–460.</w:t>
      </w:r>
    </w:p>
    <w:p w14:paraId="7A08EEE0" w14:textId="77777777" w:rsidR="00720935" w:rsidRPr="003C5600" w:rsidRDefault="00720935" w:rsidP="003D65EE">
      <w:pPr>
        <w:pStyle w:val="BodyText"/>
        <w:ind w:left="0" w:firstLine="13"/>
      </w:pPr>
    </w:p>
    <w:p w14:paraId="43C0F0B9" w14:textId="2671E3FA" w:rsidR="00720935" w:rsidRPr="003C5600" w:rsidRDefault="00720935" w:rsidP="003D65EE">
      <w:pPr>
        <w:pStyle w:val="BodyText"/>
        <w:ind w:left="0" w:firstLine="13"/>
      </w:pPr>
      <w:proofErr w:type="spellStart"/>
      <w:r w:rsidRPr="003C5600">
        <w:rPr>
          <w:color w:val="222222"/>
          <w:shd w:val="clear" w:color="auto" w:fill="FFFFFF"/>
        </w:rPr>
        <w:t>Steventon</w:t>
      </w:r>
      <w:proofErr w:type="spellEnd"/>
      <w:r w:rsidRPr="003C5600">
        <w:rPr>
          <w:color w:val="222222"/>
          <w:shd w:val="clear" w:color="auto" w:fill="FFFFFF"/>
        </w:rPr>
        <w:t xml:space="preserve">, J. J., Foster, C., </w:t>
      </w:r>
      <w:proofErr w:type="spellStart"/>
      <w:r w:rsidRPr="003C5600">
        <w:rPr>
          <w:color w:val="222222"/>
          <w:shd w:val="clear" w:color="auto" w:fill="FFFFFF"/>
        </w:rPr>
        <w:t>Furby</w:t>
      </w:r>
      <w:proofErr w:type="spellEnd"/>
      <w:r w:rsidRPr="003C5600">
        <w:rPr>
          <w:color w:val="222222"/>
          <w:shd w:val="clear" w:color="auto" w:fill="FFFFFF"/>
        </w:rPr>
        <w:t xml:space="preserve">, H., </w:t>
      </w:r>
      <w:proofErr w:type="spellStart"/>
      <w:r w:rsidRPr="003C5600">
        <w:rPr>
          <w:color w:val="222222"/>
          <w:shd w:val="clear" w:color="auto" w:fill="FFFFFF"/>
        </w:rPr>
        <w:t>Helme</w:t>
      </w:r>
      <w:proofErr w:type="spellEnd"/>
      <w:r w:rsidRPr="003C5600">
        <w:rPr>
          <w:color w:val="222222"/>
          <w:shd w:val="clear" w:color="auto" w:fill="FFFFFF"/>
        </w:rPr>
        <w:t>, D., Wise, R. G., &amp; Murphy, K. (2019). Hippocampal blood flow is increased after 20 min of moderate-intensity exercise. </w:t>
      </w:r>
      <w:r w:rsidRPr="003C5600">
        <w:rPr>
          <w:i/>
          <w:iCs/>
          <w:color w:val="222222"/>
          <w:shd w:val="clear" w:color="auto" w:fill="FFFFFF"/>
        </w:rPr>
        <w:t xml:space="preserve">Cerebral </w:t>
      </w:r>
      <w:r w:rsidR="00ED45A4">
        <w:rPr>
          <w:i/>
          <w:iCs/>
          <w:color w:val="222222"/>
          <w:shd w:val="clear" w:color="auto" w:fill="FFFFFF"/>
        </w:rPr>
        <w:t>c</w:t>
      </w:r>
      <w:r w:rsidRPr="003C5600">
        <w:rPr>
          <w:i/>
          <w:iCs/>
          <w:color w:val="222222"/>
          <w:shd w:val="clear" w:color="auto" w:fill="FFFFFF"/>
        </w:rPr>
        <w:t>ortex</w:t>
      </w:r>
      <w:r w:rsidRPr="003C5600">
        <w:rPr>
          <w:color w:val="222222"/>
          <w:shd w:val="clear" w:color="auto" w:fill="FFFFFF"/>
        </w:rPr>
        <w:t xml:space="preserve"> </w:t>
      </w:r>
      <w:r w:rsidR="00ED45A4" w:rsidRPr="00ED45A4">
        <w:rPr>
          <w:i/>
          <w:iCs/>
          <w:color w:val="222222"/>
          <w:shd w:val="clear" w:color="auto" w:fill="FFFFFF"/>
        </w:rPr>
        <w:t>New York, N.Y.: 1991)</w:t>
      </w:r>
      <w:r w:rsidR="00ED45A4" w:rsidRPr="00ED45A4">
        <w:rPr>
          <w:color w:val="222222"/>
          <w:shd w:val="clear" w:color="auto" w:fill="FFFFFF"/>
        </w:rPr>
        <w:t>, </w:t>
      </w:r>
      <w:r w:rsidR="00ED45A4" w:rsidRPr="00ED45A4">
        <w:rPr>
          <w:i/>
          <w:iCs/>
          <w:color w:val="222222"/>
          <w:shd w:val="clear" w:color="auto" w:fill="FFFFFF"/>
        </w:rPr>
        <w:t>30</w:t>
      </w:r>
      <w:r w:rsidR="00ED45A4" w:rsidRPr="00ED45A4">
        <w:rPr>
          <w:color w:val="222222"/>
          <w:shd w:val="clear" w:color="auto" w:fill="FFFFFF"/>
        </w:rPr>
        <w:t>(2), 525–533.</w:t>
      </w:r>
      <w:r w:rsidR="00AE182A">
        <w:rPr>
          <w:color w:val="222222"/>
          <w:shd w:val="clear" w:color="auto" w:fill="FFFFFF"/>
        </w:rPr>
        <w:t xml:space="preserve"> </w:t>
      </w:r>
      <w:r w:rsidRPr="003C5600">
        <w:rPr>
          <w:shd w:val="clear" w:color="auto" w:fill="FFFFFF"/>
        </w:rPr>
        <w:t>https://doi.org/10.1093/cercor/bhz104</w:t>
      </w:r>
    </w:p>
    <w:p w14:paraId="5BDFD208" w14:textId="77777777" w:rsidR="00720935" w:rsidRPr="003C5600" w:rsidRDefault="00720935" w:rsidP="003D65EE">
      <w:pPr>
        <w:pStyle w:val="BodyText"/>
        <w:ind w:left="0" w:firstLine="13"/>
      </w:pPr>
    </w:p>
    <w:p w14:paraId="2AAB046E" w14:textId="10E3F178" w:rsidR="00606299" w:rsidRDefault="00720935" w:rsidP="006362BA">
      <w:pPr>
        <w:pStyle w:val="BodyText"/>
        <w:ind w:left="0" w:firstLine="13"/>
        <w:rPr>
          <w:color w:val="222222"/>
          <w:shd w:val="clear" w:color="auto" w:fill="FFFFFF"/>
        </w:rPr>
      </w:pPr>
      <w:r w:rsidRPr="003C5600">
        <w:rPr>
          <w:color w:val="222222"/>
          <w:shd w:val="clear" w:color="auto" w:fill="FFFFFF"/>
        </w:rPr>
        <w:t>Stowe, R. P., Pierson, D. L., &amp; Barrett, A. D. (2001). Elevated stress hormone levels relate to Epstein-Barr virus reactivation in astronauts. </w:t>
      </w:r>
      <w:r w:rsidRPr="003C5600">
        <w:rPr>
          <w:i/>
          <w:iCs/>
          <w:color w:val="222222"/>
          <w:shd w:val="clear" w:color="auto" w:fill="FFFFFF"/>
        </w:rPr>
        <w:t xml:space="preserve">Psychosomatic </w:t>
      </w:r>
      <w:r w:rsidR="00AE182A">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63</w:t>
      </w:r>
      <w:r w:rsidRPr="003C5600">
        <w:rPr>
          <w:color w:val="222222"/>
          <w:shd w:val="clear" w:color="auto" w:fill="FFFFFF"/>
        </w:rPr>
        <w:t>(6), 891</w:t>
      </w:r>
      <w:r w:rsidR="00313F2F">
        <w:rPr>
          <w:color w:val="222222"/>
          <w:shd w:val="clear" w:color="auto" w:fill="FFFFFF"/>
        </w:rPr>
        <w:t>–</w:t>
      </w:r>
      <w:r w:rsidRPr="003C5600">
        <w:rPr>
          <w:color w:val="222222"/>
          <w:shd w:val="clear" w:color="auto" w:fill="FFFFFF"/>
        </w:rPr>
        <w:t>895.</w:t>
      </w:r>
      <w:r w:rsidR="00606299" w:rsidRPr="00606299">
        <w:t xml:space="preserve"> </w:t>
      </w:r>
      <w:r w:rsidR="00606299" w:rsidRPr="00606299">
        <w:rPr>
          <w:color w:val="222222"/>
          <w:shd w:val="clear" w:color="auto" w:fill="FFFFFF"/>
        </w:rPr>
        <w:t>https://doi.org/10.1097</w:t>
      </w:r>
    </w:p>
    <w:p w14:paraId="34895B2B" w14:textId="56E858FF" w:rsidR="00720935" w:rsidRPr="003C5600" w:rsidRDefault="00606299" w:rsidP="003D65EE">
      <w:pPr>
        <w:pStyle w:val="BodyText"/>
        <w:ind w:left="0" w:firstLine="13"/>
      </w:pPr>
      <w:r w:rsidRPr="00606299">
        <w:rPr>
          <w:color w:val="222222"/>
          <w:shd w:val="clear" w:color="auto" w:fill="FFFFFF"/>
        </w:rPr>
        <w:t>/00006842-200111000-00007</w:t>
      </w:r>
    </w:p>
    <w:p w14:paraId="147B476E" w14:textId="77777777" w:rsidR="00720935" w:rsidRPr="003C5600" w:rsidRDefault="00720935" w:rsidP="003D65EE">
      <w:pPr>
        <w:pStyle w:val="BodyText"/>
        <w:ind w:left="0" w:firstLine="13"/>
      </w:pPr>
    </w:p>
    <w:p w14:paraId="58701363" w14:textId="0D90D5EF"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Stowe, R. P., Sams, C. F., &amp; Pierson, D. L. (2011). Adrenocortical and immune responses following short-and long-duration spaceflight. </w:t>
      </w:r>
      <w:r w:rsidRPr="003C5600">
        <w:rPr>
          <w:i/>
          <w:iCs/>
          <w:color w:val="222222"/>
          <w:shd w:val="clear" w:color="auto" w:fill="FFFFFF"/>
        </w:rPr>
        <w:t xml:space="preserve">Aviation, </w:t>
      </w:r>
      <w:r w:rsidR="00AE182A">
        <w:rPr>
          <w:i/>
          <w:iCs/>
          <w:color w:val="222222"/>
          <w:shd w:val="clear" w:color="auto" w:fill="FFFFFF"/>
        </w:rPr>
        <w:t>s</w:t>
      </w:r>
      <w:r w:rsidRPr="003C5600">
        <w:rPr>
          <w:i/>
          <w:iCs/>
          <w:color w:val="222222"/>
          <w:shd w:val="clear" w:color="auto" w:fill="FFFFFF"/>
        </w:rPr>
        <w:t xml:space="preserve">pace, and </w:t>
      </w:r>
      <w:r w:rsidR="00AE182A">
        <w:rPr>
          <w:i/>
          <w:iCs/>
          <w:color w:val="222222"/>
          <w:shd w:val="clear" w:color="auto" w:fill="FFFFFF"/>
        </w:rPr>
        <w:t>e</w:t>
      </w:r>
      <w:r w:rsidRPr="003C5600">
        <w:rPr>
          <w:i/>
          <w:iCs/>
          <w:color w:val="222222"/>
          <w:shd w:val="clear" w:color="auto" w:fill="FFFFFF"/>
        </w:rPr>
        <w:t xml:space="preserve">nvironmental </w:t>
      </w:r>
      <w:r w:rsidR="00AE182A">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82</w:t>
      </w:r>
      <w:r w:rsidRPr="003C5600">
        <w:rPr>
          <w:color w:val="222222"/>
          <w:shd w:val="clear" w:color="auto" w:fill="FFFFFF"/>
        </w:rPr>
        <w:t>(6), 627</w:t>
      </w:r>
      <w:r w:rsidR="00313F2F">
        <w:rPr>
          <w:color w:val="222222"/>
          <w:shd w:val="clear" w:color="auto" w:fill="FFFFFF"/>
        </w:rPr>
        <w:t>–</w:t>
      </w:r>
      <w:r w:rsidRPr="003C5600">
        <w:rPr>
          <w:color w:val="222222"/>
          <w:shd w:val="clear" w:color="auto" w:fill="FFFFFF"/>
        </w:rPr>
        <w:t>634.</w:t>
      </w:r>
      <w:r w:rsidR="00606299" w:rsidRPr="00606299">
        <w:t xml:space="preserve"> </w:t>
      </w:r>
      <w:r w:rsidR="00606299" w:rsidRPr="00606299">
        <w:rPr>
          <w:color w:val="222222"/>
          <w:shd w:val="clear" w:color="auto" w:fill="FFFFFF"/>
        </w:rPr>
        <w:t>https://doi.org/10.3357/asem.2980.2011</w:t>
      </w:r>
    </w:p>
    <w:p w14:paraId="5EA4A14B" w14:textId="77777777" w:rsidR="00720935" w:rsidRPr="003C5600" w:rsidRDefault="00720935" w:rsidP="003D65EE">
      <w:pPr>
        <w:pStyle w:val="BodyText"/>
        <w:ind w:left="0" w:firstLine="13"/>
      </w:pPr>
    </w:p>
    <w:p w14:paraId="6CCC9C66" w14:textId="644086F1" w:rsidR="00720935" w:rsidRPr="003C5600" w:rsidRDefault="00720935" w:rsidP="003D65EE">
      <w:pPr>
        <w:pStyle w:val="BodyText"/>
        <w:ind w:left="0" w:firstLine="13"/>
      </w:pPr>
      <w:r w:rsidRPr="003C5600">
        <w:t>Strange</w:t>
      </w:r>
      <w:r w:rsidR="00694FA8">
        <w:t>,</w:t>
      </w:r>
      <w:r w:rsidRPr="003C5600">
        <w:t xml:space="preserve"> R</w:t>
      </w:r>
      <w:r w:rsidR="00694FA8">
        <w:t xml:space="preserve">. </w:t>
      </w:r>
      <w:r w:rsidRPr="003C5600">
        <w:t>E</w:t>
      </w:r>
      <w:r w:rsidR="00694FA8">
        <w:t>.</w:t>
      </w:r>
      <w:r w:rsidRPr="003C5600">
        <w:t>, &amp; Youngman</w:t>
      </w:r>
      <w:r w:rsidR="00694FA8">
        <w:t>,</w:t>
      </w:r>
      <w:r w:rsidRPr="003C5600">
        <w:t xml:space="preserve"> S</w:t>
      </w:r>
      <w:r w:rsidR="00694FA8">
        <w:t xml:space="preserve">. </w:t>
      </w:r>
      <w:r w:rsidRPr="003C5600">
        <w:t>A</w:t>
      </w:r>
      <w:r w:rsidR="00694FA8">
        <w:t>.</w:t>
      </w:r>
      <w:r w:rsidRPr="003C5600">
        <w:t xml:space="preserve"> (1971)</w:t>
      </w:r>
      <w:r w:rsidR="00452DAB">
        <w:t>.</w:t>
      </w:r>
      <w:r w:rsidRPr="003C5600">
        <w:t xml:space="preserve"> Emotional aspects of wintering over. </w:t>
      </w:r>
      <w:r w:rsidRPr="003D65EE">
        <w:rPr>
          <w:i/>
          <w:iCs/>
        </w:rPr>
        <w:t xml:space="preserve">Antarctica </w:t>
      </w:r>
      <w:r w:rsidR="00AE182A" w:rsidRPr="003D65EE">
        <w:rPr>
          <w:i/>
          <w:iCs/>
        </w:rPr>
        <w:t>journal</w:t>
      </w:r>
      <w:r w:rsidRPr="00774FBA">
        <w:rPr>
          <w:i/>
          <w:iCs/>
        </w:rPr>
        <w:t xml:space="preserve">, </w:t>
      </w:r>
      <w:r w:rsidRPr="003D65EE">
        <w:rPr>
          <w:i/>
          <w:iCs/>
        </w:rPr>
        <w:t>6</w:t>
      </w:r>
      <w:r w:rsidR="00AE182A">
        <w:t xml:space="preserve">, </w:t>
      </w:r>
      <w:r w:rsidRPr="003C5600">
        <w:t>255</w:t>
      </w:r>
      <w:r w:rsidR="00313F2F">
        <w:t>–</w:t>
      </w:r>
      <w:r w:rsidRPr="003C5600">
        <w:t>257.</w:t>
      </w:r>
    </w:p>
    <w:p w14:paraId="0098F350" w14:textId="77777777" w:rsidR="00720935" w:rsidRPr="003C5600" w:rsidRDefault="00720935" w:rsidP="003D65EE">
      <w:pPr>
        <w:pStyle w:val="BodyText"/>
        <w:ind w:left="0" w:firstLine="13"/>
      </w:pPr>
    </w:p>
    <w:p w14:paraId="06BAFA17" w14:textId="2605A9E8" w:rsidR="00720935" w:rsidRPr="003C5600" w:rsidRDefault="00720935" w:rsidP="003D65EE">
      <w:pPr>
        <w:pStyle w:val="BodyText"/>
        <w:ind w:left="0" w:firstLine="13"/>
      </w:pPr>
      <w:r w:rsidRPr="003C5600">
        <w:t xml:space="preserve">Strangman, G. (2010). </w:t>
      </w:r>
      <w:r w:rsidRPr="003C5600">
        <w:rPr>
          <w:i/>
        </w:rPr>
        <w:t>Human cognition and long duration space flight (White paper)</w:t>
      </w:r>
      <w:r w:rsidRPr="003C5600">
        <w:t>. Prepared for NASA-Johnson Space Center, Houston, TX: Behavioral Health and Performance.</w:t>
      </w:r>
    </w:p>
    <w:p w14:paraId="79D1C45F" w14:textId="77777777" w:rsidR="00720935" w:rsidRPr="003C5600" w:rsidRDefault="00720935" w:rsidP="00BD1093">
      <w:pPr>
        <w:pStyle w:val="BodyText"/>
        <w:ind w:left="0"/>
      </w:pPr>
    </w:p>
    <w:p w14:paraId="7F67750E" w14:textId="0AF359DD" w:rsidR="00720935" w:rsidRPr="003C5600" w:rsidRDefault="00720935" w:rsidP="003D65EE">
      <w:pPr>
        <w:pStyle w:val="BodyText"/>
        <w:ind w:left="0" w:firstLine="13"/>
      </w:pPr>
      <w:r w:rsidRPr="005D6184">
        <w:t xml:space="preserve">Strangman, G. E., Sipes, </w:t>
      </w:r>
      <w:proofErr w:type="gramStart"/>
      <w:r w:rsidRPr="005D6184">
        <w:t>W. ,</w:t>
      </w:r>
      <w:proofErr w:type="gramEnd"/>
      <w:r w:rsidR="00634F0D" w:rsidRPr="005D6184">
        <w:t xml:space="preserve"> </w:t>
      </w:r>
      <w:r w:rsidRPr="005D6184">
        <w:t xml:space="preserve">&amp; Beven, G. (2014). </w:t>
      </w:r>
      <w:r w:rsidRPr="003C5600">
        <w:t xml:space="preserve">Human cognitive performance in space flight and analogue environments. </w:t>
      </w:r>
      <w:r w:rsidRPr="003C5600">
        <w:rPr>
          <w:i/>
        </w:rPr>
        <w:t xml:space="preserve">Aviation, </w:t>
      </w:r>
      <w:r w:rsidR="00AE182A">
        <w:rPr>
          <w:i/>
        </w:rPr>
        <w:t>s</w:t>
      </w:r>
      <w:r w:rsidRPr="003C5600">
        <w:rPr>
          <w:i/>
        </w:rPr>
        <w:t xml:space="preserve">pace, and </w:t>
      </w:r>
      <w:r w:rsidR="00AE182A">
        <w:rPr>
          <w:i/>
        </w:rPr>
        <w:t>e</w:t>
      </w:r>
      <w:r w:rsidRPr="003C5600">
        <w:rPr>
          <w:i/>
        </w:rPr>
        <w:t xml:space="preserve">nvironmental </w:t>
      </w:r>
      <w:r w:rsidR="00AE182A">
        <w:rPr>
          <w:i/>
        </w:rPr>
        <w:t>m</w:t>
      </w:r>
      <w:r w:rsidRPr="003C5600">
        <w:rPr>
          <w:i/>
        </w:rPr>
        <w:t>edicine, 85</w:t>
      </w:r>
      <w:r w:rsidRPr="003C5600">
        <w:t>, 1033–1048.</w:t>
      </w:r>
      <w:r w:rsidR="00606299" w:rsidRPr="00606299">
        <w:t xml:space="preserve"> https://doi.org</w:t>
      </w:r>
      <w:r w:rsidR="00606299">
        <w:br/>
      </w:r>
      <w:r w:rsidR="00606299" w:rsidRPr="00606299">
        <w:t>/10.3357/ASEM.3961.2014</w:t>
      </w:r>
    </w:p>
    <w:p w14:paraId="4BA9DCB2" w14:textId="77777777" w:rsidR="00720935" w:rsidRPr="003C5600" w:rsidRDefault="00720935" w:rsidP="003D65EE">
      <w:pPr>
        <w:pStyle w:val="BodyText"/>
        <w:ind w:left="0"/>
      </w:pPr>
    </w:p>
    <w:p w14:paraId="4E847A98" w14:textId="77777777" w:rsidR="00720935" w:rsidRPr="003C5600" w:rsidRDefault="00720935" w:rsidP="003D65EE">
      <w:pPr>
        <w:pStyle w:val="BodyText"/>
        <w:ind w:left="0" w:firstLine="13"/>
      </w:pPr>
      <w:proofErr w:type="spellStart"/>
      <w:r w:rsidRPr="00965255">
        <w:t>Stuster</w:t>
      </w:r>
      <w:proofErr w:type="spellEnd"/>
      <w:r w:rsidRPr="003C5600">
        <w:t xml:space="preserve">, J. (1996). </w:t>
      </w:r>
      <w:r w:rsidRPr="003C5600">
        <w:rPr>
          <w:i/>
        </w:rPr>
        <w:t>Bold endeavors: Lessons from polar and space exploration</w:t>
      </w:r>
      <w:r w:rsidRPr="003C5600">
        <w:t>. Naval Institute Press.</w:t>
      </w:r>
    </w:p>
    <w:p w14:paraId="4B600291" w14:textId="77777777" w:rsidR="00720935" w:rsidRPr="003C5600" w:rsidRDefault="00720935" w:rsidP="003D65EE">
      <w:pPr>
        <w:pStyle w:val="BodyText"/>
        <w:ind w:left="0" w:firstLine="13"/>
      </w:pPr>
    </w:p>
    <w:p w14:paraId="3D4F5D5A" w14:textId="17B8D5E1" w:rsidR="00720935" w:rsidRPr="003C5600" w:rsidRDefault="00720935" w:rsidP="003D65EE">
      <w:pPr>
        <w:pStyle w:val="BodyText"/>
        <w:ind w:left="0" w:firstLine="13"/>
      </w:pPr>
      <w:proofErr w:type="spellStart"/>
      <w:r w:rsidRPr="003C5600">
        <w:t>Stuster</w:t>
      </w:r>
      <w:proofErr w:type="spellEnd"/>
      <w:r w:rsidR="00694FA8">
        <w:t>,</w:t>
      </w:r>
      <w:r w:rsidRPr="003C5600">
        <w:t xml:space="preserve"> J</w:t>
      </w:r>
      <w:r w:rsidR="00694FA8">
        <w:t>.</w:t>
      </w:r>
      <w:r w:rsidRPr="003C5600">
        <w:t xml:space="preserve"> (2008)</w:t>
      </w:r>
      <w:r w:rsidR="00452DAB">
        <w:t>.</w:t>
      </w:r>
      <w:r w:rsidRPr="003C5600">
        <w:t xml:space="preserve"> Projection of risks associated with exploration missions. Unpublished.</w:t>
      </w:r>
    </w:p>
    <w:p w14:paraId="28BD1605" w14:textId="77777777" w:rsidR="00720935" w:rsidRPr="003C5600" w:rsidRDefault="00720935" w:rsidP="003D65EE">
      <w:pPr>
        <w:pStyle w:val="BodyText"/>
        <w:ind w:left="0" w:firstLine="13"/>
      </w:pPr>
    </w:p>
    <w:p w14:paraId="79028CDD" w14:textId="58085636" w:rsidR="00720935" w:rsidRPr="003C5600" w:rsidRDefault="00720935" w:rsidP="003D65EE">
      <w:pPr>
        <w:pStyle w:val="BodyText"/>
        <w:ind w:left="0" w:firstLine="13"/>
      </w:pPr>
      <w:proofErr w:type="spellStart"/>
      <w:r w:rsidRPr="003C5600">
        <w:t>Stuster</w:t>
      </w:r>
      <w:proofErr w:type="spellEnd"/>
      <w:r w:rsidRPr="003C5600">
        <w:t xml:space="preserve">, J. (2010). </w:t>
      </w:r>
      <w:r w:rsidRPr="003C5600">
        <w:rPr>
          <w:i/>
        </w:rPr>
        <w:t>Behavioral issues associated with isolation and confinement: Review and analysis of astronaut journals. NASA/TM-2010- 216130</w:t>
      </w:r>
      <w:r w:rsidRPr="003C5600">
        <w:t>. Johnson Space Center, National Aeronautics and Space Administration.</w:t>
      </w:r>
    </w:p>
    <w:p w14:paraId="051048F6" w14:textId="77777777" w:rsidR="009753E3" w:rsidRDefault="009753E3" w:rsidP="009753E3">
      <w:pPr>
        <w:pStyle w:val="BodyText"/>
        <w:ind w:left="0" w:firstLine="13"/>
      </w:pPr>
    </w:p>
    <w:p w14:paraId="6ACD444C" w14:textId="3A9BC639" w:rsidR="009753E3" w:rsidRPr="009753E3" w:rsidRDefault="009753E3" w:rsidP="009753E3">
      <w:pPr>
        <w:pStyle w:val="BodyText"/>
        <w:ind w:left="0" w:firstLine="13"/>
      </w:pPr>
      <w:proofErr w:type="spellStart"/>
      <w:r w:rsidRPr="009753E3">
        <w:t>Stuster</w:t>
      </w:r>
      <w:proofErr w:type="spellEnd"/>
      <w:r w:rsidRPr="009753E3">
        <w:t xml:space="preserve">, J. W. (2011). </w:t>
      </w:r>
      <w:r w:rsidRPr="009753E3">
        <w:rPr>
          <w:i/>
          <w:iCs/>
        </w:rPr>
        <w:t>Bold endeavors: Lessons from polar and space exploration</w:t>
      </w:r>
      <w:r w:rsidRPr="009753E3">
        <w:t xml:space="preserve">. Naval Institute Press. </w:t>
      </w:r>
    </w:p>
    <w:p w14:paraId="71E2EC53" w14:textId="77777777" w:rsidR="00720935" w:rsidRPr="003C5600" w:rsidRDefault="00720935" w:rsidP="003D65EE">
      <w:pPr>
        <w:pStyle w:val="BodyText"/>
        <w:ind w:left="0" w:firstLine="13"/>
      </w:pPr>
    </w:p>
    <w:p w14:paraId="299117AD" w14:textId="77777777" w:rsidR="00720935" w:rsidRPr="003C5600" w:rsidRDefault="00720935" w:rsidP="003D65EE">
      <w:pPr>
        <w:pStyle w:val="Default"/>
        <w:ind w:firstLine="13"/>
      </w:pPr>
      <w:proofErr w:type="spellStart"/>
      <w:r w:rsidRPr="003C5600">
        <w:t>Stuster</w:t>
      </w:r>
      <w:proofErr w:type="spellEnd"/>
      <w:r w:rsidRPr="003C5600">
        <w:t xml:space="preserve">, J. (2016). </w:t>
      </w:r>
      <w:r w:rsidRPr="003C5600">
        <w:rPr>
          <w:bCs/>
          <w:i/>
        </w:rPr>
        <w:t>Behavioral issues associated with long duration space expeditions: Review and analysis of astronaut journals experiment 01-E104 (Journals) phase 2 final report.</w:t>
      </w:r>
      <w:r w:rsidRPr="003C5600">
        <w:rPr>
          <w:b/>
          <w:bCs/>
          <w:i/>
        </w:rPr>
        <w:t xml:space="preserve"> </w:t>
      </w:r>
      <w:r w:rsidRPr="003C5600">
        <w:rPr>
          <w:i/>
        </w:rPr>
        <w:t>NASA/TM-2016- 2181603</w:t>
      </w:r>
      <w:r w:rsidRPr="003C5600">
        <w:t>. Johnson Space Center, National Aeronautics and Space Administration.</w:t>
      </w:r>
    </w:p>
    <w:p w14:paraId="3E461480" w14:textId="77777777" w:rsidR="00720935" w:rsidRPr="003C5600" w:rsidRDefault="00720935" w:rsidP="003D65EE">
      <w:pPr>
        <w:pStyle w:val="BodyText"/>
        <w:ind w:left="0" w:firstLine="13"/>
      </w:pPr>
    </w:p>
    <w:p w14:paraId="218D455F" w14:textId="28F1C59F" w:rsidR="00720935" w:rsidRPr="003C5600" w:rsidRDefault="00720935" w:rsidP="003D65EE">
      <w:pPr>
        <w:pStyle w:val="BodyText"/>
        <w:ind w:left="0" w:firstLine="13"/>
      </w:pPr>
      <w:proofErr w:type="spellStart"/>
      <w:r w:rsidRPr="003C5600">
        <w:t>Stuster</w:t>
      </w:r>
      <w:proofErr w:type="spellEnd"/>
      <w:r w:rsidR="00694FA8">
        <w:t>,</w:t>
      </w:r>
      <w:r w:rsidRPr="003C5600">
        <w:t xml:space="preserve"> J</w:t>
      </w:r>
      <w:r w:rsidR="00694FA8">
        <w:t>.</w:t>
      </w:r>
      <w:r w:rsidRPr="003C5600">
        <w:t>, Bachelard</w:t>
      </w:r>
      <w:r w:rsidR="00694FA8">
        <w:t>,</w:t>
      </w:r>
      <w:r w:rsidRPr="003C5600">
        <w:t xml:space="preserve"> C</w:t>
      </w:r>
      <w:r w:rsidR="00694FA8">
        <w:t>.</w:t>
      </w:r>
      <w:r w:rsidRPr="003C5600">
        <w:t xml:space="preserve">, </w:t>
      </w:r>
      <w:r w:rsidR="00694FA8">
        <w:t xml:space="preserve">&amp; </w:t>
      </w:r>
      <w:r w:rsidRPr="003C5600">
        <w:t>Suedfeld</w:t>
      </w:r>
      <w:r w:rsidR="00694FA8">
        <w:t>,</w:t>
      </w:r>
      <w:r w:rsidRPr="003C5600">
        <w:t xml:space="preserve"> P</w:t>
      </w:r>
      <w:r w:rsidR="00694FA8">
        <w:t>.</w:t>
      </w:r>
      <w:r w:rsidRPr="003C5600">
        <w:t xml:space="preserve"> (2000)</w:t>
      </w:r>
      <w:r w:rsidR="00452DAB">
        <w:t>.</w:t>
      </w:r>
      <w:r w:rsidRPr="003C5600">
        <w:t xml:space="preserve"> The relative importance of behavioral issues during long-duration ICE missions. </w:t>
      </w:r>
      <w:r w:rsidRPr="003C5600">
        <w:rPr>
          <w:i/>
        </w:rPr>
        <w:t xml:space="preserve">Aviation, </w:t>
      </w:r>
      <w:r w:rsidR="00AE182A">
        <w:rPr>
          <w:i/>
        </w:rPr>
        <w:t>s</w:t>
      </w:r>
      <w:r w:rsidRPr="003C5600">
        <w:rPr>
          <w:i/>
        </w:rPr>
        <w:t xml:space="preserve">pace, and </w:t>
      </w:r>
      <w:r w:rsidR="00AE182A">
        <w:rPr>
          <w:i/>
        </w:rPr>
        <w:t>e</w:t>
      </w:r>
      <w:r w:rsidRPr="003C5600">
        <w:rPr>
          <w:i/>
        </w:rPr>
        <w:t xml:space="preserve">nvironmental </w:t>
      </w:r>
      <w:r w:rsidR="00AE182A">
        <w:rPr>
          <w:i/>
        </w:rPr>
        <w:t>m</w:t>
      </w:r>
      <w:r w:rsidRPr="003C5600">
        <w:rPr>
          <w:i/>
        </w:rPr>
        <w:t>edicine, 71</w:t>
      </w:r>
      <w:r w:rsidRPr="003C5600">
        <w:t>(9</w:t>
      </w:r>
      <w:r w:rsidR="00606299">
        <w:t xml:space="preserve"> </w:t>
      </w:r>
      <w:r w:rsidRPr="003C5600">
        <w:t>Suppl): A17– A25.</w:t>
      </w:r>
    </w:p>
    <w:p w14:paraId="227E4D29" w14:textId="77777777" w:rsidR="00965255" w:rsidRDefault="00965255" w:rsidP="00965255">
      <w:pPr>
        <w:pStyle w:val="BodyText"/>
        <w:ind w:left="0" w:firstLine="13"/>
      </w:pPr>
    </w:p>
    <w:p w14:paraId="4A137715" w14:textId="67CC44F5" w:rsidR="00965255" w:rsidRPr="003C5600" w:rsidRDefault="00965255" w:rsidP="00965255">
      <w:pPr>
        <w:pStyle w:val="BodyText"/>
        <w:ind w:left="0" w:firstLine="13"/>
      </w:pPr>
      <w:r w:rsidRPr="003C5600">
        <w:t xml:space="preserve">Suedfeld, P. (2005). Invulnerability, coping, </w:t>
      </w:r>
      <w:proofErr w:type="spellStart"/>
      <w:r w:rsidRPr="003C5600">
        <w:t>salutogenesis</w:t>
      </w:r>
      <w:proofErr w:type="spellEnd"/>
      <w:r w:rsidRPr="003C5600">
        <w:t xml:space="preserve">, integration: Four phases of space psychology. </w:t>
      </w:r>
      <w:r w:rsidRPr="003C5600">
        <w:rPr>
          <w:i/>
        </w:rPr>
        <w:t xml:space="preserve">Aviation, </w:t>
      </w:r>
      <w:r>
        <w:rPr>
          <w:i/>
        </w:rPr>
        <w:t>s</w:t>
      </w:r>
      <w:r w:rsidRPr="003C5600">
        <w:rPr>
          <w:i/>
        </w:rPr>
        <w:t xml:space="preserve">pace, and </w:t>
      </w:r>
      <w:r>
        <w:rPr>
          <w:i/>
        </w:rPr>
        <w:t>e</w:t>
      </w:r>
      <w:r w:rsidRPr="003C5600">
        <w:rPr>
          <w:i/>
        </w:rPr>
        <w:t xml:space="preserve">nvironmental </w:t>
      </w:r>
      <w:r>
        <w:rPr>
          <w:i/>
        </w:rPr>
        <w:t>m</w:t>
      </w:r>
      <w:r w:rsidRPr="003C5600">
        <w:rPr>
          <w:i/>
        </w:rPr>
        <w:t>edicine, 76</w:t>
      </w:r>
      <w:r w:rsidRPr="003C5600">
        <w:t>(6, Suppl), B61–</w:t>
      </w:r>
      <w:r>
        <w:t>B</w:t>
      </w:r>
      <w:r w:rsidRPr="003C5600">
        <w:t>66.</w:t>
      </w:r>
    </w:p>
    <w:p w14:paraId="43AB234E" w14:textId="77777777" w:rsidR="00720935" w:rsidRPr="003C5600" w:rsidRDefault="00720935" w:rsidP="003D65EE">
      <w:pPr>
        <w:pStyle w:val="BodyText"/>
        <w:ind w:left="0" w:firstLine="13"/>
      </w:pPr>
    </w:p>
    <w:p w14:paraId="1776405B" w14:textId="5E373708" w:rsidR="00720935" w:rsidRPr="0072370C" w:rsidRDefault="00720935" w:rsidP="003D65EE">
      <w:pPr>
        <w:pStyle w:val="BodyText"/>
        <w:ind w:left="0" w:firstLine="13"/>
      </w:pPr>
      <w:r w:rsidRPr="0072370C">
        <w:t>Suedfeld</w:t>
      </w:r>
      <w:r w:rsidR="00694FA8" w:rsidRPr="0072370C">
        <w:t>,</w:t>
      </w:r>
      <w:r w:rsidRPr="0072370C">
        <w:t xml:space="preserve"> P</w:t>
      </w:r>
      <w:r w:rsidR="00694FA8" w:rsidRPr="0072370C">
        <w:t>.</w:t>
      </w:r>
      <w:r w:rsidRPr="0072370C">
        <w:t xml:space="preserve"> (2006)</w:t>
      </w:r>
      <w:r w:rsidR="00452DAB" w:rsidRPr="0072370C">
        <w:t>.</w:t>
      </w:r>
      <w:r w:rsidRPr="0072370C">
        <w:t xml:space="preserve"> Space memoirs: Value hierarchies before and after missions-A pilot study. </w:t>
      </w:r>
      <w:r w:rsidRPr="0072370C">
        <w:rPr>
          <w:i/>
        </w:rPr>
        <w:t xml:space="preserve">Acta </w:t>
      </w:r>
      <w:proofErr w:type="spellStart"/>
      <w:r w:rsidR="00AE182A" w:rsidRPr="0072370C">
        <w:rPr>
          <w:i/>
        </w:rPr>
        <w:t>a</w:t>
      </w:r>
      <w:r w:rsidRPr="0072370C">
        <w:rPr>
          <w:i/>
        </w:rPr>
        <w:t>stronautica</w:t>
      </w:r>
      <w:proofErr w:type="spellEnd"/>
      <w:r w:rsidRPr="0072370C">
        <w:rPr>
          <w:i/>
        </w:rPr>
        <w:t>, 58</w:t>
      </w:r>
      <w:r w:rsidRPr="0072370C">
        <w:t>, 583</w:t>
      </w:r>
      <w:r w:rsidR="00313F2F" w:rsidRPr="0072370C">
        <w:t>–</w:t>
      </w:r>
      <w:r w:rsidRPr="0072370C">
        <w:t>586.</w:t>
      </w:r>
      <w:r w:rsidR="00606299" w:rsidRPr="0072370C">
        <w:t xml:space="preserve"> https://doi.org/10.1016/j.actaastro.2006.01.006</w:t>
      </w:r>
    </w:p>
    <w:p w14:paraId="2E8F8E72" w14:textId="77777777" w:rsidR="00720935" w:rsidRPr="0072370C" w:rsidRDefault="00720935" w:rsidP="003D65EE">
      <w:pPr>
        <w:pStyle w:val="BodyText"/>
        <w:ind w:left="0" w:firstLine="13"/>
      </w:pPr>
    </w:p>
    <w:p w14:paraId="54586568" w14:textId="074718AF" w:rsidR="00720935" w:rsidRPr="0072370C" w:rsidRDefault="00720935" w:rsidP="003D65EE">
      <w:pPr>
        <w:pStyle w:val="BodyText"/>
        <w:ind w:left="0" w:firstLine="13"/>
      </w:pPr>
      <w:r w:rsidRPr="0072370C">
        <w:t>Suedfeld</w:t>
      </w:r>
      <w:r w:rsidR="00694FA8" w:rsidRPr="0072370C">
        <w:t>,</w:t>
      </w:r>
      <w:r w:rsidRPr="0072370C">
        <w:t xml:space="preserve"> P</w:t>
      </w:r>
      <w:r w:rsidR="00694FA8" w:rsidRPr="0072370C">
        <w:t>.</w:t>
      </w:r>
      <w:r w:rsidRPr="0072370C">
        <w:t>, Brcic</w:t>
      </w:r>
      <w:r w:rsidR="00694FA8" w:rsidRPr="0072370C">
        <w:t>,</w:t>
      </w:r>
      <w:r w:rsidRPr="0072370C">
        <w:t xml:space="preserve"> J</w:t>
      </w:r>
      <w:r w:rsidR="00694FA8" w:rsidRPr="0072370C">
        <w:t>.</w:t>
      </w:r>
      <w:r w:rsidRPr="0072370C">
        <w:t>, Johnson</w:t>
      </w:r>
      <w:r w:rsidR="00694FA8" w:rsidRPr="0072370C">
        <w:t>,</w:t>
      </w:r>
      <w:r w:rsidRPr="0072370C">
        <w:t xml:space="preserve"> P</w:t>
      </w:r>
      <w:r w:rsidR="00694FA8" w:rsidRPr="0072370C">
        <w:t xml:space="preserve">. </w:t>
      </w:r>
      <w:r w:rsidRPr="0072370C">
        <w:t>J</w:t>
      </w:r>
      <w:r w:rsidR="00694FA8" w:rsidRPr="0072370C">
        <w:t>., &amp;</w:t>
      </w:r>
      <w:r w:rsidRPr="0072370C">
        <w:t xml:space="preserve"> </w:t>
      </w:r>
      <w:proofErr w:type="spellStart"/>
      <w:r w:rsidRPr="0072370C">
        <w:t>Gushin</w:t>
      </w:r>
      <w:proofErr w:type="spellEnd"/>
      <w:r w:rsidR="00694FA8" w:rsidRPr="0072370C">
        <w:t>,</w:t>
      </w:r>
      <w:r w:rsidRPr="0072370C">
        <w:t xml:space="preserve"> V</w:t>
      </w:r>
      <w:r w:rsidR="00694FA8" w:rsidRPr="0072370C">
        <w:t>.</w:t>
      </w:r>
      <w:r w:rsidRPr="0072370C">
        <w:t xml:space="preserve"> (2012)</w:t>
      </w:r>
      <w:r w:rsidR="00452DAB" w:rsidRPr="0072370C">
        <w:t>.</w:t>
      </w:r>
      <w:r w:rsidRPr="0072370C">
        <w:t xml:space="preserve"> Personal growth following long-duration space flight. </w:t>
      </w:r>
      <w:r w:rsidRPr="0072370C">
        <w:rPr>
          <w:i/>
        </w:rPr>
        <w:t xml:space="preserve">Acta </w:t>
      </w:r>
      <w:proofErr w:type="spellStart"/>
      <w:r w:rsidR="00AE182A" w:rsidRPr="0072370C">
        <w:rPr>
          <w:i/>
        </w:rPr>
        <w:t>a</w:t>
      </w:r>
      <w:r w:rsidRPr="0072370C">
        <w:rPr>
          <w:i/>
        </w:rPr>
        <w:t>stronautica</w:t>
      </w:r>
      <w:proofErr w:type="spellEnd"/>
      <w:r w:rsidRPr="0072370C">
        <w:rPr>
          <w:i/>
        </w:rPr>
        <w:t>, 79</w:t>
      </w:r>
      <w:r w:rsidRPr="0072370C">
        <w:t>, 118</w:t>
      </w:r>
      <w:r w:rsidR="00313F2F" w:rsidRPr="0072370C">
        <w:t>–</w:t>
      </w:r>
      <w:r w:rsidRPr="0072370C">
        <w:t>123.</w:t>
      </w:r>
      <w:r w:rsidR="00EA058C" w:rsidRPr="0072370C">
        <w:t xml:space="preserve"> https://doi.org/10.1016/j.actaastro.2012.04.039</w:t>
      </w:r>
    </w:p>
    <w:p w14:paraId="5E37373F" w14:textId="77777777" w:rsidR="00720935" w:rsidRPr="003C5600" w:rsidRDefault="00720935" w:rsidP="003D65EE">
      <w:pPr>
        <w:pStyle w:val="BodyText"/>
        <w:ind w:left="0" w:firstLine="13"/>
      </w:pPr>
    </w:p>
    <w:p w14:paraId="074F5E62" w14:textId="4D8A9ED5" w:rsidR="00720935" w:rsidRPr="003C5600" w:rsidRDefault="00720935" w:rsidP="003D65EE">
      <w:pPr>
        <w:pStyle w:val="BodyText"/>
        <w:ind w:left="0" w:firstLine="13"/>
      </w:pPr>
      <w:r w:rsidRPr="003C5600">
        <w:t>Suedfeld</w:t>
      </w:r>
      <w:r w:rsidR="00694FA8">
        <w:t>,</w:t>
      </w:r>
      <w:r w:rsidRPr="003C5600">
        <w:t xml:space="preserve"> P</w:t>
      </w:r>
      <w:r w:rsidR="00694FA8">
        <w:t>.</w:t>
      </w:r>
      <w:r w:rsidRPr="003C5600">
        <w:t>, Brcic</w:t>
      </w:r>
      <w:r w:rsidR="00694FA8">
        <w:t>,</w:t>
      </w:r>
      <w:r w:rsidRPr="003C5600">
        <w:t xml:space="preserve"> J</w:t>
      </w:r>
      <w:r w:rsidR="00694FA8">
        <w:t>.</w:t>
      </w:r>
      <w:r w:rsidRPr="003C5600">
        <w:t>, Johnson</w:t>
      </w:r>
      <w:r w:rsidR="00694FA8">
        <w:t>,</w:t>
      </w:r>
      <w:r w:rsidRPr="003C5600">
        <w:t xml:space="preserve"> P</w:t>
      </w:r>
      <w:r w:rsidR="00694FA8">
        <w:t xml:space="preserve">. </w:t>
      </w:r>
      <w:r w:rsidRPr="003C5600">
        <w:t>J</w:t>
      </w:r>
      <w:r w:rsidR="00694FA8">
        <w:t>., &amp;</w:t>
      </w:r>
      <w:r w:rsidRPr="003C5600">
        <w:t xml:space="preserve"> </w:t>
      </w:r>
      <w:proofErr w:type="spellStart"/>
      <w:r w:rsidRPr="003C5600">
        <w:t>Gushin</w:t>
      </w:r>
      <w:proofErr w:type="spellEnd"/>
      <w:r w:rsidR="00694FA8">
        <w:t>,</w:t>
      </w:r>
      <w:r w:rsidRPr="003C5600">
        <w:t xml:space="preserve"> V</w:t>
      </w:r>
      <w:r w:rsidR="00694FA8">
        <w:t>.</w:t>
      </w:r>
      <w:r w:rsidRPr="003C5600">
        <w:t xml:space="preserve"> (2015)</w:t>
      </w:r>
      <w:r w:rsidR="00452DAB">
        <w:t>.</w:t>
      </w:r>
      <w:r w:rsidRPr="003C5600">
        <w:t xml:space="preserve"> Coping strategies during and after space flight: Data from retired cosmonauts. </w:t>
      </w:r>
      <w:r w:rsidRPr="003C5600">
        <w:rPr>
          <w:i/>
        </w:rPr>
        <w:t xml:space="preserve">Acta </w:t>
      </w:r>
      <w:proofErr w:type="spellStart"/>
      <w:r w:rsidR="00AE182A">
        <w:rPr>
          <w:i/>
        </w:rPr>
        <w:t>a</w:t>
      </w:r>
      <w:r w:rsidRPr="003C5600">
        <w:rPr>
          <w:i/>
        </w:rPr>
        <w:t>stronautica</w:t>
      </w:r>
      <w:proofErr w:type="spellEnd"/>
      <w:r w:rsidRPr="003C5600">
        <w:rPr>
          <w:i/>
        </w:rPr>
        <w:t>, 110</w:t>
      </w:r>
      <w:r w:rsidRPr="003C5600">
        <w:t>, 43–49.</w:t>
      </w:r>
      <w:r w:rsidR="00EA058C" w:rsidRPr="00EA058C">
        <w:t xml:space="preserve"> https://doi.org/10.1016</w:t>
      </w:r>
      <w:r w:rsidR="00EA058C">
        <w:br/>
      </w:r>
      <w:r w:rsidR="00EA058C" w:rsidRPr="00EA058C">
        <w:t>/</w:t>
      </w:r>
      <w:proofErr w:type="gramStart"/>
      <w:r w:rsidR="00EA058C" w:rsidRPr="00EA058C">
        <w:t>j.actaastro</w:t>
      </w:r>
      <w:proofErr w:type="gramEnd"/>
      <w:r w:rsidR="00EA058C" w:rsidRPr="00EA058C">
        <w:t>.2014.12.011</w:t>
      </w:r>
    </w:p>
    <w:p w14:paraId="0AE477B3" w14:textId="77777777" w:rsidR="00720935" w:rsidRPr="003C5600" w:rsidRDefault="00720935" w:rsidP="003D65EE">
      <w:pPr>
        <w:pStyle w:val="BodyText"/>
        <w:ind w:left="0" w:firstLine="13"/>
      </w:pPr>
    </w:p>
    <w:p w14:paraId="79D0B3F0" w14:textId="59FC2021" w:rsidR="00720935" w:rsidRPr="003C5600" w:rsidRDefault="00720935" w:rsidP="003D65EE">
      <w:pPr>
        <w:pStyle w:val="BodyText"/>
        <w:ind w:left="0" w:firstLine="13"/>
      </w:pPr>
      <w:r w:rsidRPr="003C5600">
        <w:rPr>
          <w:color w:val="262626"/>
          <w:u w:color="262626"/>
        </w:rPr>
        <w:t>Suedfeld</w:t>
      </w:r>
      <w:r w:rsidR="00694FA8">
        <w:rPr>
          <w:color w:val="262626"/>
          <w:u w:color="262626"/>
        </w:rPr>
        <w:t>,</w:t>
      </w:r>
      <w:r w:rsidRPr="003C5600">
        <w:rPr>
          <w:color w:val="262626"/>
          <w:u w:color="262626"/>
        </w:rPr>
        <w:t xml:space="preserve"> P</w:t>
      </w:r>
      <w:r w:rsidR="00694FA8">
        <w:rPr>
          <w:color w:val="262626"/>
          <w:u w:color="262626"/>
        </w:rPr>
        <w:t>.</w:t>
      </w:r>
      <w:r w:rsidRPr="003C5600">
        <w:rPr>
          <w:color w:val="262626"/>
          <w:u w:color="262626"/>
        </w:rPr>
        <w:t>, &amp; Steel</w:t>
      </w:r>
      <w:r w:rsidR="00694FA8">
        <w:rPr>
          <w:color w:val="262626"/>
          <w:u w:color="262626"/>
        </w:rPr>
        <w:t>,</w:t>
      </w:r>
      <w:r w:rsidRPr="003C5600">
        <w:rPr>
          <w:color w:val="262626"/>
          <w:u w:color="262626"/>
        </w:rPr>
        <w:t xml:space="preserve"> G</w:t>
      </w:r>
      <w:r w:rsidR="00694FA8">
        <w:rPr>
          <w:color w:val="262626"/>
          <w:u w:color="262626"/>
        </w:rPr>
        <w:t xml:space="preserve">. </w:t>
      </w:r>
      <w:r w:rsidRPr="003C5600">
        <w:rPr>
          <w:color w:val="262626"/>
          <w:u w:color="262626"/>
        </w:rPr>
        <w:t>D</w:t>
      </w:r>
      <w:r w:rsidR="00694FA8">
        <w:rPr>
          <w:color w:val="262626"/>
          <w:u w:color="262626"/>
        </w:rPr>
        <w:t>.</w:t>
      </w:r>
      <w:r w:rsidRPr="003C5600">
        <w:rPr>
          <w:color w:val="262626"/>
          <w:u w:color="262626"/>
        </w:rPr>
        <w:t xml:space="preserve"> (2000)</w:t>
      </w:r>
      <w:r w:rsidR="00452DAB">
        <w:rPr>
          <w:color w:val="262626"/>
          <w:u w:color="262626"/>
        </w:rPr>
        <w:t>.</w:t>
      </w:r>
      <w:r w:rsidRPr="003C5600">
        <w:rPr>
          <w:color w:val="262626"/>
          <w:u w:color="262626"/>
        </w:rPr>
        <w:t xml:space="preserve"> T</w:t>
      </w:r>
      <w:r w:rsidRPr="003C5600">
        <w:t xml:space="preserve">he environmental psychology of capsule habitats. </w:t>
      </w:r>
      <w:r w:rsidR="00AE182A" w:rsidRPr="003D65EE">
        <w:rPr>
          <w:i/>
          <w:iCs/>
        </w:rPr>
        <w:t>A</w:t>
      </w:r>
      <w:r w:rsidR="00AE182A" w:rsidRPr="00AE182A">
        <w:rPr>
          <w:i/>
          <w:iCs/>
        </w:rPr>
        <w:t xml:space="preserve">nnual review </w:t>
      </w:r>
      <w:r w:rsidR="00AE182A" w:rsidRPr="00AE182A">
        <w:rPr>
          <w:i/>
          <w:iCs/>
        </w:rPr>
        <w:lastRenderedPageBreak/>
        <w:t>of psychology</w:t>
      </w:r>
      <w:r w:rsidR="00AE182A" w:rsidRPr="00AE182A">
        <w:t>, </w:t>
      </w:r>
      <w:r w:rsidR="00AE182A" w:rsidRPr="00AE182A">
        <w:rPr>
          <w:i/>
          <w:iCs/>
        </w:rPr>
        <w:t>51</w:t>
      </w:r>
      <w:r w:rsidR="00AE182A" w:rsidRPr="00AE182A">
        <w:t>,</w:t>
      </w:r>
      <w:r w:rsidR="00AE182A">
        <w:t xml:space="preserve"> </w:t>
      </w:r>
      <w:r w:rsidRPr="003C5600">
        <w:t>227</w:t>
      </w:r>
      <w:r w:rsidR="00313F2F">
        <w:t>–</w:t>
      </w:r>
      <w:r w:rsidR="00AE182A">
        <w:t>2</w:t>
      </w:r>
      <w:r w:rsidRPr="003C5600">
        <w:t>53.</w:t>
      </w:r>
      <w:r w:rsidR="00AE182A" w:rsidRPr="00AE182A">
        <w:rPr>
          <w:rFonts w:ascii="Segoe UI" w:hAnsi="Segoe UI" w:cs="Segoe UI"/>
          <w:color w:val="212121"/>
          <w:sz w:val="22"/>
          <w:szCs w:val="22"/>
          <w:shd w:val="clear" w:color="auto" w:fill="FFFFFF"/>
        </w:rPr>
        <w:t xml:space="preserve"> </w:t>
      </w:r>
      <w:r w:rsidR="00AE182A" w:rsidRPr="00AE182A">
        <w:t>https://doi.org/10.1146/annurev.psych.51.1.227</w:t>
      </w:r>
    </w:p>
    <w:p w14:paraId="5693FAF1" w14:textId="77777777" w:rsidR="00720935" w:rsidRPr="003C5600" w:rsidRDefault="00720935" w:rsidP="003D65EE">
      <w:pPr>
        <w:pStyle w:val="BodyText"/>
        <w:ind w:left="0" w:firstLine="13"/>
      </w:pPr>
    </w:p>
    <w:p w14:paraId="060EDA07" w14:textId="5C090640" w:rsidR="00720935" w:rsidRPr="003C5600" w:rsidRDefault="00720935" w:rsidP="003D65EE">
      <w:pPr>
        <w:pStyle w:val="BodyText"/>
        <w:ind w:left="0" w:firstLine="13"/>
      </w:pPr>
      <w:r w:rsidRPr="003C5600">
        <w:t xml:space="preserve">Suedfeld, P., &amp; </w:t>
      </w:r>
      <w:proofErr w:type="spellStart"/>
      <w:r w:rsidRPr="003C5600">
        <w:t>Weiszbeck</w:t>
      </w:r>
      <w:proofErr w:type="spellEnd"/>
      <w:r w:rsidRPr="003C5600">
        <w:t xml:space="preserve">, T. (2004). The impact of outer space on inner space. </w:t>
      </w:r>
      <w:r w:rsidRPr="003C5600">
        <w:rPr>
          <w:i/>
        </w:rPr>
        <w:t xml:space="preserve">Aviation, </w:t>
      </w:r>
      <w:r w:rsidR="00AE182A">
        <w:rPr>
          <w:i/>
        </w:rPr>
        <w:t>s</w:t>
      </w:r>
      <w:r w:rsidRPr="003C5600">
        <w:rPr>
          <w:i/>
        </w:rPr>
        <w:t xml:space="preserve">pace, </w:t>
      </w:r>
      <w:r w:rsidR="00AE182A">
        <w:rPr>
          <w:i/>
        </w:rPr>
        <w:t>and</w:t>
      </w:r>
      <w:r w:rsidRPr="003C5600">
        <w:rPr>
          <w:i/>
        </w:rPr>
        <w:t xml:space="preserve"> </w:t>
      </w:r>
      <w:r w:rsidR="00AE182A">
        <w:rPr>
          <w:i/>
        </w:rPr>
        <w:t>e</w:t>
      </w:r>
      <w:r w:rsidRPr="003C5600">
        <w:rPr>
          <w:i/>
        </w:rPr>
        <w:t xml:space="preserve">nvironmental </w:t>
      </w:r>
      <w:r w:rsidR="00AE182A">
        <w:rPr>
          <w:i/>
        </w:rPr>
        <w:t>m</w:t>
      </w:r>
      <w:r w:rsidRPr="003C5600">
        <w:rPr>
          <w:i/>
        </w:rPr>
        <w:t>edicine, 75</w:t>
      </w:r>
      <w:r w:rsidRPr="003C5600">
        <w:t>(7</w:t>
      </w:r>
      <w:r w:rsidR="00EA058C">
        <w:t xml:space="preserve"> Suppl</w:t>
      </w:r>
      <w:r w:rsidRPr="003C5600">
        <w:t>), C6–</w:t>
      </w:r>
      <w:r w:rsidR="00EA058C">
        <w:t>C</w:t>
      </w:r>
      <w:r w:rsidRPr="003C5600">
        <w:t>9.</w:t>
      </w:r>
    </w:p>
    <w:p w14:paraId="02CEF64B" w14:textId="77777777" w:rsidR="00720935" w:rsidRPr="003C5600" w:rsidRDefault="00720935" w:rsidP="003D65EE">
      <w:pPr>
        <w:pStyle w:val="BodyText"/>
        <w:ind w:left="0" w:firstLine="13"/>
      </w:pPr>
    </w:p>
    <w:p w14:paraId="1517D6CF" w14:textId="25B18463" w:rsidR="00892037" w:rsidRDefault="00892037" w:rsidP="003D65EE">
      <w:pPr>
        <w:pStyle w:val="BodyText"/>
        <w:ind w:left="0" w:firstLine="13"/>
      </w:pPr>
      <w:r w:rsidRPr="00892037">
        <w:t xml:space="preserve">Sweet, T. B., Panda, N., Hein, A. M., Das, S. L., Hurley, S. D., </w:t>
      </w:r>
      <w:proofErr w:type="spellStart"/>
      <w:r w:rsidRPr="00892037">
        <w:t>Olschowka</w:t>
      </w:r>
      <w:proofErr w:type="spellEnd"/>
      <w:r w:rsidRPr="00892037">
        <w:t xml:space="preserve">, J. A., Williams, J. P., &amp; </w:t>
      </w:r>
      <w:proofErr w:type="spellStart"/>
      <w:r w:rsidRPr="00892037">
        <w:t>O'Banion</w:t>
      </w:r>
      <w:proofErr w:type="spellEnd"/>
      <w:r w:rsidRPr="00892037">
        <w:t>, M. K. (2014). Central nervous system effects of whole-body proton irradiation. </w:t>
      </w:r>
      <w:r w:rsidRPr="00892037">
        <w:rPr>
          <w:i/>
          <w:iCs/>
        </w:rPr>
        <w:t>Radiation research</w:t>
      </w:r>
      <w:r w:rsidRPr="00892037">
        <w:t>, </w:t>
      </w:r>
      <w:r w:rsidRPr="00892037">
        <w:rPr>
          <w:i/>
          <w:iCs/>
        </w:rPr>
        <w:t>182</w:t>
      </w:r>
      <w:r w:rsidRPr="00892037">
        <w:t>(1), 18–34. https://doi.org/10.1667/RR13699.1</w:t>
      </w:r>
    </w:p>
    <w:p w14:paraId="24D1CA48" w14:textId="77777777" w:rsidR="00497F22" w:rsidRDefault="00497F22" w:rsidP="0072370C">
      <w:pPr>
        <w:pStyle w:val="BodyText"/>
        <w:ind w:left="0"/>
      </w:pPr>
    </w:p>
    <w:p w14:paraId="58CB541E" w14:textId="187E69C6" w:rsidR="00720935" w:rsidRPr="003C5600" w:rsidRDefault="00720935" w:rsidP="003D65EE">
      <w:pPr>
        <w:pStyle w:val="BodyText"/>
        <w:ind w:left="0" w:firstLine="13"/>
      </w:pPr>
      <w:r w:rsidRPr="005D6184">
        <w:t>Tajfel</w:t>
      </w:r>
      <w:r w:rsidR="00694FA8" w:rsidRPr="005D6184">
        <w:t>,</w:t>
      </w:r>
      <w:r w:rsidRPr="005D6184">
        <w:t xml:space="preserve"> H</w:t>
      </w:r>
      <w:r w:rsidR="00694FA8" w:rsidRPr="005D6184">
        <w:t>.</w:t>
      </w:r>
      <w:r w:rsidRPr="005D6184">
        <w:t xml:space="preserve">, </w:t>
      </w:r>
      <w:proofErr w:type="spellStart"/>
      <w:r w:rsidRPr="005D6184">
        <w:t>Billig</w:t>
      </w:r>
      <w:proofErr w:type="spellEnd"/>
      <w:r w:rsidR="00694FA8" w:rsidRPr="005D6184">
        <w:t>,</w:t>
      </w:r>
      <w:r w:rsidRPr="005D6184">
        <w:t xml:space="preserve"> M</w:t>
      </w:r>
      <w:r w:rsidR="00694FA8" w:rsidRPr="005D6184">
        <w:t xml:space="preserve">. </w:t>
      </w:r>
      <w:r w:rsidRPr="005D6184">
        <w:t>G</w:t>
      </w:r>
      <w:r w:rsidR="00694FA8" w:rsidRPr="005D6184">
        <w:t>.</w:t>
      </w:r>
      <w:r w:rsidRPr="005D6184">
        <w:t>, Bundy</w:t>
      </w:r>
      <w:r w:rsidR="00694FA8" w:rsidRPr="005D6184">
        <w:t>,</w:t>
      </w:r>
      <w:r w:rsidRPr="005D6184">
        <w:t xml:space="preserve"> R</w:t>
      </w:r>
      <w:r w:rsidR="00694FA8" w:rsidRPr="005D6184">
        <w:t xml:space="preserve">. </w:t>
      </w:r>
      <w:r w:rsidRPr="005D6184">
        <w:t>P</w:t>
      </w:r>
      <w:r w:rsidR="00694FA8" w:rsidRPr="005D6184">
        <w:t>.</w:t>
      </w:r>
      <w:r w:rsidRPr="005D6184">
        <w:t xml:space="preserve">, </w:t>
      </w:r>
      <w:r w:rsidR="00694FA8" w:rsidRPr="005D6184">
        <w:t xml:space="preserve">&amp; </w:t>
      </w:r>
      <w:proofErr w:type="spellStart"/>
      <w:r w:rsidRPr="005D6184">
        <w:t>Flament</w:t>
      </w:r>
      <w:proofErr w:type="spellEnd"/>
      <w:r w:rsidR="00694FA8" w:rsidRPr="005D6184">
        <w:t>,</w:t>
      </w:r>
      <w:r w:rsidRPr="005D6184">
        <w:t xml:space="preserve"> C</w:t>
      </w:r>
      <w:r w:rsidR="00694FA8" w:rsidRPr="005D6184">
        <w:t>.</w:t>
      </w:r>
      <w:r w:rsidRPr="005D6184">
        <w:t xml:space="preserve"> (1971)</w:t>
      </w:r>
      <w:r w:rsidR="00E67A99" w:rsidRPr="005D6184">
        <w:t>.</w:t>
      </w:r>
      <w:r w:rsidRPr="005D6184">
        <w:t xml:space="preserve"> </w:t>
      </w:r>
      <w:r w:rsidRPr="003C5600">
        <w:t xml:space="preserve">Social categorization and intergroup </w:t>
      </w:r>
      <w:proofErr w:type="spellStart"/>
      <w:r w:rsidRPr="003C5600">
        <w:t>behaviour</w:t>
      </w:r>
      <w:proofErr w:type="spellEnd"/>
      <w:r w:rsidRPr="003C5600">
        <w:t xml:space="preserve">. </w:t>
      </w:r>
      <w:r w:rsidRPr="003C5600">
        <w:rPr>
          <w:i/>
        </w:rPr>
        <w:t xml:space="preserve">European </w:t>
      </w:r>
      <w:r w:rsidR="00AE182A">
        <w:rPr>
          <w:i/>
        </w:rPr>
        <w:t>j</w:t>
      </w:r>
      <w:r w:rsidRPr="003C5600">
        <w:rPr>
          <w:i/>
        </w:rPr>
        <w:t xml:space="preserve">ournal of </w:t>
      </w:r>
      <w:r w:rsidR="00AE182A">
        <w:rPr>
          <w:i/>
        </w:rPr>
        <w:t>s</w:t>
      </w:r>
      <w:r w:rsidRPr="003C5600">
        <w:rPr>
          <w:i/>
        </w:rPr>
        <w:t xml:space="preserve">ocial </w:t>
      </w:r>
      <w:r w:rsidR="00AE182A">
        <w:rPr>
          <w:i/>
        </w:rPr>
        <w:t>p</w:t>
      </w:r>
      <w:r w:rsidRPr="003C5600">
        <w:rPr>
          <w:i/>
        </w:rPr>
        <w:t>sychology, 1,</w:t>
      </w:r>
      <w:r w:rsidRPr="003C5600">
        <w:t xml:space="preserve"> 149</w:t>
      </w:r>
      <w:r w:rsidR="00313F2F">
        <w:t>–</w:t>
      </w:r>
      <w:r w:rsidR="00EA058C">
        <w:t>1</w:t>
      </w:r>
      <w:r w:rsidRPr="003C5600">
        <w:t>77.</w:t>
      </w:r>
      <w:r w:rsidR="00EA058C" w:rsidRPr="00EA058C">
        <w:t xml:space="preserve"> https://doi.org/10.1002</w:t>
      </w:r>
      <w:r w:rsidR="00EA058C">
        <w:br/>
      </w:r>
      <w:r w:rsidR="00EA058C" w:rsidRPr="00EA058C">
        <w:t>/ejsp.2420010202</w:t>
      </w:r>
    </w:p>
    <w:p w14:paraId="0B66D793" w14:textId="77777777" w:rsidR="00720935" w:rsidRPr="003C5600" w:rsidRDefault="00720935" w:rsidP="003D65EE">
      <w:pPr>
        <w:pStyle w:val="BodyText"/>
        <w:ind w:left="0" w:firstLine="13"/>
      </w:pPr>
    </w:p>
    <w:p w14:paraId="4DB89172" w14:textId="3249FC4B" w:rsidR="00C82C98" w:rsidRDefault="00C82C98" w:rsidP="003D65EE">
      <w:pPr>
        <w:pStyle w:val="BodyText"/>
        <w:ind w:left="0" w:firstLine="13"/>
        <w:rPr>
          <w:color w:val="222222"/>
          <w:shd w:val="clear" w:color="auto" w:fill="FFFFFF"/>
        </w:rPr>
      </w:pPr>
      <w:r w:rsidRPr="00C82C98">
        <w:rPr>
          <w:color w:val="222222"/>
          <w:shd w:val="clear" w:color="auto" w:fill="FFFFFF"/>
        </w:rPr>
        <w:t xml:space="preserve">Tang, Y., &amp; Le, W. (2016). Differential </w:t>
      </w:r>
      <w:r w:rsidR="00803DCD">
        <w:rPr>
          <w:color w:val="222222"/>
          <w:shd w:val="clear" w:color="auto" w:fill="FFFFFF"/>
        </w:rPr>
        <w:t>r</w:t>
      </w:r>
      <w:r w:rsidRPr="00C82C98">
        <w:rPr>
          <w:color w:val="222222"/>
          <w:shd w:val="clear" w:color="auto" w:fill="FFFFFF"/>
        </w:rPr>
        <w:t xml:space="preserve">oles of M1 and M2 </w:t>
      </w:r>
      <w:r w:rsidR="00803DCD">
        <w:rPr>
          <w:color w:val="222222"/>
          <w:shd w:val="clear" w:color="auto" w:fill="FFFFFF"/>
        </w:rPr>
        <w:t>m</w:t>
      </w:r>
      <w:r w:rsidRPr="00C82C98">
        <w:rPr>
          <w:color w:val="222222"/>
          <w:shd w:val="clear" w:color="auto" w:fill="FFFFFF"/>
        </w:rPr>
        <w:t xml:space="preserve">icroglia in </w:t>
      </w:r>
      <w:r w:rsidR="00803DCD">
        <w:rPr>
          <w:color w:val="222222"/>
          <w:shd w:val="clear" w:color="auto" w:fill="FFFFFF"/>
        </w:rPr>
        <w:t>n</w:t>
      </w:r>
      <w:r w:rsidRPr="00C82C98">
        <w:rPr>
          <w:color w:val="222222"/>
          <w:shd w:val="clear" w:color="auto" w:fill="FFFFFF"/>
        </w:rPr>
        <w:t xml:space="preserve">eurodegenerative </w:t>
      </w:r>
      <w:r w:rsidR="00803DCD">
        <w:rPr>
          <w:color w:val="222222"/>
          <w:shd w:val="clear" w:color="auto" w:fill="FFFFFF"/>
        </w:rPr>
        <w:t>d</w:t>
      </w:r>
      <w:r w:rsidRPr="00C82C98">
        <w:rPr>
          <w:color w:val="222222"/>
          <w:shd w:val="clear" w:color="auto" w:fill="FFFFFF"/>
        </w:rPr>
        <w:t>iseases. </w:t>
      </w:r>
      <w:r w:rsidRPr="00C82C98">
        <w:rPr>
          <w:i/>
          <w:iCs/>
          <w:color w:val="222222"/>
          <w:shd w:val="clear" w:color="auto" w:fill="FFFFFF"/>
        </w:rPr>
        <w:t>Molecular neurobiology</w:t>
      </w:r>
      <w:r w:rsidRPr="00C82C98">
        <w:rPr>
          <w:color w:val="222222"/>
          <w:shd w:val="clear" w:color="auto" w:fill="FFFFFF"/>
        </w:rPr>
        <w:t>, </w:t>
      </w:r>
      <w:r w:rsidRPr="00C82C98">
        <w:rPr>
          <w:i/>
          <w:iCs/>
          <w:color w:val="222222"/>
          <w:shd w:val="clear" w:color="auto" w:fill="FFFFFF"/>
        </w:rPr>
        <w:t>53</w:t>
      </w:r>
      <w:r w:rsidRPr="00C82C98">
        <w:rPr>
          <w:color w:val="222222"/>
          <w:shd w:val="clear" w:color="auto" w:fill="FFFFFF"/>
        </w:rPr>
        <w:t>(2), 1181–1194. https://doi.org/10.1007/s12035-014-9070-5</w:t>
      </w:r>
    </w:p>
    <w:p w14:paraId="5F5E7029" w14:textId="77777777" w:rsidR="00C82C98" w:rsidRDefault="00C82C98" w:rsidP="003D65EE">
      <w:pPr>
        <w:pStyle w:val="BodyText"/>
        <w:ind w:left="0" w:firstLine="13"/>
        <w:rPr>
          <w:color w:val="222222"/>
          <w:shd w:val="clear" w:color="auto" w:fill="FFFFFF"/>
        </w:rPr>
      </w:pPr>
    </w:p>
    <w:p w14:paraId="0368D043" w14:textId="3CB0A2B3"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Tansey, W. A., Wilson, J. M., &amp; Schaefer, K. E. (1979). Analysis of health data from 10 years of Polaris submarine patrols. </w:t>
      </w:r>
      <w:r w:rsidRPr="003C5600">
        <w:rPr>
          <w:i/>
          <w:iCs/>
          <w:color w:val="222222"/>
          <w:shd w:val="clear" w:color="auto" w:fill="FFFFFF"/>
        </w:rPr>
        <w:t xml:space="preserve">Undersea </w:t>
      </w:r>
      <w:r w:rsidR="00AE182A">
        <w:rPr>
          <w:i/>
          <w:iCs/>
          <w:color w:val="222222"/>
          <w:shd w:val="clear" w:color="auto" w:fill="FFFFFF"/>
        </w:rPr>
        <w:t>b</w:t>
      </w:r>
      <w:r w:rsidRPr="003C5600">
        <w:rPr>
          <w:i/>
          <w:iCs/>
          <w:color w:val="222222"/>
          <w:shd w:val="clear" w:color="auto" w:fill="FFFFFF"/>
        </w:rPr>
        <w:t xml:space="preserve">iomedical </w:t>
      </w:r>
      <w:r w:rsidR="00AE182A">
        <w:rPr>
          <w:i/>
          <w:iCs/>
          <w:color w:val="222222"/>
          <w:shd w:val="clear" w:color="auto" w:fill="FFFFFF"/>
        </w:rPr>
        <w:t>r</w:t>
      </w:r>
      <w:r w:rsidRPr="003C5600">
        <w:rPr>
          <w:i/>
          <w:iCs/>
          <w:color w:val="222222"/>
          <w:shd w:val="clear" w:color="auto" w:fill="FFFFFF"/>
        </w:rPr>
        <w:t>esearch</w:t>
      </w:r>
      <w:r w:rsidRPr="003C5600">
        <w:rPr>
          <w:color w:val="222222"/>
          <w:shd w:val="clear" w:color="auto" w:fill="FFFFFF"/>
        </w:rPr>
        <w:t>, </w:t>
      </w:r>
      <w:r w:rsidRPr="003C5600">
        <w:rPr>
          <w:i/>
          <w:iCs/>
          <w:color w:val="222222"/>
          <w:shd w:val="clear" w:color="auto" w:fill="FFFFFF"/>
        </w:rPr>
        <w:t>6</w:t>
      </w:r>
      <w:r w:rsidRPr="003C5600">
        <w:rPr>
          <w:color w:val="222222"/>
          <w:shd w:val="clear" w:color="auto" w:fill="FFFFFF"/>
        </w:rPr>
        <w:t>, S217</w:t>
      </w:r>
      <w:r w:rsidR="00313F2F">
        <w:rPr>
          <w:color w:val="222222"/>
          <w:shd w:val="clear" w:color="auto" w:fill="FFFFFF"/>
        </w:rPr>
        <w:t>–</w:t>
      </w:r>
      <w:r w:rsidRPr="003C5600">
        <w:rPr>
          <w:color w:val="222222"/>
          <w:shd w:val="clear" w:color="auto" w:fill="FFFFFF"/>
        </w:rPr>
        <w:t>46.</w:t>
      </w:r>
    </w:p>
    <w:p w14:paraId="670A541C" w14:textId="77777777" w:rsidR="00720935" w:rsidRPr="003C5600" w:rsidRDefault="00720935" w:rsidP="003D65EE">
      <w:pPr>
        <w:pStyle w:val="BodyText"/>
        <w:ind w:left="0" w:firstLine="13"/>
      </w:pPr>
    </w:p>
    <w:p w14:paraId="2BC9E2DD" w14:textId="2A2F5225" w:rsidR="00F36054" w:rsidRPr="00F36054" w:rsidRDefault="00F36054" w:rsidP="00E67A99">
      <w:pPr>
        <w:pStyle w:val="BodyText"/>
        <w:ind w:left="13"/>
      </w:pPr>
      <w:r w:rsidRPr="00F36054">
        <w:t xml:space="preserve">Tays, G. D., </w:t>
      </w:r>
      <w:proofErr w:type="spellStart"/>
      <w:r w:rsidRPr="00F36054">
        <w:t>Hupfeld</w:t>
      </w:r>
      <w:proofErr w:type="spellEnd"/>
      <w:r w:rsidRPr="00F36054">
        <w:t xml:space="preserve">, K. E., McGregor, H. R., Salazar, A. P., De Dios, Y. E., Beltran, N. E., Reuter-Lorenz, P. A., Kofman, I. S., Wood, S. J., Bloomberg, J. J., Mulavara, A. P., &amp; Seidler, R. D. (2021). The </w:t>
      </w:r>
      <w:r w:rsidR="00E67A99" w:rsidRPr="00F36054">
        <w:t>effects of long duration spaceflight on sensorimotor control and cognition</w:t>
      </w:r>
      <w:r w:rsidRPr="00F36054">
        <w:t>. </w:t>
      </w:r>
      <w:r w:rsidRPr="00E67A99">
        <w:rPr>
          <w:i/>
          <w:iCs/>
        </w:rPr>
        <w:t>Frontiers in neural circuits</w:t>
      </w:r>
      <w:r w:rsidRPr="00F36054">
        <w:t>, 15, 723504. https://doi.org/10.3389/fncir.2021.723504</w:t>
      </w:r>
    </w:p>
    <w:p w14:paraId="1343D187" w14:textId="77777777" w:rsidR="00F36054" w:rsidRDefault="00F36054" w:rsidP="003D65EE">
      <w:pPr>
        <w:pStyle w:val="BodyText"/>
        <w:ind w:left="0" w:firstLine="13"/>
      </w:pPr>
    </w:p>
    <w:p w14:paraId="124991BD" w14:textId="5D25EEB7" w:rsidR="00720935" w:rsidRPr="003C5600" w:rsidRDefault="00720935" w:rsidP="003D65EE">
      <w:pPr>
        <w:pStyle w:val="BodyText"/>
        <w:ind w:left="0" w:firstLine="13"/>
      </w:pPr>
      <w:proofErr w:type="spellStart"/>
      <w:r w:rsidRPr="003C5600">
        <w:t>Tellegen</w:t>
      </w:r>
      <w:proofErr w:type="spellEnd"/>
      <w:r w:rsidRPr="003C5600">
        <w:t xml:space="preserve">, A. (1985). Structures of mood and personality and their relevance to assessing anxiety, with an emphasis on self-report. In A. H. </w:t>
      </w:r>
      <w:proofErr w:type="spellStart"/>
      <w:r w:rsidRPr="003C5600">
        <w:t>Tuma</w:t>
      </w:r>
      <w:proofErr w:type="spellEnd"/>
      <w:r w:rsidRPr="003C5600">
        <w:t xml:space="preserve"> &amp; J. D. Maser, (Eds.). </w:t>
      </w:r>
      <w:r w:rsidRPr="003C5600">
        <w:rPr>
          <w:i/>
        </w:rPr>
        <w:t xml:space="preserve">Anxiety and the anxiety disorders </w:t>
      </w:r>
      <w:r w:rsidRPr="003C5600">
        <w:t>(pp. 681</w:t>
      </w:r>
      <w:r w:rsidR="00313F2F">
        <w:t>–</w:t>
      </w:r>
      <w:r w:rsidRPr="003C5600">
        <w:t>706). Hillsdale.</w:t>
      </w:r>
    </w:p>
    <w:p w14:paraId="2B68B1CA" w14:textId="77777777" w:rsidR="00720935" w:rsidRPr="003C5600" w:rsidRDefault="00720935" w:rsidP="003D65EE">
      <w:pPr>
        <w:pStyle w:val="BodyText"/>
        <w:ind w:left="0" w:firstLine="13"/>
      </w:pPr>
    </w:p>
    <w:p w14:paraId="6A7959B6" w14:textId="0A6765B2" w:rsidR="00720935" w:rsidRDefault="00720935" w:rsidP="003D65EE">
      <w:pPr>
        <w:pStyle w:val="BodyText"/>
        <w:ind w:left="0" w:firstLine="13"/>
        <w:rPr>
          <w:color w:val="222222"/>
          <w:shd w:val="clear" w:color="auto" w:fill="FFFFFF"/>
        </w:rPr>
      </w:pPr>
      <w:proofErr w:type="spellStart"/>
      <w:r w:rsidRPr="003C5600">
        <w:rPr>
          <w:color w:val="222222"/>
          <w:shd w:val="clear" w:color="auto" w:fill="FFFFFF"/>
        </w:rPr>
        <w:t>Teodorczuk</w:t>
      </w:r>
      <w:proofErr w:type="spellEnd"/>
      <w:r w:rsidRPr="003C5600">
        <w:rPr>
          <w:color w:val="222222"/>
          <w:shd w:val="clear" w:color="auto" w:fill="FFFFFF"/>
        </w:rPr>
        <w:t xml:space="preserve">, A., </w:t>
      </w:r>
      <w:proofErr w:type="spellStart"/>
      <w:r w:rsidRPr="003C5600">
        <w:rPr>
          <w:color w:val="222222"/>
          <w:shd w:val="clear" w:color="auto" w:fill="FFFFFF"/>
        </w:rPr>
        <w:t>Reynish</w:t>
      </w:r>
      <w:proofErr w:type="spellEnd"/>
      <w:r w:rsidRPr="003C5600">
        <w:rPr>
          <w:color w:val="222222"/>
          <w:shd w:val="clear" w:color="auto" w:fill="FFFFFF"/>
        </w:rPr>
        <w:t xml:space="preserve">, E., &amp; </w:t>
      </w:r>
      <w:proofErr w:type="spellStart"/>
      <w:r w:rsidRPr="003C5600">
        <w:rPr>
          <w:color w:val="222222"/>
          <w:shd w:val="clear" w:color="auto" w:fill="FFFFFF"/>
        </w:rPr>
        <w:t>Milisen</w:t>
      </w:r>
      <w:proofErr w:type="spellEnd"/>
      <w:r w:rsidRPr="003C5600">
        <w:rPr>
          <w:color w:val="222222"/>
          <w:shd w:val="clear" w:color="auto" w:fill="FFFFFF"/>
        </w:rPr>
        <w:t>, K. (2012). Improving recognition of delirium in clinical practice: A call for action. </w:t>
      </w:r>
      <w:r w:rsidRPr="003C5600">
        <w:rPr>
          <w:i/>
          <w:iCs/>
          <w:color w:val="222222"/>
          <w:shd w:val="clear" w:color="auto" w:fill="FFFFFF"/>
        </w:rPr>
        <w:t xml:space="preserve">BMC </w:t>
      </w:r>
      <w:r w:rsidR="00AE182A">
        <w:rPr>
          <w:i/>
          <w:iCs/>
          <w:color w:val="222222"/>
          <w:shd w:val="clear" w:color="auto" w:fill="FFFFFF"/>
        </w:rPr>
        <w:t>g</w:t>
      </w:r>
      <w:r w:rsidRPr="003C5600">
        <w:rPr>
          <w:i/>
          <w:iCs/>
          <w:color w:val="222222"/>
          <w:shd w:val="clear" w:color="auto" w:fill="FFFFFF"/>
        </w:rPr>
        <w:t>eriatrics</w:t>
      </w:r>
      <w:r w:rsidRPr="003C5600">
        <w:rPr>
          <w:color w:val="222222"/>
          <w:shd w:val="clear" w:color="auto" w:fill="FFFFFF"/>
        </w:rPr>
        <w:t>, </w:t>
      </w:r>
      <w:r w:rsidRPr="003C5600">
        <w:rPr>
          <w:i/>
          <w:iCs/>
          <w:color w:val="222222"/>
          <w:shd w:val="clear" w:color="auto" w:fill="FFFFFF"/>
        </w:rPr>
        <w:t>12</w:t>
      </w:r>
      <w:r w:rsidRPr="003C5600">
        <w:rPr>
          <w:color w:val="222222"/>
          <w:shd w:val="clear" w:color="auto" w:fill="FFFFFF"/>
        </w:rPr>
        <w:t>(1), 55.</w:t>
      </w:r>
      <w:r w:rsidR="00EA058C" w:rsidRPr="00EA058C">
        <w:t xml:space="preserve"> </w:t>
      </w:r>
      <w:hyperlink r:id="rId142" w:history="1">
        <w:r w:rsidR="00A67C55" w:rsidRPr="004444BD">
          <w:rPr>
            <w:rStyle w:val="Hyperlink"/>
            <w:shd w:val="clear" w:color="auto" w:fill="FFFFFF"/>
          </w:rPr>
          <w:t>https://doi.org/10.1186/1471-2318-12-55</w:t>
        </w:r>
      </w:hyperlink>
    </w:p>
    <w:p w14:paraId="6FF60ACF" w14:textId="4D098ED3" w:rsidR="00DC6075" w:rsidRDefault="00DC6075" w:rsidP="0072370C">
      <w:pPr>
        <w:pStyle w:val="BodyText"/>
        <w:ind w:left="0"/>
      </w:pPr>
    </w:p>
    <w:p w14:paraId="77727EA1" w14:textId="746F12A8" w:rsidR="00720935" w:rsidRDefault="00720935" w:rsidP="00E67A99">
      <w:pPr>
        <w:pStyle w:val="BodyText"/>
        <w:ind w:left="0"/>
      </w:pPr>
      <w:proofErr w:type="spellStart"/>
      <w:r w:rsidRPr="003C5600">
        <w:t>Thackray</w:t>
      </w:r>
      <w:proofErr w:type="spellEnd"/>
      <w:r w:rsidR="00694FA8">
        <w:t>,</w:t>
      </w:r>
      <w:r w:rsidRPr="003C5600">
        <w:t xml:space="preserve"> R</w:t>
      </w:r>
      <w:r w:rsidR="00694FA8">
        <w:t xml:space="preserve">. </w:t>
      </w:r>
      <w:r w:rsidRPr="003C5600">
        <w:t>I</w:t>
      </w:r>
      <w:r w:rsidR="00694FA8">
        <w:t>.</w:t>
      </w:r>
      <w:r w:rsidRPr="003C5600">
        <w:t xml:space="preserve"> (1981)</w:t>
      </w:r>
      <w:r w:rsidR="00E67A99">
        <w:t>.</w:t>
      </w:r>
      <w:r w:rsidRPr="003C5600">
        <w:t xml:space="preserve"> The stress of boredom and monotony: A consideration of the evidence. </w:t>
      </w:r>
      <w:r w:rsidRPr="003C5600">
        <w:rPr>
          <w:i/>
        </w:rPr>
        <w:t xml:space="preserve">Psychosomatic </w:t>
      </w:r>
      <w:r w:rsidR="00AE182A">
        <w:rPr>
          <w:i/>
        </w:rPr>
        <w:t>m</w:t>
      </w:r>
      <w:r w:rsidRPr="003C5600">
        <w:rPr>
          <w:i/>
        </w:rPr>
        <w:t>edicine, 43</w:t>
      </w:r>
      <w:r w:rsidRPr="003C5600">
        <w:t>, 165–176.</w:t>
      </w:r>
      <w:r w:rsidR="00EA058C" w:rsidRPr="00EA058C">
        <w:t xml:space="preserve"> </w:t>
      </w:r>
      <w:hyperlink r:id="rId143" w:history="1">
        <w:r w:rsidR="003D65EE" w:rsidRPr="00C863A5">
          <w:rPr>
            <w:rStyle w:val="Hyperlink"/>
          </w:rPr>
          <w:t>https://doi.org/10.1097/00006842-198104000-00008</w:t>
        </w:r>
      </w:hyperlink>
    </w:p>
    <w:p w14:paraId="2B30AE72" w14:textId="77777777" w:rsidR="003D65EE" w:rsidRPr="003C5600" w:rsidRDefault="003D65EE" w:rsidP="003D65EE">
      <w:pPr>
        <w:pStyle w:val="BodyText"/>
        <w:ind w:left="0" w:firstLine="13"/>
      </w:pPr>
    </w:p>
    <w:p w14:paraId="7E70CC16" w14:textId="642BA03B" w:rsidR="00720935" w:rsidRPr="003C5600" w:rsidRDefault="00720935" w:rsidP="003D65EE">
      <w:pPr>
        <w:pStyle w:val="BodyText"/>
        <w:ind w:left="0" w:firstLine="13"/>
      </w:pPr>
      <w:r w:rsidRPr="003C5600">
        <w:t>Thomas</w:t>
      </w:r>
      <w:r w:rsidR="00694FA8">
        <w:t>,</w:t>
      </w:r>
      <w:r w:rsidRPr="003C5600">
        <w:t xml:space="preserve"> T</w:t>
      </w:r>
      <w:r w:rsidR="00694FA8">
        <w:t xml:space="preserve">. </w:t>
      </w:r>
      <w:r w:rsidRPr="003C5600">
        <w:t>L</w:t>
      </w:r>
      <w:r w:rsidR="00694FA8">
        <w:t>.</w:t>
      </w:r>
      <w:r w:rsidRPr="003C5600">
        <w:t>, Hooper</w:t>
      </w:r>
      <w:r w:rsidR="00694FA8">
        <w:t>,</w:t>
      </w:r>
      <w:r w:rsidRPr="003C5600">
        <w:t xml:space="preserve"> T</w:t>
      </w:r>
      <w:r w:rsidR="00694FA8">
        <w:t xml:space="preserve">. </w:t>
      </w:r>
      <w:r w:rsidRPr="003C5600">
        <w:t xml:space="preserve">I, </w:t>
      </w:r>
      <w:proofErr w:type="spellStart"/>
      <w:r w:rsidR="00694FA8" w:rsidRPr="00694FA8">
        <w:t>Camarca</w:t>
      </w:r>
      <w:proofErr w:type="spellEnd"/>
      <w:r w:rsidR="00694FA8" w:rsidRPr="00694FA8">
        <w:t xml:space="preserve">, M., Murray, J., Sack, D., </w:t>
      </w:r>
      <w:proofErr w:type="spellStart"/>
      <w:r w:rsidR="00694FA8" w:rsidRPr="00694FA8">
        <w:t>Molé</w:t>
      </w:r>
      <w:proofErr w:type="spellEnd"/>
      <w:r w:rsidR="00694FA8" w:rsidRPr="00694FA8">
        <w:t xml:space="preserve">, D., Spiro, R. T., Horn, W. G., &amp; Garland, F. </w:t>
      </w:r>
      <w:r w:rsidRPr="003C5600">
        <w:t>(2000)</w:t>
      </w:r>
      <w:r w:rsidR="00E67A99">
        <w:t>.</w:t>
      </w:r>
      <w:r w:rsidRPr="003C5600">
        <w:t xml:space="preserve"> A method for monitoring the health of U. S. Navy submarine crewmembers during periods of isolation. </w:t>
      </w:r>
      <w:r w:rsidRPr="003C5600">
        <w:rPr>
          <w:i/>
        </w:rPr>
        <w:t xml:space="preserve">Aviation, </w:t>
      </w:r>
      <w:r w:rsidR="00AE182A">
        <w:rPr>
          <w:i/>
        </w:rPr>
        <w:t>s</w:t>
      </w:r>
      <w:r w:rsidRPr="003C5600">
        <w:rPr>
          <w:i/>
        </w:rPr>
        <w:t xml:space="preserve">pace, and </w:t>
      </w:r>
      <w:r w:rsidR="00AE182A">
        <w:rPr>
          <w:i/>
        </w:rPr>
        <w:t>e</w:t>
      </w:r>
      <w:r w:rsidRPr="003C5600">
        <w:rPr>
          <w:i/>
        </w:rPr>
        <w:t xml:space="preserve">nvironmental </w:t>
      </w:r>
      <w:r w:rsidR="00AE182A">
        <w:rPr>
          <w:i/>
        </w:rPr>
        <w:t>m</w:t>
      </w:r>
      <w:r w:rsidRPr="003C5600">
        <w:rPr>
          <w:i/>
        </w:rPr>
        <w:t>edicine, 7</w:t>
      </w:r>
      <w:r w:rsidRPr="003C5600">
        <w:t>1(7):699–705.</w:t>
      </w:r>
    </w:p>
    <w:p w14:paraId="485273E2" w14:textId="77777777" w:rsidR="00720935" w:rsidRPr="003C5600" w:rsidRDefault="00720935" w:rsidP="003D65EE">
      <w:pPr>
        <w:pStyle w:val="BodyText"/>
        <w:ind w:left="0" w:firstLine="13"/>
      </w:pPr>
    </w:p>
    <w:p w14:paraId="772842A4" w14:textId="390C7CC8" w:rsidR="002415A3" w:rsidRDefault="002415A3" w:rsidP="003D65EE">
      <w:pPr>
        <w:pStyle w:val="BodyText"/>
        <w:ind w:left="0" w:firstLine="13"/>
        <w:rPr>
          <w:color w:val="222222"/>
          <w:shd w:val="clear" w:color="auto" w:fill="FFFFFF"/>
        </w:rPr>
      </w:pPr>
      <w:proofErr w:type="spellStart"/>
      <w:r w:rsidRPr="002415A3">
        <w:rPr>
          <w:color w:val="222222"/>
          <w:shd w:val="clear" w:color="auto" w:fill="FFFFFF"/>
        </w:rPr>
        <w:t>Tidmore</w:t>
      </w:r>
      <w:proofErr w:type="spellEnd"/>
      <w:r w:rsidRPr="002415A3">
        <w:rPr>
          <w:color w:val="222222"/>
          <w:shd w:val="clear" w:color="auto" w:fill="FFFFFF"/>
        </w:rPr>
        <w:t xml:space="preserve">, A., Dutta, S. M., </w:t>
      </w:r>
      <w:proofErr w:type="spellStart"/>
      <w:r w:rsidRPr="002415A3">
        <w:rPr>
          <w:color w:val="222222"/>
          <w:shd w:val="clear" w:color="auto" w:fill="FFFFFF"/>
        </w:rPr>
        <w:t>Fesshaye</w:t>
      </w:r>
      <w:proofErr w:type="spellEnd"/>
      <w:r w:rsidRPr="002415A3">
        <w:rPr>
          <w:color w:val="222222"/>
          <w:shd w:val="clear" w:color="auto" w:fill="FFFFFF"/>
        </w:rPr>
        <w:t>, A. S., Russell, W. K., Duncan, V. D., &amp; Britten, R. A. (2021). Space radiation-induced alterations in the hippocampal ubiquitin-proteome system. </w:t>
      </w:r>
      <w:r w:rsidRPr="002415A3">
        <w:rPr>
          <w:i/>
          <w:iCs/>
          <w:color w:val="222222"/>
          <w:shd w:val="clear" w:color="auto" w:fill="FFFFFF"/>
        </w:rPr>
        <w:t>International journal of molecular sciences</w:t>
      </w:r>
      <w:r w:rsidRPr="002415A3">
        <w:rPr>
          <w:color w:val="222222"/>
          <w:shd w:val="clear" w:color="auto" w:fill="FFFFFF"/>
        </w:rPr>
        <w:t>, </w:t>
      </w:r>
      <w:r w:rsidRPr="002415A3">
        <w:rPr>
          <w:i/>
          <w:iCs/>
          <w:color w:val="222222"/>
          <w:shd w:val="clear" w:color="auto" w:fill="FFFFFF"/>
        </w:rPr>
        <w:t>22</w:t>
      </w:r>
      <w:r w:rsidRPr="002415A3">
        <w:rPr>
          <w:color w:val="222222"/>
          <w:shd w:val="clear" w:color="auto" w:fill="FFFFFF"/>
        </w:rPr>
        <w:t>(14), 7713. https://doi.org/10.3390/ijms22147713</w:t>
      </w:r>
    </w:p>
    <w:p w14:paraId="0FBCD1A2" w14:textId="77777777" w:rsidR="002415A3" w:rsidRDefault="002415A3" w:rsidP="003D65EE">
      <w:pPr>
        <w:pStyle w:val="BodyText"/>
        <w:ind w:left="0" w:firstLine="13"/>
        <w:rPr>
          <w:color w:val="222222"/>
          <w:shd w:val="clear" w:color="auto" w:fill="FFFFFF"/>
        </w:rPr>
      </w:pPr>
    </w:p>
    <w:p w14:paraId="3BC21C0F" w14:textId="73DB8DEB" w:rsidR="00FD44F0" w:rsidRDefault="00FD44F0" w:rsidP="003D65EE">
      <w:pPr>
        <w:pStyle w:val="BodyText"/>
        <w:ind w:left="0" w:firstLine="13"/>
        <w:rPr>
          <w:color w:val="222222"/>
          <w:shd w:val="clear" w:color="auto" w:fill="FFFFFF"/>
        </w:rPr>
      </w:pPr>
      <w:proofErr w:type="spellStart"/>
      <w:r w:rsidRPr="00FD44F0">
        <w:rPr>
          <w:color w:val="222222"/>
          <w:shd w:val="clear" w:color="auto" w:fill="FFFFFF"/>
        </w:rPr>
        <w:t>Tofilon</w:t>
      </w:r>
      <w:proofErr w:type="spellEnd"/>
      <w:r w:rsidRPr="00FD44F0">
        <w:rPr>
          <w:color w:val="222222"/>
          <w:shd w:val="clear" w:color="auto" w:fill="FFFFFF"/>
        </w:rPr>
        <w:t xml:space="preserve">, P. J., &amp; Fike, J. R. (2000). The </w:t>
      </w:r>
      <w:proofErr w:type="spellStart"/>
      <w:r w:rsidRPr="00FD44F0">
        <w:rPr>
          <w:color w:val="222222"/>
          <w:shd w:val="clear" w:color="auto" w:fill="FFFFFF"/>
        </w:rPr>
        <w:t>radioresponse</w:t>
      </w:r>
      <w:proofErr w:type="spellEnd"/>
      <w:r w:rsidRPr="00FD44F0">
        <w:rPr>
          <w:color w:val="222222"/>
          <w:shd w:val="clear" w:color="auto" w:fill="FFFFFF"/>
        </w:rPr>
        <w:t xml:space="preserve"> of the central nervous system: a dynamic process. </w:t>
      </w:r>
      <w:r w:rsidRPr="00FD44F0">
        <w:rPr>
          <w:i/>
          <w:iCs/>
          <w:color w:val="222222"/>
          <w:shd w:val="clear" w:color="auto" w:fill="FFFFFF"/>
        </w:rPr>
        <w:t>Radiation research</w:t>
      </w:r>
      <w:r w:rsidRPr="00FD44F0">
        <w:rPr>
          <w:color w:val="222222"/>
          <w:shd w:val="clear" w:color="auto" w:fill="FFFFFF"/>
        </w:rPr>
        <w:t>, </w:t>
      </w:r>
      <w:r w:rsidRPr="00FD44F0">
        <w:rPr>
          <w:i/>
          <w:iCs/>
          <w:color w:val="222222"/>
          <w:shd w:val="clear" w:color="auto" w:fill="FFFFFF"/>
        </w:rPr>
        <w:t>153</w:t>
      </w:r>
      <w:r w:rsidRPr="00FD44F0">
        <w:rPr>
          <w:color w:val="222222"/>
          <w:shd w:val="clear" w:color="auto" w:fill="FFFFFF"/>
        </w:rPr>
        <w:t xml:space="preserve">(4), 357–370. </w:t>
      </w:r>
      <w:hyperlink r:id="rId144" w:history="1">
        <w:r w:rsidR="00CE2F40" w:rsidRPr="00CE2F40">
          <w:rPr>
            <w:rStyle w:val="Hyperlink"/>
            <w:shd w:val="clear" w:color="auto" w:fill="FFFFFF"/>
          </w:rPr>
          <w:t>https://doi.org/10.1667/0033-7587(2000)153[0357:trotcn]2.0.co</w:t>
        </w:r>
        <w:r w:rsidR="00CE2F40" w:rsidRPr="00E5739A">
          <w:rPr>
            <w:rStyle w:val="Hyperlink"/>
            <w:shd w:val="clear" w:color="auto" w:fill="FFFFFF"/>
          </w:rPr>
          <w:t>;2</w:t>
        </w:r>
      </w:hyperlink>
    </w:p>
    <w:p w14:paraId="68BD7CC5" w14:textId="77777777" w:rsidR="00CE2F40" w:rsidRDefault="00CE2F40" w:rsidP="003D65EE">
      <w:pPr>
        <w:pStyle w:val="BodyText"/>
        <w:ind w:left="0" w:firstLine="13"/>
        <w:rPr>
          <w:color w:val="222222"/>
          <w:shd w:val="clear" w:color="auto" w:fill="FFFFFF"/>
        </w:rPr>
      </w:pPr>
    </w:p>
    <w:p w14:paraId="605DA6DA" w14:textId="086B0346" w:rsidR="00CE2F40" w:rsidRDefault="00CE2F40" w:rsidP="003D65EE">
      <w:pPr>
        <w:pStyle w:val="BodyText"/>
        <w:ind w:left="0" w:firstLine="13"/>
        <w:rPr>
          <w:color w:val="222222"/>
          <w:shd w:val="clear" w:color="auto" w:fill="FFFFFF"/>
        </w:rPr>
      </w:pPr>
      <w:r w:rsidRPr="00CE2F40">
        <w:rPr>
          <w:color w:val="222222"/>
          <w:shd w:val="clear" w:color="auto" w:fill="FFFFFF"/>
        </w:rPr>
        <w:t xml:space="preserve">Townsend, L. W., &amp; Fry, R. J. (2002). Radiation protection guidance for activities in low-Earth </w:t>
      </w:r>
      <w:r w:rsidRPr="00CE2F40">
        <w:rPr>
          <w:color w:val="222222"/>
          <w:shd w:val="clear" w:color="auto" w:fill="FFFFFF"/>
        </w:rPr>
        <w:lastRenderedPageBreak/>
        <w:t xml:space="preserve">orbit. Advances in space </w:t>
      </w:r>
      <w:proofErr w:type="gramStart"/>
      <w:r w:rsidRPr="00CE2F40">
        <w:rPr>
          <w:color w:val="222222"/>
          <w:shd w:val="clear" w:color="auto" w:fill="FFFFFF"/>
        </w:rPr>
        <w:t>research :</w:t>
      </w:r>
      <w:proofErr w:type="gramEnd"/>
      <w:r w:rsidRPr="00CE2F40">
        <w:rPr>
          <w:color w:val="222222"/>
          <w:shd w:val="clear" w:color="auto" w:fill="FFFFFF"/>
        </w:rPr>
        <w:t xml:space="preserve"> the official journal of the Committee on Space Research (COSPAR), 30(4), 957–963. https://doi.org/10.1016/s0273-1177(02)00160-6</w:t>
      </w:r>
    </w:p>
    <w:p w14:paraId="4B63B94C" w14:textId="77777777" w:rsidR="00FD44F0" w:rsidRDefault="00FD44F0" w:rsidP="003D65EE">
      <w:pPr>
        <w:pStyle w:val="BodyText"/>
        <w:ind w:left="0" w:firstLine="13"/>
        <w:rPr>
          <w:color w:val="222222"/>
          <w:shd w:val="clear" w:color="auto" w:fill="FFFFFF"/>
        </w:rPr>
      </w:pPr>
    </w:p>
    <w:p w14:paraId="1E3483BD" w14:textId="20BB4571" w:rsidR="00720935" w:rsidRPr="003C5600" w:rsidRDefault="00720935" w:rsidP="003D65EE">
      <w:pPr>
        <w:pStyle w:val="BodyText"/>
        <w:ind w:left="0" w:firstLine="13"/>
      </w:pPr>
      <w:proofErr w:type="spellStart"/>
      <w:r w:rsidRPr="003C5600">
        <w:rPr>
          <w:color w:val="222222"/>
          <w:shd w:val="clear" w:color="auto" w:fill="FFFFFF"/>
        </w:rPr>
        <w:t>Tozzi</w:t>
      </w:r>
      <w:proofErr w:type="spellEnd"/>
      <w:r w:rsidRPr="003C5600">
        <w:rPr>
          <w:color w:val="222222"/>
          <w:shd w:val="clear" w:color="auto" w:fill="FFFFFF"/>
        </w:rPr>
        <w:t xml:space="preserve">, F., Prokopenko, I., Perry, J. D., Kennedy, J. L., McCarthy, A. D., </w:t>
      </w:r>
      <w:proofErr w:type="spellStart"/>
      <w:r w:rsidRPr="003C5600">
        <w:rPr>
          <w:color w:val="222222"/>
          <w:shd w:val="clear" w:color="auto" w:fill="FFFFFF"/>
        </w:rPr>
        <w:t>Holsboer</w:t>
      </w:r>
      <w:proofErr w:type="spellEnd"/>
      <w:r w:rsidRPr="003C5600">
        <w:rPr>
          <w:color w:val="222222"/>
          <w:shd w:val="clear" w:color="auto" w:fill="FFFFFF"/>
        </w:rPr>
        <w:t>, F.,</w:t>
      </w:r>
      <w:r w:rsidR="00694FA8" w:rsidRPr="00694FA8">
        <w:rPr>
          <w:color w:val="222222"/>
          <w:shd w:val="clear" w:color="auto" w:fill="FFFFFF"/>
        </w:rPr>
        <w:t xml:space="preserve"> </w:t>
      </w:r>
      <w:proofErr w:type="spellStart"/>
      <w:r w:rsidR="00694FA8" w:rsidRPr="00694FA8">
        <w:rPr>
          <w:color w:val="222222"/>
          <w:shd w:val="clear" w:color="auto" w:fill="FFFFFF"/>
        </w:rPr>
        <w:t>Berrettini</w:t>
      </w:r>
      <w:proofErr w:type="spellEnd"/>
      <w:r w:rsidR="00694FA8" w:rsidRPr="00694FA8">
        <w:rPr>
          <w:color w:val="222222"/>
          <w:shd w:val="clear" w:color="auto" w:fill="FFFFFF"/>
        </w:rPr>
        <w:t xml:space="preserve">, W., Middleton, L. T., </w:t>
      </w:r>
      <w:proofErr w:type="spellStart"/>
      <w:r w:rsidR="00694FA8" w:rsidRPr="00694FA8">
        <w:rPr>
          <w:color w:val="222222"/>
          <w:shd w:val="clear" w:color="auto" w:fill="FFFFFF"/>
        </w:rPr>
        <w:t>Chilcoat</w:t>
      </w:r>
      <w:proofErr w:type="spellEnd"/>
      <w:r w:rsidR="00694FA8" w:rsidRPr="00694FA8">
        <w:rPr>
          <w:color w:val="222222"/>
          <w:shd w:val="clear" w:color="auto" w:fill="FFFFFF"/>
        </w:rPr>
        <w:t>, H. D.,</w:t>
      </w:r>
      <w:r w:rsidRPr="003C5600">
        <w:rPr>
          <w:color w:val="222222"/>
          <w:shd w:val="clear" w:color="auto" w:fill="FFFFFF"/>
        </w:rPr>
        <w:t xml:space="preserve"> &amp; Muglia, P. (2008). Family history of depression is associated with younger age of onset in patients with recurrent depression. </w:t>
      </w:r>
      <w:r w:rsidRPr="003C5600">
        <w:rPr>
          <w:i/>
          <w:iCs/>
          <w:color w:val="222222"/>
          <w:shd w:val="clear" w:color="auto" w:fill="FFFFFF"/>
        </w:rPr>
        <w:t xml:space="preserve">Psychological </w:t>
      </w:r>
      <w:r w:rsidR="00AE182A">
        <w:rPr>
          <w:i/>
          <w:iCs/>
          <w:color w:val="222222"/>
          <w:shd w:val="clear" w:color="auto" w:fill="FFFFFF"/>
        </w:rPr>
        <w:t>m</w:t>
      </w:r>
      <w:r w:rsidRPr="003C5600">
        <w:rPr>
          <w:i/>
          <w:iCs/>
          <w:color w:val="222222"/>
          <w:shd w:val="clear" w:color="auto" w:fill="FFFFFF"/>
        </w:rPr>
        <w:t>edicine</w:t>
      </w:r>
      <w:r w:rsidRPr="003C5600">
        <w:rPr>
          <w:color w:val="222222"/>
          <w:shd w:val="clear" w:color="auto" w:fill="FFFFFF"/>
        </w:rPr>
        <w:t>, </w:t>
      </w:r>
      <w:r w:rsidRPr="003C5600">
        <w:rPr>
          <w:i/>
          <w:iCs/>
          <w:color w:val="222222"/>
          <w:shd w:val="clear" w:color="auto" w:fill="FFFFFF"/>
        </w:rPr>
        <w:t>38</w:t>
      </w:r>
      <w:r w:rsidRPr="003C5600">
        <w:rPr>
          <w:color w:val="222222"/>
          <w:shd w:val="clear" w:color="auto" w:fill="FFFFFF"/>
        </w:rPr>
        <w:t>(5), 641</w:t>
      </w:r>
      <w:r w:rsidR="00313F2F">
        <w:rPr>
          <w:color w:val="222222"/>
          <w:shd w:val="clear" w:color="auto" w:fill="FFFFFF"/>
        </w:rPr>
        <w:t>–</w:t>
      </w:r>
      <w:r w:rsidRPr="003C5600">
        <w:rPr>
          <w:color w:val="222222"/>
          <w:shd w:val="clear" w:color="auto" w:fill="FFFFFF"/>
        </w:rPr>
        <w:t>649.</w:t>
      </w:r>
      <w:r w:rsidR="00694FA8" w:rsidRPr="00694FA8">
        <w:rPr>
          <w:rFonts w:ascii="Segoe UI" w:hAnsi="Segoe UI" w:cs="Segoe UI"/>
          <w:color w:val="212121"/>
          <w:sz w:val="22"/>
          <w:szCs w:val="22"/>
          <w:shd w:val="clear" w:color="auto" w:fill="FFFFFF"/>
        </w:rPr>
        <w:t xml:space="preserve"> </w:t>
      </w:r>
      <w:r w:rsidR="00694FA8" w:rsidRPr="00694FA8">
        <w:rPr>
          <w:color w:val="222222"/>
          <w:shd w:val="clear" w:color="auto" w:fill="FFFFFF"/>
        </w:rPr>
        <w:t>https://doi.org/10.1017/S0033291707002681</w:t>
      </w:r>
    </w:p>
    <w:p w14:paraId="5FAEACF2" w14:textId="77777777" w:rsidR="00720935" w:rsidRPr="003C5600" w:rsidRDefault="00720935" w:rsidP="003D65EE">
      <w:pPr>
        <w:pStyle w:val="BodyText"/>
        <w:ind w:left="0" w:firstLine="13"/>
      </w:pPr>
    </w:p>
    <w:p w14:paraId="4B2D9E19" w14:textId="5DDAEE10" w:rsidR="00720935" w:rsidRPr="003C5600" w:rsidRDefault="00720935" w:rsidP="003D65EE">
      <w:pPr>
        <w:pStyle w:val="BodyText"/>
        <w:ind w:left="0" w:firstLine="13"/>
      </w:pPr>
      <w:proofErr w:type="spellStart"/>
      <w:r w:rsidRPr="003C5600">
        <w:t>Troitsyna</w:t>
      </w:r>
      <w:proofErr w:type="spellEnd"/>
      <w:r w:rsidRPr="003C5600">
        <w:t xml:space="preserve">, M. (2011). </w:t>
      </w:r>
      <w:r w:rsidRPr="003C5600">
        <w:rPr>
          <w:i/>
        </w:rPr>
        <w:t xml:space="preserve">Angels in space nothing but </w:t>
      </w:r>
      <w:proofErr w:type="gramStart"/>
      <w:r w:rsidRPr="003C5600">
        <w:rPr>
          <w:i/>
        </w:rPr>
        <w:t>top secret</w:t>
      </w:r>
      <w:proofErr w:type="gramEnd"/>
      <w:r w:rsidRPr="003C5600">
        <w:rPr>
          <w:i/>
        </w:rPr>
        <w:t xml:space="preserve"> hallucinations</w:t>
      </w:r>
      <w:r w:rsidRPr="003C5600">
        <w:t>. Pravda.</w:t>
      </w:r>
      <w:r w:rsidR="00EA058C" w:rsidRPr="00EA058C">
        <w:rPr>
          <w:sz w:val="22"/>
          <w:szCs w:val="22"/>
        </w:rPr>
        <w:t xml:space="preserve"> </w:t>
      </w:r>
      <w:r w:rsidR="00EA058C" w:rsidRPr="00EA058C">
        <w:t>https://english.pravda.ru/society/118195-angels/</w:t>
      </w:r>
    </w:p>
    <w:p w14:paraId="5CDBF112" w14:textId="77777777" w:rsidR="00720935" w:rsidRPr="003C5600" w:rsidRDefault="00720935" w:rsidP="0072370C">
      <w:pPr>
        <w:pStyle w:val="BodyText"/>
        <w:ind w:left="0"/>
      </w:pPr>
    </w:p>
    <w:p w14:paraId="4AC1ACB6" w14:textId="61998923" w:rsidR="00D7328B" w:rsidRDefault="00D7328B" w:rsidP="003D65EE">
      <w:pPr>
        <w:pStyle w:val="BodyText"/>
        <w:ind w:left="0" w:firstLine="13"/>
      </w:pPr>
      <w:r w:rsidRPr="00D7328B">
        <w:t xml:space="preserve">Tseng, B. P., Lan, M. L., Tran, K. K., Acharya, M. M., </w:t>
      </w:r>
      <w:proofErr w:type="spellStart"/>
      <w:r w:rsidRPr="00D7328B">
        <w:t>Giedzinski</w:t>
      </w:r>
      <w:proofErr w:type="spellEnd"/>
      <w:r w:rsidRPr="00D7328B">
        <w:t xml:space="preserve">, E., &amp; </w:t>
      </w:r>
      <w:proofErr w:type="spellStart"/>
      <w:r w:rsidRPr="00D7328B">
        <w:t>Limoli</w:t>
      </w:r>
      <w:proofErr w:type="spellEnd"/>
      <w:r w:rsidRPr="00D7328B">
        <w:t>, C. L. (2013). Characterizing low dose and dose rate effects in rodent and human neural stem cells exposed to proton and gamma irradiation. </w:t>
      </w:r>
      <w:r w:rsidRPr="00D7328B">
        <w:rPr>
          <w:i/>
          <w:iCs/>
        </w:rPr>
        <w:t>Redox biology</w:t>
      </w:r>
      <w:r w:rsidRPr="00D7328B">
        <w:t>, </w:t>
      </w:r>
      <w:r w:rsidRPr="00D7328B">
        <w:rPr>
          <w:i/>
          <w:iCs/>
        </w:rPr>
        <w:t>1</w:t>
      </w:r>
      <w:r w:rsidRPr="00D7328B">
        <w:t xml:space="preserve">(1), 153–162. </w:t>
      </w:r>
      <w:hyperlink r:id="rId145" w:history="1">
        <w:r w:rsidR="00881EEB" w:rsidRPr="00056D7C">
          <w:rPr>
            <w:rStyle w:val="Hyperlink"/>
          </w:rPr>
          <w:t>https://doi.org/10.1016/j.redox.2013.01.008</w:t>
        </w:r>
      </w:hyperlink>
    </w:p>
    <w:p w14:paraId="64855541" w14:textId="0260A9FB" w:rsidR="00881EEB" w:rsidRDefault="00881EEB" w:rsidP="003D65EE">
      <w:pPr>
        <w:pStyle w:val="BodyText"/>
        <w:ind w:left="0" w:firstLine="13"/>
      </w:pPr>
    </w:p>
    <w:p w14:paraId="5165A21A" w14:textId="395640DE" w:rsidR="00881EEB" w:rsidRDefault="00881EEB" w:rsidP="00881EEB">
      <w:pPr>
        <w:pStyle w:val="BodyText"/>
        <w:ind w:left="0" w:firstLine="13"/>
      </w:pPr>
      <w:r w:rsidRPr="00881EEB">
        <w:t xml:space="preserve">Tu, D., Basner, M., Smith, M. G., Williams, E. S., Ryder, V. E., </w:t>
      </w:r>
      <w:proofErr w:type="spellStart"/>
      <w:r w:rsidRPr="00881EEB">
        <w:t>Romoser</w:t>
      </w:r>
      <w:proofErr w:type="spellEnd"/>
      <w:r w:rsidRPr="00881EEB">
        <w:t xml:space="preserve">, A. A., Ecker, A., </w:t>
      </w:r>
      <w:proofErr w:type="spellStart"/>
      <w:r w:rsidRPr="00881EEB">
        <w:t>Aeschbach</w:t>
      </w:r>
      <w:proofErr w:type="spellEnd"/>
      <w:r w:rsidRPr="00881EEB">
        <w:t xml:space="preserve">, D., Stahn, A. C., Jones, C. W., Howard, K., Kaizi-Lutu, M., Dinges, D. F., &amp; Shou, H. (2022). Dynamic ensemble prediction of cognitive performance in spaceflight. </w:t>
      </w:r>
      <w:r w:rsidRPr="00881EEB">
        <w:rPr>
          <w:i/>
          <w:iCs/>
        </w:rPr>
        <w:t>Sci</w:t>
      </w:r>
      <w:r w:rsidR="00F734C0">
        <w:rPr>
          <w:i/>
          <w:iCs/>
        </w:rPr>
        <w:t>entific</w:t>
      </w:r>
      <w:r w:rsidRPr="00881EEB">
        <w:rPr>
          <w:i/>
          <w:iCs/>
        </w:rPr>
        <w:t xml:space="preserve"> </w:t>
      </w:r>
      <w:r w:rsidR="00F734C0">
        <w:rPr>
          <w:i/>
          <w:iCs/>
        </w:rPr>
        <w:t>r</w:t>
      </w:r>
      <w:r w:rsidRPr="00881EEB">
        <w:rPr>
          <w:i/>
          <w:iCs/>
        </w:rPr>
        <w:t>ep</w:t>
      </w:r>
      <w:r w:rsidR="00F734C0">
        <w:rPr>
          <w:i/>
          <w:iCs/>
        </w:rPr>
        <w:t>orts</w:t>
      </w:r>
      <w:r w:rsidRPr="00881EEB">
        <w:t>,</w:t>
      </w:r>
      <w:r w:rsidRPr="00881EEB">
        <w:rPr>
          <w:i/>
          <w:iCs/>
        </w:rPr>
        <w:t xml:space="preserve"> 12</w:t>
      </w:r>
      <w:r w:rsidRPr="00881EEB">
        <w:t xml:space="preserve">(1), 11032. https://doi.org/10.1038/s41598-022-14456-8 </w:t>
      </w:r>
    </w:p>
    <w:p w14:paraId="711FC404" w14:textId="77777777" w:rsidR="00D7328B" w:rsidRDefault="00D7328B" w:rsidP="003D65EE">
      <w:pPr>
        <w:pStyle w:val="BodyText"/>
        <w:ind w:left="0" w:firstLine="13"/>
      </w:pPr>
    </w:p>
    <w:p w14:paraId="7CBC18B3" w14:textId="78AED22B" w:rsidR="00720935" w:rsidRPr="003C5600" w:rsidRDefault="00720935" w:rsidP="003D65EE">
      <w:pPr>
        <w:pStyle w:val="BodyText"/>
        <w:ind w:left="0" w:firstLine="13"/>
      </w:pPr>
      <w:r w:rsidRPr="003C5600">
        <w:t>Umberson</w:t>
      </w:r>
      <w:r w:rsidR="00694FA8">
        <w:t>,</w:t>
      </w:r>
      <w:r w:rsidRPr="003C5600">
        <w:t xml:space="preserve"> D</w:t>
      </w:r>
      <w:r w:rsidR="00694FA8">
        <w:t>.,</w:t>
      </w:r>
      <w:r w:rsidRPr="003C5600">
        <w:t xml:space="preserve"> &amp; Montez</w:t>
      </w:r>
      <w:r w:rsidR="00694FA8">
        <w:t>,</w:t>
      </w:r>
      <w:r w:rsidRPr="003C5600">
        <w:t xml:space="preserve"> J</w:t>
      </w:r>
      <w:r w:rsidR="00694FA8">
        <w:t xml:space="preserve">. </w:t>
      </w:r>
      <w:r w:rsidRPr="003C5600">
        <w:t>K</w:t>
      </w:r>
      <w:r w:rsidR="00694FA8">
        <w:t>.</w:t>
      </w:r>
      <w:r w:rsidRPr="003C5600">
        <w:t xml:space="preserve"> (2010)</w:t>
      </w:r>
      <w:r w:rsidR="00E67A99">
        <w:t>.</w:t>
      </w:r>
      <w:r w:rsidRPr="003C5600">
        <w:t xml:space="preserve"> Social relationships and health: A flashpoint for health policy. </w:t>
      </w:r>
      <w:r w:rsidRPr="003C5600">
        <w:rPr>
          <w:i/>
        </w:rPr>
        <w:t xml:space="preserve">Journal of </w:t>
      </w:r>
      <w:r w:rsidR="00AE182A">
        <w:rPr>
          <w:i/>
        </w:rPr>
        <w:t>h</w:t>
      </w:r>
      <w:r w:rsidRPr="003C5600">
        <w:rPr>
          <w:i/>
        </w:rPr>
        <w:t xml:space="preserve">ealth and </w:t>
      </w:r>
      <w:r w:rsidR="00AE182A">
        <w:rPr>
          <w:i/>
        </w:rPr>
        <w:t>s</w:t>
      </w:r>
      <w:r w:rsidRPr="003C5600">
        <w:rPr>
          <w:i/>
        </w:rPr>
        <w:t xml:space="preserve">ocial </w:t>
      </w:r>
      <w:r w:rsidR="00AE182A">
        <w:rPr>
          <w:i/>
        </w:rPr>
        <w:t>b</w:t>
      </w:r>
      <w:r w:rsidRPr="003C5600">
        <w:rPr>
          <w:i/>
        </w:rPr>
        <w:t>ehavior, 51</w:t>
      </w:r>
      <w:r w:rsidRPr="003C5600">
        <w:t>(Suppl): S54–S66.</w:t>
      </w:r>
      <w:r w:rsidR="00EA058C">
        <w:t xml:space="preserve"> </w:t>
      </w:r>
      <w:r w:rsidR="00EA058C" w:rsidRPr="00EA058C">
        <w:t>https://doi.org/</w:t>
      </w:r>
      <w:r w:rsidRPr="003C5600">
        <w:t>10.1177</w:t>
      </w:r>
      <w:r w:rsidR="00EA058C">
        <w:br/>
      </w:r>
      <w:r w:rsidRPr="003C5600">
        <w:t>/0022146510383501.</w:t>
      </w:r>
    </w:p>
    <w:p w14:paraId="570C9113" w14:textId="77777777" w:rsidR="00720935" w:rsidRPr="003C5600" w:rsidRDefault="00720935" w:rsidP="003D65EE">
      <w:pPr>
        <w:pStyle w:val="BodyText"/>
        <w:ind w:left="0" w:firstLine="13"/>
      </w:pPr>
    </w:p>
    <w:p w14:paraId="18265E18" w14:textId="37F4BA31" w:rsidR="00720935" w:rsidRDefault="00720935" w:rsidP="003D65EE">
      <w:pPr>
        <w:pStyle w:val="BodyText"/>
        <w:ind w:left="0" w:firstLine="13"/>
        <w:rPr>
          <w:color w:val="222222"/>
          <w:shd w:val="clear" w:color="auto" w:fill="FFFFFF"/>
        </w:rPr>
      </w:pPr>
      <w:r w:rsidRPr="003C5600">
        <w:rPr>
          <w:color w:val="222222"/>
          <w:shd w:val="clear" w:color="auto" w:fill="FFFFFF"/>
        </w:rPr>
        <w:t xml:space="preserve">Ursin, H., Comet, B., &amp; </w:t>
      </w:r>
      <w:proofErr w:type="spellStart"/>
      <w:r w:rsidRPr="003C5600">
        <w:rPr>
          <w:color w:val="222222"/>
          <w:shd w:val="clear" w:color="auto" w:fill="FFFFFF"/>
        </w:rPr>
        <w:t>Soulez</w:t>
      </w:r>
      <w:proofErr w:type="spellEnd"/>
      <w:r w:rsidRPr="003C5600">
        <w:rPr>
          <w:color w:val="222222"/>
          <w:shd w:val="clear" w:color="auto" w:fill="FFFFFF"/>
        </w:rPr>
        <w:t xml:space="preserve">-Lariviere, C. (1992). An attempt to determine the ideal psychological profiles for crews of </w:t>
      </w:r>
      <w:proofErr w:type="gramStart"/>
      <w:r w:rsidRPr="003C5600">
        <w:rPr>
          <w:color w:val="222222"/>
          <w:shd w:val="clear" w:color="auto" w:fill="FFFFFF"/>
        </w:rPr>
        <w:t>long term</w:t>
      </w:r>
      <w:proofErr w:type="gramEnd"/>
      <w:r w:rsidRPr="003C5600">
        <w:rPr>
          <w:color w:val="222222"/>
          <w:shd w:val="clear" w:color="auto" w:fill="FFFFFF"/>
        </w:rPr>
        <w:t xml:space="preserve"> space missions. </w:t>
      </w:r>
      <w:r w:rsidRPr="003C5600">
        <w:rPr>
          <w:i/>
          <w:iCs/>
          <w:color w:val="222222"/>
          <w:shd w:val="clear" w:color="auto" w:fill="FFFFFF"/>
        </w:rPr>
        <w:t>Advances in space research: the official journal of the Committee on Space Research (COSPAR)</w:t>
      </w:r>
      <w:r w:rsidRPr="003C5600">
        <w:rPr>
          <w:color w:val="222222"/>
          <w:shd w:val="clear" w:color="auto" w:fill="FFFFFF"/>
        </w:rPr>
        <w:t>, </w:t>
      </w:r>
      <w:r w:rsidRPr="003C5600">
        <w:rPr>
          <w:i/>
          <w:iCs/>
          <w:color w:val="222222"/>
          <w:shd w:val="clear" w:color="auto" w:fill="FFFFFF"/>
        </w:rPr>
        <w:t>12</w:t>
      </w:r>
      <w:r w:rsidRPr="003C5600">
        <w:rPr>
          <w:color w:val="222222"/>
          <w:shd w:val="clear" w:color="auto" w:fill="FFFFFF"/>
        </w:rPr>
        <w:t>(1), 301.</w:t>
      </w:r>
      <w:r w:rsidR="00EA058C" w:rsidRPr="00EA058C">
        <w:t xml:space="preserve"> </w:t>
      </w:r>
      <w:hyperlink r:id="rId146" w:history="1">
        <w:r w:rsidR="00A20712" w:rsidRPr="00A20712">
          <w:rPr>
            <w:rStyle w:val="Hyperlink"/>
            <w:shd w:val="clear" w:color="auto" w:fill="FFFFFF"/>
          </w:rPr>
          <w:t>https://doi.org/10.1016/0273-1177(92)90298-</w:t>
        </w:r>
        <w:r w:rsidR="00A20712" w:rsidRPr="00C863A5">
          <w:rPr>
            <w:rStyle w:val="Hyperlink"/>
            <w:shd w:val="clear" w:color="auto" w:fill="FFFFFF"/>
          </w:rPr>
          <w:t>C</w:t>
        </w:r>
      </w:hyperlink>
    </w:p>
    <w:p w14:paraId="57C4008A" w14:textId="69FA3A0F" w:rsidR="00A20712" w:rsidRDefault="00A20712" w:rsidP="003D65EE">
      <w:pPr>
        <w:pStyle w:val="BodyText"/>
        <w:ind w:left="0" w:firstLine="13"/>
        <w:rPr>
          <w:color w:val="222222"/>
          <w:shd w:val="clear" w:color="auto" w:fill="FFFFFF"/>
        </w:rPr>
      </w:pPr>
    </w:p>
    <w:p w14:paraId="3F924A29" w14:textId="72135225" w:rsidR="00A20712" w:rsidRPr="003C5600" w:rsidRDefault="00A20712" w:rsidP="003D65EE">
      <w:pPr>
        <w:pStyle w:val="BodyText"/>
        <w:ind w:left="0" w:firstLine="13"/>
        <w:rPr>
          <w:color w:val="222222"/>
          <w:shd w:val="clear" w:color="auto" w:fill="FFFFFF"/>
        </w:rPr>
      </w:pPr>
      <w:proofErr w:type="spellStart"/>
      <w:r w:rsidRPr="00A20712">
        <w:rPr>
          <w:color w:val="222222"/>
          <w:shd w:val="clear" w:color="auto" w:fill="FFFFFF"/>
        </w:rPr>
        <w:t>Uyhelji</w:t>
      </w:r>
      <w:proofErr w:type="spellEnd"/>
      <w:r w:rsidRPr="00A20712">
        <w:rPr>
          <w:color w:val="222222"/>
          <w:shd w:val="clear" w:color="auto" w:fill="FFFFFF"/>
        </w:rPr>
        <w:t xml:space="preserve">, H. A., Kupfer, D. M., White, V. L., Jackson, M. L., Van Dongen, H., &amp; </w:t>
      </w:r>
      <w:proofErr w:type="spellStart"/>
      <w:r w:rsidRPr="00A20712">
        <w:rPr>
          <w:color w:val="222222"/>
          <w:shd w:val="clear" w:color="auto" w:fill="FFFFFF"/>
        </w:rPr>
        <w:t>Burian</w:t>
      </w:r>
      <w:proofErr w:type="spellEnd"/>
      <w:r w:rsidRPr="00A20712">
        <w:rPr>
          <w:color w:val="222222"/>
          <w:shd w:val="clear" w:color="auto" w:fill="FFFFFF"/>
        </w:rPr>
        <w:t>, D. M. (2018). Exploring gene expression biomarker candidates for neurobehavioral impairment from total sleep deprivation. </w:t>
      </w:r>
      <w:r w:rsidRPr="00A20712">
        <w:rPr>
          <w:i/>
          <w:iCs/>
          <w:color w:val="222222"/>
          <w:shd w:val="clear" w:color="auto" w:fill="FFFFFF"/>
        </w:rPr>
        <w:t>BMC genomics</w:t>
      </w:r>
      <w:r w:rsidRPr="00A20712">
        <w:rPr>
          <w:color w:val="222222"/>
          <w:shd w:val="clear" w:color="auto" w:fill="FFFFFF"/>
        </w:rPr>
        <w:t>, </w:t>
      </w:r>
      <w:r w:rsidRPr="00A20712">
        <w:rPr>
          <w:i/>
          <w:iCs/>
          <w:color w:val="222222"/>
          <w:shd w:val="clear" w:color="auto" w:fill="FFFFFF"/>
        </w:rPr>
        <w:t>19</w:t>
      </w:r>
      <w:r w:rsidRPr="00A20712">
        <w:rPr>
          <w:color w:val="222222"/>
          <w:shd w:val="clear" w:color="auto" w:fill="FFFFFF"/>
        </w:rPr>
        <w:t>(1), 341. https://doi.org/10.1186/s12864-018-4664-3</w:t>
      </w:r>
    </w:p>
    <w:p w14:paraId="12F4908B" w14:textId="77777777" w:rsidR="00720935" w:rsidRPr="003C5600" w:rsidRDefault="00720935" w:rsidP="003D65EE">
      <w:pPr>
        <w:pStyle w:val="BodyText"/>
        <w:ind w:left="0" w:firstLine="13"/>
      </w:pPr>
    </w:p>
    <w:p w14:paraId="4B59E575" w14:textId="51169CBE" w:rsidR="00720935" w:rsidRPr="003C5600" w:rsidRDefault="00720935" w:rsidP="003D65EE">
      <w:pPr>
        <w:pStyle w:val="BodyText"/>
        <w:ind w:left="0" w:firstLine="13"/>
      </w:pPr>
      <w:r w:rsidRPr="00E67A99">
        <w:t>Valenzuela,</w:t>
      </w:r>
      <w:r w:rsidRPr="003C5600">
        <w:t xml:space="preserve"> M. J., &amp; Sachdev, P. (2006). Brain reserve and dementia: A systematic review. </w:t>
      </w:r>
      <w:r w:rsidRPr="003C5600">
        <w:rPr>
          <w:i/>
        </w:rPr>
        <w:t xml:space="preserve">Psychological </w:t>
      </w:r>
      <w:r w:rsidR="00AE182A">
        <w:rPr>
          <w:i/>
        </w:rPr>
        <w:t>m</w:t>
      </w:r>
      <w:r w:rsidRPr="003C5600">
        <w:rPr>
          <w:i/>
        </w:rPr>
        <w:t>edicine. 36</w:t>
      </w:r>
      <w:r w:rsidRPr="003C5600">
        <w:t>, 441–454.</w:t>
      </w:r>
      <w:r w:rsidR="00EA058C" w:rsidRPr="00EA058C">
        <w:t xml:space="preserve"> https://doi.org/10.1017/S0033291705006264</w:t>
      </w:r>
    </w:p>
    <w:p w14:paraId="52C4A5D9" w14:textId="77777777" w:rsidR="00720935" w:rsidRPr="003C5600" w:rsidRDefault="00720935" w:rsidP="003D65EE">
      <w:pPr>
        <w:pStyle w:val="BodyText"/>
        <w:ind w:left="0" w:firstLine="13"/>
      </w:pPr>
    </w:p>
    <w:p w14:paraId="5D1B68B2" w14:textId="273B1148" w:rsidR="00720935" w:rsidRPr="003C5600" w:rsidRDefault="00720935" w:rsidP="003D65EE">
      <w:pPr>
        <w:pStyle w:val="BodyText"/>
        <w:ind w:left="0" w:firstLine="13"/>
      </w:pPr>
      <w:r w:rsidRPr="003C5600">
        <w:t>Van Dongen</w:t>
      </w:r>
      <w:r w:rsidR="00694FA8">
        <w:t>,</w:t>
      </w:r>
      <w:r w:rsidRPr="003C5600">
        <w:t xml:space="preserve"> H</w:t>
      </w:r>
      <w:r w:rsidR="00694FA8">
        <w:t xml:space="preserve">. </w:t>
      </w:r>
      <w:r w:rsidRPr="003C5600">
        <w:t>P</w:t>
      </w:r>
      <w:r w:rsidR="00694FA8">
        <w:t>.</w:t>
      </w:r>
      <w:r w:rsidRPr="003C5600">
        <w:t xml:space="preserve">, </w:t>
      </w:r>
      <w:proofErr w:type="spellStart"/>
      <w:r w:rsidRPr="003C5600">
        <w:t>Maislin</w:t>
      </w:r>
      <w:proofErr w:type="spellEnd"/>
      <w:r w:rsidR="00694FA8">
        <w:t>,</w:t>
      </w:r>
      <w:r w:rsidRPr="003C5600">
        <w:t xml:space="preserve"> G</w:t>
      </w:r>
      <w:r w:rsidR="00694FA8">
        <w:t>.</w:t>
      </w:r>
      <w:r w:rsidRPr="003C5600">
        <w:t>, &amp; Dinges</w:t>
      </w:r>
      <w:r w:rsidR="00694FA8">
        <w:t>,</w:t>
      </w:r>
      <w:r w:rsidRPr="003C5600">
        <w:t xml:space="preserve"> D</w:t>
      </w:r>
      <w:r w:rsidR="00694FA8">
        <w:t>.</w:t>
      </w:r>
      <w:r w:rsidRPr="003C5600">
        <w:t xml:space="preserve">F. (2004). Dealing with inter-individual differences in the temporal dynamics of fatigue and performance: importance and techniques. </w:t>
      </w:r>
      <w:r w:rsidRPr="003C5600">
        <w:rPr>
          <w:i/>
        </w:rPr>
        <w:t xml:space="preserve">Aviation, </w:t>
      </w:r>
      <w:r w:rsidR="00AE182A">
        <w:rPr>
          <w:i/>
        </w:rPr>
        <w:t>s</w:t>
      </w:r>
      <w:r w:rsidRPr="003C5600">
        <w:rPr>
          <w:i/>
        </w:rPr>
        <w:t xml:space="preserve">pace, and </w:t>
      </w:r>
      <w:r w:rsidR="00AE182A">
        <w:rPr>
          <w:i/>
        </w:rPr>
        <w:t>e</w:t>
      </w:r>
      <w:r w:rsidRPr="003C5600">
        <w:rPr>
          <w:i/>
        </w:rPr>
        <w:t xml:space="preserve">nvironmental </w:t>
      </w:r>
      <w:r w:rsidR="00AE182A">
        <w:rPr>
          <w:i/>
        </w:rPr>
        <w:t>m</w:t>
      </w:r>
      <w:r w:rsidRPr="003C5600">
        <w:rPr>
          <w:i/>
        </w:rPr>
        <w:t>edicine, 75</w:t>
      </w:r>
      <w:r w:rsidRPr="003C5600">
        <w:t>(3</w:t>
      </w:r>
      <w:r w:rsidR="00EA058C">
        <w:t xml:space="preserve"> Suppl</w:t>
      </w:r>
      <w:r w:rsidRPr="003C5600">
        <w:t>), A147–</w:t>
      </w:r>
      <w:r w:rsidR="00EA058C">
        <w:t>A1</w:t>
      </w:r>
      <w:r w:rsidRPr="003C5600">
        <w:t>54.</w:t>
      </w:r>
    </w:p>
    <w:p w14:paraId="7F8C5FF5" w14:textId="77777777" w:rsidR="00720935" w:rsidRPr="003C5600" w:rsidRDefault="00720935" w:rsidP="003D65EE">
      <w:pPr>
        <w:pStyle w:val="BodyText"/>
        <w:ind w:left="0" w:firstLine="13"/>
      </w:pPr>
    </w:p>
    <w:p w14:paraId="474A3E67" w14:textId="35B09945" w:rsidR="00720935" w:rsidRPr="003C5600" w:rsidRDefault="00720935" w:rsidP="003D65EE">
      <w:pPr>
        <w:pStyle w:val="BodyText"/>
        <w:ind w:left="0" w:firstLine="13"/>
      </w:pPr>
      <w:r w:rsidRPr="003C5600">
        <w:t xml:space="preserve">van Gelder, B. M., </w:t>
      </w:r>
      <w:proofErr w:type="spellStart"/>
      <w:r w:rsidRPr="003C5600">
        <w:t>Tijhuis</w:t>
      </w:r>
      <w:proofErr w:type="spellEnd"/>
      <w:r w:rsidRPr="003C5600">
        <w:t xml:space="preserve">, M., </w:t>
      </w:r>
      <w:proofErr w:type="spellStart"/>
      <w:r w:rsidRPr="003C5600">
        <w:t>Kalmijn</w:t>
      </w:r>
      <w:proofErr w:type="spellEnd"/>
      <w:r w:rsidRPr="003C5600">
        <w:t xml:space="preserve">, S., &amp; </w:t>
      </w:r>
      <w:proofErr w:type="spellStart"/>
      <w:r w:rsidRPr="003C5600">
        <w:t>Kromhout</w:t>
      </w:r>
      <w:proofErr w:type="spellEnd"/>
      <w:r w:rsidRPr="003C5600">
        <w:t xml:space="preserve">, D. (2007). Fish consumption, n-3 fatty acids, and subsequent 5-y cognitive decline in elderly men: The </w:t>
      </w:r>
      <w:proofErr w:type="spellStart"/>
      <w:r w:rsidRPr="003C5600">
        <w:t>Zutphen</w:t>
      </w:r>
      <w:proofErr w:type="spellEnd"/>
      <w:r w:rsidRPr="003C5600">
        <w:t xml:space="preserve"> Elderly Study. </w:t>
      </w:r>
      <w:r w:rsidRPr="003C5600">
        <w:rPr>
          <w:i/>
          <w:iCs/>
        </w:rPr>
        <w:t xml:space="preserve">The American </w:t>
      </w:r>
      <w:r w:rsidR="00AE182A">
        <w:rPr>
          <w:i/>
          <w:iCs/>
        </w:rPr>
        <w:t>j</w:t>
      </w:r>
      <w:r w:rsidRPr="003C5600">
        <w:rPr>
          <w:i/>
          <w:iCs/>
        </w:rPr>
        <w:t xml:space="preserve">ournal of </w:t>
      </w:r>
      <w:r w:rsidR="00AE182A">
        <w:rPr>
          <w:i/>
          <w:iCs/>
        </w:rPr>
        <w:t>c</w:t>
      </w:r>
      <w:r w:rsidRPr="003C5600">
        <w:rPr>
          <w:i/>
          <w:iCs/>
        </w:rPr>
        <w:t>linical</w:t>
      </w:r>
      <w:r w:rsidR="00AE182A">
        <w:rPr>
          <w:i/>
          <w:iCs/>
        </w:rPr>
        <w:t xml:space="preserve"> n</w:t>
      </w:r>
      <w:r w:rsidRPr="003C5600">
        <w:rPr>
          <w:i/>
          <w:iCs/>
        </w:rPr>
        <w:t>utrition</w:t>
      </w:r>
      <w:r w:rsidRPr="003C5600">
        <w:t xml:space="preserve">, </w:t>
      </w:r>
      <w:r w:rsidRPr="003C5600">
        <w:rPr>
          <w:i/>
          <w:iCs/>
        </w:rPr>
        <w:t>85</w:t>
      </w:r>
      <w:r w:rsidRPr="003C5600">
        <w:t>(4), 1142–1147. https://doi.org/10.1093/ajcn/85.4.114</w:t>
      </w:r>
    </w:p>
    <w:p w14:paraId="0648CDC3" w14:textId="77777777" w:rsidR="00720935" w:rsidRPr="003C5600" w:rsidRDefault="00720935" w:rsidP="003D65EE">
      <w:pPr>
        <w:pStyle w:val="BodyText"/>
        <w:ind w:left="0" w:firstLine="13"/>
      </w:pPr>
    </w:p>
    <w:p w14:paraId="320A6B3C" w14:textId="77777777" w:rsidR="00720935" w:rsidRPr="003C5600" w:rsidRDefault="00720935" w:rsidP="003D65EE">
      <w:pPr>
        <w:pStyle w:val="BodyText"/>
        <w:ind w:left="0" w:firstLine="13"/>
      </w:pPr>
      <w:proofErr w:type="spellStart"/>
      <w:r w:rsidRPr="003C5600">
        <w:rPr>
          <w:color w:val="222222"/>
          <w:shd w:val="clear" w:color="auto" w:fill="FFFFFF"/>
        </w:rPr>
        <w:t>Vanhove</w:t>
      </w:r>
      <w:proofErr w:type="spellEnd"/>
      <w:r w:rsidRPr="003C5600">
        <w:rPr>
          <w:color w:val="222222"/>
          <w:shd w:val="clear" w:color="auto" w:fill="FFFFFF"/>
        </w:rPr>
        <w:t xml:space="preserve">, A. J., </w:t>
      </w:r>
      <w:proofErr w:type="spellStart"/>
      <w:r w:rsidRPr="003C5600">
        <w:rPr>
          <w:color w:val="222222"/>
          <w:shd w:val="clear" w:color="auto" w:fill="FFFFFF"/>
        </w:rPr>
        <w:t>Herian</w:t>
      </w:r>
      <w:proofErr w:type="spellEnd"/>
      <w:r w:rsidRPr="003C5600">
        <w:rPr>
          <w:color w:val="222222"/>
          <w:shd w:val="clear" w:color="auto" w:fill="FFFFFF"/>
        </w:rPr>
        <w:t xml:space="preserve">, M. N., Harms, P. D., Luthans, F., &amp; DeSimone, J. A. (2014). </w:t>
      </w:r>
      <w:r w:rsidRPr="003C5600">
        <w:rPr>
          <w:i/>
          <w:color w:val="222222"/>
          <w:shd w:val="clear" w:color="auto" w:fill="FFFFFF"/>
        </w:rPr>
        <w:t xml:space="preserve">Examining psychosocial well-being and performance in isolated, confined, and extreme environments </w:t>
      </w:r>
      <w:r w:rsidRPr="003C5600">
        <w:rPr>
          <w:color w:val="222222"/>
          <w:shd w:val="clear" w:color="auto" w:fill="FFFFFF"/>
        </w:rPr>
        <w:t>(NASA/TM-2015-2185565). </w:t>
      </w:r>
      <w:r w:rsidRPr="003C5600">
        <w:rPr>
          <w:iCs/>
          <w:color w:val="222222"/>
          <w:shd w:val="clear" w:color="auto" w:fill="FFFFFF"/>
        </w:rPr>
        <w:t>National Aeronautics and Space Administration, Johnson Space Center</w:t>
      </w:r>
      <w:r w:rsidRPr="003C5600">
        <w:rPr>
          <w:color w:val="222222"/>
          <w:shd w:val="clear" w:color="auto" w:fill="FFFFFF"/>
        </w:rPr>
        <w:t>.</w:t>
      </w:r>
    </w:p>
    <w:p w14:paraId="54C0BBE1" w14:textId="77777777" w:rsidR="00720935" w:rsidRPr="003C5600" w:rsidRDefault="00720935" w:rsidP="003D65EE">
      <w:pPr>
        <w:pStyle w:val="BodyText"/>
        <w:ind w:left="0" w:firstLine="13"/>
      </w:pPr>
    </w:p>
    <w:p w14:paraId="00F493D7" w14:textId="217E1BA5" w:rsidR="00720935" w:rsidRPr="003C5600" w:rsidRDefault="00720935" w:rsidP="003D65EE">
      <w:pPr>
        <w:pStyle w:val="BodyText"/>
        <w:ind w:left="0" w:firstLine="13"/>
        <w:rPr>
          <w:color w:val="222222"/>
          <w:shd w:val="clear" w:color="auto" w:fill="FFFFFF"/>
        </w:rPr>
      </w:pPr>
      <w:proofErr w:type="spellStart"/>
      <w:r w:rsidRPr="003C5600">
        <w:rPr>
          <w:color w:val="222222"/>
          <w:shd w:val="clear" w:color="auto" w:fill="FFFFFF"/>
        </w:rPr>
        <w:lastRenderedPageBreak/>
        <w:t>Vanhove</w:t>
      </w:r>
      <w:proofErr w:type="spellEnd"/>
      <w:r w:rsidRPr="003C5600">
        <w:rPr>
          <w:color w:val="222222"/>
          <w:shd w:val="clear" w:color="auto" w:fill="FFFFFF"/>
        </w:rPr>
        <w:t xml:space="preserve">, A. J., </w:t>
      </w:r>
      <w:proofErr w:type="spellStart"/>
      <w:r w:rsidRPr="003C5600">
        <w:rPr>
          <w:color w:val="222222"/>
          <w:shd w:val="clear" w:color="auto" w:fill="FFFFFF"/>
        </w:rPr>
        <w:t>Herian</w:t>
      </w:r>
      <w:proofErr w:type="spellEnd"/>
      <w:r w:rsidRPr="003C5600">
        <w:rPr>
          <w:color w:val="222222"/>
          <w:shd w:val="clear" w:color="auto" w:fill="FFFFFF"/>
        </w:rPr>
        <w:t xml:space="preserve">, M. N., Perez, A. L., Harms, P. D., &amp; Lester, P. B. (2016). Can resilience be developed at work? A meta‐analytic review of resilience‐building </w:t>
      </w:r>
      <w:proofErr w:type="spellStart"/>
      <w:r w:rsidRPr="003C5600">
        <w:rPr>
          <w:color w:val="222222"/>
          <w:shd w:val="clear" w:color="auto" w:fill="FFFFFF"/>
        </w:rPr>
        <w:t>programme</w:t>
      </w:r>
      <w:proofErr w:type="spellEnd"/>
      <w:r w:rsidRPr="003C5600">
        <w:rPr>
          <w:color w:val="222222"/>
          <w:shd w:val="clear" w:color="auto" w:fill="FFFFFF"/>
        </w:rPr>
        <w:t xml:space="preserve"> effectiveness. </w:t>
      </w:r>
      <w:r w:rsidRPr="003C5600">
        <w:rPr>
          <w:i/>
          <w:iCs/>
          <w:color w:val="222222"/>
          <w:shd w:val="clear" w:color="auto" w:fill="FFFFFF"/>
        </w:rPr>
        <w:t xml:space="preserve">Journal of </w:t>
      </w:r>
      <w:r w:rsidR="00AE182A">
        <w:rPr>
          <w:i/>
          <w:iCs/>
          <w:color w:val="222222"/>
          <w:shd w:val="clear" w:color="auto" w:fill="FFFFFF"/>
        </w:rPr>
        <w:t>o</w:t>
      </w:r>
      <w:r w:rsidRPr="003C5600">
        <w:rPr>
          <w:i/>
          <w:iCs/>
          <w:color w:val="222222"/>
          <w:shd w:val="clear" w:color="auto" w:fill="FFFFFF"/>
        </w:rPr>
        <w:t xml:space="preserve">ccupational and </w:t>
      </w:r>
      <w:r w:rsidR="00AE182A">
        <w:rPr>
          <w:i/>
          <w:iCs/>
          <w:color w:val="222222"/>
          <w:shd w:val="clear" w:color="auto" w:fill="FFFFFF"/>
        </w:rPr>
        <w:t>o</w:t>
      </w:r>
      <w:r w:rsidRPr="003C5600">
        <w:rPr>
          <w:i/>
          <w:iCs/>
          <w:color w:val="222222"/>
          <w:shd w:val="clear" w:color="auto" w:fill="FFFFFF"/>
        </w:rPr>
        <w:t xml:space="preserve">rganizational </w:t>
      </w:r>
      <w:r w:rsidR="00AE182A">
        <w:rPr>
          <w:i/>
          <w:iCs/>
          <w:color w:val="222222"/>
          <w:shd w:val="clear" w:color="auto" w:fill="FFFFFF"/>
        </w:rPr>
        <w:t>p</w:t>
      </w:r>
      <w:r w:rsidRPr="003C5600">
        <w:rPr>
          <w:i/>
          <w:iCs/>
          <w:color w:val="222222"/>
          <w:shd w:val="clear" w:color="auto" w:fill="FFFFFF"/>
        </w:rPr>
        <w:t>sychology</w:t>
      </w:r>
      <w:r w:rsidRPr="003C5600">
        <w:rPr>
          <w:color w:val="222222"/>
          <w:shd w:val="clear" w:color="auto" w:fill="FFFFFF"/>
        </w:rPr>
        <w:t>, </w:t>
      </w:r>
      <w:r w:rsidRPr="003C5600">
        <w:rPr>
          <w:i/>
          <w:iCs/>
          <w:color w:val="222222"/>
          <w:shd w:val="clear" w:color="auto" w:fill="FFFFFF"/>
        </w:rPr>
        <w:t>89</w:t>
      </w:r>
      <w:r w:rsidRPr="003C5600">
        <w:rPr>
          <w:color w:val="222222"/>
          <w:shd w:val="clear" w:color="auto" w:fill="FFFFFF"/>
        </w:rPr>
        <w:t>(2), 278</w:t>
      </w:r>
      <w:r w:rsidR="00313F2F">
        <w:rPr>
          <w:color w:val="222222"/>
          <w:shd w:val="clear" w:color="auto" w:fill="FFFFFF"/>
        </w:rPr>
        <w:t>–</w:t>
      </w:r>
      <w:r w:rsidRPr="003C5600">
        <w:rPr>
          <w:color w:val="222222"/>
          <w:shd w:val="clear" w:color="auto" w:fill="FFFFFF"/>
        </w:rPr>
        <w:t>307.</w:t>
      </w:r>
      <w:r w:rsidR="00EA058C" w:rsidRPr="00EA058C">
        <w:t xml:space="preserve"> </w:t>
      </w:r>
      <w:r w:rsidR="00EA058C" w:rsidRPr="00EA058C">
        <w:rPr>
          <w:color w:val="222222"/>
          <w:shd w:val="clear" w:color="auto" w:fill="FFFFFF"/>
        </w:rPr>
        <w:t>https://doi.org/10.1111/joop.12123</w:t>
      </w:r>
    </w:p>
    <w:p w14:paraId="41D83E33" w14:textId="77777777" w:rsidR="00720935" w:rsidRPr="003C5600" w:rsidRDefault="00720935" w:rsidP="003D65EE">
      <w:pPr>
        <w:pStyle w:val="BodyText"/>
        <w:ind w:left="0" w:firstLine="13"/>
      </w:pPr>
    </w:p>
    <w:p w14:paraId="1FD712FB" w14:textId="6FAB2195" w:rsidR="00720935" w:rsidRPr="003C5600" w:rsidRDefault="00720935" w:rsidP="003D65EE">
      <w:pPr>
        <w:pStyle w:val="Bibliography"/>
        <w:ind w:firstLine="13"/>
        <w:rPr>
          <w:sz w:val="24"/>
          <w:szCs w:val="24"/>
        </w:rPr>
      </w:pPr>
      <w:r w:rsidRPr="005D6184">
        <w:rPr>
          <w:sz w:val="24"/>
          <w:szCs w:val="24"/>
        </w:rPr>
        <w:t xml:space="preserve">van </w:t>
      </w:r>
      <w:proofErr w:type="spellStart"/>
      <w:r w:rsidRPr="005D6184">
        <w:rPr>
          <w:sz w:val="24"/>
          <w:szCs w:val="24"/>
        </w:rPr>
        <w:t>Praag</w:t>
      </w:r>
      <w:proofErr w:type="spellEnd"/>
      <w:r w:rsidRPr="005D6184">
        <w:rPr>
          <w:sz w:val="24"/>
          <w:szCs w:val="24"/>
        </w:rPr>
        <w:t xml:space="preserve">, H., Lucero, M. J., Yeo, G. W., </w:t>
      </w:r>
      <w:proofErr w:type="spellStart"/>
      <w:r w:rsidRPr="005D6184">
        <w:rPr>
          <w:sz w:val="24"/>
          <w:szCs w:val="24"/>
        </w:rPr>
        <w:t>Stecker</w:t>
      </w:r>
      <w:proofErr w:type="spellEnd"/>
      <w:r w:rsidRPr="005D6184">
        <w:rPr>
          <w:sz w:val="24"/>
          <w:szCs w:val="24"/>
        </w:rPr>
        <w:t xml:space="preserve">, K., </w:t>
      </w:r>
      <w:proofErr w:type="spellStart"/>
      <w:r w:rsidRPr="005D6184">
        <w:rPr>
          <w:sz w:val="24"/>
          <w:szCs w:val="24"/>
        </w:rPr>
        <w:t>Heivand</w:t>
      </w:r>
      <w:proofErr w:type="spellEnd"/>
      <w:r w:rsidRPr="005D6184">
        <w:rPr>
          <w:sz w:val="24"/>
          <w:szCs w:val="24"/>
        </w:rPr>
        <w:t xml:space="preserve">, N., Zhao, C., Yip, E., </w:t>
      </w:r>
      <w:proofErr w:type="spellStart"/>
      <w:r w:rsidRPr="005D6184">
        <w:rPr>
          <w:sz w:val="24"/>
          <w:szCs w:val="24"/>
        </w:rPr>
        <w:t>Afanador</w:t>
      </w:r>
      <w:proofErr w:type="spellEnd"/>
      <w:r w:rsidRPr="005D6184">
        <w:rPr>
          <w:sz w:val="24"/>
          <w:szCs w:val="24"/>
        </w:rPr>
        <w:t xml:space="preserve">, M., </w:t>
      </w:r>
      <w:proofErr w:type="spellStart"/>
      <w:r w:rsidRPr="005D6184">
        <w:rPr>
          <w:sz w:val="24"/>
          <w:szCs w:val="24"/>
        </w:rPr>
        <w:t>Schroeter</w:t>
      </w:r>
      <w:proofErr w:type="spellEnd"/>
      <w:r w:rsidRPr="005D6184">
        <w:rPr>
          <w:sz w:val="24"/>
          <w:szCs w:val="24"/>
        </w:rPr>
        <w:t xml:space="preserve">, H., Hammerstone, J., &amp; Gage, F. H. (2007). </w:t>
      </w:r>
      <w:r w:rsidRPr="003C5600">
        <w:rPr>
          <w:sz w:val="24"/>
          <w:szCs w:val="24"/>
        </w:rPr>
        <w:t>Plant-derived flavanol (</w:t>
      </w:r>
      <w:proofErr w:type="gramStart"/>
      <w:r w:rsidRPr="003C5600">
        <w:rPr>
          <w:sz w:val="24"/>
          <w:szCs w:val="24"/>
        </w:rPr>
        <w:t>-)epicatechin</w:t>
      </w:r>
      <w:proofErr w:type="gramEnd"/>
      <w:r w:rsidRPr="003C5600">
        <w:rPr>
          <w:sz w:val="24"/>
          <w:szCs w:val="24"/>
        </w:rPr>
        <w:t xml:space="preserve"> enhances angiogenesis and retention of spatial memory in mice. </w:t>
      </w:r>
      <w:r w:rsidRPr="003C5600">
        <w:rPr>
          <w:i/>
          <w:iCs/>
          <w:sz w:val="24"/>
          <w:szCs w:val="24"/>
        </w:rPr>
        <w:t xml:space="preserve">The </w:t>
      </w:r>
      <w:r w:rsidR="00AE182A">
        <w:rPr>
          <w:i/>
          <w:iCs/>
          <w:sz w:val="24"/>
          <w:szCs w:val="24"/>
        </w:rPr>
        <w:t>j</w:t>
      </w:r>
      <w:r w:rsidRPr="003C5600">
        <w:rPr>
          <w:i/>
          <w:iCs/>
          <w:sz w:val="24"/>
          <w:szCs w:val="24"/>
        </w:rPr>
        <w:t xml:space="preserve">ournal of </w:t>
      </w:r>
      <w:r w:rsidR="00AE182A">
        <w:rPr>
          <w:i/>
          <w:iCs/>
          <w:sz w:val="24"/>
          <w:szCs w:val="24"/>
        </w:rPr>
        <w:t>n</w:t>
      </w:r>
      <w:r w:rsidRPr="003C5600">
        <w:rPr>
          <w:i/>
          <w:iCs/>
          <w:sz w:val="24"/>
          <w:szCs w:val="24"/>
        </w:rPr>
        <w:t xml:space="preserve">euroscience: </w:t>
      </w:r>
      <w:r w:rsidR="00AE182A">
        <w:rPr>
          <w:i/>
          <w:iCs/>
          <w:sz w:val="24"/>
          <w:szCs w:val="24"/>
        </w:rPr>
        <w:t>t</w:t>
      </w:r>
      <w:r w:rsidRPr="003C5600">
        <w:rPr>
          <w:i/>
          <w:iCs/>
          <w:sz w:val="24"/>
          <w:szCs w:val="24"/>
        </w:rPr>
        <w:t xml:space="preserve">he </w:t>
      </w:r>
      <w:r w:rsidR="00AE182A">
        <w:rPr>
          <w:i/>
          <w:iCs/>
          <w:sz w:val="24"/>
          <w:szCs w:val="24"/>
        </w:rPr>
        <w:t>o</w:t>
      </w:r>
      <w:r w:rsidRPr="003C5600">
        <w:rPr>
          <w:i/>
          <w:iCs/>
          <w:sz w:val="24"/>
          <w:szCs w:val="24"/>
        </w:rPr>
        <w:t xml:space="preserve">fficial </w:t>
      </w:r>
      <w:r w:rsidR="00AE182A">
        <w:rPr>
          <w:i/>
          <w:iCs/>
          <w:sz w:val="24"/>
          <w:szCs w:val="24"/>
        </w:rPr>
        <w:t>j</w:t>
      </w:r>
      <w:r w:rsidRPr="003C5600">
        <w:rPr>
          <w:i/>
          <w:iCs/>
          <w:sz w:val="24"/>
          <w:szCs w:val="24"/>
        </w:rPr>
        <w:t>ournal of the Society for Neuroscience</w:t>
      </w:r>
      <w:r w:rsidRPr="003C5600">
        <w:rPr>
          <w:sz w:val="24"/>
          <w:szCs w:val="24"/>
        </w:rPr>
        <w:t xml:space="preserve">, </w:t>
      </w:r>
      <w:r w:rsidRPr="003C5600">
        <w:rPr>
          <w:i/>
          <w:iCs/>
          <w:sz w:val="24"/>
          <w:szCs w:val="24"/>
        </w:rPr>
        <w:t>27</w:t>
      </w:r>
      <w:r w:rsidRPr="003C5600">
        <w:rPr>
          <w:sz w:val="24"/>
          <w:szCs w:val="24"/>
        </w:rPr>
        <w:t>(22), 5869–5878. https://doi.org/10.1523/JNEUROSCI.0914-07.2007</w:t>
      </w:r>
    </w:p>
    <w:p w14:paraId="18FFEE12" w14:textId="77777777" w:rsidR="00720935" w:rsidRPr="003C5600" w:rsidRDefault="00720935" w:rsidP="003D65EE">
      <w:pPr>
        <w:pStyle w:val="BodyText"/>
        <w:ind w:left="0" w:firstLine="13"/>
      </w:pPr>
    </w:p>
    <w:p w14:paraId="2D5CD593" w14:textId="6176CE1D" w:rsidR="00720935" w:rsidRDefault="00720935" w:rsidP="003D65EE">
      <w:pPr>
        <w:pStyle w:val="BodyText"/>
        <w:ind w:left="0" w:firstLine="13"/>
      </w:pPr>
      <w:r w:rsidRPr="003C5600">
        <w:t>Vaughan</w:t>
      </w:r>
      <w:r w:rsidR="00694FA8">
        <w:t>,</w:t>
      </w:r>
      <w:r w:rsidRPr="003C5600">
        <w:t xml:space="preserve"> D. (1990)</w:t>
      </w:r>
      <w:r w:rsidR="00E67A99">
        <w:t>.</w:t>
      </w:r>
      <w:r w:rsidRPr="003C5600">
        <w:t xml:space="preserve"> Autonomy, interdependence, and social control: NASA and the space shuttle Challenger. </w:t>
      </w:r>
      <w:r w:rsidRPr="003C5600">
        <w:rPr>
          <w:i/>
        </w:rPr>
        <w:t xml:space="preserve">Administrative </w:t>
      </w:r>
      <w:r w:rsidR="00AE182A">
        <w:rPr>
          <w:i/>
        </w:rPr>
        <w:t>s</w:t>
      </w:r>
      <w:r w:rsidRPr="003C5600">
        <w:rPr>
          <w:i/>
        </w:rPr>
        <w:t xml:space="preserve">cience </w:t>
      </w:r>
      <w:r w:rsidR="00AE182A">
        <w:rPr>
          <w:i/>
        </w:rPr>
        <w:t>q</w:t>
      </w:r>
      <w:r w:rsidRPr="003C5600">
        <w:rPr>
          <w:i/>
        </w:rPr>
        <w:t>uarterly, 35</w:t>
      </w:r>
      <w:r w:rsidRPr="003C5600">
        <w:t>(2), 225</w:t>
      </w:r>
      <w:r w:rsidR="00313F2F">
        <w:t>–</w:t>
      </w:r>
      <w:r w:rsidRPr="003C5600">
        <w:t>257.</w:t>
      </w:r>
      <w:r w:rsidR="00BB05AB" w:rsidRPr="00BB05AB">
        <w:rPr>
          <w:rFonts w:ascii="Arial" w:hAnsi="Arial" w:cs="Arial"/>
          <w:color w:val="333333"/>
          <w:sz w:val="21"/>
          <w:szCs w:val="21"/>
          <w:shd w:val="clear" w:color="auto" w:fill="FFFFFF"/>
        </w:rPr>
        <w:t xml:space="preserve"> </w:t>
      </w:r>
      <w:r w:rsidR="00BB05AB" w:rsidRPr="00BB05AB">
        <w:t> </w:t>
      </w:r>
      <w:hyperlink r:id="rId147" w:tgtFrame="_blank" w:history="1">
        <w:r w:rsidR="00BB05AB" w:rsidRPr="00BB05AB">
          <w:rPr>
            <w:rStyle w:val="Hyperlink"/>
          </w:rPr>
          <w:t>https://doi.org/10.2307/2393390</w:t>
        </w:r>
      </w:hyperlink>
    </w:p>
    <w:p w14:paraId="73C502E4" w14:textId="77777777" w:rsidR="00CE2F40" w:rsidRPr="003C5600" w:rsidRDefault="00CE2F40" w:rsidP="008A5A67">
      <w:pPr>
        <w:pStyle w:val="BodyText"/>
        <w:ind w:left="0"/>
      </w:pPr>
    </w:p>
    <w:p w14:paraId="13451998" w14:textId="5F4008A0" w:rsidR="00BB05AB" w:rsidRDefault="00BB05AB" w:rsidP="003D65EE">
      <w:pPr>
        <w:pStyle w:val="BodyText"/>
        <w:ind w:left="0" w:firstLine="13"/>
      </w:pPr>
      <w:proofErr w:type="spellStart"/>
      <w:r w:rsidRPr="00BB05AB">
        <w:t>Veinot</w:t>
      </w:r>
      <w:proofErr w:type="spellEnd"/>
      <w:r w:rsidRPr="00BB05AB">
        <w:t>, K. G., &amp; Hertel, N. E. (2005). Effective quality factors for neutrons based on the revised ICRP/ICRU recommendations. </w:t>
      </w:r>
      <w:r w:rsidRPr="00BB05AB">
        <w:rPr>
          <w:i/>
          <w:iCs/>
        </w:rPr>
        <w:t>Radiation protection dosimetry</w:t>
      </w:r>
      <w:r w:rsidRPr="00BB05AB">
        <w:t>, </w:t>
      </w:r>
      <w:r w:rsidRPr="00BB05AB">
        <w:rPr>
          <w:i/>
          <w:iCs/>
        </w:rPr>
        <w:t>115</w:t>
      </w:r>
      <w:r w:rsidRPr="00BB05AB">
        <w:t xml:space="preserve">(1-4), 536–541. </w:t>
      </w:r>
      <w:hyperlink r:id="rId148" w:history="1">
        <w:r w:rsidRPr="00E5739A">
          <w:rPr>
            <w:rStyle w:val="Hyperlink"/>
          </w:rPr>
          <w:t>https://doi.org/10.1093/rpd/nci004</w:t>
        </w:r>
      </w:hyperlink>
    </w:p>
    <w:p w14:paraId="623F4EF0" w14:textId="77777777" w:rsidR="00BB05AB" w:rsidRPr="003C5600" w:rsidRDefault="00BB05AB" w:rsidP="003D65EE">
      <w:pPr>
        <w:pStyle w:val="BodyText"/>
        <w:ind w:left="0" w:firstLine="13"/>
      </w:pPr>
    </w:p>
    <w:p w14:paraId="50318439" w14:textId="3D0365FB" w:rsidR="00B52EFC" w:rsidRDefault="00B52EFC" w:rsidP="003D65EE">
      <w:pPr>
        <w:pStyle w:val="BodyText"/>
        <w:ind w:left="0" w:firstLine="13"/>
      </w:pPr>
      <w:r w:rsidRPr="00B52EFC">
        <w:t xml:space="preserve">Venegas, C., &amp; </w:t>
      </w:r>
      <w:proofErr w:type="spellStart"/>
      <w:r w:rsidRPr="00B52EFC">
        <w:t>Heneka</w:t>
      </w:r>
      <w:proofErr w:type="spellEnd"/>
      <w:r w:rsidRPr="00B52EFC">
        <w:t>, M. T. (2019). Inflammasome-mediated innate immunity in Alzheimer's disease. </w:t>
      </w:r>
      <w:r w:rsidRPr="00B52EFC">
        <w:rPr>
          <w:i/>
          <w:iCs/>
        </w:rPr>
        <w:t>FASEB journal: official publication of the Federation of American Societies for Experimental Biology</w:t>
      </w:r>
      <w:r w:rsidRPr="00B52EFC">
        <w:t>, </w:t>
      </w:r>
      <w:r w:rsidRPr="00B52EFC">
        <w:rPr>
          <w:i/>
          <w:iCs/>
        </w:rPr>
        <w:t>33</w:t>
      </w:r>
      <w:r w:rsidRPr="00B52EFC">
        <w:t>(12), 13075–13084. https://doi.org/10.1096/fj.201900439</w:t>
      </w:r>
    </w:p>
    <w:p w14:paraId="1EBAD40D" w14:textId="77777777" w:rsidR="00B52EFC" w:rsidRDefault="00B52EFC" w:rsidP="003D65EE">
      <w:pPr>
        <w:pStyle w:val="BodyText"/>
        <w:ind w:left="0" w:firstLine="13"/>
      </w:pPr>
    </w:p>
    <w:p w14:paraId="3180AD6B" w14:textId="00571D48" w:rsidR="00720935" w:rsidRDefault="00720935" w:rsidP="003D65EE">
      <w:pPr>
        <w:pStyle w:val="BodyText"/>
        <w:ind w:left="0" w:firstLine="13"/>
      </w:pPr>
      <w:r w:rsidRPr="003C5600">
        <w:t xml:space="preserve">Vessel, E. A., &amp; Russo, S. (2015). </w:t>
      </w:r>
      <w:r w:rsidRPr="003C5600">
        <w:rPr>
          <w:i/>
        </w:rPr>
        <w:t>Effects of reduced sensory stimulation and assessment of countermeasures for sensory stimulation augmentation: A Report for NASA Behavioral Health and Performance Research: Sensory Stimulation Augmentation Tools for Long Duration Spaceflight (NASA/TM-2015-218576)</w:t>
      </w:r>
      <w:r w:rsidRPr="003C5600">
        <w:t>. NASA-Johnson Space Center.</w:t>
      </w:r>
    </w:p>
    <w:p w14:paraId="290B03F0" w14:textId="77777777" w:rsidR="009438A4" w:rsidRPr="003C5600" w:rsidRDefault="009438A4" w:rsidP="003D65EE">
      <w:pPr>
        <w:pStyle w:val="BodyText"/>
        <w:ind w:left="0" w:firstLine="13"/>
      </w:pPr>
    </w:p>
    <w:p w14:paraId="221AE75F" w14:textId="5A069D10" w:rsidR="00CF3E2D" w:rsidRDefault="00CF3E2D" w:rsidP="00EA5753">
      <w:pPr>
        <w:pStyle w:val="BodyText"/>
        <w:ind w:left="0"/>
        <w:rPr>
          <w:shd w:val="clear" w:color="auto" w:fill="FFFFFF"/>
        </w:rPr>
      </w:pPr>
      <w:proofErr w:type="spellStart"/>
      <w:r w:rsidRPr="00CF3E2D">
        <w:rPr>
          <w:shd w:val="clear" w:color="auto" w:fill="FFFFFF"/>
        </w:rPr>
        <w:t>Villasana</w:t>
      </w:r>
      <w:proofErr w:type="spellEnd"/>
      <w:r w:rsidRPr="00CF3E2D">
        <w:rPr>
          <w:shd w:val="clear" w:color="auto" w:fill="FFFFFF"/>
        </w:rPr>
        <w:t xml:space="preserve">, L., Acevedo, S., </w:t>
      </w:r>
      <w:proofErr w:type="spellStart"/>
      <w:r w:rsidRPr="00CF3E2D">
        <w:rPr>
          <w:shd w:val="clear" w:color="auto" w:fill="FFFFFF"/>
        </w:rPr>
        <w:t>Poage</w:t>
      </w:r>
      <w:proofErr w:type="spellEnd"/>
      <w:r w:rsidRPr="00CF3E2D">
        <w:rPr>
          <w:shd w:val="clear" w:color="auto" w:fill="FFFFFF"/>
        </w:rPr>
        <w:t xml:space="preserve">, C., &amp; </w:t>
      </w:r>
      <w:proofErr w:type="spellStart"/>
      <w:r w:rsidRPr="00CF3E2D">
        <w:rPr>
          <w:shd w:val="clear" w:color="auto" w:fill="FFFFFF"/>
        </w:rPr>
        <w:t>Raber</w:t>
      </w:r>
      <w:proofErr w:type="spellEnd"/>
      <w:r w:rsidRPr="00CF3E2D">
        <w:rPr>
          <w:shd w:val="clear" w:color="auto" w:fill="FFFFFF"/>
        </w:rPr>
        <w:t>, J. (2006). Sex- and APOE isoform-dependent effects of radiation on cognitive function. </w:t>
      </w:r>
      <w:r w:rsidRPr="00CF3E2D">
        <w:rPr>
          <w:i/>
          <w:iCs/>
          <w:shd w:val="clear" w:color="auto" w:fill="FFFFFF"/>
        </w:rPr>
        <w:t>Radiation research</w:t>
      </w:r>
      <w:r w:rsidRPr="00CF3E2D">
        <w:rPr>
          <w:shd w:val="clear" w:color="auto" w:fill="FFFFFF"/>
        </w:rPr>
        <w:t>, </w:t>
      </w:r>
      <w:r w:rsidRPr="00CF3E2D">
        <w:rPr>
          <w:i/>
          <w:iCs/>
          <w:shd w:val="clear" w:color="auto" w:fill="FFFFFF"/>
        </w:rPr>
        <w:t>166</w:t>
      </w:r>
      <w:r w:rsidRPr="00CF3E2D">
        <w:rPr>
          <w:shd w:val="clear" w:color="auto" w:fill="FFFFFF"/>
        </w:rPr>
        <w:t>(6), 883–891. https://doi.org/10.1667/RR0642.1</w:t>
      </w:r>
    </w:p>
    <w:p w14:paraId="6EA7F52C" w14:textId="77777777" w:rsidR="00CF3E2D" w:rsidRDefault="00CF3E2D" w:rsidP="003D65EE">
      <w:pPr>
        <w:pStyle w:val="BodyText"/>
        <w:ind w:left="0" w:firstLine="13"/>
        <w:rPr>
          <w:shd w:val="clear" w:color="auto" w:fill="FFFFFF"/>
        </w:rPr>
      </w:pPr>
    </w:p>
    <w:p w14:paraId="34B0886C" w14:textId="2A516458" w:rsidR="00CF3E2D" w:rsidRDefault="00CF3E2D" w:rsidP="003D65EE">
      <w:pPr>
        <w:pStyle w:val="BodyText"/>
        <w:ind w:left="0" w:firstLine="13"/>
        <w:rPr>
          <w:shd w:val="clear" w:color="auto" w:fill="FFFFFF"/>
        </w:rPr>
      </w:pPr>
      <w:proofErr w:type="spellStart"/>
      <w:r w:rsidRPr="00CF3E2D">
        <w:rPr>
          <w:shd w:val="clear" w:color="auto" w:fill="FFFFFF"/>
        </w:rPr>
        <w:t>Villasana</w:t>
      </w:r>
      <w:proofErr w:type="spellEnd"/>
      <w:r w:rsidRPr="00CF3E2D">
        <w:rPr>
          <w:shd w:val="clear" w:color="auto" w:fill="FFFFFF"/>
        </w:rPr>
        <w:t xml:space="preserve">, L. E., </w:t>
      </w:r>
      <w:proofErr w:type="spellStart"/>
      <w:r w:rsidRPr="00CF3E2D">
        <w:rPr>
          <w:shd w:val="clear" w:color="auto" w:fill="FFFFFF"/>
        </w:rPr>
        <w:t>Benice</w:t>
      </w:r>
      <w:proofErr w:type="spellEnd"/>
      <w:r w:rsidRPr="00CF3E2D">
        <w:rPr>
          <w:shd w:val="clear" w:color="auto" w:fill="FFFFFF"/>
        </w:rPr>
        <w:t xml:space="preserve">, T. S., &amp; </w:t>
      </w:r>
      <w:proofErr w:type="spellStart"/>
      <w:r w:rsidRPr="00CF3E2D">
        <w:rPr>
          <w:shd w:val="clear" w:color="auto" w:fill="FFFFFF"/>
        </w:rPr>
        <w:t>Raber</w:t>
      </w:r>
      <w:proofErr w:type="spellEnd"/>
      <w:r w:rsidRPr="00CF3E2D">
        <w:rPr>
          <w:shd w:val="clear" w:color="auto" w:fill="FFFFFF"/>
        </w:rPr>
        <w:t>, J. (2011). Long-term effects of 56Fe irradiation on spatial memory of mice: role of sex and apolipoprotein E isoform. </w:t>
      </w:r>
      <w:r w:rsidRPr="00CF3E2D">
        <w:rPr>
          <w:i/>
          <w:iCs/>
          <w:shd w:val="clear" w:color="auto" w:fill="FFFFFF"/>
        </w:rPr>
        <w:t>International journal of radiation oncology, biology, physics</w:t>
      </w:r>
      <w:r w:rsidRPr="00CF3E2D">
        <w:rPr>
          <w:shd w:val="clear" w:color="auto" w:fill="FFFFFF"/>
        </w:rPr>
        <w:t>, </w:t>
      </w:r>
      <w:r w:rsidRPr="00CF3E2D">
        <w:rPr>
          <w:i/>
          <w:iCs/>
          <w:shd w:val="clear" w:color="auto" w:fill="FFFFFF"/>
        </w:rPr>
        <w:t>80</w:t>
      </w:r>
      <w:r w:rsidRPr="00CF3E2D">
        <w:rPr>
          <w:shd w:val="clear" w:color="auto" w:fill="FFFFFF"/>
        </w:rPr>
        <w:t>(2), 567–573. https://doi.org/10.1016/j.ijrobp.2010.12.034</w:t>
      </w:r>
    </w:p>
    <w:p w14:paraId="6CF50E97" w14:textId="77777777" w:rsidR="00CF3E2D" w:rsidRDefault="00CF3E2D" w:rsidP="003D65EE">
      <w:pPr>
        <w:pStyle w:val="BodyText"/>
        <w:ind w:left="0" w:firstLine="13"/>
        <w:rPr>
          <w:shd w:val="clear" w:color="auto" w:fill="FFFFFF"/>
        </w:rPr>
      </w:pPr>
    </w:p>
    <w:p w14:paraId="36B69A08" w14:textId="3DA587E0" w:rsidR="00CF3E2D" w:rsidRDefault="00CF3E2D" w:rsidP="003D65EE">
      <w:pPr>
        <w:pStyle w:val="BodyText"/>
        <w:ind w:left="0" w:firstLine="13"/>
        <w:rPr>
          <w:shd w:val="clear" w:color="auto" w:fill="FFFFFF"/>
        </w:rPr>
      </w:pPr>
      <w:proofErr w:type="spellStart"/>
      <w:r w:rsidRPr="00CF3E2D">
        <w:rPr>
          <w:shd w:val="clear" w:color="auto" w:fill="FFFFFF"/>
        </w:rPr>
        <w:t>Villasana</w:t>
      </w:r>
      <w:proofErr w:type="spellEnd"/>
      <w:r w:rsidRPr="00CF3E2D">
        <w:rPr>
          <w:shd w:val="clear" w:color="auto" w:fill="FFFFFF"/>
        </w:rPr>
        <w:t xml:space="preserve">, L., </w:t>
      </w:r>
      <w:proofErr w:type="spellStart"/>
      <w:r w:rsidRPr="00CF3E2D">
        <w:rPr>
          <w:shd w:val="clear" w:color="auto" w:fill="FFFFFF"/>
        </w:rPr>
        <w:t>Pfankuch</w:t>
      </w:r>
      <w:proofErr w:type="spellEnd"/>
      <w:r w:rsidRPr="00CF3E2D">
        <w:rPr>
          <w:shd w:val="clear" w:color="auto" w:fill="FFFFFF"/>
        </w:rPr>
        <w:t xml:space="preserve">, T., &amp; </w:t>
      </w:r>
      <w:proofErr w:type="spellStart"/>
      <w:r w:rsidRPr="00CF3E2D">
        <w:rPr>
          <w:shd w:val="clear" w:color="auto" w:fill="FFFFFF"/>
        </w:rPr>
        <w:t>Raber</w:t>
      </w:r>
      <w:proofErr w:type="spellEnd"/>
      <w:r w:rsidRPr="00CF3E2D">
        <w:rPr>
          <w:shd w:val="clear" w:color="auto" w:fill="FFFFFF"/>
        </w:rPr>
        <w:t>, J. (2010</w:t>
      </w:r>
      <w:r w:rsidR="00E52F58">
        <w:rPr>
          <w:shd w:val="clear" w:color="auto" w:fill="FFFFFF"/>
        </w:rPr>
        <w:t>a</w:t>
      </w:r>
      <w:r w:rsidRPr="00CF3E2D">
        <w:rPr>
          <w:shd w:val="clear" w:color="auto" w:fill="FFFFFF"/>
        </w:rPr>
        <w:t xml:space="preserve">). Isoform-dependent effects of </w:t>
      </w:r>
      <w:proofErr w:type="spellStart"/>
      <w:r w:rsidRPr="00CF3E2D">
        <w:rPr>
          <w:shd w:val="clear" w:color="auto" w:fill="FFFFFF"/>
        </w:rPr>
        <w:t>apoE</w:t>
      </w:r>
      <w:proofErr w:type="spellEnd"/>
      <w:r w:rsidRPr="00CF3E2D">
        <w:rPr>
          <w:shd w:val="clear" w:color="auto" w:fill="FFFFFF"/>
        </w:rPr>
        <w:t xml:space="preserve"> on doublecortin-positive cells and microtubule-associated protein 2 immunoreactivity following </w:t>
      </w:r>
      <w:r w:rsidRPr="00240A47">
        <w:rPr>
          <w:shd w:val="clear" w:color="auto" w:fill="FFFFFF"/>
          <w:vertAlign w:val="superscript"/>
        </w:rPr>
        <w:t>137</w:t>
      </w:r>
      <w:r w:rsidRPr="00CF3E2D">
        <w:rPr>
          <w:shd w:val="clear" w:color="auto" w:fill="FFFFFF"/>
        </w:rPr>
        <w:t>Cs irradiation. </w:t>
      </w:r>
      <w:r w:rsidRPr="00CF3E2D">
        <w:rPr>
          <w:i/>
          <w:iCs/>
          <w:shd w:val="clear" w:color="auto" w:fill="FFFFFF"/>
        </w:rPr>
        <w:t>Radiation and environmental biophysics</w:t>
      </w:r>
      <w:r w:rsidRPr="00CF3E2D">
        <w:rPr>
          <w:shd w:val="clear" w:color="auto" w:fill="FFFFFF"/>
        </w:rPr>
        <w:t>, </w:t>
      </w:r>
      <w:r w:rsidRPr="00CF3E2D">
        <w:rPr>
          <w:i/>
          <w:iCs/>
          <w:shd w:val="clear" w:color="auto" w:fill="FFFFFF"/>
        </w:rPr>
        <w:t>49</w:t>
      </w:r>
      <w:r w:rsidRPr="00CF3E2D">
        <w:rPr>
          <w:shd w:val="clear" w:color="auto" w:fill="FFFFFF"/>
        </w:rPr>
        <w:t>(3), 421–426. https://doi.org/10.1007/s00411-010-0290-4</w:t>
      </w:r>
    </w:p>
    <w:p w14:paraId="2EE36528" w14:textId="77777777" w:rsidR="00CF3E2D" w:rsidRDefault="00CF3E2D" w:rsidP="003D65EE">
      <w:pPr>
        <w:pStyle w:val="BodyText"/>
        <w:ind w:left="0" w:firstLine="13"/>
        <w:rPr>
          <w:shd w:val="clear" w:color="auto" w:fill="FFFFFF"/>
        </w:rPr>
      </w:pPr>
    </w:p>
    <w:p w14:paraId="4D27D69D" w14:textId="125A81AE" w:rsidR="00CF3E2D" w:rsidRDefault="00CF3E2D" w:rsidP="003D65EE">
      <w:pPr>
        <w:pStyle w:val="BodyText"/>
        <w:ind w:left="0" w:firstLine="13"/>
        <w:rPr>
          <w:shd w:val="clear" w:color="auto" w:fill="FFFFFF"/>
        </w:rPr>
      </w:pPr>
      <w:proofErr w:type="spellStart"/>
      <w:r w:rsidRPr="00CF3E2D">
        <w:rPr>
          <w:shd w:val="clear" w:color="auto" w:fill="FFFFFF"/>
        </w:rPr>
        <w:t>Villasana</w:t>
      </w:r>
      <w:proofErr w:type="spellEnd"/>
      <w:r w:rsidRPr="00CF3E2D">
        <w:rPr>
          <w:shd w:val="clear" w:color="auto" w:fill="FFFFFF"/>
        </w:rPr>
        <w:t xml:space="preserve">, L., Rosenberg, J., &amp; </w:t>
      </w:r>
      <w:proofErr w:type="spellStart"/>
      <w:r w:rsidRPr="00CF3E2D">
        <w:rPr>
          <w:shd w:val="clear" w:color="auto" w:fill="FFFFFF"/>
        </w:rPr>
        <w:t>Raber</w:t>
      </w:r>
      <w:proofErr w:type="spellEnd"/>
      <w:r w:rsidRPr="00CF3E2D">
        <w:rPr>
          <w:shd w:val="clear" w:color="auto" w:fill="FFFFFF"/>
        </w:rPr>
        <w:t>, J. (2010</w:t>
      </w:r>
      <w:r w:rsidR="00E52F58">
        <w:rPr>
          <w:shd w:val="clear" w:color="auto" w:fill="FFFFFF"/>
        </w:rPr>
        <w:t>b</w:t>
      </w:r>
      <w:r w:rsidRPr="00CF3E2D">
        <w:rPr>
          <w:shd w:val="clear" w:color="auto" w:fill="FFFFFF"/>
        </w:rPr>
        <w:t xml:space="preserve">). Sex-dependent effects of </w:t>
      </w:r>
      <w:r w:rsidRPr="00E52F58">
        <w:rPr>
          <w:shd w:val="clear" w:color="auto" w:fill="FFFFFF"/>
          <w:vertAlign w:val="superscript"/>
        </w:rPr>
        <w:t>56</w:t>
      </w:r>
      <w:r w:rsidRPr="00CF3E2D">
        <w:rPr>
          <w:shd w:val="clear" w:color="auto" w:fill="FFFFFF"/>
        </w:rPr>
        <w:t>Fe irradiation on contextual fear conditioning in C57BL/6J mice. </w:t>
      </w:r>
      <w:r w:rsidRPr="00CF3E2D">
        <w:rPr>
          <w:i/>
          <w:iCs/>
          <w:shd w:val="clear" w:color="auto" w:fill="FFFFFF"/>
        </w:rPr>
        <w:t>Hippocampus</w:t>
      </w:r>
      <w:r w:rsidRPr="00CF3E2D">
        <w:rPr>
          <w:shd w:val="clear" w:color="auto" w:fill="FFFFFF"/>
        </w:rPr>
        <w:t>, </w:t>
      </w:r>
      <w:r w:rsidRPr="00CF3E2D">
        <w:rPr>
          <w:i/>
          <w:iCs/>
          <w:shd w:val="clear" w:color="auto" w:fill="FFFFFF"/>
        </w:rPr>
        <w:t>20</w:t>
      </w:r>
      <w:r w:rsidRPr="00CF3E2D">
        <w:rPr>
          <w:shd w:val="clear" w:color="auto" w:fill="FFFFFF"/>
        </w:rPr>
        <w:t>(1), 19–23. https://doi.org/10.1002/hipo.20659</w:t>
      </w:r>
    </w:p>
    <w:p w14:paraId="086560F6" w14:textId="77777777" w:rsidR="00CF3E2D" w:rsidRDefault="00CF3E2D" w:rsidP="003D65EE">
      <w:pPr>
        <w:pStyle w:val="BodyText"/>
        <w:ind w:left="0" w:firstLine="13"/>
        <w:rPr>
          <w:shd w:val="clear" w:color="auto" w:fill="FFFFFF"/>
        </w:rPr>
      </w:pPr>
    </w:p>
    <w:p w14:paraId="0CFC2517" w14:textId="0C61361B" w:rsidR="00AD57BE" w:rsidRDefault="00AD57BE" w:rsidP="003D65EE">
      <w:pPr>
        <w:pStyle w:val="BodyText"/>
        <w:ind w:left="0" w:firstLine="13"/>
        <w:rPr>
          <w:shd w:val="clear" w:color="auto" w:fill="FFFFFF"/>
        </w:rPr>
      </w:pPr>
      <w:proofErr w:type="spellStart"/>
      <w:r w:rsidRPr="00AD57BE">
        <w:rPr>
          <w:shd w:val="clear" w:color="auto" w:fill="FFFFFF"/>
        </w:rPr>
        <w:t>Villasana</w:t>
      </w:r>
      <w:proofErr w:type="spellEnd"/>
      <w:r w:rsidRPr="00AD57BE">
        <w:rPr>
          <w:shd w:val="clear" w:color="auto" w:fill="FFFFFF"/>
        </w:rPr>
        <w:t xml:space="preserve">, L. E., Rosenthal, R. A., </w:t>
      </w:r>
      <w:proofErr w:type="spellStart"/>
      <w:r w:rsidRPr="00AD57BE">
        <w:rPr>
          <w:shd w:val="clear" w:color="auto" w:fill="FFFFFF"/>
        </w:rPr>
        <w:t>Doctrow</w:t>
      </w:r>
      <w:proofErr w:type="spellEnd"/>
      <w:r w:rsidRPr="00AD57BE">
        <w:rPr>
          <w:shd w:val="clear" w:color="auto" w:fill="FFFFFF"/>
        </w:rPr>
        <w:t xml:space="preserve">, S. R., </w:t>
      </w:r>
      <w:proofErr w:type="spellStart"/>
      <w:r w:rsidRPr="00AD57BE">
        <w:rPr>
          <w:shd w:val="clear" w:color="auto" w:fill="FFFFFF"/>
        </w:rPr>
        <w:t>Pfankuch</w:t>
      </w:r>
      <w:proofErr w:type="spellEnd"/>
      <w:r w:rsidRPr="00AD57BE">
        <w:rPr>
          <w:shd w:val="clear" w:color="auto" w:fill="FFFFFF"/>
        </w:rPr>
        <w:t xml:space="preserve">, T., </w:t>
      </w:r>
      <w:proofErr w:type="spellStart"/>
      <w:r w:rsidRPr="00AD57BE">
        <w:rPr>
          <w:shd w:val="clear" w:color="auto" w:fill="FFFFFF"/>
        </w:rPr>
        <w:t>Zuloaga</w:t>
      </w:r>
      <w:proofErr w:type="spellEnd"/>
      <w:r w:rsidRPr="00AD57BE">
        <w:rPr>
          <w:shd w:val="clear" w:color="auto" w:fill="FFFFFF"/>
        </w:rPr>
        <w:t xml:space="preserve">, D. G., Garfinkel, A. M., &amp; </w:t>
      </w:r>
      <w:proofErr w:type="spellStart"/>
      <w:r w:rsidRPr="00AD57BE">
        <w:rPr>
          <w:shd w:val="clear" w:color="auto" w:fill="FFFFFF"/>
        </w:rPr>
        <w:t>Raber</w:t>
      </w:r>
      <w:proofErr w:type="spellEnd"/>
      <w:r w:rsidRPr="00AD57BE">
        <w:rPr>
          <w:shd w:val="clear" w:color="auto" w:fill="FFFFFF"/>
        </w:rPr>
        <w:t>, J. (2013). Effects of alpha-lipoic acid on associative and spatial memory of sham-irradiated and 56Fe-irradiated C57BL/6J male mice. </w:t>
      </w:r>
      <w:r w:rsidRPr="00AD57BE">
        <w:rPr>
          <w:i/>
          <w:iCs/>
          <w:shd w:val="clear" w:color="auto" w:fill="FFFFFF"/>
        </w:rPr>
        <w:t>Pharmacology, biochemistry, and behavior</w:t>
      </w:r>
      <w:r w:rsidRPr="00AD57BE">
        <w:rPr>
          <w:shd w:val="clear" w:color="auto" w:fill="FFFFFF"/>
        </w:rPr>
        <w:t>, </w:t>
      </w:r>
      <w:r w:rsidRPr="00AD57BE">
        <w:rPr>
          <w:i/>
          <w:iCs/>
          <w:shd w:val="clear" w:color="auto" w:fill="FFFFFF"/>
        </w:rPr>
        <w:t>103</w:t>
      </w:r>
      <w:r w:rsidRPr="00AD57BE">
        <w:rPr>
          <w:shd w:val="clear" w:color="auto" w:fill="FFFFFF"/>
        </w:rPr>
        <w:t>(3), 487–493. https://doi.org/10.1016/j.pbb.2012.09.021</w:t>
      </w:r>
    </w:p>
    <w:p w14:paraId="457445F9" w14:textId="77777777" w:rsidR="00AD57BE" w:rsidRDefault="00AD57BE" w:rsidP="003D65EE">
      <w:pPr>
        <w:pStyle w:val="BodyText"/>
        <w:ind w:left="0" w:firstLine="13"/>
        <w:rPr>
          <w:shd w:val="clear" w:color="auto" w:fill="FFFFFF"/>
        </w:rPr>
      </w:pPr>
    </w:p>
    <w:p w14:paraId="685758AE" w14:textId="4E1CE46F" w:rsidR="0042126B" w:rsidRDefault="0042126B" w:rsidP="003D65EE">
      <w:pPr>
        <w:pStyle w:val="BodyText"/>
        <w:ind w:left="0" w:firstLine="13"/>
        <w:rPr>
          <w:shd w:val="clear" w:color="auto" w:fill="FFFFFF"/>
        </w:rPr>
      </w:pPr>
      <w:proofErr w:type="spellStart"/>
      <w:r w:rsidRPr="0042126B">
        <w:rPr>
          <w:shd w:val="clear" w:color="auto" w:fill="FFFFFF"/>
        </w:rPr>
        <w:t>Villasana</w:t>
      </w:r>
      <w:proofErr w:type="spellEnd"/>
      <w:r w:rsidRPr="0042126B">
        <w:rPr>
          <w:shd w:val="clear" w:color="auto" w:fill="FFFFFF"/>
        </w:rPr>
        <w:t xml:space="preserve">, L. E., Weber, S., </w:t>
      </w:r>
      <w:proofErr w:type="spellStart"/>
      <w:r w:rsidRPr="0042126B">
        <w:rPr>
          <w:shd w:val="clear" w:color="auto" w:fill="FFFFFF"/>
        </w:rPr>
        <w:t>Akinyeke</w:t>
      </w:r>
      <w:proofErr w:type="spellEnd"/>
      <w:r w:rsidRPr="0042126B">
        <w:rPr>
          <w:shd w:val="clear" w:color="auto" w:fill="FFFFFF"/>
        </w:rPr>
        <w:t xml:space="preserve">, T., &amp; </w:t>
      </w:r>
      <w:proofErr w:type="spellStart"/>
      <w:r w:rsidRPr="0042126B">
        <w:rPr>
          <w:shd w:val="clear" w:color="auto" w:fill="FFFFFF"/>
        </w:rPr>
        <w:t>Raber</w:t>
      </w:r>
      <w:proofErr w:type="spellEnd"/>
      <w:r w:rsidRPr="0042126B">
        <w:rPr>
          <w:shd w:val="clear" w:color="auto" w:fill="FFFFFF"/>
        </w:rPr>
        <w:t>, J. (2016). Genotype differences in anxiety and fear learning and memory of WT and ApoE4 mice associated with enhanced generation of hippocampal reactive oxygen species. </w:t>
      </w:r>
      <w:r w:rsidRPr="0042126B">
        <w:rPr>
          <w:i/>
          <w:iCs/>
          <w:shd w:val="clear" w:color="auto" w:fill="FFFFFF"/>
        </w:rPr>
        <w:t>Journal of neurochemistry</w:t>
      </w:r>
      <w:r w:rsidRPr="0042126B">
        <w:rPr>
          <w:shd w:val="clear" w:color="auto" w:fill="FFFFFF"/>
        </w:rPr>
        <w:t>, </w:t>
      </w:r>
      <w:r w:rsidRPr="0042126B">
        <w:rPr>
          <w:i/>
          <w:iCs/>
          <w:shd w:val="clear" w:color="auto" w:fill="FFFFFF"/>
        </w:rPr>
        <w:t>138</w:t>
      </w:r>
      <w:r w:rsidRPr="0042126B">
        <w:rPr>
          <w:shd w:val="clear" w:color="auto" w:fill="FFFFFF"/>
        </w:rPr>
        <w:t xml:space="preserve">(6), 896–908. </w:t>
      </w:r>
      <w:hyperlink r:id="rId149" w:history="1">
        <w:r w:rsidRPr="00C863A5">
          <w:rPr>
            <w:rStyle w:val="Hyperlink"/>
            <w:shd w:val="clear" w:color="auto" w:fill="FFFFFF"/>
          </w:rPr>
          <w:t>https://doi.org</w:t>
        </w:r>
      </w:hyperlink>
      <w:r>
        <w:rPr>
          <w:shd w:val="clear" w:color="auto" w:fill="FFFFFF"/>
        </w:rPr>
        <w:br/>
      </w:r>
      <w:r w:rsidRPr="0042126B">
        <w:rPr>
          <w:shd w:val="clear" w:color="auto" w:fill="FFFFFF"/>
        </w:rPr>
        <w:t>/10.1111/jnc.13737</w:t>
      </w:r>
    </w:p>
    <w:p w14:paraId="584E31DE" w14:textId="77777777" w:rsidR="0042126B" w:rsidRDefault="0042126B" w:rsidP="003D65EE">
      <w:pPr>
        <w:pStyle w:val="BodyText"/>
        <w:ind w:left="0" w:firstLine="13"/>
        <w:rPr>
          <w:shd w:val="clear" w:color="auto" w:fill="FFFFFF"/>
        </w:rPr>
      </w:pPr>
    </w:p>
    <w:p w14:paraId="1E747E15" w14:textId="4226BCE6" w:rsidR="00894BC1" w:rsidRPr="00894BC1" w:rsidRDefault="00894BC1" w:rsidP="00894BC1">
      <w:pPr>
        <w:pStyle w:val="BodyText"/>
        <w:ind w:left="0"/>
        <w:rPr>
          <w:shd w:val="clear" w:color="auto" w:fill="FFFFFF"/>
        </w:rPr>
      </w:pPr>
      <w:proofErr w:type="spellStart"/>
      <w:r w:rsidRPr="00894BC1">
        <w:rPr>
          <w:shd w:val="clear" w:color="auto" w:fill="FFFFFF"/>
        </w:rPr>
        <w:t>Vlkolinský</w:t>
      </w:r>
      <w:proofErr w:type="spellEnd"/>
      <w:r w:rsidRPr="00894BC1">
        <w:rPr>
          <w:shd w:val="clear" w:color="auto" w:fill="FFFFFF"/>
        </w:rPr>
        <w:t xml:space="preserve">, R., </w:t>
      </w:r>
      <w:proofErr w:type="spellStart"/>
      <w:r w:rsidRPr="00894BC1">
        <w:rPr>
          <w:shd w:val="clear" w:color="auto" w:fill="FFFFFF"/>
        </w:rPr>
        <w:t>Krucker</w:t>
      </w:r>
      <w:proofErr w:type="spellEnd"/>
      <w:r w:rsidRPr="00894BC1">
        <w:rPr>
          <w:shd w:val="clear" w:color="auto" w:fill="FFFFFF"/>
        </w:rPr>
        <w:t xml:space="preserve">, T., Nelson, G. A., &amp; </w:t>
      </w:r>
      <w:proofErr w:type="spellStart"/>
      <w:r w:rsidRPr="00894BC1">
        <w:rPr>
          <w:shd w:val="clear" w:color="auto" w:fill="FFFFFF"/>
        </w:rPr>
        <w:t>Obenaus</w:t>
      </w:r>
      <w:proofErr w:type="spellEnd"/>
      <w:r w:rsidRPr="00894BC1">
        <w:rPr>
          <w:shd w:val="clear" w:color="auto" w:fill="FFFFFF"/>
        </w:rPr>
        <w:t xml:space="preserve">, A. (2008). </w:t>
      </w:r>
      <w:r w:rsidRPr="00240A47">
        <w:rPr>
          <w:shd w:val="clear" w:color="auto" w:fill="FFFFFF"/>
          <w:vertAlign w:val="superscript"/>
        </w:rPr>
        <w:t>56</w:t>
      </w:r>
      <w:r w:rsidRPr="00894BC1">
        <w:rPr>
          <w:shd w:val="clear" w:color="auto" w:fill="FFFFFF"/>
        </w:rPr>
        <w:t>Fe-particle radiation reduces neuronal output and attenuates lipopolysaccharide-induced inhibition of long-term potentiation in the mouse hippocampus. </w:t>
      </w:r>
      <w:r w:rsidRPr="00894BC1">
        <w:rPr>
          <w:i/>
          <w:iCs/>
          <w:shd w:val="clear" w:color="auto" w:fill="FFFFFF"/>
        </w:rPr>
        <w:t>Radiation research</w:t>
      </w:r>
      <w:r w:rsidRPr="00894BC1">
        <w:rPr>
          <w:shd w:val="clear" w:color="auto" w:fill="FFFFFF"/>
        </w:rPr>
        <w:t>, </w:t>
      </w:r>
      <w:r w:rsidRPr="00894BC1">
        <w:rPr>
          <w:i/>
          <w:iCs/>
          <w:shd w:val="clear" w:color="auto" w:fill="FFFFFF"/>
        </w:rPr>
        <w:t>169</w:t>
      </w:r>
      <w:r w:rsidRPr="00894BC1">
        <w:rPr>
          <w:shd w:val="clear" w:color="auto" w:fill="FFFFFF"/>
        </w:rPr>
        <w:t>(5), 523–530. https://doi.org/10.1667/RR1228</w:t>
      </w:r>
    </w:p>
    <w:p w14:paraId="7615B5A8" w14:textId="77777777" w:rsidR="00894BC1" w:rsidRPr="00894BC1" w:rsidRDefault="00894BC1" w:rsidP="00894BC1">
      <w:pPr>
        <w:pStyle w:val="BodyText"/>
        <w:ind w:left="0" w:firstLine="13"/>
        <w:rPr>
          <w:shd w:val="clear" w:color="auto" w:fill="FFFFFF"/>
        </w:rPr>
      </w:pPr>
    </w:p>
    <w:p w14:paraId="50E49C08" w14:textId="662F36BB" w:rsidR="00894BC1" w:rsidRPr="00894BC1" w:rsidRDefault="00894BC1" w:rsidP="00894BC1">
      <w:pPr>
        <w:pStyle w:val="BodyText"/>
        <w:ind w:left="0" w:firstLine="13"/>
        <w:rPr>
          <w:shd w:val="clear" w:color="auto" w:fill="FFFFFF"/>
        </w:rPr>
      </w:pPr>
      <w:proofErr w:type="spellStart"/>
      <w:r w:rsidRPr="00894BC1">
        <w:rPr>
          <w:shd w:val="clear" w:color="auto" w:fill="FFFFFF"/>
        </w:rPr>
        <w:t>Vlkolinský</w:t>
      </w:r>
      <w:proofErr w:type="spellEnd"/>
      <w:r w:rsidRPr="00894BC1">
        <w:rPr>
          <w:shd w:val="clear" w:color="auto" w:fill="FFFFFF"/>
        </w:rPr>
        <w:t xml:space="preserve">, R., </w:t>
      </w:r>
      <w:proofErr w:type="spellStart"/>
      <w:r w:rsidRPr="00894BC1">
        <w:rPr>
          <w:shd w:val="clear" w:color="auto" w:fill="FFFFFF"/>
        </w:rPr>
        <w:t>Krucker</w:t>
      </w:r>
      <w:proofErr w:type="spellEnd"/>
      <w:r w:rsidRPr="00894BC1">
        <w:rPr>
          <w:shd w:val="clear" w:color="auto" w:fill="FFFFFF"/>
        </w:rPr>
        <w:t xml:space="preserve">, T., Smith, A. L., Lamp, T. C., Nelson, G. A., &amp; </w:t>
      </w:r>
      <w:proofErr w:type="spellStart"/>
      <w:r w:rsidRPr="00894BC1">
        <w:rPr>
          <w:shd w:val="clear" w:color="auto" w:fill="FFFFFF"/>
        </w:rPr>
        <w:t>Obenaus</w:t>
      </w:r>
      <w:proofErr w:type="spellEnd"/>
      <w:r w:rsidRPr="00894BC1">
        <w:rPr>
          <w:shd w:val="clear" w:color="auto" w:fill="FFFFFF"/>
        </w:rPr>
        <w:t>, A. (2007). Effects of lipopolysaccharide on 56Fe-particle radiation-induced impairment of synaptic plasticity in the mouse hippocampus. </w:t>
      </w:r>
      <w:r w:rsidRPr="00894BC1">
        <w:rPr>
          <w:i/>
          <w:iCs/>
          <w:shd w:val="clear" w:color="auto" w:fill="FFFFFF"/>
        </w:rPr>
        <w:t>Radiation research</w:t>
      </w:r>
      <w:r w:rsidRPr="00894BC1">
        <w:rPr>
          <w:shd w:val="clear" w:color="auto" w:fill="FFFFFF"/>
        </w:rPr>
        <w:t>, </w:t>
      </w:r>
      <w:r w:rsidRPr="00894BC1">
        <w:rPr>
          <w:i/>
          <w:iCs/>
          <w:shd w:val="clear" w:color="auto" w:fill="FFFFFF"/>
        </w:rPr>
        <w:t>168</w:t>
      </w:r>
      <w:r w:rsidRPr="00894BC1">
        <w:rPr>
          <w:shd w:val="clear" w:color="auto" w:fill="FFFFFF"/>
        </w:rPr>
        <w:t>(4), 462–470. https://doi.org/10.1667/RR1038.1</w:t>
      </w:r>
    </w:p>
    <w:p w14:paraId="760C76D1" w14:textId="77777777" w:rsidR="00894BC1" w:rsidRDefault="00894BC1" w:rsidP="003D65EE">
      <w:pPr>
        <w:pStyle w:val="BodyText"/>
        <w:ind w:left="0" w:firstLine="13"/>
        <w:rPr>
          <w:shd w:val="clear" w:color="auto" w:fill="FFFFFF"/>
        </w:rPr>
      </w:pPr>
    </w:p>
    <w:p w14:paraId="2E21303B" w14:textId="6616A05A" w:rsidR="00720935" w:rsidRPr="003C5600" w:rsidRDefault="00720935" w:rsidP="00EA5753">
      <w:pPr>
        <w:pStyle w:val="BodyText"/>
        <w:ind w:left="0"/>
        <w:rPr>
          <w:shd w:val="clear" w:color="auto" w:fill="FFFFFF"/>
        </w:rPr>
      </w:pPr>
      <w:proofErr w:type="spellStart"/>
      <w:r w:rsidRPr="003C5600">
        <w:rPr>
          <w:shd w:val="clear" w:color="auto" w:fill="FFFFFF"/>
        </w:rPr>
        <w:t>Vlkolinsk</w:t>
      </w:r>
      <w:r w:rsidR="00DF15F9" w:rsidRPr="00DF15F9">
        <w:rPr>
          <w:shd w:val="clear" w:color="auto" w:fill="FFFFFF"/>
        </w:rPr>
        <w:t>ý</w:t>
      </w:r>
      <w:proofErr w:type="spellEnd"/>
      <w:r w:rsidRPr="003C5600">
        <w:rPr>
          <w:shd w:val="clear" w:color="auto" w:fill="FFFFFF"/>
        </w:rPr>
        <w:t xml:space="preserve">, R., Titova, E., </w:t>
      </w:r>
      <w:proofErr w:type="spellStart"/>
      <w:r w:rsidRPr="003C5600">
        <w:rPr>
          <w:shd w:val="clear" w:color="auto" w:fill="FFFFFF"/>
        </w:rPr>
        <w:t>Krucker</w:t>
      </w:r>
      <w:proofErr w:type="spellEnd"/>
      <w:r w:rsidRPr="003C5600">
        <w:rPr>
          <w:shd w:val="clear" w:color="auto" w:fill="FFFFFF"/>
        </w:rPr>
        <w:t xml:space="preserve">, T., Chi, B. B., </w:t>
      </w:r>
      <w:proofErr w:type="spellStart"/>
      <w:r w:rsidRPr="003C5600">
        <w:rPr>
          <w:shd w:val="clear" w:color="auto" w:fill="FFFFFF"/>
        </w:rPr>
        <w:t>Staufenbiel</w:t>
      </w:r>
      <w:proofErr w:type="spellEnd"/>
      <w:r w:rsidRPr="003C5600">
        <w:rPr>
          <w:shd w:val="clear" w:color="auto" w:fill="FFFFFF"/>
        </w:rPr>
        <w:t xml:space="preserve">, M., Nelson, G. A., &amp; </w:t>
      </w:r>
      <w:proofErr w:type="spellStart"/>
      <w:r w:rsidRPr="003C5600">
        <w:rPr>
          <w:shd w:val="clear" w:color="auto" w:fill="FFFFFF"/>
        </w:rPr>
        <w:t>Obenaus</w:t>
      </w:r>
      <w:proofErr w:type="spellEnd"/>
      <w:r w:rsidRPr="003C5600">
        <w:rPr>
          <w:shd w:val="clear" w:color="auto" w:fill="FFFFFF"/>
        </w:rPr>
        <w:t xml:space="preserve">, A. (2010). Exposure to </w:t>
      </w:r>
      <w:r w:rsidRPr="003D65EE">
        <w:rPr>
          <w:shd w:val="clear" w:color="auto" w:fill="FFFFFF"/>
          <w:vertAlign w:val="superscript"/>
        </w:rPr>
        <w:t>56</w:t>
      </w:r>
      <w:r w:rsidRPr="003C5600">
        <w:rPr>
          <w:shd w:val="clear" w:color="auto" w:fill="FFFFFF"/>
        </w:rPr>
        <w:t>Fe-particle radiation accelerates electrophysiological alterations in the hippocampus of APP23 transgenic mice. </w:t>
      </w:r>
      <w:r w:rsidRPr="003C5600">
        <w:rPr>
          <w:i/>
          <w:iCs/>
          <w:shd w:val="clear" w:color="auto" w:fill="FFFFFF"/>
        </w:rPr>
        <w:t xml:space="preserve">Radiation </w:t>
      </w:r>
      <w:r w:rsidR="00AE182A">
        <w:rPr>
          <w:i/>
          <w:iCs/>
          <w:shd w:val="clear" w:color="auto" w:fill="FFFFFF"/>
        </w:rPr>
        <w:t>r</w:t>
      </w:r>
      <w:r w:rsidRPr="003C5600">
        <w:rPr>
          <w:i/>
          <w:iCs/>
          <w:shd w:val="clear" w:color="auto" w:fill="FFFFFF"/>
        </w:rPr>
        <w:t>esearch</w:t>
      </w:r>
      <w:r w:rsidRPr="003C5600">
        <w:rPr>
          <w:shd w:val="clear" w:color="auto" w:fill="FFFFFF"/>
        </w:rPr>
        <w:t>, </w:t>
      </w:r>
      <w:r w:rsidRPr="003C5600">
        <w:rPr>
          <w:i/>
          <w:iCs/>
          <w:shd w:val="clear" w:color="auto" w:fill="FFFFFF"/>
        </w:rPr>
        <w:t>173</w:t>
      </w:r>
      <w:r w:rsidRPr="003C5600">
        <w:rPr>
          <w:shd w:val="clear" w:color="auto" w:fill="FFFFFF"/>
        </w:rPr>
        <w:t>(3), 342</w:t>
      </w:r>
      <w:r w:rsidR="00313F2F">
        <w:rPr>
          <w:shd w:val="clear" w:color="auto" w:fill="FFFFFF"/>
        </w:rPr>
        <w:t>–</w:t>
      </w:r>
      <w:r w:rsidRPr="003C5600">
        <w:rPr>
          <w:shd w:val="clear" w:color="auto" w:fill="FFFFFF"/>
        </w:rPr>
        <w:t>352. https://doi.org</w:t>
      </w:r>
      <w:r w:rsidR="00EA058C">
        <w:rPr>
          <w:shd w:val="clear" w:color="auto" w:fill="FFFFFF"/>
        </w:rPr>
        <w:br/>
      </w:r>
      <w:r w:rsidRPr="003C5600">
        <w:rPr>
          <w:shd w:val="clear" w:color="auto" w:fill="FFFFFF"/>
        </w:rPr>
        <w:t>/10.1667/RR1825.1</w:t>
      </w:r>
    </w:p>
    <w:p w14:paraId="4A441AC1" w14:textId="77777777" w:rsidR="00720935" w:rsidRPr="003C5600" w:rsidRDefault="00720935" w:rsidP="003D65EE">
      <w:pPr>
        <w:pStyle w:val="BodyText"/>
        <w:ind w:left="0" w:firstLine="13"/>
        <w:rPr>
          <w:color w:val="222222"/>
          <w:shd w:val="clear" w:color="auto" w:fill="FFFFFF"/>
        </w:rPr>
      </w:pPr>
    </w:p>
    <w:p w14:paraId="31C3375B" w14:textId="7082FEE1"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Voigt, J., Carpenter, L., &amp; </w:t>
      </w:r>
      <w:proofErr w:type="spellStart"/>
      <w:r w:rsidRPr="003C5600">
        <w:rPr>
          <w:color w:val="222222"/>
          <w:shd w:val="clear" w:color="auto" w:fill="FFFFFF"/>
        </w:rPr>
        <w:t>Leuchter</w:t>
      </w:r>
      <w:proofErr w:type="spellEnd"/>
      <w:r w:rsidRPr="003C5600">
        <w:rPr>
          <w:color w:val="222222"/>
          <w:shd w:val="clear" w:color="auto" w:fill="FFFFFF"/>
        </w:rPr>
        <w:t>, A. (2019). A systematic literature review of the clinical efficacy of repetitive transcranial magnetic stimulation (</w:t>
      </w:r>
      <w:proofErr w:type="spellStart"/>
      <w:r w:rsidRPr="003C5600">
        <w:rPr>
          <w:color w:val="222222"/>
          <w:shd w:val="clear" w:color="auto" w:fill="FFFFFF"/>
        </w:rPr>
        <w:t>rTMS</w:t>
      </w:r>
      <w:proofErr w:type="spellEnd"/>
      <w:r w:rsidRPr="003C5600">
        <w:rPr>
          <w:color w:val="222222"/>
          <w:shd w:val="clear" w:color="auto" w:fill="FFFFFF"/>
        </w:rPr>
        <w:t>) in non-treatment resistant patients with major depressive disorder. </w:t>
      </w:r>
      <w:r w:rsidRPr="003C5600">
        <w:rPr>
          <w:i/>
          <w:iCs/>
          <w:color w:val="222222"/>
          <w:shd w:val="clear" w:color="auto" w:fill="FFFFFF"/>
        </w:rPr>
        <w:t xml:space="preserve">BMC </w:t>
      </w:r>
      <w:r w:rsidR="00AE182A">
        <w:rPr>
          <w:i/>
          <w:iCs/>
          <w:color w:val="222222"/>
          <w:shd w:val="clear" w:color="auto" w:fill="FFFFFF"/>
        </w:rPr>
        <w:t>p</w:t>
      </w:r>
      <w:r w:rsidRPr="003C5600">
        <w:rPr>
          <w:i/>
          <w:iCs/>
          <w:color w:val="222222"/>
          <w:shd w:val="clear" w:color="auto" w:fill="FFFFFF"/>
        </w:rPr>
        <w:t>sychiatry</w:t>
      </w:r>
      <w:r w:rsidRPr="003C5600">
        <w:rPr>
          <w:color w:val="222222"/>
          <w:shd w:val="clear" w:color="auto" w:fill="FFFFFF"/>
        </w:rPr>
        <w:t>, </w:t>
      </w:r>
      <w:r w:rsidRPr="003C5600">
        <w:rPr>
          <w:i/>
          <w:iCs/>
          <w:color w:val="222222"/>
          <w:shd w:val="clear" w:color="auto" w:fill="FFFFFF"/>
        </w:rPr>
        <w:t>19</w:t>
      </w:r>
      <w:r w:rsidRPr="003C5600">
        <w:rPr>
          <w:color w:val="222222"/>
          <w:shd w:val="clear" w:color="auto" w:fill="FFFFFF"/>
        </w:rPr>
        <w:t xml:space="preserve">(1), 13. </w:t>
      </w:r>
      <w:r w:rsidRPr="003C5600">
        <w:rPr>
          <w:shd w:val="clear" w:color="auto" w:fill="FCFCFC"/>
        </w:rPr>
        <w:t>https://doi.org/10.1186/s12888-018-1989-z</w:t>
      </w:r>
    </w:p>
    <w:p w14:paraId="292F5E59" w14:textId="77777777" w:rsidR="00720935" w:rsidRPr="003C5600" w:rsidRDefault="00720935" w:rsidP="003D65EE">
      <w:pPr>
        <w:pStyle w:val="BodyText"/>
        <w:ind w:left="0" w:firstLine="13"/>
      </w:pPr>
    </w:p>
    <w:p w14:paraId="19435054" w14:textId="36518B1E" w:rsidR="00720935" w:rsidRPr="003C5600" w:rsidRDefault="00720935" w:rsidP="003D65EE">
      <w:pPr>
        <w:pStyle w:val="BodyText"/>
        <w:ind w:left="0" w:firstLine="13"/>
        <w:rPr>
          <w:shd w:val="clear" w:color="auto" w:fill="FFFFFF"/>
        </w:rPr>
      </w:pPr>
      <w:r w:rsidRPr="003C5600">
        <w:rPr>
          <w:shd w:val="clear" w:color="auto" w:fill="FFFFFF"/>
        </w:rPr>
        <w:t>Wang, B., Tanaka, K., Ji, B., Ono, M., Fang, Y., Ninomiya, Y.,</w:t>
      </w:r>
      <w:r w:rsidR="00694FA8" w:rsidRPr="00694FA8">
        <w:rPr>
          <w:rFonts w:ascii="Segoe UI" w:hAnsi="Segoe UI" w:cs="Segoe UI"/>
          <w:color w:val="212121"/>
          <w:sz w:val="22"/>
          <w:szCs w:val="22"/>
          <w:shd w:val="clear" w:color="auto" w:fill="FFFFFF"/>
        </w:rPr>
        <w:t xml:space="preserve"> </w:t>
      </w:r>
      <w:r w:rsidR="00694FA8" w:rsidRPr="00694FA8">
        <w:rPr>
          <w:shd w:val="clear" w:color="auto" w:fill="FFFFFF"/>
        </w:rPr>
        <w:t xml:space="preserve">Maruyama, K., Izumi-Nakajima, N., Begum, N., Higuchi, M., Fujimori, A., Uehara, Y., Nakajima, T., </w:t>
      </w:r>
      <w:proofErr w:type="spellStart"/>
      <w:r w:rsidR="00694FA8" w:rsidRPr="00694FA8">
        <w:rPr>
          <w:shd w:val="clear" w:color="auto" w:fill="FFFFFF"/>
        </w:rPr>
        <w:t>Suhara</w:t>
      </w:r>
      <w:proofErr w:type="spellEnd"/>
      <w:r w:rsidR="00694FA8" w:rsidRPr="00694FA8">
        <w:rPr>
          <w:shd w:val="clear" w:color="auto" w:fill="FFFFFF"/>
        </w:rPr>
        <w:t xml:space="preserve">, T., Ono, T., &amp; </w:t>
      </w:r>
      <w:proofErr w:type="spellStart"/>
      <w:r w:rsidR="00694FA8" w:rsidRPr="00694FA8">
        <w:rPr>
          <w:shd w:val="clear" w:color="auto" w:fill="FFFFFF"/>
        </w:rPr>
        <w:t>Nenoi</w:t>
      </w:r>
      <w:proofErr w:type="spellEnd"/>
      <w:r w:rsidR="00694FA8" w:rsidRPr="00694FA8">
        <w:rPr>
          <w:shd w:val="clear" w:color="auto" w:fill="FFFFFF"/>
        </w:rPr>
        <w:t>, M.</w:t>
      </w:r>
      <w:r w:rsidRPr="003C5600">
        <w:rPr>
          <w:shd w:val="clear" w:color="auto" w:fill="FFFFFF"/>
        </w:rPr>
        <w:t xml:space="preserve"> (2014). Total body 100-mGy X-irradiation does not induce Alzheimer's disease-like pathogenesis or memory impairment in mice. </w:t>
      </w:r>
      <w:r w:rsidRPr="003C5600">
        <w:rPr>
          <w:i/>
          <w:iCs/>
          <w:shd w:val="clear" w:color="auto" w:fill="FFFFFF"/>
        </w:rPr>
        <w:t xml:space="preserve">Journal of </w:t>
      </w:r>
      <w:r w:rsidR="00AE182A">
        <w:rPr>
          <w:i/>
          <w:iCs/>
          <w:shd w:val="clear" w:color="auto" w:fill="FFFFFF"/>
        </w:rPr>
        <w:t>r</w:t>
      </w:r>
      <w:r w:rsidRPr="003C5600">
        <w:rPr>
          <w:i/>
          <w:iCs/>
          <w:shd w:val="clear" w:color="auto" w:fill="FFFFFF"/>
        </w:rPr>
        <w:t xml:space="preserve">adiation </w:t>
      </w:r>
      <w:r w:rsidR="00AE182A">
        <w:rPr>
          <w:i/>
          <w:iCs/>
          <w:shd w:val="clear" w:color="auto" w:fill="FFFFFF"/>
        </w:rPr>
        <w:t>r</w:t>
      </w:r>
      <w:r w:rsidRPr="003C5600">
        <w:rPr>
          <w:i/>
          <w:iCs/>
          <w:shd w:val="clear" w:color="auto" w:fill="FFFFFF"/>
        </w:rPr>
        <w:t>esearch</w:t>
      </w:r>
      <w:r w:rsidRPr="003C5600">
        <w:rPr>
          <w:shd w:val="clear" w:color="auto" w:fill="FFFFFF"/>
        </w:rPr>
        <w:t>, </w:t>
      </w:r>
      <w:r w:rsidRPr="003C5600">
        <w:rPr>
          <w:i/>
          <w:iCs/>
          <w:shd w:val="clear" w:color="auto" w:fill="FFFFFF"/>
        </w:rPr>
        <w:t>55</w:t>
      </w:r>
      <w:r w:rsidRPr="003C5600">
        <w:rPr>
          <w:shd w:val="clear" w:color="auto" w:fill="FFFFFF"/>
        </w:rPr>
        <w:t>(1), 84</w:t>
      </w:r>
      <w:r w:rsidR="00313F2F">
        <w:rPr>
          <w:shd w:val="clear" w:color="auto" w:fill="FFFFFF"/>
        </w:rPr>
        <w:t>–</w:t>
      </w:r>
      <w:r w:rsidRPr="003C5600">
        <w:rPr>
          <w:shd w:val="clear" w:color="auto" w:fill="FFFFFF"/>
        </w:rPr>
        <w:t xml:space="preserve">96. </w:t>
      </w:r>
      <w:r w:rsidRPr="003C5600">
        <w:rPr>
          <w:bdr w:val="none" w:sz="0" w:space="0" w:color="auto" w:frame="1"/>
          <w:shd w:val="clear" w:color="auto" w:fill="FFFFFF"/>
        </w:rPr>
        <w:t>https://doi.org/10.1093</w:t>
      </w:r>
      <w:r w:rsidR="006D7D40">
        <w:rPr>
          <w:bdr w:val="none" w:sz="0" w:space="0" w:color="auto" w:frame="1"/>
          <w:shd w:val="clear" w:color="auto" w:fill="FFFFFF"/>
        </w:rPr>
        <w:br/>
      </w:r>
      <w:r w:rsidRPr="003C5600">
        <w:rPr>
          <w:bdr w:val="none" w:sz="0" w:space="0" w:color="auto" w:frame="1"/>
          <w:shd w:val="clear" w:color="auto" w:fill="FFFFFF"/>
        </w:rPr>
        <w:t>/</w:t>
      </w:r>
      <w:proofErr w:type="spellStart"/>
      <w:r w:rsidRPr="003C5600">
        <w:rPr>
          <w:bdr w:val="none" w:sz="0" w:space="0" w:color="auto" w:frame="1"/>
          <w:shd w:val="clear" w:color="auto" w:fill="FFFFFF"/>
        </w:rPr>
        <w:t>jrr</w:t>
      </w:r>
      <w:proofErr w:type="spellEnd"/>
      <w:r w:rsidRPr="003C5600">
        <w:rPr>
          <w:bdr w:val="none" w:sz="0" w:space="0" w:color="auto" w:frame="1"/>
          <w:shd w:val="clear" w:color="auto" w:fill="FFFFFF"/>
        </w:rPr>
        <w:t>/rrt096</w:t>
      </w:r>
    </w:p>
    <w:p w14:paraId="7DDFC36A" w14:textId="77777777" w:rsidR="00720935" w:rsidRPr="003C5600" w:rsidRDefault="00720935" w:rsidP="004C2A03">
      <w:pPr>
        <w:pStyle w:val="BodyText"/>
        <w:ind w:left="0"/>
      </w:pPr>
    </w:p>
    <w:p w14:paraId="0C58C09B" w14:textId="06F8139B" w:rsidR="00720935" w:rsidRPr="003C5600" w:rsidRDefault="00720935" w:rsidP="003D65EE">
      <w:pPr>
        <w:pStyle w:val="BodyText"/>
        <w:ind w:left="0" w:firstLine="13"/>
      </w:pPr>
      <w:r w:rsidRPr="003C5600">
        <w:t xml:space="preserve">Weiner, E. L. (1977). Controlled flight into terrain accidents: System induced errors. </w:t>
      </w:r>
      <w:r w:rsidRPr="003C5600">
        <w:rPr>
          <w:i/>
        </w:rPr>
        <w:t xml:space="preserve">Human </w:t>
      </w:r>
      <w:r w:rsidR="00AE182A">
        <w:rPr>
          <w:i/>
        </w:rPr>
        <w:t>f</w:t>
      </w:r>
      <w:r w:rsidRPr="003C5600">
        <w:rPr>
          <w:i/>
        </w:rPr>
        <w:t>actors, 19</w:t>
      </w:r>
      <w:r w:rsidRPr="003C5600">
        <w:t>, 171–181.</w:t>
      </w:r>
      <w:r w:rsidR="006D7D40" w:rsidRPr="006D7D40">
        <w:t xml:space="preserve"> https://doi.org/10.1177/001872087701900207</w:t>
      </w:r>
    </w:p>
    <w:p w14:paraId="43E1C0F7" w14:textId="77777777" w:rsidR="00720935" w:rsidRPr="003C5600" w:rsidRDefault="00720935" w:rsidP="003D65EE">
      <w:pPr>
        <w:pStyle w:val="BodyText"/>
        <w:ind w:left="0" w:firstLine="13"/>
      </w:pPr>
    </w:p>
    <w:p w14:paraId="46B4A895" w14:textId="16E69BBA" w:rsidR="00720935" w:rsidRPr="003D65EE" w:rsidRDefault="00720935" w:rsidP="003D65EE">
      <w:pPr>
        <w:pStyle w:val="Bibliography"/>
        <w:ind w:firstLine="13"/>
        <w:rPr>
          <w:i/>
          <w:iCs/>
          <w:sz w:val="24"/>
          <w:szCs w:val="24"/>
        </w:rPr>
      </w:pPr>
      <w:proofErr w:type="spellStart"/>
      <w:r w:rsidRPr="003C5600">
        <w:rPr>
          <w:sz w:val="24"/>
          <w:szCs w:val="24"/>
        </w:rPr>
        <w:t>Wengreen</w:t>
      </w:r>
      <w:proofErr w:type="spellEnd"/>
      <w:r w:rsidRPr="003C5600">
        <w:rPr>
          <w:sz w:val="24"/>
          <w:szCs w:val="24"/>
        </w:rPr>
        <w:t xml:space="preserve">, H. J., Munger, R. G., Corcoran, C. D., </w:t>
      </w:r>
      <w:proofErr w:type="spellStart"/>
      <w:r w:rsidRPr="003C5600">
        <w:rPr>
          <w:sz w:val="24"/>
          <w:szCs w:val="24"/>
        </w:rPr>
        <w:t>Zandi</w:t>
      </w:r>
      <w:proofErr w:type="spellEnd"/>
      <w:r w:rsidRPr="003C5600">
        <w:rPr>
          <w:sz w:val="24"/>
          <w:szCs w:val="24"/>
        </w:rPr>
        <w:t xml:space="preserve">, P., Hayden, K. M., Fotuhi, M., Skoog, I., Norton, M. C., </w:t>
      </w:r>
      <w:proofErr w:type="spellStart"/>
      <w:r w:rsidRPr="003C5600">
        <w:rPr>
          <w:sz w:val="24"/>
          <w:szCs w:val="24"/>
        </w:rPr>
        <w:t>Tschanz</w:t>
      </w:r>
      <w:proofErr w:type="spellEnd"/>
      <w:r w:rsidRPr="003C5600">
        <w:rPr>
          <w:sz w:val="24"/>
          <w:szCs w:val="24"/>
        </w:rPr>
        <w:t xml:space="preserve">, J., </w:t>
      </w:r>
      <w:proofErr w:type="spellStart"/>
      <w:r w:rsidRPr="003C5600">
        <w:rPr>
          <w:sz w:val="24"/>
          <w:szCs w:val="24"/>
        </w:rPr>
        <w:t>Breitner</w:t>
      </w:r>
      <w:proofErr w:type="spellEnd"/>
      <w:r w:rsidRPr="003C5600">
        <w:rPr>
          <w:sz w:val="24"/>
          <w:szCs w:val="24"/>
        </w:rPr>
        <w:t>, J. C. S., &amp; Welsh-</w:t>
      </w:r>
      <w:proofErr w:type="spellStart"/>
      <w:r w:rsidRPr="003C5600">
        <w:rPr>
          <w:sz w:val="24"/>
          <w:szCs w:val="24"/>
        </w:rPr>
        <w:t>Bohmer</w:t>
      </w:r>
      <w:proofErr w:type="spellEnd"/>
      <w:r w:rsidRPr="003C5600">
        <w:rPr>
          <w:sz w:val="24"/>
          <w:szCs w:val="24"/>
        </w:rPr>
        <w:t xml:space="preserve">, K. A. (2007). Antioxidant intake and cognitive function of elderly men and women: The Cache County Study. </w:t>
      </w:r>
      <w:r w:rsidRPr="003C5600">
        <w:rPr>
          <w:i/>
          <w:iCs/>
          <w:sz w:val="24"/>
          <w:szCs w:val="24"/>
        </w:rPr>
        <w:t xml:space="preserve">The </w:t>
      </w:r>
      <w:r w:rsidR="00AE182A">
        <w:rPr>
          <w:i/>
          <w:iCs/>
          <w:sz w:val="24"/>
          <w:szCs w:val="24"/>
        </w:rPr>
        <w:t>j</w:t>
      </w:r>
      <w:r w:rsidRPr="003C5600">
        <w:rPr>
          <w:i/>
          <w:iCs/>
          <w:sz w:val="24"/>
          <w:szCs w:val="24"/>
        </w:rPr>
        <w:t xml:space="preserve">ournal of </w:t>
      </w:r>
      <w:r w:rsidR="00AE182A">
        <w:rPr>
          <w:i/>
          <w:iCs/>
          <w:sz w:val="24"/>
          <w:szCs w:val="24"/>
        </w:rPr>
        <w:t>n</w:t>
      </w:r>
      <w:r w:rsidRPr="003C5600">
        <w:rPr>
          <w:i/>
          <w:iCs/>
          <w:sz w:val="24"/>
          <w:szCs w:val="24"/>
        </w:rPr>
        <w:t xml:space="preserve">utrition, </w:t>
      </w:r>
      <w:proofErr w:type="gramStart"/>
      <w:r w:rsidR="00AE182A">
        <w:rPr>
          <w:i/>
          <w:iCs/>
          <w:sz w:val="24"/>
          <w:szCs w:val="24"/>
        </w:rPr>
        <w:t>h</w:t>
      </w:r>
      <w:r w:rsidRPr="003C5600">
        <w:rPr>
          <w:i/>
          <w:iCs/>
          <w:sz w:val="24"/>
          <w:szCs w:val="24"/>
        </w:rPr>
        <w:t>ealth</w:t>
      </w:r>
      <w:proofErr w:type="gramEnd"/>
      <w:r w:rsidRPr="003C5600">
        <w:rPr>
          <w:i/>
          <w:iCs/>
          <w:sz w:val="24"/>
          <w:szCs w:val="24"/>
        </w:rPr>
        <w:t xml:space="preserve"> </w:t>
      </w:r>
      <w:r w:rsidR="00AE182A">
        <w:rPr>
          <w:i/>
          <w:iCs/>
          <w:sz w:val="24"/>
          <w:szCs w:val="24"/>
        </w:rPr>
        <w:t>and a</w:t>
      </w:r>
      <w:r w:rsidRPr="003C5600">
        <w:rPr>
          <w:i/>
          <w:iCs/>
          <w:sz w:val="24"/>
          <w:szCs w:val="24"/>
        </w:rPr>
        <w:t>ging</w:t>
      </w:r>
      <w:r w:rsidRPr="003C5600">
        <w:rPr>
          <w:sz w:val="24"/>
          <w:szCs w:val="24"/>
        </w:rPr>
        <w:t xml:space="preserve">, </w:t>
      </w:r>
      <w:r w:rsidRPr="003C5600">
        <w:rPr>
          <w:i/>
          <w:iCs/>
          <w:sz w:val="24"/>
          <w:szCs w:val="24"/>
        </w:rPr>
        <w:t>11</w:t>
      </w:r>
      <w:r w:rsidRPr="003C5600">
        <w:rPr>
          <w:sz w:val="24"/>
          <w:szCs w:val="24"/>
        </w:rPr>
        <w:t>(3), 230–237.</w:t>
      </w:r>
    </w:p>
    <w:p w14:paraId="1BB448B4" w14:textId="77777777" w:rsidR="00720935" w:rsidRPr="003C5600" w:rsidRDefault="00720935" w:rsidP="003D65EE">
      <w:pPr>
        <w:pStyle w:val="BodyText"/>
        <w:ind w:left="0" w:firstLine="13"/>
      </w:pPr>
    </w:p>
    <w:p w14:paraId="6E55DC6E" w14:textId="77777777"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Westbrook, A., &amp; Braver, T. S. (2015). Cognitive effort: A neuroeconomic approach. </w:t>
      </w:r>
    </w:p>
    <w:p w14:paraId="6EF66D41" w14:textId="223EE099" w:rsidR="00720935" w:rsidRPr="003C5600" w:rsidRDefault="00720935" w:rsidP="003D65EE">
      <w:pPr>
        <w:pStyle w:val="BodyText"/>
        <w:ind w:left="0" w:firstLine="13"/>
        <w:rPr>
          <w:color w:val="222222"/>
          <w:shd w:val="clear" w:color="auto" w:fill="FFFFFF"/>
        </w:rPr>
      </w:pPr>
      <w:r w:rsidRPr="003C5600">
        <w:rPr>
          <w:i/>
          <w:iCs/>
          <w:color w:val="222222"/>
          <w:shd w:val="clear" w:color="auto" w:fill="FFFFFF"/>
        </w:rPr>
        <w:t xml:space="preserve">Cognitive, </w:t>
      </w:r>
      <w:r w:rsidR="00AE182A">
        <w:rPr>
          <w:i/>
          <w:iCs/>
          <w:color w:val="222222"/>
          <w:shd w:val="clear" w:color="auto" w:fill="FFFFFF"/>
        </w:rPr>
        <w:t>a</w:t>
      </w:r>
      <w:r w:rsidRPr="003C5600">
        <w:rPr>
          <w:i/>
          <w:iCs/>
          <w:color w:val="222222"/>
          <w:shd w:val="clear" w:color="auto" w:fill="FFFFFF"/>
        </w:rPr>
        <w:t xml:space="preserve">ffective, </w:t>
      </w:r>
      <w:r w:rsidR="00AE182A">
        <w:rPr>
          <w:i/>
          <w:iCs/>
          <w:color w:val="222222"/>
          <w:shd w:val="clear" w:color="auto" w:fill="FFFFFF"/>
        </w:rPr>
        <w:t>and</w:t>
      </w:r>
      <w:r w:rsidRPr="003C5600">
        <w:rPr>
          <w:i/>
          <w:iCs/>
          <w:color w:val="222222"/>
          <w:shd w:val="clear" w:color="auto" w:fill="FFFFFF"/>
        </w:rPr>
        <w:t xml:space="preserve"> </w:t>
      </w:r>
      <w:r w:rsidR="00AE182A">
        <w:rPr>
          <w:i/>
          <w:iCs/>
          <w:color w:val="222222"/>
          <w:shd w:val="clear" w:color="auto" w:fill="FFFFFF"/>
        </w:rPr>
        <w:t>b</w:t>
      </w:r>
      <w:r w:rsidRPr="003C5600">
        <w:rPr>
          <w:i/>
          <w:iCs/>
          <w:color w:val="222222"/>
          <w:shd w:val="clear" w:color="auto" w:fill="FFFFFF"/>
        </w:rPr>
        <w:t xml:space="preserve">ehavioral </w:t>
      </w:r>
      <w:r w:rsidR="00AE182A">
        <w:rPr>
          <w:i/>
          <w:iCs/>
          <w:color w:val="222222"/>
          <w:shd w:val="clear" w:color="auto" w:fill="FFFFFF"/>
        </w:rPr>
        <w:t>n</w:t>
      </w:r>
      <w:r w:rsidRPr="003C5600">
        <w:rPr>
          <w:i/>
          <w:iCs/>
          <w:color w:val="222222"/>
          <w:shd w:val="clear" w:color="auto" w:fill="FFFFFF"/>
        </w:rPr>
        <w:t>euroscience</w:t>
      </w:r>
      <w:r w:rsidRPr="003C5600">
        <w:rPr>
          <w:color w:val="222222"/>
          <w:shd w:val="clear" w:color="auto" w:fill="FFFFFF"/>
        </w:rPr>
        <w:t>, </w:t>
      </w:r>
      <w:r w:rsidRPr="003C5600">
        <w:rPr>
          <w:i/>
          <w:iCs/>
          <w:color w:val="222222"/>
          <w:shd w:val="clear" w:color="auto" w:fill="FFFFFF"/>
        </w:rPr>
        <w:t>15</w:t>
      </w:r>
      <w:r w:rsidRPr="003C5600">
        <w:rPr>
          <w:color w:val="222222"/>
          <w:shd w:val="clear" w:color="auto" w:fill="FFFFFF"/>
        </w:rPr>
        <w:t>(2), 395</w:t>
      </w:r>
      <w:r w:rsidR="00313F2F">
        <w:rPr>
          <w:color w:val="222222"/>
          <w:shd w:val="clear" w:color="auto" w:fill="FFFFFF"/>
        </w:rPr>
        <w:t>–</w:t>
      </w:r>
      <w:r w:rsidRPr="003C5600">
        <w:rPr>
          <w:color w:val="222222"/>
          <w:shd w:val="clear" w:color="auto" w:fill="FFFFFF"/>
        </w:rPr>
        <w:t>415.</w:t>
      </w:r>
      <w:r w:rsidR="006D7D40" w:rsidRPr="006D7D40">
        <w:t xml:space="preserve"> </w:t>
      </w:r>
      <w:r w:rsidR="006D7D40" w:rsidRPr="006D7D40">
        <w:rPr>
          <w:color w:val="222222"/>
          <w:shd w:val="clear" w:color="auto" w:fill="FFFFFF"/>
        </w:rPr>
        <w:t>ttps://doi.org/10.3758/s13415-015-0334-y</w:t>
      </w:r>
    </w:p>
    <w:p w14:paraId="7ECA5C35" w14:textId="77777777" w:rsidR="00720935" w:rsidRPr="003C5600" w:rsidRDefault="00720935" w:rsidP="003D65EE">
      <w:pPr>
        <w:pStyle w:val="BodyText"/>
        <w:ind w:left="0" w:firstLine="13"/>
      </w:pPr>
    </w:p>
    <w:p w14:paraId="3440585D" w14:textId="4843DBF8" w:rsidR="00720935" w:rsidRPr="003C5600" w:rsidRDefault="00720935" w:rsidP="003D65EE">
      <w:pPr>
        <w:pStyle w:val="BodyText"/>
        <w:ind w:left="0" w:firstLine="13"/>
      </w:pPr>
      <w:r w:rsidRPr="003C5600">
        <w:t xml:space="preserve">Westman, M. (1990). The relationship between stress and performance: The moderating effect of hardiness. </w:t>
      </w:r>
      <w:r w:rsidRPr="003C5600">
        <w:rPr>
          <w:i/>
        </w:rPr>
        <w:t xml:space="preserve">Human </w:t>
      </w:r>
      <w:r w:rsidR="00AE182A">
        <w:rPr>
          <w:i/>
        </w:rPr>
        <w:t>p</w:t>
      </w:r>
      <w:r w:rsidRPr="003C5600">
        <w:rPr>
          <w:i/>
        </w:rPr>
        <w:t>erformance, 3</w:t>
      </w:r>
      <w:r w:rsidRPr="003C5600">
        <w:t>, 141</w:t>
      </w:r>
      <w:r w:rsidR="00313F2F">
        <w:t>–</w:t>
      </w:r>
      <w:r w:rsidRPr="003C5600">
        <w:t>155.</w:t>
      </w:r>
      <w:r w:rsidR="006D7D40" w:rsidRPr="006D7D40">
        <w:t xml:space="preserve"> https://doi.org/10.1207/s15327043hup0303_1</w:t>
      </w:r>
    </w:p>
    <w:p w14:paraId="238AAC0C" w14:textId="77777777" w:rsidR="00720935" w:rsidRPr="003C5600" w:rsidRDefault="00720935" w:rsidP="003D65EE">
      <w:pPr>
        <w:pStyle w:val="BodyText"/>
        <w:ind w:left="0" w:firstLine="13"/>
      </w:pPr>
    </w:p>
    <w:p w14:paraId="19F70E0C" w14:textId="77777777" w:rsidR="00720935" w:rsidRPr="003C5600" w:rsidRDefault="00720935" w:rsidP="003D65EE">
      <w:pPr>
        <w:pStyle w:val="BodyText"/>
        <w:ind w:left="0" w:firstLine="13"/>
      </w:pPr>
      <w:r w:rsidRPr="003C5600">
        <w:t xml:space="preserve">Wheeler, S. (1999). </w:t>
      </w:r>
      <w:r w:rsidRPr="003C5600">
        <w:rPr>
          <w:i/>
        </w:rPr>
        <w:t>Terra incognita: Travels in Antarctica</w:t>
      </w:r>
      <w:r w:rsidRPr="003C5600">
        <w:t>. Modern Library.</w:t>
      </w:r>
    </w:p>
    <w:p w14:paraId="35E292FD" w14:textId="77777777" w:rsidR="00720935" w:rsidRPr="003C5600" w:rsidRDefault="00720935" w:rsidP="003D65EE">
      <w:pPr>
        <w:pStyle w:val="BodyText"/>
        <w:ind w:left="0" w:firstLine="13"/>
      </w:pPr>
    </w:p>
    <w:p w14:paraId="502DC954" w14:textId="77777777" w:rsidR="00720935" w:rsidRPr="003C5600" w:rsidRDefault="00720935" w:rsidP="003D65EE">
      <w:pPr>
        <w:ind w:firstLine="13"/>
        <w:rPr>
          <w:sz w:val="24"/>
          <w:szCs w:val="24"/>
        </w:rPr>
      </w:pPr>
      <w:r w:rsidRPr="003C5600">
        <w:rPr>
          <w:sz w:val="24"/>
          <w:szCs w:val="24"/>
        </w:rPr>
        <w:t xml:space="preserve">Whitmire, A., Slack, K. J., Locke, J., Keeton, K. E., Patterson, H., Faulk, J., &amp; </w:t>
      </w:r>
      <w:proofErr w:type="spellStart"/>
      <w:r w:rsidRPr="003C5600">
        <w:rPr>
          <w:sz w:val="24"/>
          <w:szCs w:val="24"/>
        </w:rPr>
        <w:t>Leveton</w:t>
      </w:r>
      <w:proofErr w:type="spellEnd"/>
      <w:r w:rsidRPr="003C5600">
        <w:rPr>
          <w:sz w:val="24"/>
          <w:szCs w:val="24"/>
        </w:rPr>
        <w:t xml:space="preserve">, L. (2013). </w:t>
      </w:r>
      <w:r w:rsidRPr="003C5600">
        <w:rPr>
          <w:i/>
          <w:sz w:val="24"/>
          <w:szCs w:val="24"/>
        </w:rPr>
        <w:lastRenderedPageBreak/>
        <w:t>Sleep Quality Questionnaire: Short-duration flyers (NASA/TM-2013-217378)</w:t>
      </w:r>
      <w:r w:rsidRPr="003C5600">
        <w:rPr>
          <w:sz w:val="24"/>
          <w:szCs w:val="24"/>
        </w:rPr>
        <w:t>. National Aeronautics and Space Administration – Johnson Space Center.</w:t>
      </w:r>
    </w:p>
    <w:p w14:paraId="0791780E" w14:textId="77777777" w:rsidR="00720935" w:rsidRPr="003C5600" w:rsidRDefault="00720935" w:rsidP="003D65EE">
      <w:pPr>
        <w:pStyle w:val="BodyText"/>
        <w:ind w:left="0" w:firstLine="13"/>
      </w:pPr>
    </w:p>
    <w:p w14:paraId="0279C464" w14:textId="46AB737F" w:rsidR="00720935" w:rsidRPr="003C5600" w:rsidRDefault="00720935" w:rsidP="00860BED">
      <w:pPr>
        <w:pStyle w:val="BodyText"/>
        <w:ind w:left="0" w:firstLine="13"/>
      </w:pPr>
      <w:r w:rsidRPr="003C5600">
        <w:t>Whitmire</w:t>
      </w:r>
      <w:r w:rsidR="00694FA8">
        <w:t>,</w:t>
      </w:r>
      <w:r w:rsidRPr="003C5600">
        <w:t xml:space="preserve"> A</w:t>
      </w:r>
      <w:r w:rsidR="00694FA8">
        <w:t>.</w:t>
      </w:r>
      <w:r w:rsidRPr="003C5600">
        <w:t xml:space="preserve">, </w:t>
      </w:r>
      <w:proofErr w:type="spellStart"/>
      <w:r w:rsidRPr="003C5600">
        <w:t>Leveton</w:t>
      </w:r>
      <w:proofErr w:type="spellEnd"/>
      <w:r w:rsidRPr="003C5600">
        <w:t>, L</w:t>
      </w:r>
      <w:r w:rsidR="00694FA8">
        <w:t>.</w:t>
      </w:r>
      <w:r w:rsidRPr="003C5600">
        <w:t>, Broughton</w:t>
      </w:r>
      <w:r w:rsidR="00694FA8">
        <w:t>,</w:t>
      </w:r>
      <w:r w:rsidRPr="003C5600">
        <w:t xml:space="preserve"> H</w:t>
      </w:r>
      <w:r w:rsidR="00694FA8">
        <w:t>.</w:t>
      </w:r>
      <w:r w:rsidRPr="003C5600">
        <w:t>, Basner</w:t>
      </w:r>
      <w:r w:rsidR="00694FA8">
        <w:t>,</w:t>
      </w:r>
      <w:r w:rsidRPr="003C5600">
        <w:t xml:space="preserve"> M</w:t>
      </w:r>
      <w:r w:rsidR="00694FA8">
        <w:t>.</w:t>
      </w:r>
      <w:r w:rsidRPr="003C5600">
        <w:t>, Kearney</w:t>
      </w:r>
      <w:r w:rsidR="00694FA8">
        <w:t>,</w:t>
      </w:r>
      <w:r w:rsidRPr="003C5600">
        <w:t xml:space="preserve"> A</w:t>
      </w:r>
      <w:r w:rsidR="00694FA8">
        <w:t>.</w:t>
      </w:r>
      <w:r w:rsidRPr="003C5600">
        <w:t xml:space="preserve">, </w:t>
      </w:r>
      <w:proofErr w:type="spellStart"/>
      <w:r w:rsidRPr="003C5600">
        <w:t>Ikuma</w:t>
      </w:r>
      <w:proofErr w:type="spellEnd"/>
      <w:r w:rsidR="00694FA8">
        <w:t>,</w:t>
      </w:r>
      <w:r w:rsidRPr="003C5600">
        <w:t xml:space="preserve"> L</w:t>
      </w:r>
      <w:r w:rsidR="00694FA8">
        <w:t>.</w:t>
      </w:r>
      <w:r w:rsidRPr="003C5600">
        <w:t>, &amp; Morris</w:t>
      </w:r>
      <w:r w:rsidR="00694FA8">
        <w:t>,</w:t>
      </w:r>
      <w:r w:rsidRPr="003C5600">
        <w:t xml:space="preserve"> M</w:t>
      </w:r>
      <w:r w:rsidR="00694FA8">
        <w:t>.</w:t>
      </w:r>
      <w:r w:rsidRPr="003C5600">
        <w:t xml:space="preserve"> (2015). </w:t>
      </w:r>
      <w:r w:rsidRPr="003C5600">
        <w:rPr>
          <w:i/>
        </w:rPr>
        <w:t>Minimum acceptable net habitable volume for long-duration exploration missions: Subject matter expert consensus session report (NASA/TM-2015-218564).</w:t>
      </w:r>
      <w:r w:rsidRPr="003C5600">
        <w:t xml:space="preserve"> NASA—Johnson Space Center, Houston TX.</w:t>
      </w:r>
    </w:p>
    <w:p w14:paraId="14F8BE02" w14:textId="77777777" w:rsidR="00460BB3" w:rsidRPr="003C5600" w:rsidRDefault="00460BB3" w:rsidP="0059087E">
      <w:pPr>
        <w:pStyle w:val="BodyText"/>
        <w:ind w:left="0" w:firstLine="13"/>
      </w:pPr>
    </w:p>
    <w:p w14:paraId="7D47AF46" w14:textId="1A2CC3E6" w:rsidR="0059087E" w:rsidRDefault="0059087E" w:rsidP="0059087E">
      <w:pPr>
        <w:pStyle w:val="BodyText"/>
        <w:ind w:left="0"/>
        <w:rPr>
          <w:shd w:val="clear" w:color="auto" w:fill="FFFFFF"/>
        </w:rPr>
      </w:pPr>
      <w:proofErr w:type="spellStart"/>
      <w:r w:rsidRPr="0059087E">
        <w:rPr>
          <w:shd w:val="clear" w:color="auto" w:fill="FFFFFF"/>
        </w:rPr>
        <w:t>Whoolery</w:t>
      </w:r>
      <w:proofErr w:type="spellEnd"/>
      <w:r w:rsidRPr="0059087E">
        <w:rPr>
          <w:shd w:val="clear" w:color="auto" w:fill="FFFFFF"/>
        </w:rPr>
        <w:t xml:space="preserve">, C. W., Yun, S., Reynolds, R. P., Lucero, M. J., Soler, I., Tran, F. H., Ito, N., Redfield, R. L., Richardson, D. R., Shih, H. Y., Rivera, P. D., Chen, B. P. C., Birnbaum, S. G., Stowe, A. M., &amp; </w:t>
      </w:r>
      <w:proofErr w:type="spellStart"/>
      <w:r w:rsidRPr="0059087E">
        <w:rPr>
          <w:shd w:val="clear" w:color="auto" w:fill="FFFFFF"/>
        </w:rPr>
        <w:t>Eisch</w:t>
      </w:r>
      <w:proofErr w:type="spellEnd"/>
      <w:r w:rsidRPr="0059087E">
        <w:rPr>
          <w:shd w:val="clear" w:color="auto" w:fill="FFFFFF"/>
        </w:rPr>
        <w:t>, A. J. (2020). Multi-domain cognitive assessment of male mice shows space radiation is not harmful to high-level cognition and actually improves pattern separation. </w:t>
      </w:r>
      <w:r w:rsidRPr="0059087E">
        <w:rPr>
          <w:i/>
          <w:iCs/>
          <w:shd w:val="clear" w:color="auto" w:fill="FFFFFF"/>
        </w:rPr>
        <w:t>Scientific reports</w:t>
      </w:r>
      <w:r w:rsidRPr="0059087E">
        <w:rPr>
          <w:shd w:val="clear" w:color="auto" w:fill="FFFFFF"/>
        </w:rPr>
        <w:t>, </w:t>
      </w:r>
      <w:r w:rsidRPr="0059087E">
        <w:rPr>
          <w:i/>
          <w:iCs/>
          <w:shd w:val="clear" w:color="auto" w:fill="FFFFFF"/>
        </w:rPr>
        <w:t>10</w:t>
      </w:r>
      <w:r w:rsidRPr="0059087E">
        <w:rPr>
          <w:shd w:val="clear" w:color="auto" w:fill="FFFFFF"/>
        </w:rPr>
        <w:t xml:space="preserve">(1), 2737. </w:t>
      </w:r>
      <w:hyperlink r:id="rId150" w:history="1">
        <w:r w:rsidRPr="0059087E">
          <w:rPr>
            <w:rStyle w:val="Hyperlink"/>
            <w:shd w:val="clear" w:color="auto" w:fill="FFFFFF"/>
          </w:rPr>
          <w:t>https://doi.org/10.1038/s41598-020-59419-</w:t>
        </w:r>
        <w:r w:rsidRPr="007B3745">
          <w:rPr>
            <w:rStyle w:val="Hyperlink"/>
            <w:shd w:val="clear" w:color="auto" w:fill="FFFFFF"/>
          </w:rPr>
          <w:t>z</w:t>
        </w:r>
      </w:hyperlink>
    </w:p>
    <w:p w14:paraId="48E5771A" w14:textId="77777777" w:rsidR="0059087E" w:rsidRDefault="0059087E" w:rsidP="003D65EE">
      <w:pPr>
        <w:pStyle w:val="BodyText"/>
        <w:ind w:left="0" w:firstLine="13"/>
        <w:rPr>
          <w:shd w:val="clear" w:color="auto" w:fill="FFFFFF"/>
        </w:rPr>
      </w:pPr>
    </w:p>
    <w:p w14:paraId="2CB657C7" w14:textId="2B97E562" w:rsidR="00720935" w:rsidRPr="003C5600" w:rsidRDefault="00720935" w:rsidP="003D65EE">
      <w:pPr>
        <w:pStyle w:val="BodyText"/>
        <w:ind w:left="0" w:firstLine="13"/>
        <w:rPr>
          <w:shd w:val="clear" w:color="auto" w:fill="FFFFFF"/>
        </w:rPr>
      </w:pPr>
      <w:proofErr w:type="spellStart"/>
      <w:r w:rsidRPr="003C5600">
        <w:rPr>
          <w:shd w:val="clear" w:color="auto" w:fill="FFFFFF"/>
        </w:rPr>
        <w:t>Whoolery</w:t>
      </w:r>
      <w:proofErr w:type="spellEnd"/>
      <w:r w:rsidRPr="003C5600">
        <w:rPr>
          <w:shd w:val="clear" w:color="auto" w:fill="FFFFFF"/>
        </w:rPr>
        <w:t xml:space="preserve">, C. W., Walker, A. K., Richardson, D. R., Lucero, M. J., Reynolds, R. P., </w:t>
      </w:r>
      <w:proofErr w:type="spellStart"/>
      <w:r w:rsidRPr="003C5600">
        <w:rPr>
          <w:shd w:val="clear" w:color="auto" w:fill="FFFFFF"/>
        </w:rPr>
        <w:t>Beddow</w:t>
      </w:r>
      <w:proofErr w:type="spellEnd"/>
      <w:r w:rsidRPr="003C5600">
        <w:rPr>
          <w:shd w:val="clear" w:color="auto" w:fill="FFFFFF"/>
        </w:rPr>
        <w:t xml:space="preserve">, D. H., </w:t>
      </w:r>
      <w:r w:rsidR="00694FA8" w:rsidRPr="00694FA8">
        <w:rPr>
          <w:shd w:val="clear" w:color="auto" w:fill="FFFFFF"/>
        </w:rPr>
        <w:t xml:space="preserve">H., Clark, K. L., Shih, H. Y., LeBlanc, J. A., Cole, M. G., Amaral, W. Z., Mukherjee, S., Zhang, S., Ahn, F., </w:t>
      </w:r>
      <w:proofErr w:type="spellStart"/>
      <w:r w:rsidR="00694FA8" w:rsidRPr="00694FA8">
        <w:rPr>
          <w:shd w:val="clear" w:color="auto" w:fill="FFFFFF"/>
        </w:rPr>
        <w:t>Bulin</w:t>
      </w:r>
      <w:proofErr w:type="spellEnd"/>
      <w:r w:rsidR="00694FA8" w:rsidRPr="00694FA8">
        <w:rPr>
          <w:shd w:val="clear" w:color="auto" w:fill="FFFFFF"/>
        </w:rPr>
        <w:t xml:space="preserve">, S. E., </w:t>
      </w:r>
      <w:proofErr w:type="spellStart"/>
      <w:r w:rsidR="00694FA8" w:rsidRPr="00694FA8">
        <w:rPr>
          <w:shd w:val="clear" w:color="auto" w:fill="FFFFFF"/>
        </w:rPr>
        <w:t>DeCarolis</w:t>
      </w:r>
      <w:proofErr w:type="spellEnd"/>
      <w:r w:rsidR="00694FA8" w:rsidRPr="00694FA8">
        <w:rPr>
          <w:shd w:val="clear" w:color="auto" w:fill="FFFFFF"/>
        </w:rPr>
        <w:t xml:space="preserve">, N. A., Rivera, P. D., Chen, B., Yun, S., &amp; </w:t>
      </w:r>
      <w:proofErr w:type="spellStart"/>
      <w:r w:rsidR="00694FA8" w:rsidRPr="00694FA8">
        <w:rPr>
          <w:shd w:val="clear" w:color="auto" w:fill="FFFFFF"/>
        </w:rPr>
        <w:t>Eisch</w:t>
      </w:r>
      <w:proofErr w:type="spellEnd"/>
      <w:r w:rsidR="00694FA8" w:rsidRPr="00694FA8">
        <w:rPr>
          <w:shd w:val="clear" w:color="auto" w:fill="FFFFFF"/>
        </w:rPr>
        <w:t>, A. J.</w:t>
      </w:r>
      <w:r w:rsidRPr="003C5600">
        <w:rPr>
          <w:shd w:val="clear" w:color="auto" w:fill="FFFFFF"/>
        </w:rPr>
        <w:t xml:space="preserve"> (2017). Whole-body exposure to </w:t>
      </w:r>
      <w:r w:rsidRPr="003D65EE">
        <w:rPr>
          <w:shd w:val="clear" w:color="auto" w:fill="FFFFFF"/>
          <w:vertAlign w:val="superscript"/>
        </w:rPr>
        <w:t>28</w:t>
      </w:r>
      <w:r w:rsidRPr="003C5600">
        <w:rPr>
          <w:shd w:val="clear" w:color="auto" w:fill="FFFFFF"/>
        </w:rPr>
        <w:t>Si-radiation dose-dependently disrupts dentate gyrus neurogenesis and proliferation in the short term and new neuron survival and contextual fear conditioning in the long term. </w:t>
      </w:r>
      <w:r w:rsidRPr="003C5600">
        <w:rPr>
          <w:i/>
          <w:iCs/>
          <w:shd w:val="clear" w:color="auto" w:fill="FFFFFF"/>
        </w:rPr>
        <w:t xml:space="preserve">Radiation </w:t>
      </w:r>
      <w:r w:rsidR="00AE182A">
        <w:rPr>
          <w:i/>
          <w:iCs/>
          <w:shd w:val="clear" w:color="auto" w:fill="FFFFFF"/>
        </w:rPr>
        <w:t>r</w:t>
      </w:r>
      <w:r w:rsidRPr="003C5600">
        <w:rPr>
          <w:i/>
          <w:iCs/>
          <w:shd w:val="clear" w:color="auto" w:fill="FFFFFF"/>
        </w:rPr>
        <w:t>esearch</w:t>
      </w:r>
      <w:r w:rsidRPr="003C5600">
        <w:rPr>
          <w:shd w:val="clear" w:color="auto" w:fill="FFFFFF"/>
        </w:rPr>
        <w:t>, </w:t>
      </w:r>
      <w:r w:rsidRPr="003C5600">
        <w:rPr>
          <w:i/>
          <w:iCs/>
          <w:shd w:val="clear" w:color="auto" w:fill="FFFFFF"/>
        </w:rPr>
        <w:t>188</w:t>
      </w:r>
      <w:r w:rsidRPr="003C5600">
        <w:rPr>
          <w:shd w:val="clear" w:color="auto" w:fill="FFFFFF"/>
        </w:rPr>
        <w:t>(5), 612</w:t>
      </w:r>
      <w:r w:rsidR="00313F2F">
        <w:rPr>
          <w:shd w:val="clear" w:color="auto" w:fill="FFFFFF"/>
        </w:rPr>
        <w:t>–</w:t>
      </w:r>
      <w:r w:rsidRPr="003C5600">
        <w:rPr>
          <w:shd w:val="clear" w:color="auto" w:fill="FFFFFF"/>
        </w:rPr>
        <w:t>631. https://doi.org/10.1667/RR14797.1</w:t>
      </w:r>
    </w:p>
    <w:p w14:paraId="6A523C31" w14:textId="77777777" w:rsidR="00720935" w:rsidRPr="003C5600" w:rsidRDefault="00720935" w:rsidP="003D65EE">
      <w:pPr>
        <w:pStyle w:val="BodyText"/>
        <w:ind w:left="0" w:firstLine="13"/>
      </w:pPr>
    </w:p>
    <w:p w14:paraId="08DB71BD" w14:textId="77777777" w:rsidR="00720935" w:rsidRPr="003C5600" w:rsidRDefault="00720935" w:rsidP="00E67A99">
      <w:pPr>
        <w:pStyle w:val="BodyText"/>
        <w:ind w:left="0"/>
      </w:pPr>
      <w:r w:rsidRPr="003C5600">
        <w:t xml:space="preserve">Wilken, D. D. (1969). </w:t>
      </w:r>
      <w:r w:rsidRPr="003C5600">
        <w:rPr>
          <w:i/>
        </w:rPr>
        <w:t>Significant medical experiences aboard Polaris submarines: A review of 360 patrols during the period 1963–1967. Report No. 560.</w:t>
      </w:r>
      <w:r w:rsidRPr="003C5600">
        <w:t xml:space="preserve"> Naval Submarine Medical Research Library.</w:t>
      </w:r>
    </w:p>
    <w:p w14:paraId="65A71B73" w14:textId="77777777" w:rsidR="00720935" w:rsidRPr="003C5600" w:rsidRDefault="00720935" w:rsidP="003D65EE">
      <w:pPr>
        <w:pStyle w:val="BodyText"/>
        <w:ind w:left="0" w:firstLine="13"/>
      </w:pPr>
    </w:p>
    <w:p w14:paraId="56D50908" w14:textId="77777777" w:rsidR="00720935" w:rsidRPr="003C5600" w:rsidRDefault="00720935" w:rsidP="003D65EE">
      <w:pPr>
        <w:pStyle w:val="BodyText"/>
        <w:ind w:left="0" w:firstLine="13"/>
      </w:pPr>
      <w:r w:rsidRPr="003C5600">
        <w:t xml:space="preserve">Wolfe, T. (2008). </w:t>
      </w:r>
      <w:r w:rsidRPr="003C5600">
        <w:rPr>
          <w:i/>
        </w:rPr>
        <w:t>The right stuff</w:t>
      </w:r>
      <w:r w:rsidRPr="003C5600">
        <w:t xml:space="preserve"> (2</w:t>
      </w:r>
      <w:r w:rsidRPr="003C5600">
        <w:rPr>
          <w:vertAlign w:val="superscript"/>
        </w:rPr>
        <w:t>nd</w:t>
      </w:r>
      <w:r w:rsidRPr="003C5600">
        <w:t xml:space="preserve"> ed.). Picador.</w:t>
      </w:r>
    </w:p>
    <w:p w14:paraId="45C85438" w14:textId="77777777" w:rsidR="00720935" w:rsidRPr="003C5600" w:rsidRDefault="00720935" w:rsidP="003D65EE">
      <w:pPr>
        <w:pStyle w:val="BodyText"/>
        <w:ind w:left="0" w:firstLine="13"/>
      </w:pPr>
    </w:p>
    <w:p w14:paraId="333DC404" w14:textId="19B03E98" w:rsidR="00CC5797" w:rsidRDefault="00CC5797" w:rsidP="003D65EE">
      <w:pPr>
        <w:pStyle w:val="BodyText"/>
        <w:ind w:left="0" w:firstLine="13"/>
      </w:pPr>
      <w:r w:rsidRPr="00CC5797">
        <w:t xml:space="preserve">Wong, L., Pradhan, S., Karasinski, J., Hu, C., Strangman, G., Ivkovic, V., </w:t>
      </w:r>
      <w:proofErr w:type="spellStart"/>
      <w:r w:rsidRPr="00CC5797">
        <w:t>Arsintescu</w:t>
      </w:r>
      <w:proofErr w:type="spellEnd"/>
      <w:r w:rsidRPr="00CC5797">
        <w:t xml:space="preserve">, L., &amp; Flynn-Evans, E. (2020). Performance on the </w:t>
      </w:r>
      <w:r w:rsidR="00E67A99">
        <w:t>r</w:t>
      </w:r>
      <w:r w:rsidRPr="00CC5797">
        <w:t xml:space="preserve">obotics </w:t>
      </w:r>
      <w:r w:rsidR="00E67A99">
        <w:t>o</w:t>
      </w:r>
      <w:r w:rsidRPr="00CC5797">
        <w:t>n-</w:t>
      </w:r>
      <w:r w:rsidR="00E67A99">
        <w:t>b</w:t>
      </w:r>
      <w:r w:rsidRPr="00CC5797">
        <w:t xml:space="preserve">oard </w:t>
      </w:r>
      <w:r w:rsidR="00E67A99">
        <w:t>t</w:t>
      </w:r>
      <w:r w:rsidRPr="00CC5797">
        <w:t xml:space="preserve">rainer (ROBoT-r) </w:t>
      </w:r>
      <w:r w:rsidR="00E67A99">
        <w:t>s</w:t>
      </w:r>
      <w:r w:rsidRPr="00CC5797">
        <w:t xml:space="preserve">paceflight </w:t>
      </w:r>
      <w:r w:rsidR="00E67A99">
        <w:t>s</w:t>
      </w:r>
      <w:r w:rsidRPr="00CC5797">
        <w:t xml:space="preserve">imulation </w:t>
      </w:r>
      <w:r w:rsidR="00E67A99">
        <w:t>d</w:t>
      </w:r>
      <w:r w:rsidRPr="00CC5797">
        <w:t xml:space="preserve">uring </w:t>
      </w:r>
      <w:r w:rsidR="00E67A99">
        <w:t>a</w:t>
      </w:r>
      <w:r w:rsidRPr="00CC5797">
        <w:t xml:space="preserve">cute </w:t>
      </w:r>
      <w:r w:rsidR="00E67A99">
        <w:t>s</w:t>
      </w:r>
      <w:r w:rsidRPr="00CC5797">
        <w:t xml:space="preserve">leep </w:t>
      </w:r>
      <w:r w:rsidR="00E67A99">
        <w:t>d</w:t>
      </w:r>
      <w:r w:rsidRPr="00CC5797">
        <w:t xml:space="preserve">eprivation. </w:t>
      </w:r>
      <w:r w:rsidRPr="00E67A99">
        <w:rPr>
          <w:i/>
          <w:iCs/>
        </w:rPr>
        <w:t>Frontiers in neuroscience</w:t>
      </w:r>
      <w:r w:rsidRPr="00CC5797">
        <w:t>, 14, 697. https://doi.org/10.3389/</w:t>
      </w:r>
      <w:r w:rsidR="00E67A99">
        <w:br/>
      </w:r>
      <w:r w:rsidRPr="00CC5797">
        <w:t>fnins.2020.00697</w:t>
      </w:r>
    </w:p>
    <w:p w14:paraId="7BD8C11A" w14:textId="77777777" w:rsidR="00CC5797" w:rsidRDefault="00CC5797" w:rsidP="003D65EE">
      <w:pPr>
        <w:pStyle w:val="BodyText"/>
        <w:ind w:left="0" w:firstLine="13"/>
      </w:pPr>
    </w:p>
    <w:p w14:paraId="3153B9CB" w14:textId="195E07D1" w:rsidR="00720935" w:rsidRPr="003C5600" w:rsidRDefault="00720935" w:rsidP="003D65EE">
      <w:pPr>
        <w:pStyle w:val="BodyText"/>
        <w:ind w:left="0" w:firstLine="13"/>
      </w:pPr>
      <w:r w:rsidRPr="003C5600">
        <w:t>Wood</w:t>
      </w:r>
      <w:r w:rsidR="00C5722C">
        <w:t>,</w:t>
      </w:r>
      <w:r w:rsidRPr="003C5600">
        <w:t xml:space="preserve"> C</w:t>
      </w:r>
      <w:r w:rsidR="00C5722C">
        <w:t xml:space="preserve">. </w:t>
      </w:r>
      <w:r w:rsidRPr="003C5600">
        <w:t>D</w:t>
      </w:r>
      <w:r w:rsidR="00C5722C">
        <w:t>.</w:t>
      </w:r>
      <w:r w:rsidRPr="003C5600">
        <w:t>, Manno</w:t>
      </w:r>
      <w:r w:rsidR="00C5722C">
        <w:t>,</w:t>
      </w:r>
      <w:r w:rsidRPr="003C5600">
        <w:t xml:space="preserve"> J</w:t>
      </w:r>
      <w:r w:rsidR="00C5722C">
        <w:t xml:space="preserve">. </w:t>
      </w:r>
      <w:r w:rsidRPr="003C5600">
        <w:t>E</w:t>
      </w:r>
      <w:r w:rsidR="00C5722C">
        <w:t>.</w:t>
      </w:r>
      <w:r w:rsidRPr="003C5600">
        <w:t>, Manno</w:t>
      </w:r>
      <w:r w:rsidR="00C5722C">
        <w:t>,</w:t>
      </w:r>
      <w:r w:rsidRPr="003C5600">
        <w:t xml:space="preserve"> B</w:t>
      </w:r>
      <w:r w:rsidR="00C5722C">
        <w:t xml:space="preserve">. </w:t>
      </w:r>
      <w:r w:rsidRPr="003C5600">
        <w:t>R</w:t>
      </w:r>
      <w:r w:rsidR="00C5722C">
        <w:t>.</w:t>
      </w:r>
      <w:r w:rsidRPr="003C5600">
        <w:t>,</w:t>
      </w:r>
      <w:r w:rsidR="00C5722C" w:rsidRPr="00C5722C">
        <w:rPr>
          <w:rFonts w:ascii="Segoe UI" w:hAnsi="Segoe UI" w:cs="Segoe UI"/>
          <w:color w:val="212121"/>
          <w:sz w:val="22"/>
          <w:szCs w:val="22"/>
          <w:shd w:val="clear" w:color="auto" w:fill="FFFFFF"/>
        </w:rPr>
        <w:t xml:space="preserve"> </w:t>
      </w:r>
      <w:proofErr w:type="spellStart"/>
      <w:r w:rsidR="00C5722C" w:rsidRPr="00C5722C">
        <w:t>Redetzki</w:t>
      </w:r>
      <w:proofErr w:type="spellEnd"/>
      <w:r w:rsidR="00C5722C" w:rsidRPr="00C5722C">
        <w:t>, H. M., Wood, M. J., &amp; Mims, M. E.</w:t>
      </w:r>
      <w:r w:rsidRPr="003C5600">
        <w:t xml:space="preserve"> (1985)</w:t>
      </w:r>
      <w:r w:rsidR="00E67A99">
        <w:t>.</w:t>
      </w:r>
      <w:r w:rsidRPr="003C5600">
        <w:t xml:space="preserve"> Evaluation of </w:t>
      </w:r>
      <w:proofErr w:type="spellStart"/>
      <w:r w:rsidRPr="003C5600">
        <w:t>antimotion</w:t>
      </w:r>
      <w:proofErr w:type="spellEnd"/>
      <w:r w:rsidRPr="003C5600">
        <w:t xml:space="preserve"> sickness drug side effects on performance. </w:t>
      </w:r>
      <w:r w:rsidRPr="003D65EE">
        <w:rPr>
          <w:i/>
          <w:iCs/>
        </w:rPr>
        <w:t xml:space="preserve">Aviation, </w:t>
      </w:r>
      <w:r w:rsidR="00AE182A">
        <w:rPr>
          <w:i/>
          <w:iCs/>
        </w:rPr>
        <w:t>s</w:t>
      </w:r>
      <w:r w:rsidRPr="003D65EE">
        <w:rPr>
          <w:i/>
          <w:iCs/>
        </w:rPr>
        <w:t xml:space="preserve">pace, and </w:t>
      </w:r>
      <w:r w:rsidR="00AE182A">
        <w:rPr>
          <w:i/>
          <w:iCs/>
        </w:rPr>
        <w:t>e</w:t>
      </w:r>
      <w:r w:rsidRPr="003D65EE">
        <w:rPr>
          <w:i/>
          <w:iCs/>
        </w:rPr>
        <w:t xml:space="preserve">nvironmental </w:t>
      </w:r>
      <w:r w:rsidR="00AE182A">
        <w:rPr>
          <w:i/>
          <w:iCs/>
        </w:rPr>
        <w:t>m</w:t>
      </w:r>
      <w:r w:rsidRPr="003D65EE">
        <w:rPr>
          <w:i/>
          <w:iCs/>
        </w:rPr>
        <w:t>edicine</w:t>
      </w:r>
      <w:r w:rsidRPr="003C5600">
        <w:t>, 6, 310–316.</w:t>
      </w:r>
    </w:p>
    <w:p w14:paraId="740B653A" w14:textId="77777777" w:rsidR="00720935" w:rsidRPr="003C5600" w:rsidRDefault="00720935" w:rsidP="003D65EE">
      <w:pPr>
        <w:pStyle w:val="BodyText"/>
        <w:ind w:left="0" w:firstLine="13"/>
      </w:pPr>
    </w:p>
    <w:p w14:paraId="74376305" w14:textId="475E920D" w:rsidR="00720935" w:rsidRPr="003C5600" w:rsidRDefault="00720935" w:rsidP="003D65EE">
      <w:pPr>
        <w:pStyle w:val="BodyText"/>
        <w:ind w:left="0" w:firstLine="13"/>
      </w:pPr>
      <w:r w:rsidRPr="003C5600">
        <w:t>Wood</w:t>
      </w:r>
      <w:r w:rsidR="00C5722C">
        <w:t>,</w:t>
      </w:r>
      <w:r w:rsidRPr="003C5600">
        <w:t xml:space="preserve"> C</w:t>
      </w:r>
      <w:r w:rsidR="00C5722C">
        <w:t xml:space="preserve">. </w:t>
      </w:r>
      <w:r w:rsidRPr="003C5600">
        <w:t>D</w:t>
      </w:r>
      <w:r w:rsidR="00C5722C">
        <w:t>.</w:t>
      </w:r>
      <w:r w:rsidRPr="003C5600">
        <w:t>, Stewart</w:t>
      </w:r>
      <w:r w:rsidR="00C5722C">
        <w:t>,</w:t>
      </w:r>
      <w:r w:rsidRPr="003C5600">
        <w:t xml:space="preserve"> J</w:t>
      </w:r>
      <w:r w:rsidR="00C5722C">
        <w:t xml:space="preserve">. </w:t>
      </w:r>
      <w:r w:rsidRPr="003C5600">
        <w:t>J</w:t>
      </w:r>
      <w:r w:rsidR="00C5722C">
        <w:t>.</w:t>
      </w:r>
      <w:r w:rsidRPr="003C5600">
        <w:t>, Wood</w:t>
      </w:r>
      <w:r w:rsidR="00C5722C">
        <w:t>,</w:t>
      </w:r>
      <w:r w:rsidRPr="003C5600">
        <w:t xml:space="preserve"> M</w:t>
      </w:r>
      <w:r w:rsidR="00C5722C">
        <w:t xml:space="preserve">. </w:t>
      </w:r>
      <w:r w:rsidRPr="003C5600">
        <w:t>J</w:t>
      </w:r>
      <w:r w:rsidR="00C5722C">
        <w:t>.</w:t>
      </w:r>
      <w:r w:rsidRPr="003C5600">
        <w:t>,</w:t>
      </w:r>
      <w:r w:rsidR="00C5722C">
        <w:t xml:space="preserve"> &amp;</w:t>
      </w:r>
      <w:r w:rsidRPr="003C5600">
        <w:t xml:space="preserve"> Mims</w:t>
      </w:r>
      <w:r w:rsidR="00C5722C">
        <w:t>,</w:t>
      </w:r>
      <w:r w:rsidRPr="003C5600">
        <w:t xml:space="preserve"> M</w:t>
      </w:r>
      <w:r w:rsidR="00C5722C">
        <w:t xml:space="preserve">. </w:t>
      </w:r>
      <w:r w:rsidRPr="003C5600">
        <w:t>E</w:t>
      </w:r>
      <w:r w:rsidR="00C5722C">
        <w:t>.</w:t>
      </w:r>
      <w:r w:rsidRPr="003C5600">
        <w:t xml:space="preserve"> (1992)</w:t>
      </w:r>
      <w:r w:rsidR="00E67A99">
        <w:t>.</w:t>
      </w:r>
      <w:r w:rsidRPr="003C5600">
        <w:t xml:space="preserve"> Effectiveness and duration of intramuscular </w:t>
      </w:r>
      <w:proofErr w:type="spellStart"/>
      <w:r w:rsidRPr="003C5600">
        <w:t>antimotion</w:t>
      </w:r>
      <w:proofErr w:type="spellEnd"/>
      <w:r w:rsidRPr="003C5600">
        <w:t xml:space="preserve"> sickness medication. </w:t>
      </w:r>
      <w:r w:rsidRPr="003D65EE">
        <w:rPr>
          <w:i/>
          <w:iCs/>
        </w:rPr>
        <w:t xml:space="preserve">Journal of </w:t>
      </w:r>
      <w:r w:rsidR="00AE182A">
        <w:rPr>
          <w:i/>
          <w:iCs/>
        </w:rPr>
        <w:t>c</w:t>
      </w:r>
      <w:r w:rsidRPr="003D65EE">
        <w:rPr>
          <w:i/>
          <w:iCs/>
        </w:rPr>
        <w:t xml:space="preserve">linical </w:t>
      </w:r>
      <w:r w:rsidR="00AE182A">
        <w:rPr>
          <w:i/>
          <w:iCs/>
        </w:rPr>
        <w:t>p</w:t>
      </w:r>
      <w:r w:rsidRPr="003D65EE">
        <w:rPr>
          <w:i/>
          <w:iCs/>
        </w:rPr>
        <w:t>harmacology</w:t>
      </w:r>
      <w:r w:rsidRPr="003C5600">
        <w:t>, 32, 1008–1012.</w:t>
      </w:r>
      <w:r w:rsidR="00F33886" w:rsidRPr="00F33886">
        <w:t xml:space="preserve"> https://doi.org/10.1002/j.1552-4604.1992.tb03803.x</w:t>
      </w:r>
    </w:p>
    <w:p w14:paraId="0BDEA7E3" w14:textId="77777777" w:rsidR="00720935" w:rsidRPr="003C5600" w:rsidRDefault="00720935" w:rsidP="003D65EE">
      <w:pPr>
        <w:pStyle w:val="BodyText"/>
        <w:ind w:left="0" w:firstLine="13"/>
      </w:pPr>
    </w:p>
    <w:p w14:paraId="77DB66AF" w14:textId="1215CE3F" w:rsidR="00720935" w:rsidRPr="003C5600" w:rsidRDefault="00720935" w:rsidP="003D65EE">
      <w:pPr>
        <w:pStyle w:val="BodyText"/>
        <w:ind w:left="0" w:firstLine="13"/>
      </w:pPr>
      <w:r w:rsidRPr="003C5600">
        <w:t>Wood</w:t>
      </w:r>
      <w:r w:rsidR="00C5722C">
        <w:t>,</w:t>
      </w:r>
      <w:r w:rsidRPr="003C5600">
        <w:t xml:space="preserve"> J</w:t>
      </w:r>
      <w:r w:rsidR="00C5722C">
        <w:t>.</w:t>
      </w:r>
      <w:r w:rsidRPr="003C5600">
        <w:t xml:space="preserve">, </w:t>
      </w:r>
      <w:proofErr w:type="spellStart"/>
      <w:r w:rsidRPr="003C5600">
        <w:t>Hysong</w:t>
      </w:r>
      <w:proofErr w:type="spellEnd"/>
      <w:r w:rsidR="00C5722C">
        <w:t>,</w:t>
      </w:r>
      <w:r w:rsidRPr="003C5600">
        <w:t xml:space="preserve"> S</w:t>
      </w:r>
      <w:r w:rsidR="00C5722C">
        <w:t xml:space="preserve">. </w:t>
      </w:r>
      <w:r w:rsidRPr="003C5600">
        <w:t>J</w:t>
      </w:r>
      <w:r w:rsidR="00C5722C">
        <w:t>.</w:t>
      </w:r>
      <w:r w:rsidRPr="003C5600">
        <w:t>, Lugg</w:t>
      </w:r>
      <w:r w:rsidR="00C5722C">
        <w:t>,</w:t>
      </w:r>
      <w:r w:rsidRPr="003C5600">
        <w:t xml:space="preserve"> D</w:t>
      </w:r>
      <w:r w:rsidR="00C5722C">
        <w:t xml:space="preserve">. </w:t>
      </w:r>
      <w:r w:rsidRPr="003C5600">
        <w:t>J</w:t>
      </w:r>
      <w:r w:rsidR="00C5722C">
        <w:t>.</w:t>
      </w:r>
      <w:r w:rsidRPr="003C5600">
        <w:t>,</w:t>
      </w:r>
      <w:r w:rsidR="00C5722C">
        <w:t xml:space="preserve"> &amp;</w:t>
      </w:r>
      <w:r w:rsidRPr="003C5600">
        <w:t xml:space="preserve"> Harm</w:t>
      </w:r>
      <w:r w:rsidR="00C5722C">
        <w:t>,</w:t>
      </w:r>
      <w:r w:rsidRPr="003C5600">
        <w:t xml:space="preserve"> D</w:t>
      </w:r>
      <w:r w:rsidR="00C5722C">
        <w:t xml:space="preserve">. </w:t>
      </w:r>
      <w:r w:rsidRPr="003C5600">
        <w:t>L</w:t>
      </w:r>
      <w:r w:rsidR="00C5722C">
        <w:t>.</w:t>
      </w:r>
      <w:r w:rsidRPr="003C5600">
        <w:t xml:space="preserve"> (2000)</w:t>
      </w:r>
      <w:r w:rsidR="00E67A99">
        <w:t>.</w:t>
      </w:r>
      <w:r w:rsidRPr="003C5600">
        <w:t xml:space="preserve"> Is it really so bad? A comparison of positive and negative experiences in Antarctic winter stations. </w:t>
      </w:r>
      <w:r w:rsidRPr="003C5600">
        <w:rPr>
          <w:i/>
        </w:rPr>
        <w:t xml:space="preserve">Environment </w:t>
      </w:r>
      <w:r w:rsidR="00AE182A">
        <w:rPr>
          <w:i/>
        </w:rPr>
        <w:t>and</w:t>
      </w:r>
      <w:r w:rsidRPr="003C5600">
        <w:rPr>
          <w:i/>
        </w:rPr>
        <w:t xml:space="preserve"> </w:t>
      </w:r>
      <w:r w:rsidR="00AE182A">
        <w:rPr>
          <w:i/>
        </w:rPr>
        <w:t>b</w:t>
      </w:r>
      <w:r w:rsidRPr="003C5600">
        <w:rPr>
          <w:i/>
        </w:rPr>
        <w:t>ehavior, 32</w:t>
      </w:r>
      <w:r w:rsidRPr="003C5600">
        <w:t>, 84–110.</w:t>
      </w:r>
      <w:r w:rsidR="00F33886" w:rsidRPr="00F33886">
        <w:t xml:space="preserve"> https://doi.org/10.1177/00139160021972441</w:t>
      </w:r>
    </w:p>
    <w:p w14:paraId="36FF42C2" w14:textId="77777777" w:rsidR="00720935" w:rsidRPr="003C5600" w:rsidRDefault="00720935" w:rsidP="003D65EE">
      <w:pPr>
        <w:pStyle w:val="BodyText"/>
        <w:ind w:left="0" w:firstLine="13"/>
      </w:pPr>
    </w:p>
    <w:p w14:paraId="79B0D7A0" w14:textId="117F3329" w:rsidR="00720935" w:rsidRPr="003C5600" w:rsidRDefault="00BC1EA5" w:rsidP="003D65EE">
      <w:pPr>
        <w:pStyle w:val="BodyText"/>
        <w:ind w:left="0"/>
      </w:pPr>
      <w:r w:rsidRPr="00BC1EA5">
        <w:t>World Health Organization</w:t>
      </w:r>
      <w:r w:rsidR="00720935" w:rsidRPr="003C5600">
        <w:t xml:space="preserve"> (2015). </w:t>
      </w:r>
      <w:r w:rsidR="00720935" w:rsidRPr="003D65EE">
        <w:rPr>
          <w:i/>
          <w:iCs/>
        </w:rPr>
        <w:t>International Statistical Classification of Diseases and Related Health Problems</w:t>
      </w:r>
      <w:r w:rsidR="00720935" w:rsidRPr="003C5600">
        <w:t xml:space="preserve">. American Psychiatric Publishing, Inc. </w:t>
      </w:r>
      <w:hyperlink r:id="rId151" w:anchor="/F48.0" w:history="1">
        <w:r w:rsidR="00F33886" w:rsidRPr="00691464">
          <w:rPr>
            <w:rStyle w:val="Hyperlink"/>
          </w:rPr>
          <w:t>http://apps.who.int/classifications</w:t>
        </w:r>
        <w:r w:rsidR="00F33886" w:rsidRPr="00691464">
          <w:rPr>
            <w:rStyle w:val="Hyperlink"/>
          </w:rPr>
          <w:br/>
          <w:t>/icd10/browse/2015/</w:t>
        </w:r>
        <w:proofErr w:type="spellStart"/>
        <w:r w:rsidR="00F33886" w:rsidRPr="00691464">
          <w:rPr>
            <w:rStyle w:val="Hyperlink"/>
          </w:rPr>
          <w:t>en</w:t>
        </w:r>
        <w:proofErr w:type="spellEnd"/>
        <w:r w:rsidR="00F33886" w:rsidRPr="00691464">
          <w:rPr>
            <w:rStyle w:val="Hyperlink"/>
          </w:rPr>
          <w:t>#/F48.0</w:t>
        </w:r>
      </w:hyperlink>
    </w:p>
    <w:p w14:paraId="104D1C73" w14:textId="77777777" w:rsidR="00720935" w:rsidRPr="003C5600" w:rsidRDefault="00720935" w:rsidP="003D65EE">
      <w:pPr>
        <w:pStyle w:val="BodyText"/>
        <w:ind w:left="0" w:firstLine="13"/>
      </w:pPr>
    </w:p>
    <w:p w14:paraId="79491D0C" w14:textId="77777777" w:rsidR="00720935" w:rsidRPr="003C5600" w:rsidRDefault="00720935" w:rsidP="003D65EE">
      <w:pPr>
        <w:pStyle w:val="BodyText"/>
        <w:ind w:left="0" w:firstLine="13"/>
      </w:pPr>
      <w:proofErr w:type="spellStart"/>
      <w:r w:rsidRPr="003C5600">
        <w:lastRenderedPageBreak/>
        <w:t>Wotring</w:t>
      </w:r>
      <w:proofErr w:type="spellEnd"/>
      <w:r w:rsidRPr="003C5600">
        <w:t xml:space="preserve">, V. E. (2015). </w:t>
      </w:r>
      <w:r w:rsidRPr="003C5600">
        <w:rPr>
          <w:i/>
        </w:rPr>
        <w:t>Evidence Report: Risk of therapeutic failure due to ineffectiveness of medication</w:t>
      </w:r>
      <w:r w:rsidRPr="003C5600">
        <w:t>. NASA – Johnson Space Center.</w:t>
      </w:r>
    </w:p>
    <w:p w14:paraId="04EC5B2F" w14:textId="77777777" w:rsidR="00720935" w:rsidRPr="003C5600" w:rsidRDefault="00720935" w:rsidP="003D65EE">
      <w:pPr>
        <w:pStyle w:val="BodyText"/>
        <w:ind w:left="0" w:firstLine="13"/>
      </w:pPr>
    </w:p>
    <w:p w14:paraId="7A72DD6E" w14:textId="153ACA89"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Wu, P., </w:t>
      </w:r>
      <w:proofErr w:type="spellStart"/>
      <w:r w:rsidRPr="003C5600">
        <w:rPr>
          <w:color w:val="222222"/>
          <w:shd w:val="clear" w:color="auto" w:fill="FFFFFF"/>
        </w:rPr>
        <w:t>Morie</w:t>
      </w:r>
      <w:proofErr w:type="spellEnd"/>
      <w:r w:rsidRPr="003C5600">
        <w:rPr>
          <w:color w:val="222222"/>
          <w:shd w:val="clear" w:color="auto" w:fill="FFFFFF"/>
        </w:rPr>
        <w:t xml:space="preserve">, J., Wall, P., Ott, T., &amp; </w:t>
      </w:r>
      <w:proofErr w:type="spellStart"/>
      <w:r w:rsidRPr="003C5600">
        <w:rPr>
          <w:color w:val="222222"/>
          <w:shd w:val="clear" w:color="auto" w:fill="FFFFFF"/>
        </w:rPr>
        <w:t>Binsted</w:t>
      </w:r>
      <w:proofErr w:type="spellEnd"/>
      <w:r w:rsidRPr="003C5600">
        <w:rPr>
          <w:color w:val="222222"/>
          <w:shd w:val="clear" w:color="auto" w:fill="FFFFFF"/>
        </w:rPr>
        <w:t>, K. (2016). ANSIBLE: virtual reality for behavioral health. </w:t>
      </w:r>
      <w:r w:rsidRPr="003C5600">
        <w:rPr>
          <w:i/>
          <w:iCs/>
          <w:color w:val="222222"/>
          <w:shd w:val="clear" w:color="auto" w:fill="FFFFFF"/>
        </w:rPr>
        <w:t>Procedia engineering</w:t>
      </w:r>
      <w:r w:rsidRPr="003C5600">
        <w:rPr>
          <w:color w:val="222222"/>
          <w:shd w:val="clear" w:color="auto" w:fill="FFFFFF"/>
        </w:rPr>
        <w:t>, </w:t>
      </w:r>
      <w:r w:rsidRPr="003C5600">
        <w:rPr>
          <w:i/>
          <w:iCs/>
          <w:color w:val="222222"/>
          <w:shd w:val="clear" w:color="auto" w:fill="FFFFFF"/>
        </w:rPr>
        <w:t>159</w:t>
      </w:r>
      <w:r w:rsidRPr="003C5600">
        <w:rPr>
          <w:color w:val="222222"/>
          <w:shd w:val="clear" w:color="auto" w:fill="FFFFFF"/>
        </w:rPr>
        <w:t>, 108</w:t>
      </w:r>
      <w:r w:rsidR="00313F2F">
        <w:rPr>
          <w:color w:val="222222"/>
          <w:shd w:val="clear" w:color="auto" w:fill="FFFFFF"/>
        </w:rPr>
        <w:t>–</w:t>
      </w:r>
      <w:r w:rsidRPr="003C5600">
        <w:rPr>
          <w:color w:val="222222"/>
          <w:shd w:val="clear" w:color="auto" w:fill="FFFFFF"/>
        </w:rPr>
        <w:t>111.</w:t>
      </w:r>
      <w:r w:rsidR="00F33886" w:rsidRPr="00F33886">
        <w:t xml:space="preserve"> </w:t>
      </w:r>
      <w:r w:rsidR="00F33886" w:rsidRPr="00F33886">
        <w:rPr>
          <w:color w:val="222222"/>
          <w:shd w:val="clear" w:color="auto" w:fill="FFFFFF"/>
        </w:rPr>
        <w:t>https://doi.org/10.1016/j.proeng.2016.08.132</w:t>
      </w:r>
    </w:p>
    <w:p w14:paraId="23A5D07B" w14:textId="77777777" w:rsidR="00720935" w:rsidRPr="003C5600" w:rsidRDefault="00720935" w:rsidP="003D65EE">
      <w:pPr>
        <w:pStyle w:val="BodyText"/>
        <w:ind w:left="0" w:firstLine="13"/>
      </w:pPr>
    </w:p>
    <w:p w14:paraId="292D5F8A" w14:textId="3AA98BCC" w:rsidR="00A20712" w:rsidRDefault="00A20712" w:rsidP="003D65EE">
      <w:pPr>
        <w:pStyle w:val="BodyText"/>
        <w:ind w:left="0" w:firstLine="13"/>
        <w:rPr>
          <w:color w:val="222222"/>
          <w:shd w:val="clear" w:color="auto" w:fill="FFFFFF"/>
        </w:rPr>
      </w:pPr>
      <w:proofErr w:type="spellStart"/>
      <w:r w:rsidRPr="00A20712">
        <w:rPr>
          <w:color w:val="222222"/>
          <w:shd w:val="clear" w:color="auto" w:fill="FFFFFF"/>
        </w:rPr>
        <w:t>Wyrobek</w:t>
      </w:r>
      <w:proofErr w:type="spellEnd"/>
      <w:r w:rsidRPr="00A20712">
        <w:rPr>
          <w:color w:val="222222"/>
          <w:shd w:val="clear" w:color="auto" w:fill="FFFFFF"/>
        </w:rPr>
        <w:t xml:space="preserve">, A. J., &amp; Britten, R. A. (2016). Individual variations in dose response for spatial memory learning among outbred </w:t>
      </w:r>
      <w:r w:rsidR="008C03C1">
        <w:rPr>
          <w:color w:val="222222"/>
          <w:shd w:val="clear" w:color="auto" w:fill="FFFFFF"/>
        </w:rPr>
        <w:t>W</w:t>
      </w:r>
      <w:r w:rsidRPr="00A20712">
        <w:rPr>
          <w:color w:val="222222"/>
          <w:shd w:val="clear" w:color="auto" w:fill="FFFFFF"/>
        </w:rPr>
        <w:t xml:space="preserve">istar rats exposed from 5 to 20 </w:t>
      </w:r>
      <w:proofErr w:type="spellStart"/>
      <w:r w:rsidRPr="00A20712">
        <w:rPr>
          <w:color w:val="222222"/>
          <w:shd w:val="clear" w:color="auto" w:fill="FFFFFF"/>
        </w:rPr>
        <w:t>cGy</w:t>
      </w:r>
      <w:proofErr w:type="spellEnd"/>
      <w:r w:rsidRPr="00A20712">
        <w:rPr>
          <w:color w:val="222222"/>
          <w:shd w:val="clear" w:color="auto" w:fill="FFFFFF"/>
        </w:rPr>
        <w:t xml:space="preserve"> of </w:t>
      </w:r>
      <w:r w:rsidRPr="00417D97">
        <w:rPr>
          <w:color w:val="222222"/>
          <w:shd w:val="clear" w:color="auto" w:fill="FFFFFF"/>
          <w:vertAlign w:val="superscript"/>
        </w:rPr>
        <w:t>56</w:t>
      </w:r>
      <w:r w:rsidRPr="00A20712">
        <w:rPr>
          <w:color w:val="222222"/>
          <w:shd w:val="clear" w:color="auto" w:fill="FFFFFF"/>
        </w:rPr>
        <w:t>Fe particles. </w:t>
      </w:r>
      <w:r w:rsidRPr="00A20712">
        <w:rPr>
          <w:i/>
          <w:iCs/>
          <w:color w:val="222222"/>
          <w:shd w:val="clear" w:color="auto" w:fill="FFFFFF"/>
        </w:rPr>
        <w:t>Environmental and molecular mutagenesis</w:t>
      </w:r>
      <w:r w:rsidRPr="00A20712">
        <w:rPr>
          <w:color w:val="222222"/>
          <w:shd w:val="clear" w:color="auto" w:fill="FFFFFF"/>
        </w:rPr>
        <w:t>, </w:t>
      </w:r>
      <w:r w:rsidRPr="00A20712">
        <w:rPr>
          <w:i/>
          <w:iCs/>
          <w:color w:val="222222"/>
          <w:shd w:val="clear" w:color="auto" w:fill="FFFFFF"/>
        </w:rPr>
        <w:t>57</w:t>
      </w:r>
      <w:r w:rsidRPr="00A20712">
        <w:rPr>
          <w:color w:val="222222"/>
          <w:shd w:val="clear" w:color="auto" w:fill="FFFFFF"/>
        </w:rPr>
        <w:t>(5), 331–340. https://doi.org/10.1002/em.22018</w:t>
      </w:r>
    </w:p>
    <w:p w14:paraId="6B531922" w14:textId="77777777" w:rsidR="00A20712" w:rsidRDefault="00A20712" w:rsidP="003D65EE">
      <w:pPr>
        <w:pStyle w:val="BodyText"/>
        <w:ind w:left="0" w:firstLine="13"/>
        <w:rPr>
          <w:color w:val="222222"/>
          <w:shd w:val="clear" w:color="auto" w:fill="FFFFFF"/>
        </w:rPr>
      </w:pPr>
    </w:p>
    <w:p w14:paraId="2B3BBA8E" w14:textId="6EC088F5"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Yamada, M., </w:t>
      </w:r>
      <w:proofErr w:type="spellStart"/>
      <w:r w:rsidRPr="003C5600">
        <w:rPr>
          <w:color w:val="222222"/>
          <w:shd w:val="clear" w:color="auto" w:fill="FFFFFF"/>
        </w:rPr>
        <w:t>Kasagi</w:t>
      </w:r>
      <w:proofErr w:type="spellEnd"/>
      <w:r w:rsidRPr="003C5600">
        <w:rPr>
          <w:color w:val="222222"/>
          <w:shd w:val="clear" w:color="auto" w:fill="FFFFFF"/>
        </w:rPr>
        <w:t xml:space="preserve">, F., </w:t>
      </w:r>
      <w:proofErr w:type="spellStart"/>
      <w:r w:rsidRPr="003C5600">
        <w:rPr>
          <w:color w:val="222222"/>
          <w:shd w:val="clear" w:color="auto" w:fill="FFFFFF"/>
        </w:rPr>
        <w:t>Mimori</w:t>
      </w:r>
      <w:proofErr w:type="spellEnd"/>
      <w:r w:rsidRPr="003C5600">
        <w:rPr>
          <w:color w:val="222222"/>
          <w:shd w:val="clear" w:color="auto" w:fill="FFFFFF"/>
        </w:rPr>
        <w:t xml:space="preserve">, Y., Miyachi, T., </w:t>
      </w:r>
      <w:proofErr w:type="spellStart"/>
      <w:r w:rsidRPr="003C5600">
        <w:rPr>
          <w:color w:val="222222"/>
          <w:shd w:val="clear" w:color="auto" w:fill="FFFFFF"/>
        </w:rPr>
        <w:t>Ohshita</w:t>
      </w:r>
      <w:proofErr w:type="spellEnd"/>
      <w:r w:rsidRPr="003C5600">
        <w:rPr>
          <w:color w:val="222222"/>
          <w:shd w:val="clear" w:color="auto" w:fill="FFFFFF"/>
        </w:rPr>
        <w:t>, T., &amp; Sasaki, H. (2009). Incidence of dementia among atomic-bomb survivors—radiation effects research foundation adult health study. </w:t>
      </w:r>
      <w:r w:rsidRPr="003C5600">
        <w:rPr>
          <w:i/>
          <w:iCs/>
          <w:color w:val="222222"/>
          <w:shd w:val="clear" w:color="auto" w:fill="FFFFFF"/>
        </w:rPr>
        <w:t xml:space="preserve">Journal of the </w:t>
      </w:r>
      <w:r w:rsidR="00AE182A">
        <w:rPr>
          <w:i/>
          <w:iCs/>
          <w:color w:val="222222"/>
          <w:shd w:val="clear" w:color="auto" w:fill="FFFFFF"/>
        </w:rPr>
        <w:t>n</w:t>
      </w:r>
      <w:r w:rsidRPr="003C5600">
        <w:rPr>
          <w:i/>
          <w:iCs/>
          <w:color w:val="222222"/>
          <w:shd w:val="clear" w:color="auto" w:fill="FFFFFF"/>
        </w:rPr>
        <w:t xml:space="preserve">eurological </w:t>
      </w:r>
      <w:r w:rsidR="00AE182A">
        <w:rPr>
          <w:i/>
          <w:iCs/>
          <w:color w:val="222222"/>
          <w:shd w:val="clear" w:color="auto" w:fill="FFFFFF"/>
        </w:rPr>
        <w:t>s</w:t>
      </w:r>
      <w:r w:rsidRPr="003C5600">
        <w:rPr>
          <w:i/>
          <w:iCs/>
          <w:color w:val="222222"/>
          <w:shd w:val="clear" w:color="auto" w:fill="FFFFFF"/>
        </w:rPr>
        <w:t>ciences</w:t>
      </w:r>
      <w:r w:rsidRPr="003C5600">
        <w:rPr>
          <w:color w:val="222222"/>
          <w:shd w:val="clear" w:color="auto" w:fill="FFFFFF"/>
        </w:rPr>
        <w:t>, </w:t>
      </w:r>
      <w:r w:rsidRPr="003C5600">
        <w:rPr>
          <w:i/>
          <w:iCs/>
          <w:color w:val="222222"/>
          <w:shd w:val="clear" w:color="auto" w:fill="FFFFFF"/>
        </w:rPr>
        <w:t>281</w:t>
      </w:r>
      <w:r w:rsidRPr="003C5600">
        <w:rPr>
          <w:color w:val="222222"/>
          <w:shd w:val="clear" w:color="auto" w:fill="FFFFFF"/>
        </w:rPr>
        <w:t>(1</w:t>
      </w:r>
      <w:r w:rsidR="00313F2F">
        <w:rPr>
          <w:color w:val="222222"/>
          <w:shd w:val="clear" w:color="auto" w:fill="FFFFFF"/>
        </w:rPr>
        <w:t>–</w:t>
      </w:r>
      <w:r w:rsidRPr="003C5600">
        <w:rPr>
          <w:color w:val="222222"/>
          <w:shd w:val="clear" w:color="auto" w:fill="FFFFFF"/>
        </w:rPr>
        <w:t>2), 11</w:t>
      </w:r>
      <w:r w:rsidR="00313F2F">
        <w:rPr>
          <w:color w:val="222222"/>
          <w:shd w:val="clear" w:color="auto" w:fill="FFFFFF"/>
        </w:rPr>
        <w:t>–</w:t>
      </w:r>
      <w:r w:rsidRPr="003C5600">
        <w:rPr>
          <w:color w:val="222222"/>
          <w:shd w:val="clear" w:color="auto" w:fill="FFFFFF"/>
        </w:rPr>
        <w:t>14.</w:t>
      </w:r>
      <w:r w:rsidR="00F33886" w:rsidRPr="00F33886">
        <w:t xml:space="preserve"> </w:t>
      </w:r>
      <w:r w:rsidR="00F33886" w:rsidRPr="00F33886">
        <w:rPr>
          <w:color w:val="222222"/>
          <w:shd w:val="clear" w:color="auto" w:fill="FFFFFF"/>
        </w:rPr>
        <w:t>https://doi.org/10.1016/j.jns.2009.03.003</w:t>
      </w:r>
    </w:p>
    <w:p w14:paraId="2D709215" w14:textId="77777777" w:rsidR="00720935" w:rsidRPr="003C5600" w:rsidRDefault="00720935" w:rsidP="003D65EE">
      <w:pPr>
        <w:pStyle w:val="BodyText"/>
        <w:ind w:left="0" w:firstLine="13"/>
        <w:rPr>
          <w:color w:val="222222"/>
          <w:shd w:val="clear" w:color="auto" w:fill="FFFFFF"/>
        </w:rPr>
      </w:pPr>
    </w:p>
    <w:p w14:paraId="52A107D2" w14:textId="79F522EE" w:rsidR="00720935" w:rsidRPr="003C5600" w:rsidRDefault="00720935" w:rsidP="003D65EE">
      <w:pPr>
        <w:pStyle w:val="BodyText"/>
        <w:ind w:left="0" w:firstLine="13"/>
        <w:rPr>
          <w:color w:val="222222"/>
          <w:shd w:val="clear" w:color="auto" w:fill="FFFFFF"/>
        </w:rPr>
      </w:pPr>
      <w:r w:rsidRPr="003C5600">
        <w:rPr>
          <w:color w:val="222222"/>
          <w:shd w:val="clear" w:color="auto" w:fill="FFFFFF"/>
        </w:rPr>
        <w:t xml:space="preserve">Yamada, M., Sasaki, H., </w:t>
      </w:r>
      <w:proofErr w:type="spellStart"/>
      <w:r w:rsidRPr="003C5600">
        <w:rPr>
          <w:color w:val="222222"/>
          <w:shd w:val="clear" w:color="auto" w:fill="FFFFFF"/>
        </w:rPr>
        <w:t>Kasagi</w:t>
      </w:r>
      <w:proofErr w:type="spellEnd"/>
      <w:r w:rsidRPr="003C5600">
        <w:rPr>
          <w:color w:val="222222"/>
          <w:shd w:val="clear" w:color="auto" w:fill="FFFFFF"/>
        </w:rPr>
        <w:t xml:space="preserve">, F., </w:t>
      </w:r>
      <w:proofErr w:type="spellStart"/>
      <w:r w:rsidRPr="003C5600">
        <w:rPr>
          <w:color w:val="222222"/>
          <w:shd w:val="clear" w:color="auto" w:fill="FFFFFF"/>
        </w:rPr>
        <w:t>Akahoshi</w:t>
      </w:r>
      <w:proofErr w:type="spellEnd"/>
      <w:r w:rsidRPr="003C5600">
        <w:rPr>
          <w:color w:val="222222"/>
          <w:shd w:val="clear" w:color="auto" w:fill="FFFFFF"/>
        </w:rPr>
        <w:t xml:space="preserve">, M., </w:t>
      </w:r>
      <w:proofErr w:type="spellStart"/>
      <w:r w:rsidRPr="003C5600">
        <w:rPr>
          <w:color w:val="222222"/>
          <w:shd w:val="clear" w:color="auto" w:fill="FFFFFF"/>
        </w:rPr>
        <w:t>Mimori</w:t>
      </w:r>
      <w:proofErr w:type="spellEnd"/>
      <w:r w:rsidRPr="003C5600">
        <w:rPr>
          <w:color w:val="222222"/>
          <w:shd w:val="clear" w:color="auto" w:fill="FFFFFF"/>
        </w:rPr>
        <w:t>, Y., Kodama, K., &amp; Fujiwara, S. (2002). Study of cognitive function among the Adult Health Study (AHS) population in Hiroshima and Nagasaki. </w:t>
      </w:r>
      <w:r w:rsidRPr="003C5600">
        <w:rPr>
          <w:i/>
          <w:iCs/>
          <w:color w:val="222222"/>
          <w:shd w:val="clear" w:color="auto" w:fill="FFFFFF"/>
        </w:rPr>
        <w:t xml:space="preserve">Radiation </w:t>
      </w:r>
      <w:r w:rsidR="00AE182A">
        <w:rPr>
          <w:i/>
          <w:iCs/>
          <w:color w:val="222222"/>
          <w:shd w:val="clear" w:color="auto" w:fill="FFFFFF"/>
        </w:rPr>
        <w:t>r</w:t>
      </w:r>
      <w:r w:rsidRPr="003C5600">
        <w:rPr>
          <w:i/>
          <w:iCs/>
          <w:color w:val="222222"/>
          <w:shd w:val="clear" w:color="auto" w:fill="FFFFFF"/>
        </w:rPr>
        <w:t>esearch</w:t>
      </w:r>
      <w:r w:rsidRPr="003C5600">
        <w:rPr>
          <w:color w:val="222222"/>
          <w:shd w:val="clear" w:color="auto" w:fill="FFFFFF"/>
        </w:rPr>
        <w:t>, </w:t>
      </w:r>
      <w:r w:rsidRPr="003C5600">
        <w:rPr>
          <w:i/>
          <w:iCs/>
          <w:color w:val="222222"/>
          <w:shd w:val="clear" w:color="auto" w:fill="FFFFFF"/>
        </w:rPr>
        <w:t>158</w:t>
      </w:r>
      <w:r w:rsidRPr="003C5600">
        <w:rPr>
          <w:color w:val="222222"/>
          <w:shd w:val="clear" w:color="auto" w:fill="FFFFFF"/>
        </w:rPr>
        <w:t>(2), 236</w:t>
      </w:r>
      <w:r w:rsidR="00313F2F">
        <w:rPr>
          <w:color w:val="222222"/>
          <w:shd w:val="clear" w:color="auto" w:fill="FFFFFF"/>
        </w:rPr>
        <w:t>–</w:t>
      </w:r>
      <w:r w:rsidRPr="003C5600">
        <w:rPr>
          <w:color w:val="222222"/>
          <w:shd w:val="clear" w:color="auto" w:fill="FFFFFF"/>
        </w:rPr>
        <w:t>240.</w:t>
      </w:r>
      <w:r w:rsidR="00F33886" w:rsidRPr="00F33886">
        <w:t xml:space="preserve"> </w:t>
      </w:r>
      <w:r w:rsidR="00F33886" w:rsidRPr="00F33886">
        <w:rPr>
          <w:color w:val="222222"/>
          <w:shd w:val="clear" w:color="auto" w:fill="FFFFFF"/>
        </w:rPr>
        <w:t>https://doi.org/10.1667/0033-7587(2002)158[</w:t>
      </w:r>
      <w:proofErr w:type="gramStart"/>
      <w:r w:rsidR="00F33886" w:rsidRPr="00F33886">
        <w:rPr>
          <w:color w:val="222222"/>
          <w:shd w:val="clear" w:color="auto" w:fill="FFFFFF"/>
        </w:rPr>
        <w:t>0236:socfat</w:t>
      </w:r>
      <w:proofErr w:type="gramEnd"/>
      <w:r w:rsidR="00F33886" w:rsidRPr="00F33886">
        <w:rPr>
          <w:color w:val="222222"/>
          <w:shd w:val="clear" w:color="auto" w:fill="FFFFFF"/>
        </w:rPr>
        <w:t>]2.0.co;2</w:t>
      </w:r>
    </w:p>
    <w:p w14:paraId="06B5D51D" w14:textId="77777777" w:rsidR="00720935" w:rsidRPr="003C5600" w:rsidRDefault="00720935" w:rsidP="003D65EE">
      <w:pPr>
        <w:pStyle w:val="BodyText"/>
        <w:ind w:left="0" w:firstLine="13"/>
      </w:pPr>
    </w:p>
    <w:p w14:paraId="352D6998" w14:textId="69D9ABA5" w:rsidR="00CF3E2D" w:rsidRDefault="00CF3E2D" w:rsidP="003D65EE">
      <w:pPr>
        <w:pStyle w:val="BodyText"/>
        <w:ind w:left="0" w:firstLine="13"/>
        <w:rPr>
          <w:color w:val="222222"/>
          <w:shd w:val="clear" w:color="auto" w:fill="FFFFFF"/>
        </w:rPr>
      </w:pPr>
      <w:r w:rsidRPr="00CF3E2D">
        <w:rPr>
          <w:color w:val="222222"/>
          <w:shd w:val="clear" w:color="auto" w:fill="FFFFFF"/>
        </w:rPr>
        <w:t xml:space="preserve">Yamamoto, M. L., </w:t>
      </w:r>
      <w:proofErr w:type="spellStart"/>
      <w:r w:rsidRPr="00CF3E2D">
        <w:rPr>
          <w:color w:val="222222"/>
          <w:shd w:val="clear" w:color="auto" w:fill="FFFFFF"/>
        </w:rPr>
        <w:t>Hafer</w:t>
      </w:r>
      <w:proofErr w:type="spellEnd"/>
      <w:r w:rsidRPr="00CF3E2D">
        <w:rPr>
          <w:color w:val="222222"/>
          <w:shd w:val="clear" w:color="auto" w:fill="FFFFFF"/>
        </w:rPr>
        <w:t xml:space="preserve">, K., </w:t>
      </w:r>
      <w:proofErr w:type="spellStart"/>
      <w:r w:rsidRPr="00CF3E2D">
        <w:rPr>
          <w:color w:val="222222"/>
          <w:shd w:val="clear" w:color="auto" w:fill="FFFFFF"/>
        </w:rPr>
        <w:t>Reliene</w:t>
      </w:r>
      <w:proofErr w:type="spellEnd"/>
      <w:r w:rsidRPr="00CF3E2D">
        <w:rPr>
          <w:color w:val="222222"/>
          <w:shd w:val="clear" w:color="auto" w:fill="FFFFFF"/>
        </w:rPr>
        <w:t xml:space="preserve">, R., Fleming, S., Kelly, O., </w:t>
      </w:r>
      <w:proofErr w:type="spellStart"/>
      <w:r w:rsidRPr="00CF3E2D">
        <w:rPr>
          <w:color w:val="222222"/>
          <w:shd w:val="clear" w:color="auto" w:fill="FFFFFF"/>
        </w:rPr>
        <w:t>Hacke</w:t>
      </w:r>
      <w:proofErr w:type="spellEnd"/>
      <w:r w:rsidRPr="00CF3E2D">
        <w:rPr>
          <w:color w:val="222222"/>
          <w:shd w:val="clear" w:color="auto" w:fill="FFFFFF"/>
        </w:rPr>
        <w:t xml:space="preserve">, K., &amp; </w:t>
      </w:r>
      <w:proofErr w:type="spellStart"/>
      <w:r w:rsidRPr="00CF3E2D">
        <w:rPr>
          <w:color w:val="222222"/>
          <w:shd w:val="clear" w:color="auto" w:fill="FFFFFF"/>
        </w:rPr>
        <w:t>Schiestl</w:t>
      </w:r>
      <w:proofErr w:type="spellEnd"/>
      <w:r w:rsidRPr="00CF3E2D">
        <w:rPr>
          <w:color w:val="222222"/>
          <w:shd w:val="clear" w:color="auto" w:fill="FFFFFF"/>
        </w:rPr>
        <w:t>, R. H. (2011). Effects of 1 GeV/nucleon ⁵⁶Fe particles on longevity, carcinogenesis and neuromotor ability in Atm-deficient mice. </w:t>
      </w:r>
      <w:r w:rsidRPr="00CF3E2D">
        <w:rPr>
          <w:i/>
          <w:iCs/>
          <w:color w:val="222222"/>
          <w:shd w:val="clear" w:color="auto" w:fill="FFFFFF"/>
        </w:rPr>
        <w:t>Radiation research</w:t>
      </w:r>
      <w:r w:rsidRPr="00CF3E2D">
        <w:rPr>
          <w:color w:val="222222"/>
          <w:shd w:val="clear" w:color="auto" w:fill="FFFFFF"/>
        </w:rPr>
        <w:t>, </w:t>
      </w:r>
      <w:r w:rsidRPr="00CF3E2D">
        <w:rPr>
          <w:i/>
          <w:iCs/>
          <w:color w:val="222222"/>
          <w:shd w:val="clear" w:color="auto" w:fill="FFFFFF"/>
        </w:rPr>
        <w:t>175</w:t>
      </w:r>
      <w:r w:rsidRPr="00CF3E2D">
        <w:rPr>
          <w:color w:val="222222"/>
          <w:shd w:val="clear" w:color="auto" w:fill="FFFFFF"/>
        </w:rPr>
        <w:t>(2), 231–239. https://doi.org/10.1667/rr2312.1</w:t>
      </w:r>
    </w:p>
    <w:p w14:paraId="46893CD6" w14:textId="77777777" w:rsidR="00523B2B" w:rsidRDefault="00523B2B" w:rsidP="00523B2B">
      <w:pPr>
        <w:pStyle w:val="BodyText"/>
        <w:ind w:left="0" w:firstLine="13"/>
        <w:rPr>
          <w:color w:val="222222"/>
          <w:shd w:val="clear" w:color="auto" w:fill="FFFFFF"/>
        </w:rPr>
      </w:pPr>
    </w:p>
    <w:p w14:paraId="375CD842" w14:textId="19EFBBEE" w:rsidR="00523B2B" w:rsidRDefault="00523B2B" w:rsidP="00523B2B">
      <w:pPr>
        <w:pStyle w:val="BodyText"/>
        <w:ind w:left="0" w:firstLine="13"/>
        <w:rPr>
          <w:color w:val="222222"/>
          <w:shd w:val="clear" w:color="auto" w:fill="FFFFFF"/>
        </w:rPr>
      </w:pPr>
      <w:r w:rsidRPr="00523B2B">
        <w:rPr>
          <w:color w:val="222222"/>
          <w:shd w:val="clear" w:color="auto" w:fill="FFFFFF"/>
        </w:rPr>
        <w:t xml:space="preserve">Yamazaki, E. M., </w:t>
      </w:r>
      <w:proofErr w:type="spellStart"/>
      <w:r w:rsidRPr="00523B2B">
        <w:rPr>
          <w:color w:val="222222"/>
          <w:shd w:val="clear" w:color="auto" w:fill="FFFFFF"/>
        </w:rPr>
        <w:t>Casale</w:t>
      </w:r>
      <w:proofErr w:type="spellEnd"/>
      <w:r w:rsidRPr="00523B2B">
        <w:rPr>
          <w:color w:val="222222"/>
          <w:shd w:val="clear" w:color="auto" w:fill="FFFFFF"/>
        </w:rPr>
        <w:t xml:space="preserve">, C. E., </w:t>
      </w:r>
      <w:proofErr w:type="spellStart"/>
      <w:r w:rsidRPr="00523B2B">
        <w:rPr>
          <w:color w:val="222222"/>
          <w:shd w:val="clear" w:color="auto" w:fill="FFFFFF"/>
        </w:rPr>
        <w:t>Brieva</w:t>
      </w:r>
      <w:proofErr w:type="spellEnd"/>
      <w:r w:rsidRPr="00523B2B">
        <w:rPr>
          <w:color w:val="222222"/>
          <w:shd w:val="clear" w:color="auto" w:fill="FFFFFF"/>
        </w:rPr>
        <w:t>, T. E., Antler, C. A., &amp; Goel, N. (2022</w:t>
      </w:r>
      <w:r>
        <w:rPr>
          <w:color w:val="222222"/>
          <w:shd w:val="clear" w:color="auto" w:fill="FFFFFF"/>
        </w:rPr>
        <w:t>a</w:t>
      </w:r>
      <w:r w:rsidRPr="00523B2B">
        <w:rPr>
          <w:color w:val="222222"/>
          <w:shd w:val="clear" w:color="auto" w:fill="FFFFFF"/>
        </w:rPr>
        <w:t xml:space="preserve">). Concordance of multiple methods to define resiliency and vulnerability to sleep loss depends on Psychomotor Vigilance Test metric. </w:t>
      </w:r>
      <w:r w:rsidRPr="00523B2B">
        <w:rPr>
          <w:i/>
          <w:iCs/>
          <w:color w:val="222222"/>
          <w:shd w:val="clear" w:color="auto" w:fill="FFFFFF"/>
        </w:rPr>
        <w:t>Sleep</w:t>
      </w:r>
      <w:r w:rsidRPr="00523B2B">
        <w:rPr>
          <w:color w:val="222222"/>
          <w:shd w:val="clear" w:color="auto" w:fill="FFFFFF"/>
        </w:rPr>
        <w:t>,</w:t>
      </w:r>
      <w:r w:rsidRPr="00523B2B">
        <w:rPr>
          <w:i/>
          <w:iCs/>
          <w:color w:val="222222"/>
          <w:shd w:val="clear" w:color="auto" w:fill="FFFFFF"/>
        </w:rPr>
        <w:t xml:space="preserve"> 45</w:t>
      </w:r>
      <w:r w:rsidRPr="00523B2B">
        <w:rPr>
          <w:color w:val="222222"/>
          <w:shd w:val="clear" w:color="auto" w:fill="FFFFFF"/>
        </w:rPr>
        <w:t>(1). https://doi.org/10.1093/sleep/zsab249</w:t>
      </w:r>
    </w:p>
    <w:p w14:paraId="5E0D81E4" w14:textId="77777777" w:rsidR="00CF3E2D" w:rsidRDefault="00CF3E2D" w:rsidP="003D65EE">
      <w:pPr>
        <w:pStyle w:val="BodyText"/>
        <w:ind w:left="0" w:firstLine="13"/>
        <w:rPr>
          <w:color w:val="222222"/>
          <w:shd w:val="clear" w:color="auto" w:fill="FFFFFF"/>
        </w:rPr>
      </w:pPr>
    </w:p>
    <w:p w14:paraId="074C919D" w14:textId="3E606E6D" w:rsidR="00523B2B" w:rsidRDefault="00373038" w:rsidP="00BB05AB">
      <w:pPr>
        <w:pStyle w:val="BodyText"/>
        <w:ind w:left="0" w:firstLine="13"/>
        <w:rPr>
          <w:color w:val="222222"/>
          <w:shd w:val="clear" w:color="auto" w:fill="FFFFFF"/>
        </w:rPr>
      </w:pPr>
      <w:r w:rsidRPr="00373038">
        <w:rPr>
          <w:color w:val="222222"/>
          <w:shd w:val="clear" w:color="auto" w:fill="FFFFFF"/>
        </w:rPr>
        <w:t xml:space="preserve">Yamazaki, E. M., Rosendahl-Garcia, K. M., </w:t>
      </w:r>
      <w:proofErr w:type="spellStart"/>
      <w:r w:rsidRPr="00373038">
        <w:rPr>
          <w:color w:val="222222"/>
          <w:shd w:val="clear" w:color="auto" w:fill="FFFFFF"/>
        </w:rPr>
        <w:t>Casale</w:t>
      </w:r>
      <w:proofErr w:type="spellEnd"/>
      <w:r w:rsidRPr="00373038">
        <w:rPr>
          <w:color w:val="222222"/>
          <w:shd w:val="clear" w:color="auto" w:fill="FFFFFF"/>
        </w:rPr>
        <w:t>, C. E., MacMullen, L. E., Ecker, A. J., Kirkpatrick, J. N., &amp; Goel, N. (2022</w:t>
      </w:r>
      <w:r w:rsidR="00523B2B">
        <w:rPr>
          <w:color w:val="222222"/>
          <w:shd w:val="clear" w:color="auto" w:fill="FFFFFF"/>
        </w:rPr>
        <w:t>b</w:t>
      </w:r>
      <w:r w:rsidRPr="00373038">
        <w:rPr>
          <w:color w:val="222222"/>
          <w:shd w:val="clear" w:color="auto" w:fill="FFFFFF"/>
        </w:rPr>
        <w:t xml:space="preserve">). Left </w:t>
      </w:r>
      <w:r w:rsidR="00E67A99" w:rsidRPr="00373038">
        <w:rPr>
          <w:color w:val="222222"/>
          <w:shd w:val="clear" w:color="auto" w:fill="FFFFFF"/>
        </w:rPr>
        <w:t>ventricular ejection time measured by echocardiography differentiates neurobehavioral resilience and vulnerability to sleep loss and stress</w:t>
      </w:r>
      <w:r w:rsidRPr="00373038">
        <w:rPr>
          <w:color w:val="222222"/>
          <w:shd w:val="clear" w:color="auto" w:fill="FFFFFF"/>
        </w:rPr>
        <w:t xml:space="preserve">. </w:t>
      </w:r>
      <w:r w:rsidRPr="00E67A99">
        <w:rPr>
          <w:i/>
          <w:iCs/>
          <w:color w:val="222222"/>
          <w:shd w:val="clear" w:color="auto" w:fill="FFFFFF"/>
        </w:rPr>
        <w:t>Frontiers in physiology</w:t>
      </w:r>
      <w:r w:rsidRPr="00373038">
        <w:rPr>
          <w:color w:val="222222"/>
          <w:shd w:val="clear" w:color="auto" w:fill="FFFFFF"/>
        </w:rPr>
        <w:t xml:space="preserve">, 12, 795321. </w:t>
      </w:r>
      <w:hyperlink r:id="rId152" w:history="1">
        <w:r w:rsidR="00523B2B" w:rsidRPr="00EF36C5">
          <w:rPr>
            <w:rStyle w:val="Hyperlink"/>
            <w:shd w:val="clear" w:color="auto" w:fill="FFFFFF"/>
          </w:rPr>
          <w:t>https://doi.org/10.3389/fphys.2021.795321</w:t>
        </w:r>
      </w:hyperlink>
    </w:p>
    <w:p w14:paraId="4AAE65EE" w14:textId="77777777" w:rsidR="00BB05AB" w:rsidRDefault="00BB05AB" w:rsidP="00BB05AB">
      <w:pPr>
        <w:pStyle w:val="BodyText"/>
        <w:ind w:left="0" w:firstLine="13"/>
        <w:rPr>
          <w:color w:val="222222"/>
          <w:shd w:val="clear" w:color="auto" w:fill="FFFFFF"/>
        </w:rPr>
      </w:pPr>
    </w:p>
    <w:p w14:paraId="490E4EA0" w14:textId="468A821D" w:rsidR="00BB05AB" w:rsidRDefault="00BB05AB" w:rsidP="00BB05AB">
      <w:pPr>
        <w:pStyle w:val="BodyText"/>
        <w:ind w:left="0" w:firstLine="13"/>
        <w:rPr>
          <w:color w:val="222222"/>
          <w:shd w:val="clear" w:color="auto" w:fill="FFFFFF"/>
        </w:rPr>
      </w:pPr>
      <w:r w:rsidRPr="00564047">
        <w:rPr>
          <w:color w:val="222222"/>
          <w:shd w:val="clear" w:color="auto" w:fill="FFFFFF"/>
        </w:rPr>
        <w:t>Yang, M., Kim, J. S., Song, M. S., Kim, J. C., Shin, T., Lee, S. S., Kim, S. H., &amp; Moon, C. (2010). Dose-response and relative biological effectiveness of fast neutrons: induction of apoptosis and inhibition of neurogenesis in the hippocampus of adult mice. </w:t>
      </w:r>
      <w:r w:rsidRPr="00564047">
        <w:rPr>
          <w:i/>
          <w:iCs/>
          <w:color w:val="222222"/>
          <w:shd w:val="clear" w:color="auto" w:fill="FFFFFF"/>
        </w:rPr>
        <w:t>International journal of radiation biology</w:t>
      </w:r>
      <w:r w:rsidRPr="00564047">
        <w:rPr>
          <w:color w:val="222222"/>
          <w:shd w:val="clear" w:color="auto" w:fill="FFFFFF"/>
        </w:rPr>
        <w:t>, </w:t>
      </w:r>
      <w:r w:rsidRPr="00564047">
        <w:rPr>
          <w:i/>
          <w:iCs/>
          <w:color w:val="222222"/>
          <w:shd w:val="clear" w:color="auto" w:fill="FFFFFF"/>
        </w:rPr>
        <w:t>86</w:t>
      </w:r>
      <w:r w:rsidRPr="00564047">
        <w:rPr>
          <w:color w:val="222222"/>
          <w:shd w:val="clear" w:color="auto" w:fill="FFFFFF"/>
        </w:rPr>
        <w:t>(6), 476–485. https://doi.org/10.3109/09553001003667990</w:t>
      </w:r>
    </w:p>
    <w:p w14:paraId="5A8B74A8" w14:textId="77777777" w:rsidR="00373038" w:rsidRDefault="00373038" w:rsidP="003D65EE">
      <w:pPr>
        <w:pStyle w:val="BodyText"/>
        <w:ind w:left="0" w:firstLine="13"/>
        <w:rPr>
          <w:color w:val="222222"/>
          <w:shd w:val="clear" w:color="auto" w:fill="FFFFFF"/>
        </w:rPr>
      </w:pPr>
    </w:p>
    <w:p w14:paraId="4C1C9949" w14:textId="030E66D4" w:rsidR="00CF3E2D" w:rsidRDefault="00CF3E2D" w:rsidP="003D65EE">
      <w:pPr>
        <w:pStyle w:val="BodyText"/>
        <w:ind w:left="0" w:firstLine="13"/>
        <w:rPr>
          <w:color w:val="222222"/>
          <w:shd w:val="clear" w:color="auto" w:fill="FFFFFF"/>
        </w:rPr>
      </w:pPr>
      <w:proofErr w:type="spellStart"/>
      <w:r w:rsidRPr="00CF3E2D">
        <w:rPr>
          <w:color w:val="222222"/>
          <w:shd w:val="clear" w:color="auto" w:fill="FFFFFF"/>
        </w:rPr>
        <w:t>Yeiser</w:t>
      </w:r>
      <w:proofErr w:type="spellEnd"/>
      <w:r w:rsidRPr="00CF3E2D">
        <w:rPr>
          <w:color w:val="222222"/>
          <w:shd w:val="clear" w:color="auto" w:fill="FFFFFF"/>
        </w:rPr>
        <w:t xml:space="preserve">, L. A., </w:t>
      </w:r>
      <w:proofErr w:type="spellStart"/>
      <w:r w:rsidRPr="00CF3E2D">
        <w:rPr>
          <w:color w:val="222222"/>
          <w:shd w:val="clear" w:color="auto" w:fill="FFFFFF"/>
        </w:rPr>
        <w:t>Villasana</w:t>
      </w:r>
      <w:proofErr w:type="spellEnd"/>
      <w:r w:rsidRPr="00CF3E2D">
        <w:rPr>
          <w:color w:val="222222"/>
          <w:shd w:val="clear" w:color="auto" w:fill="FFFFFF"/>
        </w:rPr>
        <w:t xml:space="preserve">, L. E., &amp; </w:t>
      </w:r>
      <w:proofErr w:type="spellStart"/>
      <w:r w:rsidRPr="00CF3E2D">
        <w:rPr>
          <w:color w:val="222222"/>
          <w:shd w:val="clear" w:color="auto" w:fill="FFFFFF"/>
        </w:rPr>
        <w:t>Raber</w:t>
      </w:r>
      <w:proofErr w:type="spellEnd"/>
      <w:r w:rsidRPr="00CF3E2D">
        <w:rPr>
          <w:color w:val="222222"/>
          <w:shd w:val="clear" w:color="auto" w:fill="FFFFFF"/>
        </w:rPr>
        <w:t>, J. (2013). ApoE isoform modulates effects of cranial ⁵⁶Fe irradiation on spatial learning and memory in the water maze. </w:t>
      </w:r>
      <w:proofErr w:type="spellStart"/>
      <w:r w:rsidRPr="00CF3E2D">
        <w:rPr>
          <w:i/>
          <w:iCs/>
          <w:color w:val="222222"/>
          <w:shd w:val="clear" w:color="auto" w:fill="FFFFFF"/>
        </w:rPr>
        <w:t>Behavioural</w:t>
      </w:r>
      <w:proofErr w:type="spellEnd"/>
      <w:r w:rsidRPr="00CF3E2D">
        <w:rPr>
          <w:i/>
          <w:iCs/>
          <w:color w:val="222222"/>
          <w:shd w:val="clear" w:color="auto" w:fill="FFFFFF"/>
        </w:rPr>
        <w:t xml:space="preserve"> brain research</w:t>
      </w:r>
      <w:r w:rsidRPr="00CF3E2D">
        <w:rPr>
          <w:color w:val="222222"/>
          <w:shd w:val="clear" w:color="auto" w:fill="FFFFFF"/>
        </w:rPr>
        <w:t>, </w:t>
      </w:r>
      <w:r w:rsidRPr="00CF3E2D">
        <w:rPr>
          <w:i/>
          <w:iCs/>
          <w:color w:val="222222"/>
          <w:shd w:val="clear" w:color="auto" w:fill="FFFFFF"/>
        </w:rPr>
        <w:t>237</w:t>
      </w:r>
      <w:r w:rsidRPr="00CF3E2D">
        <w:rPr>
          <w:color w:val="222222"/>
          <w:shd w:val="clear" w:color="auto" w:fill="FFFFFF"/>
        </w:rPr>
        <w:t>, 207–214. https://doi.org/10.1016/j.bbr.2012.09.029</w:t>
      </w:r>
    </w:p>
    <w:p w14:paraId="047417F2" w14:textId="77777777" w:rsidR="00CF3E2D" w:rsidRDefault="00CF3E2D" w:rsidP="003D65EE">
      <w:pPr>
        <w:pStyle w:val="BodyText"/>
        <w:ind w:left="0" w:firstLine="13"/>
        <w:rPr>
          <w:color w:val="222222"/>
          <w:shd w:val="clear" w:color="auto" w:fill="FFFFFF"/>
        </w:rPr>
      </w:pPr>
    </w:p>
    <w:p w14:paraId="5D9CE6DA" w14:textId="00317577" w:rsidR="00892037" w:rsidRDefault="00892037" w:rsidP="003D65EE">
      <w:pPr>
        <w:pStyle w:val="BodyText"/>
        <w:ind w:left="0" w:firstLine="13"/>
        <w:rPr>
          <w:color w:val="222222"/>
          <w:shd w:val="clear" w:color="auto" w:fill="FFFFFF"/>
        </w:rPr>
      </w:pPr>
      <w:r w:rsidRPr="00892037">
        <w:rPr>
          <w:color w:val="222222"/>
          <w:shd w:val="clear" w:color="auto" w:fill="FFFFFF"/>
        </w:rPr>
        <w:t xml:space="preserve">York, J. M., Blevins, N. A., </w:t>
      </w:r>
      <w:proofErr w:type="spellStart"/>
      <w:r w:rsidRPr="00892037">
        <w:rPr>
          <w:color w:val="222222"/>
          <w:shd w:val="clear" w:color="auto" w:fill="FFFFFF"/>
        </w:rPr>
        <w:t>Meling</w:t>
      </w:r>
      <w:proofErr w:type="spellEnd"/>
      <w:r w:rsidRPr="00892037">
        <w:rPr>
          <w:color w:val="222222"/>
          <w:shd w:val="clear" w:color="auto" w:fill="FFFFFF"/>
        </w:rPr>
        <w:t xml:space="preserve">, D. D., </w:t>
      </w:r>
      <w:proofErr w:type="spellStart"/>
      <w:r w:rsidRPr="00892037">
        <w:rPr>
          <w:color w:val="222222"/>
          <w:shd w:val="clear" w:color="auto" w:fill="FFFFFF"/>
        </w:rPr>
        <w:t>Peterlin</w:t>
      </w:r>
      <w:proofErr w:type="spellEnd"/>
      <w:r w:rsidRPr="00892037">
        <w:rPr>
          <w:color w:val="222222"/>
          <w:shd w:val="clear" w:color="auto" w:fill="FFFFFF"/>
        </w:rPr>
        <w:t xml:space="preserve">, M. B., Gridley, D. S., </w:t>
      </w:r>
      <w:proofErr w:type="spellStart"/>
      <w:r w:rsidRPr="00892037">
        <w:rPr>
          <w:color w:val="222222"/>
          <w:shd w:val="clear" w:color="auto" w:fill="FFFFFF"/>
        </w:rPr>
        <w:t>Cengel</w:t>
      </w:r>
      <w:proofErr w:type="spellEnd"/>
      <w:r w:rsidRPr="00892037">
        <w:rPr>
          <w:color w:val="222222"/>
          <w:shd w:val="clear" w:color="auto" w:fill="FFFFFF"/>
        </w:rPr>
        <w:t xml:space="preserve">, K. A., &amp; Freund, G. G. (2012). The biobehavioral and neuroimmune impact of </w:t>
      </w:r>
      <w:proofErr w:type="gramStart"/>
      <w:r w:rsidRPr="00892037">
        <w:rPr>
          <w:color w:val="222222"/>
          <w:shd w:val="clear" w:color="auto" w:fill="FFFFFF"/>
        </w:rPr>
        <w:t>low-dose</w:t>
      </w:r>
      <w:proofErr w:type="gramEnd"/>
      <w:r w:rsidRPr="00892037">
        <w:rPr>
          <w:color w:val="222222"/>
          <w:shd w:val="clear" w:color="auto" w:fill="FFFFFF"/>
        </w:rPr>
        <w:t xml:space="preserve"> ionizing radiation. </w:t>
      </w:r>
      <w:r w:rsidRPr="00892037">
        <w:rPr>
          <w:i/>
          <w:iCs/>
          <w:color w:val="222222"/>
          <w:shd w:val="clear" w:color="auto" w:fill="FFFFFF"/>
        </w:rPr>
        <w:t>Brain, behavior, and immunity</w:t>
      </w:r>
      <w:r w:rsidRPr="00892037">
        <w:rPr>
          <w:color w:val="222222"/>
          <w:shd w:val="clear" w:color="auto" w:fill="FFFFFF"/>
        </w:rPr>
        <w:t>, </w:t>
      </w:r>
      <w:r w:rsidRPr="00892037">
        <w:rPr>
          <w:i/>
          <w:iCs/>
          <w:color w:val="222222"/>
          <w:shd w:val="clear" w:color="auto" w:fill="FFFFFF"/>
        </w:rPr>
        <w:t>26</w:t>
      </w:r>
      <w:r w:rsidRPr="00892037">
        <w:rPr>
          <w:color w:val="222222"/>
          <w:shd w:val="clear" w:color="auto" w:fill="FFFFFF"/>
        </w:rPr>
        <w:t xml:space="preserve">(2), 218–227. </w:t>
      </w:r>
      <w:hyperlink r:id="rId153" w:history="1">
        <w:r w:rsidRPr="0034528C">
          <w:rPr>
            <w:rStyle w:val="Hyperlink"/>
            <w:shd w:val="clear" w:color="auto" w:fill="FFFFFF"/>
          </w:rPr>
          <w:t>https://doi.org/10.1016/j.bbi.2011.09.006</w:t>
        </w:r>
      </w:hyperlink>
    </w:p>
    <w:p w14:paraId="7F042C7B" w14:textId="77777777" w:rsidR="00564047" w:rsidRDefault="00564047" w:rsidP="003D65EE">
      <w:pPr>
        <w:pStyle w:val="BodyText"/>
        <w:ind w:left="0" w:firstLine="13"/>
        <w:rPr>
          <w:color w:val="222222"/>
          <w:shd w:val="clear" w:color="auto" w:fill="FFFFFF"/>
        </w:rPr>
      </w:pPr>
    </w:p>
    <w:p w14:paraId="08BD7A80" w14:textId="17BE6A64" w:rsidR="00720935" w:rsidRPr="003C5600" w:rsidRDefault="00720935" w:rsidP="003D65EE">
      <w:pPr>
        <w:pStyle w:val="BodyText"/>
        <w:ind w:left="0" w:firstLine="13"/>
      </w:pPr>
      <w:r w:rsidRPr="003C5600">
        <w:rPr>
          <w:color w:val="222222"/>
          <w:shd w:val="clear" w:color="auto" w:fill="FFFFFF"/>
        </w:rPr>
        <w:t xml:space="preserve">Yuan, P., </w:t>
      </w:r>
      <w:proofErr w:type="spellStart"/>
      <w:r w:rsidRPr="003C5600">
        <w:rPr>
          <w:color w:val="222222"/>
          <w:shd w:val="clear" w:color="auto" w:fill="FFFFFF"/>
        </w:rPr>
        <w:t>Koppelmans</w:t>
      </w:r>
      <w:proofErr w:type="spellEnd"/>
      <w:r w:rsidRPr="003C5600">
        <w:rPr>
          <w:color w:val="222222"/>
          <w:shd w:val="clear" w:color="auto" w:fill="FFFFFF"/>
        </w:rPr>
        <w:t xml:space="preserve">, V., Reuter-Lorenz, P. A., De Dios, Y. E., Gadd, N. E., Wood, S. J., </w:t>
      </w:r>
      <w:proofErr w:type="spellStart"/>
      <w:r w:rsidR="00C5722C" w:rsidRPr="00C5722C">
        <w:rPr>
          <w:color w:val="222222"/>
          <w:shd w:val="clear" w:color="auto" w:fill="FFFFFF"/>
        </w:rPr>
        <w:t>Riascos</w:t>
      </w:r>
      <w:proofErr w:type="spellEnd"/>
      <w:r w:rsidR="00C5722C" w:rsidRPr="00C5722C">
        <w:rPr>
          <w:color w:val="222222"/>
          <w:shd w:val="clear" w:color="auto" w:fill="FFFFFF"/>
        </w:rPr>
        <w:t>, R., Kofman, I. S., Bloomberg, J. J., Mulavara, A. P., &amp; Seidler, R. D</w:t>
      </w:r>
      <w:r w:rsidR="00C5722C">
        <w:rPr>
          <w:color w:val="222222"/>
          <w:shd w:val="clear" w:color="auto" w:fill="FFFFFF"/>
        </w:rPr>
        <w:t>.</w:t>
      </w:r>
      <w:r w:rsidRPr="003C5600">
        <w:rPr>
          <w:color w:val="222222"/>
          <w:shd w:val="clear" w:color="auto" w:fill="FFFFFF"/>
        </w:rPr>
        <w:t xml:space="preserve"> (2016). Increased brain </w:t>
      </w:r>
      <w:r w:rsidRPr="003C5600">
        <w:rPr>
          <w:color w:val="222222"/>
          <w:shd w:val="clear" w:color="auto" w:fill="FFFFFF"/>
        </w:rPr>
        <w:lastRenderedPageBreak/>
        <w:t>activation for dual tasking with 70-days head-down bed rest. </w:t>
      </w:r>
      <w:r w:rsidRPr="003C5600">
        <w:rPr>
          <w:i/>
          <w:iCs/>
          <w:color w:val="222222"/>
          <w:shd w:val="clear" w:color="auto" w:fill="FFFFFF"/>
        </w:rPr>
        <w:t xml:space="preserve">Frontiers in </w:t>
      </w:r>
      <w:r w:rsidR="00AE182A">
        <w:rPr>
          <w:i/>
          <w:iCs/>
          <w:color w:val="222222"/>
          <w:shd w:val="clear" w:color="auto" w:fill="FFFFFF"/>
        </w:rPr>
        <w:t>s</w:t>
      </w:r>
      <w:r w:rsidRPr="003C5600">
        <w:rPr>
          <w:i/>
          <w:iCs/>
          <w:color w:val="222222"/>
          <w:shd w:val="clear" w:color="auto" w:fill="FFFFFF"/>
        </w:rPr>
        <w:t xml:space="preserve">ystems </w:t>
      </w:r>
      <w:r w:rsidR="00AE182A">
        <w:rPr>
          <w:i/>
          <w:iCs/>
          <w:color w:val="222222"/>
          <w:shd w:val="clear" w:color="auto" w:fill="FFFFFF"/>
        </w:rPr>
        <w:t>n</w:t>
      </w:r>
      <w:r w:rsidRPr="003C5600">
        <w:rPr>
          <w:i/>
          <w:iCs/>
          <w:color w:val="222222"/>
          <w:shd w:val="clear" w:color="auto" w:fill="FFFFFF"/>
        </w:rPr>
        <w:t>euroscience</w:t>
      </w:r>
      <w:r w:rsidRPr="003C5600">
        <w:rPr>
          <w:color w:val="222222"/>
          <w:shd w:val="clear" w:color="auto" w:fill="FFFFFF"/>
        </w:rPr>
        <w:t>, </w:t>
      </w:r>
      <w:r w:rsidRPr="003C5600">
        <w:rPr>
          <w:i/>
          <w:iCs/>
          <w:color w:val="222222"/>
          <w:shd w:val="clear" w:color="auto" w:fill="FFFFFF"/>
        </w:rPr>
        <w:t>10</w:t>
      </w:r>
      <w:r w:rsidRPr="003C5600">
        <w:rPr>
          <w:color w:val="222222"/>
          <w:shd w:val="clear" w:color="auto" w:fill="FFFFFF"/>
        </w:rPr>
        <w:t xml:space="preserve">, 71. </w:t>
      </w:r>
      <w:r w:rsidRPr="003C5600">
        <w:rPr>
          <w:shd w:val="clear" w:color="auto" w:fill="FFFFFF"/>
        </w:rPr>
        <w:t>https://doi.org/10.3389/fnsys.2016.00071</w:t>
      </w:r>
    </w:p>
    <w:p w14:paraId="6811467B" w14:textId="77777777" w:rsidR="00720935" w:rsidRPr="003C5600" w:rsidRDefault="00720935" w:rsidP="003D65EE">
      <w:pPr>
        <w:pStyle w:val="BodyText"/>
        <w:ind w:left="0" w:firstLine="13"/>
      </w:pPr>
    </w:p>
    <w:p w14:paraId="3CF73CBF" w14:textId="45A82B9A" w:rsidR="001B7EF3" w:rsidRDefault="001B7EF3" w:rsidP="003D65EE">
      <w:pPr>
        <w:pStyle w:val="BodyText"/>
        <w:ind w:left="0" w:firstLine="13"/>
      </w:pPr>
      <w:proofErr w:type="spellStart"/>
      <w:r w:rsidRPr="001B7EF3">
        <w:t>Zanni</w:t>
      </w:r>
      <w:proofErr w:type="spellEnd"/>
      <w:r w:rsidRPr="001B7EF3">
        <w:t xml:space="preserve">, G., Deutsch, H. M., Rivera, P. D., Shih, H. Y., LeBlanc, J. A., Amaral, W. Z., Lucero, M. J., Redfield, R. L., </w:t>
      </w:r>
      <w:proofErr w:type="spellStart"/>
      <w:r w:rsidRPr="001B7EF3">
        <w:t>DeSalle</w:t>
      </w:r>
      <w:proofErr w:type="spellEnd"/>
      <w:r w:rsidRPr="001B7EF3">
        <w:t xml:space="preserve">, M. J., Chen, B., </w:t>
      </w:r>
      <w:proofErr w:type="spellStart"/>
      <w:r w:rsidRPr="001B7EF3">
        <w:t>Whoolery</w:t>
      </w:r>
      <w:proofErr w:type="spellEnd"/>
      <w:r w:rsidRPr="001B7EF3">
        <w:t xml:space="preserve">, C. W., Reynolds, R. P., Yun, S., &amp; </w:t>
      </w:r>
      <w:proofErr w:type="spellStart"/>
      <w:r w:rsidRPr="001B7EF3">
        <w:t>Eisch</w:t>
      </w:r>
      <w:proofErr w:type="spellEnd"/>
      <w:r w:rsidRPr="001B7EF3">
        <w:t>, A. J. (2018). Whole-</w:t>
      </w:r>
      <w:r w:rsidR="00803DCD">
        <w:t>b</w:t>
      </w:r>
      <w:r w:rsidRPr="001B7EF3">
        <w:t>ody </w:t>
      </w:r>
      <w:r w:rsidRPr="001B7EF3">
        <w:rPr>
          <w:vertAlign w:val="superscript"/>
        </w:rPr>
        <w:t>12</w:t>
      </w:r>
      <w:r w:rsidRPr="001B7EF3">
        <w:t xml:space="preserve">C </w:t>
      </w:r>
      <w:r w:rsidR="00803DCD">
        <w:t>i</w:t>
      </w:r>
      <w:r w:rsidRPr="001B7EF3">
        <w:t xml:space="preserve">rradiation </w:t>
      </w:r>
      <w:r w:rsidR="00803DCD">
        <w:t>t</w:t>
      </w:r>
      <w:r w:rsidRPr="001B7EF3">
        <w:t xml:space="preserve">ransiently </w:t>
      </w:r>
      <w:r w:rsidR="00803DCD">
        <w:t>d</w:t>
      </w:r>
      <w:r w:rsidRPr="001B7EF3">
        <w:t xml:space="preserve">ecreases </w:t>
      </w:r>
      <w:r w:rsidR="00803DCD">
        <w:t>m</w:t>
      </w:r>
      <w:r w:rsidRPr="001B7EF3">
        <w:t xml:space="preserve">ouse </w:t>
      </w:r>
      <w:r w:rsidR="00803DCD">
        <w:t>h</w:t>
      </w:r>
      <w:r w:rsidRPr="001B7EF3">
        <w:t xml:space="preserve">ippocampal </w:t>
      </w:r>
      <w:r w:rsidR="00803DCD">
        <w:t>d</w:t>
      </w:r>
      <w:r w:rsidRPr="001B7EF3">
        <w:t xml:space="preserve">entate </w:t>
      </w:r>
      <w:r w:rsidR="00803DCD">
        <w:t>g</w:t>
      </w:r>
      <w:r w:rsidRPr="001B7EF3">
        <w:t xml:space="preserve">yrus </w:t>
      </w:r>
      <w:r w:rsidR="00803DCD">
        <w:t>p</w:t>
      </w:r>
      <w:r w:rsidRPr="001B7EF3">
        <w:t xml:space="preserve">roliferation and </w:t>
      </w:r>
      <w:r w:rsidR="00803DCD">
        <w:t>i</w:t>
      </w:r>
      <w:r w:rsidRPr="001B7EF3">
        <w:t xml:space="preserve">mmature </w:t>
      </w:r>
      <w:r w:rsidR="00803DCD">
        <w:t>n</w:t>
      </w:r>
      <w:r w:rsidRPr="001B7EF3">
        <w:t xml:space="preserve">euron </w:t>
      </w:r>
      <w:proofErr w:type="gramStart"/>
      <w:r w:rsidR="00803DCD">
        <w:t>n</w:t>
      </w:r>
      <w:r w:rsidRPr="001B7EF3">
        <w:t>umber, but</w:t>
      </w:r>
      <w:proofErr w:type="gramEnd"/>
      <w:r w:rsidRPr="001B7EF3">
        <w:t xml:space="preserve"> </w:t>
      </w:r>
      <w:r w:rsidR="00803DCD">
        <w:t>d</w:t>
      </w:r>
      <w:r w:rsidRPr="001B7EF3">
        <w:t xml:space="preserve">oes </w:t>
      </w:r>
      <w:r w:rsidR="00803DCD">
        <w:t>n</w:t>
      </w:r>
      <w:r w:rsidRPr="001B7EF3">
        <w:t xml:space="preserve">ot </w:t>
      </w:r>
      <w:r w:rsidR="00803DCD">
        <w:t>c</w:t>
      </w:r>
      <w:r w:rsidRPr="001B7EF3">
        <w:t xml:space="preserve">hange </w:t>
      </w:r>
      <w:r w:rsidR="00803DCD">
        <w:t>n</w:t>
      </w:r>
      <w:r w:rsidRPr="001B7EF3">
        <w:t xml:space="preserve">ew </w:t>
      </w:r>
      <w:r w:rsidR="00803DCD">
        <w:t>n</w:t>
      </w:r>
      <w:r w:rsidRPr="001B7EF3">
        <w:t xml:space="preserve">euron </w:t>
      </w:r>
      <w:r w:rsidR="00803DCD">
        <w:t>s</w:t>
      </w:r>
      <w:r w:rsidRPr="001B7EF3">
        <w:t xml:space="preserve">urvival </w:t>
      </w:r>
      <w:r w:rsidR="00803DCD">
        <w:t>r</w:t>
      </w:r>
      <w:r w:rsidRPr="001B7EF3">
        <w:t>ate. </w:t>
      </w:r>
      <w:r w:rsidRPr="001B7EF3">
        <w:rPr>
          <w:i/>
          <w:iCs/>
        </w:rPr>
        <w:t>International journal of molecular sciences</w:t>
      </w:r>
      <w:r w:rsidRPr="001B7EF3">
        <w:t>, </w:t>
      </w:r>
      <w:r w:rsidRPr="001B7EF3">
        <w:rPr>
          <w:i/>
          <w:iCs/>
        </w:rPr>
        <w:t>19</w:t>
      </w:r>
      <w:r w:rsidRPr="001B7EF3">
        <w:t>(10), 3078. https://doi.org/10.3390/ijms19103078</w:t>
      </w:r>
    </w:p>
    <w:p w14:paraId="49E2BB1D" w14:textId="77777777" w:rsidR="001B7EF3" w:rsidRDefault="001B7EF3" w:rsidP="003D65EE">
      <w:pPr>
        <w:pStyle w:val="BodyText"/>
        <w:ind w:left="0" w:firstLine="13"/>
      </w:pPr>
    </w:p>
    <w:p w14:paraId="79C9CF8C" w14:textId="73E240F4" w:rsidR="00720935" w:rsidRPr="003C5600" w:rsidRDefault="00720935" w:rsidP="003D65EE">
      <w:pPr>
        <w:pStyle w:val="BodyText"/>
        <w:ind w:left="0" w:firstLine="13"/>
      </w:pPr>
      <w:r w:rsidRPr="003C5600">
        <w:t xml:space="preserve">Zhang, W., Lee, L. C, Conner, K. M., Change, C. M., Lai, T. J., &amp; Davidson, J. R. (2007). Symptoms of neurasthenia following earthquake trauma: Reexamination of a discarded syndrome. </w:t>
      </w:r>
      <w:r w:rsidRPr="003C5600">
        <w:rPr>
          <w:i/>
        </w:rPr>
        <w:t xml:space="preserve">Psychiatry </w:t>
      </w:r>
      <w:r w:rsidR="00AE182A">
        <w:rPr>
          <w:i/>
        </w:rPr>
        <w:t>r</w:t>
      </w:r>
      <w:r w:rsidRPr="003C5600">
        <w:rPr>
          <w:i/>
        </w:rPr>
        <w:t>esearch, 153</w:t>
      </w:r>
      <w:r w:rsidRPr="003C5600">
        <w:t>(2), 171</w:t>
      </w:r>
      <w:r w:rsidR="00313F2F">
        <w:t>–</w:t>
      </w:r>
      <w:r w:rsidR="00F33886">
        <w:t>17</w:t>
      </w:r>
      <w:r w:rsidRPr="003C5600">
        <w:t>7.</w:t>
      </w:r>
      <w:r w:rsidR="00F33886" w:rsidRPr="00F33886">
        <w:t xml:space="preserve"> https://doi.org/10.1016/j.psychres.2006.04.021</w:t>
      </w:r>
    </w:p>
    <w:p w14:paraId="4E2C1928" w14:textId="77777777" w:rsidR="00720935" w:rsidRPr="003C5600" w:rsidRDefault="00720935" w:rsidP="003D65EE">
      <w:pPr>
        <w:ind w:firstLine="13"/>
        <w:rPr>
          <w:sz w:val="24"/>
          <w:szCs w:val="24"/>
        </w:rPr>
      </w:pPr>
    </w:p>
    <w:p w14:paraId="0CCDF192" w14:textId="73D9CCC8" w:rsidR="00720935" w:rsidRPr="003C5600" w:rsidRDefault="00720935" w:rsidP="003D65EE">
      <w:pPr>
        <w:ind w:firstLine="13"/>
        <w:rPr>
          <w:sz w:val="24"/>
          <w:szCs w:val="24"/>
        </w:rPr>
      </w:pPr>
      <w:proofErr w:type="spellStart"/>
      <w:r w:rsidRPr="003C5600">
        <w:rPr>
          <w:sz w:val="24"/>
          <w:szCs w:val="24"/>
        </w:rPr>
        <w:t>Ziegelstein</w:t>
      </w:r>
      <w:proofErr w:type="spellEnd"/>
      <w:r w:rsidRPr="003C5600">
        <w:rPr>
          <w:sz w:val="24"/>
          <w:szCs w:val="24"/>
        </w:rPr>
        <w:t xml:space="preserve">, R. C. (2007). Acute emotional stress and cardiac arrhythmias. </w:t>
      </w:r>
      <w:r w:rsidRPr="003C5600">
        <w:rPr>
          <w:i/>
          <w:sz w:val="24"/>
          <w:szCs w:val="24"/>
        </w:rPr>
        <w:t>JAMA, 298</w:t>
      </w:r>
      <w:r w:rsidRPr="003C5600">
        <w:rPr>
          <w:sz w:val="24"/>
          <w:szCs w:val="24"/>
        </w:rPr>
        <w:t>(3), 324–329.</w:t>
      </w:r>
      <w:r w:rsidR="00F33886" w:rsidRPr="00F33886">
        <w:t xml:space="preserve"> </w:t>
      </w:r>
      <w:r w:rsidR="00F33886" w:rsidRPr="00F33886">
        <w:rPr>
          <w:sz w:val="24"/>
          <w:szCs w:val="24"/>
        </w:rPr>
        <w:t>https://doi.org/10.1001/jama.298.3.324</w:t>
      </w:r>
    </w:p>
    <w:p w14:paraId="53B91FF1" w14:textId="77777777" w:rsidR="00720935" w:rsidRPr="003C5600" w:rsidRDefault="00720935" w:rsidP="003D65EE">
      <w:pPr>
        <w:ind w:firstLine="13"/>
        <w:rPr>
          <w:sz w:val="24"/>
          <w:szCs w:val="24"/>
        </w:rPr>
      </w:pPr>
    </w:p>
    <w:p w14:paraId="000B3958" w14:textId="2EAC9F4C" w:rsidR="00720935" w:rsidRDefault="00720935" w:rsidP="003D65EE">
      <w:pPr>
        <w:ind w:firstLine="13"/>
        <w:rPr>
          <w:sz w:val="24"/>
          <w:szCs w:val="24"/>
          <w:shd w:val="clear" w:color="auto" w:fill="FFFFFF"/>
        </w:rPr>
      </w:pPr>
      <w:r w:rsidRPr="003C5600">
        <w:rPr>
          <w:sz w:val="24"/>
          <w:szCs w:val="24"/>
          <w:shd w:val="clear" w:color="auto" w:fill="FFFFFF"/>
        </w:rPr>
        <w:t xml:space="preserve">Zimmer, P., Baumann, F. T., </w:t>
      </w:r>
      <w:proofErr w:type="spellStart"/>
      <w:r w:rsidRPr="003C5600">
        <w:rPr>
          <w:sz w:val="24"/>
          <w:szCs w:val="24"/>
          <w:shd w:val="clear" w:color="auto" w:fill="FFFFFF"/>
        </w:rPr>
        <w:t>Oberste</w:t>
      </w:r>
      <w:proofErr w:type="spellEnd"/>
      <w:r w:rsidRPr="003C5600">
        <w:rPr>
          <w:sz w:val="24"/>
          <w:szCs w:val="24"/>
          <w:shd w:val="clear" w:color="auto" w:fill="FFFFFF"/>
        </w:rPr>
        <w:t xml:space="preserve">, M., Wright, P., </w:t>
      </w:r>
      <w:proofErr w:type="spellStart"/>
      <w:r w:rsidRPr="003C5600">
        <w:rPr>
          <w:sz w:val="24"/>
          <w:szCs w:val="24"/>
          <w:shd w:val="clear" w:color="auto" w:fill="FFFFFF"/>
        </w:rPr>
        <w:t>Garthe</w:t>
      </w:r>
      <w:proofErr w:type="spellEnd"/>
      <w:r w:rsidRPr="003C5600">
        <w:rPr>
          <w:sz w:val="24"/>
          <w:szCs w:val="24"/>
          <w:shd w:val="clear" w:color="auto" w:fill="FFFFFF"/>
        </w:rPr>
        <w:t xml:space="preserve">, A., Schenk, A., </w:t>
      </w:r>
      <w:proofErr w:type="spellStart"/>
      <w:r w:rsidR="00C5722C" w:rsidRPr="00C5722C">
        <w:rPr>
          <w:sz w:val="24"/>
          <w:szCs w:val="24"/>
          <w:shd w:val="clear" w:color="auto" w:fill="FFFFFF"/>
        </w:rPr>
        <w:t>Elter</w:t>
      </w:r>
      <w:proofErr w:type="spellEnd"/>
      <w:r w:rsidR="00C5722C" w:rsidRPr="00C5722C">
        <w:rPr>
          <w:sz w:val="24"/>
          <w:szCs w:val="24"/>
          <w:shd w:val="clear" w:color="auto" w:fill="FFFFFF"/>
        </w:rPr>
        <w:t xml:space="preserve">, T., </w:t>
      </w:r>
      <w:proofErr w:type="spellStart"/>
      <w:r w:rsidR="00C5722C" w:rsidRPr="00C5722C">
        <w:rPr>
          <w:sz w:val="24"/>
          <w:szCs w:val="24"/>
          <w:shd w:val="clear" w:color="auto" w:fill="FFFFFF"/>
        </w:rPr>
        <w:t>Galvao</w:t>
      </w:r>
      <w:proofErr w:type="spellEnd"/>
      <w:r w:rsidR="00C5722C" w:rsidRPr="00C5722C">
        <w:rPr>
          <w:sz w:val="24"/>
          <w:szCs w:val="24"/>
          <w:shd w:val="clear" w:color="auto" w:fill="FFFFFF"/>
        </w:rPr>
        <w:t xml:space="preserve">, D. A., Bloch, W., </w:t>
      </w:r>
      <w:proofErr w:type="spellStart"/>
      <w:r w:rsidR="00C5722C" w:rsidRPr="00C5722C">
        <w:rPr>
          <w:sz w:val="24"/>
          <w:szCs w:val="24"/>
          <w:shd w:val="clear" w:color="auto" w:fill="FFFFFF"/>
        </w:rPr>
        <w:t>Hübner</w:t>
      </w:r>
      <w:proofErr w:type="spellEnd"/>
      <w:r w:rsidR="00C5722C" w:rsidRPr="00C5722C">
        <w:rPr>
          <w:sz w:val="24"/>
          <w:szCs w:val="24"/>
          <w:shd w:val="clear" w:color="auto" w:fill="FFFFFF"/>
        </w:rPr>
        <w:t>, S. T., &amp; Wolf, F</w:t>
      </w:r>
      <w:r w:rsidRPr="003C5600">
        <w:rPr>
          <w:sz w:val="24"/>
          <w:szCs w:val="24"/>
          <w:shd w:val="clear" w:color="auto" w:fill="FFFFFF"/>
        </w:rPr>
        <w:t>. (2016). Effects of exercise interventions and physical activity behavior on cancer related cognitive impairments: A systematic review. </w:t>
      </w:r>
      <w:r w:rsidRPr="003C5600">
        <w:rPr>
          <w:i/>
          <w:iCs/>
          <w:sz w:val="24"/>
          <w:szCs w:val="24"/>
          <w:shd w:val="clear" w:color="auto" w:fill="FFFFFF"/>
        </w:rPr>
        <w:t xml:space="preserve">BioMed </w:t>
      </w:r>
      <w:r w:rsidR="00573971">
        <w:rPr>
          <w:i/>
          <w:iCs/>
          <w:sz w:val="24"/>
          <w:szCs w:val="24"/>
          <w:shd w:val="clear" w:color="auto" w:fill="FFFFFF"/>
        </w:rPr>
        <w:t>r</w:t>
      </w:r>
      <w:r w:rsidRPr="003C5600">
        <w:rPr>
          <w:i/>
          <w:iCs/>
          <w:sz w:val="24"/>
          <w:szCs w:val="24"/>
          <w:shd w:val="clear" w:color="auto" w:fill="FFFFFF"/>
        </w:rPr>
        <w:t xml:space="preserve">esearch </w:t>
      </w:r>
      <w:r w:rsidR="00573971">
        <w:rPr>
          <w:i/>
          <w:iCs/>
          <w:sz w:val="24"/>
          <w:szCs w:val="24"/>
          <w:shd w:val="clear" w:color="auto" w:fill="FFFFFF"/>
        </w:rPr>
        <w:t>i</w:t>
      </w:r>
      <w:r w:rsidRPr="003C5600">
        <w:rPr>
          <w:i/>
          <w:iCs/>
          <w:sz w:val="24"/>
          <w:szCs w:val="24"/>
          <w:shd w:val="clear" w:color="auto" w:fill="FFFFFF"/>
        </w:rPr>
        <w:t>nternational</w:t>
      </w:r>
      <w:r w:rsidRPr="003C5600">
        <w:rPr>
          <w:sz w:val="24"/>
          <w:szCs w:val="24"/>
          <w:shd w:val="clear" w:color="auto" w:fill="FFFFFF"/>
        </w:rPr>
        <w:t>, </w:t>
      </w:r>
      <w:r w:rsidRPr="003C5600">
        <w:rPr>
          <w:i/>
          <w:iCs/>
          <w:sz w:val="24"/>
          <w:szCs w:val="24"/>
          <w:shd w:val="clear" w:color="auto" w:fill="FFFFFF"/>
        </w:rPr>
        <w:t>2016</w:t>
      </w:r>
      <w:r w:rsidR="00573971">
        <w:rPr>
          <w:i/>
          <w:iCs/>
          <w:sz w:val="24"/>
          <w:szCs w:val="24"/>
          <w:shd w:val="clear" w:color="auto" w:fill="FFFFFF"/>
        </w:rPr>
        <w:t xml:space="preserve">, </w:t>
      </w:r>
      <w:r w:rsidR="00573971" w:rsidRPr="003D65EE">
        <w:rPr>
          <w:sz w:val="24"/>
          <w:szCs w:val="24"/>
          <w:shd w:val="clear" w:color="auto" w:fill="FFFFFF"/>
        </w:rPr>
        <w:t>1820954</w:t>
      </w:r>
      <w:r w:rsidRPr="003C5600">
        <w:rPr>
          <w:sz w:val="24"/>
          <w:szCs w:val="24"/>
          <w:shd w:val="clear" w:color="auto" w:fill="FFFFFF"/>
        </w:rPr>
        <w:t>.</w:t>
      </w:r>
      <w:r w:rsidR="00F33886" w:rsidRPr="00F33886">
        <w:t xml:space="preserve"> </w:t>
      </w:r>
      <w:hyperlink r:id="rId154" w:history="1">
        <w:r w:rsidR="00C10EAC" w:rsidRPr="00E5739A">
          <w:rPr>
            <w:rStyle w:val="Hyperlink"/>
            <w:sz w:val="24"/>
            <w:szCs w:val="24"/>
            <w:shd w:val="clear" w:color="auto" w:fill="FFFFFF"/>
          </w:rPr>
          <w:t>https://doi.org/10.1155/2016/1820954</w:t>
        </w:r>
      </w:hyperlink>
      <w:r w:rsidRPr="003C5600">
        <w:rPr>
          <w:sz w:val="24"/>
          <w:szCs w:val="24"/>
          <w:shd w:val="clear" w:color="auto" w:fill="FFFFFF"/>
        </w:rPr>
        <w:t xml:space="preserve"> </w:t>
      </w:r>
    </w:p>
    <w:p w14:paraId="26803863" w14:textId="77777777" w:rsidR="00C10EAC" w:rsidRDefault="00C10EAC" w:rsidP="003D65EE">
      <w:pPr>
        <w:ind w:firstLine="13"/>
        <w:rPr>
          <w:sz w:val="24"/>
          <w:szCs w:val="24"/>
          <w:shd w:val="clear" w:color="auto" w:fill="FFFFFF"/>
        </w:rPr>
      </w:pPr>
    </w:p>
    <w:p w14:paraId="556D7267" w14:textId="0804C4E5" w:rsidR="00C10EAC" w:rsidRPr="003C5600" w:rsidRDefault="00C10EAC" w:rsidP="00C10EAC">
      <w:pPr>
        <w:ind w:firstLine="13"/>
        <w:rPr>
          <w:sz w:val="24"/>
          <w:szCs w:val="24"/>
        </w:rPr>
      </w:pPr>
      <w:r w:rsidRPr="00C10EAC">
        <w:rPr>
          <w:sz w:val="24"/>
          <w:szCs w:val="24"/>
        </w:rPr>
        <w:t xml:space="preserve">Zawaski, J. A., Nelson, G. A., Mulavara, A. P., Saha, J., Cekanaviciute, E., Sanders, L., </w:t>
      </w:r>
      <w:r w:rsidR="00BB05AB">
        <w:rPr>
          <w:sz w:val="24"/>
          <w:szCs w:val="24"/>
        </w:rPr>
        <w:t xml:space="preserve">Alwood, J.S., Zanello, S., </w:t>
      </w:r>
      <w:r w:rsidRPr="00C10EAC">
        <w:rPr>
          <w:sz w:val="24"/>
          <w:szCs w:val="24"/>
        </w:rPr>
        <w:t>&amp; Elgart, S. R. (2021). Topical: Recommendations to Accelerate Translation of Animal Experimental Findings to Humans. </w:t>
      </w:r>
      <w:r w:rsidRPr="00C10EAC">
        <w:rPr>
          <w:i/>
          <w:iCs/>
          <w:sz w:val="24"/>
          <w:szCs w:val="24"/>
        </w:rPr>
        <w:t>Decadal Survey on Biological and Physical Sciences (BPS) Research in Space 2023-2032 (BPS2023)</w:t>
      </w:r>
      <w:r w:rsidRPr="00C10EAC">
        <w:rPr>
          <w:sz w:val="24"/>
          <w:szCs w:val="24"/>
        </w:rPr>
        <w:t xml:space="preserve">. </w:t>
      </w:r>
      <w:r w:rsidR="005F0C4E" w:rsidRPr="005F0C4E">
        <w:rPr>
          <w:sz w:val="24"/>
          <w:szCs w:val="24"/>
        </w:rPr>
        <w:t>https://ntrs.nasa.gov/citations/20210023290</w:t>
      </w:r>
    </w:p>
    <w:p w14:paraId="09908708" w14:textId="77777777" w:rsidR="00AE21EE" w:rsidRDefault="00AE21EE" w:rsidP="00B82A91">
      <w:pPr>
        <w:rPr>
          <w:color w:val="222222"/>
          <w:sz w:val="24"/>
          <w:szCs w:val="24"/>
          <w:shd w:val="clear" w:color="auto" w:fill="FFFFFF"/>
        </w:rPr>
      </w:pPr>
    </w:p>
    <w:p w14:paraId="0CEC5F25" w14:textId="52E1538E" w:rsidR="00C10EAC" w:rsidRDefault="00720935" w:rsidP="00C10EAC">
      <w:pPr>
        <w:ind w:firstLine="13"/>
        <w:rPr>
          <w:color w:val="222222"/>
          <w:sz w:val="24"/>
          <w:szCs w:val="24"/>
          <w:shd w:val="clear" w:color="auto" w:fill="FFFFFF"/>
        </w:rPr>
      </w:pPr>
      <w:r w:rsidRPr="003C5600">
        <w:rPr>
          <w:color w:val="222222"/>
          <w:sz w:val="24"/>
          <w:szCs w:val="24"/>
          <w:shd w:val="clear" w:color="auto" w:fill="FFFFFF"/>
        </w:rPr>
        <w:t xml:space="preserve">Zwart, S. R., Mehta, S. K., </w:t>
      </w:r>
      <w:proofErr w:type="spellStart"/>
      <w:r w:rsidRPr="003C5600">
        <w:rPr>
          <w:color w:val="222222"/>
          <w:sz w:val="24"/>
          <w:szCs w:val="24"/>
          <w:shd w:val="clear" w:color="auto" w:fill="FFFFFF"/>
        </w:rPr>
        <w:t>Ploutz</w:t>
      </w:r>
      <w:proofErr w:type="spellEnd"/>
      <w:r w:rsidRPr="003C5600">
        <w:rPr>
          <w:color w:val="222222"/>
          <w:sz w:val="24"/>
          <w:szCs w:val="24"/>
          <w:shd w:val="clear" w:color="auto" w:fill="FFFFFF"/>
        </w:rPr>
        <w:t>-Snyder, R., Bourbeau, Y., Locke, J. P., Pierson, D. L., &amp; Smith, S. M. (2011). Response to vitamin D supplementation during Antarctic winter is related to BMI, and supplementation can mitigate Epstein-Barr virus reactivation. </w:t>
      </w:r>
      <w:r w:rsidRPr="003C5600">
        <w:rPr>
          <w:i/>
          <w:iCs/>
          <w:color w:val="222222"/>
          <w:sz w:val="24"/>
          <w:szCs w:val="24"/>
          <w:shd w:val="clear" w:color="auto" w:fill="FFFFFF"/>
        </w:rPr>
        <w:t xml:space="preserve">The </w:t>
      </w:r>
      <w:r w:rsidR="00573971">
        <w:rPr>
          <w:i/>
          <w:iCs/>
          <w:color w:val="222222"/>
          <w:sz w:val="24"/>
          <w:szCs w:val="24"/>
          <w:shd w:val="clear" w:color="auto" w:fill="FFFFFF"/>
        </w:rPr>
        <w:t>j</w:t>
      </w:r>
      <w:r w:rsidRPr="003C5600">
        <w:rPr>
          <w:i/>
          <w:iCs/>
          <w:color w:val="222222"/>
          <w:sz w:val="24"/>
          <w:szCs w:val="24"/>
          <w:shd w:val="clear" w:color="auto" w:fill="FFFFFF"/>
        </w:rPr>
        <w:t>ournal of nutrition</w:t>
      </w:r>
      <w:r w:rsidRPr="003C5600">
        <w:rPr>
          <w:color w:val="222222"/>
          <w:sz w:val="24"/>
          <w:szCs w:val="24"/>
          <w:shd w:val="clear" w:color="auto" w:fill="FFFFFF"/>
        </w:rPr>
        <w:t>, </w:t>
      </w:r>
      <w:r w:rsidRPr="003C5600">
        <w:rPr>
          <w:i/>
          <w:iCs/>
          <w:color w:val="222222"/>
          <w:sz w:val="24"/>
          <w:szCs w:val="24"/>
          <w:shd w:val="clear" w:color="auto" w:fill="FFFFFF"/>
        </w:rPr>
        <w:t>141</w:t>
      </w:r>
      <w:r w:rsidRPr="003C5600">
        <w:rPr>
          <w:color w:val="222222"/>
          <w:sz w:val="24"/>
          <w:szCs w:val="24"/>
          <w:shd w:val="clear" w:color="auto" w:fill="FFFFFF"/>
        </w:rPr>
        <w:t>(4), 692</w:t>
      </w:r>
      <w:r w:rsidR="00313F2F">
        <w:rPr>
          <w:color w:val="222222"/>
          <w:sz w:val="24"/>
          <w:szCs w:val="24"/>
          <w:shd w:val="clear" w:color="auto" w:fill="FFFFFF"/>
        </w:rPr>
        <w:t>–</w:t>
      </w:r>
      <w:r w:rsidRPr="003C5600">
        <w:rPr>
          <w:color w:val="222222"/>
          <w:sz w:val="24"/>
          <w:szCs w:val="24"/>
          <w:shd w:val="clear" w:color="auto" w:fill="FFFFFF"/>
        </w:rPr>
        <w:t>697.</w:t>
      </w:r>
      <w:r w:rsidR="00F33886" w:rsidRPr="00F33886">
        <w:t xml:space="preserve"> </w:t>
      </w:r>
      <w:hyperlink r:id="rId155" w:history="1">
        <w:r w:rsidR="00C10EAC" w:rsidRPr="00E5739A">
          <w:rPr>
            <w:rStyle w:val="Hyperlink"/>
            <w:sz w:val="24"/>
            <w:szCs w:val="24"/>
            <w:shd w:val="clear" w:color="auto" w:fill="FFFFFF"/>
          </w:rPr>
          <w:t>https://doi.org/10.3945/jn.110.134742</w:t>
        </w:r>
      </w:hyperlink>
    </w:p>
    <w:p w14:paraId="6D7605C9" w14:textId="53FFA4EC" w:rsidR="00AC356E" w:rsidRDefault="00AC356E" w:rsidP="003D65EE">
      <w:pPr>
        <w:ind w:firstLine="13"/>
        <w:rPr>
          <w:color w:val="222222"/>
          <w:sz w:val="24"/>
          <w:szCs w:val="24"/>
          <w:shd w:val="clear" w:color="auto" w:fill="FFFFFF"/>
        </w:rPr>
      </w:pPr>
    </w:p>
    <w:p w14:paraId="36072DEF" w14:textId="151AA299" w:rsidR="00AC356E" w:rsidRPr="00AC356E" w:rsidRDefault="00AC356E" w:rsidP="00AC356E">
      <w:pPr>
        <w:ind w:firstLine="13"/>
        <w:rPr>
          <w:color w:val="222222"/>
          <w:sz w:val="24"/>
          <w:szCs w:val="24"/>
          <w:shd w:val="clear" w:color="auto" w:fill="FFFFFF"/>
        </w:rPr>
      </w:pPr>
      <w:r w:rsidRPr="00AC356E">
        <w:rPr>
          <w:color w:val="222222"/>
          <w:sz w:val="24"/>
          <w:szCs w:val="24"/>
          <w:shd w:val="clear" w:color="auto" w:fill="FFFFFF"/>
        </w:rPr>
        <w:t>Zwart, S. R., Mulavara, A. P., Williams, T. J., George, K., &amp; Smith, S. M. (2021). The role of nutrition in space exploration: Implications for sensorimotor, cognition, behavior</w:t>
      </w:r>
      <w:r>
        <w:rPr>
          <w:color w:val="222222"/>
          <w:sz w:val="24"/>
          <w:szCs w:val="24"/>
          <w:shd w:val="clear" w:color="auto" w:fill="FFFFFF"/>
        </w:rPr>
        <w:t>,</w:t>
      </w:r>
      <w:r w:rsidRPr="00AC356E">
        <w:rPr>
          <w:color w:val="222222"/>
          <w:sz w:val="24"/>
          <w:szCs w:val="24"/>
          <w:shd w:val="clear" w:color="auto" w:fill="FFFFFF"/>
        </w:rPr>
        <w:t xml:space="preserve"> and the cerebral changes due to the exposure to radiation, altered gravity, and isolation/confinement hazards of</w:t>
      </w:r>
      <w:r w:rsidR="00417D97">
        <w:rPr>
          <w:color w:val="222222"/>
          <w:sz w:val="24"/>
          <w:szCs w:val="24"/>
          <w:shd w:val="clear" w:color="auto" w:fill="FFFFFF"/>
        </w:rPr>
        <w:t xml:space="preserve"> </w:t>
      </w:r>
      <w:r w:rsidRPr="00AC356E">
        <w:rPr>
          <w:color w:val="222222"/>
          <w:sz w:val="24"/>
          <w:szCs w:val="24"/>
          <w:shd w:val="clear" w:color="auto" w:fill="FFFFFF"/>
        </w:rPr>
        <w:t>spaceflight. </w:t>
      </w:r>
      <w:r w:rsidRPr="00AC356E">
        <w:rPr>
          <w:i/>
          <w:iCs/>
          <w:color w:val="222222"/>
          <w:sz w:val="24"/>
          <w:szCs w:val="24"/>
          <w:shd w:val="clear" w:color="auto" w:fill="FFFFFF"/>
        </w:rPr>
        <w:t>Neuroscience and biobehavioral reviews</w:t>
      </w:r>
      <w:r w:rsidRPr="00AC356E">
        <w:rPr>
          <w:color w:val="222222"/>
          <w:sz w:val="24"/>
          <w:szCs w:val="24"/>
          <w:shd w:val="clear" w:color="auto" w:fill="FFFFFF"/>
        </w:rPr>
        <w:t>, </w:t>
      </w:r>
      <w:r w:rsidRPr="00AC356E">
        <w:rPr>
          <w:i/>
          <w:iCs/>
          <w:color w:val="222222"/>
          <w:sz w:val="24"/>
          <w:szCs w:val="24"/>
          <w:shd w:val="clear" w:color="auto" w:fill="FFFFFF"/>
        </w:rPr>
        <w:t>127</w:t>
      </w:r>
      <w:r w:rsidRPr="00AC356E">
        <w:rPr>
          <w:color w:val="222222"/>
          <w:sz w:val="24"/>
          <w:szCs w:val="24"/>
          <w:shd w:val="clear" w:color="auto" w:fill="FFFFFF"/>
        </w:rPr>
        <w:t xml:space="preserve">, 307–331. </w:t>
      </w:r>
      <w:hyperlink r:id="rId156" w:history="1">
        <w:r w:rsidRPr="00C863A5">
          <w:rPr>
            <w:rStyle w:val="Hyperlink"/>
            <w:sz w:val="24"/>
            <w:szCs w:val="24"/>
            <w:shd w:val="clear" w:color="auto" w:fill="FFFFFF"/>
          </w:rPr>
          <w:t>https://doi.org/10.1016</w:t>
        </w:r>
      </w:hyperlink>
      <w:r>
        <w:rPr>
          <w:color w:val="222222"/>
          <w:sz w:val="24"/>
          <w:szCs w:val="24"/>
          <w:shd w:val="clear" w:color="auto" w:fill="FFFFFF"/>
        </w:rPr>
        <w:br/>
      </w:r>
      <w:r w:rsidRPr="00AC356E">
        <w:rPr>
          <w:color w:val="222222"/>
          <w:sz w:val="24"/>
          <w:szCs w:val="24"/>
          <w:shd w:val="clear" w:color="auto" w:fill="FFFFFF"/>
        </w:rPr>
        <w:t>/</w:t>
      </w:r>
      <w:proofErr w:type="gramStart"/>
      <w:r w:rsidRPr="00AC356E">
        <w:rPr>
          <w:color w:val="222222"/>
          <w:sz w:val="24"/>
          <w:szCs w:val="24"/>
          <w:shd w:val="clear" w:color="auto" w:fill="FFFFFF"/>
        </w:rPr>
        <w:t>j.neubiorev</w:t>
      </w:r>
      <w:proofErr w:type="gramEnd"/>
      <w:r w:rsidRPr="00AC356E">
        <w:rPr>
          <w:color w:val="222222"/>
          <w:sz w:val="24"/>
          <w:szCs w:val="24"/>
          <w:shd w:val="clear" w:color="auto" w:fill="FFFFFF"/>
        </w:rPr>
        <w:t>.2021.04.02</w:t>
      </w:r>
    </w:p>
    <w:p w14:paraId="3B094B66" w14:textId="77777777" w:rsidR="00C10EAC" w:rsidRDefault="00C10EAC">
      <w:pPr>
        <w:rPr>
          <w:color w:val="222222"/>
          <w:sz w:val="24"/>
          <w:szCs w:val="24"/>
          <w:shd w:val="clear" w:color="auto" w:fill="FFFFFF"/>
        </w:rPr>
      </w:pPr>
    </w:p>
    <w:p w14:paraId="66D39F88" w14:textId="53DF5D40" w:rsidR="00720935" w:rsidRDefault="00720935">
      <w:pPr>
        <w:rPr>
          <w:color w:val="222222"/>
          <w:sz w:val="24"/>
          <w:szCs w:val="24"/>
          <w:shd w:val="clear" w:color="auto" w:fill="FFFFFF"/>
        </w:rPr>
      </w:pPr>
      <w:r>
        <w:rPr>
          <w:color w:val="222222"/>
          <w:sz w:val="24"/>
          <w:szCs w:val="24"/>
          <w:shd w:val="clear" w:color="auto" w:fill="FFFFFF"/>
        </w:rPr>
        <w:br w:type="page"/>
      </w:r>
    </w:p>
    <w:p w14:paraId="11B39695" w14:textId="0379DEF0" w:rsidR="00883194" w:rsidRDefault="007D6251" w:rsidP="0001323C">
      <w:pPr>
        <w:pStyle w:val="Heading1"/>
        <w:numPr>
          <w:ilvl w:val="0"/>
          <w:numId w:val="14"/>
        </w:numPr>
      </w:pPr>
      <w:bookmarkStart w:id="139" w:name="_TOC_250004"/>
      <w:bookmarkStart w:id="140" w:name="_Toc172877425"/>
      <w:bookmarkEnd w:id="139"/>
      <w:r>
        <w:lastRenderedPageBreak/>
        <w:t>APPENDIX A: RADIATION INDUCED PHYSIOLOGICAL CHANGES</w:t>
      </w:r>
      <w:bookmarkEnd w:id="140"/>
    </w:p>
    <w:p w14:paraId="4CFFA825" w14:textId="77777777" w:rsidR="007D6251" w:rsidRDefault="007D6251" w:rsidP="007D6251"/>
    <w:p w14:paraId="05FAD12C" w14:textId="11A44D40" w:rsidR="007D6251" w:rsidRPr="005B5DB0" w:rsidRDefault="007D6251" w:rsidP="0001323C">
      <w:pPr>
        <w:pStyle w:val="Heading4"/>
        <w:numPr>
          <w:ilvl w:val="0"/>
          <w:numId w:val="25"/>
        </w:numPr>
      </w:pPr>
      <w:r w:rsidRPr="00930F21">
        <w:t xml:space="preserve">Overview </w:t>
      </w:r>
    </w:p>
    <w:p w14:paraId="023729EE" w14:textId="78ECF9B7" w:rsidR="007D6251" w:rsidRPr="00324455" w:rsidRDefault="007D6251" w:rsidP="007D6251">
      <w:pPr>
        <w:spacing w:before="100" w:beforeAutospacing="1" w:after="100" w:afterAutospacing="1"/>
        <w:rPr>
          <w:sz w:val="24"/>
          <w:szCs w:val="24"/>
        </w:rPr>
      </w:pPr>
      <w:r w:rsidRPr="00324455">
        <w:rPr>
          <w:sz w:val="24"/>
          <w:szCs w:val="24"/>
        </w:rPr>
        <w:t xml:space="preserve">Studies of irradiated rodents have identified physiological changes that are linked to behavioral deficits; however, many of these biomarkers involve changes to the brain or CNS, </w:t>
      </w:r>
      <w:r>
        <w:rPr>
          <w:sz w:val="24"/>
          <w:szCs w:val="24"/>
        </w:rPr>
        <w:t>which</w:t>
      </w:r>
      <w:r w:rsidRPr="00324455">
        <w:rPr>
          <w:sz w:val="24"/>
          <w:szCs w:val="24"/>
        </w:rPr>
        <w:t xml:space="preserve"> will not be feasible to measure in </w:t>
      </w:r>
      <w:r w:rsidRPr="00DA2064">
        <w:rPr>
          <w:sz w:val="24"/>
          <w:szCs w:val="24"/>
        </w:rPr>
        <w:t>astronauts. For example, radiation-induced increases in fear memory in mice have been associated with fewer c-Fos positive cells in the infralimbic region (</w:t>
      </w:r>
      <w:r w:rsidRPr="00C32CB5">
        <w:rPr>
          <w:sz w:val="24"/>
          <w:szCs w:val="24"/>
        </w:rPr>
        <w:t>Kugelman</w:t>
      </w:r>
      <w:r w:rsidRPr="00DA2064">
        <w:rPr>
          <w:sz w:val="24"/>
          <w:szCs w:val="24"/>
        </w:rPr>
        <w:t xml:space="preserve"> et al., 2016), reduced c-</w:t>
      </w:r>
      <w:proofErr w:type="spellStart"/>
      <w:r w:rsidRPr="00DA2064">
        <w:rPr>
          <w:sz w:val="24"/>
          <w:szCs w:val="24"/>
        </w:rPr>
        <w:t>Myc</w:t>
      </w:r>
      <w:proofErr w:type="spellEnd"/>
      <w:r w:rsidRPr="00DA2064">
        <w:rPr>
          <w:sz w:val="24"/>
          <w:szCs w:val="24"/>
        </w:rPr>
        <w:t xml:space="preserve"> protein levels in the amygdala (</w:t>
      </w:r>
      <w:r w:rsidRPr="00C32CB5">
        <w:rPr>
          <w:sz w:val="24"/>
          <w:szCs w:val="24"/>
        </w:rPr>
        <w:t>Olsen</w:t>
      </w:r>
      <w:r w:rsidRPr="00DA2064">
        <w:rPr>
          <w:sz w:val="24"/>
          <w:szCs w:val="24"/>
        </w:rPr>
        <w:t xml:space="preserve"> et al., 2017), higher levels of reactive oxygen species in the hippocampus (</w:t>
      </w:r>
      <w:proofErr w:type="spellStart"/>
      <w:r w:rsidRPr="00C32CB5">
        <w:rPr>
          <w:sz w:val="24"/>
          <w:szCs w:val="24"/>
        </w:rPr>
        <w:t>Villasana</w:t>
      </w:r>
      <w:proofErr w:type="spellEnd"/>
      <w:r w:rsidRPr="00DA2064">
        <w:rPr>
          <w:sz w:val="24"/>
          <w:szCs w:val="24"/>
        </w:rPr>
        <w:t xml:space="preserve"> et al., 2016), and dysregulation of hippocampal proteins involved in myelination, energy metabolism, and synaptic activity (</w:t>
      </w:r>
      <w:r w:rsidRPr="00C32CB5">
        <w:rPr>
          <w:sz w:val="24"/>
          <w:szCs w:val="24"/>
        </w:rPr>
        <w:t>Huang</w:t>
      </w:r>
      <w:r w:rsidRPr="00DA2064">
        <w:rPr>
          <w:sz w:val="24"/>
          <w:szCs w:val="24"/>
        </w:rPr>
        <w:t xml:space="preserve"> et al., 2016). Changes in expression of glutamate receptor subunits and synaptic density-associated hippocampal proteins induced in mice after exposure </w:t>
      </w:r>
      <w:bookmarkStart w:id="141" w:name="_Hlk131160976"/>
      <w:r w:rsidRPr="00DA2064">
        <w:rPr>
          <w:sz w:val="24"/>
          <w:szCs w:val="24"/>
        </w:rPr>
        <w:t xml:space="preserve">to </w:t>
      </w:r>
      <w:r w:rsidRPr="00DA2064">
        <w:rPr>
          <w:sz w:val="24"/>
          <w:szCs w:val="24"/>
          <w:vertAlign w:val="superscript"/>
        </w:rPr>
        <w:t>1</w:t>
      </w:r>
      <w:r w:rsidRPr="00DA2064">
        <w:rPr>
          <w:sz w:val="24"/>
          <w:szCs w:val="24"/>
        </w:rPr>
        <w:t xml:space="preserve">H and </w:t>
      </w:r>
      <w:r w:rsidRPr="00DA2064">
        <w:rPr>
          <w:sz w:val="24"/>
          <w:szCs w:val="24"/>
          <w:vertAlign w:val="superscript"/>
        </w:rPr>
        <w:t>16</w:t>
      </w:r>
      <w:r w:rsidRPr="00DA2064">
        <w:rPr>
          <w:sz w:val="24"/>
          <w:szCs w:val="24"/>
        </w:rPr>
        <w:t xml:space="preserve">O </w:t>
      </w:r>
      <w:bookmarkEnd w:id="141"/>
      <w:r w:rsidRPr="00DA2064">
        <w:rPr>
          <w:sz w:val="24"/>
          <w:szCs w:val="24"/>
        </w:rPr>
        <w:t>particles were associated with changes in cognitive performance (</w:t>
      </w:r>
      <w:proofErr w:type="spellStart"/>
      <w:r w:rsidRPr="00C32CB5">
        <w:rPr>
          <w:sz w:val="24"/>
          <w:szCs w:val="24"/>
        </w:rPr>
        <w:t>Kiffer</w:t>
      </w:r>
      <w:proofErr w:type="spellEnd"/>
      <w:r w:rsidRPr="00DA2064">
        <w:rPr>
          <w:sz w:val="24"/>
          <w:szCs w:val="24"/>
        </w:rPr>
        <w:t xml:space="preserve"> et al., 2018b). Rats that maintain functional spatial memory after radiation exposure </w:t>
      </w:r>
      <w:r w:rsidR="00FD49EE">
        <w:rPr>
          <w:sz w:val="24"/>
          <w:szCs w:val="24"/>
        </w:rPr>
        <w:t>express</w:t>
      </w:r>
      <w:r w:rsidRPr="00DA2064">
        <w:rPr>
          <w:sz w:val="24"/>
          <w:szCs w:val="24"/>
        </w:rPr>
        <w:t xml:space="preserve"> a proteomic signature associated with positive neuronal homeostasis and function, </w:t>
      </w:r>
      <w:proofErr w:type="spellStart"/>
      <w:r w:rsidRPr="00DA2064">
        <w:rPr>
          <w:sz w:val="24"/>
          <w:szCs w:val="24"/>
        </w:rPr>
        <w:t>axonogenesis</w:t>
      </w:r>
      <w:proofErr w:type="spellEnd"/>
      <w:r w:rsidRPr="00DA2064">
        <w:rPr>
          <w:sz w:val="24"/>
          <w:szCs w:val="24"/>
        </w:rPr>
        <w:t>, presynaptic membrane organization, and G-protein coupled receptor signaling, whereas rats that have impaired spatial memory expressed an altered proteomic signature associated with negative effects on neuronal physiology (</w:t>
      </w:r>
      <w:r w:rsidRPr="00C32CB5">
        <w:rPr>
          <w:sz w:val="24"/>
          <w:szCs w:val="24"/>
        </w:rPr>
        <w:t>Dutta</w:t>
      </w:r>
      <w:r w:rsidRPr="00DA2064">
        <w:rPr>
          <w:sz w:val="24"/>
          <w:szCs w:val="24"/>
        </w:rPr>
        <w:t xml:space="preserve"> et al., 2018). </w:t>
      </w:r>
    </w:p>
    <w:p w14:paraId="195031A2" w14:textId="6ACF5CB0" w:rsidR="007D6251" w:rsidRPr="00DA2064" w:rsidRDefault="007D6251" w:rsidP="007D6251">
      <w:pPr>
        <w:spacing w:before="100" w:beforeAutospacing="1" w:after="100" w:afterAutospacing="1"/>
        <w:rPr>
          <w:sz w:val="24"/>
          <w:szCs w:val="24"/>
        </w:rPr>
      </w:pPr>
      <w:r w:rsidRPr="00324455">
        <w:rPr>
          <w:sz w:val="24"/>
          <w:szCs w:val="24"/>
        </w:rPr>
        <w:t xml:space="preserve">A recent publication </w:t>
      </w:r>
      <w:r w:rsidRPr="00DA2064">
        <w:rPr>
          <w:sz w:val="24"/>
          <w:szCs w:val="24"/>
        </w:rPr>
        <w:t xml:space="preserve">by </w:t>
      </w:r>
      <w:proofErr w:type="spellStart"/>
      <w:r w:rsidRPr="00C32CB5">
        <w:rPr>
          <w:sz w:val="24"/>
          <w:szCs w:val="24"/>
        </w:rPr>
        <w:t>Krukowski</w:t>
      </w:r>
      <w:proofErr w:type="spellEnd"/>
      <w:r w:rsidRPr="00DA2064">
        <w:rPr>
          <w:sz w:val="24"/>
          <w:szCs w:val="24"/>
        </w:rPr>
        <w:t xml:space="preserve"> et al. (2018a) reported that </w:t>
      </w:r>
      <w:proofErr w:type="spellStart"/>
      <w:r w:rsidRPr="00DA2064">
        <w:rPr>
          <w:sz w:val="24"/>
          <w:szCs w:val="24"/>
        </w:rPr>
        <w:t>GCR</w:t>
      </w:r>
      <w:r>
        <w:rPr>
          <w:sz w:val="24"/>
          <w:szCs w:val="24"/>
        </w:rPr>
        <w:t>sim</w:t>
      </w:r>
      <w:proofErr w:type="spellEnd"/>
      <w:r w:rsidRPr="00DA2064">
        <w:rPr>
          <w:sz w:val="24"/>
          <w:szCs w:val="24"/>
        </w:rPr>
        <w:t xml:space="preserve">-induced impairments in social behavior in mice </w:t>
      </w:r>
      <w:r>
        <w:rPr>
          <w:sz w:val="24"/>
          <w:szCs w:val="24"/>
        </w:rPr>
        <w:t xml:space="preserve">6 months after exposure </w:t>
      </w:r>
      <w:r w:rsidRPr="00DA2064">
        <w:rPr>
          <w:sz w:val="24"/>
          <w:szCs w:val="24"/>
        </w:rPr>
        <w:t>are directly linked to peripheral immune changes</w:t>
      </w:r>
      <w:r w:rsidRPr="007C3ECA">
        <w:rPr>
          <w:sz w:val="24"/>
          <w:szCs w:val="24"/>
        </w:rPr>
        <w:t xml:space="preserve"> in blood </w:t>
      </w:r>
      <w:r w:rsidR="00FD49EE">
        <w:rPr>
          <w:sz w:val="24"/>
          <w:szCs w:val="24"/>
        </w:rPr>
        <w:t>exhibited</w:t>
      </w:r>
      <w:r w:rsidR="00FD49EE" w:rsidRPr="007C3ECA">
        <w:rPr>
          <w:sz w:val="24"/>
          <w:szCs w:val="24"/>
        </w:rPr>
        <w:t xml:space="preserve"> </w:t>
      </w:r>
      <w:r w:rsidRPr="007C3ECA">
        <w:rPr>
          <w:sz w:val="24"/>
          <w:szCs w:val="24"/>
        </w:rPr>
        <w:t>immediately after exposure</w:t>
      </w:r>
      <w:r w:rsidRPr="00DA2064">
        <w:rPr>
          <w:sz w:val="24"/>
          <w:szCs w:val="24"/>
        </w:rPr>
        <w:t>, indicating that CD8</w:t>
      </w:r>
      <w:r w:rsidRPr="00DA2064">
        <w:rPr>
          <w:rFonts w:ascii="Roboto" w:hAnsi="Roboto"/>
          <w:sz w:val="21"/>
          <w:szCs w:val="21"/>
          <w:shd w:val="clear" w:color="auto" w:fill="FFFFFF"/>
        </w:rPr>
        <w:t xml:space="preserve"> (</w:t>
      </w:r>
      <w:r w:rsidRPr="00DA2064">
        <w:rPr>
          <w:sz w:val="24"/>
          <w:szCs w:val="24"/>
        </w:rPr>
        <w:t xml:space="preserve">cluster of differentiation 8) T cells could be used as a potential peripheral biomarker for identifying radiation-induced social deficit. However, </w:t>
      </w:r>
      <w:proofErr w:type="spellStart"/>
      <w:r w:rsidRPr="00C32CB5">
        <w:rPr>
          <w:sz w:val="24"/>
          <w:szCs w:val="24"/>
        </w:rPr>
        <w:t>Raber</w:t>
      </w:r>
      <w:proofErr w:type="spellEnd"/>
      <w:r w:rsidRPr="00DA2064">
        <w:rPr>
          <w:sz w:val="24"/>
          <w:szCs w:val="24"/>
        </w:rPr>
        <w:t xml:space="preserve"> et al. (2016a) reported that no simple relationship exists between alterations in hippocampal levels of individual cytokines and chemokines and radiation induced deficits in cognitive performance in mice. Contributing to the uncertainty is that radiation-induced cytokine expression is notorious for complex time courses (</w:t>
      </w:r>
      <w:r w:rsidRPr="00C32CB5">
        <w:rPr>
          <w:sz w:val="24"/>
          <w:szCs w:val="24"/>
        </w:rPr>
        <w:t>Chiang</w:t>
      </w:r>
      <w:r w:rsidRPr="00DA2064">
        <w:rPr>
          <w:sz w:val="24"/>
          <w:szCs w:val="24"/>
        </w:rPr>
        <w:t xml:space="preserve"> et al., 1997)</w:t>
      </w:r>
      <w:r>
        <w:rPr>
          <w:sz w:val="24"/>
          <w:szCs w:val="24"/>
        </w:rPr>
        <w:t xml:space="preserve">, and </w:t>
      </w:r>
      <w:r w:rsidRPr="00852CDE">
        <w:rPr>
          <w:sz w:val="24"/>
          <w:szCs w:val="24"/>
        </w:rPr>
        <w:t xml:space="preserve">cytokine expression </w:t>
      </w:r>
      <w:r w:rsidRPr="007C3ECA">
        <w:rPr>
          <w:sz w:val="24"/>
          <w:szCs w:val="24"/>
        </w:rPr>
        <w:t>lack</w:t>
      </w:r>
      <w:r>
        <w:rPr>
          <w:sz w:val="24"/>
          <w:szCs w:val="24"/>
        </w:rPr>
        <w:t>s</w:t>
      </w:r>
      <w:r w:rsidRPr="007C3ECA">
        <w:rPr>
          <w:sz w:val="24"/>
          <w:szCs w:val="24"/>
        </w:rPr>
        <w:t xml:space="preserve"> specificity </w:t>
      </w:r>
      <w:r>
        <w:rPr>
          <w:sz w:val="24"/>
          <w:szCs w:val="24"/>
        </w:rPr>
        <w:t xml:space="preserve">because </w:t>
      </w:r>
      <w:r w:rsidRPr="007C3ECA">
        <w:rPr>
          <w:sz w:val="24"/>
          <w:szCs w:val="24"/>
        </w:rPr>
        <w:t xml:space="preserve">exposure to other hazards such as isolation </w:t>
      </w:r>
      <w:r>
        <w:rPr>
          <w:sz w:val="24"/>
          <w:szCs w:val="24"/>
        </w:rPr>
        <w:t xml:space="preserve">and </w:t>
      </w:r>
      <w:r w:rsidRPr="007C3ECA">
        <w:rPr>
          <w:sz w:val="24"/>
          <w:szCs w:val="24"/>
        </w:rPr>
        <w:t>confinement in Antarctic winter</w:t>
      </w:r>
      <w:r>
        <w:rPr>
          <w:sz w:val="24"/>
          <w:szCs w:val="24"/>
        </w:rPr>
        <w:t>-</w:t>
      </w:r>
      <w:r w:rsidRPr="007C3ECA">
        <w:rPr>
          <w:sz w:val="24"/>
          <w:szCs w:val="24"/>
        </w:rPr>
        <w:t xml:space="preserve">over studies </w:t>
      </w:r>
      <w:r>
        <w:rPr>
          <w:sz w:val="24"/>
          <w:szCs w:val="24"/>
        </w:rPr>
        <w:t xml:space="preserve">and </w:t>
      </w:r>
      <w:r w:rsidRPr="007C3ECA">
        <w:rPr>
          <w:sz w:val="24"/>
          <w:szCs w:val="24"/>
        </w:rPr>
        <w:t>spaceflight</w:t>
      </w:r>
      <w:r>
        <w:rPr>
          <w:sz w:val="24"/>
          <w:szCs w:val="24"/>
        </w:rPr>
        <w:t xml:space="preserve"> can induce changes</w:t>
      </w:r>
      <w:r w:rsidR="00FD49EE">
        <w:rPr>
          <w:sz w:val="24"/>
          <w:szCs w:val="24"/>
        </w:rPr>
        <w:t xml:space="preserve"> in cytokine levels</w:t>
      </w:r>
      <w:r w:rsidRPr="007C3ECA">
        <w:rPr>
          <w:sz w:val="24"/>
          <w:szCs w:val="24"/>
        </w:rPr>
        <w:t>.</w:t>
      </w:r>
    </w:p>
    <w:p w14:paraId="348CC0BD" w14:textId="77777777" w:rsidR="007D6251" w:rsidRPr="00324455" w:rsidRDefault="007D6251" w:rsidP="007D6251">
      <w:pPr>
        <w:spacing w:before="100" w:beforeAutospacing="1" w:after="100" w:afterAutospacing="1"/>
        <w:rPr>
          <w:sz w:val="24"/>
          <w:szCs w:val="24"/>
        </w:rPr>
      </w:pPr>
      <w:r w:rsidRPr="00DA2064">
        <w:rPr>
          <w:sz w:val="24"/>
          <w:szCs w:val="24"/>
        </w:rPr>
        <w:t xml:space="preserve">Mission-relevant radiation doses of HZE particles induce </w:t>
      </w:r>
      <w:proofErr w:type="spellStart"/>
      <w:r w:rsidRPr="00DA2064">
        <w:rPr>
          <w:sz w:val="24"/>
          <w:szCs w:val="24"/>
        </w:rPr>
        <w:t>neuroepigenetic</w:t>
      </w:r>
      <w:proofErr w:type="spellEnd"/>
      <w:r w:rsidRPr="00DA2064">
        <w:rPr>
          <w:sz w:val="24"/>
          <w:szCs w:val="24"/>
        </w:rPr>
        <w:t xml:space="preserve"> changes in mice that correlate with cognitive deficits: a novel class of DNA methylation changes in the mice hippocampus were associated with </w:t>
      </w:r>
      <w:r w:rsidRPr="00DA2064">
        <w:rPr>
          <w:sz w:val="24"/>
          <w:szCs w:val="24"/>
          <w:vertAlign w:val="superscript"/>
        </w:rPr>
        <w:t>1</w:t>
      </w:r>
      <w:r w:rsidRPr="00DA2064">
        <w:rPr>
          <w:sz w:val="24"/>
          <w:szCs w:val="24"/>
        </w:rPr>
        <w:t>H</w:t>
      </w:r>
      <w:r w:rsidRPr="00DA2064" w:rsidDel="00806F99">
        <w:rPr>
          <w:sz w:val="24"/>
          <w:szCs w:val="24"/>
        </w:rPr>
        <w:t xml:space="preserve"> </w:t>
      </w:r>
      <w:r w:rsidRPr="00DA2064">
        <w:rPr>
          <w:sz w:val="24"/>
          <w:szCs w:val="24"/>
        </w:rPr>
        <w:t>irradiation-induced impairments in object recognition and spatial memory (</w:t>
      </w:r>
      <w:r w:rsidRPr="00C32CB5">
        <w:rPr>
          <w:sz w:val="24"/>
          <w:szCs w:val="24"/>
        </w:rPr>
        <w:t>Impey</w:t>
      </w:r>
      <w:r w:rsidRPr="00DA2064">
        <w:rPr>
          <w:sz w:val="24"/>
          <w:szCs w:val="24"/>
        </w:rPr>
        <w:t xml:space="preserve"> et al., 2017), and inhibition of radiation-induced hypermethylation mitigated associated behavior deficits (</w:t>
      </w:r>
      <w:r w:rsidRPr="00C32CB5">
        <w:rPr>
          <w:sz w:val="24"/>
          <w:szCs w:val="24"/>
        </w:rPr>
        <w:t>Acharya</w:t>
      </w:r>
      <w:r w:rsidRPr="00DA2064">
        <w:rPr>
          <w:sz w:val="24"/>
          <w:szCs w:val="24"/>
        </w:rPr>
        <w:t xml:space="preserve"> et al., 2017).</w:t>
      </w:r>
    </w:p>
    <w:p w14:paraId="16CAD593" w14:textId="442E0B87" w:rsidR="007D6251" w:rsidRPr="00324455" w:rsidRDefault="007D6251" w:rsidP="0001323C">
      <w:pPr>
        <w:pStyle w:val="Heading4"/>
        <w:numPr>
          <w:ilvl w:val="0"/>
          <w:numId w:val="25"/>
        </w:numPr>
        <w:spacing w:before="100" w:beforeAutospacing="1" w:after="100" w:afterAutospacing="1"/>
      </w:pPr>
      <w:r w:rsidRPr="00444336">
        <w:t>Neurogenesis</w:t>
      </w:r>
    </w:p>
    <w:p w14:paraId="7E7023BE" w14:textId="5707B5E4" w:rsidR="007D6251" w:rsidRPr="00DA2064" w:rsidRDefault="007D6251" w:rsidP="007D6251">
      <w:pPr>
        <w:spacing w:before="100" w:beforeAutospacing="1" w:after="100" w:afterAutospacing="1"/>
        <w:rPr>
          <w:sz w:val="24"/>
          <w:szCs w:val="24"/>
        </w:rPr>
      </w:pPr>
      <w:r w:rsidRPr="00324455">
        <w:rPr>
          <w:sz w:val="24"/>
          <w:szCs w:val="24"/>
        </w:rPr>
        <w:t xml:space="preserve">Neurogenesis, which can generate new neurons, astrocytes, and oligodendrocytes throughout </w:t>
      </w:r>
      <w:r>
        <w:rPr>
          <w:sz w:val="24"/>
          <w:szCs w:val="24"/>
        </w:rPr>
        <w:t xml:space="preserve">the </w:t>
      </w:r>
      <w:r w:rsidRPr="00324455">
        <w:rPr>
          <w:sz w:val="24"/>
          <w:szCs w:val="24"/>
        </w:rPr>
        <w:t>life</w:t>
      </w:r>
      <w:r>
        <w:rPr>
          <w:sz w:val="24"/>
          <w:szCs w:val="24"/>
        </w:rPr>
        <w:t xml:space="preserve"> of</w:t>
      </w:r>
      <w:r w:rsidRPr="00324455">
        <w:rPr>
          <w:sz w:val="24"/>
          <w:szCs w:val="24"/>
        </w:rPr>
        <w:t xml:space="preserve"> mammals, occurs in </w:t>
      </w:r>
      <w:r>
        <w:rPr>
          <w:sz w:val="24"/>
          <w:szCs w:val="24"/>
        </w:rPr>
        <w:t>2</w:t>
      </w:r>
      <w:r w:rsidRPr="00324455">
        <w:rPr>
          <w:sz w:val="24"/>
          <w:szCs w:val="24"/>
        </w:rPr>
        <w:t xml:space="preserve"> rather discrete areas of the brain</w:t>
      </w:r>
      <w:r>
        <w:rPr>
          <w:sz w:val="24"/>
          <w:szCs w:val="24"/>
        </w:rPr>
        <w:t>—</w:t>
      </w:r>
      <w:r w:rsidRPr="00324455">
        <w:rPr>
          <w:sz w:val="24"/>
          <w:szCs w:val="24"/>
        </w:rPr>
        <w:t xml:space="preserve">DG of the hippocampal formation </w:t>
      </w:r>
      <w:r w:rsidRPr="00DA2064">
        <w:rPr>
          <w:sz w:val="24"/>
          <w:szCs w:val="24"/>
        </w:rPr>
        <w:t>and the subventricular zone and its projection through the rostral migratory stream to the olfactory bulb (</w:t>
      </w:r>
      <w:r w:rsidRPr="00C32CB5">
        <w:rPr>
          <w:sz w:val="24"/>
          <w:szCs w:val="24"/>
        </w:rPr>
        <w:t>Gage</w:t>
      </w:r>
      <w:r w:rsidRPr="00DA2064">
        <w:rPr>
          <w:sz w:val="24"/>
          <w:szCs w:val="24"/>
        </w:rPr>
        <w:t xml:space="preserve">, 2002). Neurogenesis </w:t>
      </w:r>
      <w:r w:rsidRPr="00324455">
        <w:rPr>
          <w:sz w:val="24"/>
          <w:szCs w:val="24"/>
        </w:rPr>
        <w:t>contributes to hippocampal memory-related functions</w:t>
      </w:r>
      <w:r>
        <w:rPr>
          <w:sz w:val="24"/>
          <w:szCs w:val="24"/>
        </w:rPr>
        <w:t>,</w:t>
      </w:r>
      <w:r w:rsidRPr="00324455">
        <w:rPr>
          <w:sz w:val="24"/>
          <w:szCs w:val="24"/>
        </w:rPr>
        <w:t xml:space="preserve"> and &lt; </w:t>
      </w:r>
      <w:r>
        <w:rPr>
          <w:sz w:val="24"/>
          <w:szCs w:val="24"/>
        </w:rPr>
        <w:t>500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doses of HZE</w:t>
      </w:r>
      <w:r>
        <w:rPr>
          <w:sz w:val="24"/>
          <w:szCs w:val="24"/>
        </w:rPr>
        <w:t xml:space="preserve"> particles</w:t>
      </w:r>
      <w:r w:rsidRPr="00324455">
        <w:rPr>
          <w:sz w:val="24"/>
          <w:szCs w:val="24"/>
        </w:rPr>
        <w:t xml:space="preserve"> disrupt neurogenesis in the hippocampal </w:t>
      </w:r>
      <w:r>
        <w:rPr>
          <w:sz w:val="24"/>
          <w:szCs w:val="24"/>
        </w:rPr>
        <w:t>DG</w:t>
      </w:r>
      <w:r w:rsidRPr="00324455">
        <w:rPr>
          <w:sz w:val="24"/>
          <w:szCs w:val="24"/>
        </w:rPr>
        <w:t xml:space="preserve"> (</w:t>
      </w:r>
      <w:proofErr w:type="spellStart"/>
      <w:r w:rsidRPr="00324455">
        <w:rPr>
          <w:sz w:val="24"/>
          <w:szCs w:val="24"/>
        </w:rPr>
        <w:t>subgranular</w:t>
      </w:r>
      <w:proofErr w:type="spellEnd"/>
      <w:r w:rsidRPr="00324455">
        <w:rPr>
          <w:sz w:val="24"/>
          <w:szCs w:val="24"/>
        </w:rPr>
        <w:t xml:space="preserve"> zone) of rodents as well as </w:t>
      </w:r>
      <w:r>
        <w:rPr>
          <w:sz w:val="24"/>
          <w:szCs w:val="24"/>
        </w:rPr>
        <w:t xml:space="preserve">in </w:t>
      </w:r>
      <w:r w:rsidRPr="00324455">
        <w:rPr>
          <w:sz w:val="24"/>
          <w:szCs w:val="24"/>
        </w:rPr>
        <w:t>the linings of the lateral ventricles (sub ventricular zone</w:t>
      </w:r>
      <w:r w:rsidRPr="00DA2064">
        <w:rPr>
          <w:sz w:val="24"/>
          <w:szCs w:val="24"/>
        </w:rPr>
        <w:t xml:space="preserve">). </w:t>
      </w:r>
      <w:proofErr w:type="spellStart"/>
      <w:r w:rsidRPr="00C32CB5">
        <w:rPr>
          <w:sz w:val="24"/>
          <w:szCs w:val="24"/>
        </w:rPr>
        <w:t>McNerlin</w:t>
      </w:r>
      <w:proofErr w:type="spellEnd"/>
      <w:r w:rsidRPr="00134E98">
        <w:rPr>
          <w:sz w:val="24"/>
          <w:szCs w:val="24"/>
        </w:rPr>
        <w:t xml:space="preserve"> et al. (2022) recently reviewed how space-like radiation affects neurogenesis and the importance of protecting the hippocampus, and </w:t>
      </w:r>
      <w:r w:rsidRPr="00134E98">
        <w:rPr>
          <w:sz w:val="24"/>
          <w:szCs w:val="24"/>
        </w:rPr>
        <w:lastRenderedPageBreak/>
        <w:t>they discussed small molecule drug development strategies to protect neurogenesis, with the transcription repressing oleic acid nuclear receptor TLX/NR2E1 as a case study.</w:t>
      </w:r>
    </w:p>
    <w:p w14:paraId="2F182AD5" w14:textId="0DF3E5EA" w:rsidR="007D6251" w:rsidRPr="00324455" w:rsidRDefault="007D6251" w:rsidP="007D6251">
      <w:pPr>
        <w:spacing w:before="100" w:beforeAutospacing="1" w:after="100" w:afterAutospacing="1"/>
        <w:rPr>
          <w:sz w:val="24"/>
          <w:szCs w:val="24"/>
        </w:rPr>
      </w:pPr>
      <w:r w:rsidRPr="00DA2064">
        <w:rPr>
          <w:sz w:val="24"/>
          <w:szCs w:val="24"/>
        </w:rPr>
        <w:t>Pluripotent neural precursor cells (NPCs) are the most radiosensitive cells of the mammalian brain (</w:t>
      </w:r>
      <w:r w:rsidRPr="00C32CB5">
        <w:rPr>
          <w:sz w:val="24"/>
          <w:szCs w:val="24"/>
        </w:rPr>
        <w:t>Fike</w:t>
      </w:r>
      <w:r w:rsidRPr="00DA2064">
        <w:rPr>
          <w:sz w:val="24"/>
          <w:szCs w:val="24"/>
        </w:rPr>
        <w:t xml:space="preserve"> et al., 2009; </w:t>
      </w:r>
      <w:proofErr w:type="spellStart"/>
      <w:r w:rsidRPr="00C32CB5">
        <w:rPr>
          <w:sz w:val="24"/>
          <w:szCs w:val="24"/>
        </w:rPr>
        <w:t>Monje</w:t>
      </w:r>
      <w:proofErr w:type="spellEnd"/>
      <w:r w:rsidRPr="00DA2064">
        <w:rPr>
          <w:sz w:val="24"/>
          <w:szCs w:val="24"/>
        </w:rPr>
        <w:t xml:space="preserve"> et al., 2002, 2008; </w:t>
      </w:r>
      <w:proofErr w:type="spellStart"/>
      <w:r w:rsidRPr="00C32CB5">
        <w:rPr>
          <w:sz w:val="24"/>
          <w:szCs w:val="24"/>
        </w:rPr>
        <w:t>Mizumatsu</w:t>
      </w:r>
      <w:proofErr w:type="spellEnd"/>
      <w:r w:rsidRPr="00DA2064">
        <w:rPr>
          <w:sz w:val="24"/>
          <w:szCs w:val="24"/>
        </w:rPr>
        <w:t xml:space="preserve"> et al., 2003). Low-LET radiation impairs not only proliferation of NPCs, but also persistently impairs their differentiation into neurons and other neural cells (</w:t>
      </w:r>
      <w:r w:rsidRPr="00C32CB5">
        <w:rPr>
          <w:sz w:val="24"/>
          <w:szCs w:val="24"/>
        </w:rPr>
        <w:t>Rola</w:t>
      </w:r>
      <w:r w:rsidRPr="00DA2064">
        <w:rPr>
          <w:sz w:val="24"/>
          <w:szCs w:val="24"/>
        </w:rPr>
        <w:t xml:space="preserve"> et al., 2008). </w:t>
      </w:r>
      <w:r>
        <w:rPr>
          <w:sz w:val="24"/>
          <w:szCs w:val="24"/>
        </w:rPr>
        <w:t xml:space="preserve">The </w:t>
      </w:r>
      <w:r w:rsidRPr="00FC13F1">
        <w:rPr>
          <w:sz w:val="24"/>
          <w:szCs w:val="24"/>
        </w:rPr>
        <w:t xml:space="preserve">National Council on Radiation Protection and Measurements </w:t>
      </w:r>
      <w:r>
        <w:rPr>
          <w:sz w:val="24"/>
          <w:szCs w:val="24"/>
        </w:rPr>
        <w:t>(</w:t>
      </w:r>
      <w:r w:rsidRPr="00C32CB5">
        <w:rPr>
          <w:sz w:val="24"/>
          <w:szCs w:val="24"/>
        </w:rPr>
        <w:t>NCRP</w:t>
      </w:r>
      <w:r>
        <w:rPr>
          <w:sz w:val="24"/>
          <w:szCs w:val="24"/>
        </w:rPr>
        <w:t>)</w:t>
      </w:r>
      <w:r w:rsidRPr="00DA2064">
        <w:rPr>
          <w:sz w:val="24"/>
          <w:szCs w:val="24"/>
        </w:rPr>
        <w:t xml:space="preserve"> Report 153 (</w:t>
      </w:r>
      <w:r w:rsidRPr="00C32CB5">
        <w:rPr>
          <w:sz w:val="24"/>
          <w:szCs w:val="24"/>
        </w:rPr>
        <w:t>NCRP</w:t>
      </w:r>
      <w:r w:rsidRPr="00DA2064">
        <w:rPr>
          <w:sz w:val="24"/>
          <w:szCs w:val="24"/>
        </w:rPr>
        <w:t xml:space="preserve"> 2006) notes that radiation induces dose-dependent levels of apoptosis in cells in the dentate </w:t>
      </w:r>
      <w:proofErr w:type="spellStart"/>
      <w:r w:rsidRPr="00DA2064">
        <w:rPr>
          <w:sz w:val="24"/>
          <w:szCs w:val="24"/>
        </w:rPr>
        <w:t>subgranular</w:t>
      </w:r>
      <w:proofErr w:type="spellEnd"/>
      <w:r w:rsidRPr="00DA2064">
        <w:rPr>
          <w:sz w:val="24"/>
          <w:szCs w:val="24"/>
        </w:rPr>
        <w:t xml:space="preserve"> zone, and that the production of new neurons in young adult male mice is significantly reduced by relatively low (≤ 2</w:t>
      </w:r>
      <w:r w:rsidR="00C47A4D">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doses of X-rays. Survival and proliferation of NPCs is inhibited at doses above </w:t>
      </w:r>
      <w:r>
        <w:rPr>
          <w:sz w:val="24"/>
          <w:szCs w:val="24"/>
        </w:rPr>
        <w:t>500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HZE particles, whereas patterns of differentiation for descendent cells are altered at doses below </w:t>
      </w:r>
      <w:r>
        <w:rPr>
          <w:sz w:val="24"/>
          <w:szCs w:val="24"/>
        </w:rPr>
        <w:t>500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These responses also hold true for neutrons (</w:t>
      </w:r>
      <w:r w:rsidRPr="00C32CB5">
        <w:rPr>
          <w:sz w:val="24"/>
          <w:szCs w:val="24"/>
        </w:rPr>
        <w:t>Yang</w:t>
      </w:r>
      <w:r w:rsidRPr="00DA2064">
        <w:rPr>
          <w:sz w:val="24"/>
          <w:szCs w:val="24"/>
        </w:rPr>
        <w:t xml:space="preserve"> et al., 2010). </w:t>
      </w:r>
      <w:r w:rsidRPr="00C32CB5">
        <w:rPr>
          <w:sz w:val="24"/>
          <w:szCs w:val="24"/>
        </w:rPr>
        <w:t>Rivera</w:t>
      </w:r>
      <w:r w:rsidRPr="00DA2064">
        <w:rPr>
          <w:sz w:val="24"/>
          <w:szCs w:val="24"/>
        </w:rPr>
        <w:t xml:space="preserve"> et al. (2013) found that dose fractionation </w:t>
      </w:r>
      <w:r w:rsidRPr="00324455">
        <w:rPr>
          <w:sz w:val="24"/>
          <w:szCs w:val="24"/>
        </w:rPr>
        <w:t xml:space="preserve">over 7 days had little effect on the inhibition of neurogenesis induced by </w:t>
      </w:r>
      <w:r w:rsidRPr="00324455">
        <w:rPr>
          <w:sz w:val="24"/>
          <w:szCs w:val="24"/>
          <w:vertAlign w:val="superscript"/>
        </w:rPr>
        <w:t>56</w:t>
      </w:r>
      <w:r w:rsidRPr="00324455">
        <w:rPr>
          <w:sz w:val="24"/>
          <w:szCs w:val="24"/>
        </w:rPr>
        <w:t>Fe particles. Increases in the numbers of newly</w:t>
      </w:r>
      <w:r>
        <w:rPr>
          <w:sz w:val="24"/>
          <w:szCs w:val="24"/>
        </w:rPr>
        <w:t xml:space="preserve"> </w:t>
      </w:r>
      <w:r w:rsidRPr="00324455">
        <w:rPr>
          <w:sz w:val="24"/>
          <w:szCs w:val="24"/>
        </w:rPr>
        <w:t>born activated microglia</w:t>
      </w:r>
      <w:r>
        <w:rPr>
          <w:sz w:val="24"/>
          <w:szCs w:val="24"/>
        </w:rPr>
        <w:t xml:space="preserve"> </w:t>
      </w:r>
      <w:r w:rsidRPr="00324455">
        <w:rPr>
          <w:sz w:val="24"/>
          <w:szCs w:val="24"/>
        </w:rPr>
        <w:t xml:space="preserve">accompany decreases in neurons </w:t>
      </w:r>
      <w:bookmarkStart w:id="142" w:name="_Hlk46390336"/>
      <w:r w:rsidRPr="00324455">
        <w:rPr>
          <w:sz w:val="24"/>
          <w:szCs w:val="24"/>
        </w:rPr>
        <w:t>(</w:t>
      </w:r>
      <w:r w:rsidRPr="00C32CB5">
        <w:rPr>
          <w:sz w:val="24"/>
          <w:szCs w:val="24"/>
        </w:rPr>
        <w:t>Rola</w:t>
      </w:r>
      <w:r w:rsidRPr="00ED2665">
        <w:rPr>
          <w:sz w:val="24"/>
          <w:szCs w:val="24"/>
        </w:rPr>
        <w:t xml:space="preserve"> et al., 2005; </w:t>
      </w:r>
      <w:proofErr w:type="spellStart"/>
      <w:r w:rsidRPr="00C32CB5">
        <w:rPr>
          <w:sz w:val="24"/>
          <w:szCs w:val="24"/>
        </w:rPr>
        <w:t>Monje</w:t>
      </w:r>
      <w:proofErr w:type="spellEnd"/>
      <w:r w:rsidRPr="00ED2665">
        <w:rPr>
          <w:sz w:val="24"/>
          <w:szCs w:val="24"/>
        </w:rPr>
        <w:t xml:space="preserve"> et al., 2002</w:t>
      </w:r>
      <w:bookmarkEnd w:id="142"/>
      <w:r w:rsidRPr="00ED2665">
        <w:rPr>
          <w:sz w:val="24"/>
          <w:szCs w:val="24"/>
        </w:rPr>
        <w:t>) and may persist for up to 2 months</w:t>
      </w:r>
      <w:r>
        <w:rPr>
          <w:sz w:val="24"/>
          <w:szCs w:val="24"/>
        </w:rPr>
        <w:t xml:space="preserve"> after </w:t>
      </w:r>
      <w:r w:rsidRPr="009B4BA3">
        <w:rPr>
          <w:sz w:val="24"/>
          <w:szCs w:val="24"/>
          <w:vertAlign w:val="superscript"/>
        </w:rPr>
        <w:t>56</w:t>
      </w:r>
      <w:r>
        <w:rPr>
          <w:sz w:val="24"/>
          <w:szCs w:val="24"/>
        </w:rPr>
        <w:t>Fe irradiation.</w:t>
      </w:r>
      <w:r w:rsidRPr="00ED2665">
        <w:rPr>
          <w:sz w:val="24"/>
          <w:szCs w:val="24"/>
        </w:rPr>
        <w:t xml:space="preserve"> </w:t>
      </w:r>
      <w:r w:rsidRPr="0066335F">
        <w:rPr>
          <w:sz w:val="24"/>
          <w:szCs w:val="24"/>
        </w:rPr>
        <w:t xml:space="preserve">Three months after exposure to 750 </w:t>
      </w:r>
      <w:proofErr w:type="spellStart"/>
      <w:r w:rsidRPr="0066335F">
        <w:rPr>
          <w:sz w:val="24"/>
          <w:szCs w:val="24"/>
        </w:rPr>
        <w:t>mGy</w:t>
      </w:r>
      <w:proofErr w:type="spellEnd"/>
      <w:r w:rsidRPr="0066335F">
        <w:rPr>
          <w:sz w:val="24"/>
          <w:szCs w:val="24"/>
        </w:rPr>
        <w:t xml:space="preserve"> 250 MeV/n </w:t>
      </w:r>
      <w:r w:rsidRPr="00614D60">
        <w:rPr>
          <w:sz w:val="24"/>
          <w:szCs w:val="24"/>
          <w:vertAlign w:val="superscript"/>
        </w:rPr>
        <w:t>1</w:t>
      </w:r>
      <w:r w:rsidRPr="00614D60">
        <w:rPr>
          <w:sz w:val="24"/>
          <w:szCs w:val="24"/>
        </w:rPr>
        <w:t xml:space="preserve">H </w:t>
      </w:r>
      <w:r w:rsidRPr="0066335F">
        <w:rPr>
          <w:sz w:val="24"/>
          <w:szCs w:val="24"/>
        </w:rPr>
        <w:t xml:space="preserve">in 5 daily fractions, female CD1 mice had less newly born cells in </w:t>
      </w:r>
      <w:proofErr w:type="spellStart"/>
      <w:r w:rsidRPr="0066335F">
        <w:rPr>
          <w:sz w:val="24"/>
          <w:szCs w:val="24"/>
        </w:rPr>
        <w:t>dorso</w:t>
      </w:r>
      <w:proofErr w:type="spellEnd"/>
      <w:r w:rsidRPr="0066335F">
        <w:rPr>
          <w:sz w:val="24"/>
          <w:szCs w:val="24"/>
        </w:rPr>
        <w:t>-medial DG (both blades) than non-irradiated mice, but no differences were detected in the numbers of mature neurons, astrocytes, or activated microglia in the irradiated and non-irradiated mice (</w:t>
      </w:r>
      <w:r w:rsidRPr="00C32CB5">
        <w:rPr>
          <w:sz w:val="24"/>
          <w:szCs w:val="24"/>
        </w:rPr>
        <w:t>Simmons</w:t>
      </w:r>
      <w:r w:rsidRPr="0066335F">
        <w:rPr>
          <w:sz w:val="24"/>
          <w:szCs w:val="24"/>
        </w:rPr>
        <w:t xml:space="preserve"> et al., 2022).</w:t>
      </w:r>
    </w:p>
    <w:p w14:paraId="4D2FFC21" w14:textId="17F6A934" w:rsidR="007D6251" w:rsidRPr="005B5DB0" w:rsidRDefault="007D6251" w:rsidP="007D6251">
      <w:pPr>
        <w:spacing w:before="100" w:beforeAutospacing="1" w:after="100" w:afterAutospacing="1"/>
        <w:rPr>
          <w:sz w:val="24"/>
          <w:szCs w:val="24"/>
        </w:rPr>
      </w:pPr>
      <w:proofErr w:type="spellStart"/>
      <w:r w:rsidRPr="00C32CB5">
        <w:rPr>
          <w:sz w:val="24"/>
          <w:szCs w:val="24"/>
        </w:rPr>
        <w:t>Zanni</w:t>
      </w:r>
      <w:proofErr w:type="spellEnd"/>
      <w:r w:rsidRPr="00DA2064">
        <w:rPr>
          <w:sz w:val="24"/>
          <w:szCs w:val="24"/>
        </w:rPr>
        <w:t xml:space="preserve"> et al. (2018) reported a transient decrease in the number of proliferating cells and immature </w:t>
      </w:r>
      <w:r w:rsidRPr="00324455">
        <w:rPr>
          <w:sz w:val="24"/>
          <w:szCs w:val="24"/>
        </w:rPr>
        <w:t>neurons in the DG of male mice after exposure to 1</w:t>
      </w:r>
      <w:r w:rsidR="00FD49EE">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12</w:t>
      </w:r>
      <w:r w:rsidRPr="00324455">
        <w:rPr>
          <w:sz w:val="24"/>
          <w:szCs w:val="24"/>
        </w:rPr>
        <w:t xml:space="preserve">C particles, but no change in new neuron survival rate 3 months after exposure, which underscores the ability of neurogenesis in the mouse brain to recover from the detrimental effect of radiation exposure. Doses of </w:t>
      </w:r>
      <w:r>
        <w:rPr>
          <w:sz w:val="24"/>
          <w:szCs w:val="24"/>
        </w:rPr>
        <w:t>200</w:t>
      </w:r>
      <w:r w:rsidRPr="00324455">
        <w:rPr>
          <w:sz w:val="24"/>
          <w:szCs w:val="24"/>
        </w:rPr>
        <w:t xml:space="preserve"> and 1</w:t>
      </w:r>
      <w:r w:rsidR="00FD49EE">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28</w:t>
      </w:r>
      <w:r w:rsidRPr="00324455">
        <w:rPr>
          <w:sz w:val="24"/>
          <w:szCs w:val="24"/>
        </w:rPr>
        <w:t>Si particles induced dose-dependent disruptions of DG neurogenesis and proliferation in the short</w:t>
      </w:r>
      <w:r>
        <w:rPr>
          <w:sz w:val="24"/>
          <w:szCs w:val="24"/>
        </w:rPr>
        <w:t>-</w:t>
      </w:r>
      <w:r w:rsidRPr="00324455">
        <w:rPr>
          <w:sz w:val="24"/>
          <w:szCs w:val="24"/>
        </w:rPr>
        <w:t>term (24 h after exposure) accompanied by decreased survival</w:t>
      </w:r>
      <w:r>
        <w:rPr>
          <w:sz w:val="24"/>
          <w:szCs w:val="24"/>
        </w:rPr>
        <w:t xml:space="preserve"> of</w:t>
      </w:r>
      <w:r w:rsidRPr="00324455">
        <w:rPr>
          <w:sz w:val="24"/>
          <w:szCs w:val="24"/>
        </w:rPr>
        <w:t xml:space="preserve"> new neuron</w:t>
      </w:r>
      <w:r>
        <w:rPr>
          <w:sz w:val="24"/>
          <w:szCs w:val="24"/>
        </w:rPr>
        <w:t xml:space="preserve">s </w:t>
      </w:r>
      <w:r w:rsidRPr="00324455">
        <w:rPr>
          <w:sz w:val="24"/>
          <w:szCs w:val="24"/>
        </w:rPr>
        <w:t>in the long</w:t>
      </w:r>
      <w:r>
        <w:rPr>
          <w:sz w:val="24"/>
          <w:szCs w:val="24"/>
        </w:rPr>
        <w:t>-</w:t>
      </w:r>
      <w:r w:rsidRPr="00324455">
        <w:rPr>
          <w:sz w:val="24"/>
          <w:szCs w:val="24"/>
        </w:rPr>
        <w:t>term (3 months after exposure) in male mice but not female mice. Three months after irradiation, these mice performed abnormally in a dose</w:t>
      </w:r>
      <w:r w:rsidR="00FD49EE">
        <w:rPr>
          <w:sz w:val="24"/>
          <w:szCs w:val="24"/>
        </w:rPr>
        <w:t>-</w:t>
      </w:r>
      <w:r w:rsidRPr="00324455">
        <w:rPr>
          <w:sz w:val="24"/>
          <w:szCs w:val="24"/>
        </w:rPr>
        <w:t xml:space="preserve">dependent manner in cued and contextual </w:t>
      </w:r>
      <w:r w:rsidRPr="00DA2064">
        <w:rPr>
          <w:sz w:val="24"/>
          <w:szCs w:val="24"/>
        </w:rPr>
        <w:t>fear conditioning memory tests, suggesting impaired neurogenesis-dependent hippocampal function (</w:t>
      </w:r>
      <w:proofErr w:type="spellStart"/>
      <w:r w:rsidRPr="00C32CB5">
        <w:rPr>
          <w:sz w:val="24"/>
          <w:szCs w:val="24"/>
        </w:rPr>
        <w:t>Whoolery</w:t>
      </w:r>
      <w:proofErr w:type="spellEnd"/>
      <w:r w:rsidRPr="00DA2064">
        <w:rPr>
          <w:sz w:val="24"/>
          <w:szCs w:val="24"/>
        </w:rPr>
        <w:t xml:space="preserve"> et al., </w:t>
      </w:r>
      <w:r w:rsidRPr="00324455">
        <w:rPr>
          <w:sz w:val="24"/>
          <w:szCs w:val="24"/>
        </w:rPr>
        <w:t>2017).</w:t>
      </w:r>
      <w:r w:rsidRPr="007C3ECA">
        <w:rPr>
          <w:sz w:val="24"/>
          <w:szCs w:val="24"/>
        </w:rPr>
        <w:t xml:space="preserve"> These data suggest that </w:t>
      </w:r>
      <w:r w:rsidRPr="007C3ECA">
        <w:rPr>
          <w:sz w:val="24"/>
          <w:szCs w:val="24"/>
          <w:vertAlign w:val="superscript"/>
        </w:rPr>
        <w:t>28</w:t>
      </w:r>
      <w:r w:rsidRPr="007C3ECA">
        <w:rPr>
          <w:sz w:val="24"/>
          <w:szCs w:val="24"/>
        </w:rPr>
        <w:t>Si</w:t>
      </w:r>
      <w:r w:rsidR="00134570">
        <w:rPr>
          <w:sz w:val="24"/>
          <w:szCs w:val="24"/>
        </w:rPr>
        <w:t xml:space="preserve"> </w:t>
      </w:r>
      <w:r w:rsidRPr="007C3ECA">
        <w:rPr>
          <w:sz w:val="24"/>
          <w:szCs w:val="24"/>
        </w:rPr>
        <w:t xml:space="preserve">radiation exposure damages neurogenesis to a lesser extent than </w:t>
      </w:r>
      <w:r w:rsidRPr="007C3ECA">
        <w:rPr>
          <w:sz w:val="24"/>
          <w:szCs w:val="24"/>
          <w:vertAlign w:val="superscript"/>
        </w:rPr>
        <w:t>56</w:t>
      </w:r>
      <w:r w:rsidRPr="007C3ECA">
        <w:rPr>
          <w:sz w:val="24"/>
          <w:szCs w:val="24"/>
        </w:rPr>
        <w:t>Fe radiation and</w:t>
      </w:r>
      <w:r>
        <w:rPr>
          <w:sz w:val="24"/>
          <w:szCs w:val="24"/>
        </w:rPr>
        <w:t xml:space="preserve"> </w:t>
      </w:r>
      <w:r w:rsidRPr="007C3ECA">
        <w:rPr>
          <w:sz w:val="24"/>
          <w:szCs w:val="24"/>
        </w:rPr>
        <w:t xml:space="preserve">sex may be an important factor when </w:t>
      </w:r>
      <w:r>
        <w:rPr>
          <w:sz w:val="24"/>
          <w:szCs w:val="24"/>
        </w:rPr>
        <w:t>considering</w:t>
      </w:r>
      <w:r w:rsidRPr="007C3ECA">
        <w:rPr>
          <w:sz w:val="24"/>
          <w:szCs w:val="24"/>
        </w:rPr>
        <w:t xml:space="preserve"> </w:t>
      </w:r>
      <w:r>
        <w:rPr>
          <w:sz w:val="24"/>
          <w:szCs w:val="24"/>
        </w:rPr>
        <w:t xml:space="preserve">risk to </w:t>
      </w:r>
      <w:r w:rsidRPr="007C3ECA">
        <w:rPr>
          <w:sz w:val="24"/>
          <w:szCs w:val="24"/>
        </w:rPr>
        <w:t>brain health.</w:t>
      </w:r>
    </w:p>
    <w:p w14:paraId="44E85428" w14:textId="77777777" w:rsidR="007D6251" w:rsidRPr="005B5DB0" w:rsidRDefault="007D6251" w:rsidP="0001323C">
      <w:pPr>
        <w:pStyle w:val="Heading4"/>
        <w:numPr>
          <w:ilvl w:val="0"/>
          <w:numId w:val="25"/>
        </w:numPr>
        <w:spacing w:before="100" w:beforeAutospacing="1" w:after="100" w:afterAutospacing="1"/>
      </w:pPr>
      <w:r w:rsidRPr="00324455">
        <w:t xml:space="preserve">Oxidative </w:t>
      </w:r>
      <w:r w:rsidRPr="00444336">
        <w:t>Stress</w:t>
      </w:r>
      <w:r>
        <w:t xml:space="preserve"> and Dietary Mitigation</w:t>
      </w:r>
    </w:p>
    <w:p w14:paraId="1FF15807" w14:textId="77777777" w:rsidR="007D6251" w:rsidRPr="005B5DB0" w:rsidRDefault="007D6251" w:rsidP="007D6251">
      <w:pPr>
        <w:spacing w:before="100" w:beforeAutospacing="1" w:after="100" w:afterAutospacing="1"/>
        <w:rPr>
          <w:strike/>
          <w:sz w:val="24"/>
          <w:szCs w:val="24"/>
        </w:rPr>
      </w:pPr>
      <w:r w:rsidRPr="00324455">
        <w:rPr>
          <w:sz w:val="24"/>
          <w:szCs w:val="24"/>
        </w:rPr>
        <w:t>Exposure to ionizing radiation increases concentrations of</w:t>
      </w:r>
      <w:r>
        <w:rPr>
          <w:sz w:val="24"/>
          <w:szCs w:val="24"/>
        </w:rPr>
        <w:t xml:space="preserve"> </w:t>
      </w:r>
      <w:r w:rsidRPr="00324455">
        <w:rPr>
          <w:sz w:val="24"/>
          <w:szCs w:val="24"/>
        </w:rPr>
        <w:t xml:space="preserve">ROS such as hydroxyl radical or superoxide anion and depletes antioxidant defense systems in the brain </w:t>
      </w:r>
      <w:r w:rsidRPr="00DA2064">
        <w:rPr>
          <w:sz w:val="24"/>
          <w:szCs w:val="24"/>
        </w:rPr>
        <w:t>(</w:t>
      </w:r>
      <w:r w:rsidRPr="00C32CB5">
        <w:rPr>
          <w:sz w:val="24"/>
          <w:szCs w:val="24"/>
        </w:rPr>
        <w:t>Denisova</w:t>
      </w:r>
      <w:r w:rsidRPr="00DA2064">
        <w:rPr>
          <w:sz w:val="24"/>
          <w:szCs w:val="24"/>
        </w:rPr>
        <w:t xml:space="preserve"> et al., 2002; </w:t>
      </w:r>
      <w:r w:rsidRPr="00C32CB5">
        <w:rPr>
          <w:sz w:val="24"/>
          <w:szCs w:val="24"/>
        </w:rPr>
        <w:t>Rabin</w:t>
      </w:r>
      <w:r w:rsidRPr="00DA2064">
        <w:rPr>
          <w:sz w:val="24"/>
          <w:szCs w:val="24"/>
        </w:rPr>
        <w:t xml:space="preserve"> and </w:t>
      </w:r>
      <w:proofErr w:type="spellStart"/>
      <w:r w:rsidRPr="00DA2064">
        <w:rPr>
          <w:sz w:val="24"/>
          <w:szCs w:val="24"/>
        </w:rPr>
        <w:t>Shukitt</w:t>
      </w:r>
      <w:proofErr w:type="spellEnd"/>
      <w:r w:rsidRPr="00DA2064">
        <w:rPr>
          <w:sz w:val="24"/>
          <w:szCs w:val="24"/>
        </w:rPr>
        <w:t xml:space="preserve">-Hale, 2014; </w:t>
      </w:r>
      <w:r w:rsidRPr="00C32CB5">
        <w:rPr>
          <w:sz w:val="24"/>
          <w:szCs w:val="24"/>
        </w:rPr>
        <w:t>Riley</w:t>
      </w:r>
      <w:r w:rsidRPr="00DA2064">
        <w:rPr>
          <w:sz w:val="24"/>
          <w:szCs w:val="24"/>
        </w:rPr>
        <w:t>, 1994), leading to cognitive dysfunction (</w:t>
      </w:r>
      <w:proofErr w:type="spellStart"/>
      <w:r w:rsidRPr="00C32CB5">
        <w:rPr>
          <w:sz w:val="24"/>
          <w:szCs w:val="24"/>
        </w:rPr>
        <w:t>Limoli</w:t>
      </w:r>
      <w:proofErr w:type="spellEnd"/>
      <w:r w:rsidRPr="00DA2064">
        <w:rPr>
          <w:sz w:val="24"/>
          <w:szCs w:val="24"/>
        </w:rPr>
        <w:t xml:space="preserve"> et al., 2004; </w:t>
      </w:r>
      <w:r w:rsidRPr="00C32CB5">
        <w:rPr>
          <w:sz w:val="24"/>
          <w:szCs w:val="24"/>
        </w:rPr>
        <w:t>Parihar</w:t>
      </w:r>
      <w:r w:rsidRPr="00DA2064">
        <w:rPr>
          <w:sz w:val="24"/>
          <w:szCs w:val="24"/>
        </w:rPr>
        <w:t xml:space="preserve"> et al., 2015a</w:t>
      </w:r>
      <w:r w:rsidRPr="00324455">
        <w:rPr>
          <w:sz w:val="24"/>
          <w:szCs w:val="24"/>
        </w:rPr>
        <w:t xml:space="preserve">). ROS damage macromolecules and stimulate the production of pro-inflammatory cytokines and chemokines, </w:t>
      </w:r>
      <w:r w:rsidRPr="00DA2064">
        <w:rPr>
          <w:sz w:val="24"/>
          <w:szCs w:val="24"/>
        </w:rPr>
        <w:t>contributing to the neuroinflammatory process. Chronic neuroinflammation can increase the rate of neuronal cell death and can activate microglia and astrocytes to produce more ROS and inflammatory mediators (</w:t>
      </w:r>
      <w:bookmarkStart w:id="143" w:name="_Hlk46390621"/>
      <w:r w:rsidRPr="00C32CB5">
        <w:rPr>
          <w:sz w:val="24"/>
          <w:szCs w:val="24"/>
        </w:rPr>
        <w:t>Islam</w:t>
      </w:r>
      <w:r w:rsidRPr="00DA2064">
        <w:rPr>
          <w:sz w:val="24"/>
          <w:szCs w:val="24"/>
        </w:rPr>
        <w:t>, 2017</w:t>
      </w:r>
      <w:bookmarkEnd w:id="143"/>
      <w:r w:rsidRPr="00DA2064">
        <w:rPr>
          <w:sz w:val="24"/>
          <w:szCs w:val="24"/>
        </w:rPr>
        <w:t xml:space="preserve">), exacerbating </w:t>
      </w:r>
      <w:r w:rsidRPr="00324455">
        <w:rPr>
          <w:sz w:val="24"/>
          <w:szCs w:val="24"/>
        </w:rPr>
        <w:t xml:space="preserve">the cycle. </w:t>
      </w:r>
    </w:p>
    <w:p w14:paraId="08CAC1B0" w14:textId="2103CDC5" w:rsidR="007D6251" w:rsidRPr="00324455" w:rsidRDefault="007D6251" w:rsidP="007D6251">
      <w:pPr>
        <w:spacing w:before="100" w:beforeAutospacing="1" w:after="100" w:afterAutospacing="1"/>
        <w:rPr>
          <w:sz w:val="24"/>
          <w:szCs w:val="24"/>
        </w:rPr>
      </w:pPr>
      <w:r w:rsidRPr="00324455">
        <w:rPr>
          <w:sz w:val="24"/>
          <w:szCs w:val="24"/>
        </w:rPr>
        <w:t>Some ROS, e.g.</w:t>
      </w:r>
      <w:r>
        <w:rPr>
          <w:sz w:val="24"/>
          <w:szCs w:val="24"/>
        </w:rPr>
        <w:t>,</w:t>
      </w:r>
      <w:r w:rsidRPr="00324455">
        <w:rPr>
          <w:sz w:val="24"/>
          <w:szCs w:val="24"/>
        </w:rPr>
        <w:t xml:space="preserve"> superoxide ions, play normal roles in signaling when their concentrations and cellular locations are controlled. It is when dysregulation occurs that adverse </w:t>
      </w:r>
      <w:r w:rsidRPr="00DA2064">
        <w:rPr>
          <w:sz w:val="24"/>
          <w:szCs w:val="24"/>
        </w:rPr>
        <w:t>consequences arise (</w:t>
      </w:r>
      <w:r w:rsidRPr="00C32CB5">
        <w:rPr>
          <w:sz w:val="24"/>
          <w:szCs w:val="24"/>
        </w:rPr>
        <w:t>Joseph</w:t>
      </w:r>
      <w:r w:rsidRPr="00DA2064">
        <w:rPr>
          <w:sz w:val="24"/>
          <w:szCs w:val="24"/>
        </w:rPr>
        <w:t xml:space="preserve"> and Cutler, 1994). </w:t>
      </w:r>
      <w:r w:rsidRPr="00DA2064">
        <w:rPr>
          <w:i/>
          <w:iCs/>
          <w:sz w:val="24"/>
          <w:szCs w:val="24"/>
        </w:rPr>
        <w:t>In vitro</w:t>
      </w:r>
      <w:r w:rsidRPr="00DA2064">
        <w:rPr>
          <w:sz w:val="24"/>
          <w:szCs w:val="24"/>
        </w:rPr>
        <w:t xml:space="preserve"> studies using NPCs from rodent hippocampus show that </w:t>
      </w:r>
      <w:r w:rsidRPr="00DA2064">
        <w:rPr>
          <w:sz w:val="24"/>
          <w:szCs w:val="24"/>
          <w:vertAlign w:val="superscript"/>
        </w:rPr>
        <w:t>1</w:t>
      </w:r>
      <w:r w:rsidRPr="00DA2064">
        <w:rPr>
          <w:sz w:val="24"/>
          <w:szCs w:val="24"/>
        </w:rPr>
        <w:t>H particles (250 MeV/n; 1</w:t>
      </w:r>
      <w:r w:rsidR="00134570">
        <w:rPr>
          <w:sz w:val="24"/>
          <w:szCs w:val="24"/>
        </w:rPr>
        <w:t>,</w:t>
      </w:r>
      <w:r>
        <w:rPr>
          <w:sz w:val="24"/>
          <w:szCs w:val="24"/>
        </w:rPr>
        <w:t>000</w:t>
      </w:r>
      <w:r w:rsidRPr="00DA2064">
        <w:rPr>
          <w:sz w:val="24"/>
          <w:szCs w:val="24"/>
        </w:rPr>
        <w:t>–10</w:t>
      </w:r>
      <w:r w:rsidR="00134570">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induce a more rapid increase in ROS than that observed after exposure to X-rays. The increase in </w:t>
      </w:r>
      <w:r>
        <w:rPr>
          <w:sz w:val="24"/>
          <w:szCs w:val="24"/>
        </w:rPr>
        <w:t xml:space="preserve">cellular </w:t>
      </w:r>
      <w:r w:rsidRPr="00DA2064">
        <w:rPr>
          <w:sz w:val="24"/>
          <w:szCs w:val="24"/>
        </w:rPr>
        <w:t>ROS was dose-dependent at 6 and 24 hours after exposure</w:t>
      </w:r>
      <w:r>
        <w:rPr>
          <w:sz w:val="24"/>
          <w:szCs w:val="24"/>
        </w:rPr>
        <w:t xml:space="preserve"> to </w:t>
      </w:r>
      <w:r w:rsidRPr="009B4BA3">
        <w:rPr>
          <w:sz w:val="24"/>
          <w:szCs w:val="24"/>
          <w:vertAlign w:val="superscript"/>
        </w:rPr>
        <w:t>1</w:t>
      </w:r>
      <w:r>
        <w:rPr>
          <w:sz w:val="24"/>
          <w:szCs w:val="24"/>
        </w:rPr>
        <w:t>H</w:t>
      </w:r>
      <w:r w:rsidRPr="00DA2064">
        <w:rPr>
          <w:sz w:val="24"/>
          <w:szCs w:val="24"/>
        </w:rPr>
        <w:t xml:space="preserve">, </w:t>
      </w:r>
      <w:r w:rsidRPr="00DA2064">
        <w:rPr>
          <w:sz w:val="24"/>
          <w:szCs w:val="24"/>
        </w:rPr>
        <w:lastRenderedPageBreak/>
        <w:t>increasing up to 10-fold, and by 48 hours after irradiation, ROS levels fell below those of controls (</w:t>
      </w:r>
      <w:proofErr w:type="spellStart"/>
      <w:r w:rsidRPr="00C32CB5">
        <w:rPr>
          <w:sz w:val="24"/>
          <w:szCs w:val="24"/>
        </w:rPr>
        <w:t>Giedzinski</w:t>
      </w:r>
      <w:proofErr w:type="spellEnd"/>
      <w:r w:rsidRPr="00DA2064">
        <w:rPr>
          <w:sz w:val="24"/>
          <w:szCs w:val="24"/>
        </w:rPr>
        <w:t xml:space="preserve"> et al., 2005). High-LET radiation exposures induced significantly higher levels of oxidative stress in </w:t>
      </w:r>
      <w:proofErr w:type="spellStart"/>
      <w:r w:rsidRPr="00DA2064">
        <w:rPr>
          <w:sz w:val="24"/>
          <w:szCs w:val="24"/>
        </w:rPr>
        <w:t>neurosphere</w:t>
      </w:r>
      <w:proofErr w:type="spellEnd"/>
      <w:r w:rsidRPr="00DA2064">
        <w:rPr>
          <w:sz w:val="24"/>
          <w:szCs w:val="24"/>
        </w:rPr>
        <w:t xml:space="preserve"> NPCs than low-LET radiation exposures (gamma rays, </w:t>
      </w:r>
      <w:r w:rsidRPr="00DA2064">
        <w:rPr>
          <w:sz w:val="24"/>
          <w:szCs w:val="24"/>
          <w:vertAlign w:val="superscript"/>
        </w:rPr>
        <w:t>1</w:t>
      </w:r>
      <w:r w:rsidRPr="00DA2064">
        <w:rPr>
          <w:sz w:val="24"/>
          <w:szCs w:val="24"/>
        </w:rPr>
        <w:t xml:space="preserve">H particles). Persistent oxidative stress has been observed in cultured human neural stem cells after high-LET radiation doses as low as &lt; </w:t>
      </w:r>
      <w:r>
        <w:rPr>
          <w:sz w:val="24"/>
          <w:szCs w:val="24"/>
        </w:rPr>
        <w:t>10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w:t>
      </w:r>
      <w:r w:rsidRPr="00C32CB5">
        <w:rPr>
          <w:sz w:val="24"/>
          <w:szCs w:val="24"/>
        </w:rPr>
        <w:t>Manda</w:t>
      </w:r>
      <w:r w:rsidRPr="00DA2064">
        <w:rPr>
          <w:sz w:val="24"/>
          <w:szCs w:val="24"/>
        </w:rPr>
        <w:t xml:space="preserve"> et al., 2008; </w:t>
      </w:r>
      <w:proofErr w:type="spellStart"/>
      <w:r w:rsidRPr="00C32CB5">
        <w:rPr>
          <w:sz w:val="24"/>
          <w:szCs w:val="24"/>
        </w:rPr>
        <w:t>Baulch</w:t>
      </w:r>
      <w:proofErr w:type="spellEnd"/>
      <w:r w:rsidRPr="00DA2064">
        <w:rPr>
          <w:sz w:val="24"/>
          <w:szCs w:val="24"/>
        </w:rPr>
        <w:t xml:space="preserve"> et al., 2015; </w:t>
      </w:r>
      <w:proofErr w:type="spellStart"/>
      <w:r w:rsidRPr="00C32CB5">
        <w:rPr>
          <w:sz w:val="24"/>
          <w:szCs w:val="24"/>
        </w:rPr>
        <w:t>Limoli</w:t>
      </w:r>
      <w:proofErr w:type="spellEnd"/>
      <w:r w:rsidRPr="00DA2064">
        <w:rPr>
          <w:sz w:val="24"/>
          <w:szCs w:val="24"/>
        </w:rPr>
        <w:t xml:space="preserve"> et al., 2007; </w:t>
      </w:r>
      <w:r w:rsidRPr="00C32CB5">
        <w:rPr>
          <w:sz w:val="24"/>
          <w:szCs w:val="24"/>
        </w:rPr>
        <w:t>Tseng</w:t>
      </w:r>
      <w:r w:rsidRPr="00DA2064">
        <w:rPr>
          <w:sz w:val="24"/>
          <w:szCs w:val="24"/>
        </w:rPr>
        <w:t xml:space="preserve"> et al., 2013; </w:t>
      </w:r>
      <w:r w:rsidRPr="00C32CB5">
        <w:rPr>
          <w:sz w:val="24"/>
          <w:szCs w:val="24"/>
        </w:rPr>
        <w:t>Acharya</w:t>
      </w:r>
      <w:r w:rsidRPr="00DA2064">
        <w:rPr>
          <w:sz w:val="24"/>
          <w:szCs w:val="24"/>
        </w:rPr>
        <w:t xml:space="preserve"> et al., 2010); responses were dose-dependent but largely independent of the LET of the incident particles</w:t>
      </w:r>
      <w:r w:rsidRPr="00324455">
        <w:rPr>
          <w:sz w:val="24"/>
          <w:szCs w:val="24"/>
        </w:rPr>
        <w:t xml:space="preserve">. </w:t>
      </w:r>
    </w:p>
    <w:p w14:paraId="657538CE" w14:textId="77777777" w:rsidR="007D6251" w:rsidRPr="00324455" w:rsidRDefault="007D6251" w:rsidP="007D6251">
      <w:pPr>
        <w:spacing w:before="100" w:beforeAutospacing="1" w:after="100" w:afterAutospacing="1"/>
        <w:rPr>
          <w:sz w:val="24"/>
          <w:szCs w:val="24"/>
        </w:rPr>
      </w:pPr>
      <w:r w:rsidRPr="00E4498A">
        <w:rPr>
          <w:sz w:val="24"/>
          <w:szCs w:val="24"/>
        </w:rPr>
        <w:t xml:space="preserve">The </w:t>
      </w:r>
      <w:proofErr w:type="spellStart"/>
      <w:r w:rsidRPr="00E4498A">
        <w:rPr>
          <w:sz w:val="24"/>
          <w:szCs w:val="24"/>
        </w:rPr>
        <w:t>Raber</w:t>
      </w:r>
      <w:proofErr w:type="spellEnd"/>
      <w:r w:rsidRPr="00E4498A">
        <w:rPr>
          <w:sz w:val="24"/>
          <w:szCs w:val="24"/>
        </w:rPr>
        <w:t xml:space="preserve"> and Fike laboratories used knockout mutant mice to assess how deficiencies of superoxide dismutase isoforms affect radiation-induced neurogenesis, activation of microglia, and cognitive impairment. Although baseline neurogenesis was impaired in these mutant mice, radiation-induced effects were reduced in the absence of each of the isoforms of superoxide dismutase</w:t>
      </w:r>
      <w:r w:rsidRPr="00324455">
        <w:rPr>
          <w:sz w:val="24"/>
          <w:szCs w:val="24"/>
        </w:rPr>
        <w:t xml:space="preserve"> (</w:t>
      </w:r>
      <w:r w:rsidRPr="00C32CB5">
        <w:rPr>
          <w:sz w:val="24"/>
          <w:szCs w:val="24"/>
        </w:rPr>
        <w:t>Fishman</w:t>
      </w:r>
      <w:r w:rsidRPr="00324455">
        <w:rPr>
          <w:sz w:val="24"/>
          <w:szCs w:val="24"/>
        </w:rPr>
        <w:t xml:space="preserve"> et al., 2009; </w:t>
      </w:r>
      <w:proofErr w:type="spellStart"/>
      <w:r w:rsidRPr="00C32CB5">
        <w:rPr>
          <w:sz w:val="24"/>
          <w:szCs w:val="24"/>
        </w:rPr>
        <w:t>Raber</w:t>
      </w:r>
      <w:proofErr w:type="spellEnd"/>
      <w:r w:rsidRPr="00324455">
        <w:rPr>
          <w:sz w:val="24"/>
          <w:szCs w:val="24"/>
        </w:rPr>
        <w:t xml:space="preserve"> et al., 2011a, </w:t>
      </w:r>
      <w:proofErr w:type="spellStart"/>
      <w:r w:rsidRPr="00C32CB5">
        <w:rPr>
          <w:sz w:val="24"/>
          <w:szCs w:val="24"/>
        </w:rPr>
        <w:t>Raber</w:t>
      </w:r>
      <w:proofErr w:type="spellEnd"/>
      <w:r w:rsidRPr="00324455">
        <w:rPr>
          <w:sz w:val="24"/>
          <w:szCs w:val="24"/>
        </w:rPr>
        <w:t xml:space="preserve"> et al., 2011b; </w:t>
      </w:r>
      <w:r w:rsidRPr="00C32CB5">
        <w:rPr>
          <w:sz w:val="24"/>
          <w:szCs w:val="24"/>
        </w:rPr>
        <w:t>Rola</w:t>
      </w:r>
      <w:r w:rsidRPr="00324455">
        <w:rPr>
          <w:sz w:val="24"/>
          <w:szCs w:val="24"/>
        </w:rPr>
        <w:t xml:space="preserve"> et al., 2007). The</w:t>
      </w:r>
      <w:r>
        <w:rPr>
          <w:sz w:val="24"/>
          <w:szCs w:val="24"/>
        </w:rPr>
        <w:t xml:space="preserve"> investigators</w:t>
      </w:r>
      <w:r w:rsidRPr="00324455">
        <w:rPr>
          <w:sz w:val="24"/>
          <w:szCs w:val="24"/>
        </w:rPr>
        <w:t xml:space="preserve"> similarly demonstrated that the superoxide dismutase mimetic, EUK-207, could suppress radiation-induced behavioral impairments</w:t>
      </w:r>
      <w:r>
        <w:rPr>
          <w:sz w:val="24"/>
          <w:szCs w:val="24"/>
        </w:rPr>
        <w:t xml:space="preserve"> </w:t>
      </w:r>
      <w:r w:rsidRPr="00324455">
        <w:rPr>
          <w:sz w:val="24"/>
          <w:szCs w:val="24"/>
        </w:rPr>
        <w:t>(</w:t>
      </w:r>
      <w:proofErr w:type="spellStart"/>
      <w:r w:rsidRPr="00C32CB5">
        <w:rPr>
          <w:sz w:val="24"/>
          <w:szCs w:val="24"/>
        </w:rPr>
        <w:t>Raber</w:t>
      </w:r>
      <w:proofErr w:type="spellEnd"/>
      <w:r w:rsidRPr="00324455">
        <w:rPr>
          <w:sz w:val="24"/>
          <w:szCs w:val="24"/>
        </w:rPr>
        <w:t xml:space="preserve"> et al., 2017). Enhancing H</w:t>
      </w:r>
      <w:r w:rsidRPr="00324455">
        <w:rPr>
          <w:sz w:val="24"/>
          <w:szCs w:val="24"/>
          <w:vertAlign w:val="subscript"/>
        </w:rPr>
        <w:t>2</w:t>
      </w:r>
      <w:r w:rsidRPr="00324455">
        <w:rPr>
          <w:sz w:val="24"/>
          <w:szCs w:val="24"/>
        </w:rPr>
        <w:t>O</w:t>
      </w:r>
      <w:r w:rsidRPr="00324455">
        <w:rPr>
          <w:sz w:val="24"/>
          <w:szCs w:val="24"/>
          <w:vertAlign w:val="subscript"/>
        </w:rPr>
        <w:t>2</w:t>
      </w:r>
      <w:r w:rsidRPr="00324455">
        <w:rPr>
          <w:sz w:val="24"/>
          <w:szCs w:val="24"/>
        </w:rPr>
        <w:t xml:space="preserve"> detoxification capacity using a catalase-overexpressing transgenic mouse (</w:t>
      </w:r>
      <w:proofErr w:type="spellStart"/>
      <w:r w:rsidRPr="00324455">
        <w:rPr>
          <w:sz w:val="24"/>
          <w:szCs w:val="24"/>
        </w:rPr>
        <w:t>hMCATtg</w:t>
      </w:r>
      <w:proofErr w:type="spellEnd"/>
      <w:r w:rsidRPr="00324455">
        <w:rPr>
          <w:sz w:val="24"/>
          <w:szCs w:val="24"/>
        </w:rPr>
        <w:t xml:space="preserve">) suppresses </w:t>
      </w:r>
      <w:r w:rsidRPr="00324455">
        <w:rPr>
          <w:sz w:val="24"/>
          <w:szCs w:val="24"/>
          <w:vertAlign w:val="superscript"/>
        </w:rPr>
        <w:t>1</w:t>
      </w:r>
      <w:r w:rsidRPr="00324455">
        <w:rPr>
          <w:sz w:val="24"/>
          <w:szCs w:val="24"/>
        </w:rPr>
        <w:t>H-induced impairment of neurogenesis (</w:t>
      </w:r>
      <w:r w:rsidRPr="00C32CB5">
        <w:rPr>
          <w:sz w:val="24"/>
          <w:szCs w:val="24"/>
        </w:rPr>
        <w:t>Liao</w:t>
      </w:r>
      <w:r w:rsidRPr="00324455">
        <w:rPr>
          <w:sz w:val="24"/>
          <w:szCs w:val="24"/>
        </w:rPr>
        <w:t xml:space="preserve"> et al., 2013)</w:t>
      </w:r>
      <w:r>
        <w:rPr>
          <w:sz w:val="24"/>
          <w:szCs w:val="24"/>
        </w:rPr>
        <w:t>,</w:t>
      </w:r>
      <w:r w:rsidRPr="00324455">
        <w:rPr>
          <w:sz w:val="24"/>
          <w:szCs w:val="24"/>
        </w:rPr>
        <w:t xml:space="preserve"> cognition</w:t>
      </w:r>
      <w:r>
        <w:rPr>
          <w:sz w:val="24"/>
          <w:szCs w:val="24"/>
        </w:rPr>
        <w:t>,</w:t>
      </w:r>
      <w:r w:rsidRPr="00324455">
        <w:rPr>
          <w:sz w:val="24"/>
          <w:szCs w:val="24"/>
        </w:rPr>
        <w:t xml:space="preserve"> and altered dendritic arborization (</w:t>
      </w:r>
      <w:r w:rsidRPr="00C32CB5">
        <w:rPr>
          <w:sz w:val="24"/>
          <w:szCs w:val="24"/>
        </w:rPr>
        <w:t>Olsen</w:t>
      </w:r>
      <w:r w:rsidRPr="00324455">
        <w:rPr>
          <w:sz w:val="24"/>
          <w:szCs w:val="24"/>
        </w:rPr>
        <w:t xml:space="preserve"> et al., 2013; </w:t>
      </w:r>
      <w:r w:rsidRPr="00C32CB5">
        <w:rPr>
          <w:sz w:val="24"/>
          <w:szCs w:val="24"/>
        </w:rPr>
        <w:t>Parihar</w:t>
      </w:r>
      <w:r w:rsidRPr="00324455">
        <w:rPr>
          <w:sz w:val="24"/>
          <w:szCs w:val="24"/>
        </w:rPr>
        <w:t xml:space="preserve"> et al., 2015a).</w:t>
      </w:r>
    </w:p>
    <w:p w14:paraId="737A25DA" w14:textId="67125B7B" w:rsidR="007D6251" w:rsidRDefault="007D6251" w:rsidP="00AA7BD1">
      <w:pPr>
        <w:spacing w:before="100" w:beforeAutospacing="1" w:after="100" w:afterAutospacing="1"/>
        <w:rPr>
          <w:sz w:val="24"/>
          <w:szCs w:val="24"/>
        </w:rPr>
      </w:pPr>
      <w:r w:rsidRPr="00324455">
        <w:rPr>
          <w:sz w:val="24"/>
          <w:szCs w:val="24"/>
        </w:rPr>
        <w:t xml:space="preserve">Receptor-gated ion channels are critical regulatory sites for neuronal activity, and recent evidence suggests that multiple channels are regulated by their redox status. </w:t>
      </w:r>
      <w:r>
        <w:rPr>
          <w:sz w:val="24"/>
          <w:szCs w:val="24"/>
        </w:rPr>
        <w:t>O</w:t>
      </w:r>
      <w:r w:rsidRPr="00324455">
        <w:rPr>
          <w:sz w:val="24"/>
          <w:szCs w:val="24"/>
        </w:rPr>
        <w:t>xidation of K+ channels (which control excitability and survival</w:t>
      </w:r>
      <w:r>
        <w:rPr>
          <w:sz w:val="24"/>
          <w:szCs w:val="24"/>
        </w:rPr>
        <w:t xml:space="preserve"> of neurons</w:t>
      </w:r>
      <w:r w:rsidRPr="00324455">
        <w:rPr>
          <w:sz w:val="24"/>
          <w:szCs w:val="24"/>
        </w:rPr>
        <w:t xml:space="preserve">) by ROS is a major mechanism underlying the loss of neuronal function and survival in </w:t>
      </w:r>
      <w:r w:rsidRPr="00324455">
        <w:rPr>
          <w:i/>
          <w:iCs/>
          <w:sz w:val="24"/>
          <w:szCs w:val="24"/>
        </w:rPr>
        <w:t>C. elegans</w:t>
      </w:r>
      <w:r w:rsidRPr="00324455">
        <w:rPr>
          <w:sz w:val="24"/>
          <w:szCs w:val="24"/>
        </w:rPr>
        <w:t xml:space="preserve"> (</w:t>
      </w:r>
      <w:proofErr w:type="spellStart"/>
      <w:r w:rsidRPr="00C32CB5">
        <w:rPr>
          <w:sz w:val="24"/>
          <w:szCs w:val="24"/>
        </w:rPr>
        <w:t>Sesti</w:t>
      </w:r>
      <w:proofErr w:type="spellEnd"/>
      <w:r w:rsidRPr="00DA2064">
        <w:rPr>
          <w:sz w:val="24"/>
          <w:szCs w:val="24"/>
        </w:rPr>
        <w:t xml:space="preserve"> e</w:t>
      </w:r>
      <w:r w:rsidRPr="00324455">
        <w:rPr>
          <w:sz w:val="24"/>
          <w:szCs w:val="24"/>
        </w:rPr>
        <w:t>t al., 20</w:t>
      </w:r>
      <w:r>
        <w:rPr>
          <w:sz w:val="24"/>
          <w:szCs w:val="24"/>
        </w:rPr>
        <w:t>10</w:t>
      </w:r>
      <w:r w:rsidRPr="00324455">
        <w:rPr>
          <w:sz w:val="24"/>
          <w:szCs w:val="24"/>
        </w:rPr>
        <w:t xml:space="preserve">). Similarly, γ-aminobutyric acid (GABA) type A receptors, important in inhibitory neuron function, </w:t>
      </w:r>
      <w:r>
        <w:rPr>
          <w:sz w:val="24"/>
          <w:szCs w:val="24"/>
        </w:rPr>
        <w:t>are</w:t>
      </w:r>
      <w:r w:rsidRPr="00324455">
        <w:rPr>
          <w:sz w:val="24"/>
          <w:szCs w:val="24"/>
        </w:rPr>
        <w:t xml:space="preserve"> susceptible to oxidation, which result</w:t>
      </w:r>
      <w:r>
        <w:rPr>
          <w:sz w:val="24"/>
          <w:szCs w:val="24"/>
        </w:rPr>
        <w:t>s</w:t>
      </w:r>
      <w:r w:rsidRPr="00324455">
        <w:rPr>
          <w:sz w:val="24"/>
          <w:szCs w:val="24"/>
        </w:rPr>
        <w:t xml:space="preserve"> in changes in ion conductance and channel </w:t>
      </w:r>
      <w:r w:rsidRPr="00D60013">
        <w:rPr>
          <w:sz w:val="24"/>
          <w:szCs w:val="24"/>
        </w:rPr>
        <w:t>open state</w:t>
      </w:r>
      <w:r>
        <w:rPr>
          <w:sz w:val="24"/>
          <w:szCs w:val="24"/>
        </w:rPr>
        <w:t xml:space="preserve"> </w:t>
      </w:r>
      <w:r w:rsidRPr="00324455">
        <w:rPr>
          <w:sz w:val="24"/>
          <w:szCs w:val="24"/>
        </w:rPr>
        <w:t xml:space="preserve">probability. </w:t>
      </w:r>
      <w:r w:rsidRPr="00D60013">
        <w:rPr>
          <w:sz w:val="24"/>
          <w:szCs w:val="24"/>
        </w:rPr>
        <w:t>Altered levels of the reduced form of glutathione</w:t>
      </w:r>
      <w:r w:rsidRPr="00324455">
        <w:rPr>
          <w:sz w:val="24"/>
          <w:szCs w:val="24"/>
        </w:rPr>
        <w:t xml:space="preserve"> were effective in modulating these responses (</w:t>
      </w:r>
      <w:r w:rsidRPr="00C32CB5">
        <w:rPr>
          <w:sz w:val="24"/>
          <w:szCs w:val="24"/>
        </w:rPr>
        <w:t>Amato</w:t>
      </w:r>
      <w:r w:rsidRPr="00DA2064">
        <w:rPr>
          <w:sz w:val="24"/>
          <w:szCs w:val="24"/>
        </w:rPr>
        <w:t xml:space="preserve"> et al., </w:t>
      </w:r>
      <w:r w:rsidRPr="00324455">
        <w:rPr>
          <w:sz w:val="24"/>
          <w:szCs w:val="24"/>
        </w:rPr>
        <w:t xml:space="preserve">1999). </w:t>
      </w:r>
      <w:r>
        <w:rPr>
          <w:sz w:val="24"/>
          <w:szCs w:val="24"/>
        </w:rPr>
        <w:t>Redox also modulates the activity of</w:t>
      </w:r>
      <w:r w:rsidRPr="00324455">
        <w:rPr>
          <w:sz w:val="24"/>
          <w:szCs w:val="24"/>
        </w:rPr>
        <w:t xml:space="preserve"> N-Methyl-D-aspartate and acetylcholine receptors (</w:t>
      </w:r>
      <w:r w:rsidRPr="00C32CB5">
        <w:rPr>
          <w:sz w:val="24"/>
          <w:szCs w:val="24"/>
        </w:rPr>
        <w:t>Derkach</w:t>
      </w:r>
      <w:r w:rsidRPr="00DA2064">
        <w:rPr>
          <w:sz w:val="24"/>
          <w:szCs w:val="24"/>
        </w:rPr>
        <w:t xml:space="preserve"> et al., 1991; </w:t>
      </w:r>
      <w:proofErr w:type="spellStart"/>
      <w:r w:rsidRPr="00C32CB5">
        <w:rPr>
          <w:sz w:val="24"/>
          <w:szCs w:val="24"/>
        </w:rPr>
        <w:t>Janáky</w:t>
      </w:r>
      <w:proofErr w:type="spellEnd"/>
      <w:r w:rsidRPr="00DA2064">
        <w:rPr>
          <w:sz w:val="24"/>
          <w:szCs w:val="24"/>
        </w:rPr>
        <w:t xml:space="preserve"> et al., 1993). Thus, radiation can perturb the regulation of major ion channels directly or induce a persistent metabolic shift toward pro-oxidant tissue status. Another potential redox regulatory site is the neuronal cytoskeleton. The protein cofilin, which regulates the actin filament system in dendrites and spines, is redox-sensitive (</w:t>
      </w:r>
      <w:proofErr w:type="spellStart"/>
      <w:r w:rsidRPr="00C32CB5">
        <w:rPr>
          <w:sz w:val="24"/>
          <w:szCs w:val="24"/>
        </w:rPr>
        <w:t>Samstag</w:t>
      </w:r>
      <w:proofErr w:type="spellEnd"/>
      <w:r w:rsidRPr="00DA2064">
        <w:rPr>
          <w:sz w:val="24"/>
          <w:szCs w:val="24"/>
        </w:rPr>
        <w:t xml:space="preserve"> et al., 2013), and cofilin and its regulatory network are highly responsive to irradiation (cf. below, </w:t>
      </w:r>
      <w:proofErr w:type="spellStart"/>
      <w:r w:rsidRPr="00C32CB5">
        <w:rPr>
          <w:sz w:val="24"/>
          <w:szCs w:val="24"/>
        </w:rPr>
        <w:t>Kempf</w:t>
      </w:r>
      <w:proofErr w:type="spellEnd"/>
      <w:r w:rsidRPr="00DA2064">
        <w:rPr>
          <w:sz w:val="24"/>
          <w:szCs w:val="24"/>
        </w:rPr>
        <w:t xml:space="preserve"> et al., 2014a). A variety of redox-sensitive neurochemical regulatory sites have been described by </w:t>
      </w:r>
      <w:proofErr w:type="spellStart"/>
      <w:r w:rsidRPr="00C32CB5">
        <w:rPr>
          <w:sz w:val="24"/>
          <w:szCs w:val="24"/>
        </w:rPr>
        <w:t>Smythies</w:t>
      </w:r>
      <w:proofErr w:type="spellEnd"/>
      <w:r w:rsidRPr="00DA2064">
        <w:rPr>
          <w:sz w:val="24"/>
          <w:szCs w:val="24"/>
        </w:rPr>
        <w:t xml:space="preserve"> (1999) and a “regulator–sensor” model for synaptic plasticity was developed by </w:t>
      </w:r>
      <w:proofErr w:type="spellStart"/>
      <w:r w:rsidRPr="00C32CB5">
        <w:rPr>
          <w:sz w:val="24"/>
          <w:szCs w:val="24"/>
        </w:rPr>
        <w:t>Kamsler</w:t>
      </w:r>
      <w:proofErr w:type="spellEnd"/>
      <w:r w:rsidRPr="00DA2064">
        <w:rPr>
          <w:sz w:val="24"/>
          <w:szCs w:val="24"/>
        </w:rPr>
        <w:t xml:space="preserve"> and Segal (2007), which illustrate the variety of ROS-sensitive sites that may be susceptible to oxidative stress.</w:t>
      </w:r>
    </w:p>
    <w:p w14:paraId="300B1462" w14:textId="64F847BD" w:rsidR="007D6251" w:rsidRPr="005B5DB0" w:rsidRDefault="007D6251" w:rsidP="007D6251">
      <w:pPr>
        <w:spacing w:before="100" w:beforeAutospacing="1" w:after="100" w:afterAutospacing="1"/>
        <w:ind w:right="-144"/>
        <w:rPr>
          <w:sz w:val="24"/>
          <w:szCs w:val="24"/>
        </w:rPr>
      </w:pPr>
      <w:r w:rsidRPr="00564F9C">
        <w:rPr>
          <w:sz w:val="24"/>
          <w:szCs w:val="24"/>
        </w:rPr>
        <w:t>Dietary countermeasures are being explored for their potential to mitigate or protect against the deleterious effects of radiation</w:t>
      </w:r>
      <w:r>
        <w:rPr>
          <w:sz w:val="24"/>
          <w:szCs w:val="24"/>
        </w:rPr>
        <w:t xml:space="preserve"> whose chemical consequences involve oxidative damage. </w:t>
      </w:r>
      <w:r w:rsidRPr="00564F9C">
        <w:rPr>
          <w:noProof/>
          <w:sz w:val="24"/>
          <w:szCs w:val="24"/>
        </w:rPr>
        <w:t>Retinoids and vitamins (A, C, and E) are probably the most well-known and most studied natural radioprotectors, but hormones (such as melatonin), glutathione, superoxide dismutase, phytochemicals from plant extracts (including green tea and cruciferous vegetables), and metals (especially selenium, zinc, and copper salts) are also under study as dietary supplements for individuals exposed to radiation, including astronauts (</w:t>
      </w:r>
      <w:r w:rsidRPr="00C32CB5">
        <w:rPr>
          <w:noProof/>
          <w:sz w:val="24"/>
          <w:szCs w:val="24"/>
        </w:rPr>
        <w:t>Durante</w:t>
      </w:r>
      <w:r w:rsidRPr="00564F9C">
        <w:rPr>
          <w:noProof/>
          <w:sz w:val="24"/>
          <w:szCs w:val="24"/>
        </w:rPr>
        <w:t xml:space="preserve"> and Cucinotta 2008). It is expected that antioxidants have some benefits for persistent oxidative damage related to inflammation and immune responses (</w:t>
      </w:r>
      <w:r w:rsidRPr="00C32CB5">
        <w:rPr>
          <w:noProof/>
          <w:sz w:val="24"/>
          <w:szCs w:val="24"/>
        </w:rPr>
        <w:t>Barcellos-Hoff</w:t>
      </w:r>
      <w:r w:rsidRPr="00564F9C">
        <w:rPr>
          <w:noProof/>
          <w:sz w:val="24"/>
          <w:szCs w:val="24"/>
        </w:rPr>
        <w:t xml:space="preserve"> et al., 2005). </w:t>
      </w:r>
      <w:r w:rsidRPr="00564F9C">
        <w:rPr>
          <w:sz w:val="24"/>
          <w:szCs w:val="24"/>
        </w:rPr>
        <w:t xml:space="preserve">Components of berry-rich diets are shown to participate in signaling pathways involved in neurotransmission and plasticity, inflammation, and cell survival, and such treatments to reduce oxidative stress and inflammation also improve performance in older animals and irradiated subjects. </w:t>
      </w:r>
      <w:proofErr w:type="spellStart"/>
      <w:r w:rsidRPr="00C32CB5">
        <w:rPr>
          <w:sz w:val="24"/>
          <w:szCs w:val="24"/>
        </w:rPr>
        <w:lastRenderedPageBreak/>
        <w:t>Poulose</w:t>
      </w:r>
      <w:proofErr w:type="spellEnd"/>
      <w:r w:rsidRPr="00564F9C">
        <w:rPr>
          <w:sz w:val="24"/>
          <w:szCs w:val="24"/>
        </w:rPr>
        <w:t xml:space="preserve"> et al. (2017) showed that diets supplemented with anthocyanin-rich blueberry were effective in suppressing deficits in </w:t>
      </w:r>
      <w:r>
        <w:rPr>
          <w:sz w:val="24"/>
          <w:szCs w:val="24"/>
        </w:rPr>
        <w:t xml:space="preserve">rats’ </w:t>
      </w:r>
      <w:r w:rsidRPr="00564F9C">
        <w:rPr>
          <w:sz w:val="24"/>
          <w:szCs w:val="24"/>
        </w:rPr>
        <w:t xml:space="preserve">cognitive function after acute doses of </w:t>
      </w:r>
      <w:r w:rsidRPr="00564F9C">
        <w:rPr>
          <w:sz w:val="24"/>
          <w:szCs w:val="24"/>
          <w:vertAlign w:val="superscript"/>
        </w:rPr>
        <w:t>56</w:t>
      </w:r>
      <w:r w:rsidRPr="00564F9C">
        <w:rPr>
          <w:sz w:val="24"/>
          <w:szCs w:val="24"/>
        </w:rPr>
        <w:t>Fe particles. Enhancing H</w:t>
      </w:r>
      <w:r w:rsidRPr="00564F9C">
        <w:rPr>
          <w:sz w:val="24"/>
          <w:szCs w:val="24"/>
          <w:vertAlign w:val="subscript"/>
        </w:rPr>
        <w:t>2</w:t>
      </w:r>
      <w:r w:rsidRPr="00564F9C">
        <w:rPr>
          <w:sz w:val="24"/>
          <w:szCs w:val="24"/>
        </w:rPr>
        <w:t>O</w:t>
      </w:r>
      <w:r w:rsidRPr="00564F9C">
        <w:rPr>
          <w:sz w:val="24"/>
          <w:szCs w:val="24"/>
          <w:vertAlign w:val="subscript"/>
        </w:rPr>
        <w:t>2</w:t>
      </w:r>
      <w:r w:rsidRPr="00564F9C">
        <w:rPr>
          <w:sz w:val="24"/>
          <w:szCs w:val="24"/>
        </w:rPr>
        <w:t xml:space="preserve"> detoxification capacity using a catalase-overexpressing transgenic mouse (</w:t>
      </w:r>
      <w:proofErr w:type="spellStart"/>
      <w:r w:rsidRPr="00564F9C">
        <w:rPr>
          <w:sz w:val="24"/>
          <w:szCs w:val="24"/>
        </w:rPr>
        <w:t>MCATtg</w:t>
      </w:r>
      <w:proofErr w:type="spellEnd"/>
      <w:r w:rsidRPr="00564F9C">
        <w:rPr>
          <w:sz w:val="24"/>
          <w:szCs w:val="24"/>
        </w:rPr>
        <w:t xml:space="preserve">) suppresses </w:t>
      </w:r>
      <w:r w:rsidRPr="00564F9C">
        <w:rPr>
          <w:sz w:val="24"/>
          <w:szCs w:val="24"/>
          <w:vertAlign w:val="superscript"/>
        </w:rPr>
        <w:t>1</w:t>
      </w:r>
      <w:r w:rsidRPr="00564F9C">
        <w:rPr>
          <w:sz w:val="24"/>
          <w:szCs w:val="24"/>
        </w:rPr>
        <w:t>H-induced impairment of neurogenesis (</w:t>
      </w:r>
      <w:r w:rsidRPr="00C32CB5">
        <w:rPr>
          <w:sz w:val="24"/>
          <w:szCs w:val="24"/>
        </w:rPr>
        <w:t>Liao</w:t>
      </w:r>
      <w:r w:rsidRPr="00564F9C">
        <w:rPr>
          <w:sz w:val="24"/>
          <w:szCs w:val="24"/>
        </w:rPr>
        <w:t xml:space="preserve"> et al., 2013) and cognition (</w:t>
      </w:r>
      <w:r w:rsidRPr="00C32CB5">
        <w:rPr>
          <w:sz w:val="24"/>
          <w:szCs w:val="24"/>
        </w:rPr>
        <w:t>Olsen</w:t>
      </w:r>
      <w:r w:rsidRPr="00564F9C">
        <w:rPr>
          <w:sz w:val="24"/>
          <w:szCs w:val="24"/>
        </w:rPr>
        <w:t xml:space="preserve"> et al., 2013; </w:t>
      </w:r>
      <w:r w:rsidRPr="00C32CB5">
        <w:rPr>
          <w:sz w:val="24"/>
          <w:szCs w:val="24"/>
        </w:rPr>
        <w:t>Parihar</w:t>
      </w:r>
      <w:r w:rsidRPr="00564F9C">
        <w:rPr>
          <w:sz w:val="24"/>
          <w:szCs w:val="24"/>
        </w:rPr>
        <w:t xml:space="preserve"> et al., 2015</w:t>
      </w:r>
      <w:r>
        <w:rPr>
          <w:sz w:val="24"/>
          <w:szCs w:val="24"/>
        </w:rPr>
        <w:t>a;</w:t>
      </w:r>
      <w:r w:rsidRPr="00564F9C">
        <w:rPr>
          <w:sz w:val="24"/>
          <w:szCs w:val="24"/>
        </w:rPr>
        <w:t xml:space="preserve"> </w:t>
      </w:r>
      <w:r w:rsidRPr="00193C8B">
        <w:rPr>
          <w:sz w:val="24"/>
          <w:szCs w:val="24"/>
        </w:rPr>
        <w:t>Manda</w:t>
      </w:r>
      <w:r w:rsidRPr="00564F9C">
        <w:rPr>
          <w:sz w:val="24"/>
          <w:szCs w:val="24"/>
        </w:rPr>
        <w:t xml:space="preserve"> et al. 2008</w:t>
      </w:r>
      <w:r>
        <w:rPr>
          <w:sz w:val="24"/>
          <w:szCs w:val="24"/>
        </w:rPr>
        <w:t>;</w:t>
      </w:r>
      <w:r w:rsidRPr="00564F9C">
        <w:rPr>
          <w:sz w:val="24"/>
          <w:szCs w:val="24"/>
        </w:rPr>
        <w:t xml:space="preserve"> </w:t>
      </w:r>
      <w:proofErr w:type="spellStart"/>
      <w:r w:rsidRPr="00193C8B">
        <w:rPr>
          <w:sz w:val="24"/>
          <w:szCs w:val="24"/>
        </w:rPr>
        <w:t>Villasana</w:t>
      </w:r>
      <w:proofErr w:type="spellEnd"/>
      <w:r w:rsidRPr="00564F9C">
        <w:rPr>
          <w:sz w:val="24"/>
          <w:szCs w:val="24"/>
        </w:rPr>
        <w:t xml:space="preserve"> et al. 2013) showed that administration of α-lipoic acid ameliorated lipid peroxidation and impaired memory elicited by </w:t>
      </w:r>
      <w:r w:rsidRPr="00564F9C">
        <w:rPr>
          <w:sz w:val="24"/>
          <w:szCs w:val="24"/>
          <w:vertAlign w:val="superscript"/>
        </w:rPr>
        <w:t>56</w:t>
      </w:r>
      <w:r w:rsidRPr="00564F9C">
        <w:rPr>
          <w:sz w:val="24"/>
          <w:szCs w:val="24"/>
        </w:rPr>
        <w:t xml:space="preserve">Fe exposure in mice. </w:t>
      </w:r>
      <w:r w:rsidRPr="00564F9C">
        <w:rPr>
          <w:w w:val="105"/>
          <w:sz w:val="24"/>
          <w:szCs w:val="24"/>
        </w:rPr>
        <w:t xml:space="preserve">Polyphenolic compounds (e.g., blueberry or strawberry extract) given to rats prior to radiation exposure enhanced their ability to perform behavioral tasks, putatively helping to counter the cognitive effects of high doses of </w:t>
      </w:r>
      <w:r w:rsidRPr="00564F9C">
        <w:rPr>
          <w:w w:val="105"/>
          <w:sz w:val="24"/>
          <w:szCs w:val="24"/>
          <w:vertAlign w:val="superscript"/>
        </w:rPr>
        <w:t>56</w:t>
      </w:r>
      <w:r w:rsidRPr="00564F9C">
        <w:rPr>
          <w:w w:val="105"/>
          <w:sz w:val="24"/>
          <w:szCs w:val="24"/>
        </w:rPr>
        <w:t>Fe ions (</w:t>
      </w:r>
      <w:r w:rsidRPr="00193C8B">
        <w:rPr>
          <w:w w:val="105"/>
          <w:sz w:val="24"/>
          <w:szCs w:val="24"/>
        </w:rPr>
        <w:t>Rabin</w:t>
      </w:r>
      <w:r w:rsidRPr="00564F9C">
        <w:rPr>
          <w:w w:val="105"/>
          <w:sz w:val="24"/>
          <w:szCs w:val="24"/>
        </w:rPr>
        <w:t xml:space="preserve"> et al., 2005). </w:t>
      </w:r>
      <w:r w:rsidRPr="00564F9C">
        <w:rPr>
          <w:noProof/>
          <w:sz w:val="24"/>
          <w:szCs w:val="24"/>
        </w:rPr>
        <w:t xml:space="preserve">However, </w:t>
      </w:r>
      <w:r>
        <w:rPr>
          <w:noProof/>
          <w:sz w:val="24"/>
          <w:szCs w:val="24"/>
        </w:rPr>
        <w:t xml:space="preserve">the </w:t>
      </w:r>
      <w:r w:rsidRPr="00193C8B">
        <w:rPr>
          <w:noProof/>
          <w:sz w:val="24"/>
          <w:szCs w:val="24"/>
        </w:rPr>
        <w:t>Raber</w:t>
      </w:r>
      <w:r w:rsidRPr="00564F9C">
        <w:rPr>
          <w:noProof/>
          <w:sz w:val="24"/>
          <w:szCs w:val="24"/>
        </w:rPr>
        <w:t xml:space="preserve"> </w:t>
      </w:r>
      <w:r w:rsidR="00134570">
        <w:rPr>
          <w:noProof/>
          <w:sz w:val="24"/>
          <w:szCs w:val="24"/>
        </w:rPr>
        <w:t>et al.</w:t>
      </w:r>
      <w:r w:rsidRPr="00564F9C">
        <w:rPr>
          <w:noProof/>
          <w:sz w:val="24"/>
          <w:szCs w:val="24"/>
        </w:rPr>
        <w:t xml:space="preserve"> (2013) showed </w:t>
      </w:r>
      <w:r>
        <w:rPr>
          <w:noProof/>
          <w:sz w:val="24"/>
          <w:szCs w:val="24"/>
        </w:rPr>
        <w:t xml:space="preserve">that </w:t>
      </w:r>
      <w:r w:rsidRPr="00564F9C">
        <w:rPr>
          <w:noProof/>
          <w:sz w:val="24"/>
          <w:szCs w:val="24"/>
        </w:rPr>
        <w:t xml:space="preserve">antioxidants such as α-lipoic acid were not effective at reducing early cognitive changes after </w:t>
      </w:r>
      <w:r>
        <w:rPr>
          <w:noProof/>
          <w:sz w:val="24"/>
          <w:szCs w:val="24"/>
        </w:rPr>
        <w:t>100</w:t>
      </w:r>
      <w:r w:rsidRPr="00564F9C">
        <w:rPr>
          <w:noProof/>
          <w:sz w:val="24"/>
          <w:szCs w:val="24"/>
        </w:rPr>
        <w:t xml:space="preserve"> to 1</w:t>
      </w:r>
      <w:r w:rsidR="00134570">
        <w:rPr>
          <w:noProof/>
          <w:sz w:val="24"/>
          <w:szCs w:val="24"/>
        </w:rPr>
        <w:t>,</w:t>
      </w:r>
      <w:r>
        <w:rPr>
          <w:noProof/>
          <w:sz w:val="24"/>
          <w:szCs w:val="24"/>
        </w:rPr>
        <w:t>000</w:t>
      </w:r>
      <w:r w:rsidRPr="00564F9C">
        <w:rPr>
          <w:noProof/>
          <w:sz w:val="24"/>
          <w:szCs w:val="24"/>
        </w:rPr>
        <w:t xml:space="preserve"> </w:t>
      </w:r>
      <w:r>
        <w:rPr>
          <w:noProof/>
          <w:sz w:val="24"/>
          <w:szCs w:val="24"/>
        </w:rPr>
        <w:t>m</w:t>
      </w:r>
      <w:r w:rsidRPr="00564F9C">
        <w:rPr>
          <w:noProof/>
          <w:sz w:val="24"/>
          <w:szCs w:val="24"/>
        </w:rPr>
        <w:t xml:space="preserve">Gy of </w:t>
      </w:r>
      <w:r w:rsidRPr="00F65CCD">
        <w:rPr>
          <w:noProof/>
          <w:sz w:val="24"/>
          <w:szCs w:val="24"/>
          <w:vertAlign w:val="superscript"/>
        </w:rPr>
        <w:t>56</w:t>
      </w:r>
      <w:r w:rsidRPr="00564F9C">
        <w:rPr>
          <w:noProof/>
          <w:sz w:val="24"/>
          <w:szCs w:val="24"/>
        </w:rPr>
        <w:t>Fe particles</w:t>
      </w:r>
      <w:r w:rsidRPr="00564F9C">
        <w:rPr>
          <w:noProof/>
        </w:rPr>
        <w:t>.</w:t>
      </w:r>
      <w:r>
        <w:rPr>
          <w:noProof/>
        </w:rPr>
        <w:t xml:space="preserve"> </w:t>
      </w:r>
    </w:p>
    <w:p w14:paraId="3419B491" w14:textId="77777777" w:rsidR="007D6251" w:rsidRPr="005B5DB0" w:rsidRDefault="007D6251" w:rsidP="0001323C">
      <w:pPr>
        <w:pStyle w:val="Heading4"/>
        <w:numPr>
          <w:ilvl w:val="0"/>
          <w:numId w:val="25"/>
        </w:numPr>
        <w:spacing w:before="100" w:beforeAutospacing="1" w:after="100" w:afterAutospacing="1"/>
      </w:pPr>
      <w:r w:rsidRPr="00444336">
        <w:t>Neuroinflammation</w:t>
      </w:r>
    </w:p>
    <w:p w14:paraId="5930E4A8" w14:textId="77777777" w:rsidR="007D6251" w:rsidRDefault="007D6251" w:rsidP="007D6251">
      <w:pPr>
        <w:spacing w:before="100" w:beforeAutospacing="1" w:after="100" w:afterAutospacing="1"/>
        <w:rPr>
          <w:sz w:val="24"/>
          <w:szCs w:val="24"/>
        </w:rPr>
      </w:pPr>
      <w:r w:rsidRPr="00324455">
        <w:rPr>
          <w:sz w:val="24"/>
          <w:szCs w:val="24"/>
        </w:rPr>
        <w:t xml:space="preserve">Neuroinflammation disturbs CNS function and is mediated by altered activation states of microglia and astrocytes, interruption of the blood brain barrier, </w:t>
      </w:r>
      <w:r>
        <w:rPr>
          <w:sz w:val="24"/>
          <w:szCs w:val="24"/>
        </w:rPr>
        <w:t xml:space="preserve">and </w:t>
      </w:r>
      <w:r w:rsidRPr="00324455">
        <w:rPr>
          <w:sz w:val="24"/>
          <w:szCs w:val="24"/>
        </w:rPr>
        <w:t xml:space="preserve">local expression of a wide range of inflammatory mediators including pro-inflammatory cytokines, chemokine receptors, adhesion molecules on </w:t>
      </w:r>
      <w:r w:rsidRPr="00DA2064">
        <w:rPr>
          <w:sz w:val="24"/>
          <w:szCs w:val="24"/>
        </w:rPr>
        <w:t>glia and endothelial cells, and infiltration by peripheral immune cells such as T lymphocytes (</w:t>
      </w:r>
      <w:proofErr w:type="spellStart"/>
      <w:r w:rsidRPr="00193C8B">
        <w:rPr>
          <w:sz w:val="24"/>
          <w:szCs w:val="24"/>
        </w:rPr>
        <w:t>Tofilon</w:t>
      </w:r>
      <w:proofErr w:type="spellEnd"/>
      <w:r w:rsidRPr="00DA2064">
        <w:rPr>
          <w:sz w:val="24"/>
          <w:szCs w:val="24"/>
        </w:rPr>
        <w:t xml:space="preserve"> and Fike, 2000; </w:t>
      </w:r>
      <w:r w:rsidRPr="00193C8B">
        <w:rPr>
          <w:sz w:val="24"/>
          <w:szCs w:val="24"/>
        </w:rPr>
        <w:t>Lehmann</w:t>
      </w:r>
      <w:r w:rsidRPr="00DA2064">
        <w:rPr>
          <w:sz w:val="24"/>
          <w:szCs w:val="24"/>
        </w:rPr>
        <w:t xml:space="preserve"> et al., 2018; </w:t>
      </w:r>
      <w:proofErr w:type="spellStart"/>
      <w:r w:rsidRPr="00193C8B">
        <w:rPr>
          <w:sz w:val="24"/>
          <w:szCs w:val="24"/>
        </w:rPr>
        <w:t>Lumniczky</w:t>
      </w:r>
      <w:proofErr w:type="spellEnd"/>
      <w:r w:rsidRPr="00DA2064">
        <w:rPr>
          <w:sz w:val="24"/>
          <w:szCs w:val="24"/>
        </w:rPr>
        <w:t xml:space="preserve"> et al., 2017). Glial cells are non-neuronal cells that maintain homeostasis and protect the CNS by providing nutritional support and forming myelin sheaths to insulate neurons. </w:t>
      </w:r>
      <w:r w:rsidRPr="003B42A6">
        <w:rPr>
          <w:sz w:val="24"/>
          <w:szCs w:val="24"/>
        </w:rPr>
        <w:t>Microglia play a critical role in the development of pathological processes in the CNS, including radiation-induced cognitive changes, Alzheimer’s disease, Parkinson’s disease, aging, and other neuroinflammatory conditions (</w:t>
      </w:r>
      <w:r w:rsidRPr="00193C8B">
        <w:rPr>
          <w:sz w:val="24"/>
          <w:szCs w:val="24"/>
        </w:rPr>
        <w:t>Clayton</w:t>
      </w:r>
      <w:r w:rsidRPr="003B42A6">
        <w:rPr>
          <w:sz w:val="24"/>
          <w:szCs w:val="24"/>
        </w:rPr>
        <w:t xml:space="preserve"> et al., 2017; </w:t>
      </w:r>
      <w:r w:rsidRPr="00193C8B">
        <w:rPr>
          <w:sz w:val="24"/>
          <w:szCs w:val="24"/>
        </w:rPr>
        <w:t>Spangenberg</w:t>
      </w:r>
      <w:r w:rsidRPr="003B42A6">
        <w:rPr>
          <w:sz w:val="24"/>
          <w:szCs w:val="24"/>
        </w:rPr>
        <w:t xml:space="preserve"> and Green, 2017; </w:t>
      </w:r>
      <w:proofErr w:type="spellStart"/>
      <w:r w:rsidRPr="00193C8B">
        <w:rPr>
          <w:sz w:val="24"/>
          <w:szCs w:val="24"/>
        </w:rPr>
        <w:t>Spittau</w:t>
      </w:r>
      <w:proofErr w:type="spellEnd"/>
      <w:r w:rsidRPr="003B42A6">
        <w:rPr>
          <w:sz w:val="24"/>
          <w:szCs w:val="24"/>
        </w:rPr>
        <w:t xml:space="preserve">, 2017; </w:t>
      </w:r>
      <w:r w:rsidRPr="00193C8B">
        <w:rPr>
          <w:sz w:val="24"/>
          <w:szCs w:val="24"/>
        </w:rPr>
        <w:t>Venegas</w:t>
      </w:r>
      <w:r w:rsidRPr="003B42A6">
        <w:rPr>
          <w:sz w:val="24"/>
          <w:szCs w:val="24"/>
        </w:rPr>
        <w:t xml:space="preserve"> and </w:t>
      </w:r>
      <w:proofErr w:type="spellStart"/>
      <w:r w:rsidRPr="003B42A6">
        <w:rPr>
          <w:sz w:val="24"/>
          <w:szCs w:val="24"/>
        </w:rPr>
        <w:t>Heneka</w:t>
      </w:r>
      <w:proofErr w:type="spellEnd"/>
      <w:r w:rsidRPr="003B42A6">
        <w:rPr>
          <w:sz w:val="24"/>
          <w:szCs w:val="24"/>
        </w:rPr>
        <w:t>, 2019</w:t>
      </w:r>
      <w:r w:rsidRPr="00DA2064">
        <w:rPr>
          <w:sz w:val="24"/>
          <w:szCs w:val="24"/>
        </w:rPr>
        <w:t>). Microglia are normally in a highly ramified quiescent state but can be activated, after which they release inflammatory cytokines and chemokines and may adopt a phagocytic, amoeboid form. Traditionally, 2 classes of microglia are described: M1 microglia, which are pro-inflammatory and mediate neurotoxicity; and M2 microglia, which are involved in tissue repair and secrete anti-inflammatory mediators (</w:t>
      </w:r>
      <w:r w:rsidRPr="00193C8B">
        <w:rPr>
          <w:sz w:val="24"/>
          <w:szCs w:val="24"/>
        </w:rPr>
        <w:t>Fan</w:t>
      </w:r>
      <w:r w:rsidRPr="00DA2064">
        <w:rPr>
          <w:sz w:val="24"/>
          <w:szCs w:val="24"/>
        </w:rPr>
        <w:t xml:space="preserve"> et al., 2016; </w:t>
      </w:r>
      <w:r w:rsidRPr="00193C8B">
        <w:rPr>
          <w:sz w:val="24"/>
          <w:szCs w:val="24"/>
        </w:rPr>
        <w:t>Tang</w:t>
      </w:r>
      <w:r w:rsidRPr="00DA2064">
        <w:rPr>
          <w:sz w:val="24"/>
          <w:szCs w:val="24"/>
        </w:rPr>
        <w:t xml:space="preserve"> and </w:t>
      </w:r>
      <w:r w:rsidRPr="0086135B">
        <w:rPr>
          <w:sz w:val="24"/>
          <w:szCs w:val="24"/>
        </w:rPr>
        <w:t>Le</w:t>
      </w:r>
      <w:r w:rsidRPr="00324455">
        <w:rPr>
          <w:sz w:val="24"/>
          <w:szCs w:val="24"/>
        </w:rPr>
        <w:t>, 2016). The shift between M1 and M2 phenotypes is not well understood, but the dysregulation of these activation states seems to give rise to neurodegenerative disease (</w:t>
      </w:r>
      <w:r w:rsidRPr="00193C8B">
        <w:rPr>
          <w:sz w:val="24"/>
          <w:szCs w:val="24"/>
        </w:rPr>
        <w:t>Bogie</w:t>
      </w:r>
      <w:r w:rsidRPr="00DA2064">
        <w:rPr>
          <w:sz w:val="24"/>
          <w:szCs w:val="24"/>
        </w:rPr>
        <w:t xml:space="preserve"> et al., 2014; </w:t>
      </w:r>
      <w:r w:rsidRPr="00193C8B">
        <w:rPr>
          <w:sz w:val="24"/>
          <w:szCs w:val="24"/>
        </w:rPr>
        <w:t>Tang</w:t>
      </w:r>
      <w:r w:rsidRPr="00DA2064">
        <w:rPr>
          <w:sz w:val="24"/>
          <w:szCs w:val="24"/>
        </w:rPr>
        <w:t xml:space="preserve"> and Le, 2016). Recent studies have identified additional microglial phenotypes that are brain region- and stimulus-specific and embody many more states than the traditional M1 vs M2 descriptions (</w:t>
      </w:r>
      <w:proofErr w:type="spellStart"/>
      <w:r w:rsidRPr="00193C8B">
        <w:rPr>
          <w:sz w:val="24"/>
          <w:szCs w:val="24"/>
        </w:rPr>
        <w:t>O’Banion</w:t>
      </w:r>
      <w:proofErr w:type="spellEnd"/>
      <w:r w:rsidRPr="00DA2064">
        <w:rPr>
          <w:sz w:val="24"/>
          <w:szCs w:val="24"/>
        </w:rPr>
        <w:t>, 2022), so the M1/M2 dichotomy should be viewed as an approximation or simplification (</w:t>
      </w:r>
      <w:r w:rsidRPr="00193C8B">
        <w:rPr>
          <w:sz w:val="24"/>
          <w:szCs w:val="24"/>
        </w:rPr>
        <w:t>Cherry</w:t>
      </w:r>
      <w:r w:rsidRPr="00DA2064">
        <w:rPr>
          <w:sz w:val="24"/>
          <w:szCs w:val="24"/>
        </w:rPr>
        <w:t xml:space="preserve"> et al., 2014). Microglia can regulate neurogenesis by clearing apoptotic cells and are involved in synaptic remodeling and physiological "scaling", and microglial "priming" is a form of epigenetic immunological memory. </w:t>
      </w:r>
      <w:r w:rsidRPr="0086135B">
        <w:rPr>
          <w:sz w:val="24"/>
          <w:szCs w:val="24"/>
        </w:rPr>
        <w:t xml:space="preserve">Exposure to </w:t>
      </w:r>
      <w:proofErr w:type="spellStart"/>
      <w:r w:rsidRPr="0086135B">
        <w:rPr>
          <w:sz w:val="24"/>
          <w:szCs w:val="24"/>
        </w:rPr>
        <w:t>GCRsim</w:t>
      </w:r>
      <w:proofErr w:type="spellEnd"/>
      <w:r w:rsidRPr="0086135B">
        <w:rPr>
          <w:sz w:val="24"/>
          <w:szCs w:val="24"/>
        </w:rPr>
        <w:t xml:space="preserve"> induces a maladaptive activation of microglia, and the sex-specific response of mice to radiation-induced cognitive and behavioral effects is linked to </w:t>
      </w:r>
      <w:proofErr w:type="gramStart"/>
      <w:r w:rsidRPr="0086135B">
        <w:rPr>
          <w:sz w:val="24"/>
          <w:szCs w:val="24"/>
        </w:rPr>
        <w:t>this maladaptive microglia</w:t>
      </w:r>
      <w:proofErr w:type="gramEnd"/>
      <w:r w:rsidRPr="0086135B">
        <w:rPr>
          <w:sz w:val="24"/>
          <w:szCs w:val="24"/>
        </w:rPr>
        <w:t xml:space="preserve"> response (see review by </w:t>
      </w:r>
      <w:proofErr w:type="spellStart"/>
      <w:r w:rsidRPr="00193C8B">
        <w:rPr>
          <w:sz w:val="24"/>
          <w:szCs w:val="24"/>
        </w:rPr>
        <w:t>Rienecker</w:t>
      </w:r>
      <w:proofErr w:type="spellEnd"/>
      <w:r w:rsidRPr="0086135B">
        <w:rPr>
          <w:sz w:val="24"/>
          <w:szCs w:val="24"/>
        </w:rPr>
        <w:t xml:space="preserve"> et al. (2021).</w:t>
      </w:r>
    </w:p>
    <w:p w14:paraId="43C0F3E5" w14:textId="11F41B20" w:rsidR="007D6251" w:rsidRPr="00324455" w:rsidRDefault="007D6251" w:rsidP="007D6251">
      <w:pPr>
        <w:spacing w:before="100" w:beforeAutospacing="1" w:after="100" w:afterAutospacing="1"/>
        <w:rPr>
          <w:sz w:val="24"/>
          <w:szCs w:val="24"/>
        </w:rPr>
      </w:pPr>
      <w:r w:rsidRPr="004C0188">
        <w:rPr>
          <w:sz w:val="24"/>
          <w:szCs w:val="24"/>
        </w:rPr>
        <w:t xml:space="preserve">Damage to neurons and synapses drives microglia activation, but it is not well understood </w:t>
      </w:r>
      <w:r>
        <w:rPr>
          <w:sz w:val="24"/>
          <w:szCs w:val="24"/>
        </w:rPr>
        <w:t>how</w:t>
      </w:r>
      <w:r w:rsidRPr="004C0188">
        <w:rPr>
          <w:sz w:val="24"/>
          <w:szCs w:val="24"/>
        </w:rPr>
        <w:t xml:space="preserve"> microglia are activated after radiation exposure, and response likely relates to the dose and type of radiation: some evidence exists </w:t>
      </w:r>
      <w:r w:rsidRPr="00DA2064">
        <w:rPr>
          <w:sz w:val="24"/>
          <w:szCs w:val="24"/>
        </w:rPr>
        <w:t xml:space="preserve">that lower doses of radiation can promote </w:t>
      </w:r>
      <w:r>
        <w:rPr>
          <w:sz w:val="24"/>
          <w:szCs w:val="24"/>
        </w:rPr>
        <w:t xml:space="preserve">the </w:t>
      </w:r>
      <w:r w:rsidRPr="00DA2064">
        <w:rPr>
          <w:sz w:val="24"/>
          <w:szCs w:val="24"/>
        </w:rPr>
        <w:t xml:space="preserve">M2 microglia </w:t>
      </w:r>
      <w:r>
        <w:rPr>
          <w:sz w:val="24"/>
          <w:szCs w:val="24"/>
        </w:rPr>
        <w:t>phenotype</w:t>
      </w:r>
      <w:r w:rsidRPr="00DA2064">
        <w:rPr>
          <w:sz w:val="24"/>
          <w:szCs w:val="24"/>
        </w:rPr>
        <w:t xml:space="preserve">, whereas higher doses promote </w:t>
      </w:r>
      <w:r>
        <w:rPr>
          <w:sz w:val="24"/>
          <w:szCs w:val="24"/>
        </w:rPr>
        <w:t xml:space="preserve">the </w:t>
      </w:r>
      <w:r w:rsidRPr="00DA2064">
        <w:rPr>
          <w:sz w:val="24"/>
          <w:szCs w:val="24"/>
        </w:rPr>
        <w:t>M1 activat</w:t>
      </w:r>
      <w:r>
        <w:rPr>
          <w:sz w:val="24"/>
          <w:szCs w:val="24"/>
        </w:rPr>
        <w:t>ed state and</w:t>
      </w:r>
      <w:r w:rsidRPr="00DA2064">
        <w:rPr>
          <w:sz w:val="24"/>
          <w:szCs w:val="24"/>
        </w:rPr>
        <w:t xml:space="preserve"> that the mitochondrial transporter protein TSPO may play an important role in this process (</w:t>
      </w:r>
      <w:proofErr w:type="spellStart"/>
      <w:r w:rsidRPr="00193C8B">
        <w:rPr>
          <w:sz w:val="24"/>
          <w:szCs w:val="24"/>
        </w:rPr>
        <w:t>Betlazar</w:t>
      </w:r>
      <w:proofErr w:type="spellEnd"/>
      <w:r w:rsidRPr="00DA2064">
        <w:rPr>
          <w:sz w:val="24"/>
          <w:szCs w:val="24"/>
        </w:rPr>
        <w:t xml:space="preserve"> et al., 2016). Microglia-mediated synaptic pruning may influence neuron structure: When overactive, excessive phagocytic activity could lead to over pruning and decreased neuronal connectivity. </w:t>
      </w:r>
      <w:r w:rsidRPr="0086135B">
        <w:rPr>
          <w:sz w:val="24"/>
          <w:szCs w:val="24"/>
        </w:rPr>
        <w:t xml:space="preserve">The lack of complement receptor 3 (CR3) blocked dendritic spine loss in the DG of male mice and impaired memory on the NOR task after a cranial </w:t>
      </w:r>
      <w:r w:rsidRPr="0086135B">
        <w:rPr>
          <w:sz w:val="24"/>
          <w:szCs w:val="24"/>
        </w:rPr>
        <w:lastRenderedPageBreak/>
        <w:t>exposure to 10</w:t>
      </w:r>
      <w:r w:rsidR="00EE5706">
        <w:rPr>
          <w:sz w:val="24"/>
          <w:szCs w:val="24"/>
        </w:rPr>
        <w:t>,</w:t>
      </w:r>
      <w:r w:rsidRPr="0086135B">
        <w:rPr>
          <w:sz w:val="24"/>
          <w:szCs w:val="24"/>
        </w:rPr>
        <w:t xml:space="preserve">000 </w:t>
      </w:r>
      <w:proofErr w:type="spellStart"/>
      <w:r w:rsidRPr="0086135B">
        <w:rPr>
          <w:sz w:val="24"/>
          <w:szCs w:val="24"/>
        </w:rPr>
        <w:t>mGy</w:t>
      </w:r>
      <w:proofErr w:type="spellEnd"/>
      <w:r w:rsidRPr="0086135B">
        <w:rPr>
          <w:sz w:val="24"/>
          <w:szCs w:val="24"/>
        </w:rPr>
        <w:t xml:space="preserve"> of gamma rays, (</w:t>
      </w:r>
      <w:proofErr w:type="spellStart"/>
      <w:r w:rsidRPr="00193C8B">
        <w:rPr>
          <w:sz w:val="24"/>
          <w:szCs w:val="24"/>
        </w:rPr>
        <w:t>O’Banion</w:t>
      </w:r>
      <w:proofErr w:type="spellEnd"/>
      <w:r w:rsidRPr="0086135B">
        <w:rPr>
          <w:sz w:val="24"/>
          <w:szCs w:val="24"/>
        </w:rPr>
        <w:t xml:space="preserve">, 2022; </w:t>
      </w:r>
      <w:r w:rsidRPr="00193C8B">
        <w:rPr>
          <w:sz w:val="24"/>
          <w:szCs w:val="24"/>
        </w:rPr>
        <w:t>Hinkle</w:t>
      </w:r>
      <w:r w:rsidRPr="0086135B">
        <w:rPr>
          <w:sz w:val="24"/>
          <w:szCs w:val="24"/>
        </w:rPr>
        <w:t xml:space="preserve"> et al., 2019; 2020). Temporary depletion of microglia alters long-term neuroinflammatory processes and prevents cognitive deficits induced by </w:t>
      </w:r>
      <w:r w:rsidRPr="0086135B">
        <w:rPr>
          <w:sz w:val="24"/>
          <w:szCs w:val="24"/>
          <w:vertAlign w:val="superscript"/>
        </w:rPr>
        <w:t>4</w:t>
      </w:r>
      <w:r w:rsidRPr="0086135B">
        <w:rPr>
          <w:sz w:val="24"/>
          <w:szCs w:val="24"/>
        </w:rPr>
        <w:t>He particle irradiation (</w:t>
      </w:r>
      <w:proofErr w:type="spellStart"/>
      <w:r w:rsidRPr="00193C8B">
        <w:rPr>
          <w:sz w:val="24"/>
          <w:szCs w:val="24"/>
        </w:rPr>
        <w:t>Krukowski</w:t>
      </w:r>
      <w:proofErr w:type="spellEnd"/>
      <w:r w:rsidRPr="0086135B">
        <w:rPr>
          <w:sz w:val="24"/>
          <w:szCs w:val="24"/>
        </w:rPr>
        <w:t xml:space="preserve"> et al., 2018b; </w:t>
      </w:r>
      <w:r w:rsidRPr="00193C8B">
        <w:rPr>
          <w:sz w:val="24"/>
          <w:szCs w:val="24"/>
        </w:rPr>
        <w:t>Allen</w:t>
      </w:r>
      <w:r w:rsidRPr="0086135B">
        <w:rPr>
          <w:sz w:val="24"/>
          <w:szCs w:val="24"/>
        </w:rPr>
        <w:t xml:space="preserve"> et al., 2020).</w:t>
      </w:r>
      <w:r w:rsidRPr="00DA2064">
        <w:rPr>
          <w:sz w:val="24"/>
          <w:szCs w:val="24"/>
        </w:rPr>
        <w:t xml:space="preserve"> </w:t>
      </w:r>
      <w:proofErr w:type="spellStart"/>
      <w:r w:rsidRPr="00193C8B">
        <w:rPr>
          <w:sz w:val="24"/>
          <w:szCs w:val="24"/>
        </w:rPr>
        <w:t>Krukowski</w:t>
      </w:r>
      <w:proofErr w:type="spellEnd"/>
      <w:r w:rsidRPr="00DA2064">
        <w:rPr>
          <w:sz w:val="24"/>
          <w:szCs w:val="24"/>
        </w:rPr>
        <w:t xml:space="preserve"> et al. (2021) further demonstrated that temporary depletion of microglia using the drug PLX5622 (a colony stimulating factor 1 receptor inhibitor) abrogates impairments to spatial memory and learning in C57Bl/6 male mice 5 months after exposure to </w:t>
      </w:r>
      <w:r>
        <w:rPr>
          <w:sz w:val="24"/>
          <w:szCs w:val="24"/>
        </w:rPr>
        <w:t>500</w:t>
      </w:r>
      <w:r w:rsidRPr="00DA2064">
        <w:rPr>
          <w:sz w:val="24"/>
          <w:szCs w:val="24"/>
        </w:rPr>
        <w:t xml:space="preserve"> or 1</w:t>
      </w:r>
      <w:r w:rsidR="00EE5706">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w:t>
      </w:r>
      <w:proofErr w:type="spellStart"/>
      <w:r w:rsidRPr="00DA2064">
        <w:rPr>
          <w:sz w:val="24"/>
          <w:szCs w:val="24"/>
        </w:rPr>
        <w:t>simGCRsim</w:t>
      </w:r>
      <w:proofErr w:type="spellEnd"/>
      <w:r w:rsidRPr="00DA2064">
        <w:rPr>
          <w:sz w:val="24"/>
          <w:szCs w:val="24"/>
        </w:rPr>
        <w:t xml:space="preserve">, whereas the performance of female mice was not affected by this exposure. The effect of sex on microglia activation have been noted by many </w:t>
      </w:r>
      <w:r w:rsidRPr="00817E2A">
        <w:rPr>
          <w:sz w:val="24"/>
          <w:szCs w:val="24"/>
        </w:rPr>
        <w:t xml:space="preserve">authors. For example, </w:t>
      </w:r>
      <w:r w:rsidRPr="00193C8B">
        <w:rPr>
          <w:sz w:val="24"/>
          <w:szCs w:val="24"/>
        </w:rPr>
        <w:t>Parihar</w:t>
      </w:r>
      <w:r w:rsidRPr="00817E2A">
        <w:rPr>
          <w:sz w:val="24"/>
          <w:szCs w:val="24"/>
        </w:rPr>
        <w:t xml:space="preserve"> et al. (2020) reported that male mice exposed to ≤ 300 </w:t>
      </w:r>
      <w:proofErr w:type="spellStart"/>
      <w:r w:rsidRPr="00817E2A">
        <w:rPr>
          <w:sz w:val="24"/>
          <w:szCs w:val="24"/>
        </w:rPr>
        <w:t>mGy</w:t>
      </w:r>
      <w:proofErr w:type="spellEnd"/>
      <w:r w:rsidRPr="00817E2A">
        <w:rPr>
          <w:sz w:val="24"/>
          <w:szCs w:val="24"/>
        </w:rPr>
        <w:t xml:space="preserve"> of 400 MeV/n </w:t>
      </w:r>
      <w:r w:rsidRPr="00817E2A">
        <w:rPr>
          <w:sz w:val="24"/>
          <w:szCs w:val="24"/>
          <w:vertAlign w:val="superscript"/>
        </w:rPr>
        <w:t>4</w:t>
      </w:r>
      <w:r w:rsidRPr="00817E2A">
        <w:rPr>
          <w:sz w:val="24"/>
          <w:szCs w:val="24"/>
        </w:rPr>
        <w:t>He particles had significantly higher levels of neuroinflammation and more extensive cognitive deficits than similarly irradiated female mice.</w:t>
      </w:r>
      <w:r w:rsidRPr="00DA2064">
        <w:rPr>
          <w:sz w:val="24"/>
          <w:szCs w:val="24"/>
        </w:rPr>
        <w:t xml:space="preserve"> Interestingly, only male mice had a significant decline </w:t>
      </w:r>
      <w:r>
        <w:rPr>
          <w:sz w:val="24"/>
          <w:szCs w:val="24"/>
        </w:rPr>
        <w:t>in</w:t>
      </w:r>
      <w:r w:rsidRPr="00DA2064">
        <w:rPr>
          <w:sz w:val="24"/>
          <w:szCs w:val="24"/>
        </w:rPr>
        <w:t xml:space="preserve"> dendritic spine density after irradiation, and the authors </w:t>
      </w:r>
      <w:r w:rsidRPr="00324455">
        <w:rPr>
          <w:sz w:val="24"/>
          <w:szCs w:val="24"/>
        </w:rPr>
        <w:t xml:space="preserve">reasoned this is due to the fundamental differences in inflammatory cascades between male and female mice. </w:t>
      </w:r>
    </w:p>
    <w:p w14:paraId="5C59837D" w14:textId="77777777" w:rsidR="007D6251" w:rsidRPr="00DA2064" w:rsidRDefault="007D6251" w:rsidP="007D6251">
      <w:pPr>
        <w:spacing w:before="100" w:beforeAutospacing="1" w:after="100" w:afterAutospacing="1"/>
        <w:rPr>
          <w:sz w:val="24"/>
          <w:szCs w:val="24"/>
        </w:rPr>
      </w:pPr>
      <w:r w:rsidRPr="00324455">
        <w:rPr>
          <w:sz w:val="24"/>
          <w:szCs w:val="24"/>
        </w:rPr>
        <w:t xml:space="preserve">Radiation-induced inflammatory processes may have a causal role in CNS dysfunction, affecting many component </w:t>
      </w:r>
      <w:r w:rsidRPr="00DA2064">
        <w:rPr>
          <w:sz w:val="24"/>
          <w:szCs w:val="24"/>
        </w:rPr>
        <w:t>cell types and processes, and developing with a complex time course. Up-regulation of cyclooxygenase-2 in irradiated microglia cells leads to production of prostaglandin E2, which appears to play a role in radiation-induced gliosis (over proliferation/activation of astrocytes in damaged areas of the CNS) (</w:t>
      </w:r>
      <w:proofErr w:type="spellStart"/>
      <w:r w:rsidRPr="00193C8B">
        <w:rPr>
          <w:sz w:val="24"/>
          <w:szCs w:val="24"/>
        </w:rPr>
        <w:t>Kyrkanides</w:t>
      </w:r>
      <w:proofErr w:type="spellEnd"/>
      <w:r w:rsidRPr="00DA2064">
        <w:rPr>
          <w:sz w:val="24"/>
          <w:szCs w:val="24"/>
        </w:rPr>
        <w:t xml:space="preserve"> et al., 2002; </w:t>
      </w:r>
      <w:r w:rsidRPr="00193C8B">
        <w:rPr>
          <w:sz w:val="24"/>
          <w:szCs w:val="24"/>
        </w:rPr>
        <w:t>Moore</w:t>
      </w:r>
      <w:r w:rsidRPr="00DA2064">
        <w:rPr>
          <w:sz w:val="24"/>
          <w:szCs w:val="24"/>
        </w:rPr>
        <w:t xml:space="preserve"> et al., 2005). Robbins and colleagues demonstrated the importance of MAP</w:t>
      </w:r>
      <w:r>
        <w:rPr>
          <w:sz w:val="24"/>
          <w:szCs w:val="24"/>
        </w:rPr>
        <w:t>K</w:t>
      </w:r>
      <w:r w:rsidRPr="00DA2064">
        <w:rPr>
          <w:sz w:val="24"/>
          <w:szCs w:val="24"/>
        </w:rPr>
        <w:t xml:space="preserve"> pathways in radiation-induced microglial activation and neuroinflammation (</w:t>
      </w:r>
      <w:proofErr w:type="spellStart"/>
      <w:r w:rsidRPr="00193C8B">
        <w:rPr>
          <w:sz w:val="24"/>
          <w:szCs w:val="24"/>
        </w:rPr>
        <w:t>Schnegg</w:t>
      </w:r>
      <w:proofErr w:type="spellEnd"/>
      <w:r w:rsidRPr="00DA2064">
        <w:rPr>
          <w:sz w:val="24"/>
          <w:szCs w:val="24"/>
        </w:rPr>
        <w:t xml:space="preserve"> et al., 2012). </w:t>
      </w:r>
    </w:p>
    <w:p w14:paraId="71163071" w14:textId="4FD797FE" w:rsidR="007D6251" w:rsidRPr="00DA2064" w:rsidRDefault="007D6251" w:rsidP="007D6251">
      <w:pPr>
        <w:spacing w:before="100" w:beforeAutospacing="1" w:after="100" w:afterAutospacing="1"/>
        <w:rPr>
          <w:sz w:val="24"/>
          <w:szCs w:val="24"/>
        </w:rPr>
      </w:pPr>
      <w:r w:rsidRPr="00DA2064">
        <w:rPr>
          <w:sz w:val="24"/>
          <w:szCs w:val="24"/>
        </w:rPr>
        <w:t xml:space="preserve">Mouse cranial exposure to gamma rays </w:t>
      </w:r>
      <w:r w:rsidRPr="00D60013">
        <w:rPr>
          <w:sz w:val="24"/>
          <w:szCs w:val="24"/>
        </w:rPr>
        <w:t>or</w:t>
      </w:r>
      <w:r w:rsidRPr="00DA2064">
        <w:rPr>
          <w:sz w:val="24"/>
          <w:szCs w:val="24"/>
        </w:rPr>
        <w:t xml:space="preserve"> </w:t>
      </w:r>
      <w:r w:rsidRPr="00DA2064">
        <w:rPr>
          <w:sz w:val="24"/>
          <w:szCs w:val="24"/>
          <w:vertAlign w:val="superscript"/>
        </w:rPr>
        <w:t>1</w:t>
      </w:r>
      <w:r w:rsidRPr="00DA2064">
        <w:rPr>
          <w:sz w:val="24"/>
          <w:szCs w:val="24"/>
        </w:rPr>
        <w:t>H particles at doses above 1</w:t>
      </w:r>
      <w:r w:rsidR="00EE5706">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elicits persistent elevation of TNF-α, C-C Motif Chemokine Ligand 2, T cell infiltration, glial fibrillary acidic protein (GFAP), major histocompatibility complex II+, and CD11c+, accompanied by T lymphocyte infiltration and increased numbers of activated microglia (</w:t>
      </w:r>
      <w:proofErr w:type="spellStart"/>
      <w:r w:rsidRPr="00193C8B">
        <w:rPr>
          <w:sz w:val="24"/>
          <w:szCs w:val="24"/>
        </w:rPr>
        <w:t>Moravan</w:t>
      </w:r>
      <w:proofErr w:type="spellEnd"/>
      <w:r w:rsidRPr="00DA2064">
        <w:rPr>
          <w:sz w:val="24"/>
          <w:szCs w:val="24"/>
        </w:rPr>
        <w:t xml:space="preserve"> et al., 2011; </w:t>
      </w:r>
      <w:r w:rsidRPr="00193C8B">
        <w:rPr>
          <w:sz w:val="24"/>
          <w:szCs w:val="24"/>
        </w:rPr>
        <w:t>York</w:t>
      </w:r>
      <w:r w:rsidRPr="00DA2064">
        <w:rPr>
          <w:sz w:val="24"/>
          <w:szCs w:val="24"/>
        </w:rPr>
        <w:t xml:space="preserve"> et al., 2012; </w:t>
      </w:r>
      <w:proofErr w:type="spellStart"/>
      <w:r w:rsidRPr="00193C8B">
        <w:rPr>
          <w:sz w:val="24"/>
          <w:szCs w:val="24"/>
        </w:rPr>
        <w:t>Morgan</w:t>
      </w:r>
      <w:r w:rsidRPr="00DA2064">
        <w:rPr>
          <w:sz w:val="24"/>
          <w:szCs w:val="24"/>
        </w:rPr>
        <w:t>ti</w:t>
      </w:r>
      <w:proofErr w:type="spellEnd"/>
      <w:r w:rsidRPr="00DA2064">
        <w:rPr>
          <w:sz w:val="24"/>
          <w:szCs w:val="24"/>
        </w:rPr>
        <w:t xml:space="preserve"> et al., 2014). Persistent (1–12 months) decreases in intercellular adhesion molecule -1 was detected in mice after a whole-body irradiation with ≥ </w:t>
      </w:r>
      <w:r>
        <w:rPr>
          <w:sz w:val="24"/>
          <w:szCs w:val="24"/>
        </w:rPr>
        <w:t>100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1</w:t>
      </w:r>
      <w:r w:rsidRPr="00DA2064">
        <w:rPr>
          <w:sz w:val="24"/>
          <w:szCs w:val="24"/>
        </w:rPr>
        <w:t>H particles, and pronounced sex differences were found; specifically, females were sensitive and males were not (</w:t>
      </w:r>
      <w:r w:rsidRPr="00193C8B">
        <w:rPr>
          <w:sz w:val="24"/>
          <w:szCs w:val="24"/>
        </w:rPr>
        <w:t>Sweet</w:t>
      </w:r>
      <w:r w:rsidRPr="00DA2064">
        <w:rPr>
          <w:sz w:val="24"/>
          <w:szCs w:val="24"/>
        </w:rPr>
        <w:t xml:space="preserve"> et al., 2014). X-rays and </w:t>
      </w:r>
      <w:bookmarkStart w:id="144" w:name="_Hlk117239963"/>
      <w:r w:rsidRPr="00DA2064">
        <w:rPr>
          <w:sz w:val="24"/>
          <w:szCs w:val="24"/>
          <w:vertAlign w:val="superscript"/>
        </w:rPr>
        <w:t>1</w:t>
      </w:r>
      <w:r w:rsidRPr="00DA2064">
        <w:rPr>
          <w:sz w:val="24"/>
          <w:szCs w:val="24"/>
        </w:rPr>
        <w:t xml:space="preserve">H particles </w:t>
      </w:r>
      <w:bookmarkEnd w:id="144"/>
      <w:r w:rsidRPr="00DA2064">
        <w:rPr>
          <w:sz w:val="24"/>
          <w:szCs w:val="24"/>
        </w:rPr>
        <w:t>induced significant increases in the number of activated microglia that correlated with reductions in behaviorally induced gene expression (</w:t>
      </w:r>
      <w:proofErr w:type="spellStart"/>
      <w:r w:rsidRPr="00193C8B">
        <w:rPr>
          <w:sz w:val="24"/>
          <w:szCs w:val="24"/>
        </w:rPr>
        <w:t>Rosi</w:t>
      </w:r>
      <w:proofErr w:type="spellEnd"/>
      <w:r w:rsidRPr="00DA2064">
        <w:rPr>
          <w:sz w:val="24"/>
          <w:szCs w:val="24"/>
        </w:rPr>
        <w:t xml:space="preserve"> et al., 2008; York et al., 2012). A </w:t>
      </w:r>
      <w:r>
        <w:rPr>
          <w:sz w:val="24"/>
          <w:szCs w:val="24"/>
        </w:rPr>
        <w:t>50</w:t>
      </w:r>
      <w:r w:rsidRPr="00DA2064">
        <w:rPr>
          <w:sz w:val="24"/>
          <w:szCs w:val="24"/>
        </w:rPr>
        <w:t xml:space="preserve"> or </w:t>
      </w:r>
      <w:r>
        <w:rPr>
          <w:sz w:val="24"/>
          <w:szCs w:val="24"/>
        </w:rPr>
        <w:t>300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dose of </w:t>
      </w:r>
      <w:r w:rsidRPr="00DA2064">
        <w:rPr>
          <w:sz w:val="24"/>
          <w:szCs w:val="24"/>
          <w:vertAlign w:val="superscript"/>
        </w:rPr>
        <w:t>4</w:t>
      </w:r>
      <w:r w:rsidRPr="00DA2064">
        <w:rPr>
          <w:sz w:val="24"/>
          <w:szCs w:val="24"/>
        </w:rPr>
        <w:t>He particles elevated microglia activation in male mice 1 year after exposure (</w:t>
      </w:r>
      <w:r w:rsidRPr="00193C8B">
        <w:rPr>
          <w:sz w:val="24"/>
          <w:szCs w:val="24"/>
        </w:rPr>
        <w:t>Parihar</w:t>
      </w:r>
      <w:r w:rsidRPr="00DA2064">
        <w:rPr>
          <w:sz w:val="24"/>
          <w:szCs w:val="24"/>
        </w:rPr>
        <w:t xml:space="preserve"> et al., 2018). Exposure to </w:t>
      </w:r>
      <w:r w:rsidRPr="00DA2064">
        <w:rPr>
          <w:sz w:val="24"/>
          <w:szCs w:val="24"/>
          <w:vertAlign w:val="superscript"/>
        </w:rPr>
        <w:t>16</w:t>
      </w:r>
      <w:r w:rsidRPr="00DA2064">
        <w:rPr>
          <w:sz w:val="24"/>
          <w:szCs w:val="24"/>
        </w:rPr>
        <w:t>O particles activated astrocytes and altered autophagy markers and nuclear factor kappa B (NF-</w:t>
      </w:r>
      <w:proofErr w:type="spellStart"/>
      <w:r w:rsidRPr="00DA2064">
        <w:rPr>
          <w:sz w:val="24"/>
          <w:szCs w:val="24"/>
        </w:rPr>
        <w:t>κB</w:t>
      </w:r>
      <w:proofErr w:type="spellEnd"/>
      <w:r w:rsidRPr="00DA2064">
        <w:rPr>
          <w:sz w:val="24"/>
          <w:szCs w:val="24"/>
        </w:rPr>
        <w:t>) levels in the rat hippocampus (</w:t>
      </w:r>
      <w:proofErr w:type="spellStart"/>
      <w:r w:rsidRPr="00193C8B">
        <w:rPr>
          <w:sz w:val="24"/>
          <w:szCs w:val="24"/>
        </w:rPr>
        <w:t>Poulose</w:t>
      </w:r>
      <w:proofErr w:type="spellEnd"/>
      <w:r w:rsidRPr="00DA2064">
        <w:rPr>
          <w:sz w:val="24"/>
          <w:szCs w:val="24"/>
        </w:rPr>
        <w:t xml:space="preserve"> et al., 2011), and cultured human astrocytes had reduced glutamate transport after exposure to </w:t>
      </w:r>
      <w:r w:rsidRPr="00DA2064">
        <w:rPr>
          <w:sz w:val="24"/>
          <w:szCs w:val="24"/>
          <w:vertAlign w:val="superscript"/>
        </w:rPr>
        <w:t>1</w:t>
      </w:r>
      <w:r w:rsidRPr="00DA2064">
        <w:rPr>
          <w:sz w:val="24"/>
          <w:szCs w:val="24"/>
        </w:rPr>
        <w:t xml:space="preserve">H, </w:t>
      </w:r>
      <w:r w:rsidRPr="00DA2064">
        <w:rPr>
          <w:sz w:val="24"/>
          <w:szCs w:val="24"/>
          <w:vertAlign w:val="superscript"/>
        </w:rPr>
        <w:t>12</w:t>
      </w:r>
      <w:r w:rsidRPr="00DA2064">
        <w:rPr>
          <w:sz w:val="24"/>
          <w:szCs w:val="24"/>
        </w:rPr>
        <w:t xml:space="preserve">C, or </w:t>
      </w:r>
      <w:r w:rsidRPr="00DA2064">
        <w:rPr>
          <w:sz w:val="24"/>
          <w:szCs w:val="24"/>
          <w:vertAlign w:val="superscript"/>
        </w:rPr>
        <w:t>56</w:t>
      </w:r>
      <w:r w:rsidRPr="00DA2064">
        <w:rPr>
          <w:sz w:val="24"/>
          <w:szCs w:val="24"/>
        </w:rPr>
        <w:t>Fe particles (</w:t>
      </w:r>
      <w:r w:rsidRPr="00193C8B">
        <w:rPr>
          <w:sz w:val="24"/>
          <w:szCs w:val="24"/>
        </w:rPr>
        <w:t>Sanchez</w:t>
      </w:r>
      <w:r w:rsidRPr="00DA2064">
        <w:rPr>
          <w:sz w:val="24"/>
          <w:szCs w:val="24"/>
        </w:rPr>
        <w:t xml:space="preserve"> et al., 2010). The number of CD11b+ cells increased 49–62% in the hippocampus of mice, 6–7 months after exposure to 1</w:t>
      </w:r>
      <w:r w:rsidR="00EE5706">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gamma rays (</w:t>
      </w:r>
      <w:proofErr w:type="spellStart"/>
      <w:r w:rsidRPr="00193C8B">
        <w:rPr>
          <w:sz w:val="24"/>
          <w:szCs w:val="24"/>
        </w:rPr>
        <w:t>Kempf</w:t>
      </w:r>
      <w:proofErr w:type="spellEnd"/>
      <w:r w:rsidRPr="00DA2064">
        <w:rPr>
          <w:sz w:val="24"/>
          <w:szCs w:val="24"/>
        </w:rPr>
        <w:t xml:space="preserve"> et al., 2014b). These changes were accompanied by increased hippocampal transcription and translation of TNFα after 1</w:t>
      </w:r>
      <w:r w:rsidR="00EE5706">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gamma rays, and a 69–82% elevation of </w:t>
      </w:r>
      <w:r w:rsidRPr="00543ECB">
        <w:rPr>
          <w:sz w:val="24"/>
          <w:szCs w:val="24"/>
        </w:rPr>
        <w:t>GFAP</w:t>
      </w:r>
      <w:r w:rsidRPr="00DA2064">
        <w:rPr>
          <w:sz w:val="24"/>
          <w:szCs w:val="24"/>
        </w:rPr>
        <w:t>+ astrocytes in the hilus at doses ≥ 1</w:t>
      </w:r>
      <w:r>
        <w:rPr>
          <w:sz w:val="24"/>
          <w:szCs w:val="24"/>
        </w:rPr>
        <w:t>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w:t>
      </w:r>
    </w:p>
    <w:p w14:paraId="7B4D5DAD" w14:textId="77777777" w:rsidR="007D6251" w:rsidRPr="00DA2064" w:rsidRDefault="007D6251" w:rsidP="007D6251">
      <w:pPr>
        <w:spacing w:before="100" w:beforeAutospacing="1" w:after="100" w:afterAutospacing="1"/>
        <w:rPr>
          <w:sz w:val="24"/>
          <w:szCs w:val="24"/>
        </w:rPr>
      </w:pPr>
      <w:r w:rsidRPr="00817E2A">
        <w:rPr>
          <w:sz w:val="24"/>
          <w:szCs w:val="24"/>
        </w:rPr>
        <w:t xml:space="preserve">The following figure from </w:t>
      </w:r>
      <w:r w:rsidRPr="00193C8B">
        <w:rPr>
          <w:sz w:val="24"/>
          <w:szCs w:val="24"/>
        </w:rPr>
        <w:t>Cekanaviciute</w:t>
      </w:r>
      <w:r w:rsidRPr="00817E2A">
        <w:rPr>
          <w:sz w:val="24"/>
          <w:szCs w:val="24"/>
        </w:rPr>
        <w:t xml:space="preserve"> et al. 2018</w:t>
      </w:r>
      <w:r w:rsidRPr="00DA2064">
        <w:rPr>
          <w:sz w:val="24"/>
          <w:szCs w:val="24"/>
        </w:rPr>
        <w:t xml:space="preserve"> summarizes conditions explored for neuroinflammation and neuronal damage in terms of time, dose, and radiation type.</w:t>
      </w:r>
    </w:p>
    <w:p w14:paraId="620FB526" w14:textId="77777777" w:rsidR="007D6251" w:rsidRDefault="007D6251" w:rsidP="007D6251">
      <w:pPr>
        <w:spacing w:before="100" w:beforeAutospacing="1" w:after="100" w:afterAutospacing="1"/>
        <w:rPr>
          <w:sz w:val="24"/>
          <w:szCs w:val="24"/>
        </w:rPr>
      </w:pPr>
      <w:r w:rsidRPr="00717BCE">
        <w:rPr>
          <w:noProof/>
          <w:sz w:val="24"/>
          <w:szCs w:val="24"/>
        </w:rPr>
        <w:lastRenderedPageBreak/>
        <w:drawing>
          <wp:inline distT="0" distB="0" distL="0" distR="0" wp14:anchorId="380C7C56" wp14:editId="520AB9F2">
            <wp:extent cx="5814564" cy="375698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7"/>
                    <a:stretch>
                      <a:fillRect/>
                    </a:stretch>
                  </pic:blipFill>
                  <pic:spPr>
                    <a:xfrm>
                      <a:off x="0" y="0"/>
                      <a:ext cx="5814564" cy="3756986"/>
                    </a:xfrm>
                    <a:prstGeom prst="rect">
                      <a:avLst/>
                    </a:prstGeom>
                  </pic:spPr>
                </pic:pic>
              </a:graphicData>
            </a:graphic>
          </wp:inline>
        </w:drawing>
      </w:r>
    </w:p>
    <w:p w14:paraId="0FA56406" w14:textId="296B7155" w:rsidR="007D6251" w:rsidRPr="00444336" w:rsidRDefault="007D6251" w:rsidP="007D6251">
      <w:pPr>
        <w:spacing w:before="100" w:beforeAutospacing="1" w:after="100" w:afterAutospacing="1"/>
        <w:rPr>
          <w:sz w:val="20"/>
          <w:szCs w:val="20"/>
        </w:rPr>
      </w:pPr>
      <w:r>
        <w:rPr>
          <w:b/>
          <w:bCs/>
        </w:rPr>
        <w:t xml:space="preserve">Figure </w:t>
      </w:r>
      <w:r w:rsidR="00FE6943">
        <w:rPr>
          <w:b/>
          <w:bCs/>
        </w:rPr>
        <w:t>9</w:t>
      </w:r>
      <w:r>
        <w:rPr>
          <w:b/>
          <w:bCs/>
        </w:rPr>
        <w:t xml:space="preserve">. </w:t>
      </w:r>
      <w:r w:rsidRPr="003F4C14">
        <w:rPr>
          <w:b/>
          <w:bCs/>
        </w:rPr>
        <w:t xml:space="preserve">Development of neuronal damage and neuroinflammation after HZE ion </w:t>
      </w:r>
      <w:r>
        <w:rPr>
          <w:b/>
          <w:bCs/>
        </w:rPr>
        <w:t>or</w:t>
      </w:r>
      <w:r w:rsidRPr="003F4C14">
        <w:rPr>
          <w:b/>
          <w:bCs/>
        </w:rPr>
        <w:t xml:space="preserve"> simulated GCR irradiation</w:t>
      </w:r>
      <w:r w:rsidRPr="003F4C14">
        <w:t xml:space="preserve">. </w:t>
      </w:r>
      <w:r w:rsidRPr="00444336">
        <w:rPr>
          <w:sz w:val="20"/>
          <w:szCs w:val="20"/>
        </w:rPr>
        <w:t>Ovals, dendrite/synapse/receptor/neuronal loss. Squares, gliosis (astrogliosis and/or microgliosis). Triangles, oxidative stress. Doses (</w:t>
      </w:r>
      <w:proofErr w:type="spellStart"/>
      <w:r w:rsidRPr="00444336">
        <w:rPr>
          <w:sz w:val="20"/>
          <w:szCs w:val="20"/>
        </w:rPr>
        <w:t>Gy</w:t>
      </w:r>
      <w:proofErr w:type="spellEnd"/>
      <w:r w:rsidRPr="00444336">
        <w:rPr>
          <w:sz w:val="20"/>
          <w:szCs w:val="20"/>
        </w:rPr>
        <w:t>) listed inside the shapes. Grey color, negative data (i.e., showing no impairment). White, positive</w:t>
      </w:r>
      <w:r w:rsidR="00F9074F">
        <w:rPr>
          <w:sz w:val="20"/>
          <w:szCs w:val="20"/>
        </w:rPr>
        <w:t xml:space="preserve"> data (i.e.</w:t>
      </w:r>
      <w:r w:rsidR="00CF5651">
        <w:rPr>
          <w:sz w:val="20"/>
          <w:szCs w:val="20"/>
        </w:rPr>
        <w:t>,</w:t>
      </w:r>
      <w:r w:rsidR="00F9074F">
        <w:rPr>
          <w:sz w:val="20"/>
          <w:szCs w:val="20"/>
        </w:rPr>
        <w:t xml:space="preserve"> showing impairments)</w:t>
      </w:r>
      <w:r w:rsidRPr="00444336">
        <w:rPr>
          <w:sz w:val="20"/>
          <w:szCs w:val="20"/>
        </w:rPr>
        <w:t>. All findings are in male</w:t>
      </w:r>
      <w:r w:rsidR="00F37121">
        <w:rPr>
          <w:sz w:val="20"/>
          <w:szCs w:val="20"/>
        </w:rPr>
        <w:t xml:space="preserve"> only samples</w:t>
      </w:r>
      <w:r w:rsidRPr="00444336">
        <w:rPr>
          <w:sz w:val="20"/>
          <w:szCs w:val="20"/>
        </w:rPr>
        <w:t xml:space="preserve"> unless noted otherwise. All but one study </w:t>
      </w:r>
      <w:proofErr w:type="gramStart"/>
      <w:r w:rsidRPr="00444336">
        <w:rPr>
          <w:sz w:val="20"/>
          <w:szCs w:val="20"/>
        </w:rPr>
        <w:t>were</w:t>
      </w:r>
      <w:proofErr w:type="gramEnd"/>
      <w:r w:rsidRPr="00444336">
        <w:rPr>
          <w:sz w:val="20"/>
          <w:szCs w:val="20"/>
        </w:rPr>
        <w:t xml:space="preserve"> conducted on mice</w:t>
      </w:r>
      <w:r w:rsidR="001C3E95">
        <w:rPr>
          <w:sz w:val="20"/>
          <w:szCs w:val="20"/>
        </w:rPr>
        <w:t xml:space="preserve"> (Britten et al., 2012)</w:t>
      </w:r>
      <w:r w:rsidRPr="00444336">
        <w:rPr>
          <w:sz w:val="20"/>
          <w:szCs w:val="20"/>
        </w:rPr>
        <w:t xml:space="preserve">. Adapted from figure 2 of </w:t>
      </w:r>
      <w:r w:rsidRPr="00193C8B">
        <w:rPr>
          <w:sz w:val="20"/>
          <w:szCs w:val="20"/>
        </w:rPr>
        <w:t>Cekanaviciute</w:t>
      </w:r>
      <w:r w:rsidRPr="00444336">
        <w:rPr>
          <w:sz w:val="20"/>
          <w:szCs w:val="20"/>
        </w:rPr>
        <w:t xml:space="preserve"> et al. 2018.</w:t>
      </w:r>
    </w:p>
    <w:p w14:paraId="56FAFF43" w14:textId="77777777" w:rsidR="007D6251" w:rsidRPr="00324455" w:rsidRDefault="007D6251" w:rsidP="0001323C">
      <w:pPr>
        <w:pStyle w:val="Heading4"/>
        <w:numPr>
          <w:ilvl w:val="0"/>
          <w:numId w:val="25"/>
        </w:numPr>
        <w:spacing w:before="100" w:beforeAutospacing="1" w:after="100" w:afterAutospacing="1"/>
      </w:pPr>
      <w:r w:rsidRPr="00444336">
        <w:t>Vascular</w:t>
      </w:r>
      <w:r w:rsidRPr="00324455">
        <w:t xml:space="preserve"> Changes</w:t>
      </w:r>
    </w:p>
    <w:p w14:paraId="35496216" w14:textId="77777777" w:rsidR="007D6251" w:rsidRPr="00324455" w:rsidRDefault="007D6251" w:rsidP="007D6251">
      <w:pPr>
        <w:pStyle w:val="NormalWeb"/>
      </w:pPr>
      <w:r>
        <w:t xml:space="preserve">It </w:t>
      </w:r>
      <w:r w:rsidRPr="00324455">
        <w:t xml:space="preserve">is well known </w:t>
      </w:r>
      <w:r>
        <w:t>that l</w:t>
      </w:r>
      <w:r w:rsidRPr="00324455">
        <w:t xml:space="preserve">ate necrotic brain tissue damage after exposure to high doses of radiation </w:t>
      </w:r>
      <w:r>
        <w:t xml:space="preserve">is </w:t>
      </w:r>
      <w:r w:rsidRPr="00324455">
        <w:t xml:space="preserve">associated with damage to the </w:t>
      </w:r>
      <w:r w:rsidRPr="00DA2064">
        <w:t>vascular system (</w:t>
      </w:r>
      <w:proofErr w:type="spellStart"/>
      <w:r w:rsidRPr="00193C8B">
        <w:t>Lyubimova</w:t>
      </w:r>
      <w:proofErr w:type="spellEnd"/>
      <w:r w:rsidRPr="00193C8B">
        <w:t xml:space="preserve"> et al., 2004</w:t>
      </w:r>
      <w:r w:rsidRPr="00DA2064">
        <w:t xml:space="preserve">), and numerous clinical studies have documented disruption of the blood brain barrier, however, limited evidence </w:t>
      </w:r>
      <w:r w:rsidRPr="00324455">
        <w:t xml:space="preserve">now suggests that low doses of charged particles also disrupt vascular structure and function. </w:t>
      </w:r>
    </w:p>
    <w:p w14:paraId="5B44BF88" w14:textId="4629248E" w:rsidR="007D6251" w:rsidRPr="00324455" w:rsidRDefault="007D6251" w:rsidP="007D6251">
      <w:pPr>
        <w:pStyle w:val="NormalWeb"/>
      </w:pPr>
      <w:r w:rsidRPr="00324455">
        <w:t>High dose</w:t>
      </w:r>
      <w:r>
        <w:t>s of</w:t>
      </w:r>
      <w:r w:rsidRPr="00324455">
        <w:t xml:space="preserve"> </w:t>
      </w:r>
      <w:r w:rsidRPr="00324455">
        <w:rPr>
          <w:vertAlign w:val="superscript"/>
        </w:rPr>
        <w:t>137</w:t>
      </w:r>
      <w:r w:rsidRPr="00324455">
        <w:t xml:space="preserve">Cs </w:t>
      </w:r>
      <w:r>
        <w:t xml:space="preserve">gamma </w:t>
      </w:r>
      <w:r w:rsidRPr="00324455">
        <w:t xml:space="preserve">rays </w:t>
      </w:r>
      <w:r>
        <w:t xml:space="preserve">or </w:t>
      </w:r>
      <w:r w:rsidRPr="0074060E">
        <w:rPr>
          <w:vertAlign w:val="superscript"/>
        </w:rPr>
        <w:t>1</w:t>
      </w:r>
      <w:r>
        <w:t>H</w:t>
      </w:r>
      <w:r w:rsidRPr="00324455">
        <w:t xml:space="preserve"> </w:t>
      </w:r>
      <w:r>
        <w:t>induce</w:t>
      </w:r>
      <w:r w:rsidRPr="00324455">
        <w:t xml:space="preserve"> progressive loss of vessels</w:t>
      </w:r>
      <w:r w:rsidRPr="004308DC">
        <w:t xml:space="preserve"> </w:t>
      </w:r>
      <w:r w:rsidRPr="00324455">
        <w:t xml:space="preserve">in rats. Vessel density and length were unchanged </w:t>
      </w:r>
      <w:r>
        <w:t xml:space="preserve">in </w:t>
      </w:r>
      <w:r w:rsidRPr="00324455">
        <w:t>male Fischer 344 rats</w:t>
      </w:r>
      <w:r>
        <w:t>’</w:t>
      </w:r>
      <w:r w:rsidRPr="00324455">
        <w:t xml:space="preserve"> brain</w:t>
      </w:r>
      <w:r>
        <w:t>s</w:t>
      </w:r>
      <w:r w:rsidRPr="00324455">
        <w:t xml:space="preserve"> </w:t>
      </w:r>
      <w:r>
        <w:t>24 h after</w:t>
      </w:r>
      <w:r w:rsidRPr="00324455">
        <w:t xml:space="preserve"> </w:t>
      </w:r>
      <w:r>
        <w:t>the last dose</w:t>
      </w:r>
      <w:r w:rsidRPr="00324455">
        <w:t xml:space="preserve"> of </w:t>
      </w:r>
      <w:r w:rsidRPr="00324455">
        <w:rPr>
          <w:vertAlign w:val="superscript"/>
        </w:rPr>
        <w:t>137</w:t>
      </w:r>
      <w:r w:rsidRPr="00324455">
        <w:t xml:space="preserve">Cs </w:t>
      </w:r>
      <w:r>
        <w:t>gamma</w:t>
      </w:r>
      <w:r w:rsidRPr="00324455">
        <w:t xml:space="preserve"> rays </w:t>
      </w:r>
      <w:r>
        <w:t xml:space="preserve">delivered </w:t>
      </w:r>
      <w:r w:rsidRPr="00324455">
        <w:t xml:space="preserve">in </w:t>
      </w:r>
      <w:r>
        <w:t>8 fractions of</w:t>
      </w:r>
      <w:r w:rsidRPr="00324455">
        <w:t xml:space="preserve"> 5</w:t>
      </w:r>
      <w:r w:rsidR="00F376AC">
        <w:t>,</w:t>
      </w:r>
      <w:r>
        <w:t xml:space="preserve">000 </w:t>
      </w:r>
      <w:proofErr w:type="spellStart"/>
      <w:r>
        <w:t>m</w:t>
      </w:r>
      <w:r w:rsidRPr="00193C8B">
        <w:t>Gy</w:t>
      </w:r>
      <w:proofErr w:type="spellEnd"/>
      <w:r w:rsidRPr="00324455">
        <w:t xml:space="preserve"> </w:t>
      </w:r>
      <w:r w:rsidRPr="00DA2064">
        <w:t>over 4 weeks, however, 10 weeks after irradiation, both density and length were substantially decreased (</w:t>
      </w:r>
      <w:r w:rsidRPr="00193C8B">
        <w:t>Brown</w:t>
      </w:r>
      <w:r w:rsidRPr="00DA2064">
        <w:t xml:space="preserve"> et al., 2005). Twenty weeks after irradiation, the rate of decline in the vessel density and length was similar to controls, and no gross gliosis or demyelination was observed 12 months after irradiation</w:t>
      </w:r>
      <w:r w:rsidRPr="00193C8B">
        <w:t>. Mao et al. (2003</w:t>
      </w:r>
      <w:r w:rsidRPr="00DA2064">
        <w:t xml:space="preserve">) irradiated rats’ eyes with </w:t>
      </w:r>
      <w:r w:rsidRPr="00DA2064">
        <w:rPr>
          <w:vertAlign w:val="superscript"/>
        </w:rPr>
        <w:t>1</w:t>
      </w:r>
      <w:r w:rsidRPr="00DA2064">
        <w:t>H particles (8</w:t>
      </w:r>
      <w:r>
        <w:t>00</w:t>
      </w:r>
      <w:r w:rsidRPr="00DA2064">
        <w:t>–28</w:t>
      </w:r>
      <w:r>
        <w:t>,000</w:t>
      </w:r>
      <w:r w:rsidRPr="00DA2064">
        <w:t xml:space="preserve"> </w:t>
      </w:r>
      <w:proofErr w:type="spellStart"/>
      <w:r>
        <w:t>m</w:t>
      </w:r>
      <w:r w:rsidRPr="00DA2064">
        <w:t>Gy</w:t>
      </w:r>
      <w:proofErr w:type="spellEnd"/>
      <w:r w:rsidRPr="00DA2064">
        <w:t>; 100 MeV/n)</w:t>
      </w:r>
      <w:r w:rsidR="00F376AC">
        <w:t>,</w:t>
      </w:r>
      <w:r w:rsidRPr="00DA2064">
        <w:t xml:space="preserve"> prepared vascular networks from retinal digests</w:t>
      </w:r>
      <w:r w:rsidR="00F376AC">
        <w:t>,</w:t>
      </w:r>
      <w:r w:rsidRPr="00DA2064">
        <w:t xml:space="preserve"> and used stereological methods for unbiased estimates of </w:t>
      </w:r>
      <w:proofErr w:type="spellStart"/>
      <w:r w:rsidRPr="00DA2064">
        <w:t>microvessel</w:t>
      </w:r>
      <w:proofErr w:type="spellEnd"/>
      <w:r w:rsidRPr="00DA2064">
        <w:t>/artery/vein endothelial</w:t>
      </w:r>
      <w:r w:rsidRPr="00324455">
        <w:t>, pericyte and smooth muscle populations, and vessel lengths. After irradiation a progressive time- and dose-dependent cell loss occurr</w:t>
      </w:r>
      <w:r>
        <w:t>ed</w:t>
      </w:r>
      <w:r w:rsidRPr="00324455">
        <w:t xml:space="preserve"> over 15</w:t>
      </w:r>
      <w:r w:rsidR="00F376AC">
        <w:t>–</w:t>
      </w:r>
      <w:r w:rsidRPr="00324455">
        <w:t xml:space="preserve">24 months. Rate of cell loss doubled </w:t>
      </w:r>
      <w:r>
        <w:t>after</w:t>
      </w:r>
      <w:r w:rsidRPr="00324455">
        <w:t xml:space="preserve"> 10</w:t>
      </w:r>
      <w:r>
        <w:t>,000</w:t>
      </w:r>
      <w:r w:rsidRPr="00324455">
        <w:t xml:space="preserve"> </w:t>
      </w:r>
      <w:proofErr w:type="spellStart"/>
      <w:r>
        <w:t>m</w:t>
      </w:r>
      <w:r w:rsidRPr="00324455">
        <w:t>Gy</w:t>
      </w:r>
      <w:proofErr w:type="spellEnd"/>
      <w:r w:rsidRPr="00324455">
        <w:t xml:space="preserve"> </w:t>
      </w:r>
      <w:r>
        <w:t xml:space="preserve">of radiation </w:t>
      </w:r>
      <w:r w:rsidRPr="00324455">
        <w:t xml:space="preserve">and </w:t>
      </w:r>
      <w:r>
        <w:t xml:space="preserve">the </w:t>
      </w:r>
      <w:r w:rsidRPr="00324455">
        <w:t xml:space="preserve">total length </w:t>
      </w:r>
      <w:r>
        <w:t>of</w:t>
      </w:r>
      <w:r w:rsidRPr="00324455">
        <w:t xml:space="preserve"> </w:t>
      </w:r>
      <w:proofErr w:type="spellStart"/>
      <w:r w:rsidRPr="00324455">
        <w:t>microvessel</w:t>
      </w:r>
      <w:proofErr w:type="spellEnd"/>
      <w:r w:rsidRPr="00324455">
        <w:t xml:space="preserve"> was significantly short</w:t>
      </w:r>
      <w:r>
        <w:t>er</w:t>
      </w:r>
      <w:r w:rsidRPr="00324455">
        <w:t xml:space="preserve"> </w:t>
      </w:r>
      <w:r>
        <w:t>in the</w:t>
      </w:r>
      <w:r w:rsidRPr="00324455">
        <w:t xml:space="preserve"> 20</w:t>
      </w:r>
      <w:r>
        <w:t>,000</w:t>
      </w:r>
      <w:r w:rsidRPr="00324455">
        <w:t xml:space="preserve"> and 28</w:t>
      </w:r>
      <w:r>
        <w:t>,000</w:t>
      </w:r>
      <w:r w:rsidRPr="00324455">
        <w:t xml:space="preserve"> </w:t>
      </w:r>
      <w:proofErr w:type="spellStart"/>
      <w:r>
        <w:t>m</w:t>
      </w:r>
      <w:r w:rsidRPr="00324455">
        <w:t>Gy</w:t>
      </w:r>
      <w:proofErr w:type="spellEnd"/>
      <w:r>
        <w:t xml:space="preserve"> irradiated animals than in</w:t>
      </w:r>
      <w:r w:rsidRPr="00324455">
        <w:t xml:space="preserve"> controls.</w:t>
      </w:r>
    </w:p>
    <w:p w14:paraId="7774A091" w14:textId="2697E8BD" w:rsidR="007D6251" w:rsidRPr="00DA2064" w:rsidRDefault="007D6251" w:rsidP="007D6251">
      <w:pPr>
        <w:spacing w:before="100" w:beforeAutospacing="1" w:after="100" w:afterAutospacing="1"/>
        <w:rPr>
          <w:sz w:val="24"/>
          <w:szCs w:val="24"/>
        </w:rPr>
      </w:pPr>
      <w:r w:rsidRPr="00324455">
        <w:rPr>
          <w:sz w:val="24"/>
          <w:szCs w:val="24"/>
        </w:rPr>
        <w:lastRenderedPageBreak/>
        <w:t xml:space="preserve">Using lower doses of </w:t>
      </w:r>
      <w:r w:rsidRPr="00DA2064">
        <w:rPr>
          <w:sz w:val="24"/>
          <w:szCs w:val="24"/>
        </w:rPr>
        <w:t xml:space="preserve">radiation, </w:t>
      </w:r>
      <w:r w:rsidRPr="00193C8B">
        <w:rPr>
          <w:sz w:val="24"/>
          <w:szCs w:val="24"/>
        </w:rPr>
        <w:t>Mao</w:t>
      </w:r>
      <w:r w:rsidRPr="00DA2064">
        <w:rPr>
          <w:sz w:val="24"/>
          <w:szCs w:val="24"/>
        </w:rPr>
        <w:t xml:space="preserve"> et al. (2010) demonstrated substantial (34%) </w:t>
      </w:r>
      <w:proofErr w:type="spellStart"/>
      <w:r w:rsidRPr="00DA2064">
        <w:rPr>
          <w:sz w:val="24"/>
          <w:szCs w:val="24"/>
        </w:rPr>
        <w:t>microvessel</w:t>
      </w:r>
      <w:proofErr w:type="spellEnd"/>
      <w:r w:rsidRPr="00DA2064">
        <w:rPr>
          <w:sz w:val="24"/>
          <w:szCs w:val="24"/>
        </w:rPr>
        <w:t xml:space="preserve"> loss in the mouse hippocampus 9–12 months (with later recovery) after exposure to </w:t>
      </w:r>
      <w:r>
        <w:rPr>
          <w:sz w:val="24"/>
          <w:szCs w:val="24"/>
        </w:rPr>
        <w:t>500</w:t>
      </w:r>
      <w:r w:rsidRPr="00DA2064">
        <w:rPr>
          <w:sz w:val="24"/>
          <w:szCs w:val="24"/>
        </w:rPr>
        <w:t>–2</w:t>
      </w:r>
      <w:r w:rsidR="00F376AC">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1</w:t>
      </w:r>
      <w:r w:rsidRPr="00DA2064">
        <w:rPr>
          <w:sz w:val="24"/>
          <w:szCs w:val="24"/>
        </w:rPr>
        <w:t xml:space="preserve">H or </w:t>
      </w:r>
      <w:r w:rsidRPr="00DA2064">
        <w:rPr>
          <w:sz w:val="24"/>
          <w:szCs w:val="24"/>
          <w:vertAlign w:val="superscript"/>
        </w:rPr>
        <w:t>56</w:t>
      </w:r>
      <w:r w:rsidRPr="00DA2064">
        <w:rPr>
          <w:sz w:val="24"/>
          <w:szCs w:val="24"/>
        </w:rPr>
        <w:t xml:space="preserve">Fe particles. The </w:t>
      </w:r>
      <w:proofErr w:type="spellStart"/>
      <w:r w:rsidRPr="00DA2064">
        <w:rPr>
          <w:i/>
          <w:iCs/>
          <w:sz w:val="24"/>
          <w:szCs w:val="24"/>
        </w:rPr>
        <w:t>cornu</w:t>
      </w:r>
      <w:proofErr w:type="spellEnd"/>
      <w:r w:rsidRPr="00DA2064">
        <w:rPr>
          <w:i/>
          <w:iCs/>
          <w:sz w:val="24"/>
          <w:szCs w:val="24"/>
        </w:rPr>
        <w:t xml:space="preserve"> </w:t>
      </w:r>
      <w:proofErr w:type="spellStart"/>
      <w:r w:rsidRPr="00DA2064">
        <w:rPr>
          <w:i/>
          <w:iCs/>
          <w:sz w:val="24"/>
          <w:szCs w:val="24"/>
        </w:rPr>
        <w:t>ammonis</w:t>
      </w:r>
      <w:proofErr w:type="spellEnd"/>
      <w:r w:rsidRPr="00DA2064">
        <w:rPr>
          <w:sz w:val="24"/>
          <w:szCs w:val="24"/>
        </w:rPr>
        <w:t xml:space="preserve"> (CA)1 region was markedly more sensitive than the DG, possibly reflecting the greater vessel connectivity in the DG.</w:t>
      </w:r>
    </w:p>
    <w:p w14:paraId="5040C48C" w14:textId="77777777" w:rsidR="007D6251" w:rsidRPr="00324455" w:rsidRDefault="007D6251" w:rsidP="007D6251">
      <w:pPr>
        <w:spacing w:before="100" w:beforeAutospacing="1" w:after="100" w:afterAutospacing="1"/>
        <w:rPr>
          <w:sz w:val="24"/>
          <w:szCs w:val="24"/>
        </w:rPr>
      </w:pPr>
      <w:r w:rsidRPr="00DA2064">
        <w:rPr>
          <w:sz w:val="24"/>
          <w:szCs w:val="24"/>
        </w:rPr>
        <w:t xml:space="preserve">Monolayers and 3D cultures of human umbilical vein cord endothelial cells (HUVECs) and cultured human brain microvascular endothelial cells were irradiated with </w:t>
      </w:r>
      <w:r>
        <w:rPr>
          <w:sz w:val="24"/>
          <w:szCs w:val="24"/>
        </w:rPr>
        <w:t>100–750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56</w:t>
      </w:r>
      <w:r w:rsidRPr="00DA2064">
        <w:rPr>
          <w:sz w:val="24"/>
          <w:szCs w:val="24"/>
        </w:rPr>
        <w:t>Fe particles and evaluated for maintenance of cell layer integrity for up to 72 hours after irradiation (</w:t>
      </w:r>
      <w:proofErr w:type="spellStart"/>
      <w:r w:rsidRPr="00193C8B">
        <w:rPr>
          <w:sz w:val="24"/>
          <w:szCs w:val="24"/>
        </w:rPr>
        <w:t>Grabham</w:t>
      </w:r>
      <w:proofErr w:type="spellEnd"/>
      <w:r w:rsidRPr="00DA2064">
        <w:rPr>
          <w:sz w:val="24"/>
          <w:szCs w:val="24"/>
        </w:rPr>
        <w:t xml:space="preserve"> et al., 2013b; </w:t>
      </w:r>
      <w:r w:rsidRPr="00193C8B">
        <w:rPr>
          <w:sz w:val="24"/>
          <w:szCs w:val="24"/>
        </w:rPr>
        <w:t>Sharma</w:t>
      </w:r>
      <w:r w:rsidRPr="00DA2064">
        <w:rPr>
          <w:sz w:val="24"/>
          <w:szCs w:val="24"/>
        </w:rPr>
        <w:t xml:space="preserve"> et al. 2014). </w:t>
      </w:r>
      <w:proofErr w:type="spellStart"/>
      <w:r w:rsidRPr="00DA2064">
        <w:rPr>
          <w:sz w:val="24"/>
          <w:szCs w:val="24"/>
        </w:rPr>
        <w:t>Transendothelial</w:t>
      </w:r>
      <w:proofErr w:type="spellEnd"/>
      <w:r w:rsidRPr="00DA2064">
        <w:rPr>
          <w:sz w:val="24"/>
          <w:szCs w:val="24"/>
        </w:rPr>
        <w:t xml:space="preserve"> electrical resistance was progressively compromised after ≥ </w:t>
      </w:r>
      <w:r>
        <w:rPr>
          <w:sz w:val="24"/>
          <w:szCs w:val="24"/>
        </w:rPr>
        <w:t>500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accompanied by permeability to fluorescent </w:t>
      </w:r>
      <w:proofErr w:type="spellStart"/>
      <w:r w:rsidRPr="00DA2064">
        <w:rPr>
          <w:sz w:val="24"/>
          <w:szCs w:val="24"/>
        </w:rPr>
        <w:t>dextrans</w:t>
      </w:r>
      <w:proofErr w:type="spellEnd"/>
      <w:r w:rsidRPr="00DA2064">
        <w:rPr>
          <w:sz w:val="24"/>
          <w:szCs w:val="24"/>
        </w:rPr>
        <w:t xml:space="preserve"> (3 and 10 </w:t>
      </w:r>
      <w:proofErr w:type="spellStart"/>
      <w:r w:rsidRPr="00DA2064">
        <w:rPr>
          <w:sz w:val="24"/>
          <w:szCs w:val="24"/>
        </w:rPr>
        <w:t>kDa</w:t>
      </w:r>
      <w:proofErr w:type="spellEnd"/>
      <w:r w:rsidRPr="00DA2064">
        <w:rPr>
          <w:sz w:val="24"/>
          <w:szCs w:val="24"/>
        </w:rPr>
        <w:t>). Breakdown of tight junction</w:t>
      </w:r>
      <w:r>
        <w:rPr>
          <w:sz w:val="24"/>
          <w:szCs w:val="24"/>
        </w:rPr>
        <w:t>s</w:t>
      </w:r>
      <w:r w:rsidRPr="00DA2064">
        <w:rPr>
          <w:sz w:val="24"/>
          <w:szCs w:val="24"/>
        </w:rPr>
        <w:t xml:space="preserve"> (ZO-1 immunofluorescence) occurred in both 2D and 3D HUVEC cell cultures. These observations suggest that impaired perfusion, hypoxic conditions, and loss of the blood brain barrier may ensue from mission-equivalent </w:t>
      </w:r>
      <w:r>
        <w:rPr>
          <w:sz w:val="24"/>
          <w:szCs w:val="24"/>
        </w:rPr>
        <w:t xml:space="preserve">doses of </w:t>
      </w:r>
      <w:r w:rsidRPr="00324455">
        <w:rPr>
          <w:sz w:val="24"/>
          <w:szCs w:val="24"/>
        </w:rPr>
        <w:t>space-like radiation.</w:t>
      </w:r>
    </w:p>
    <w:p w14:paraId="0F4320FE" w14:textId="0CF62852" w:rsidR="007D6251" w:rsidRPr="00DA2064" w:rsidRDefault="007D6251" w:rsidP="00AA7BD1">
      <w:pPr>
        <w:adjustRightInd w:val="0"/>
        <w:spacing w:before="100" w:beforeAutospacing="1" w:after="100" w:afterAutospacing="1"/>
        <w:rPr>
          <w:sz w:val="24"/>
          <w:szCs w:val="24"/>
        </w:rPr>
      </w:pPr>
      <w:r>
        <w:rPr>
          <w:sz w:val="24"/>
          <w:szCs w:val="24"/>
        </w:rPr>
        <w:t>Three</w:t>
      </w:r>
      <w:r w:rsidRPr="00324455">
        <w:rPr>
          <w:sz w:val="24"/>
          <w:szCs w:val="24"/>
        </w:rPr>
        <w:t xml:space="preserve">-D cultured human brain </w:t>
      </w:r>
      <w:proofErr w:type="spellStart"/>
      <w:r w:rsidRPr="00324455">
        <w:rPr>
          <w:sz w:val="24"/>
          <w:szCs w:val="24"/>
        </w:rPr>
        <w:t>microvessel</w:t>
      </w:r>
      <w:proofErr w:type="spellEnd"/>
      <w:r>
        <w:rPr>
          <w:sz w:val="24"/>
          <w:szCs w:val="24"/>
        </w:rPr>
        <w:t xml:space="preserve"> and </w:t>
      </w:r>
      <w:r w:rsidRPr="00DA2064">
        <w:rPr>
          <w:sz w:val="24"/>
          <w:szCs w:val="24"/>
        </w:rPr>
        <w:t>HUVEC cells exposed to 1</w:t>
      </w:r>
      <w:r w:rsidR="00F376AC">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1</w:t>
      </w:r>
      <w:r w:rsidRPr="00DA2064">
        <w:rPr>
          <w:sz w:val="24"/>
          <w:szCs w:val="24"/>
        </w:rPr>
        <w:t>H particles (i.e., low</w:t>
      </w:r>
      <w:r w:rsidR="00F376AC">
        <w:rPr>
          <w:sz w:val="24"/>
          <w:szCs w:val="24"/>
        </w:rPr>
        <w:t xml:space="preserve"> </w:t>
      </w:r>
      <w:r w:rsidRPr="00DA2064">
        <w:rPr>
          <w:sz w:val="24"/>
          <w:szCs w:val="24"/>
        </w:rPr>
        <w:t>LET) failed to make connections with other cells but eventually developed a central lumen, whereas cells exposed to 1</w:t>
      </w:r>
      <w:r w:rsidR="00F376AC">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1 GeV/n </w:t>
      </w:r>
      <w:r w:rsidRPr="00DA2064">
        <w:rPr>
          <w:sz w:val="24"/>
          <w:szCs w:val="24"/>
          <w:vertAlign w:val="superscript"/>
        </w:rPr>
        <w:t>56</w:t>
      </w:r>
      <w:r w:rsidRPr="00DA2064">
        <w:rPr>
          <w:sz w:val="24"/>
          <w:szCs w:val="24"/>
        </w:rPr>
        <w:t>Fe particles (i.e., high</w:t>
      </w:r>
      <w:r w:rsidR="00F376AC">
        <w:rPr>
          <w:sz w:val="24"/>
          <w:szCs w:val="24"/>
        </w:rPr>
        <w:t xml:space="preserve"> </w:t>
      </w:r>
      <w:r w:rsidRPr="00DA2064">
        <w:rPr>
          <w:sz w:val="24"/>
          <w:szCs w:val="24"/>
        </w:rPr>
        <w:t>LET) extended cellular processes and made connections to other cells but did not develop a central lumen (</w:t>
      </w:r>
      <w:proofErr w:type="spellStart"/>
      <w:r w:rsidRPr="00193C8B">
        <w:rPr>
          <w:sz w:val="24"/>
          <w:szCs w:val="24"/>
        </w:rPr>
        <w:t>Grabham</w:t>
      </w:r>
      <w:proofErr w:type="spellEnd"/>
      <w:r w:rsidRPr="00193C8B">
        <w:rPr>
          <w:sz w:val="24"/>
          <w:szCs w:val="24"/>
        </w:rPr>
        <w:t xml:space="preserve"> </w:t>
      </w:r>
      <w:r w:rsidRPr="00DA2064">
        <w:rPr>
          <w:sz w:val="24"/>
          <w:szCs w:val="24"/>
        </w:rPr>
        <w:t xml:space="preserve">et al., 2013a, </w:t>
      </w:r>
      <w:r w:rsidR="004B5057">
        <w:rPr>
          <w:sz w:val="24"/>
          <w:szCs w:val="24"/>
        </w:rPr>
        <w:t>2013</w:t>
      </w:r>
      <w:r w:rsidRPr="00DA2064">
        <w:rPr>
          <w:sz w:val="24"/>
          <w:szCs w:val="24"/>
        </w:rPr>
        <w:t xml:space="preserve">b). Analysis of the microtubule and actin cytoskeletons indicated that motility at the extending tips of endothelial cells is inhibited by low-LET particles but not by high-LET particles, indicating that low-LET particles inhibit early </w:t>
      </w:r>
      <w:proofErr w:type="spellStart"/>
      <w:r w:rsidRPr="00DA2064">
        <w:rPr>
          <w:sz w:val="24"/>
          <w:szCs w:val="24"/>
        </w:rPr>
        <w:t>vasculogenesis</w:t>
      </w:r>
      <w:proofErr w:type="spellEnd"/>
      <w:r w:rsidRPr="00DA2064">
        <w:rPr>
          <w:sz w:val="24"/>
          <w:szCs w:val="24"/>
        </w:rPr>
        <w:t xml:space="preserve"> when tip cells have motile protrusive structures and are creating tunnels through the matrix, whereas high-LET particles affect the later stages when the endothelial cells migrate to form tubes. </w:t>
      </w:r>
    </w:p>
    <w:p w14:paraId="1D555777" w14:textId="77777777" w:rsidR="007D6251" w:rsidRPr="00324455" w:rsidRDefault="007D6251" w:rsidP="007D6251">
      <w:pPr>
        <w:pStyle w:val="NormalWeb"/>
      </w:pPr>
      <w:r w:rsidRPr="00DA2064">
        <w:t>Endothelial adhesiveness is considered a pro-atherosclerotic indicator that may also affect cerebrovascular pathology and could regulate monocyte infiltration of the brain. Radiation exposure increased adhesiveness of human aortic endothelial cell (HAEC) cultures in a manner that depended on dose, time, and type of radiation. (0–30</w:t>
      </w:r>
      <w:r>
        <w:t>,000</w:t>
      </w:r>
      <w:r w:rsidRPr="00DA2064">
        <w:t xml:space="preserve"> </w:t>
      </w:r>
      <w:proofErr w:type="spellStart"/>
      <w:r>
        <w:t>m</w:t>
      </w:r>
      <w:r w:rsidRPr="00DA2064">
        <w:t>Gy</w:t>
      </w:r>
      <w:proofErr w:type="spellEnd"/>
      <w:r w:rsidRPr="00DA2064">
        <w:t xml:space="preserve"> X-rays or 0–2</w:t>
      </w:r>
      <w:r>
        <w:t>,000</w:t>
      </w:r>
      <w:r w:rsidRPr="00DA2064">
        <w:t xml:space="preserve"> </w:t>
      </w:r>
      <w:proofErr w:type="spellStart"/>
      <w:r>
        <w:t>m</w:t>
      </w:r>
      <w:r w:rsidRPr="00DA2064">
        <w:t>Gy</w:t>
      </w:r>
      <w:proofErr w:type="spellEnd"/>
      <w:r w:rsidRPr="00DA2064">
        <w:t xml:space="preserve"> of 600 MeV/n </w:t>
      </w:r>
      <w:r w:rsidRPr="00DA2064">
        <w:rPr>
          <w:vertAlign w:val="superscript"/>
        </w:rPr>
        <w:t>56</w:t>
      </w:r>
      <w:r w:rsidRPr="00DA2064">
        <w:t>Fe particles), however, only small increases in levels of expression of HAEC adhesion molecules ICAM-1 and VCAM-1 were detected and may not account for the pro-adhesive effect (</w:t>
      </w:r>
      <w:proofErr w:type="spellStart"/>
      <w:r w:rsidRPr="00193C8B">
        <w:t>Kucik</w:t>
      </w:r>
      <w:proofErr w:type="spellEnd"/>
      <w:r w:rsidRPr="00DA2064">
        <w:t xml:space="preserve"> et al., 2008, 2010; </w:t>
      </w:r>
      <w:r w:rsidRPr="00193C8B">
        <w:t>Khaled</w:t>
      </w:r>
      <w:r w:rsidRPr="00DA2064">
        <w:t xml:space="preserve">, et al., </w:t>
      </w:r>
      <w:r w:rsidRPr="00324455">
        <w:t>2012).</w:t>
      </w:r>
    </w:p>
    <w:p w14:paraId="6E0923A1" w14:textId="77777777" w:rsidR="007D6251" w:rsidRPr="005B5DB0" w:rsidRDefault="007D6251" w:rsidP="0001323C">
      <w:pPr>
        <w:pStyle w:val="Heading4"/>
        <w:numPr>
          <w:ilvl w:val="0"/>
          <w:numId w:val="25"/>
        </w:numPr>
        <w:spacing w:before="100" w:beforeAutospacing="1" w:after="100" w:afterAutospacing="1"/>
      </w:pPr>
      <w:r w:rsidRPr="00324455">
        <w:t xml:space="preserve">Neuronal </w:t>
      </w:r>
      <w:r w:rsidRPr="00444336">
        <w:t>and</w:t>
      </w:r>
      <w:r w:rsidRPr="00324455">
        <w:t xml:space="preserve"> Brain Tissue Structural Changes</w:t>
      </w:r>
    </w:p>
    <w:p w14:paraId="6FA8C88D" w14:textId="69C2B0A8" w:rsidR="007D6251" w:rsidRPr="00324455" w:rsidRDefault="007D6251" w:rsidP="007D6251">
      <w:pPr>
        <w:spacing w:before="100" w:beforeAutospacing="1" w:after="100" w:afterAutospacing="1"/>
        <w:rPr>
          <w:sz w:val="24"/>
          <w:szCs w:val="24"/>
        </w:rPr>
      </w:pPr>
      <w:r w:rsidRPr="00324455">
        <w:rPr>
          <w:sz w:val="24"/>
          <w:szCs w:val="24"/>
        </w:rPr>
        <w:t xml:space="preserve">The topology of neuronal networks and structural plasticity are important </w:t>
      </w:r>
      <w:r>
        <w:rPr>
          <w:sz w:val="24"/>
          <w:szCs w:val="24"/>
        </w:rPr>
        <w:t xml:space="preserve">for </w:t>
      </w:r>
      <w:r w:rsidRPr="00324455">
        <w:rPr>
          <w:sz w:val="24"/>
          <w:szCs w:val="24"/>
        </w:rPr>
        <w:t>regulat</w:t>
      </w:r>
      <w:r>
        <w:rPr>
          <w:sz w:val="24"/>
          <w:szCs w:val="24"/>
        </w:rPr>
        <w:t>ing</w:t>
      </w:r>
      <w:r w:rsidRPr="00324455">
        <w:rPr>
          <w:sz w:val="24"/>
          <w:szCs w:val="24"/>
        </w:rPr>
        <w:t xml:space="preserve"> cognitive performance because they control synapse number, strength, and organization. Several studies show </w:t>
      </w:r>
      <w:r>
        <w:rPr>
          <w:sz w:val="24"/>
          <w:szCs w:val="24"/>
        </w:rPr>
        <w:t>th</w:t>
      </w:r>
      <w:r w:rsidR="00F376AC">
        <w:rPr>
          <w:sz w:val="24"/>
          <w:szCs w:val="24"/>
        </w:rPr>
        <w:t>at</w:t>
      </w:r>
      <w:r>
        <w:rPr>
          <w:sz w:val="24"/>
          <w:szCs w:val="24"/>
        </w:rPr>
        <w:t xml:space="preserve"> &lt; 500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HZE</w:t>
      </w:r>
      <w:r>
        <w:rPr>
          <w:sz w:val="24"/>
          <w:szCs w:val="24"/>
        </w:rPr>
        <w:t xml:space="preserve"> particles</w:t>
      </w:r>
      <w:r w:rsidRPr="00324455">
        <w:rPr>
          <w:sz w:val="24"/>
          <w:szCs w:val="24"/>
        </w:rPr>
        <w:t xml:space="preserve"> </w:t>
      </w:r>
      <w:r w:rsidRPr="00DA2064">
        <w:rPr>
          <w:sz w:val="24"/>
          <w:szCs w:val="24"/>
        </w:rPr>
        <w:t xml:space="preserve">induce persistent reductions in neuron arborization and synapse number (dendritic spines). Gamma rays, </w:t>
      </w:r>
      <w:r w:rsidRPr="00DA2064">
        <w:rPr>
          <w:sz w:val="24"/>
          <w:szCs w:val="24"/>
          <w:vertAlign w:val="superscript"/>
        </w:rPr>
        <w:t>1</w:t>
      </w:r>
      <w:r w:rsidRPr="00DA2064">
        <w:rPr>
          <w:sz w:val="24"/>
          <w:szCs w:val="24"/>
        </w:rPr>
        <w:t xml:space="preserve">H, and </w:t>
      </w:r>
      <w:r w:rsidRPr="00DA2064">
        <w:rPr>
          <w:sz w:val="24"/>
          <w:szCs w:val="24"/>
          <w:vertAlign w:val="superscript"/>
        </w:rPr>
        <w:t>56</w:t>
      </w:r>
      <w:r w:rsidRPr="00DA2064">
        <w:rPr>
          <w:sz w:val="24"/>
          <w:szCs w:val="24"/>
        </w:rPr>
        <w:t>Fe radiation reduce hippocampal neuron arborization (&gt; 50% 30 days after exposure) and cause loss of dendritic spines, both of which would limit the complexity of signal processing (</w:t>
      </w:r>
      <w:proofErr w:type="spellStart"/>
      <w:r w:rsidRPr="00193C8B">
        <w:rPr>
          <w:sz w:val="24"/>
          <w:szCs w:val="24"/>
        </w:rPr>
        <w:t>Chakraborti</w:t>
      </w:r>
      <w:proofErr w:type="spellEnd"/>
      <w:r w:rsidRPr="00DA2064">
        <w:rPr>
          <w:sz w:val="24"/>
          <w:szCs w:val="24"/>
        </w:rPr>
        <w:t xml:space="preserve"> et al., 2012; </w:t>
      </w:r>
      <w:r w:rsidRPr="00193C8B">
        <w:rPr>
          <w:sz w:val="24"/>
          <w:szCs w:val="24"/>
        </w:rPr>
        <w:t>Parihar</w:t>
      </w:r>
      <w:r w:rsidRPr="00DA2064">
        <w:rPr>
          <w:sz w:val="24"/>
          <w:szCs w:val="24"/>
        </w:rPr>
        <w:t xml:space="preserve"> and </w:t>
      </w:r>
      <w:proofErr w:type="spellStart"/>
      <w:r w:rsidRPr="00DA2064">
        <w:rPr>
          <w:sz w:val="24"/>
          <w:szCs w:val="24"/>
        </w:rPr>
        <w:t>Limoli</w:t>
      </w:r>
      <w:proofErr w:type="spellEnd"/>
      <w:r w:rsidRPr="00DA2064">
        <w:rPr>
          <w:sz w:val="24"/>
          <w:szCs w:val="24"/>
        </w:rPr>
        <w:t xml:space="preserve">, 2013; </w:t>
      </w:r>
      <w:r w:rsidRPr="00193C8B">
        <w:rPr>
          <w:sz w:val="24"/>
          <w:szCs w:val="24"/>
        </w:rPr>
        <w:t>Quasem</w:t>
      </w:r>
      <w:r w:rsidRPr="00DA2064">
        <w:rPr>
          <w:sz w:val="24"/>
          <w:szCs w:val="24"/>
        </w:rPr>
        <w:t xml:space="preserve"> et al., 2007). </w:t>
      </w:r>
      <w:r w:rsidRPr="00193C8B">
        <w:rPr>
          <w:sz w:val="24"/>
          <w:szCs w:val="24"/>
        </w:rPr>
        <w:t>Parihar</w:t>
      </w:r>
      <w:r w:rsidRPr="00DA2064">
        <w:rPr>
          <w:sz w:val="24"/>
          <w:szCs w:val="24"/>
        </w:rPr>
        <w:t xml:space="preserve"> et al. (2015b) reported that dendritic complexity was reduced 10 and 30 days after a 1</w:t>
      </w:r>
      <w:r w:rsidR="00F376AC">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exposure of 250 MeV/n </w:t>
      </w:r>
      <w:r w:rsidRPr="00DA2064">
        <w:rPr>
          <w:sz w:val="24"/>
          <w:szCs w:val="24"/>
          <w:vertAlign w:val="superscript"/>
        </w:rPr>
        <w:t>1</w:t>
      </w:r>
      <w:r w:rsidRPr="00DA2064">
        <w:rPr>
          <w:sz w:val="24"/>
          <w:szCs w:val="24"/>
        </w:rPr>
        <w:t xml:space="preserve">H particles, and the number of spines were reduced after ≥ </w:t>
      </w:r>
      <w:r>
        <w:rPr>
          <w:sz w:val="24"/>
          <w:szCs w:val="24"/>
        </w:rPr>
        <w:t>100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Immature filopodial spines were more sensitive than stubby or mushroom-shaped spines. The presynaptic marker synaptophysin was reduced in these tissue samples, while the post-synaptic marker postsynaptic density protein (PSD-95), which has been implicated in the structural development </w:t>
      </w:r>
      <w:r w:rsidRPr="00324455">
        <w:rPr>
          <w:sz w:val="24"/>
          <w:szCs w:val="24"/>
        </w:rPr>
        <w:t xml:space="preserve">and maturation of dendritic spines and synaptic signals, was elevated. An LET-dependent decrease in non-perforated synapse density and </w:t>
      </w:r>
      <w:r>
        <w:rPr>
          <w:sz w:val="24"/>
          <w:szCs w:val="24"/>
        </w:rPr>
        <w:t xml:space="preserve">a </w:t>
      </w:r>
      <w:r w:rsidRPr="00324455">
        <w:rPr>
          <w:sz w:val="24"/>
          <w:szCs w:val="24"/>
        </w:rPr>
        <w:t xml:space="preserve">decrease in percent of myelinated axons and degree of myelination </w:t>
      </w:r>
      <w:r w:rsidRPr="00324455">
        <w:rPr>
          <w:sz w:val="24"/>
          <w:szCs w:val="24"/>
        </w:rPr>
        <w:lastRenderedPageBreak/>
        <w:t xml:space="preserve">(g-ratio) </w:t>
      </w:r>
      <w:r>
        <w:rPr>
          <w:sz w:val="24"/>
          <w:szCs w:val="24"/>
        </w:rPr>
        <w:t xml:space="preserve">was detected in </w:t>
      </w:r>
      <w:r w:rsidRPr="00324455">
        <w:rPr>
          <w:sz w:val="24"/>
          <w:szCs w:val="24"/>
        </w:rPr>
        <w:t xml:space="preserve">mice 6 weeks after exposure to </w:t>
      </w:r>
      <w:r>
        <w:rPr>
          <w:sz w:val="24"/>
          <w:szCs w:val="24"/>
        </w:rPr>
        <w:t>300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4</w:t>
      </w:r>
      <w:r w:rsidRPr="00324455">
        <w:rPr>
          <w:sz w:val="24"/>
          <w:szCs w:val="24"/>
        </w:rPr>
        <w:t xml:space="preserve">He, </w:t>
      </w:r>
      <w:r w:rsidRPr="00324455">
        <w:rPr>
          <w:sz w:val="24"/>
          <w:szCs w:val="24"/>
          <w:vertAlign w:val="superscript"/>
        </w:rPr>
        <w:t>16</w:t>
      </w:r>
      <w:r w:rsidRPr="00324455">
        <w:rPr>
          <w:sz w:val="24"/>
          <w:szCs w:val="24"/>
        </w:rPr>
        <w:t xml:space="preserve">O, or </w:t>
      </w:r>
      <w:r w:rsidRPr="00324455">
        <w:rPr>
          <w:sz w:val="24"/>
          <w:szCs w:val="24"/>
          <w:vertAlign w:val="superscript"/>
        </w:rPr>
        <w:t>28</w:t>
      </w:r>
      <w:r w:rsidRPr="00324455">
        <w:rPr>
          <w:sz w:val="24"/>
          <w:szCs w:val="24"/>
        </w:rPr>
        <w:t xml:space="preserve">Si </w:t>
      </w:r>
      <w:r w:rsidRPr="00DA2064">
        <w:rPr>
          <w:sz w:val="24"/>
          <w:szCs w:val="24"/>
        </w:rPr>
        <w:t>particles (</w:t>
      </w:r>
      <w:r w:rsidRPr="00193C8B">
        <w:rPr>
          <w:sz w:val="24"/>
          <w:szCs w:val="24"/>
        </w:rPr>
        <w:t>Dickstein</w:t>
      </w:r>
      <w:r w:rsidRPr="00DA2064">
        <w:rPr>
          <w:sz w:val="24"/>
          <w:szCs w:val="24"/>
        </w:rPr>
        <w:t xml:space="preserve"> et al., 2018). Behavioral testing itself can increase basal dendritic spine density, and </w:t>
      </w:r>
      <w:r w:rsidRPr="00DA2064">
        <w:rPr>
          <w:sz w:val="24"/>
          <w:szCs w:val="24"/>
          <w:vertAlign w:val="superscript"/>
        </w:rPr>
        <w:t>56</w:t>
      </w:r>
      <w:r w:rsidRPr="00DA2064">
        <w:rPr>
          <w:sz w:val="24"/>
          <w:szCs w:val="24"/>
        </w:rPr>
        <w:t>Fe particle irradiation impedes increases in specific measures of hippocampal spine morphology and density that are induced when performing a cognitive task (</w:t>
      </w:r>
      <w:proofErr w:type="spellStart"/>
      <w:r w:rsidRPr="00193C8B">
        <w:rPr>
          <w:sz w:val="24"/>
          <w:szCs w:val="24"/>
        </w:rPr>
        <w:t>Raber</w:t>
      </w:r>
      <w:proofErr w:type="spellEnd"/>
      <w:r w:rsidRPr="00DA2064">
        <w:rPr>
          <w:sz w:val="24"/>
          <w:szCs w:val="24"/>
        </w:rPr>
        <w:t xml:space="preserve"> et al., 2016b). This illustrates the dynamic nature of spine and synapse number and complicates </w:t>
      </w:r>
      <w:r w:rsidRPr="00E33C1F">
        <w:rPr>
          <w:sz w:val="24"/>
          <w:szCs w:val="24"/>
        </w:rPr>
        <w:t>quantitation of</w:t>
      </w:r>
      <w:r w:rsidRPr="00DA2064">
        <w:rPr>
          <w:sz w:val="24"/>
          <w:szCs w:val="24"/>
        </w:rPr>
        <w:t xml:space="preserve"> short-lived filopodia. Eight weeks after exposure to </w:t>
      </w:r>
      <w:r>
        <w:rPr>
          <w:sz w:val="24"/>
          <w:szCs w:val="24"/>
        </w:rPr>
        <w:t>300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600 MeV/n </w:t>
      </w:r>
      <w:r w:rsidRPr="00DA2064">
        <w:rPr>
          <w:sz w:val="24"/>
          <w:szCs w:val="24"/>
          <w:vertAlign w:val="superscript"/>
        </w:rPr>
        <w:t>16</w:t>
      </w:r>
      <w:r w:rsidRPr="00DA2064">
        <w:rPr>
          <w:sz w:val="24"/>
          <w:szCs w:val="24"/>
        </w:rPr>
        <w:t xml:space="preserve">O or </w:t>
      </w:r>
      <w:r w:rsidRPr="00DA2064">
        <w:rPr>
          <w:sz w:val="24"/>
          <w:szCs w:val="24"/>
          <w:vertAlign w:val="superscript"/>
        </w:rPr>
        <w:t>48</w:t>
      </w:r>
      <w:r w:rsidRPr="00DA2064">
        <w:rPr>
          <w:sz w:val="24"/>
          <w:szCs w:val="24"/>
        </w:rPr>
        <w:t>Ti particles, dendritic length and branching parameters were reduced by about 30% in the median prefrontal cortex (an area associated with executive function) (</w:t>
      </w:r>
      <w:r w:rsidRPr="00193C8B">
        <w:rPr>
          <w:sz w:val="24"/>
          <w:szCs w:val="24"/>
        </w:rPr>
        <w:t>Parihar</w:t>
      </w:r>
      <w:r w:rsidRPr="00DA2064">
        <w:rPr>
          <w:sz w:val="24"/>
          <w:szCs w:val="24"/>
        </w:rPr>
        <w:t xml:space="preserve"> et al., 2015c). The number of dendritic spines was also significantly reduced after exposure to </w:t>
      </w:r>
      <w:r>
        <w:rPr>
          <w:sz w:val="24"/>
          <w:szCs w:val="24"/>
        </w:rPr>
        <w:t xml:space="preserve">50 </w:t>
      </w:r>
      <w:r w:rsidR="00F376AC">
        <w:rPr>
          <w:sz w:val="24"/>
          <w:szCs w:val="24"/>
        </w:rPr>
        <w:t>or</w:t>
      </w:r>
      <w:r w:rsidRPr="00DA2064">
        <w:rPr>
          <w:sz w:val="24"/>
          <w:szCs w:val="24"/>
        </w:rPr>
        <w:t xml:space="preserve"> </w:t>
      </w:r>
      <w:r>
        <w:rPr>
          <w:sz w:val="24"/>
          <w:szCs w:val="24"/>
        </w:rPr>
        <w:t>300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16</w:t>
      </w:r>
      <w:r w:rsidRPr="00DA2064">
        <w:rPr>
          <w:sz w:val="24"/>
          <w:szCs w:val="24"/>
        </w:rPr>
        <w:t xml:space="preserve">O or </w:t>
      </w:r>
      <w:r w:rsidRPr="00DA2064">
        <w:rPr>
          <w:sz w:val="24"/>
          <w:szCs w:val="24"/>
          <w:vertAlign w:val="superscript"/>
        </w:rPr>
        <w:t>48</w:t>
      </w:r>
      <w:r w:rsidRPr="00DA2064">
        <w:rPr>
          <w:sz w:val="24"/>
          <w:szCs w:val="24"/>
        </w:rPr>
        <w:t xml:space="preserve">Ti particles, whereas PSD-95 levels increased about 60% in the neurons of the medial prefrontal cortex, perhaps as a compensatory change. Notably, spine density correlated with cognitive performance measured using NOR and object in place tests. One month after exposure to </w:t>
      </w:r>
      <w:r>
        <w:rPr>
          <w:sz w:val="24"/>
          <w:szCs w:val="24"/>
        </w:rPr>
        <w:t>500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150 MeV/n </w:t>
      </w:r>
      <w:r w:rsidRPr="00DA2064">
        <w:rPr>
          <w:sz w:val="24"/>
          <w:szCs w:val="24"/>
          <w:vertAlign w:val="superscript"/>
        </w:rPr>
        <w:t>1</w:t>
      </w:r>
      <w:r w:rsidRPr="00DA2064">
        <w:rPr>
          <w:sz w:val="24"/>
          <w:szCs w:val="24"/>
        </w:rPr>
        <w:t>H particles, wild-type mice showed impairments</w:t>
      </w:r>
      <w:r>
        <w:rPr>
          <w:sz w:val="24"/>
          <w:szCs w:val="24"/>
        </w:rPr>
        <w:t xml:space="preserve"> in both NOR and object in place</w:t>
      </w:r>
      <w:r w:rsidRPr="00DA2064">
        <w:rPr>
          <w:sz w:val="24"/>
          <w:szCs w:val="24"/>
        </w:rPr>
        <w:t>, whereas irradiated transgenic mice with antioxidant effects from overexpression of human mitochondrial catalase (</w:t>
      </w:r>
      <w:proofErr w:type="spellStart"/>
      <w:r w:rsidRPr="00DA2064">
        <w:rPr>
          <w:sz w:val="24"/>
          <w:szCs w:val="24"/>
        </w:rPr>
        <w:t>hMCATtg</w:t>
      </w:r>
      <w:proofErr w:type="spellEnd"/>
      <w:r w:rsidRPr="00DA2064">
        <w:rPr>
          <w:sz w:val="24"/>
          <w:szCs w:val="24"/>
        </w:rPr>
        <w:t>) had significant increases in arborization of the distal dendritic tree (</w:t>
      </w:r>
      <w:r w:rsidRPr="00193C8B">
        <w:rPr>
          <w:sz w:val="24"/>
          <w:szCs w:val="24"/>
        </w:rPr>
        <w:t>Chmielewski</w:t>
      </w:r>
      <w:r w:rsidRPr="00DA2064">
        <w:rPr>
          <w:sz w:val="24"/>
          <w:szCs w:val="24"/>
        </w:rPr>
        <w:t xml:space="preserve"> et al., 2016), reinforcing the idea that interventions targeted to minimize oxidative stress in the irradiated brain could ameliorate normal tissue injury and preserve the function of the CNS. In another study, </w:t>
      </w:r>
      <w:r>
        <w:rPr>
          <w:sz w:val="24"/>
          <w:szCs w:val="24"/>
        </w:rPr>
        <w:t>100</w:t>
      </w:r>
      <w:r w:rsidRPr="00DA2064">
        <w:rPr>
          <w:sz w:val="24"/>
          <w:szCs w:val="24"/>
        </w:rPr>
        <w:t xml:space="preserve">, </w:t>
      </w:r>
      <w:r>
        <w:rPr>
          <w:sz w:val="24"/>
          <w:szCs w:val="24"/>
        </w:rPr>
        <w:t>250</w:t>
      </w:r>
      <w:r w:rsidRPr="00DA2064">
        <w:rPr>
          <w:sz w:val="24"/>
          <w:szCs w:val="24"/>
        </w:rPr>
        <w:t>, and 1</w:t>
      </w:r>
      <w:r w:rsidR="00F376AC">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exposures of </w:t>
      </w:r>
      <w:r w:rsidRPr="00DA2064">
        <w:rPr>
          <w:sz w:val="24"/>
          <w:szCs w:val="24"/>
          <w:vertAlign w:val="superscript"/>
        </w:rPr>
        <w:t>16</w:t>
      </w:r>
      <w:r w:rsidRPr="00DA2064">
        <w:rPr>
          <w:sz w:val="24"/>
          <w:szCs w:val="24"/>
        </w:rPr>
        <w:t xml:space="preserve">O particles decreased dendritic branch points (indicated by bifurcation), and dendritic length and complexity in male mice, whereas the </w:t>
      </w:r>
      <w:r>
        <w:rPr>
          <w:sz w:val="24"/>
          <w:szCs w:val="24"/>
        </w:rPr>
        <w:t xml:space="preserve">100 </w:t>
      </w:r>
      <w:r w:rsidRPr="00DA2064">
        <w:rPr>
          <w:sz w:val="24"/>
          <w:szCs w:val="24"/>
        </w:rPr>
        <w:t xml:space="preserve">and </w:t>
      </w:r>
      <w:r>
        <w:rPr>
          <w:sz w:val="24"/>
          <w:szCs w:val="24"/>
        </w:rPr>
        <w:t>250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doses induced short-term memory impairments and the 1</w:t>
      </w:r>
      <w:r w:rsidR="00901F50">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exposure did not (</w:t>
      </w:r>
      <w:r w:rsidRPr="00193C8B">
        <w:rPr>
          <w:sz w:val="24"/>
          <w:szCs w:val="24"/>
        </w:rPr>
        <w:t>Carr</w:t>
      </w:r>
      <w:r w:rsidRPr="00DA2064">
        <w:rPr>
          <w:sz w:val="24"/>
          <w:szCs w:val="24"/>
        </w:rPr>
        <w:t xml:space="preserve"> et al., </w:t>
      </w:r>
      <w:r w:rsidRPr="00324455">
        <w:rPr>
          <w:sz w:val="24"/>
          <w:szCs w:val="24"/>
        </w:rPr>
        <w:t xml:space="preserve">2018). </w:t>
      </w:r>
    </w:p>
    <w:p w14:paraId="0725E5E2" w14:textId="0A231E20" w:rsidR="007D6251" w:rsidRPr="00324455" w:rsidRDefault="007D6251" w:rsidP="007D6251">
      <w:pPr>
        <w:spacing w:before="100" w:beforeAutospacing="1" w:after="100" w:afterAutospacing="1"/>
        <w:rPr>
          <w:sz w:val="24"/>
          <w:szCs w:val="24"/>
        </w:rPr>
      </w:pPr>
      <w:r w:rsidRPr="00324455">
        <w:rPr>
          <w:sz w:val="24"/>
          <w:szCs w:val="24"/>
        </w:rPr>
        <w:t xml:space="preserve">Nine months after receiving </w:t>
      </w:r>
      <w:r>
        <w:rPr>
          <w:sz w:val="24"/>
          <w:szCs w:val="24"/>
        </w:rPr>
        <w:t>500</w:t>
      </w:r>
      <w:r w:rsidRPr="00324455">
        <w:rPr>
          <w:sz w:val="24"/>
          <w:szCs w:val="24"/>
        </w:rPr>
        <w:t xml:space="preserve"> or 1</w:t>
      </w:r>
      <w:r w:rsidR="00901F50">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whole</w:t>
      </w:r>
      <w:r>
        <w:rPr>
          <w:sz w:val="24"/>
          <w:szCs w:val="24"/>
        </w:rPr>
        <w:t>-</w:t>
      </w:r>
      <w:r w:rsidRPr="00324455">
        <w:rPr>
          <w:sz w:val="24"/>
          <w:szCs w:val="24"/>
        </w:rPr>
        <w:t xml:space="preserve">body </w:t>
      </w:r>
      <w:r>
        <w:rPr>
          <w:sz w:val="24"/>
          <w:szCs w:val="24"/>
        </w:rPr>
        <w:t xml:space="preserve">exposure to </w:t>
      </w:r>
      <w:r w:rsidRPr="00324455">
        <w:rPr>
          <w:sz w:val="24"/>
          <w:szCs w:val="24"/>
          <w:vertAlign w:val="superscript"/>
        </w:rPr>
        <w:t>1</w:t>
      </w:r>
      <w:r w:rsidRPr="00324455">
        <w:rPr>
          <w:sz w:val="24"/>
          <w:szCs w:val="24"/>
        </w:rPr>
        <w:t xml:space="preserve">H </w:t>
      </w:r>
      <w:r>
        <w:rPr>
          <w:sz w:val="24"/>
          <w:szCs w:val="24"/>
        </w:rPr>
        <w:t>particles</w:t>
      </w:r>
      <w:r w:rsidRPr="00324455">
        <w:rPr>
          <w:sz w:val="24"/>
          <w:szCs w:val="24"/>
        </w:rPr>
        <w:t>, mice had significantly increased anxiety-like behavior in open-field tests that was associated with significant decreases in mushroom spine density and dendrite morphology in the DG, CA3</w:t>
      </w:r>
      <w:r>
        <w:rPr>
          <w:sz w:val="24"/>
          <w:szCs w:val="24"/>
        </w:rPr>
        <w:t>,</w:t>
      </w:r>
      <w:r w:rsidRPr="00324455">
        <w:rPr>
          <w:sz w:val="24"/>
          <w:szCs w:val="24"/>
        </w:rPr>
        <w:t xml:space="preserve"> and CA1 of the hippocampus, as well as lowered expression of </w:t>
      </w:r>
      <w:r w:rsidRPr="00DA2064">
        <w:rPr>
          <w:sz w:val="24"/>
          <w:szCs w:val="24"/>
        </w:rPr>
        <w:t>synaptic markers (</w:t>
      </w:r>
      <w:proofErr w:type="spellStart"/>
      <w:r w:rsidRPr="00193C8B">
        <w:rPr>
          <w:sz w:val="24"/>
          <w:szCs w:val="24"/>
        </w:rPr>
        <w:t>Kiffer</w:t>
      </w:r>
      <w:proofErr w:type="spellEnd"/>
      <w:r w:rsidRPr="00DA2064">
        <w:rPr>
          <w:sz w:val="24"/>
          <w:szCs w:val="24"/>
        </w:rPr>
        <w:t xml:space="preserve"> et al., 2018a). Nine months after exposure to </w:t>
      </w:r>
      <w:r>
        <w:rPr>
          <w:sz w:val="24"/>
          <w:szCs w:val="24"/>
        </w:rPr>
        <w:t>50</w:t>
      </w:r>
      <w:r w:rsidRPr="00E33C1F">
        <w:rPr>
          <w:sz w:val="24"/>
          <w:szCs w:val="24"/>
        </w:rPr>
        <w:t>, 1</w:t>
      </w:r>
      <w:r>
        <w:rPr>
          <w:sz w:val="24"/>
          <w:szCs w:val="24"/>
        </w:rPr>
        <w:t>00</w:t>
      </w:r>
      <w:r w:rsidRPr="00E33C1F">
        <w:rPr>
          <w:sz w:val="24"/>
          <w:szCs w:val="24"/>
        </w:rPr>
        <w:t xml:space="preserve">, </w:t>
      </w:r>
      <w:r w:rsidR="00901F50">
        <w:rPr>
          <w:sz w:val="24"/>
          <w:szCs w:val="24"/>
        </w:rPr>
        <w:t>or</w:t>
      </w:r>
      <w:r w:rsidRPr="00E33C1F">
        <w:rPr>
          <w:sz w:val="24"/>
          <w:szCs w:val="24"/>
        </w:rPr>
        <w:t xml:space="preserve"> 25</w:t>
      </w:r>
      <w:r>
        <w:rPr>
          <w:sz w:val="24"/>
          <w:szCs w:val="24"/>
        </w:rPr>
        <w:t>0</w:t>
      </w:r>
      <w:r w:rsidRPr="00E33C1F">
        <w:rPr>
          <w:sz w:val="24"/>
          <w:szCs w:val="24"/>
        </w:rPr>
        <w:t xml:space="preserve"> </w:t>
      </w:r>
      <w:proofErr w:type="spellStart"/>
      <w:r>
        <w:rPr>
          <w:sz w:val="24"/>
          <w:szCs w:val="24"/>
        </w:rPr>
        <w:t>m</w:t>
      </w:r>
      <w:r w:rsidRPr="00E33C1F">
        <w:rPr>
          <w:sz w:val="24"/>
          <w:szCs w:val="24"/>
        </w:rPr>
        <w:t>Gy</w:t>
      </w:r>
      <w:proofErr w:type="spellEnd"/>
      <w:r w:rsidRPr="00E33C1F">
        <w:rPr>
          <w:sz w:val="24"/>
          <w:szCs w:val="24"/>
        </w:rPr>
        <w:t xml:space="preserve"> </w:t>
      </w:r>
      <w:r w:rsidRPr="00DA2064">
        <w:rPr>
          <w:sz w:val="24"/>
          <w:szCs w:val="24"/>
          <w:vertAlign w:val="superscript"/>
        </w:rPr>
        <w:t>16</w:t>
      </w:r>
      <w:r w:rsidRPr="00DA2064">
        <w:rPr>
          <w:sz w:val="24"/>
          <w:szCs w:val="24"/>
        </w:rPr>
        <w:t xml:space="preserve">O particles, mice had diminished dendritic complexity throughout the hippocampus; however, radiation exposure did not affect spatial memory performance in the Y-Maze. All </w:t>
      </w:r>
      <w:r w:rsidRPr="00E33C1F">
        <w:rPr>
          <w:sz w:val="24"/>
          <w:szCs w:val="24"/>
          <w:vertAlign w:val="superscript"/>
        </w:rPr>
        <w:t>16</w:t>
      </w:r>
      <w:r>
        <w:rPr>
          <w:sz w:val="24"/>
          <w:szCs w:val="24"/>
        </w:rPr>
        <w:t>O</w:t>
      </w:r>
      <w:r w:rsidRPr="00DA2064">
        <w:rPr>
          <w:sz w:val="24"/>
          <w:szCs w:val="24"/>
        </w:rPr>
        <w:t xml:space="preserve"> </w:t>
      </w:r>
      <w:r>
        <w:rPr>
          <w:sz w:val="24"/>
          <w:szCs w:val="24"/>
        </w:rPr>
        <w:t xml:space="preserve">doses </w:t>
      </w:r>
      <w:r w:rsidRPr="00DA2064">
        <w:rPr>
          <w:sz w:val="24"/>
          <w:szCs w:val="24"/>
        </w:rPr>
        <w:t xml:space="preserve">induced similar deficits in NOR but only </w:t>
      </w:r>
      <w:r>
        <w:rPr>
          <w:sz w:val="24"/>
          <w:szCs w:val="24"/>
        </w:rPr>
        <w:t xml:space="preserve">250 </w:t>
      </w:r>
      <w:proofErr w:type="spellStart"/>
      <w:r>
        <w:rPr>
          <w:sz w:val="24"/>
          <w:szCs w:val="24"/>
        </w:rPr>
        <w:t>m</w:t>
      </w:r>
      <w:r w:rsidRPr="00DA2064">
        <w:rPr>
          <w:sz w:val="24"/>
          <w:szCs w:val="24"/>
        </w:rPr>
        <w:t>Gy</w:t>
      </w:r>
      <w:proofErr w:type="spellEnd"/>
      <w:r w:rsidRPr="00DA2064">
        <w:rPr>
          <w:sz w:val="24"/>
          <w:szCs w:val="24"/>
        </w:rPr>
        <w:t xml:space="preserve"> induced social novelty deficits (</w:t>
      </w:r>
      <w:proofErr w:type="spellStart"/>
      <w:r w:rsidRPr="00193C8B">
        <w:rPr>
          <w:sz w:val="24"/>
          <w:szCs w:val="24"/>
        </w:rPr>
        <w:t>Kiffer</w:t>
      </w:r>
      <w:proofErr w:type="spellEnd"/>
      <w:r w:rsidRPr="00DA2064">
        <w:rPr>
          <w:sz w:val="24"/>
          <w:szCs w:val="24"/>
        </w:rPr>
        <w:t xml:space="preserve"> et al., 2019b, </w:t>
      </w:r>
      <w:r w:rsidRPr="00193C8B">
        <w:rPr>
          <w:sz w:val="24"/>
          <w:szCs w:val="24"/>
        </w:rPr>
        <w:t xml:space="preserve">Howe </w:t>
      </w:r>
      <w:r w:rsidRPr="00DA2064">
        <w:rPr>
          <w:sz w:val="24"/>
          <w:szCs w:val="24"/>
        </w:rPr>
        <w:t xml:space="preserve">et al., 2019). Three months after exposure to both </w:t>
      </w:r>
      <w:r>
        <w:rPr>
          <w:sz w:val="24"/>
          <w:szCs w:val="24"/>
        </w:rPr>
        <w:t>500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1</w:t>
      </w:r>
      <w:r w:rsidRPr="00DA2064">
        <w:rPr>
          <w:sz w:val="24"/>
          <w:szCs w:val="24"/>
        </w:rPr>
        <w:t xml:space="preserve">H and </w:t>
      </w:r>
      <w:r>
        <w:rPr>
          <w:sz w:val="24"/>
          <w:szCs w:val="24"/>
        </w:rPr>
        <w:t>100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w:t>
      </w:r>
      <w:r w:rsidRPr="00DA2064">
        <w:rPr>
          <w:sz w:val="24"/>
          <w:szCs w:val="24"/>
          <w:vertAlign w:val="superscript"/>
        </w:rPr>
        <w:t>16</w:t>
      </w:r>
      <w:r w:rsidRPr="00DA2064">
        <w:rPr>
          <w:sz w:val="24"/>
          <w:szCs w:val="24"/>
        </w:rPr>
        <w:t>O particles, mice had deficits in hippocampus-dependent short-term recall</w:t>
      </w:r>
      <w:r>
        <w:rPr>
          <w:sz w:val="24"/>
          <w:szCs w:val="24"/>
        </w:rPr>
        <w:t>,</w:t>
      </w:r>
      <w:r w:rsidRPr="00DA2064">
        <w:rPr>
          <w:sz w:val="24"/>
          <w:szCs w:val="24"/>
        </w:rPr>
        <w:t xml:space="preserve"> </w:t>
      </w:r>
      <w:r w:rsidRPr="0018278F">
        <w:rPr>
          <w:sz w:val="24"/>
          <w:szCs w:val="24"/>
        </w:rPr>
        <w:t>and increased expression of the</w:t>
      </w:r>
      <w:r w:rsidRPr="00D76520">
        <w:rPr>
          <w:rFonts w:ascii="Roboto" w:hAnsi="Roboto"/>
          <w:color w:val="1F1F1F"/>
          <w:sz w:val="30"/>
          <w:szCs w:val="30"/>
          <w:shd w:val="clear" w:color="auto" w:fill="FFFFFF"/>
        </w:rPr>
        <w:t xml:space="preserve"> </w:t>
      </w:r>
      <w:r w:rsidRPr="00D76520">
        <w:rPr>
          <w:sz w:val="24"/>
          <w:szCs w:val="24"/>
        </w:rPr>
        <w:t>N-methyl-D-aspartate</w:t>
      </w:r>
      <w:r w:rsidRPr="0018278F">
        <w:rPr>
          <w:sz w:val="24"/>
          <w:szCs w:val="24"/>
        </w:rPr>
        <w:t xml:space="preserve"> receptor subunit Nr2a, </w:t>
      </w:r>
      <w:r w:rsidRPr="00936DAF">
        <w:t>α</w:t>
      </w:r>
      <w:r w:rsidRPr="00193C8B">
        <w:rPr>
          <w:sz w:val="24"/>
          <w:szCs w:val="24"/>
        </w:rPr>
        <w:t>-amino-3-hydroxy-5-methyl-4-isoxazolepropionic acid</w:t>
      </w:r>
      <w:r>
        <w:rPr>
          <w:sz w:val="24"/>
          <w:szCs w:val="24"/>
        </w:rPr>
        <w:t>,</w:t>
      </w:r>
      <w:r w:rsidRPr="00612CFF">
        <w:rPr>
          <w:sz w:val="24"/>
          <w:szCs w:val="24"/>
        </w:rPr>
        <w:t xml:space="preserve"> </w:t>
      </w:r>
      <w:r>
        <w:rPr>
          <w:sz w:val="24"/>
          <w:szCs w:val="24"/>
        </w:rPr>
        <w:t xml:space="preserve">and </w:t>
      </w:r>
      <w:r w:rsidRPr="00193C8B">
        <w:rPr>
          <w:sz w:val="24"/>
          <w:szCs w:val="24"/>
        </w:rPr>
        <w:t>glutamate neurotransmitter analog </w:t>
      </w:r>
      <w:r>
        <w:rPr>
          <w:sz w:val="24"/>
          <w:szCs w:val="24"/>
        </w:rPr>
        <w:t>(</w:t>
      </w:r>
      <w:r w:rsidRPr="0018278F">
        <w:rPr>
          <w:sz w:val="24"/>
          <w:szCs w:val="24"/>
        </w:rPr>
        <w:t>AMPA</w:t>
      </w:r>
      <w:r>
        <w:rPr>
          <w:sz w:val="24"/>
          <w:szCs w:val="24"/>
        </w:rPr>
        <w:t>)</w:t>
      </w:r>
      <w:r w:rsidRPr="0018278F">
        <w:rPr>
          <w:sz w:val="24"/>
          <w:szCs w:val="24"/>
        </w:rPr>
        <w:t xml:space="preserve"> receptor subunit GluR1, and decreased </w:t>
      </w:r>
      <w:r>
        <w:rPr>
          <w:sz w:val="24"/>
          <w:szCs w:val="24"/>
        </w:rPr>
        <w:t>expression of</w:t>
      </w:r>
      <w:r w:rsidRPr="0018278F">
        <w:rPr>
          <w:sz w:val="24"/>
          <w:szCs w:val="24"/>
        </w:rPr>
        <w:t xml:space="preserve"> Nr2b (</w:t>
      </w:r>
      <w:proofErr w:type="spellStart"/>
      <w:r w:rsidRPr="00193C8B">
        <w:rPr>
          <w:sz w:val="24"/>
          <w:szCs w:val="24"/>
        </w:rPr>
        <w:t>Kiffer</w:t>
      </w:r>
      <w:proofErr w:type="spellEnd"/>
      <w:r w:rsidRPr="0018278F">
        <w:rPr>
          <w:sz w:val="24"/>
          <w:szCs w:val="24"/>
        </w:rPr>
        <w:t xml:space="preserve"> et al</w:t>
      </w:r>
      <w:r>
        <w:rPr>
          <w:sz w:val="24"/>
          <w:szCs w:val="24"/>
        </w:rPr>
        <w:t>.,</w:t>
      </w:r>
      <w:r w:rsidRPr="0018278F">
        <w:rPr>
          <w:sz w:val="24"/>
          <w:szCs w:val="24"/>
        </w:rPr>
        <w:t xml:space="preserve"> 2018b). The presynaptic density markers synaptophysin and synapsin-1 where upregulated in these irradiated mice, as were the postsynaptic markers drebrin-1 and synapse-associated protein 97. Radiation modulated hippocampal spine density by increasing the volume of stubby spines and decreasing the volume of mushroom spines in the DG.</w:t>
      </w:r>
      <w:bookmarkStart w:id="145" w:name="_Hlk46392142"/>
    </w:p>
    <w:p w14:paraId="53F0BADC" w14:textId="004756A5" w:rsidR="007D6251" w:rsidRPr="00324455" w:rsidRDefault="007D6251" w:rsidP="007D6251">
      <w:pPr>
        <w:spacing w:before="100" w:beforeAutospacing="1" w:after="100" w:afterAutospacing="1"/>
        <w:rPr>
          <w:sz w:val="24"/>
          <w:szCs w:val="24"/>
        </w:rPr>
      </w:pPr>
      <w:r w:rsidRPr="00324455">
        <w:rPr>
          <w:sz w:val="24"/>
          <w:szCs w:val="24"/>
        </w:rPr>
        <w:t xml:space="preserve">The </w:t>
      </w:r>
      <w:r>
        <w:rPr>
          <w:sz w:val="24"/>
          <w:szCs w:val="24"/>
        </w:rPr>
        <w:t xml:space="preserve">processes that occur in the </w:t>
      </w:r>
      <w:r w:rsidRPr="00324455">
        <w:rPr>
          <w:sz w:val="24"/>
          <w:szCs w:val="24"/>
        </w:rPr>
        <w:t xml:space="preserve">neuronal cytoskeleton may be </w:t>
      </w:r>
      <w:r>
        <w:rPr>
          <w:sz w:val="24"/>
          <w:szCs w:val="24"/>
        </w:rPr>
        <w:t>radio</w:t>
      </w:r>
      <w:r w:rsidRPr="00324455">
        <w:rPr>
          <w:sz w:val="24"/>
          <w:szCs w:val="24"/>
        </w:rPr>
        <w:t>sensitive. In mouse hippocampal neuronal HT22 cells, the signaling pathways related to synaptic actin-remodeling were significantly affected 4 and 24 h after irradiation with 1</w:t>
      </w:r>
      <w:r w:rsidR="00901F50">
        <w:rPr>
          <w:sz w:val="24"/>
          <w:szCs w:val="24"/>
        </w:rPr>
        <w:t>,</w:t>
      </w:r>
      <w:r>
        <w:rPr>
          <w:sz w:val="24"/>
          <w:szCs w:val="24"/>
        </w:rPr>
        <w:t>000</w:t>
      </w:r>
      <w:r w:rsidRPr="00324455">
        <w:rPr>
          <w:sz w:val="24"/>
          <w:szCs w:val="24"/>
        </w:rPr>
        <w:t xml:space="preserve"> and 4</w:t>
      </w:r>
      <w:r w:rsidR="00901F50">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Pr>
          <w:sz w:val="24"/>
          <w:szCs w:val="24"/>
        </w:rPr>
        <w:t xml:space="preserve"> of</w:t>
      </w:r>
      <w:r w:rsidRPr="00324455">
        <w:rPr>
          <w:sz w:val="24"/>
          <w:szCs w:val="24"/>
        </w:rPr>
        <w:t xml:space="preserve"> gamma rays, but not after</w:t>
      </w:r>
      <w:r>
        <w:rPr>
          <w:sz w:val="24"/>
          <w:szCs w:val="24"/>
        </w:rPr>
        <w:t xml:space="preserve"> irradiation with</w:t>
      </w:r>
      <w:r w:rsidRPr="00324455">
        <w:rPr>
          <w:sz w:val="24"/>
          <w:szCs w:val="24"/>
        </w:rPr>
        <w:t xml:space="preserve"> </w:t>
      </w:r>
      <w:r>
        <w:rPr>
          <w:sz w:val="24"/>
          <w:szCs w:val="24"/>
        </w:rPr>
        <w:t>500</w:t>
      </w:r>
      <w:r w:rsidRPr="00324455">
        <w:rPr>
          <w:sz w:val="24"/>
          <w:szCs w:val="24"/>
        </w:rPr>
        <w:t xml:space="preserve"> </w:t>
      </w:r>
      <w:proofErr w:type="spellStart"/>
      <w:r>
        <w:rPr>
          <w:sz w:val="24"/>
          <w:szCs w:val="24"/>
        </w:rPr>
        <w:t>m</w:t>
      </w:r>
      <w:r w:rsidRPr="00324455">
        <w:rPr>
          <w:sz w:val="24"/>
          <w:szCs w:val="24"/>
        </w:rPr>
        <w:t>Gy</w:t>
      </w:r>
      <w:proofErr w:type="spellEnd"/>
      <w:r>
        <w:rPr>
          <w:sz w:val="24"/>
          <w:szCs w:val="24"/>
        </w:rPr>
        <w:t xml:space="preserve"> </w:t>
      </w:r>
      <w:r w:rsidRPr="00D76520">
        <w:rPr>
          <w:sz w:val="24"/>
          <w:szCs w:val="24"/>
        </w:rPr>
        <w:t>of gamma rays</w:t>
      </w:r>
      <w:r w:rsidRPr="00324455">
        <w:rPr>
          <w:sz w:val="24"/>
          <w:szCs w:val="24"/>
        </w:rPr>
        <w:t xml:space="preserve"> </w:t>
      </w:r>
      <w:r w:rsidRPr="00DA2064">
        <w:rPr>
          <w:sz w:val="24"/>
          <w:szCs w:val="24"/>
        </w:rPr>
        <w:t>(</w:t>
      </w:r>
      <w:proofErr w:type="spellStart"/>
      <w:r w:rsidRPr="00193C8B">
        <w:rPr>
          <w:sz w:val="24"/>
          <w:szCs w:val="24"/>
        </w:rPr>
        <w:t>Kempf</w:t>
      </w:r>
      <w:proofErr w:type="spellEnd"/>
      <w:r w:rsidRPr="00DA2064">
        <w:rPr>
          <w:sz w:val="24"/>
          <w:szCs w:val="24"/>
        </w:rPr>
        <w:t xml:space="preserve"> et al., 2014b). The decreased expression of microRNA (miR-132) and Rac1 was associated with an increase in hippocampal cofilin and phospho-cofilin, which control formation of synaptic actin filament in spines and synapses. Similar findings were observed in 10-day-old NMRI mice 24 hours after exposure to 1</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gamma rays. </w:t>
      </w:r>
      <w:proofErr w:type="spellStart"/>
      <w:r w:rsidRPr="00193C8B">
        <w:rPr>
          <w:sz w:val="24"/>
          <w:szCs w:val="24"/>
        </w:rPr>
        <w:t>Minnier</w:t>
      </w:r>
      <w:proofErr w:type="spellEnd"/>
      <w:r w:rsidRPr="00DA7A14">
        <w:rPr>
          <w:sz w:val="24"/>
          <w:szCs w:val="24"/>
        </w:rPr>
        <w:t xml:space="preserve"> et al., (2021) analyzed brains of BALB/c and C3H mice and their progeny 6 and 12 months after exposure </w:t>
      </w:r>
      <w:r>
        <w:rPr>
          <w:sz w:val="24"/>
          <w:szCs w:val="24"/>
        </w:rPr>
        <w:t xml:space="preserve">to </w:t>
      </w:r>
      <w:r w:rsidRPr="00DA7A14">
        <w:rPr>
          <w:sz w:val="24"/>
          <w:szCs w:val="24"/>
        </w:rPr>
        <w:t>2</w:t>
      </w:r>
      <w:r>
        <w:rPr>
          <w:sz w:val="24"/>
          <w:szCs w:val="24"/>
        </w:rPr>
        <w:t>00</w:t>
      </w:r>
      <w:r w:rsidRPr="00DA7A14">
        <w:rPr>
          <w:sz w:val="24"/>
          <w:szCs w:val="24"/>
        </w:rPr>
        <w:t xml:space="preserve"> </w:t>
      </w:r>
      <w:proofErr w:type="spellStart"/>
      <w:r>
        <w:rPr>
          <w:sz w:val="24"/>
          <w:szCs w:val="24"/>
        </w:rPr>
        <w:t>m</w:t>
      </w:r>
      <w:r w:rsidRPr="00DA7A14">
        <w:rPr>
          <w:sz w:val="24"/>
          <w:szCs w:val="24"/>
        </w:rPr>
        <w:t>Gy</w:t>
      </w:r>
      <w:proofErr w:type="spellEnd"/>
      <w:r w:rsidRPr="00DA7A14">
        <w:rPr>
          <w:sz w:val="24"/>
          <w:szCs w:val="24"/>
        </w:rPr>
        <w:t xml:space="preserve"> of </w:t>
      </w:r>
      <w:r w:rsidRPr="00DA7A14">
        <w:rPr>
          <w:sz w:val="24"/>
          <w:szCs w:val="24"/>
          <w:vertAlign w:val="superscript"/>
        </w:rPr>
        <w:t>28</w:t>
      </w:r>
      <w:r w:rsidRPr="00DA7A14">
        <w:rPr>
          <w:sz w:val="24"/>
          <w:szCs w:val="24"/>
        </w:rPr>
        <w:t xml:space="preserve">Si particles and found that levels of the dendritic marker MAP2 in the cortex were higher in irradiated mice than in sham-irradiated mice. Pathways associated with the Rho family of GTPases </w:t>
      </w:r>
      <w:r w:rsidRPr="00DA7A14">
        <w:rPr>
          <w:sz w:val="24"/>
          <w:szCs w:val="24"/>
        </w:rPr>
        <w:lastRenderedPageBreak/>
        <w:t>(key regulators of spine and synapse morphology) were all perturbed by irradiation, and overall, the pathways shared several proteins, such as Rac1, p21-activated kinases, LIMK, and cofilin, all of which are constituents of the Rac1-Cofilin pathway. The results suggest that a Rho/Rac1/Cofilin-based mechanism may underlie spine and dendrite remodeling observed after irradiation.</w:t>
      </w:r>
      <w:r w:rsidRPr="00324455">
        <w:rPr>
          <w:sz w:val="24"/>
          <w:szCs w:val="24"/>
        </w:rPr>
        <w:t xml:space="preserve"> Notably, cofilin organizes surface receptor complexes in the "immunological synapse" suggesting an analogous role in spine organization. </w:t>
      </w:r>
      <w:r>
        <w:rPr>
          <w:sz w:val="24"/>
          <w:szCs w:val="24"/>
        </w:rPr>
        <w:t>Cofilin</w:t>
      </w:r>
      <w:r w:rsidRPr="00324455">
        <w:rPr>
          <w:sz w:val="24"/>
          <w:szCs w:val="24"/>
        </w:rPr>
        <w:t xml:space="preserve"> activity may polymerize or depolymerize actin depending on the availability of G-actin, and is under direct redox control, which implicates </w:t>
      </w:r>
      <w:r>
        <w:rPr>
          <w:sz w:val="24"/>
          <w:szCs w:val="24"/>
        </w:rPr>
        <w:t>cofilin activity</w:t>
      </w:r>
      <w:r w:rsidRPr="00324455">
        <w:rPr>
          <w:sz w:val="24"/>
          <w:szCs w:val="24"/>
        </w:rPr>
        <w:t xml:space="preserve"> in oxidative disturbances of actin </w:t>
      </w:r>
      <w:r w:rsidRPr="00DA2064">
        <w:rPr>
          <w:sz w:val="24"/>
          <w:szCs w:val="24"/>
        </w:rPr>
        <w:t>dynamics (</w:t>
      </w:r>
      <w:proofErr w:type="spellStart"/>
      <w:r w:rsidRPr="00193C8B">
        <w:rPr>
          <w:sz w:val="24"/>
          <w:szCs w:val="24"/>
        </w:rPr>
        <w:t>Samstag</w:t>
      </w:r>
      <w:proofErr w:type="spellEnd"/>
      <w:r w:rsidRPr="00DA2064">
        <w:rPr>
          <w:sz w:val="24"/>
          <w:szCs w:val="24"/>
        </w:rPr>
        <w:t xml:space="preserve"> et </w:t>
      </w:r>
      <w:r w:rsidRPr="00324455">
        <w:rPr>
          <w:sz w:val="24"/>
          <w:szCs w:val="24"/>
        </w:rPr>
        <w:t xml:space="preserve">al., 2013). This may render </w:t>
      </w:r>
      <w:r>
        <w:rPr>
          <w:sz w:val="24"/>
          <w:szCs w:val="24"/>
        </w:rPr>
        <w:t>cofilin</w:t>
      </w:r>
      <w:r w:rsidRPr="00324455">
        <w:rPr>
          <w:sz w:val="24"/>
          <w:szCs w:val="24"/>
        </w:rPr>
        <w:t xml:space="preserve"> acutely sensitive to radiation or to persistent oxidative stress. </w:t>
      </w:r>
    </w:p>
    <w:p w14:paraId="553D66C2" w14:textId="77777777" w:rsidR="007D6251" w:rsidRPr="005B5DB0" w:rsidRDefault="007D6251" w:rsidP="007D6251">
      <w:pPr>
        <w:spacing w:before="100" w:beforeAutospacing="1" w:after="100" w:afterAutospacing="1"/>
        <w:rPr>
          <w:sz w:val="24"/>
          <w:szCs w:val="24"/>
        </w:rPr>
      </w:pPr>
      <w:r w:rsidRPr="00324455">
        <w:rPr>
          <w:sz w:val="24"/>
          <w:szCs w:val="24"/>
        </w:rPr>
        <w:t xml:space="preserve">Subtle widespread remodeling of brain structures after low-dose irradiation can also occur. MRI imaging of gamma ray or </w:t>
      </w:r>
      <w:r w:rsidRPr="00324455">
        <w:rPr>
          <w:sz w:val="24"/>
          <w:szCs w:val="24"/>
          <w:vertAlign w:val="superscript"/>
        </w:rPr>
        <w:t>56</w:t>
      </w:r>
      <w:r w:rsidRPr="00324455">
        <w:rPr>
          <w:sz w:val="24"/>
          <w:szCs w:val="24"/>
        </w:rPr>
        <w:t>Fe-irradiated rat and mouse brains show</w:t>
      </w:r>
      <w:r>
        <w:rPr>
          <w:sz w:val="24"/>
          <w:szCs w:val="24"/>
        </w:rPr>
        <w:t>ed</w:t>
      </w:r>
      <w:r w:rsidRPr="00324455">
        <w:rPr>
          <w:sz w:val="24"/>
          <w:szCs w:val="24"/>
        </w:rPr>
        <w:t xml:space="preserve"> dynamic changes in apparent diffusion constants and T1/T2 relaxation times in multiple regions, suggesting microscopic tissue structure </w:t>
      </w:r>
      <w:r w:rsidRPr="00DA2064">
        <w:rPr>
          <w:sz w:val="24"/>
          <w:szCs w:val="24"/>
        </w:rPr>
        <w:t>changes. Magnetic resonance spectroscopy showed alterations in levels of several neuronal damage markers (</w:t>
      </w:r>
      <w:r w:rsidRPr="00193C8B">
        <w:rPr>
          <w:sz w:val="24"/>
          <w:szCs w:val="24"/>
        </w:rPr>
        <w:t>Huang</w:t>
      </w:r>
      <w:r w:rsidRPr="00DA2064">
        <w:rPr>
          <w:sz w:val="24"/>
          <w:szCs w:val="24"/>
        </w:rPr>
        <w:t xml:space="preserve"> et al., 2010, 2009; </w:t>
      </w:r>
      <w:r w:rsidRPr="00193C8B">
        <w:rPr>
          <w:sz w:val="24"/>
          <w:szCs w:val="24"/>
        </w:rPr>
        <w:t>Kumar</w:t>
      </w:r>
      <w:r w:rsidRPr="00DA2064">
        <w:rPr>
          <w:sz w:val="24"/>
          <w:szCs w:val="24"/>
        </w:rPr>
        <w:t xml:space="preserve"> et al., 2013; </w:t>
      </w:r>
      <w:proofErr w:type="spellStart"/>
      <w:r w:rsidRPr="00193C8B">
        <w:rPr>
          <w:sz w:val="24"/>
          <w:szCs w:val="24"/>
        </w:rPr>
        <w:t>Obenaus</w:t>
      </w:r>
      <w:proofErr w:type="spellEnd"/>
      <w:r w:rsidRPr="00DA2064">
        <w:rPr>
          <w:sz w:val="24"/>
          <w:szCs w:val="24"/>
        </w:rPr>
        <w:t xml:space="preserve"> et al., 2008</w:t>
      </w:r>
      <w:bookmarkEnd w:id="145"/>
      <w:r w:rsidRPr="00324455">
        <w:rPr>
          <w:sz w:val="24"/>
          <w:szCs w:val="24"/>
        </w:rPr>
        <w:t>).</w:t>
      </w:r>
    </w:p>
    <w:p w14:paraId="2F9BFC57" w14:textId="77777777" w:rsidR="007D6251" w:rsidRPr="00324455" w:rsidRDefault="007D6251" w:rsidP="0001323C">
      <w:pPr>
        <w:pStyle w:val="Heading4"/>
        <w:numPr>
          <w:ilvl w:val="0"/>
          <w:numId w:val="25"/>
        </w:numPr>
        <w:spacing w:before="100" w:beforeAutospacing="1" w:after="100" w:afterAutospacing="1"/>
      </w:pPr>
      <w:r w:rsidRPr="00444336">
        <w:t>Electrophysiology</w:t>
      </w:r>
    </w:p>
    <w:p w14:paraId="0E2C639C" w14:textId="77777777" w:rsidR="007D6251" w:rsidRPr="00324455" w:rsidRDefault="007D6251" w:rsidP="007D6251">
      <w:pPr>
        <w:spacing w:before="100" w:beforeAutospacing="1" w:after="100" w:afterAutospacing="1"/>
        <w:rPr>
          <w:sz w:val="24"/>
          <w:szCs w:val="24"/>
        </w:rPr>
      </w:pPr>
      <w:r>
        <w:rPr>
          <w:sz w:val="24"/>
          <w:szCs w:val="24"/>
        </w:rPr>
        <w:t>C</w:t>
      </w:r>
      <w:r w:rsidRPr="00324455">
        <w:rPr>
          <w:sz w:val="24"/>
          <w:szCs w:val="24"/>
        </w:rPr>
        <w:t>hanges in both intrinsic properties and synaptic plasticity parameters</w:t>
      </w:r>
      <w:r w:rsidRPr="00C13BD0">
        <w:rPr>
          <w:sz w:val="24"/>
          <w:szCs w:val="24"/>
        </w:rPr>
        <w:t xml:space="preserve"> </w:t>
      </w:r>
      <w:r>
        <w:rPr>
          <w:sz w:val="24"/>
          <w:szCs w:val="24"/>
        </w:rPr>
        <w:t xml:space="preserve">have been detected </w:t>
      </w:r>
      <w:r w:rsidRPr="00324455">
        <w:rPr>
          <w:sz w:val="24"/>
          <w:szCs w:val="24"/>
        </w:rPr>
        <w:t xml:space="preserve">after exposure to low doses of </w:t>
      </w:r>
      <w:r>
        <w:rPr>
          <w:sz w:val="24"/>
          <w:szCs w:val="24"/>
        </w:rPr>
        <w:t>HZE</w:t>
      </w:r>
      <w:r w:rsidRPr="00324455">
        <w:rPr>
          <w:sz w:val="24"/>
          <w:szCs w:val="24"/>
        </w:rPr>
        <w:t xml:space="preserve"> particles</w:t>
      </w:r>
      <w:r>
        <w:rPr>
          <w:sz w:val="24"/>
          <w:szCs w:val="24"/>
        </w:rPr>
        <w:t xml:space="preserve">. </w:t>
      </w:r>
      <w:r w:rsidRPr="00324455">
        <w:rPr>
          <w:sz w:val="24"/>
          <w:szCs w:val="24"/>
        </w:rPr>
        <w:t>Both field recordings and single cell recordings have revealed changes in excitability and plasticity</w:t>
      </w:r>
      <w:r>
        <w:rPr>
          <w:sz w:val="24"/>
          <w:szCs w:val="24"/>
        </w:rPr>
        <w:t xml:space="preserve"> in</w:t>
      </w:r>
      <w:r w:rsidRPr="00324455">
        <w:rPr>
          <w:sz w:val="24"/>
          <w:szCs w:val="24"/>
        </w:rPr>
        <w:t xml:space="preserve"> irradiated rodents, primarily male C57Bl/6 mice</w:t>
      </w:r>
      <w:r>
        <w:rPr>
          <w:sz w:val="24"/>
          <w:szCs w:val="24"/>
        </w:rPr>
        <w:t>,</w:t>
      </w:r>
      <w:r w:rsidRPr="00324455">
        <w:rPr>
          <w:sz w:val="24"/>
          <w:szCs w:val="24"/>
        </w:rPr>
        <w:t xml:space="preserve"> using acute slice preparations from hippocampus and frontal cortex</w:t>
      </w:r>
      <w:r>
        <w:rPr>
          <w:sz w:val="24"/>
          <w:szCs w:val="24"/>
        </w:rPr>
        <w:t xml:space="preserve">, </w:t>
      </w:r>
      <w:r w:rsidRPr="00324455">
        <w:rPr>
          <w:sz w:val="24"/>
          <w:szCs w:val="24"/>
        </w:rPr>
        <w:t xml:space="preserve">and recent experiments have begun to explore </w:t>
      </w:r>
      <w:r w:rsidRPr="00324455">
        <w:rPr>
          <w:i/>
          <w:iCs/>
          <w:sz w:val="24"/>
          <w:szCs w:val="24"/>
        </w:rPr>
        <w:t>in vivo</w:t>
      </w:r>
      <w:r w:rsidRPr="00324455">
        <w:rPr>
          <w:sz w:val="24"/>
          <w:szCs w:val="24"/>
        </w:rPr>
        <w:t xml:space="preserve"> properties. </w:t>
      </w:r>
    </w:p>
    <w:p w14:paraId="57F60E85" w14:textId="14F69367" w:rsidR="007D6251" w:rsidRPr="00324455" w:rsidRDefault="007D6251" w:rsidP="007D6251">
      <w:pPr>
        <w:spacing w:before="100" w:beforeAutospacing="1" w:after="100" w:afterAutospacing="1"/>
        <w:rPr>
          <w:i/>
          <w:iCs/>
          <w:sz w:val="24"/>
          <w:szCs w:val="24"/>
        </w:rPr>
      </w:pPr>
      <w:r>
        <w:rPr>
          <w:i/>
          <w:iCs/>
          <w:sz w:val="24"/>
          <w:szCs w:val="24"/>
        </w:rPr>
        <w:t>1)</w:t>
      </w:r>
      <w:r w:rsidR="00076C37">
        <w:rPr>
          <w:i/>
          <w:iCs/>
          <w:sz w:val="24"/>
          <w:szCs w:val="24"/>
        </w:rPr>
        <w:t xml:space="preserve"> </w:t>
      </w:r>
      <w:r w:rsidRPr="00324455">
        <w:rPr>
          <w:i/>
          <w:iCs/>
          <w:sz w:val="24"/>
          <w:szCs w:val="24"/>
        </w:rPr>
        <w:t>Field Recordings</w:t>
      </w:r>
    </w:p>
    <w:p w14:paraId="1597DCA9" w14:textId="10D74B65" w:rsidR="007D6251" w:rsidRPr="00324455" w:rsidRDefault="007D6251" w:rsidP="007D6251">
      <w:pPr>
        <w:spacing w:before="100" w:beforeAutospacing="1" w:after="100" w:afterAutospacing="1"/>
        <w:rPr>
          <w:sz w:val="24"/>
          <w:szCs w:val="24"/>
        </w:rPr>
      </w:pPr>
      <w:r>
        <w:rPr>
          <w:sz w:val="24"/>
          <w:szCs w:val="24"/>
        </w:rPr>
        <w:t>S</w:t>
      </w:r>
      <w:r w:rsidRPr="00324455">
        <w:rPr>
          <w:sz w:val="24"/>
          <w:szCs w:val="24"/>
        </w:rPr>
        <w:t xml:space="preserve">ynaptic excitability is modified </w:t>
      </w:r>
      <w:r>
        <w:rPr>
          <w:sz w:val="24"/>
          <w:szCs w:val="24"/>
        </w:rPr>
        <w:t>in</w:t>
      </w:r>
      <w:r w:rsidRPr="00324455">
        <w:rPr>
          <w:sz w:val="24"/>
          <w:szCs w:val="24"/>
        </w:rPr>
        <w:t xml:space="preserve"> the CA1 and </w:t>
      </w:r>
      <w:r>
        <w:rPr>
          <w:sz w:val="24"/>
          <w:szCs w:val="24"/>
        </w:rPr>
        <w:t xml:space="preserve">the </w:t>
      </w:r>
      <w:r w:rsidRPr="00324455">
        <w:rPr>
          <w:sz w:val="24"/>
          <w:szCs w:val="24"/>
        </w:rPr>
        <w:t xml:space="preserve">DG </w:t>
      </w:r>
      <w:r>
        <w:rPr>
          <w:sz w:val="24"/>
          <w:szCs w:val="24"/>
        </w:rPr>
        <w:t>after</w:t>
      </w:r>
      <w:r w:rsidRPr="00324455">
        <w:rPr>
          <w:sz w:val="24"/>
          <w:szCs w:val="24"/>
        </w:rPr>
        <w:t xml:space="preserve"> </w:t>
      </w:r>
      <w:r>
        <w:rPr>
          <w:sz w:val="24"/>
          <w:szCs w:val="24"/>
        </w:rPr>
        <w:t>exposure to HZE particles</w:t>
      </w:r>
      <w:r w:rsidRPr="00324455">
        <w:rPr>
          <w:sz w:val="24"/>
          <w:szCs w:val="24"/>
        </w:rPr>
        <w:t xml:space="preserve"> at doses as low as 1</w:t>
      </w:r>
      <w:r>
        <w:rPr>
          <w:sz w:val="24"/>
          <w:szCs w:val="24"/>
        </w:rPr>
        <w:t>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LTP, a tissue-level model of memory formation, was used to assess </w:t>
      </w:r>
      <w:r>
        <w:rPr>
          <w:sz w:val="24"/>
          <w:szCs w:val="24"/>
        </w:rPr>
        <w:t xml:space="preserve">electrochemical </w:t>
      </w:r>
      <w:r w:rsidRPr="00324455">
        <w:rPr>
          <w:sz w:val="24"/>
          <w:szCs w:val="24"/>
        </w:rPr>
        <w:t>stimulation-induced strengthening</w:t>
      </w:r>
      <w:r>
        <w:rPr>
          <w:sz w:val="24"/>
          <w:szCs w:val="24"/>
        </w:rPr>
        <w:t xml:space="preserve"> of</w:t>
      </w:r>
      <w:r w:rsidRPr="00324455">
        <w:rPr>
          <w:sz w:val="24"/>
          <w:szCs w:val="24"/>
        </w:rPr>
        <w:t xml:space="preserve"> synaptic</w:t>
      </w:r>
      <w:r>
        <w:rPr>
          <w:sz w:val="24"/>
          <w:szCs w:val="24"/>
        </w:rPr>
        <w:t xml:space="preserve"> connections</w:t>
      </w:r>
      <w:r w:rsidRPr="00324455">
        <w:rPr>
          <w:sz w:val="24"/>
          <w:szCs w:val="24"/>
        </w:rPr>
        <w:t xml:space="preserve"> and results indicated </w:t>
      </w:r>
      <w:r>
        <w:rPr>
          <w:sz w:val="24"/>
          <w:szCs w:val="24"/>
        </w:rPr>
        <w:t xml:space="preserve">that radiation induces </w:t>
      </w:r>
      <w:r w:rsidRPr="00324455">
        <w:rPr>
          <w:sz w:val="24"/>
          <w:szCs w:val="24"/>
        </w:rPr>
        <w:t>hippocampus field-, dose-, and ion-</w:t>
      </w:r>
      <w:r w:rsidRPr="00DA2064">
        <w:rPr>
          <w:sz w:val="24"/>
          <w:szCs w:val="24"/>
        </w:rPr>
        <w:t>specific modulation consistent with dysregulation of the balance between excitatory and inhibitory activity (</w:t>
      </w:r>
      <w:proofErr w:type="spellStart"/>
      <w:r w:rsidRPr="00193C8B">
        <w:rPr>
          <w:sz w:val="24"/>
          <w:szCs w:val="24"/>
        </w:rPr>
        <w:t>Vlkolinský</w:t>
      </w:r>
      <w:proofErr w:type="spellEnd"/>
      <w:r w:rsidRPr="00DA2064">
        <w:rPr>
          <w:sz w:val="24"/>
          <w:szCs w:val="24"/>
        </w:rPr>
        <w:t xml:space="preserve"> et al., 2008, 2007). An interaction between cognitive testing (contextual freezing) and radiation exposure (</w:t>
      </w:r>
      <w:r>
        <w:rPr>
          <w:sz w:val="24"/>
          <w:szCs w:val="24"/>
        </w:rPr>
        <w:t>250</w:t>
      </w:r>
      <w:r w:rsidRPr="00DA2064">
        <w:rPr>
          <w:sz w:val="24"/>
          <w:szCs w:val="24"/>
        </w:rPr>
        <w:t xml:space="preserve"> or 1</w:t>
      </w:r>
      <w:r w:rsidR="00901F50">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600 MeV/n </w:t>
      </w:r>
      <w:r w:rsidRPr="00DA2064">
        <w:rPr>
          <w:sz w:val="24"/>
          <w:szCs w:val="24"/>
          <w:vertAlign w:val="superscript"/>
        </w:rPr>
        <w:t>28</w:t>
      </w:r>
      <w:r w:rsidRPr="00DA2064">
        <w:rPr>
          <w:sz w:val="24"/>
          <w:szCs w:val="24"/>
        </w:rPr>
        <w:t>Si particles) was detected in C57Bl/6J mice (</w:t>
      </w:r>
      <w:proofErr w:type="spellStart"/>
      <w:r w:rsidRPr="00193C8B">
        <w:rPr>
          <w:sz w:val="24"/>
          <w:szCs w:val="24"/>
        </w:rPr>
        <w:t>Raber</w:t>
      </w:r>
      <w:proofErr w:type="spellEnd"/>
      <w:r w:rsidRPr="00DA2064">
        <w:rPr>
          <w:sz w:val="24"/>
          <w:szCs w:val="24"/>
        </w:rPr>
        <w:t xml:space="preserve"> et al., 2014): both doses of radiation enhanced LTP in the dorsal hippocampus, and the behavioral training also enhanced LTP and further potentiated the radiation response after </w:t>
      </w:r>
      <w:r>
        <w:rPr>
          <w:sz w:val="24"/>
          <w:szCs w:val="24"/>
        </w:rPr>
        <w:t xml:space="preserve">250 </w:t>
      </w:r>
      <w:proofErr w:type="spellStart"/>
      <w:r>
        <w:rPr>
          <w:sz w:val="24"/>
          <w:szCs w:val="24"/>
        </w:rPr>
        <w:t>m</w:t>
      </w:r>
      <w:r w:rsidRPr="00DA2064">
        <w:rPr>
          <w:sz w:val="24"/>
          <w:szCs w:val="24"/>
        </w:rPr>
        <w:t>Gy</w:t>
      </w:r>
      <w:proofErr w:type="spellEnd"/>
      <w:r w:rsidRPr="00DA2064">
        <w:rPr>
          <w:sz w:val="24"/>
          <w:szCs w:val="24"/>
        </w:rPr>
        <w:t xml:space="preserve"> but not 1</w:t>
      </w:r>
      <w:r w:rsidR="00901F50">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which matched the inverted U-shaped dose response for the behavior. The same </w:t>
      </w:r>
      <w:r>
        <w:rPr>
          <w:sz w:val="24"/>
          <w:szCs w:val="24"/>
        </w:rPr>
        <w:t>250</w:t>
      </w:r>
      <w:r w:rsidRPr="00DA2064">
        <w:rPr>
          <w:sz w:val="24"/>
          <w:szCs w:val="24"/>
        </w:rPr>
        <w:t xml:space="preserve"> and 1</w:t>
      </w:r>
      <w:r w:rsidR="00901F50">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doses of </w:t>
      </w:r>
      <w:r w:rsidRPr="00DA2064">
        <w:rPr>
          <w:sz w:val="24"/>
          <w:szCs w:val="24"/>
          <w:vertAlign w:val="superscript"/>
        </w:rPr>
        <w:t>28</w:t>
      </w:r>
      <w:r w:rsidRPr="00DA2064">
        <w:rPr>
          <w:sz w:val="24"/>
          <w:szCs w:val="24"/>
        </w:rPr>
        <w:t>Si particles induced prominent decrements in amplitudes of population spikes and reduced maximal neuronal output without changes in dendritic field EPSPs in the ventral hippocampus of C57Bl/6J mice (</w:t>
      </w:r>
      <w:proofErr w:type="spellStart"/>
      <w:r w:rsidRPr="00193C8B">
        <w:rPr>
          <w:sz w:val="24"/>
          <w:szCs w:val="24"/>
        </w:rPr>
        <w:t>Rudobeck</w:t>
      </w:r>
      <w:proofErr w:type="spellEnd"/>
      <w:r w:rsidRPr="00DA2064">
        <w:rPr>
          <w:sz w:val="24"/>
          <w:szCs w:val="24"/>
        </w:rPr>
        <w:t xml:space="preserve"> et al., 2014). Such reduced EPSP-spike coupling is a novel finding suggesting impaired information transfer. Reduced presynaptic glutamate release and decreased abundance of glutamate receptors in purified rat synaptosomes after exposure to </w:t>
      </w:r>
      <w:r w:rsidRPr="00DA2064">
        <w:rPr>
          <w:sz w:val="24"/>
          <w:szCs w:val="24"/>
          <w:vertAlign w:val="superscript"/>
        </w:rPr>
        <w:t>56</w:t>
      </w:r>
      <w:r w:rsidRPr="00DA2064">
        <w:rPr>
          <w:sz w:val="24"/>
          <w:szCs w:val="24"/>
        </w:rPr>
        <w:t xml:space="preserve">Fe particles supports </w:t>
      </w:r>
      <w:proofErr w:type="spellStart"/>
      <w:r w:rsidRPr="00DA2064">
        <w:rPr>
          <w:sz w:val="24"/>
          <w:szCs w:val="24"/>
        </w:rPr>
        <w:t>prepulse</w:t>
      </w:r>
      <w:proofErr w:type="spellEnd"/>
      <w:r w:rsidRPr="00DA2064">
        <w:rPr>
          <w:sz w:val="24"/>
          <w:szCs w:val="24"/>
        </w:rPr>
        <w:t xml:space="preserve"> facilitation </w:t>
      </w:r>
      <w:r>
        <w:rPr>
          <w:sz w:val="24"/>
          <w:szCs w:val="24"/>
        </w:rPr>
        <w:t xml:space="preserve">observations, </w:t>
      </w:r>
      <w:r w:rsidRPr="00DA2064">
        <w:rPr>
          <w:sz w:val="24"/>
          <w:szCs w:val="24"/>
        </w:rPr>
        <w:t xml:space="preserve">and the </w:t>
      </w:r>
      <w:r w:rsidRPr="00324455">
        <w:rPr>
          <w:sz w:val="24"/>
          <w:szCs w:val="24"/>
        </w:rPr>
        <w:t xml:space="preserve">LTP observations </w:t>
      </w:r>
      <w:r w:rsidRPr="003318F3">
        <w:rPr>
          <w:sz w:val="24"/>
          <w:szCs w:val="24"/>
        </w:rPr>
        <w:t>implicates postsynaptic remodeling</w:t>
      </w:r>
      <w:r w:rsidRPr="00324455">
        <w:rPr>
          <w:sz w:val="24"/>
          <w:szCs w:val="24"/>
        </w:rPr>
        <w:t xml:space="preserve"> </w:t>
      </w:r>
      <w:r w:rsidRPr="00DA2064">
        <w:rPr>
          <w:sz w:val="24"/>
          <w:szCs w:val="24"/>
        </w:rPr>
        <w:t>(</w:t>
      </w:r>
      <w:r w:rsidRPr="00193C8B">
        <w:rPr>
          <w:sz w:val="24"/>
          <w:szCs w:val="24"/>
        </w:rPr>
        <w:t>Machida</w:t>
      </w:r>
      <w:r w:rsidRPr="00DA2064">
        <w:rPr>
          <w:sz w:val="24"/>
          <w:szCs w:val="24"/>
        </w:rPr>
        <w:t xml:space="preserve"> et al., </w:t>
      </w:r>
      <w:r w:rsidRPr="00324455">
        <w:rPr>
          <w:sz w:val="24"/>
          <w:szCs w:val="24"/>
        </w:rPr>
        <w:t>2010). Thus, dynamic</w:t>
      </w:r>
      <w:r>
        <w:rPr>
          <w:sz w:val="24"/>
          <w:szCs w:val="24"/>
        </w:rPr>
        <w:t xml:space="preserve"> pre- and post-synaptic</w:t>
      </w:r>
      <w:r w:rsidRPr="00324455">
        <w:rPr>
          <w:sz w:val="24"/>
          <w:szCs w:val="24"/>
        </w:rPr>
        <w:t xml:space="preserve"> remodeling and strengthening of synapses are sensitive to </w:t>
      </w:r>
      <w:r>
        <w:rPr>
          <w:sz w:val="24"/>
          <w:szCs w:val="24"/>
        </w:rPr>
        <w:t>HZE</w:t>
      </w:r>
      <w:r w:rsidRPr="00324455">
        <w:rPr>
          <w:sz w:val="24"/>
          <w:szCs w:val="24"/>
        </w:rPr>
        <w:t xml:space="preserve"> irradiation in a brain region-, cell type-, and radiation species-specific pattern, which </w:t>
      </w:r>
      <w:r>
        <w:rPr>
          <w:sz w:val="24"/>
          <w:szCs w:val="24"/>
        </w:rPr>
        <w:t>are associated with</w:t>
      </w:r>
      <w:r w:rsidRPr="00324455">
        <w:rPr>
          <w:sz w:val="24"/>
          <w:szCs w:val="24"/>
        </w:rPr>
        <w:t xml:space="preserve"> inappropriate radiation-indu</w:t>
      </w:r>
      <w:r>
        <w:rPr>
          <w:sz w:val="24"/>
          <w:szCs w:val="24"/>
        </w:rPr>
        <w:t>c</w:t>
      </w:r>
      <w:r w:rsidRPr="00324455">
        <w:rPr>
          <w:sz w:val="24"/>
          <w:szCs w:val="24"/>
        </w:rPr>
        <w:t xml:space="preserve">ed signal processing and behavior. </w:t>
      </w:r>
    </w:p>
    <w:p w14:paraId="7DF8F8C9" w14:textId="645428FC" w:rsidR="007D6251" w:rsidRPr="00612CFF" w:rsidRDefault="007D6251" w:rsidP="007D6251">
      <w:pPr>
        <w:widowControl/>
        <w:adjustRightInd w:val="0"/>
        <w:spacing w:before="100" w:beforeAutospacing="1" w:after="100" w:afterAutospacing="1"/>
        <w:rPr>
          <w:sz w:val="24"/>
          <w:szCs w:val="24"/>
        </w:rPr>
      </w:pPr>
      <w:r w:rsidRPr="00193C8B">
        <w:rPr>
          <w:sz w:val="24"/>
          <w:szCs w:val="24"/>
        </w:rPr>
        <w:lastRenderedPageBreak/>
        <w:t>Miry</w:t>
      </w:r>
      <w:r w:rsidRPr="00DA2064">
        <w:rPr>
          <w:sz w:val="24"/>
          <w:szCs w:val="24"/>
        </w:rPr>
        <w:t xml:space="preserve"> et al. (2021) identified persistent compensatory process(es) that may outlast radiation-induced impairments and sequelae in male and female mice. An initial 2–3-month period of impairment in synaptic plasticity was recorded after exposure to </w:t>
      </w:r>
      <w:r>
        <w:rPr>
          <w:sz w:val="24"/>
          <w:szCs w:val="24"/>
        </w:rPr>
        <w:t>100</w:t>
      </w:r>
      <w:r w:rsidRPr="00DA2064">
        <w:rPr>
          <w:sz w:val="24"/>
          <w:szCs w:val="24"/>
        </w:rPr>
        <w:t xml:space="preserve">, </w:t>
      </w:r>
      <w:r>
        <w:rPr>
          <w:sz w:val="24"/>
          <w:szCs w:val="24"/>
        </w:rPr>
        <w:t>500</w:t>
      </w:r>
      <w:r w:rsidRPr="00DA2064">
        <w:rPr>
          <w:sz w:val="24"/>
          <w:szCs w:val="24"/>
        </w:rPr>
        <w:t>, or 1</w:t>
      </w:r>
      <w:r w:rsidR="00901F50">
        <w:rPr>
          <w:sz w:val="24"/>
          <w:szCs w:val="24"/>
        </w:rPr>
        <w:t>,</w:t>
      </w:r>
      <w:r>
        <w:rPr>
          <w:sz w:val="24"/>
          <w:szCs w:val="24"/>
        </w:rPr>
        <w:t xml:space="preserve">000 </w:t>
      </w:r>
      <w:proofErr w:type="spellStart"/>
      <w:r>
        <w:rPr>
          <w:sz w:val="24"/>
          <w:szCs w:val="24"/>
        </w:rPr>
        <w:t>m</w:t>
      </w:r>
      <w:r w:rsidRPr="00DA2064">
        <w:rPr>
          <w:sz w:val="24"/>
          <w:szCs w:val="24"/>
        </w:rPr>
        <w:t>Gy</w:t>
      </w:r>
      <w:proofErr w:type="spellEnd"/>
      <w:r w:rsidRPr="00DA2064">
        <w:rPr>
          <w:sz w:val="24"/>
          <w:szCs w:val="24"/>
        </w:rPr>
        <w:t xml:space="preserve"> of 600 MeV/n </w:t>
      </w:r>
      <w:r w:rsidRPr="00DA2064">
        <w:rPr>
          <w:sz w:val="24"/>
          <w:szCs w:val="24"/>
          <w:vertAlign w:val="superscript"/>
        </w:rPr>
        <w:t>56</w:t>
      </w:r>
      <w:r w:rsidRPr="00DA2064">
        <w:rPr>
          <w:sz w:val="24"/>
          <w:szCs w:val="24"/>
        </w:rPr>
        <w:t xml:space="preserve">Fe, followed by a 6–20-month period of improvement that was concomitant with a resurgence in neurogenesis. The figure </w:t>
      </w:r>
      <w:r w:rsidR="00FE6943">
        <w:rPr>
          <w:sz w:val="24"/>
          <w:szCs w:val="24"/>
        </w:rPr>
        <w:t>10</w:t>
      </w:r>
      <w:r>
        <w:rPr>
          <w:sz w:val="24"/>
          <w:szCs w:val="24"/>
        </w:rPr>
        <w:t xml:space="preserve"> </w:t>
      </w:r>
      <w:r w:rsidRPr="00DA2064">
        <w:rPr>
          <w:sz w:val="24"/>
          <w:szCs w:val="24"/>
        </w:rPr>
        <w:t xml:space="preserve">below from </w:t>
      </w:r>
      <w:r w:rsidRPr="00193C8B">
        <w:rPr>
          <w:sz w:val="24"/>
          <w:szCs w:val="24"/>
        </w:rPr>
        <w:t>Miry</w:t>
      </w:r>
      <w:r w:rsidRPr="00DA2064">
        <w:rPr>
          <w:sz w:val="24"/>
          <w:szCs w:val="24"/>
        </w:rPr>
        <w:t xml:space="preserve"> et al. (2021) illustrates the impairment of LTP in male and female mice 2 months after whole</w:t>
      </w:r>
      <w:r w:rsidR="00901F50">
        <w:rPr>
          <w:sz w:val="24"/>
          <w:szCs w:val="24"/>
        </w:rPr>
        <w:t>-</w:t>
      </w:r>
      <w:r w:rsidRPr="00DA2064">
        <w:rPr>
          <w:sz w:val="24"/>
          <w:szCs w:val="24"/>
        </w:rPr>
        <w:t xml:space="preserve">body exposures of 0, </w:t>
      </w:r>
      <w:r>
        <w:rPr>
          <w:sz w:val="24"/>
          <w:szCs w:val="24"/>
        </w:rPr>
        <w:t>100</w:t>
      </w:r>
      <w:r w:rsidRPr="00DA2064">
        <w:rPr>
          <w:sz w:val="24"/>
          <w:szCs w:val="24"/>
        </w:rPr>
        <w:t xml:space="preserve">, </w:t>
      </w:r>
      <w:r>
        <w:rPr>
          <w:sz w:val="24"/>
          <w:szCs w:val="24"/>
        </w:rPr>
        <w:t>500</w:t>
      </w:r>
      <w:r w:rsidRPr="00DA2064">
        <w:rPr>
          <w:sz w:val="24"/>
          <w:szCs w:val="24"/>
        </w:rPr>
        <w:t xml:space="preserve"> or 1</w:t>
      </w:r>
      <w:r w:rsidR="00076C37">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w:t>
      </w:r>
      <w:r w:rsidRPr="00DA2064">
        <w:rPr>
          <w:sz w:val="24"/>
          <w:szCs w:val="24"/>
          <w:vertAlign w:val="superscript"/>
        </w:rPr>
        <w:t xml:space="preserve"> 56</w:t>
      </w:r>
      <w:r w:rsidRPr="00DA2064">
        <w:rPr>
          <w:sz w:val="24"/>
          <w:szCs w:val="24"/>
        </w:rPr>
        <w:t>Fe particles. At extended time points after exposure the deficit is reversed.</w:t>
      </w:r>
    </w:p>
    <w:p w14:paraId="536D3C77" w14:textId="77777777" w:rsidR="007D6251" w:rsidRPr="00324455" w:rsidRDefault="007D6251" w:rsidP="007D6251">
      <w:pPr>
        <w:widowControl/>
        <w:adjustRightInd w:val="0"/>
        <w:spacing w:before="100" w:beforeAutospacing="1" w:after="100" w:afterAutospacing="1"/>
        <w:rPr>
          <w:sz w:val="24"/>
          <w:szCs w:val="24"/>
          <w:highlight w:val="yellow"/>
        </w:rPr>
      </w:pPr>
    </w:p>
    <w:p w14:paraId="20B58E67" w14:textId="77777777" w:rsidR="007D6251" w:rsidRPr="00CC3843" w:rsidRDefault="007D6251" w:rsidP="007D6251">
      <w:pPr>
        <w:widowControl/>
        <w:adjustRightInd w:val="0"/>
        <w:spacing w:before="100" w:beforeAutospacing="1" w:after="100" w:afterAutospacing="1"/>
        <w:rPr>
          <w:sz w:val="24"/>
          <w:szCs w:val="24"/>
          <w:highlight w:val="green"/>
        </w:rPr>
      </w:pPr>
      <w:r w:rsidRPr="00CC3843">
        <w:rPr>
          <w:noProof/>
          <w:sz w:val="24"/>
          <w:szCs w:val="24"/>
          <w:highlight w:val="green"/>
        </w:rPr>
        <w:drawing>
          <wp:inline distT="0" distB="0" distL="0" distR="0" wp14:anchorId="008C566E" wp14:editId="22DC6173">
            <wp:extent cx="6299200" cy="2289175"/>
            <wp:effectExtent l="0" t="0" r="635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58"/>
                    <a:stretch>
                      <a:fillRect/>
                    </a:stretch>
                  </pic:blipFill>
                  <pic:spPr>
                    <a:xfrm>
                      <a:off x="0" y="0"/>
                      <a:ext cx="6299200" cy="2289175"/>
                    </a:xfrm>
                    <a:prstGeom prst="rect">
                      <a:avLst/>
                    </a:prstGeom>
                  </pic:spPr>
                </pic:pic>
              </a:graphicData>
            </a:graphic>
          </wp:inline>
        </w:drawing>
      </w:r>
    </w:p>
    <w:p w14:paraId="7024D1D8" w14:textId="00F8F8D1" w:rsidR="007D6251" w:rsidRPr="005B5DB0" w:rsidRDefault="007D6251" w:rsidP="007D6251">
      <w:pPr>
        <w:widowControl/>
        <w:adjustRightInd w:val="0"/>
        <w:spacing w:before="100" w:beforeAutospacing="1" w:after="100" w:afterAutospacing="1"/>
        <w:rPr>
          <w:sz w:val="20"/>
          <w:szCs w:val="20"/>
        </w:rPr>
      </w:pPr>
      <w:r>
        <w:rPr>
          <w:b/>
          <w:bCs/>
        </w:rPr>
        <w:t xml:space="preserve">Figure </w:t>
      </w:r>
      <w:r w:rsidR="00FE6943">
        <w:rPr>
          <w:b/>
          <w:bCs/>
        </w:rPr>
        <w:t>10</w:t>
      </w:r>
      <w:r>
        <w:rPr>
          <w:b/>
          <w:bCs/>
        </w:rPr>
        <w:t xml:space="preserve">. </w:t>
      </w:r>
      <w:r w:rsidRPr="00A11BC4">
        <w:rPr>
          <w:b/>
          <w:bCs/>
        </w:rPr>
        <w:t xml:space="preserve">Impairments in Schaffer collateral-CA1 </w:t>
      </w:r>
      <w:r w:rsidRPr="0051134A">
        <w:rPr>
          <w:b/>
          <w:bCs/>
        </w:rPr>
        <w:t>long-</w:t>
      </w:r>
      <w:r w:rsidRPr="009D6D62">
        <w:rPr>
          <w:b/>
          <w:bCs/>
        </w:rPr>
        <w:t>term potentiation</w:t>
      </w:r>
      <w:r w:rsidRPr="0051134A">
        <w:rPr>
          <w:b/>
          <w:bCs/>
        </w:rPr>
        <w:t xml:space="preserve"> </w:t>
      </w:r>
      <w:r>
        <w:rPr>
          <w:b/>
          <w:bCs/>
        </w:rPr>
        <w:t>(</w:t>
      </w:r>
      <w:r w:rsidRPr="00A11BC4">
        <w:rPr>
          <w:b/>
          <w:bCs/>
        </w:rPr>
        <w:t>LTP</w:t>
      </w:r>
      <w:r>
        <w:rPr>
          <w:b/>
          <w:bCs/>
        </w:rPr>
        <w:t>)</w:t>
      </w:r>
      <w:r w:rsidRPr="00A11BC4">
        <w:rPr>
          <w:b/>
          <w:bCs/>
        </w:rPr>
        <w:t xml:space="preserve"> </w:t>
      </w:r>
      <w:r>
        <w:rPr>
          <w:b/>
          <w:bCs/>
        </w:rPr>
        <w:t>2</w:t>
      </w:r>
      <w:r w:rsidRPr="00CF6D62">
        <w:rPr>
          <w:b/>
          <w:bCs/>
        </w:rPr>
        <w:t xml:space="preserve"> months after exposure to </w:t>
      </w:r>
      <w:r w:rsidRPr="00CF6D62">
        <w:rPr>
          <w:b/>
          <w:bCs/>
          <w:vertAlign w:val="superscript"/>
        </w:rPr>
        <w:t>56</w:t>
      </w:r>
      <w:r w:rsidRPr="00CF6D62">
        <w:rPr>
          <w:b/>
          <w:bCs/>
        </w:rPr>
        <w:t>Fe particle radiation (a</w:t>
      </w:r>
      <w:r>
        <w:rPr>
          <w:b/>
          <w:bCs/>
        </w:rPr>
        <w:t>:</w:t>
      </w:r>
      <w:r w:rsidRPr="009D6D62">
        <w:t xml:space="preserve"> </w:t>
      </w:r>
      <w:r w:rsidRPr="009D6D62">
        <w:rPr>
          <w:b/>
          <w:bCs/>
        </w:rPr>
        <w:t>male mice</w:t>
      </w:r>
      <w:r w:rsidRPr="00A11BC4">
        <w:rPr>
          <w:b/>
          <w:bCs/>
        </w:rPr>
        <w:t>, b</w:t>
      </w:r>
      <w:r>
        <w:rPr>
          <w:b/>
          <w:bCs/>
        </w:rPr>
        <w:t>:</w:t>
      </w:r>
      <w:r w:rsidRPr="009D6D62">
        <w:t xml:space="preserve"> </w:t>
      </w:r>
      <w:r w:rsidRPr="009D6D62">
        <w:rPr>
          <w:b/>
          <w:bCs/>
        </w:rPr>
        <w:t>female mice</w:t>
      </w:r>
      <w:r w:rsidRPr="00A11BC4">
        <w:rPr>
          <w:b/>
          <w:bCs/>
        </w:rPr>
        <w:t>)</w:t>
      </w:r>
      <w:r>
        <w:rPr>
          <w:b/>
          <w:bCs/>
        </w:rPr>
        <w:t>.</w:t>
      </w:r>
      <w:r w:rsidRPr="00A11BC4">
        <w:rPr>
          <w:b/>
          <w:bCs/>
        </w:rPr>
        <w:t xml:space="preserve"> </w:t>
      </w:r>
      <w:r w:rsidRPr="00444336">
        <w:rPr>
          <w:sz w:val="20"/>
          <w:szCs w:val="20"/>
        </w:rPr>
        <w:t xml:space="preserve">Time course and magnitude (inset bar graph) of LTP in brain slices from mice exposed to </w:t>
      </w:r>
      <w:r>
        <w:rPr>
          <w:sz w:val="20"/>
          <w:szCs w:val="20"/>
        </w:rPr>
        <w:t>100,</w:t>
      </w:r>
      <w:r w:rsidRPr="00444336">
        <w:rPr>
          <w:sz w:val="20"/>
          <w:szCs w:val="20"/>
        </w:rPr>
        <w:t xml:space="preserve"> </w:t>
      </w:r>
      <w:r>
        <w:rPr>
          <w:sz w:val="20"/>
          <w:szCs w:val="20"/>
        </w:rPr>
        <w:t>500</w:t>
      </w:r>
      <w:r w:rsidRPr="00444336">
        <w:rPr>
          <w:sz w:val="20"/>
          <w:szCs w:val="20"/>
        </w:rPr>
        <w:t>, or 1</w:t>
      </w:r>
      <w:r>
        <w:rPr>
          <w:sz w:val="20"/>
          <w:szCs w:val="20"/>
        </w:rPr>
        <w:t>,000</w:t>
      </w:r>
      <w:r w:rsidRPr="00444336">
        <w:rPr>
          <w:sz w:val="20"/>
          <w:szCs w:val="20"/>
        </w:rPr>
        <w:t xml:space="preserve"> </w:t>
      </w:r>
      <w:proofErr w:type="spellStart"/>
      <w:r>
        <w:rPr>
          <w:sz w:val="20"/>
          <w:szCs w:val="20"/>
        </w:rPr>
        <w:t>m</w:t>
      </w:r>
      <w:r w:rsidRPr="00444336">
        <w:rPr>
          <w:sz w:val="20"/>
          <w:szCs w:val="20"/>
        </w:rPr>
        <w:t>Gy</w:t>
      </w:r>
      <w:proofErr w:type="spellEnd"/>
      <w:r w:rsidRPr="00444336">
        <w:rPr>
          <w:sz w:val="20"/>
          <w:szCs w:val="20"/>
        </w:rPr>
        <w:t xml:space="preserve"> of radiation, compared to sham-irradiated controls (0 </w:t>
      </w:r>
      <w:proofErr w:type="spellStart"/>
      <w:r>
        <w:rPr>
          <w:sz w:val="20"/>
          <w:szCs w:val="20"/>
        </w:rPr>
        <w:t>m</w:t>
      </w:r>
      <w:r w:rsidRPr="00444336">
        <w:rPr>
          <w:sz w:val="20"/>
          <w:szCs w:val="20"/>
        </w:rPr>
        <w:t>Gy</w:t>
      </w:r>
      <w:proofErr w:type="spellEnd"/>
      <w:r w:rsidRPr="00444336">
        <w:rPr>
          <w:sz w:val="20"/>
          <w:szCs w:val="20"/>
        </w:rPr>
        <w:t xml:space="preserve">). After a 15-min baseline, LTP was elicited by 2 high-frequency theta-burst stimulation (TBS) stimulus trains (arrows), and the magnitude of LTP between 35 and 40 min after TBS (perforated box) was compared across doses in (a) male mice, and (b) female mice, One-way RM ANOVA values were F(1.84, 18.35) = 292.8, </w:t>
      </w:r>
      <w:r w:rsidRPr="00444336">
        <w:rPr>
          <w:i/>
          <w:iCs/>
          <w:sz w:val="20"/>
          <w:szCs w:val="20"/>
        </w:rPr>
        <w:t>P</w:t>
      </w:r>
      <w:r w:rsidRPr="00444336">
        <w:rPr>
          <w:sz w:val="20"/>
          <w:szCs w:val="20"/>
        </w:rPr>
        <w:t xml:space="preserve"> &lt; .0001 for males and F(2.06, 20.59) = 1169.0, </w:t>
      </w:r>
      <w:r w:rsidRPr="00444336">
        <w:rPr>
          <w:i/>
          <w:iCs/>
          <w:sz w:val="20"/>
          <w:szCs w:val="20"/>
        </w:rPr>
        <w:t>P</w:t>
      </w:r>
      <w:r w:rsidRPr="00444336">
        <w:rPr>
          <w:sz w:val="20"/>
          <w:szCs w:val="20"/>
        </w:rPr>
        <w:t xml:space="preserve"> &lt; .001 for females. Adapted from Figure 2 of </w:t>
      </w:r>
      <w:r w:rsidRPr="00193C8B">
        <w:rPr>
          <w:sz w:val="20"/>
          <w:szCs w:val="20"/>
        </w:rPr>
        <w:t>Miry</w:t>
      </w:r>
      <w:r w:rsidRPr="00444336">
        <w:rPr>
          <w:sz w:val="20"/>
          <w:szCs w:val="20"/>
        </w:rPr>
        <w:t xml:space="preserve"> et al. 2021.</w:t>
      </w:r>
      <w:r w:rsidR="00076C37">
        <w:rPr>
          <w:sz w:val="20"/>
          <w:szCs w:val="20"/>
        </w:rPr>
        <w:t xml:space="preserve"> EPSP: </w:t>
      </w:r>
      <w:r w:rsidR="00076C37" w:rsidRPr="00076C37">
        <w:rPr>
          <w:sz w:val="20"/>
          <w:szCs w:val="20"/>
        </w:rPr>
        <w:t>excitatory postsynaptic potentials</w:t>
      </w:r>
      <w:r w:rsidR="00076C37">
        <w:rPr>
          <w:sz w:val="20"/>
          <w:szCs w:val="20"/>
        </w:rPr>
        <w:t>.</w:t>
      </w:r>
    </w:p>
    <w:p w14:paraId="4F932FCC" w14:textId="0B4D0EF9" w:rsidR="007D6251" w:rsidRPr="00324455" w:rsidRDefault="007D6251" w:rsidP="007D6251">
      <w:pPr>
        <w:spacing w:before="100" w:beforeAutospacing="1" w:after="100" w:afterAutospacing="1"/>
        <w:rPr>
          <w:i/>
          <w:iCs/>
          <w:sz w:val="24"/>
          <w:szCs w:val="24"/>
        </w:rPr>
      </w:pPr>
      <w:r>
        <w:rPr>
          <w:i/>
          <w:iCs/>
          <w:sz w:val="24"/>
          <w:szCs w:val="24"/>
        </w:rPr>
        <w:t>2)</w:t>
      </w:r>
      <w:r w:rsidR="00076C37">
        <w:rPr>
          <w:i/>
          <w:iCs/>
          <w:sz w:val="24"/>
          <w:szCs w:val="24"/>
        </w:rPr>
        <w:t xml:space="preserve"> </w:t>
      </w:r>
      <w:r w:rsidRPr="00324455">
        <w:rPr>
          <w:i/>
          <w:iCs/>
          <w:sz w:val="24"/>
          <w:szCs w:val="24"/>
        </w:rPr>
        <w:t>Effects of Complex Radiation Fields and Neutrons</w:t>
      </w:r>
    </w:p>
    <w:p w14:paraId="5C9D8757" w14:textId="77777777" w:rsidR="007D6251" w:rsidRPr="00324455" w:rsidRDefault="007D6251" w:rsidP="007D6251">
      <w:pPr>
        <w:spacing w:before="100" w:beforeAutospacing="1" w:after="100" w:afterAutospacing="1"/>
        <w:rPr>
          <w:sz w:val="24"/>
          <w:szCs w:val="24"/>
        </w:rPr>
      </w:pPr>
      <w:r w:rsidRPr="00324455">
        <w:rPr>
          <w:sz w:val="24"/>
          <w:szCs w:val="24"/>
        </w:rPr>
        <w:t xml:space="preserve">Male mice exposed to </w:t>
      </w:r>
      <w:proofErr w:type="spellStart"/>
      <w:r>
        <w:rPr>
          <w:sz w:val="24"/>
          <w:szCs w:val="24"/>
        </w:rPr>
        <w:t>simGCRsim</w:t>
      </w:r>
      <w:proofErr w:type="spellEnd"/>
      <w:r>
        <w:rPr>
          <w:sz w:val="24"/>
          <w:szCs w:val="24"/>
        </w:rPr>
        <w:t xml:space="preserve"> </w:t>
      </w:r>
      <w:r w:rsidRPr="00324455">
        <w:rPr>
          <w:sz w:val="24"/>
          <w:szCs w:val="24"/>
        </w:rPr>
        <w:t>(6</w:t>
      </w:r>
      <w:r>
        <w:rPr>
          <w:sz w:val="24"/>
          <w:szCs w:val="24"/>
        </w:rPr>
        <w:t xml:space="preserve"> particles</w:t>
      </w:r>
      <w:r w:rsidRPr="00324455">
        <w:rPr>
          <w:sz w:val="24"/>
          <w:szCs w:val="24"/>
        </w:rPr>
        <w:t xml:space="preserve"> doses of </w:t>
      </w:r>
      <w:r>
        <w:rPr>
          <w:sz w:val="24"/>
          <w:szCs w:val="24"/>
        </w:rPr>
        <w:t xml:space="preserve">50 </w:t>
      </w:r>
      <w:r w:rsidRPr="00324455">
        <w:rPr>
          <w:sz w:val="24"/>
          <w:szCs w:val="24"/>
        </w:rPr>
        <w:t xml:space="preserve">or </w:t>
      </w:r>
      <w:r>
        <w:rPr>
          <w:sz w:val="24"/>
          <w:szCs w:val="24"/>
        </w:rPr>
        <w:t>300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had impaired LTP in the hippocampus 3.5–5 months after exposure. Administration of a histone deacetylase inhibitor 30 min prior to brain isolation restored LTP suggesting that </w:t>
      </w:r>
      <w:r>
        <w:rPr>
          <w:sz w:val="24"/>
          <w:szCs w:val="24"/>
        </w:rPr>
        <w:t xml:space="preserve">a </w:t>
      </w:r>
      <w:r w:rsidRPr="00324455">
        <w:rPr>
          <w:sz w:val="24"/>
          <w:szCs w:val="24"/>
        </w:rPr>
        <w:t xml:space="preserve">chromatin state </w:t>
      </w:r>
      <w:r>
        <w:rPr>
          <w:sz w:val="24"/>
          <w:szCs w:val="24"/>
        </w:rPr>
        <w:t xml:space="preserve">that </w:t>
      </w:r>
      <w:r w:rsidRPr="00324455">
        <w:rPr>
          <w:sz w:val="24"/>
          <w:szCs w:val="24"/>
        </w:rPr>
        <w:t>facilita</w:t>
      </w:r>
      <w:r>
        <w:rPr>
          <w:sz w:val="24"/>
          <w:szCs w:val="24"/>
        </w:rPr>
        <w:t>tes</w:t>
      </w:r>
      <w:r w:rsidRPr="00324455">
        <w:rPr>
          <w:sz w:val="24"/>
          <w:szCs w:val="24"/>
        </w:rPr>
        <w:t xml:space="preserve"> transcription can ameliorate radiation effects </w:t>
      </w:r>
      <w:r w:rsidRPr="00DA2064">
        <w:rPr>
          <w:sz w:val="24"/>
          <w:szCs w:val="24"/>
        </w:rPr>
        <w:t>(</w:t>
      </w:r>
      <w:r w:rsidRPr="00193C8B">
        <w:rPr>
          <w:sz w:val="24"/>
          <w:szCs w:val="24"/>
        </w:rPr>
        <w:t>Keiser</w:t>
      </w:r>
      <w:r w:rsidRPr="00DA2064">
        <w:rPr>
          <w:sz w:val="24"/>
          <w:szCs w:val="24"/>
        </w:rPr>
        <w:t xml:space="preserve"> et al., 2021). </w:t>
      </w:r>
      <w:r w:rsidRPr="00193C8B">
        <w:rPr>
          <w:sz w:val="24"/>
          <w:szCs w:val="24"/>
        </w:rPr>
        <w:t>Klein</w:t>
      </w:r>
      <w:r w:rsidRPr="00DA2064">
        <w:rPr>
          <w:sz w:val="24"/>
          <w:szCs w:val="24"/>
        </w:rPr>
        <w:t xml:space="preserve"> et al. (2021b) examined how exposure to </w:t>
      </w:r>
      <w:proofErr w:type="spellStart"/>
      <w:r>
        <w:rPr>
          <w:sz w:val="24"/>
          <w:szCs w:val="24"/>
        </w:rPr>
        <w:t>sim</w:t>
      </w:r>
      <w:r w:rsidRPr="00DA2064">
        <w:rPr>
          <w:sz w:val="24"/>
          <w:szCs w:val="24"/>
        </w:rPr>
        <w:t>GCR</w:t>
      </w:r>
      <w:r>
        <w:rPr>
          <w:sz w:val="24"/>
          <w:szCs w:val="24"/>
        </w:rPr>
        <w:t>sim</w:t>
      </w:r>
      <w:proofErr w:type="spellEnd"/>
      <w:r w:rsidRPr="00DA2064">
        <w:rPr>
          <w:sz w:val="24"/>
          <w:szCs w:val="24"/>
        </w:rPr>
        <w:t xml:space="preserve"> (2 similar 5–6 beam combinations of </w:t>
      </w:r>
      <w:r w:rsidRPr="00DA2064">
        <w:rPr>
          <w:sz w:val="24"/>
          <w:szCs w:val="24"/>
          <w:vertAlign w:val="superscript"/>
        </w:rPr>
        <w:t>1</w:t>
      </w:r>
      <w:r w:rsidRPr="00DA2064">
        <w:rPr>
          <w:sz w:val="24"/>
          <w:szCs w:val="24"/>
        </w:rPr>
        <w:t xml:space="preserve">H, </w:t>
      </w:r>
      <w:r w:rsidRPr="00DA2064">
        <w:rPr>
          <w:sz w:val="24"/>
          <w:szCs w:val="24"/>
          <w:vertAlign w:val="superscript"/>
        </w:rPr>
        <w:t>4</w:t>
      </w:r>
      <w:r w:rsidRPr="00DA2064">
        <w:rPr>
          <w:sz w:val="24"/>
          <w:szCs w:val="24"/>
        </w:rPr>
        <w:t xml:space="preserve">He, </w:t>
      </w:r>
      <w:r w:rsidRPr="00DA2064">
        <w:rPr>
          <w:sz w:val="24"/>
          <w:szCs w:val="24"/>
          <w:vertAlign w:val="superscript"/>
        </w:rPr>
        <w:t>16</w:t>
      </w:r>
      <w:r w:rsidRPr="00DA2064">
        <w:rPr>
          <w:sz w:val="24"/>
          <w:szCs w:val="24"/>
        </w:rPr>
        <w:t xml:space="preserve">O, </w:t>
      </w:r>
      <w:r w:rsidRPr="00DA2064">
        <w:rPr>
          <w:sz w:val="24"/>
          <w:szCs w:val="24"/>
          <w:vertAlign w:val="superscript"/>
        </w:rPr>
        <w:t>28</w:t>
      </w:r>
      <w:r w:rsidRPr="00DA2064">
        <w:rPr>
          <w:sz w:val="24"/>
          <w:szCs w:val="24"/>
        </w:rPr>
        <w:t xml:space="preserve">Si, and </w:t>
      </w:r>
      <w:r w:rsidRPr="00DA2064">
        <w:rPr>
          <w:sz w:val="24"/>
          <w:szCs w:val="24"/>
          <w:vertAlign w:val="superscript"/>
        </w:rPr>
        <w:t>56</w:t>
      </w:r>
      <w:r w:rsidRPr="00DA2064">
        <w:rPr>
          <w:sz w:val="24"/>
          <w:szCs w:val="24"/>
        </w:rPr>
        <w:t xml:space="preserve">Fe particles) influenced neuronal connectivity, functional generation of activity within neural </w:t>
      </w:r>
      <w:r w:rsidRPr="00324455">
        <w:rPr>
          <w:sz w:val="24"/>
          <w:szCs w:val="24"/>
        </w:rPr>
        <w:t>circuits</w:t>
      </w:r>
      <w:r>
        <w:rPr>
          <w:sz w:val="24"/>
          <w:szCs w:val="24"/>
        </w:rPr>
        <w:t>,</w:t>
      </w:r>
      <w:r w:rsidRPr="00324455">
        <w:rPr>
          <w:sz w:val="24"/>
          <w:szCs w:val="24"/>
        </w:rPr>
        <w:t xml:space="preserve"> and cognitive behavior in mice. The </w:t>
      </w:r>
      <w:proofErr w:type="spellStart"/>
      <w:r w:rsidRPr="00324455">
        <w:rPr>
          <w:sz w:val="24"/>
          <w:szCs w:val="24"/>
        </w:rPr>
        <w:t>simGCR</w:t>
      </w:r>
      <w:r>
        <w:rPr>
          <w:sz w:val="24"/>
          <w:szCs w:val="24"/>
        </w:rPr>
        <w:t>sim</w:t>
      </w:r>
      <w:proofErr w:type="spellEnd"/>
      <w:r w:rsidRPr="00324455">
        <w:rPr>
          <w:sz w:val="24"/>
          <w:szCs w:val="24"/>
        </w:rPr>
        <w:t xml:space="preserve"> exposure perturbed the activity of the hippocampal network and led to deficits in learning and memory and increase</w:t>
      </w:r>
      <w:r>
        <w:rPr>
          <w:sz w:val="24"/>
          <w:szCs w:val="24"/>
        </w:rPr>
        <w:t>s in</w:t>
      </w:r>
      <w:r w:rsidRPr="00324455">
        <w:rPr>
          <w:sz w:val="24"/>
          <w:szCs w:val="24"/>
        </w:rPr>
        <w:t xml:space="preserve"> anxiety behavior. Overall, exposure to the </w:t>
      </w:r>
      <w:proofErr w:type="spellStart"/>
      <w:r w:rsidRPr="00324455">
        <w:rPr>
          <w:sz w:val="24"/>
          <w:szCs w:val="24"/>
        </w:rPr>
        <w:t>simGCRsim</w:t>
      </w:r>
      <w:proofErr w:type="spellEnd"/>
      <w:r w:rsidRPr="00324455">
        <w:rPr>
          <w:sz w:val="24"/>
          <w:szCs w:val="24"/>
        </w:rPr>
        <w:t xml:space="preserve"> was less deleterious than exposure to similar doses of some single</w:t>
      </w:r>
      <w:r>
        <w:rPr>
          <w:sz w:val="24"/>
          <w:szCs w:val="24"/>
        </w:rPr>
        <w:t xml:space="preserve"> particles</w:t>
      </w:r>
      <w:r w:rsidRPr="00324455">
        <w:rPr>
          <w:sz w:val="24"/>
          <w:szCs w:val="24"/>
        </w:rPr>
        <w:t>, possibly due to reduced average LET</w:t>
      </w:r>
      <w:r>
        <w:rPr>
          <w:sz w:val="24"/>
          <w:szCs w:val="24"/>
        </w:rPr>
        <w:t xml:space="preserve"> of the </w:t>
      </w:r>
      <w:proofErr w:type="spellStart"/>
      <w:r>
        <w:rPr>
          <w:sz w:val="24"/>
          <w:szCs w:val="24"/>
        </w:rPr>
        <w:t>simGCRsim</w:t>
      </w:r>
      <w:proofErr w:type="spellEnd"/>
      <w:r>
        <w:rPr>
          <w:sz w:val="24"/>
          <w:szCs w:val="24"/>
        </w:rPr>
        <w:t>.</w:t>
      </w:r>
    </w:p>
    <w:p w14:paraId="225DF378" w14:textId="77777777" w:rsidR="007D6251" w:rsidRPr="00324455" w:rsidRDefault="007D6251" w:rsidP="007D6251">
      <w:pPr>
        <w:spacing w:before="100" w:beforeAutospacing="1" w:after="100" w:afterAutospacing="1"/>
        <w:rPr>
          <w:sz w:val="24"/>
          <w:szCs w:val="24"/>
        </w:rPr>
      </w:pPr>
      <w:r w:rsidRPr="00193C8B">
        <w:rPr>
          <w:sz w:val="24"/>
          <w:szCs w:val="24"/>
        </w:rPr>
        <w:t>Klein</w:t>
      </w:r>
      <w:r w:rsidRPr="00DA2064">
        <w:rPr>
          <w:sz w:val="24"/>
          <w:szCs w:val="24"/>
        </w:rPr>
        <w:t xml:space="preserve"> et</w:t>
      </w:r>
      <w:r w:rsidRPr="00324455">
        <w:rPr>
          <w:sz w:val="24"/>
          <w:szCs w:val="24"/>
        </w:rPr>
        <w:t xml:space="preserve"> al. (2021b) conducted </w:t>
      </w:r>
      <w:r w:rsidRPr="00324455">
        <w:rPr>
          <w:i/>
          <w:iCs/>
          <w:sz w:val="24"/>
          <w:szCs w:val="24"/>
        </w:rPr>
        <w:t>in vivo</w:t>
      </w:r>
      <w:r w:rsidRPr="00324455">
        <w:rPr>
          <w:sz w:val="24"/>
          <w:szCs w:val="24"/>
        </w:rPr>
        <w:t xml:space="preserve"> recordings of </w:t>
      </w:r>
      <w:r>
        <w:rPr>
          <w:sz w:val="24"/>
          <w:szCs w:val="24"/>
        </w:rPr>
        <w:t>head-</w:t>
      </w:r>
      <w:r w:rsidRPr="00324455">
        <w:rPr>
          <w:sz w:val="24"/>
          <w:szCs w:val="24"/>
        </w:rPr>
        <w:t>immobilized male mice moving on trackballs to examine synchronized network oscillations (sharp wave-ripple) in several frequency ranges in hippocampus and determined that a single exposure to a</w:t>
      </w:r>
      <w:r>
        <w:rPr>
          <w:sz w:val="24"/>
          <w:szCs w:val="24"/>
        </w:rPr>
        <w:t xml:space="preserve"> variant of the</w:t>
      </w:r>
      <w:r w:rsidRPr="00324455">
        <w:rPr>
          <w:sz w:val="24"/>
          <w:szCs w:val="24"/>
        </w:rPr>
        <w:t xml:space="preserve"> </w:t>
      </w:r>
      <w:proofErr w:type="spellStart"/>
      <w:r w:rsidRPr="00324455">
        <w:rPr>
          <w:sz w:val="24"/>
          <w:szCs w:val="24"/>
        </w:rPr>
        <w:t>simGCR</w:t>
      </w:r>
      <w:r>
        <w:rPr>
          <w:sz w:val="24"/>
          <w:szCs w:val="24"/>
        </w:rPr>
        <w:t>sim</w:t>
      </w:r>
      <w:proofErr w:type="spellEnd"/>
      <w:r w:rsidRPr="00324455">
        <w:rPr>
          <w:sz w:val="24"/>
          <w:szCs w:val="24"/>
        </w:rPr>
        <w:t xml:space="preserve"> induced no overall </w:t>
      </w:r>
      <w:r w:rsidRPr="00324455">
        <w:rPr>
          <w:sz w:val="24"/>
          <w:szCs w:val="24"/>
        </w:rPr>
        <w:lastRenderedPageBreak/>
        <w:t>differences.</w:t>
      </w:r>
      <w:r w:rsidRPr="00324455">
        <w:t xml:space="preserve"> </w:t>
      </w:r>
      <w:r w:rsidRPr="00324455">
        <w:rPr>
          <w:sz w:val="24"/>
          <w:szCs w:val="24"/>
        </w:rPr>
        <w:t xml:space="preserve">However, a radiation-induced reduction in "intra-ripple" frequency was detected, suggesting enhanced GABAergic inhibitory tone. The </w:t>
      </w:r>
      <w:r>
        <w:rPr>
          <w:sz w:val="24"/>
          <w:szCs w:val="24"/>
        </w:rPr>
        <w:t>300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GCR exposure did not change most inhibitory neuron properties</w:t>
      </w:r>
      <w:r>
        <w:rPr>
          <w:sz w:val="24"/>
          <w:szCs w:val="24"/>
        </w:rPr>
        <w:t>;</w:t>
      </w:r>
      <w:r w:rsidRPr="00324455">
        <w:rPr>
          <w:sz w:val="24"/>
          <w:szCs w:val="24"/>
        </w:rPr>
        <w:t xml:space="preserve"> however</w:t>
      </w:r>
      <w:r>
        <w:rPr>
          <w:sz w:val="24"/>
          <w:szCs w:val="24"/>
        </w:rPr>
        <w:t>,</w:t>
      </w:r>
      <w:r w:rsidRPr="00324455">
        <w:rPr>
          <w:sz w:val="24"/>
          <w:szCs w:val="24"/>
        </w:rPr>
        <w:t xml:space="preserve"> it did elevate the amplitudes of spontaneous inhibitory postsynaptic currents, which is consistent with elevated inhibitory tone in ripple analysis. Histological analysis detected no significant changes in the number density of excitatory presynaptic terminals after the GCR exposure.</w:t>
      </w:r>
      <w:r w:rsidRPr="00324455">
        <w:t xml:space="preserve"> </w:t>
      </w:r>
    </w:p>
    <w:p w14:paraId="0951F46D" w14:textId="77777777" w:rsidR="007D6251" w:rsidRPr="005B5DB0" w:rsidRDefault="007D6251" w:rsidP="007D6251">
      <w:pPr>
        <w:spacing w:before="100" w:beforeAutospacing="1" w:after="100" w:afterAutospacing="1"/>
      </w:pPr>
      <w:r w:rsidRPr="00324455">
        <w:rPr>
          <w:sz w:val="24"/>
          <w:szCs w:val="24"/>
        </w:rPr>
        <w:t>A chronic 6-month low</w:t>
      </w:r>
      <w:r>
        <w:rPr>
          <w:sz w:val="24"/>
          <w:szCs w:val="24"/>
        </w:rPr>
        <w:t>-</w:t>
      </w:r>
      <w:r w:rsidRPr="00324455">
        <w:rPr>
          <w:sz w:val="24"/>
          <w:szCs w:val="24"/>
        </w:rPr>
        <w:t>dose exposure to a mixed</w:t>
      </w:r>
      <w:r>
        <w:rPr>
          <w:sz w:val="24"/>
          <w:szCs w:val="24"/>
        </w:rPr>
        <w:t>-</w:t>
      </w:r>
      <w:r w:rsidRPr="00324455">
        <w:rPr>
          <w:sz w:val="24"/>
          <w:szCs w:val="24"/>
        </w:rPr>
        <w:t xml:space="preserve">field of neutrons (1 </w:t>
      </w:r>
      <w:proofErr w:type="spellStart"/>
      <w:r w:rsidRPr="00324455">
        <w:rPr>
          <w:sz w:val="24"/>
          <w:szCs w:val="24"/>
        </w:rPr>
        <w:t>mGy</w:t>
      </w:r>
      <w:proofErr w:type="spellEnd"/>
      <w:r w:rsidRPr="00324455">
        <w:rPr>
          <w:sz w:val="24"/>
          <w:szCs w:val="24"/>
        </w:rPr>
        <w:t xml:space="preserve">/day for a total dose of </w:t>
      </w:r>
      <w:r>
        <w:rPr>
          <w:sz w:val="24"/>
          <w:szCs w:val="24"/>
        </w:rPr>
        <w:t>180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induced synaptic plasticity in the medial prefrontal cortex of </w:t>
      </w:r>
      <w:r w:rsidRPr="00DA2064">
        <w:rPr>
          <w:sz w:val="24"/>
          <w:szCs w:val="24"/>
        </w:rPr>
        <w:t>mice and rats, accompanied by microglial activation and significant synaptic loss in the hippocampus (</w:t>
      </w:r>
      <w:r w:rsidRPr="00193C8B">
        <w:rPr>
          <w:sz w:val="24"/>
          <w:szCs w:val="24"/>
        </w:rPr>
        <w:t>Krishnan</w:t>
      </w:r>
      <w:r w:rsidRPr="00DA2064">
        <w:rPr>
          <w:sz w:val="24"/>
          <w:szCs w:val="24"/>
        </w:rPr>
        <w:t xml:space="preserve"> et al., 2021). This neutron exposure also altered fluorescence assisted single synaptosome LTP in the hippocampus of rats, which may be related to a reduced ability to </w:t>
      </w:r>
      <w:r w:rsidRPr="00E9791D">
        <w:rPr>
          <w:sz w:val="24"/>
          <w:szCs w:val="24"/>
        </w:rPr>
        <w:t>insert AMPA receptor</w:t>
      </w:r>
      <w:r w:rsidRPr="00DA2064">
        <w:rPr>
          <w:sz w:val="24"/>
          <w:szCs w:val="24"/>
        </w:rPr>
        <w:t xml:space="preserve">s into the post-synaptic membrane from increased phosphorylation of the GluA1 subunit. Thus, low-dose chronic neutron irradiation impacts homeostatic synaptic plasticity in the hippocampal-cortical circuit in 2 rodent species, and the ability to successfully encode associative recognition memory is a dynamic, multi-circuit process, possibly involving compensatory changes in AMPA receptors topology on the synaptic surface. </w:t>
      </w:r>
    </w:p>
    <w:p w14:paraId="281AA50F" w14:textId="77777777" w:rsidR="007D6251" w:rsidRPr="00DA2064" w:rsidRDefault="007D6251" w:rsidP="007D6251">
      <w:pPr>
        <w:spacing w:before="100" w:beforeAutospacing="1" w:after="100" w:afterAutospacing="1"/>
        <w:rPr>
          <w:i/>
          <w:iCs/>
          <w:sz w:val="24"/>
          <w:szCs w:val="24"/>
        </w:rPr>
      </w:pPr>
      <w:r>
        <w:rPr>
          <w:i/>
          <w:iCs/>
          <w:sz w:val="24"/>
          <w:szCs w:val="24"/>
        </w:rPr>
        <w:t xml:space="preserve">3) </w:t>
      </w:r>
      <w:r w:rsidRPr="00DA2064">
        <w:rPr>
          <w:i/>
          <w:iCs/>
          <w:sz w:val="24"/>
          <w:szCs w:val="24"/>
        </w:rPr>
        <w:t>Disease and Inflammatory Models</w:t>
      </w:r>
    </w:p>
    <w:p w14:paraId="213AF16A" w14:textId="77777777" w:rsidR="007D6251" w:rsidRPr="005B5DB0" w:rsidRDefault="007D6251" w:rsidP="007D6251">
      <w:pPr>
        <w:spacing w:before="100" w:beforeAutospacing="1" w:after="100" w:afterAutospacing="1"/>
        <w:rPr>
          <w:sz w:val="24"/>
          <w:szCs w:val="24"/>
        </w:rPr>
      </w:pPr>
      <w:r w:rsidRPr="00DA2064">
        <w:rPr>
          <w:sz w:val="24"/>
          <w:szCs w:val="24"/>
        </w:rPr>
        <w:t xml:space="preserve">APP23 transgenic mice exhibit age-related behavioral abnormalities and deficits in synaptic transmission related to Alzheimer’s disease pathology. </w:t>
      </w:r>
      <w:proofErr w:type="spellStart"/>
      <w:r w:rsidRPr="00193C8B">
        <w:rPr>
          <w:sz w:val="24"/>
          <w:szCs w:val="24"/>
        </w:rPr>
        <w:t>Vlkolinsk</w:t>
      </w:r>
      <w:r w:rsidRPr="00612CFF">
        <w:rPr>
          <w:sz w:val="24"/>
          <w:szCs w:val="24"/>
        </w:rPr>
        <w:t>ý</w:t>
      </w:r>
      <w:proofErr w:type="spellEnd"/>
      <w:r w:rsidRPr="00612CFF">
        <w:rPr>
          <w:sz w:val="24"/>
          <w:szCs w:val="24"/>
        </w:rPr>
        <w:t xml:space="preserve"> </w:t>
      </w:r>
      <w:r w:rsidRPr="00DA2064">
        <w:rPr>
          <w:sz w:val="24"/>
          <w:szCs w:val="24"/>
        </w:rPr>
        <w:t xml:space="preserve">et al. (2010) exposed 7-week-old APP23 transgenic males to brain-only </w:t>
      </w:r>
      <w:r w:rsidRPr="00DA2064">
        <w:rPr>
          <w:sz w:val="24"/>
          <w:szCs w:val="24"/>
          <w:vertAlign w:val="superscript"/>
        </w:rPr>
        <w:t>56</w:t>
      </w:r>
      <w:r w:rsidRPr="00DA2064">
        <w:rPr>
          <w:sz w:val="24"/>
          <w:szCs w:val="24"/>
        </w:rPr>
        <w:t>Fe-particle irradiation (600 MeV/n; 1</w:t>
      </w:r>
      <w:r>
        <w:rPr>
          <w:sz w:val="24"/>
          <w:szCs w:val="24"/>
        </w:rPr>
        <w:t>,000</w:t>
      </w:r>
      <w:r w:rsidRPr="00DA2064">
        <w:rPr>
          <w:sz w:val="24"/>
          <w:szCs w:val="24"/>
        </w:rPr>
        <w:t>–4</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and recorded synaptic transmission in hippocampal slices 2–24 months later. Radiation accelerated the onset of age-related decrements in EPSP recorded at the population spike threshold </w:t>
      </w:r>
      <w:r w:rsidRPr="00324455">
        <w:rPr>
          <w:sz w:val="24"/>
          <w:szCs w:val="24"/>
        </w:rPr>
        <w:t>from 14</w:t>
      </w:r>
      <w:r>
        <w:rPr>
          <w:sz w:val="24"/>
          <w:szCs w:val="24"/>
        </w:rPr>
        <w:t>–</w:t>
      </w:r>
      <w:r w:rsidRPr="00324455">
        <w:rPr>
          <w:sz w:val="24"/>
          <w:szCs w:val="24"/>
        </w:rPr>
        <w:t>9 months</w:t>
      </w:r>
      <w:r>
        <w:rPr>
          <w:sz w:val="24"/>
          <w:szCs w:val="24"/>
        </w:rPr>
        <w:t xml:space="preserve"> of age</w:t>
      </w:r>
      <w:r w:rsidRPr="00324455">
        <w:rPr>
          <w:sz w:val="24"/>
          <w:szCs w:val="24"/>
        </w:rPr>
        <w:t xml:space="preserve"> and reduced synaptic efficacy. In addition, 9 months after radiation exposure</w:t>
      </w:r>
      <w:r>
        <w:rPr>
          <w:sz w:val="24"/>
          <w:szCs w:val="24"/>
        </w:rPr>
        <w:t>, the amplitude of</w:t>
      </w:r>
      <w:r w:rsidRPr="00324455">
        <w:rPr>
          <w:sz w:val="24"/>
          <w:szCs w:val="24"/>
        </w:rPr>
        <w:t xml:space="preserve"> </w:t>
      </w:r>
      <w:r>
        <w:rPr>
          <w:sz w:val="24"/>
          <w:szCs w:val="24"/>
        </w:rPr>
        <w:t xml:space="preserve">the </w:t>
      </w:r>
      <w:r w:rsidRPr="00324455">
        <w:rPr>
          <w:sz w:val="24"/>
          <w:szCs w:val="24"/>
        </w:rPr>
        <w:t>population spike</w:t>
      </w:r>
      <w:r>
        <w:rPr>
          <w:sz w:val="24"/>
          <w:szCs w:val="24"/>
        </w:rPr>
        <w:t>s</w:t>
      </w:r>
      <w:r w:rsidRPr="00324455">
        <w:rPr>
          <w:sz w:val="24"/>
          <w:szCs w:val="24"/>
        </w:rPr>
        <w:t xml:space="preserve"> were reduced. </w:t>
      </w:r>
      <w:r>
        <w:rPr>
          <w:sz w:val="24"/>
          <w:szCs w:val="24"/>
        </w:rPr>
        <w:t>Using a</w:t>
      </w:r>
      <w:r w:rsidRPr="00324455">
        <w:rPr>
          <w:sz w:val="24"/>
          <w:szCs w:val="24"/>
        </w:rPr>
        <w:t xml:space="preserve"> similar experimental design</w:t>
      </w:r>
      <w:r>
        <w:rPr>
          <w:sz w:val="24"/>
          <w:szCs w:val="24"/>
        </w:rPr>
        <w:t>,</w:t>
      </w:r>
      <w:r w:rsidRPr="00324455">
        <w:rPr>
          <w:sz w:val="24"/>
          <w:szCs w:val="24"/>
        </w:rPr>
        <w:t xml:space="preserve"> </w:t>
      </w:r>
      <w:proofErr w:type="spellStart"/>
      <w:r w:rsidRPr="00193C8B">
        <w:rPr>
          <w:sz w:val="24"/>
          <w:szCs w:val="24"/>
        </w:rPr>
        <w:t>Vlkolinský</w:t>
      </w:r>
      <w:proofErr w:type="spellEnd"/>
      <w:r w:rsidRPr="00DA2064">
        <w:rPr>
          <w:sz w:val="24"/>
          <w:szCs w:val="24"/>
        </w:rPr>
        <w:t xml:space="preserve"> et al. (2007, 2008) </w:t>
      </w:r>
      <w:r>
        <w:rPr>
          <w:sz w:val="24"/>
          <w:szCs w:val="24"/>
        </w:rPr>
        <w:t>assessed</w:t>
      </w:r>
      <w:r w:rsidRPr="00324455">
        <w:rPr>
          <w:sz w:val="24"/>
          <w:szCs w:val="24"/>
        </w:rPr>
        <w:t xml:space="preserve"> synaptic plasticity in hippocampal slices from mice exposed to</w:t>
      </w:r>
      <w:r>
        <w:rPr>
          <w:sz w:val="24"/>
          <w:szCs w:val="24"/>
        </w:rPr>
        <w:t xml:space="preserve"> </w:t>
      </w:r>
      <w:r w:rsidRPr="00FB7D2C">
        <w:rPr>
          <w:sz w:val="24"/>
          <w:szCs w:val="24"/>
          <w:vertAlign w:val="superscript"/>
        </w:rPr>
        <w:t>56</w:t>
      </w:r>
      <w:r w:rsidRPr="00FB7D2C">
        <w:rPr>
          <w:sz w:val="24"/>
          <w:szCs w:val="24"/>
        </w:rPr>
        <w:t>Fe</w:t>
      </w:r>
      <w:r w:rsidRPr="00FB7D2C" w:rsidDel="00FB7D2C">
        <w:rPr>
          <w:sz w:val="24"/>
          <w:szCs w:val="24"/>
        </w:rPr>
        <w:t xml:space="preserve"> </w:t>
      </w:r>
      <w:r>
        <w:rPr>
          <w:sz w:val="24"/>
          <w:szCs w:val="24"/>
        </w:rPr>
        <w:t>particles with or without</w:t>
      </w:r>
      <w:r w:rsidRPr="00324455">
        <w:rPr>
          <w:sz w:val="24"/>
          <w:szCs w:val="24"/>
        </w:rPr>
        <w:t xml:space="preserve"> </w:t>
      </w:r>
      <w:r>
        <w:rPr>
          <w:sz w:val="24"/>
          <w:szCs w:val="24"/>
        </w:rPr>
        <w:t xml:space="preserve">a </w:t>
      </w:r>
      <w:r w:rsidRPr="00324455">
        <w:rPr>
          <w:sz w:val="24"/>
          <w:szCs w:val="24"/>
        </w:rPr>
        <w:t>tail vein injection of lipopolysaccharide (LPS) to elicit systemic inflammation. The</w:t>
      </w:r>
      <w:r>
        <w:rPr>
          <w:sz w:val="24"/>
          <w:szCs w:val="24"/>
        </w:rPr>
        <w:t xml:space="preserve"> researchers</w:t>
      </w:r>
      <w:r w:rsidRPr="00324455">
        <w:rPr>
          <w:sz w:val="24"/>
          <w:szCs w:val="24"/>
        </w:rPr>
        <w:t xml:space="preserve"> found a complex response in which LPS or radiation alone impaired </w:t>
      </w:r>
      <w:r>
        <w:rPr>
          <w:sz w:val="24"/>
          <w:szCs w:val="24"/>
        </w:rPr>
        <w:t>LTP</w:t>
      </w:r>
      <w:r w:rsidRPr="00324455">
        <w:rPr>
          <w:sz w:val="24"/>
          <w:szCs w:val="24"/>
        </w:rPr>
        <w:t xml:space="preserve"> and synaptic efficacy</w:t>
      </w:r>
      <w:r>
        <w:rPr>
          <w:sz w:val="24"/>
          <w:szCs w:val="24"/>
        </w:rPr>
        <w:t>,</w:t>
      </w:r>
      <w:r w:rsidRPr="00324455">
        <w:rPr>
          <w:sz w:val="24"/>
          <w:szCs w:val="24"/>
        </w:rPr>
        <w:t xml:space="preserve"> </w:t>
      </w:r>
      <w:r>
        <w:rPr>
          <w:sz w:val="24"/>
          <w:szCs w:val="24"/>
        </w:rPr>
        <w:t>however,</w:t>
      </w:r>
      <w:r w:rsidRPr="00324455">
        <w:rPr>
          <w:sz w:val="24"/>
          <w:szCs w:val="24"/>
        </w:rPr>
        <w:t xml:space="preserve"> radiation blocked the LPS-induced impairment in dual treatments.</w:t>
      </w:r>
    </w:p>
    <w:p w14:paraId="6D4C357D" w14:textId="77777777" w:rsidR="007D6251" w:rsidRPr="005B5DB0" w:rsidRDefault="007D6251" w:rsidP="007D6251">
      <w:pPr>
        <w:spacing w:before="100" w:beforeAutospacing="1" w:after="100" w:afterAutospacing="1"/>
        <w:rPr>
          <w:i/>
          <w:iCs/>
          <w:sz w:val="24"/>
          <w:szCs w:val="24"/>
        </w:rPr>
      </w:pPr>
      <w:r>
        <w:rPr>
          <w:i/>
          <w:iCs/>
          <w:sz w:val="24"/>
          <w:szCs w:val="24"/>
        </w:rPr>
        <w:t xml:space="preserve">4) </w:t>
      </w:r>
      <w:r w:rsidRPr="00324455">
        <w:rPr>
          <w:i/>
          <w:iCs/>
          <w:sz w:val="24"/>
          <w:szCs w:val="24"/>
        </w:rPr>
        <w:t>Single Cell Recordings</w:t>
      </w:r>
    </w:p>
    <w:p w14:paraId="1FACEF47" w14:textId="3A60AE8F" w:rsidR="007D6251" w:rsidRPr="006D39D9" w:rsidRDefault="007D6251" w:rsidP="007D6251">
      <w:pPr>
        <w:pStyle w:val="CommentText"/>
        <w:spacing w:before="100" w:beforeAutospacing="1" w:after="100" w:afterAutospacing="1"/>
        <w:rPr>
          <w:sz w:val="24"/>
          <w:szCs w:val="24"/>
        </w:rPr>
      </w:pPr>
      <w:r>
        <w:rPr>
          <w:sz w:val="24"/>
          <w:szCs w:val="24"/>
        </w:rPr>
        <w:t>E</w:t>
      </w:r>
      <w:r w:rsidRPr="00C075FF">
        <w:rPr>
          <w:sz w:val="24"/>
          <w:szCs w:val="24"/>
        </w:rPr>
        <w:t xml:space="preserve">xcitatory and inhibitory neurotransmission </w:t>
      </w:r>
      <w:r>
        <w:rPr>
          <w:sz w:val="24"/>
          <w:szCs w:val="24"/>
        </w:rPr>
        <w:t xml:space="preserve">was examined </w:t>
      </w:r>
      <w:r w:rsidRPr="00C075FF">
        <w:rPr>
          <w:sz w:val="24"/>
          <w:szCs w:val="24"/>
        </w:rPr>
        <w:t>in DG granule cells in dorsal hippocampal slices from male C57BL/6 mice 3 months after whole</w:t>
      </w:r>
      <w:r w:rsidR="00901F50">
        <w:rPr>
          <w:sz w:val="24"/>
          <w:szCs w:val="24"/>
        </w:rPr>
        <w:t>-</w:t>
      </w:r>
      <w:r w:rsidRPr="00C075FF">
        <w:rPr>
          <w:sz w:val="24"/>
          <w:szCs w:val="24"/>
        </w:rPr>
        <w:t xml:space="preserve">body irradiation with accelerated </w:t>
      </w:r>
      <w:r w:rsidRPr="00C075FF">
        <w:rPr>
          <w:sz w:val="24"/>
          <w:szCs w:val="24"/>
          <w:vertAlign w:val="superscript"/>
        </w:rPr>
        <w:t>1</w:t>
      </w:r>
      <w:r>
        <w:rPr>
          <w:sz w:val="24"/>
          <w:szCs w:val="24"/>
        </w:rPr>
        <w:t>H</w:t>
      </w:r>
      <w:r w:rsidRPr="00C075FF">
        <w:rPr>
          <w:sz w:val="24"/>
          <w:szCs w:val="24"/>
        </w:rPr>
        <w:t xml:space="preserve">, </w:t>
      </w:r>
      <w:r w:rsidRPr="00C075FF">
        <w:rPr>
          <w:sz w:val="24"/>
          <w:szCs w:val="24"/>
          <w:vertAlign w:val="superscript"/>
        </w:rPr>
        <w:t>28</w:t>
      </w:r>
      <w:r>
        <w:rPr>
          <w:sz w:val="24"/>
          <w:szCs w:val="24"/>
        </w:rPr>
        <w:t>Si,</w:t>
      </w:r>
      <w:r w:rsidRPr="00C075FF">
        <w:rPr>
          <w:sz w:val="24"/>
          <w:szCs w:val="24"/>
        </w:rPr>
        <w:t xml:space="preserve"> or </w:t>
      </w:r>
      <w:r w:rsidRPr="00C075FF">
        <w:rPr>
          <w:sz w:val="24"/>
          <w:szCs w:val="24"/>
          <w:vertAlign w:val="superscript"/>
        </w:rPr>
        <w:t>56</w:t>
      </w:r>
      <w:r>
        <w:rPr>
          <w:sz w:val="24"/>
          <w:szCs w:val="24"/>
        </w:rPr>
        <w:t xml:space="preserve">Fe </w:t>
      </w:r>
      <w:r w:rsidRPr="00C075FF">
        <w:rPr>
          <w:sz w:val="24"/>
          <w:szCs w:val="24"/>
        </w:rPr>
        <w:t xml:space="preserve">particles. </w:t>
      </w:r>
      <w:r>
        <w:rPr>
          <w:sz w:val="24"/>
          <w:szCs w:val="24"/>
        </w:rPr>
        <w:t xml:space="preserve">Exposure to </w:t>
      </w:r>
      <w:r w:rsidRPr="00324455">
        <w:rPr>
          <w:sz w:val="24"/>
          <w:szCs w:val="24"/>
          <w:vertAlign w:val="superscript"/>
        </w:rPr>
        <w:t>1</w:t>
      </w:r>
      <w:r w:rsidRPr="00324455">
        <w:rPr>
          <w:sz w:val="24"/>
          <w:szCs w:val="24"/>
        </w:rPr>
        <w:t xml:space="preserve">H </w:t>
      </w:r>
      <w:r>
        <w:rPr>
          <w:sz w:val="24"/>
          <w:szCs w:val="24"/>
        </w:rPr>
        <w:t>particle</w:t>
      </w:r>
      <w:r w:rsidRPr="00324455">
        <w:rPr>
          <w:sz w:val="24"/>
          <w:szCs w:val="24"/>
        </w:rPr>
        <w:t>s (</w:t>
      </w:r>
      <w:r>
        <w:rPr>
          <w:sz w:val="24"/>
          <w:szCs w:val="24"/>
        </w:rPr>
        <w:t>100</w:t>
      </w:r>
      <w:r w:rsidRPr="00324455">
        <w:rPr>
          <w:sz w:val="24"/>
          <w:szCs w:val="24"/>
        </w:rPr>
        <w:t xml:space="preserve">, </w:t>
      </w:r>
      <w:r>
        <w:rPr>
          <w:sz w:val="24"/>
          <w:szCs w:val="24"/>
        </w:rPr>
        <w:t>500</w:t>
      </w:r>
      <w:r w:rsidRPr="00324455">
        <w:rPr>
          <w:sz w:val="24"/>
          <w:szCs w:val="24"/>
        </w:rPr>
        <w:t>, 1</w:t>
      </w:r>
      <w:r w:rsidR="00076C37">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increased synaptic excitability with a dose-dependent decrease in amplitude and charge transfer of miniature inhibitory post-synaptic currents (</w:t>
      </w:r>
      <w:proofErr w:type="spellStart"/>
      <w:r w:rsidRPr="00324455">
        <w:rPr>
          <w:sz w:val="24"/>
          <w:szCs w:val="24"/>
        </w:rPr>
        <w:t>mIPSCs</w:t>
      </w:r>
      <w:proofErr w:type="spellEnd"/>
      <w:r w:rsidRPr="00324455">
        <w:rPr>
          <w:sz w:val="24"/>
          <w:szCs w:val="24"/>
        </w:rPr>
        <w:t>), but no changes were detected in the expression of GABA-A receptor subunits a2, b3, or c2 (</w:t>
      </w:r>
      <w:r w:rsidRPr="00193C8B">
        <w:rPr>
          <w:sz w:val="24"/>
          <w:szCs w:val="24"/>
        </w:rPr>
        <w:t>Marty</w:t>
      </w:r>
      <w:r w:rsidRPr="00DA2064">
        <w:rPr>
          <w:sz w:val="24"/>
          <w:szCs w:val="24"/>
        </w:rPr>
        <w:t xml:space="preserve"> et</w:t>
      </w:r>
      <w:r w:rsidRPr="00324455">
        <w:rPr>
          <w:sz w:val="24"/>
          <w:szCs w:val="24"/>
        </w:rPr>
        <w:t xml:space="preserve"> al., 2014). Exposure to </w:t>
      </w:r>
      <w:r w:rsidRPr="00A11BC4">
        <w:rPr>
          <w:sz w:val="24"/>
          <w:szCs w:val="24"/>
          <w:vertAlign w:val="superscript"/>
        </w:rPr>
        <w:t>28</w:t>
      </w:r>
      <w:r w:rsidRPr="00324455">
        <w:rPr>
          <w:sz w:val="24"/>
          <w:szCs w:val="24"/>
        </w:rPr>
        <w:t xml:space="preserve">Si </w:t>
      </w:r>
      <w:r>
        <w:rPr>
          <w:sz w:val="24"/>
          <w:szCs w:val="24"/>
        </w:rPr>
        <w:t>particles</w:t>
      </w:r>
      <w:r w:rsidRPr="00324455">
        <w:rPr>
          <w:sz w:val="24"/>
          <w:szCs w:val="24"/>
        </w:rPr>
        <w:t xml:space="preserve"> (</w:t>
      </w:r>
      <w:r>
        <w:rPr>
          <w:sz w:val="24"/>
          <w:szCs w:val="24"/>
        </w:rPr>
        <w:t>250</w:t>
      </w:r>
      <w:r w:rsidRPr="00324455">
        <w:rPr>
          <w:sz w:val="24"/>
          <w:szCs w:val="24"/>
        </w:rPr>
        <w:t xml:space="preserve"> </w:t>
      </w:r>
      <w:r>
        <w:rPr>
          <w:sz w:val="24"/>
          <w:szCs w:val="24"/>
        </w:rPr>
        <w:t>or</w:t>
      </w:r>
      <w:r w:rsidRPr="00324455">
        <w:rPr>
          <w:sz w:val="24"/>
          <w:szCs w:val="24"/>
        </w:rPr>
        <w:t xml:space="preserve"> 1</w:t>
      </w:r>
      <w:r w:rsidR="00076C37">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had no significant effects on synaptic excitability, miniature excitatory postsynaptic currents (</w:t>
      </w:r>
      <w:proofErr w:type="spellStart"/>
      <w:r w:rsidRPr="00324455">
        <w:rPr>
          <w:sz w:val="24"/>
          <w:szCs w:val="24"/>
        </w:rPr>
        <w:t>mEPSCs</w:t>
      </w:r>
      <w:proofErr w:type="spellEnd"/>
      <w:r w:rsidRPr="00324455">
        <w:rPr>
          <w:sz w:val="24"/>
          <w:szCs w:val="24"/>
        </w:rPr>
        <w:t xml:space="preserve">), or </w:t>
      </w:r>
      <w:proofErr w:type="spellStart"/>
      <w:r w:rsidRPr="00324455">
        <w:rPr>
          <w:sz w:val="24"/>
          <w:szCs w:val="24"/>
        </w:rPr>
        <w:t>mIPSCs</w:t>
      </w:r>
      <w:proofErr w:type="spellEnd"/>
      <w:r w:rsidRPr="00324455">
        <w:rPr>
          <w:sz w:val="24"/>
          <w:szCs w:val="24"/>
        </w:rPr>
        <w:t>.</w:t>
      </w:r>
      <w:r>
        <w:rPr>
          <w:sz w:val="24"/>
          <w:szCs w:val="24"/>
        </w:rPr>
        <w:t xml:space="preserve"> Exposure to</w:t>
      </w:r>
      <w:r w:rsidRPr="00324455">
        <w:rPr>
          <w:sz w:val="24"/>
          <w:szCs w:val="24"/>
        </w:rPr>
        <w:t xml:space="preserve"> </w:t>
      </w:r>
      <w:r w:rsidRPr="00A11BC4">
        <w:rPr>
          <w:sz w:val="24"/>
          <w:szCs w:val="24"/>
          <w:vertAlign w:val="superscript"/>
        </w:rPr>
        <w:t>56</w:t>
      </w:r>
      <w:r w:rsidRPr="00324455">
        <w:rPr>
          <w:sz w:val="24"/>
          <w:szCs w:val="24"/>
        </w:rPr>
        <w:t xml:space="preserve">Fe </w:t>
      </w:r>
      <w:r>
        <w:rPr>
          <w:sz w:val="24"/>
          <w:szCs w:val="24"/>
        </w:rPr>
        <w:t>particles</w:t>
      </w:r>
      <w:r w:rsidRPr="00324455">
        <w:rPr>
          <w:sz w:val="24"/>
          <w:szCs w:val="24"/>
        </w:rPr>
        <w:t xml:space="preserve"> (</w:t>
      </w:r>
      <w:r>
        <w:rPr>
          <w:sz w:val="24"/>
          <w:szCs w:val="24"/>
        </w:rPr>
        <w:t>250</w:t>
      </w:r>
      <w:r w:rsidRPr="00324455">
        <w:rPr>
          <w:sz w:val="24"/>
          <w:szCs w:val="24"/>
        </w:rPr>
        <w:t xml:space="preserve"> </w:t>
      </w:r>
      <w:r>
        <w:rPr>
          <w:sz w:val="24"/>
          <w:szCs w:val="24"/>
        </w:rPr>
        <w:t>or</w:t>
      </w:r>
      <w:r w:rsidRPr="00324455">
        <w:rPr>
          <w:sz w:val="24"/>
          <w:szCs w:val="24"/>
        </w:rPr>
        <w:t xml:space="preserve"> 1</w:t>
      </w:r>
      <w:r w:rsidR="00076C37">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had no effect on synaptic excitability and </w:t>
      </w:r>
      <w:proofErr w:type="spellStart"/>
      <w:r w:rsidRPr="00324455">
        <w:rPr>
          <w:sz w:val="24"/>
          <w:szCs w:val="24"/>
        </w:rPr>
        <w:t>mIPSCs</w:t>
      </w:r>
      <w:proofErr w:type="spellEnd"/>
      <w:r w:rsidR="00076C37">
        <w:rPr>
          <w:sz w:val="24"/>
          <w:szCs w:val="24"/>
        </w:rPr>
        <w:t>,</w:t>
      </w:r>
      <w:r w:rsidRPr="00324455">
        <w:rPr>
          <w:sz w:val="24"/>
          <w:szCs w:val="24"/>
        </w:rPr>
        <w:t xml:space="preserve"> </w:t>
      </w:r>
      <w:r w:rsidR="00076C37">
        <w:rPr>
          <w:sz w:val="24"/>
          <w:szCs w:val="24"/>
        </w:rPr>
        <w:t>however,</w:t>
      </w:r>
      <w:r>
        <w:rPr>
          <w:sz w:val="24"/>
          <w:szCs w:val="24"/>
        </w:rPr>
        <w:t xml:space="preserve"> the</w:t>
      </w:r>
      <w:r w:rsidRPr="00324455">
        <w:rPr>
          <w:sz w:val="24"/>
          <w:szCs w:val="24"/>
        </w:rPr>
        <w:t xml:space="preserve"> 1</w:t>
      </w:r>
      <w:r w:rsidR="00076C37">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w:t>
      </w:r>
      <w:r>
        <w:rPr>
          <w:sz w:val="24"/>
          <w:szCs w:val="24"/>
        </w:rPr>
        <w:t xml:space="preserve">dose </w:t>
      </w:r>
      <w:r w:rsidRPr="00324455">
        <w:rPr>
          <w:sz w:val="24"/>
          <w:szCs w:val="24"/>
        </w:rPr>
        <w:t xml:space="preserve">significantly increased </w:t>
      </w:r>
      <w:proofErr w:type="spellStart"/>
      <w:r w:rsidRPr="00324455">
        <w:rPr>
          <w:sz w:val="24"/>
          <w:szCs w:val="24"/>
        </w:rPr>
        <w:t>mEPSC</w:t>
      </w:r>
      <w:proofErr w:type="spellEnd"/>
      <w:r w:rsidRPr="00324455">
        <w:rPr>
          <w:sz w:val="24"/>
          <w:szCs w:val="24"/>
        </w:rPr>
        <w:t xml:space="preserve"> frequency without changes in </w:t>
      </w:r>
      <w:proofErr w:type="spellStart"/>
      <w:r w:rsidRPr="00324455">
        <w:rPr>
          <w:sz w:val="24"/>
          <w:szCs w:val="24"/>
        </w:rPr>
        <w:t>mEPSC</w:t>
      </w:r>
      <w:proofErr w:type="spellEnd"/>
      <w:r w:rsidRPr="00324455">
        <w:rPr>
          <w:sz w:val="24"/>
          <w:szCs w:val="24"/>
        </w:rPr>
        <w:t xml:space="preserve"> kinetics, suggesting a presynaptic mechanism was involved. Together, these </w:t>
      </w:r>
      <w:r>
        <w:rPr>
          <w:sz w:val="24"/>
          <w:szCs w:val="24"/>
        </w:rPr>
        <w:t>particle</w:t>
      </w:r>
      <w:r w:rsidRPr="00324455">
        <w:rPr>
          <w:sz w:val="24"/>
          <w:szCs w:val="24"/>
        </w:rPr>
        <w:t xml:space="preserve"> and tissue </w:t>
      </w:r>
      <w:r>
        <w:rPr>
          <w:sz w:val="24"/>
          <w:szCs w:val="24"/>
        </w:rPr>
        <w:t>specific</w:t>
      </w:r>
      <w:r w:rsidRPr="00324455">
        <w:rPr>
          <w:sz w:val="24"/>
          <w:szCs w:val="24"/>
        </w:rPr>
        <w:t xml:space="preserve"> radiation responses suggest that radiation-induced impairment of inhibitory </w:t>
      </w:r>
      <w:r>
        <w:rPr>
          <w:sz w:val="24"/>
          <w:szCs w:val="24"/>
        </w:rPr>
        <w:t xml:space="preserve">neuron </w:t>
      </w:r>
      <w:r w:rsidRPr="00324455">
        <w:rPr>
          <w:sz w:val="24"/>
          <w:szCs w:val="24"/>
        </w:rPr>
        <w:t xml:space="preserve">activity leads to increased overall excitability in the DG. Mice exposed to </w:t>
      </w:r>
      <w:r>
        <w:rPr>
          <w:sz w:val="24"/>
          <w:szCs w:val="24"/>
        </w:rPr>
        <w:t>50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4</w:t>
      </w:r>
      <w:r w:rsidRPr="00324455">
        <w:rPr>
          <w:sz w:val="24"/>
          <w:szCs w:val="24"/>
        </w:rPr>
        <w:t xml:space="preserve">He </w:t>
      </w:r>
      <w:r>
        <w:rPr>
          <w:sz w:val="24"/>
          <w:szCs w:val="24"/>
        </w:rPr>
        <w:t>particles</w:t>
      </w:r>
      <w:r w:rsidRPr="00324455">
        <w:rPr>
          <w:sz w:val="24"/>
          <w:szCs w:val="24"/>
        </w:rPr>
        <w:t xml:space="preserve"> exhibited significant hippocampal and cortical based cognitive decrements lasting 1 year after exposure that were associated </w:t>
      </w:r>
      <w:r w:rsidRPr="00324455">
        <w:rPr>
          <w:sz w:val="24"/>
          <w:szCs w:val="24"/>
        </w:rPr>
        <w:lastRenderedPageBreak/>
        <w:t xml:space="preserve">with significant changes in the intrinsic properties (resting membrane potential, input resistance) and persistent decreases in the frequency and amplitude of the spontaneous excitatory postsynaptic currents of principal cells in the perirhinal cortex </w:t>
      </w:r>
      <w:r w:rsidRPr="00DA2064">
        <w:rPr>
          <w:sz w:val="24"/>
          <w:szCs w:val="24"/>
        </w:rPr>
        <w:t>(</w:t>
      </w:r>
      <w:r w:rsidRPr="00193C8B">
        <w:rPr>
          <w:sz w:val="24"/>
          <w:szCs w:val="24"/>
        </w:rPr>
        <w:t>Parihar</w:t>
      </w:r>
      <w:r w:rsidRPr="00DA2064">
        <w:rPr>
          <w:sz w:val="24"/>
          <w:szCs w:val="24"/>
        </w:rPr>
        <w:t xml:space="preserve"> </w:t>
      </w:r>
      <w:r w:rsidRPr="00324455">
        <w:rPr>
          <w:sz w:val="24"/>
          <w:szCs w:val="24"/>
        </w:rPr>
        <w:t>et al</w:t>
      </w:r>
      <w:r>
        <w:rPr>
          <w:sz w:val="24"/>
          <w:szCs w:val="24"/>
        </w:rPr>
        <w:t>.</w:t>
      </w:r>
      <w:r w:rsidRPr="00324455">
        <w:rPr>
          <w:sz w:val="24"/>
          <w:szCs w:val="24"/>
        </w:rPr>
        <w:t xml:space="preserve">, 2018). </w:t>
      </w:r>
      <w:r w:rsidRPr="00193C8B">
        <w:rPr>
          <w:sz w:val="24"/>
          <w:szCs w:val="24"/>
        </w:rPr>
        <w:t>Parihar</w:t>
      </w:r>
      <w:r w:rsidRPr="006D39D9">
        <w:rPr>
          <w:sz w:val="24"/>
          <w:szCs w:val="24"/>
        </w:rPr>
        <w:t xml:space="preserve"> et al. (2018) conducted recordings in perirhinal, entorhinal cortex, and hippocampal slices in mice 7, 9, and 18 months after exposure to </w:t>
      </w:r>
      <w:r>
        <w:rPr>
          <w:sz w:val="24"/>
          <w:szCs w:val="24"/>
        </w:rPr>
        <w:t>50 or</w:t>
      </w:r>
      <w:r w:rsidRPr="006D39D9">
        <w:rPr>
          <w:sz w:val="24"/>
          <w:szCs w:val="24"/>
        </w:rPr>
        <w:t xml:space="preserve"> </w:t>
      </w:r>
      <w:r>
        <w:rPr>
          <w:sz w:val="24"/>
          <w:szCs w:val="24"/>
        </w:rPr>
        <w:t>300</w:t>
      </w:r>
      <w:r w:rsidRPr="006D39D9">
        <w:rPr>
          <w:sz w:val="24"/>
          <w:szCs w:val="24"/>
        </w:rPr>
        <w:t xml:space="preserve"> </w:t>
      </w:r>
      <w:proofErr w:type="spellStart"/>
      <w:r>
        <w:rPr>
          <w:sz w:val="24"/>
          <w:szCs w:val="24"/>
        </w:rPr>
        <w:t>m</w:t>
      </w:r>
      <w:r w:rsidRPr="006D39D9">
        <w:rPr>
          <w:sz w:val="24"/>
          <w:szCs w:val="24"/>
        </w:rPr>
        <w:t>Gy</w:t>
      </w:r>
      <w:proofErr w:type="spellEnd"/>
      <w:r w:rsidRPr="006D39D9">
        <w:rPr>
          <w:sz w:val="24"/>
          <w:szCs w:val="24"/>
        </w:rPr>
        <w:t xml:space="preserve"> </w:t>
      </w:r>
      <w:r w:rsidRPr="006D39D9">
        <w:rPr>
          <w:sz w:val="24"/>
          <w:szCs w:val="24"/>
          <w:vertAlign w:val="superscript"/>
        </w:rPr>
        <w:t>4</w:t>
      </w:r>
      <w:r w:rsidRPr="006D39D9">
        <w:rPr>
          <w:sz w:val="24"/>
          <w:szCs w:val="24"/>
        </w:rPr>
        <w:t xml:space="preserve">He particles. </w:t>
      </w:r>
      <w:r>
        <w:rPr>
          <w:sz w:val="24"/>
          <w:szCs w:val="24"/>
        </w:rPr>
        <w:t>W</w:t>
      </w:r>
      <w:r w:rsidRPr="006D39D9">
        <w:rPr>
          <w:sz w:val="24"/>
          <w:szCs w:val="24"/>
        </w:rPr>
        <w:t>hen the investigators evoked potentials in CA1 hippocampal cells and measured responses in layer V-VI principal cells of perirhinal cortex they found reduced connectivity between these regions in irradiated animals—indicating impaired network activity.</w:t>
      </w:r>
    </w:p>
    <w:p w14:paraId="48643BCD" w14:textId="690D289F" w:rsidR="007D6251" w:rsidRPr="00324455" w:rsidRDefault="007D6251" w:rsidP="007D6251">
      <w:pPr>
        <w:pStyle w:val="CommentText"/>
        <w:spacing w:before="100" w:beforeAutospacing="1" w:after="100" w:afterAutospacing="1"/>
        <w:rPr>
          <w:sz w:val="24"/>
          <w:szCs w:val="24"/>
        </w:rPr>
      </w:pPr>
      <w:r>
        <w:rPr>
          <w:sz w:val="24"/>
          <w:szCs w:val="24"/>
        </w:rPr>
        <w:t>Three months after</w:t>
      </w:r>
      <w:r w:rsidRPr="00324455">
        <w:rPr>
          <w:sz w:val="24"/>
          <w:szCs w:val="24"/>
        </w:rPr>
        <w:t xml:space="preserve"> </w:t>
      </w:r>
      <w:r>
        <w:rPr>
          <w:sz w:val="24"/>
          <w:szCs w:val="24"/>
        </w:rPr>
        <w:t xml:space="preserve">a </w:t>
      </w:r>
      <w:r w:rsidRPr="00324455">
        <w:rPr>
          <w:sz w:val="24"/>
          <w:szCs w:val="24"/>
        </w:rPr>
        <w:t>1</w:t>
      </w:r>
      <w:r w:rsidR="00076C37">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Pr>
          <w:sz w:val="24"/>
          <w:szCs w:val="24"/>
        </w:rPr>
        <w:t xml:space="preserve"> dose of </w:t>
      </w:r>
      <w:r w:rsidRPr="00A11BC4">
        <w:rPr>
          <w:sz w:val="24"/>
          <w:szCs w:val="24"/>
          <w:vertAlign w:val="superscript"/>
        </w:rPr>
        <w:t>1</w:t>
      </w:r>
      <w:r>
        <w:rPr>
          <w:sz w:val="24"/>
          <w:szCs w:val="24"/>
        </w:rPr>
        <w:t>H</w:t>
      </w:r>
      <w:r w:rsidRPr="00324455">
        <w:rPr>
          <w:sz w:val="24"/>
          <w:szCs w:val="24"/>
        </w:rPr>
        <w:t xml:space="preserve"> </w:t>
      </w:r>
      <w:r>
        <w:rPr>
          <w:sz w:val="24"/>
          <w:szCs w:val="24"/>
        </w:rPr>
        <w:t xml:space="preserve">particles, </w:t>
      </w:r>
      <w:r w:rsidRPr="00324455">
        <w:rPr>
          <w:sz w:val="24"/>
          <w:szCs w:val="24"/>
        </w:rPr>
        <w:t xml:space="preserve">C57Bl/6 male mice </w:t>
      </w:r>
      <w:r>
        <w:rPr>
          <w:sz w:val="24"/>
          <w:szCs w:val="24"/>
        </w:rPr>
        <w:t>had</w:t>
      </w:r>
      <w:r w:rsidRPr="00324455">
        <w:rPr>
          <w:sz w:val="24"/>
          <w:szCs w:val="24"/>
        </w:rPr>
        <w:t xml:space="preserve"> </w:t>
      </w:r>
      <w:r>
        <w:rPr>
          <w:sz w:val="24"/>
          <w:szCs w:val="24"/>
        </w:rPr>
        <w:t xml:space="preserve">altered </w:t>
      </w:r>
      <w:r w:rsidRPr="00324455">
        <w:rPr>
          <w:sz w:val="24"/>
          <w:szCs w:val="24"/>
        </w:rPr>
        <w:t>intrinsic membrane properties of CA1 pyramidal neurons, resulting in a hyperpolarization of the</w:t>
      </w:r>
      <w:r>
        <w:rPr>
          <w:sz w:val="24"/>
          <w:szCs w:val="24"/>
        </w:rPr>
        <w:t xml:space="preserve"> resting membrane potential</w:t>
      </w:r>
      <w:r w:rsidRPr="00324455">
        <w:rPr>
          <w:sz w:val="24"/>
          <w:szCs w:val="24"/>
        </w:rPr>
        <w:t xml:space="preserve"> and a decrease in input resistance </w:t>
      </w:r>
      <w:r>
        <w:rPr>
          <w:sz w:val="24"/>
          <w:szCs w:val="24"/>
        </w:rPr>
        <w:t>(</w:t>
      </w:r>
      <w:r w:rsidRPr="00193C8B">
        <w:rPr>
          <w:sz w:val="24"/>
          <w:szCs w:val="24"/>
        </w:rPr>
        <w:t>Sokolova</w:t>
      </w:r>
      <w:r w:rsidRPr="00324455">
        <w:rPr>
          <w:sz w:val="24"/>
          <w:szCs w:val="24"/>
        </w:rPr>
        <w:t xml:space="preserve"> et al.</w:t>
      </w:r>
      <w:r>
        <w:rPr>
          <w:sz w:val="24"/>
          <w:szCs w:val="24"/>
        </w:rPr>
        <w:t xml:space="preserve">, </w:t>
      </w:r>
      <w:r w:rsidRPr="00324455">
        <w:rPr>
          <w:sz w:val="24"/>
          <w:szCs w:val="24"/>
        </w:rPr>
        <w:t>2015)</w:t>
      </w:r>
      <w:r>
        <w:rPr>
          <w:sz w:val="24"/>
          <w:szCs w:val="24"/>
        </w:rPr>
        <w:t>.</w:t>
      </w:r>
      <w:r w:rsidRPr="00324455">
        <w:rPr>
          <w:sz w:val="24"/>
          <w:szCs w:val="24"/>
        </w:rPr>
        <w:t xml:space="preserve"> These alterations decreased the excitability of CA1 pyramidal neurons and a computational model of the CA1 microcircuit</w:t>
      </w:r>
      <w:r>
        <w:rPr>
          <w:sz w:val="24"/>
          <w:szCs w:val="24"/>
        </w:rPr>
        <w:t xml:space="preserve"> predicted that this </w:t>
      </w:r>
      <w:r w:rsidRPr="00324455">
        <w:rPr>
          <w:sz w:val="24"/>
          <w:szCs w:val="24"/>
        </w:rPr>
        <w:t xml:space="preserve">had a dramatic impact on network function. </w:t>
      </w:r>
      <w:r>
        <w:rPr>
          <w:sz w:val="24"/>
          <w:szCs w:val="24"/>
        </w:rPr>
        <w:t xml:space="preserve">This exposure to </w:t>
      </w:r>
      <w:r w:rsidRPr="00A11BC4">
        <w:rPr>
          <w:sz w:val="24"/>
          <w:szCs w:val="24"/>
          <w:vertAlign w:val="superscript"/>
        </w:rPr>
        <w:t>1</w:t>
      </w:r>
      <w:r>
        <w:rPr>
          <w:sz w:val="24"/>
          <w:szCs w:val="24"/>
        </w:rPr>
        <w:t>H</w:t>
      </w:r>
      <w:r w:rsidRPr="00324455">
        <w:rPr>
          <w:sz w:val="24"/>
          <w:szCs w:val="24"/>
        </w:rPr>
        <w:t xml:space="preserve"> </w:t>
      </w:r>
      <w:r>
        <w:rPr>
          <w:sz w:val="24"/>
          <w:szCs w:val="24"/>
        </w:rPr>
        <w:t xml:space="preserve">particles </w:t>
      </w:r>
      <w:r w:rsidRPr="00324455">
        <w:rPr>
          <w:sz w:val="24"/>
          <w:szCs w:val="24"/>
        </w:rPr>
        <w:t xml:space="preserve">also upregulated the persistent Na+ current and increased the rate of </w:t>
      </w:r>
      <w:proofErr w:type="spellStart"/>
      <w:r w:rsidRPr="00324455">
        <w:rPr>
          <w:sz w:val="24"/>
          <w:szCs w:val="24"/>
        </w:rPr>
        <w:t>mEPSCs</w:t>
      </w:r>
      <w:proofErr w:type="spellEnd"/>
      <w:r>
        <w:rPr>
          <w:sz w:val="24"/>
          <w:szCs w:val="24"/>
        </w:rPr>
        <w:t>,</w:t>
      </w:r>
      <w:r w:rsidRPr="00324455">
        <w:rPr>
          <w:sz w:val="24"/>
          <w:szCs w:val="24"/>
        </w:rPr>
        <w:t xml:space="preserve"> which contribute to neuronal depolarization and excitation.</w:t>
      </w:r>
      <w:r>
        <w:rPr>
          <w:sz w:val="24"/>
          <w:szCs w:val="24"/>
        </w:rPr>
        <w:t xml:space="preserve"> </w:t>
      </w:r>
    </w:p>
    <w:p w14:paraId="48570C7A" w14:textId="093F3FE0" w:rsidR="007D6251" w:rsidRPr="00324455" w:rsidRDefault="007D6251" w:rsidP="007D6251">
      <w:pPr>
        <w:spacing w:before="100" w:beforeAutospacing="1" w:after="100" w:afterAutospacing="1"/>
        <w:rPr>
          <w:i/>
          <w:iCs/>
          <w:sz w:val="24"/>
          <w:szCs w:val="24"/>
        </w:rPr>
      </w:pPr>
      <w:r>
        <w:rPr>
          <w:i/>
          <w:iCs/>
          <w:sz w:val="24"/>
          <w:szCs w:val="24"/>
        </w:rPr>
        <w:t>4)</w:t>
      </w:r>
      <w:r w:rsidR="00076C37">
        <w:rPr>
          <w:i/>
          <w:iCs/>
          <w:sz w:val="24"/>
          <w:szCs w:val="24"/>
        </w:rPr>
        <w:t xml:space="preserve"> </w:t>
      </w:r>
      <w:r w:rsidRPr="00324455">
        <w:rPr>
          <w:i/>
          <w:iCs/>
          <w:sz w:val="24"/>
          <w:szCs w:val="24"/>
        </w:rPr>
        <w:t>Rats</w:t>
      </w:r>
    </w:p>
    <w:p w14:paraId="4E867877" w14:textId="77777777" w:rsidR="007D6251" w:rsidRPr="00324455" w:rsidRDefault="007D6251" w:rsidP="007D6251">
      <w:pPr>
        <w:spacing w:before="100" w:beforeAutospacing="1" w:after="100" w:afterAutospacing="1"/>
        <w:rPr>
          <w:sz w:val="24"/>
          <w:szCs w:val="24"/>
        </w:rPr>
      </w:pPr>
      <w:r>
        <w:rPr>
          <w:sz w:val="24"/>
          <w:szCs w:val="24"/>
        </w:rPr>
        <w:t>M</w:t>
      </w:r>
      <w:r w:rsidRPr="00324455">
        <w:rPr>
          <w:sz w:val="24"/>
          <w:szCs w:val="24"/>
        </w:rPr>
        <w:t xml:space="preserve">ultiple alterations in the intrinsic membrane properties of the pyramidal neurons within the medial prefrontal cortex, glutamatergic synaptic transmission, and LTD in the prelimbic area of the medial prefrontal cortex were detected </w:t>
      </w:r>
      <w:r>
        <w:rPr>
          <w:sz w:val="24"/>
          <w:szCs w:val="24"/>
        </w:rPr>
        <w:t xml:space="preserve">in </w:t>
      </w:r>
      <w:r w:rsidRPr="00324455">
        <w:rPr>
          <w:sz w:val="24"/>
          <w:szCs w:val="24"/>
        </w:rPr>
        <w:t xml:space="preserve">rats after exposure to </w:t>
      </w:r>
      <w:r>
        <w:rPr>
          <w:sz w:val="24"/>
          <w:szCs w:val="24"/>
        </w:rPr>
        <w:t>100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28</w:t>
      </w:r>
      <w:r w:rsidRPr="00324455">
        <w:rPr>
          <w:sz w:val="24"/>
          <w:szCs w:val="24"/>
        </w:rPr>
        <w:t>Si</w:t>
      </w:r>
      <w:r>
        <w:rPr>
          <w:sz w:val="24"/>
          <w:szCs w:val="24"/>
        </w:rPr>
        <w:t xml:space="preserve"> </w:t>
      </w:r>
      <w:r w:rsidRPr="00DA2064">
        <w:rPr>
          <w:sz w:val="24"/>
          <w:szCs w:val="24"/>
        </w:rPr>
        <w:t>particles (</w:t>
      </w:r>
      <w:r w:rsidRPr="00193C8B">
        <w:rPr>
          <w:sz w:val="24"/>
          <w:szCs w:val="24"/>
        </w:rPr>
        <w:t>Britten</w:t>
      </w:r>
      <w:r w:rsidRPr="00DA2064">
        <w:rPr>
          <w:sz w:val="24"/>
          <w:szCs w:val="24"/>
        </w:rPr>
        <w:t xml:space="preserve"> et al., 2020a). </w:t>
      </w:r>
      <w:r w:rsidRPr="00193C8B">
        <w:rPr>
          <w:sz w:val="24"/>
          <w:szCs w:val="24"/>
        </w:rPr>
        <w:t>Britten</w:t>
      </w:r>
      <w:r w:rsidRPr="00DA2064">
        <w:rPr>
          <w:sz w:val="24"/>
          <w:szCs w:val="24"/>
        </w:rPr>
        <w:t xml:space="preserve"> et al. (2014) also performed cognitive tests on juvenile (6-week-old) and socially mature (6–11-month-old) Wistar rats 3 months after whole-body exposure to </w:t>
      </w:r>
      <w:r>
        <w:rPr>
          <w:sz w:val="24"/>
          <w:szCs w:val="24"/>
        </w:rPr>
        <w:t>100</w:t>
      </w:r>
      <w:r w:rsidRPr="00DA2064">
        <w:rPr>
          <w:sz w:val="24"/>
          <w:szCs w:val="24"/>
        </w:rPr>
        <w:t>–</w:t>
      </w:r>
      <w:r>
        <w:rPr>
          <w:sz w:val="24"/>
          <w:szCs w:val="24"/>
        </w:rPr>
        <w:t>300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1 GeV/n </w:t>
      </w:r>
      <w:r w:rsidRPr="00324455">
        <w:rPr>
          <w:sz w:val="24"/>
          <w:szCs w:val="24"/>
          <w:vertAlign w:val="superscript"/>
        </w:rPr>
        <w:t>56</w:t>
      </w:r>
      <w:r w:rsidRPr="00324455">
        <w:rPr>
          <w:sz w:val="24"/>
          <w:szCs w:val="24"/>
        </w:rPr>
        <w:t xml:space="preserve">Fe </w:t>
      </w:r>
      <w:r>
        <w:rPr>
          <w:sz w:val="24"/>
          <w:szCs w:val="24"/>
        </w:rPr>
        <w:t xml:space="preserve">particles </w:t>
      </w:r>
      <w:r w:rsidRPr="00324455">
        <w:rPr>
          <w:sz w:val="24"/>
          <w:szCs w:val="24"/>
        </w:rPr>
        <w:t xml:space="preserve">and observed in purified synaptosomes that hyperosmotic sucrose-stimulated release of acetylcholine (but not GABA) was inhibited at </w:t>
      </w:r>
      <w:r>
        <w:rPr>
          <w:sz w:val="24"/>
          <w:szCs w:val="24"/>
        </w:rPr>
        <w:t>200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This is a</w:t>
      </w:r>
      <w:r>
        <w:rPr>
          <w:sz w:val="24"/>
          <w:szCs w:val="24"/>
        </w:rPr>
        <w:t xml:space="preserve">n </w:t>
      </w:r>
      <w:r w:rsidRPr="005A3EBB">
        <w:rPr>
          <w:i/>
          <w:iCs/>
          <w:sz w:val="24"/>
          <w:szCs w:val="24"/>
        </w:rPr>
        <w:t>in vivo</w:t>
      </w:r>
      <w:r w:rsidRPr="00324455">
        <w:rPr>
          <w:sz w:val="24"/>
          <w:szCs w:val="24"/>
        </w:rPr>
        <w:t xml:space="preserve"> measure of presynaptic neurotransmitter vesicle secretion from the "readily releasable pool"</w:t>
      </w:r>
      <w:r w:rsidRPr="005A3EBB">
        <w:rPr>
          <w:sz w:val="24"/>
          <w:szCs w:val="24"/>
        </w:rPr>
        <w:t xml:space="preserve"> analogous to the </w:t>
      </w:r>
      <w:r w:rsidRPr="005A3EBB">
        <w:rPr>
          <w:i/>
          <w:iCs/>
          <w:sz w:val="24"/>
          <w:szCs w:val="24"/>
        </w:rPr>
        <w:t>in vivo</w:t>
      </w:r>
      <w:r w:rsidRPr="005A3EBB">
        <w:rPr>
          <w:sz w:val="24"/>
          <w:szCs w:val="24"/>
        </w:rPr>
        <w:t xml:space="preserve"> process</w:t>
      </w:r>
      <w:r w:rsidRPr="00324455">
        <w:rPr>
          <w:sz w:val="24"/>
          <w:szCs w:val="24"/>
        </w:rPr>
        <w:t>.</w:t>
      </w:r>
    </w:p>
    <w:p w14:paraId="17C84666" w14:textId="77777777" w:rsidR="007D6251" w:rsidRPr="00324455" w:rsidRDefault="007D6251" w:rsidP="0001323C">
      <w:pPr>
        <w:pStyle w:val="Heading4"/>
        <w:numPr>
          <w:ilvl w:val="0"/>
          <w:numId w:val="25"/>
        </w:numPr>
        <w:spacing w:before="100" w:beforeAutospacing="1" w:after="100" w:afterAutospacing="1"/>
      </w:pPr>
      <w:r w:rsidRPr="00324455">
        <w:t xml:space="preserve">Altered Protein </w:t>
      </w:r>
      <w:r w:rsidRPr="00444336">
        <w:t>Homeostasis</w:t>
      </w:r>
    </w:p>
    <w:p w14:paraId="7941705F" w14:textId="1BF60DA8" w:rsidR="007D6251" w:rsidRPr="005B5DB0" w:rsidRDefault="007D6251" w:rsidP="007D6251">
      <w:pPr>
        <w:spacing w:before="100" w:beforeAutospacing="1" w:after="100" w:afterAutospacing="1"/>
        <w:rPr>
          <w:sz w:val="24"/>
          <w:szCs w:val="24"/>
        </w:rPr>
      </w:pPr>
      <w:r>
        <w:rPr>
          <w:sz w:val="24"/>
          <w:szCs w:val="24"/>
        </w:rPr>
        <w:t>E</w:t>
      </w:r>
      <w:r w:rsidRPr="00324455">
        <w:rPr>
          <w:sz w:val="24"/>
          <w:szCs w:val="24"/>
        </w:rPr>
        <w:t>xposure to low fluence HZE</w:t>
      </w:r>
      <w:r>
        <w:rPr>
          <w:sz w:val="24"/>
          <w:szCs w:val="24"/>
        </w:rPr>
        <w:t xml:space="preserve"> particles</w:t>
      </w:r>
      <w:r w:rsidRPr="00324455">
        <w:rPr>
          <w:sz w:val="24"/>
          <w:szCs w:val="24"/>
        </w:rPr>
        <w:t xml:space="preserve"> results in </w:t>
      </w:r>
      <w:r>
        <w:rPr>
          <w:sz w:val="24"/>
          <w:szCs w:val="24"/>
        </w:rPr>
        <w:t xml:space="preserve">similar </w:t>
      </w:r>
      <w:r w:rsidRPr="00324455">
        <w:rPr>
          <w:sz w:val="24"/>
          <w:szCs w:val="24"/>
        </w:rPr>
        <w:t xml:space="preserve">molecular changes </w:t>
      </w:r>
      <w:r>
        <w:rPr>
          <w:sz w:val="24"/>
          <w:szCs w:val="24"/>
        </w:rPr>
        <w:t>as</w:t>
      </w:r>
      <w:r w:rsidRPr="00324455">
        <w:rPr>
          <w:sz w:val="24"/>
          <w:szCs w:val="24"/>
        </w:rPr>
        <w:t xml:space="preserve"> those seen in aged animals</w:t>
      </w:r>
      <w:r>
        <w:rPr>
          <w:sz w:val="24"/>
          <w:szCs w:val="24"/>
        </w:rPr>
        <w:t xml:space="preserve"> (</w:t>
      </w:r>
      <w:r w:rsidRPr="00193C8B">
        <w:rPr>
          <w:sz w:val="24"/>
          <w:szCs w:val="24"/>
        </w:rPr>
        <w:t>Rabin</w:t>
      </w:r>
      <w:r w:rsidRPr="00A11BC4">
        <w:rPr>
          <w:sz w:val="24"/>
          <w:szCs w:val="24"/>
        </w:rPr>
        <w:t xml:space="preserve"> </w:t>
      </w:r>
      <w:r w:rsidRPr="005A3EBB">
        <w:rPr>
          <w:sz w:val="24"/>
          <w:szCs w:val="24"/>
        </w:rPr>
        <w:t>et al.,</w:t>
      </w:r>
      <w:r>
        <w:rPr>
          <w:sz w:val="24"/>
          <w:szCs w:val="24"/>
        </w:rPr>
        <w:t xml:space="preserve"> 2014b)</w:t>
      </w:r>
      <w:r w:rsidRPr="00324455">
        <w:rPr>
          <w:sz w:val="24"/>
          <w:szCs w:val="24"/>
        </w:rPr>
        <w:t xml:space="preserve">. </w:t>
      </w:r>
      <w:r>
        <w:rPr>
          <w:sz w:val="24"/>
          <w:szCs w:val="24"/>
        </w:rPr>
        <w:t>A</w:t>
      </w:r>
      <w:r w:rsidRPr="00324455">
        <w:rPr>
          <w:sz w:val="24"/>
          <w:szCs w:val="24"/>
        </w:rPr>
        <w:t>utophagy, a dynamic intracellular process for degrad</w:t>
      </w:r>
      <w:r>
        <w:rPr>
          <w:sz w:val="24"/>
          <w:szCs w:val="24"/>
        </w:rPr>
        <w:t>ing</w:t>
      </w:r>
      <w:r w:rsidRPr="00324455">
        <w:rPr>
          <w:sz w:val="24"/>
          <w:szCs w:val="24"/>
        </w:rPr>
        <w:t xml:space="preserve"> and recycling toxic proteins and organelles (associated with neurodegenerative processes), w</w:t>
      </w:r>
      <w:r>
        <w:rPr>
          <w:sz w:val="24"/>
          <w:szCs w:val="24"/>
        </w:rPr>
        <w:t>as</w:t>
      </w:r>
      <w:r w:rsidRPr="00324455">
        <w:rPr>
          <w:sz w:val="24"/>
          <w:szCs w:val="24"/>
        </w:rPr>
        <w:t xml:space="preserve"> significantly inhibited in the </w:t>
      </w:r>
      <w:r>
        <w:rPr>
          <w:sz w:val="24"/>
          <w:szCs w:val="24"/>
        </w:rPr>
        <w:t>hippocampus</w:t>
      </w:r>
      <w:r w:rsidRPr="00324455">
        <w:rPr>
          <w:sz w:val="24"/>
          <w:szCs w:val="24"/>
        </w:rPr>
        <w:t xml:space="preserve"> of Sprague-Dawley rats </w:t>
      </w:r>
      <w:r>
        <w:rPr>
          <w:sz w:val="24"/>
          <w:szCs w:val="24"/>
        </w:rPr>
        <w:t>after exposure</w:t>
      </w:r>
      <w:r w:rsidRPr="00324455">
        <w:rPr>
          <w:sz w:val="24"/>
          <w:szCs w:val="24"/>
        </w:rPr>
        <w:t xml:space="preserve"> at 2 months of age </w:t>
      </w:r>
      <w:r>
        <w:rPr>
          <w:sz w:val="24"/>
          <w:szCs w:val="24"/>
        </w:rPr>
        <w:t>to</w:t>
      </w:r>
      <w:r w:rsidRPr="00324455">
        <w:rPr>
          <w:sz w:val="24"/>
          <w:szCs w:val="24"/>
        </w:rPr>
        <w:t xml:space="preserve"> </w:t>
      </w:r>
      <w:r>
        <w:rPr>
          <w:sz w:val="24"/>
          <w:szCs w:val="24"/>
        </w:rPr>
        <w:t>50</w:t>
      </w:r>
      <w:r w:rsidRPr="00324455">
        <w:rPr>
          <w:sz w:val="24"/>
          <w:szCs w:val="24"/>
        </w:rPr>
        <w:t xml:space="preserve">, </w:t>
      </w:r>
      <w:r>
        <w:rPr>
          <w:sz w:val="24"/>
          <w:szCs w:val="24"/>
        </w:rPr>
        <w:t>500</w:t>
      </w:r>
      <w:r w:rsidRPr="00324455">
        <w:rPr>
          <w:sz w:val="24"/>
          <w:szCs w:val="24"/>
        </w:rPr>
        <w:t xml:space="preserve">, </w:t>
      </w:r>
      <w:r>
        <w:rPr>
          <w:sz w:val="24"/>
          <w:szCs w:val="24"/>
        </w:rPr>
        <w:t>or</w:t>
      </w:r>
      <w:r w:rsidRPr="00324455">
        <w:rPr>
          <w:sz w:val="24"/>
          <w:szCs w:val="24"/>
        </w:rPr>
        <w:t xml:space="preserve"> 1</w:t>
      </w:r>
      <w:r w:rsidR="00210D04">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1</w:t>
      </w:r>
      <w:r w:rsidR="00210D04">
        <w:rPr>
          <w:sz w:val="24"/>
          <w:szCs w:val="24"/>
        </w:rPr>
        <w:t>,</w:t>
      </w:r>
      <w:r w:rsidRPr="00324455">
        <w:rPr>
          <w:sz w:val="24"/>
          <w:szCs w:val="24"/>
        </w:rPr>
        <w:t xml:space="preserve">000 MeV/n </w:t>
      </w:r>
      <w:r w:rsidRPr="00324455">
        <w:rPr>
          <w:sz w:val="24"/>
          <w:szCs w:val="24"/>
          <w:vertAlign w:val="superscript"/>
        </w:rPr>
        <w:t>16</w:t>
      </w:r>
      <w:r w:rsidRPr="00324455">
        <w:rPr>
          <w:sz w:val="24"/>
          <w:szCs w:val="24"/>
        </w:rPr>
        <w:t>O particles</w:t>
      </w:r>
      <w:r>
        <w:rPr>
          <w:sz w:val="24"/>
          <w:szCs w:val="24"/>
        </w:rPr>
        <w:t xml:space="preserve">, </w:t>
      </w:r>
      <w:r w:rsidRPr="00324455">
        <w:rPr>
          <w:sz w:val="24"/>
          <w:szCs w:val="24"/>
        </w:rPr>
        <w:t>as measured by ubiquitin inclusion bodies (P62/ SQSTM1) and autophagosome markers (</w:t>
      </w:r>
      <w:r w:rsidRPr="005A0DE1">
        <w:rPr>
          <w:sz w:val="24"/>
          <w:szCs w:val="24"/>
        </w:rPr>
        <w:t>microtubule associated protein 1 light chain 3 alpha</w:t>
      </w:r>
      <w:r>
        <w:rPr>
          <w:sz w:val="24"/>
          <w:szCs w:val="24"/>
        </w:rPr>
        <w:t xml:space="preserve"> [</w:t>
      </w:r>
      <w:r w:rsidRPr="00324455">
        <w:rPr>
          <w:sz w:val="24"/>
          <w:szCs w:val="24"/>
        </w:rPr>
        <w:t>MAP1B-LC3</w:t>
      </w:r>
      <w:r>
        <w:rPr>
          <w:sz w:val="24"/>
          <w:szCs w:val="24"/>
        </w:rPr>
        <w:t>]</w:t>
      </w:r>
      <w:r w:rsidRPr="00324455">
        <w:rPr>
          <w:sz w:val="24"/>
          <w:szCs w:val="24"/>
        </w:rPr>
        <w:t xml:space="preserve">, beclin1, and </w:t>
      </w:r>
      <w:r>
        <w:rPr>
          <w:sz w:val="24"/>
          <w:szCs w:val="24"/>
        </w:rPr>
        <w:t>m</w:t>
      </w:r>
      <w:r w:rsidRPr="005A0DE1">
        <w:rPr>
          <w:sz w:val="24"/>
          <w:szCs w:val="24"/>
        </w:rPr>
        <w:t>ammalian target of rapamycin</w:t>
      </w:r>
      <w:r>
        <w:rPr>
          <w:sz w:val="24"/>
          <w:szCs w:val="24"/>
        </w:rPr>
        <w:t xml:space="preserve"> [</w:t>
      </w:r>
      <w:r w:rsidRPr="00324455">
        <w:rPr>
          <w:sz w:val="24"/>
          <w:szCs w:val="24"/>
        </w:rPr>
        <w:t>mTOR</w:t>
      </w:r>
      <w:r>
        <w:rPr>
          <w:sz w:val="24"/>
          <w:szCs w:val="24"/>
        </w:rPr>
        <w:t>]</w:t>
      </w:r>
      <w:r w:rsidRPr="00324455">
        <w:rPr>
          <w:sz w:val="24"/>
          <w:szCs w:val="24"/>
        </w:rPr>
        <w:t>)</w:t>
      </w:r>
      <w:r w:rsidRPr="00E9273B">
        <w:rPr>
          <w:sz w:val="24"/>
          <w:szCs w:val="24"/>
        </w:rPr>
        <w:t xml:space="preserve"> </w:t>
      </w:r>
      <w:r w:rsidRPr="00324455">
        <w:rPr>
          <w:sz w:val="24"/>
          <w:szCs w:val="24"/>
        </w:rPr>
        <w:t>(</w:t>
      </w:r>
      <w:proofErr w:type="spellStart"/>
      <w:r w:rsidRPr="00193C8B">
        <w:rPr>
          <w:sz w:val="24"/>
          <w:szCs w:val="24"/>
        </w:rPr>
        <w:t>Poulose</w:t>
      </w:r>
      <w:proofErr w:type="spellEnd"/>
      <w:r w:rsidRPr="00DA2064">
        <w:rPr>
          <w:sz w:val="24"/>
          <w:szCs w:val="24"/>
        </w:rPr>
        <w:t xml:space="preserve"> et al. </w:t>
      </w:r>
      <w:r w:rsidRPr="00324455">
        <w:rPr>
          <w:sz w:val="24"/>
          <w:szCs w:val="24"/>
        </w:rPr>
        <w:t>2011). The</w:t>
      </w:r>
      <w:r>
        <w:rPr>
          <w:sz w:val="24"/>
          <w:szCs w:val="24"/>
        </w:rPr>
        <w:t>se</w:t>
      </w:r>
      <w:r w:rsidRPr="00324455">
        <w:rPr>
          <w:sz w:val="24"/>
          <w:szCs w:val="24"/>
        </w:rPr>
        <w:t xml:space="preserve"> changes also correlated with changes in protein kinase Cα, NF-</w:t>
      </w:r>
      <w:proofErr w:type="spellStart"/>
      <w:r w:rsidRPr="00324455">
        <w:rPr>
          <w:sz w:val="24"/>
          <w:szCs w:val="24"/>
        </w:rPr>
        <w:t>κB</w:t>
      </w:r>
      <w:proofErr w:type="spellEnd"/>
      <w:r w:rsidRPr="00324455">
        <w:rPr>
          <w:sz w:val="24"/>
          <w:szCs w:val="24"/>
        </w:rPr>
        <w:t xml:space="preserve"> and GFAP, indicating glial cell activation 75 days after exposure</w:t>
      </w:r>
      <w:r w:rsidR="00210D04">
        <w:rPr>
          <w:sz w:val="24"/>
          <w:szCs w:val="24"/>
        </w:rPr>
        <w:t>,</w:t>
      </w:r>
      <w:r w:rsidRPr="00324455">
        <w:rPr>
          <w:sz w:val="24"/>
          <w:szCs w:val="24"/>
        </w:rPr>
        <w:t xml:space="preserve"> and oxidative stress and inflammation.</w:t>
      </w:r>
      <w:bookmarkStart w:id="146" w:name="_Hlk45863956"/>
      <w:r w:rsidRPr="00324455">
        <w:rPr>
          <w:sz w:val="24"/>
          <w:szCs w:val="24"/>
        </w:rPr>
        <w:t xml:space="preserve"> </w:t>
      </w:r>
      <w:r w:rsidRPr="00324455">
        <w:rPr>
          <w:sz w:val="24"/>
          <w:szCs w:val="24"/>
          <w:vertAlign w:val="superscript"/>
        </w:rPr>
        <w:t>1</w:t>
      </w:r>
      <w:r w:rsidRPr="00324455">
        <w:rPr>
          <w:sz w:val="24"/>
          <w:szCs w:val="24"/>
        </w:rPr>
        <w:t xml:space="preserve">H, </w:t>
      </w:r>
      <w:r w:rsidRPr="00324455">
        <w:rPr>
          <w:sz w:val="24"/>
          <w:szCs w:val="24"/>
          <w:vertAlign w:val="superscript"/>
        </w:rPr>
        <w:t>28</w:t>
      </w:r>
      <w:r w:rsidRPr="00324455">
        <w:rPr>
          <w:sz w:val="24"/>
          <w:szCs w:val="24"/>
        </w:rPr>
        <w:t xml:space="preserve">Si, and </w:t>
      </w:r>
      <w:r w:rsidRPr="00324455">
        <w:rPr>
          <w:sz w:val="24"/>
          <w:szCs w:val="24"/>
          <w:vertAlign w:val="superscript"/>
        </w:rPr>
        <w:t>56</w:t>
      </w:r>
      <w:r w:rsidRPr="00324455">
        <w:rPr>
          <w:sz w:val="24"/>
          <w:szCs w:val="24"/>
        </w:rPr>
        <w:t>Fe</w:t>
      </w:r>
      <w:r>
        <w:rPr>
          <w:sz w:val="24"/>
          <w:szCs w:val="24"/>
        </w:rPr>
        <w:t xml:space="preserve"> </w:t>
      </w:r>
      <w:r w:rsidRPr="00324455">
        <w:rPr>
          <w:sz w:val="24"/>
          <w:szCs w:val="24"/>
        </w:rPr>
        <w:t xml:space="preserve">irradiation of mouse and human neuronal cell organoids induce LET-dependent dysregulation of the ubiquitin-mediated protein degradation system that may underlie memory impairment and late degenerative conditions such as memory impairment and Alzheimer’s </w:t>
      </w:r>
      <w:r w:rsidRPr="00DA2064">
        <w:rPr>
          <w:sz w:val="24"/>
          <w:szCs w:val="24"/>
        </w:rPr>
        <w:t>disease (</w:t>
      </w:r>
      <w:r w:rsidRPr="00193C8B">
        <w:rPr>
          <w:sz w:val="24"/>
          <w:szCs w:val="24"/>
        </w:rPr>
        <w:t>Shaler</w:t>
      </w:r>
      <w:r w:rsidRPr="00DA2064">
        <w:rPr>
          <w:sz w:val="24"/>
          <w:szCs w:val="24"/>
        </w:rPr>
        <w:t xml:space="preserve"> et al., 2020). Radiation-induced alterations occur in choroid plexus and cerebrospinal fluid components such as transthyretin, a chaperone protein in removal of amyloid protein, and troponin </w:t>
      </w:r>
      <w:r>
        <w:rPr>
          <w:sz w:val="24"/>
          <w:szCs w:val="24"/>
        </w:rPr>
        <w:t>T1</w:t>
      </w:r>
      <w:r w:rsidRPr="00DA2064">
        <w:rPr>
          <w:sz w:val="24"/>
          <w:szCs w:val="24"/>
        </w:rPr>
        <w:t xml:space="preserve">, which is </w:t>
      </w:r>
      <w:r w:rsidRPr="00DA2064">
        <w:rPr>
          <w:rFonts w:eastAsiaTheme="minorHAnsi"/>
          <w:sz w:val="24"/>
          <w:szCs w:val="24"/>
        </w:rPr>
        <w:t xml:space="preserve">associated with neurogenesis and neuronal migration. The latter may be </w:t>
      </w:r>
      <w:r w:rsidRPr="00DA2064">
        <w:rPr>
          <w:sz w:val="24"/>
          <w:szCs w:val="24"/>
        </w:rPr>
        <w:t>a useful biomarker of radiation exposure (Lowe et al., 2009</w:t>
      </w:r>
      <w:r>
        <w:rPr>
          <w:sz w:val="24"/>
          <w:szCs w:val="24"/>
        </w:rPr>
        <w:t>a</w:t>
      </w:r>
      <w:r w:rsidRPr="00DA2064">
        <w:rPr>
          <w:sz w:val="24"/>
          <w:szCs w:val="24"/>
        </w:rPr>
        <w:t xml:space="preserve">; </w:t>
      </w:r>
      <w:r w:rsidRPr="00193C8B">
        <w:rPr>
          <w:sz w:val="24"/>
          <w:szCs w:val="24"/>
        </w:rPr>
        <w:t>2012</w:t>
      </w:r>
      <w:r w:rsidRPr="00DA2064">
        <w:rPr>
          <w:sz w:val="24"/>
          <w:szCs w:val="24"/>
        </w:rPr>
        <w:t xml:space="preserve">). </w:t>
      </w:r>
    </w:p>
    <w:p w14:paraId="5E80EAFD" w14:textId="77777777" w:rsidR="007D6251" w:rsidRPr="005B5DB0" w:rsidRDefault="007D6251" w:rsidP="0001323C">
      <w:pPr>
        <w:pStyle w:val="Heading4"/>
        <w:numPr>
          <w:ilvl w:val="0"/>
          <w:numId w:val="25"/>
        </w:numPr>
        <w:spacing w:before="100" w:beforeAutospacing="1" w:after="100" w:afterAutospacing="1"/>
      </w:pPr>
      <w:r w:rsidRPr="00444336">
        <w:lastRenderedPageBreak/>
        <w:t>Molecular</w:t>
      </w:r>
      <w:r w:rsidRPr="00324455">
        <w:t xml:space="preserve"> </w:t>
      </w:r>
      <w:r>
        <w:t>C</w:t>
      </w:r>
      <w:r w:rsidRPr="00324455">
        <w:t xml:space="preserve">hanges </w:t>
      </w:r>
    </w:p>
    <w:p w14:paraId="12C3DD21" w14:textId="4654A4DF" w:rsidR="007D6251" w:rsidRPr="00324455" w:rsidRDefault="007D6251" w:rsidP="007D6251">
      <w:pPr>
        <w:spacing w:before="100" w:beforeAutospacing="1" w:after="100" w:afterAutospacing="1"/>
        <w:rPr>
          <w:i/>
          <w:iCs/>
          <w:sz w:val="24"/>
          <w:szCs w:val="24"/>
        </w:rPr>
      </w:pPr>
      <w:r>
        <w:rPr>
          <w:i/>
          <w:iCs/>
          <w:sz w:val="24"/>
          <w:szCs w:val="24"/>
        </w:rPr>
        <w:t>1)</w:t>
      </w:r>
      <w:r w:rsidR="00210D04">
        <w:rPr>
          <w:i/>
          <w:iCs/>
          <w:sz w:val="24"/>
          <w:szCs w:val="24"/>
        </w:rPr>
        <w:t xml:space="preserve"> </w:t>
      </w:r>
      <w:r w:rsidRPr="00324455">
        <w:rPr>
          <w:i/>
          <w:iCs/>
          <w:sz w:val="24"/>
          <w:szCs w:val="24"/>
        </w:rPr>
        <w:t xml:space="preserve">Neurochemicals </w:t>
      </w:r>
    </w:p>
    <w:p w14:paraId="7F070012" w14:textId="77777777" w:rsidR="007D6251" w:rsidRPr="00324455" w:rsidRDefault="007D6251" w:rsidP="007D6251">
      <w:pPr>
        <w:spacing w:before="100" w:beforeAutospacing="1" w:after="100" w:afterAutospacing="1"/>
        <w:rPr>
          <w:rStyle w:val="anchor-text"/>
          <w:sz w:val="24"/>
          <w:szCs w:val="24"/>
          <w:u w:val="single"/>
        </w:rPr>
      </w:pPr>
      <w:r w:rsidRPr="00324455">
        <w:rPr>
          <w:sz w:val="24"/>
          <w:szCs w:val="24"/>
        </w:rPr>
        <w:t>Evidence from studies in rodents suggests that exposure to radiation alters brain neurochemistry and the availability of key neurotransmitters (e.g.</w:t>
      </w:r>
      <w:r>
        <w:rPr>
          <w:sz w:val="24"/>
          <w:szCs w:val="24"/>
        </w:rPr>
        <w:t>,</w:t>
      </w:r>
      <w:r w:rsidRPr="00324455">
        <w:rPr>
          <w:sz w:val="24"/>
          <w:szCs w:val="24"/>
        </w:rPr>
        <w:t xml:space="preserve"> acetylcholine, glutamate, dopamine, GABA) that may be related to neurobehavioral and cognitive function. </w:t>
      </w:r>
      <w:r>
        <w:rPr>
          <w:sz w:val="24"/>
          <w:szCs w:val="24"/>
        </w:rPr>
        <w:t xml:space="preserve">The </w:t>
      </w:r>
      <w:r w:rsidRPr="00324455">
        <w:rPr>
          <w:sz w:val="24"/>
          <w:szCs w:val="24"/>
        </w:rPr>
        <w:t>persistent changes in brain neurochemical profiles in irradiated animals that have also been exposed to other spaceflight stressors may contribut</w:t>
      </w:r>
      <w:r>
        <w:rPr>
          <w:sz w:val="24"/>
          <w:szCs w:val="24"/>
        </w:rPr>
        <w:t>e</w:t>
      </w:r>
      <w:r w:rsidRPr="00324455">
        <w:rPr>
          <w:sz w:val="24"/>
          <w:szCs w:val="24"/>
        </w:rPr>
        <w:t xml:space="preserve"> to behavioral and neurocognitive </w:t>
      </w:r>
      <w:r w:rsidRPr="00DA2064">
        <w:rPr>
          <w:sz w:val="24"/>
          <w:szCs w:val="24"/>
        </w:rPr>
        <w:t>abnormalities (</w:t>
      </w:r>
      <w:r w:rsidRPr="00193C8B">
        <w:rPr>
          <w:sz w:val="24"/>
          <w:szCs w:val="24"/>
        </w:rPr>
        <w:t>Desai</w:t>
      </w:r>
      <w:r w:rsidRPr="00DA2064">
        <w:rPr>
          <w:sz w:val="24"/>
          <w:szCs w:val="24"/>
        </w:rPr>
        <w:t xml:space="preserve"> et al., 2022). Identifying changes in specific neurochemical systems may guide the development of targeted coun</w:t>
      </w:r>
      <w:r w:rsidRPr="00324455">
        <w:rPr>
          <w:sz w:val="24"/>
          <w:szCs w:val="24"/>
        </w:rPr>
        <w:t>termeasures.</w:t>
      </w:r>
    </w:p>
    <w:p w14:paraId="4A9A9E83" w14:textId="5F38B579" w:rsidR="007D6251" w:rsidRPr="005B5DB0" w:rsidRDefault="007D6251" w:rsidP="007D6251">
      <w:pPr>
        <w:spacing w:before="100" w:beforeAutospacing="1" w:after="100" w:afterAutospacing="1"/>
        <w:rPr>
          <w:sz w:val="24"/>
          <w:szCs w:val="24"/>
        </w:rPr>
      </w:pPr>
      <w:r w:rsidRPr="00E3654B">
        <w:rPr>
          <w:sz w:val="24"/>
          <w:szCs w:val="24"/>
        </w:rPr>
        <w:t>Dopamine, serotonin (</w:t>
      </w:r>
      <w:r>
        <w:rPr>
          <w:sz w:val="24"/>
          <w:szCs w:val="24"/>
        </w:rPr>
        <w:t>also known as</w:t>
      </w:r>
      <w:r w:rsidRPr="00E3654B">
        <w:rPr>
          <w:sz w:val="24"/>
          <w:szCs w:val="24"/>
        </w:rPr>
        <w:t xml:space="preserve"> 5-hydroxytryptamine</w:t>
      </w:r>
      <w:r>
        <w:rPr>
          <w:sz w:val="24"/>
          <w:szCs w:val="24"/>
        </w:rPr>
        <w:t xml:space="preserve"> [</w:t>
      </w:r>
      <w:r w:rsidRPr="00E3654B">
        <w:rPr>
          <w:sz w:val="24"/>
          <w:szCs w:val="24"/>
        </w:rPr>
        <w:t>5-HT</w:t>
      </w:r>
      <w:r>
        <w:rPr>
          <w:sz w:val="24"/>
          <w:szCs w:val="24"/>
        </w:rPr>
        <w:t>]</w:t>
      </w:r>
      <w:r w:rsidRPr="00E3654B">
        <w:rPr>
          <w:sz w:val="24"/>
          <w:szCs w:val="24"/>
        </w:rPr>
        <w:t>)</w:t>
      </w:r>
      <w:r>
        <w:rPr>
          <w:sz w:val="24"/>
          <w:szCs w:val="24"/>
        </w:rPr>
        <w:t>,</w:t>
      </w:r>
      <w:r w:rsidRPr="00E3654B">
        <w:rPr>
          <w:sz w:val="24"/>
          <w:szCs w:val="24"/>
        </w:rPr>
        <w:t xml:space="preserve"> and noradrenaline are key monoamine neurotransmitters important </w:t>
      </w:r>
      <w:r>
        <w:rPr>
          <w:sz w:val="24"/>
          <w:szCs w:val="24"/>
        </w:rPr>
        <w:t>for maintaining</w:t>
      </w:r>
      <w:r w:rsidRPr="00E3654B">
        <w:rPr>
          <w:sz w:val="24"/>
          <w:szCs w:val="24"/>
        </w:rPr>
        <w:t xml:space="preserve"> normal brain activity</w:t>
      </w:r>
      <w:r w:rsidRPr="00324455">
        <w:rPr>
          <w:sz w:val="24"/>
          <w:szCs w:val="24"/>
        </w:rPr>
        <w:t xml:space="preserve"> </w:t>
      </w:r>
      <w:r>
        <w:rPr>
          <w:sz w:val="24"/>
          <w:szCs w:val="24"/>
        </w:rPr>
        <w:t>such as</w:t>
      </w:r>
      <w:r w:rsidRPr="00E3654B">
        <w:rPr>
          <w:sz w:val="24"/>
          <w:szCs w:val="24"/>
        </w:rPr>
        <w:t xml:space="preserve"> motor control </w:t>
      </w:r>
      <w:r>
        <w:rPr>
          <w:sz w:val="24"/>
          <w:szCs w:val="24"/>
        </w:rPr>
        <w:t>and</w:t>
      </w:r>
      <w:r w:rsidRPr="00E3654B">
        <w:rPr>
          <w:sz w:val="24"/>
          <w:szCs w:val="24"/>
        </w:rPr>
        <w:t xml:space="preserve"> emotional and motivation states</w:t>
      </w:r>
      <w:r w:rsidRPr="00324455">
        <w:rPr>
          <w:sz w:val="24"/>
          <w:szCs w:val="24"/>
        </w:rPr>
        <w:t xml:space="preserve">. </w:t>
      </w:r>
      <w:r>
        <w:rPr>
          <w:sz w:val="24"/>
          <w:szCs w:val="24"/>
        </w:rPr>
        <w:t>A</w:t>
      </w:r>
      <w:r w:rsidRPr="00324455">
        <w:rPr>
          <w:sz w:val="24"/>
          <w:szCs w:val="24"/>
        </w:rPr>
        <w:t>bnormal redistribution</w:t>
      </w:r>
      <w:r w:rsidR="00210D04">
        <w:rPr>
          <w:sz w:val="24"/>
          <w:szCs w:val="24"/>
        </w:rPr>
        <w:t xml:space="preserve"> of</w:t>
      </w:r>
      <w:r w:rsidRPr="00324455">
        <w:rPr>
          <w:sz w:val="24"/>
          <w:szCs w:val="24"/>
        </w:rPr>
        <w:t xml:space="preserve"> </w:t>
      </w:r>
      <w:r>
        <w:rPr>
          <w:sz w:val="24"/>
          <w:szCs w:val="24"/>
        </w:rPr>
        <w:t>n</w:t>
      </w:r>
      <w:r w:rsidRPr="00324455">
        <w:rPr>
          <w:sz w:val="24"/>
          <w:szCs w:val="24"/>
        </w:rPr>
        <w:t>oradrenaline, dopamine, 5</w:t>
      </w:r>
      <w:r>
        <w:rPr>
          <w:sz w:val="24"/>
          <w:szCs w:val="24"/>
        </w:rPr>
        <w:t>-HT</w:t>
      </w:r>
      <w:r w:rsidRPr="00324455">
        <w:rPr>
          <w:sz w:val="24"/>
          <w:szCs w:val="24"/>
        </w:rPr>
        <w:t>, and their metabolites</w:t>
      </w:r>
      <w:r>
        <w:rPr>
          <w:sz w:val="24"/>
          <w:szCs w:val="24"/>
        </w:rPr>
        <w:t>—</w:t>
      </w:r>
      <w:r w:rsidRPr="00324455">
        <w:rPr>
          <w:sz w:val="24"/>
          <w:szCs w:val="24"/>
        </w:rPr>
        <w:t xml:space="preserve">3,4-dioxyphenylacetic acid, </w:t>
      </w:r>
      <w:proofErr w:type="spellStart"/>
      <w:r w:rsidRPr="00324455">
        <w:rPr>
          <w:sz w:val="24"/>
          <w:szCs w:val="24"/>
        </w:rPr>
        <w:t>homovanillic</w:t>
      </w:r>
      <w:proofErr w:type="spellEnd"/>
      <w:r w:rsidRPr="00324455">
        <w:rPr>
          <w:sz w:val="24"/>
          <w:szCs w:val="24"/>
        </w:rPr>
        <w:t xml:space="preserve"> acid, and 3-methoxytyramine, 5-hydroxyindoleacetic acid</w:t>
      </w:r>
      <w:r>
        <w:rPr>
          <w:sz w:val="24"/>
          <w:szCs w:val="24"/>
        </w:rPr>
        <w:t>—were detected in the brain of</w:t>
      </w:r>
      <w:r w:rsidRPr="00324455">
        <w:rPr>
          <w:sz w:val="24"/>
          <w:szCs w:val="24"/>
        </w:rPr>
        <w:t xml:space="preserve"> </w:t>
      </w:r>
      <w:r w:rsidRPr="00444336">
        <w:rPr>
          <w:rStyle w:val="cf11"/>
          <w:rFonts w:ascii="Times New Roman" w:hAnsi="Times New Roman" w:cs="Times New Roman"/>
          <w:i w:val="0"/>
          <w:iCs w:val="0"/>
          <w:color w:val="auto"/>
          <w:sz w:val="24"/>
          <w:szCs w:val="24"/>
        </w:rPr>
        <w:t xml:space="preserve">Sprague-Dawley rats that were irradiated at </w:t>
      </w:r>
      <w:r w:rsidRPr="00444336">
        <w:rPr>
          <w:i/>
          <w:sz w:val="24"/>
          <w:szCs w:val="24"/>
        </w:rPr>
        <w:t xml:space="preserve">2 </w:t>
      </w:r>
      <w:r w:rsidRPr="00543ECB">
        <w:rPr>
          <w:iCs/>
          <w:sz w:val="24"/>
          <w:szCs w:val="24"/>
        </w:rPr>
        <w:t>months of age</w:t>
      </w:r>
      <w:r w:rsidRPr="00444336">
        <w:rPr>
          <w:rStyle w:val="cf11"/>
          <w:rFonts w:ascii="Times New Roman" w:hAnsi="Times New Roman" w:cs="Times New Roman"/>
          <w:i w:val="0"/>
          <w:iCs w:val="0"/>
          <w:color w:val="auto"/>
          <w:sz w:val="24"/>
          <w:szCs w:val="24"/>
        </w:rPr>
        <w:t xml:space="preserve"> with 1</w:t>
      </w:r>
      <w:r w:rsidR="00210D04">
        <w:rPr>
          <w:rStyle w:val="cf11"/>
          <w:rFonts w:ascii="Times New Roman" w:hAnsi="Times New Roman" w:cs="Times New Roman"/>
          <w:i w:val="0"/>
          <w:iCs w:val="0"/>
          <w:color w:val="auto"/>
          <w:sz w:val="24"/>
          <w:szCs w:val="24"/>
        </w:rPr>
        <w:t>,</w:t>
      </w:r>
      <w:r w:rsidRPr="00444336">
        <w:rPr>
          <w:rStyle w:val="cf11"/>
          <w:rFonts w:ascii="Times New Roman" w:hAnsi="Times New Roman" w:cs="Times New Roman"/>
          <w:i w:val="0"/>
          <w:iCs w:val="0"/>
          <w:color w:val="auto"/>
          <w:sz w:val="24"/>
          <w:szCs w:val="24"/>
        </w:rPr>
        <w:t xml:space="preserve">000 </w:t>
      </w:r>
      <w:proofErr w:type="spellStart"/>
      <w:r w:rsidRPr="00444336">
        <w:rPr>
          <w:rStyle w:val="cf11"/>
          <w:rFonts w:ascii="Times New Roman" w:hAnsi="Times New Roman" w:cs="Times New Roman"/>
          <w:i w:val="0"/>
          <w:iCs w:val="0"/>
          <w:color w:val="auto"/>
          <w:sz w:val="24"/>
          <w:szCs w:val="24"/>
        </w:rPr>
        <w:t>mGy</w:t>
      </w:r>
      <w:proofErr w:type="spellEnd"/>
      <w:r w:rsidRPr="00444336">
        <w:rPr>
          <w:rStyle w:val="cf11"/>
          <w:rFonts w:ascii="Times New Roman" w:hAnsi="Times New Roman" w:cs="Times New Roman"/>
          <w:i w:val="0"/>
          <w:iCs w:val="0"/>
          <w:color w:val="auto"/>
          <w:sz w:val="24"/>
          <w:szCs w:val="24"/>
        </w:rPr>
        <w:t xml:space="preserve"> of</w:t>
      </w:r>
      <w:r w:rsidRPr="00324455">
        <w:rPr>
          <w:rStyle w:val="cf11"/>
          <w:rFonts w:ascii="Times New Roman" w:hAnsi="Times New Roman" w:cs="Times New Roman"/>
          <w:color w:val="auto"/>
          <w:sz w:val="24"/>
          <w:szCs w:val="24"/>
        </w:rPr>
        <w:t xml:space="preserve"> </w:t>
      </w:r>
      <w:r w:rsidRPr="00324455">
        <w:rPr>
          <w:sz w:val="24"/>
          <w:szCs w:val="24"/>
        </w:rPr>
        <w:t xml:space="preserve">500 MeV/n </w:t>
      </w:r>
      <w:r w:rsidRPr="00324455">
        <w:rPr>
          <w:sz w:val="24"/>
          <w:szCs w:val="24"/>
          <w:vertAlign w:val="superscript"/>
        </w:rPr>
        <w:t>12</w:t>
      </w:r>
      <w:r w:rsidRPr="00324455">
        <w:rPr>
          <w:sz w:val="24"/>
          <w:szCs w:val="24"/>
        </w:rPr>
        <w:t xml:space="preserve">C </w:t>
      </w:r>
      <w:r>
        <w:rPr>
          <w:sz w:val="24"/>
          <w:szCs w:val="24"/>
        </w:rPr>
        <w:t>particles and assessed 30</w:t>
      </w:r>
      <w:r w:rsidRPr="00324455">
        <w:rPr>
          <w:sz w:val="24"/>
          <w:szCs w:val="24"/>
        </w:rPr>
        <w:t xml:space="preserve"> and 90 days</w:t>
      </w:r>
      <w:r>
        <w:rPr>
          <w:sz w:val="24"/>
          <w:szCs w:val="24"/>
        </w:rPr>
        <w:t xml:space="preserve"> later:</w:t>
      </w:r>
      <w:r w:rsidRPr="00324455">
        <w:rPr>
          <w:sz w:val="24"/>
          <w:szCs w:val="24"/>
        </w:rPr>
        <w:t xml:space="preserve"> </w:t>
      </w:r>
      <w:r>
        <w:rPr>
          <w:sz w:val="24"/>
          <w:szCs w:val="24"/>
        </w:rPr>
        <w:t>t</w:t>
      </w:r>
      <w:r w:rsidRPr="00324455">
        <w:rPr>
          <w:sz w:val="24"/>
          <w:szCs w:val="24"/>
        </w:rPr>
        <w:t>he most pronounced</w:t>
      </w:r>
      <w:r>
        <w:rPr>
          <w:sz w:val="24"/>
          <w:szCs w:val="24"/>
        </w:rPr>
        <w:t xml:space="preserve"> radiation-induced</w:t>
      </w:r>
      <w:r w:rsidRPr="00324455">
        <w:rPr>
          <w:sz w:val="24"/>
          <w:szCs w:val="24"/>
        </w:rPr>
        <w:t xml:space="preserve"> impairments</w:t>
      </w:r>
      <w:r>
        <w:rPr>
          <w:sz w:val="24"/>
          <w:szCs w:val="24"/>
        </w:rPr>
        <w:t xml:space="preserve"> were detected</w:t>
      </w:r>
      <w:r w:rsidRPr="00324455">
        <w:rPr>
          <w:sz w:val="24"/>
          <w:szCs w:val="24"/>
        </w:rPr>
        <w:t xml:space="preserve"> in the prefrontal cortex, nucleus </w:t>
      </w:r>
      <w:proofErr w:type="spellStart"/>
      <w:r w:rsidRPr="00DA2064">
        <w:rPr>
          <w:sz w:val="24"/>
          <w:szCs w:val="24"/>
        </w:rPr>
        <w:t>accumbens</w:t>
      </w:r>
      <w:proofErr w:type="spellEnd"/>
      <w:r w:rsidRPr="00DA2064">
        <w:rPr>
          <w:sz w:val="24"/>
          <w:szCs w:val="24"/>
        </w:rPr>
        <w:t>, and hypothalamus, where total monoamines were decreased and ratios of metabolites were altered (</w:t>
      </w:r>
      <w:r w:rsidRPr="00193C8B">
        <w:rPr>
          <w:sz w:val="24"/>
          <w:szCs w:val="24"/>
        </w:rPr>
        <w:t>Belov</w:t>
      </w:r>
      <w:r w:rsidRPr="00DA2064">
        <w:rPr>
          <w:sz w:val="24"/>
          <w:szCs w:val="24"/>
        </w:rPr>
        <w:t xml:space="preserve"> et al., 2016; </w:t>
      </w:r>
      <w:proofErr w:type="spellStart"/>
      <w:r w:rsidRPr="00193C8B">
        <w:rPr>
          <w:rStyle w:val="cf11"/>
          <w:rFonts w:ascii="Times New Roman" w:hAnsi="Times New Roman" w:cs="Times New Roman"/>
          <w:i w:val="0"/>
          <w:iCs w:val="0"/>
          <w:color w:val="auto"/>
          <w:sz w:val="24"/>
          <w:szCs w:val="24"/>
        </w:rPr>
        <w:t>Belokopytova</w:t>
      </w:r>
      <w:proofErr w:type="spellEnd"/>
      <w:r w:rsidRPr="00DA2064">
        <w:rPr>
          <w:rStyle w:val="cf11"/>
          <w:rFonts w:ascii="Times New Roman" w:hAnsi="Times New Roman" w:cs="Times New Roman"/>
          <w:i w:val="0"/>
          <w:iCs w:val="0"/>
          <w:color w:val="auto"/>
          <w:sz w:val="24"/>
          <w:szCs w:val="24"/>
        </w:rPr>
        <w:t>, et al.,</w:t>
      </w:r>
      <w:r w:rsidRPr="00DA2064">
        <w:rPr>
          <w:rStyle w:val="cf11"/>
          <w:rFonts w:ascii="Times New Roman" w:hAnsi="Times New Roman" w:cs="Times New Roman"/>
          <w:color w:val="auto"/>
          <w:sz w:val="24"/>
          <w:szCs w:val="24"/>
        </w:rPr>
        <w:t xml:space="preserve"> </w:t>
      </w:r>
      <w:r w:rsidRPr="00DA2064">
        <w:rPr>
          <w:rStyle w:val="cf11"/>
          <w:rFonts w:ascii="Times New Roman" w:hAnsi="Times New Roman" w:cs="Times New Roman"/>
          <w:i w:val="0"/>
          <w:iCs w:val="0"/>
          <w:color w:val="auto"/>
          <w:sz w:val="24"/>
          <w:szCs w:val="24"/>
        </w:rPr>
        <w:t>2016</w:t>
      </w:r>
      <w:r w:rsidRPr="00DA2064">
        <w:rPr>
          <w:rStyle w:val="cf11"/>
          <w:rFonts w:ascii="Times New Roman" w:hAnsi="Times New Roman" w:cs="Times New Roman"/>
          <w:color w:val="auto"/>
          <w:sz w:val="24"/>
          <w:szCs w:val="24"/>
        </w:rPr>
        <w:t>)</w:t>
      </w:r>
      <w:r w:rsidRPr="00DA2064">
        <w:rPr>
          <w:sz w:val="24"/>
          <w:szCs w:val="24"/>
        </w:rPr>
        <w:t>. When the irradiated rats’ behavior was assessed in a circular open field system with nose poke holes, locomotory activity was increased, especially at 30 days after radiation exposure, while the time spent in the center of the open field center and the nose poke board measures indicated increased anxiety. In a related study (</w:t>
      </w:r>
      <w:proofErr w:type="spellStart"/>
      <w:r w:rsidRPr="00193C8B">
        <w:rPr>
          <w:sz w:val="24"/>
          <w:szCs w:val="24"/>
        </w:rPr>
        <w:t>Shtemberg</w:t>
      </w:r>
      <w:proofErr w:type="spellEnd"/>
      <w:r w:rsidRPr="00DA2064">
        <w:rPr>
          <w:sz w:val="24"/>
          <w:szCs w:val="24"/>
        </w:rPr>
        <w:t xml:space="preserve"> at al., 2015), rats </w:t>
      </w:r>
      <w:r w:rsidRPr="00DA2064">
        <w:t>i</w:t>
      </w:r>
      <w:r w:rsidRPr="00DA2064">
        <w:rPr>
          <w:sz w:val="24"/>
          <w:szCs w:val="24"/>
        </w:rPr>
        <w:t xml:space="preserve">rradiated with </w:t>
      </w:r>
      <w:r w:rsidRPr="00DA2064">
        <w:rPr>
          <w:vertAlign w:val="superscript"/>
        </w:rPr>
        <w:t>1</w:t>
      </w:r>
      <w:r w:rsidRPr="00DA2064">
        <w:rPr>
          <w:sz w:val="24"/>
          <w:szCs w:val="24"/>
        </w:rPr>
        <w:t>H particles (</w:t>
      </w:r>
      <w:r w:rsidRPr="00DA2064">
        <w:t>170 MeV/n;</w:t>
      </w:r>
      <w:r w:rsidRPr="00DA2064">
        <w:rPr>
          <w:sz w:val="24"/>
          <w:szCs w:val="24"/>
        </w:rPr>
        <w:t xml:space="preserve"> 1</w:t>
      </w:r>
      <w:r w:rsidR="00210D04">
        <w:rPr>
          <w:sz w:val="24"/>
          <w:szCs w:val="24"/>
        </w:rPr>
        <w:t>,</w:t>
      </w:r>
      <w:r>
        <w:rPr>
          <w:sz w:val="24"/>
          <w:szCs w:val="24"/>
        </w:rPr>
        <w:t>000</w:t>
      </w:r>
      <w:r w:rsidRPr="00DA2064">
        <w:rPr>
          <w:sz w:val="24"/>
          <w:szCs w:val="24"/>
        </w:rPr>
        <w:t xml:space="preserve"> or 2</w:t>
      </w:r>
      <w:r w:rsidR="00210D04">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w:t>
      </w:r>
      <w:r w:rsidRPr="00DA2064">
        <w:t>had</w:t>
      </w:r>
      <w:r w:rsidRPr="00DA2064">
        <w:rPr>
          <w:sz w:val="24"/>
          <w:szCs w:val="24"/>
        </w:rPr>
        <w:t xml:space="preserve"> decreased concentrations of catecholamines in their prefrontal cortex and 3-methoxytyramine</w:t>
      </w:r>
      <w:r w:rsidRPr="00DA2064">
        <w:t xml:space="preserve"> </w:t>
      </w:r>
      <w:r w:rsidRPr="00DA2064">
        <w:rPr>
          <w:sz w:val="24"/>
          <w:szCs w:val="24"/>
        </w:rPr>
        <w:t xml:space="preserve">in their striatum. Tyrosine hydroxylase levels (dopamine pathway) in rat brains were unaffected after exposure to </w:t>
      </w:r>
      <w:r w:rsidRPr="00DA2064">
        <w:rPr>
          <w:sz w:val="24"/>
          <w:szCs w:val="24"/>
          <w:vertAlign w:val="superscript"/>
        </w:rPr>
        <w:t>56</w:t>
      </w:r>
      <w:r w:rsidRPr="00DA2064">
        <w:rPr>
          <w:sz w:val="24"/>
          <w:szCs w:val="24"/>
        </w:rPr>
        <w:t>Fe irradiation (</w:t>
      </w:r>
      <w:r w:rsidRPr="00193C8B">
        <w:rPr>
          <w:sz w:val="24"/>
          <w:szCs w:val="24"/>
        </w:rPr>
        <w:t>Rice</w:t>
      </w:r>
      <w:r w:rsidRPr="00DA2064">
        <w:rPr>
          <w:sz w:val="24"/>
          <w:szCs w:val="24"/>
        </w:rPr>
        <w:t xml:space="preserve"> et al., 2009).</w:t>
      </w:r>
    </w:p>
    <w:p w14:paraId="28BFD7B1" w14:textId="49769A42" w:rsidR="007D6251" w:rsidRPr="00DA2064" w:rsidRDefault="007D6251" w:rsidP="007D6251">
      <w:pPr>
        <w:adjustRightInd w:val="0"/>
        <w:spacing w:before="100" w:beforeAutospacing="1" w:after="100" w:afterAutospacing="1"/>
        <w:rPr>
          <w:sz w:val="24"/>
          <w:szCs w:val="24"/>
        </w:rPr>
      </w:pPr>
      <w:r w:rsidRPr="00DA2064">
        <w:rPr>
          <w:sz w:val="24"/>
          <w:szCs w:val="24"/>
        </w:rPr>
        <w:t xml:space="preserve">In a pilot study, rhesus macaque monkeys received a head-only irradiation with </w:t>
      </w:r>
      <w:r w:rsidRPr="00DA2064">
        <w:rPr>
          <w:sz w:val="24"/>
          <w:szCs w:val="24"/>
          <w:vertAlign w:val="superscript"/>
        </w:rPr>
        <w:t>1</w:t>
      </w:r>
      <w:r w:rsidRPr="00DA2064">
        <w:rPr>
          <w:sz w:val="24"/>
          <w:szCs w:val="24"/>
        </w:rPr>
        <w:t xml:space="preserve">H or </w:t>
      </w:r>
      <w:r w:rsidRPr="00DA2064">
        <w:rPr>
          <w:sz w:val="24"/>
          <w:szCs w:val="24"/>
          <w:vertAlign w:val="superscript"/>
        </w:rPr>
        <w:t>14</w:t>
      </w:r>
      <w:r w:rsidRPr="00DA2064">
        <w:rPr>
          <w:sz w:val="24"/>
          <w:szCs w:val="24"/>
        </w:rPr>
        <w:t xml:space="preserve">C particles and their cognition was tested by requiring the animals to follow a moving cursor using a manually guided joystick, an activity that simulates pilots’ flight activities </w:t>
      </w:r>
      <w:r w:rsidR="00191FB7">
        <w:rPr>
          <w:rStyle w:val="cf11"/>
          <w:rFonts w:ascii="Times New Roman" w:hAnsi="Times New Roman" w:cs="Times New Roman"/>
          <w:i w:val="0"/>
          <w:iCs w:val="0"/>
          <w:color w:val="auto"/>
          <w:sz w:val="24"/>
          <w:szCs w:val="24"/>
        </w:rPr>
        <w:t>(</w:t>
      </w:r>
      <w:r w:rsidRPr="00193C8B">
        <w:rPr>
          <w:rStyle w:val="cf11"/>
          <w:rFonts w:ascii="Times New Roman" w:hAnsi="Times New Roman" w:cs="Times New Roman"/>
          <w:i w:val="0"/>
          <w:iCs w:val="0"/>
          <w:color w:val="auto"/>
          <w:sz w:val="24"/>
          <w:szCs w:val="24"/>
        </w:rPr>
        <w:t>Belyaeva</w:t>
      </w:r>
      <w:r w:rsidRPr="00DA2064">
        <w:rPr>
          <w:i/>
          <w:iCs/>
          <w:sz w:val="24"/>
          <w:szCs w:val="24"/>
        </w:rPr>
        <w:t xml:space="preserve"> </w:t>
      </w:r>
      <w:r w:rsidRPr="00DA2064">
        <w:rPr>
          <w:sz w:val="24"/>
          <w:szCs w:val="24"/>
        </w:rPr>
        <w:t>et al., 2017). A 3</w:t>
      </w:r>
      <w:r w:rsidR="00210D04">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dose of </w:t>
      </w:r>
      <w:r w:rsidRPr="00DA2064">
        <w:rPr>
          <w:sz w:val="24"/>
          <w:szCs w:val="24"/>
          <w:vertAlign w:val="superscript"/>
        </w:rPr>
        <w:t>1</w:t>
      </w:r>
      <w:r w:rsidRPr="00DA2064">
        <w:rPr>
          <w:sz w:val="24"/>
          <w:szCs w:val="24"/>
        </w:rPr>
        <w:t>H particles did not cause any significant changes in the animal’s cognitive function nor in the concentrations of monoamines and their metabolites in the animals’ peripheral blood. However, exposure to 1</w:t>
      </w:r>
      <w:r w:rsidR="00210D04">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w:t>
      </w:r>
      <w:r>
        <w:rPr>
          <w:sz w:val="24"/>
          <w:szCs w:val="24"/>
        </w:rPr>
        <w:t xml:space="preserve">of </w:t>
      </w:r>
      <w:r w:rsidRPr="00DA2064">
        <w:rPr>
          <w:sz w:val="24"/>
          <w:szCs w:val="24"/>
          <w:vertAlign w:val="superscript"/>
        </w:rPr>
        <w:t>14</w:t>
      </w:r>
      <w:r w:rsidRPr="00DA2064">
        <w:rPr>
          <w:sz w:val="24"/>
          <w:szCs w:val="24"/>
        </w:rPr>
        <w:t xml:space="preserve">C particles </w:t>
      </w:r>
      <w:r>
        <w:rPr>
          <w:sz w:val="24"/>
          <w:szCs w:val="24"/>
        </w:rPr>
        <w:t>significantly</w:t>
      </w:r>
      <w:r w:rsidRPr="00DA2064">
        <w:rPr>
          <w:sz w:val="24"/>
          <w:szCs w:val="24"/>
        </w:rPr>
        <w:t xml:space="preserve"> impair</w:t>
      </w:r>
      <w:r>
        <w:rPr>
          <w:sz w:val="24"/>
          <w:szCs w:val="24"/>
        </w:rPr>
        <w:t>ed</w:t>
      </w:r>
      <w:r w:rsidRPr="00DA2064">
        <w:rPr>
          <w:sz w:val="24"/>
          <w:szCs w:val="24"/>
        </w:rPr>
        <w:t xml:space="preserve"> cognitive function and significant</w:t>
      </w:r>
      <w:r>
        <w:rPr>
          <w:sz w:val="24"/>
          <w:szCs w:val="24"/>
        </w:rPr>
        <w:t>ly</w:t>
      </w:r>
      <w:r w:rsidRPr="00DA2064">
        <w:rPr>
          <w:sz w:val="24"/>
          <w:szCs w:val="24"/>
        </w:rPr>
        <w:t xml:space="preserve"> decrease</w:t>
      </w:r>
      <w:r>
        <w:rPr>
          <w:sz w:val="24"/>
          <w:szCs w:val="24"/>
        </w:rPr>
        <w:t>d</w:t>
      </w:r>
      <w:r w:rsidRPr="00DA2064">
        <w:rPr>
          <w:sz w:val="24"/>
          <w:szCs w:val="24"/>
        </w:rPr>
        <w:t xml:space="preserve"> serotonin metabolite concentrations in the blood.</w:t>
      </w:r>
    </w:p>
    <w:p w14:paraId="62C25B71" w14:textId="77777777" w:rsidR="007D6251" w:rsidRPr="00324455" w:rsidRDefault="007D6251" w:rsidP="007D6251">
      <w:pPr>
        <w:spacing w:before="100" w:beforeAutospacing="1" w:after="100" w:afterAutospacing="1"/>
        <w:rPr>
          <w:sz w:val="24"/>
          <w:szCs w:val="24"/>
        </w:rPr>
      </w:pPr>
      <w:r w:rsidRPr="00324455">
        <w:rPr>
          <w:sz w:val="24"/>
          <w:szCs w:val="24"/>
        </w:rPr>
        <w:t>Glutamate levels in the brain are controlled by astroc</w:t>
      </w:r>
      <w:bookmarkStart w:id="147" w:name="_Hlk46131787"/>
      <w:r w:rsidRPr="00324455">
        <w:rPr>
          <w:sz w:val="24"/>
          <w:szCs w:val="24"/>
        </w:rPr>
        <w:t>ytes whose specific uptake mechan</w:t>
      </w:r>
      <w:bookmarkEnd w:id="147"/>
      <w:r w:rsidRPr="00324455">
        <w:rPr>
          <w:sz w:val="24"/>
          <w:szCs w:val="24"/>
        </w:rPr>
        <w:t xml:space="preserve">isms prevent excessive buildup in the intercellular space, which can lead to excitotoxicity. </w:t>
      </w:r>
      <w:r w:rsidRPr="00193C8B">
        <w:rPr>
          <w:sz w:val="24"/>
          <w:szCs w:val="24"/>
        </w:rPr>
        <w:t>Sanchez</w:t>
      </w:r>
      <w:r w:rsidRPr="00324455">
        <w:rPr>
          <w:sz w:val="24"/>
          <w:szCs w:val="24"/>
        </w:rPr>
        <w:t xml:space="preserve"> et al. (2009, 2010) found that radiation alters the levels of several glutamate transporters in cultured astrocytes, neurons, and mixed cultures </w:t>
      </w:r>
      <w:r>
        <w:rPr>
          <w:sz w:val="24"/>
          <w:szCs w:val="24"/>
        </w:rPr>
        <w:t xml:space="preserve">that were </w:t>
      </w:r>
      <w:r w:rsidRPr="00324455">
        <w:rPr>
          <w:sz w:val="24"/>
          <w:szCs w:val="24"/>
        </w:rPr>
        <w:t xml:space="preserve">derived from human hNT2 cells </w:t>
      </w:r>
      <w:r w:rsidRPr="0009431A">
        <w:rPr>
          <w:sz w:val="24"/>
          <w:szCs w:val="24"/>
        </w:rPr>
        <w:t xml:space="preserve">(human embryonic carcinoma cell line, NTera2cl.D/l) </w:t>
      </w:r>
      <w:r>
        <w:rPr>
          <w:sz w:val="24"/>
          <w:szCs w:val="24"/>
        </w:rPr>
        <w:t xml:space="preserve">and </w:t>
      </w:r>
      <w:r w:rsidRPr="00324455">
        <w:rPr>
          <w:sz w:val="24"/>
          <w:szCs w:val="24"/>
        </w:rPr>
        <w:t xml:space="preserve">differentiated with retinoic acid. </w:t>
      </w:r>
    </w:p>
    <w:p w14:paraId="553AFC74" w14:textId="317C0E73" w:rsidR="007D6251" w:rsidRPr="00324455" w:rsidRDefault="007D6251" w:rsidP="007D6251">
      <w:pPr>
        <w:spacing w:before="100" w:beforeAutospacing="1" w:after="100" w:afterAutospacing="1"/>
        <w:rPr>
          <w:i/>
          <w:iCs/>
          <w:sz w:val="24"/>
          <w:szCs w:val="24"/>
        </w:rPr>
      </w:pPr>
      <w:r>
        <w:rPr>
          <w:i/>
          <w:iCs/>
          <w:sz w:val="24"/>
          <w:szCs w:val="24"/>
        </w:rPr>
        <w:t>2)</w:t>
      </w:r>
      <w:r w:rsidR="007F0C08">
        <w:rPr>
          <w:i/>
          <w:iCs/>
          <w:sz w:val="24"/>
          <w:szCs w:val="24"/>
        </w:rPr>
        <w:t xml:space="preserve"> </w:t>
      </w:r>
      <w:r w:rsidRPr="00324455">
        <w:rPr>
          <w:i/>
          <w:iCs/>
          <w:sz w:val="24"/>
          <w:szCs w:val="24"/>
        </w:rPr>
        <w:t>Extracellular Matrix</w:t>
      </w:r>
    </w:p>
    <w:p w14:paraId="52F3D863" w14:textId="1EE45D06" w:rsidR="007D6251" w:rsidRPr="00324455" w:rsidRDefault="007D6251" w:rsidP="007D6251">
      <w:pPr>
        <w:spacing w:before="100" w:beforeAutospacing="1" w:after="100" w:afterAutospacing="1"/>
        <w:rPr>
          <w:sz w:val="24"/>
          <w:szCs w:val="24"/>
        </w:rPr>
      </w:pPr>
      <w:proofErr w:type="spellStart"/>
      <w:r w:rsidRPr="00324455">
        <w:rPr>
          <w:sz w:val="24"/>
          <w:szCs w:val="24"/>
        </w:rPr>
        <w:t>Polysialated</w:t>
      </w:r>
      <w:proofErr w:type="spellEnd"/>
      <w:r w:rsidRPr="00324455">
        <w:rPr>
          <w:sz w:val="24"/>
          <w:szCs w:val="24"/>
        </w:rPr>
        <w:t xml:space="preserve"> neural cell adhesion molecule (</w:t>
      </w:r>
      <w:r>
        <w:rPr>
          <w:sz w:val="24"/>
          <w:szCs w:val="24"/>
        </w:rPr>
        <w:t>PSA-</w:t>
      </w:r>
      <w:r w:rsidRPr="00324455">
        <w:rPr>
          <w:sz w:val="24"/>
          <w:szCs w:val="24"/>
        </w:rPr>
        <w:t xml:space="preserve">NCAM; a synaptic plasticity regulator) </w:t>
      </w:r>
      <w:r>
        <w:rPr>
          <w:sz w:val="24"/>
          <w:szCs w:val="24"/>
        </w:rPr>
        <w:t>was</w:t>
      </w:r>
      <w:r w:rsidRPr="00324455">
        <w:rPr>
          <w:sz w:val="24"/>
          <w:szCs w:val="24"/>
        </w:rPr>
        <w:t xml:space="preserve"> down-</w:t>
      </w:r>
      <w:r w:rsidRPr="00EC63EC">
        <w:rPr>
          <w:sz w:val="24"/>
          <w:szCs w:val="24"/>
        </w:rPr>
        <w:t>regulated in the hippocampus of rats that were irradiated with 2</w:t>
      </w:r>
      <w:r w:rsidR="007F0C08">
        <w:rPr>
          <w:sz w:val="24"/>
          <w:szCs w:val="24"/>
        </w:rPr>
        <w:t>,</w:t>
      </w:r>
      <w:r w:rsidRPr="00EC63EC">
        <w:rPr>
          <w:sz w:val="24"/>
          <w:szCs w:val="24"/>
        </w:rPr>
        <w:t>5</w:t>
      </w:r>
      <w:r>
        <w:rPr>
          <w:sz w:val="24"/>
          <w:szCs w:val="24"/>
        </w:rPr>
        <w:t>00</w:t>
      </w:r>
      <w:r w:rsidRPr="00EC63EC">
        <w:rPr>
          <w:sz w:val="24"/>
          <w:szCs w:val="24"/>
        </w:rPr>
        <w:t xml:space="preserve"> </w:t>
      </w:r>
      <w:proofErr w:type="spellStart"/>
      <w:r>
        <w:rPr>
          <w:sz w:val="24"/>
          <w:szCs w:val="24"/>
        </w:rPr>
        <w:t>m</w:t>
      </w:r>
      <w:r w:rsidRPr="00EC63EC">
        <w:rPr>
          <w:sz w:val="24"/>
          <w:szCs w:val="24"/>
        </w:rPr>
        <w:t>Gy</w:t>
      </w:r>
      <w:proofErr w:type="spellEnd"/>
      <w:r w:rsidRPr="00EC63EC">
        <w:rPr>
          <w:sz w:val="24"/>
          <w:szCs w:val="24"/>
        </w:rPr>
        <w:t xml:space="preserve"> of </w:t>
      </w:r>
      <w:r w:rsidRPr="00EC63EC">
        <w:rPr>
          <w:sz w:val="24"/>
          <w:szCs w:val="24"/>
          <w:vertAlign w:val="superscript"/>
        </w:rPr>
        <w:t>56</w:t>
      </w:r>
      <w:r w:rsidRPr="00EC63EC">
        <w:rPr>
          <w:sz w:val="24"/>
          <w:szCs w:val="24"/>
        </w:rPr>
        <w:t>Fe particles, and changes in the</w:t>
      </w:r>
      <w:r w:rsidRPr="00324455">
        <w:rPr>
          <w:sz w:val="24"/>
          <w:szCs w:val="24"/>
        </w:rPr>
        <w:t xml:space="preserve"> microenvironment associated with HZE </w:t>
      </w:r>
      <w:r>
        <w:rPr>
          <w:sz w:val="24"/>
          <w:szCs w:val="24"/>
        </w:rPr>
        <w:t>particle</w:t>
      </w:r>
      <w:r w:rsidRPr="00324455">
        <w:rPr>
          <w:sz w:val="24"/>
          <w:szCs w:val="24"/>
        </w:rPr>
        <w:t xml:space="preserve">-induced neurodegeneration </w:t>
      </w:r>
      <w:r>
        <w:rPr>
          <w:sz w:val="24"/>
          <w:szCs w:val="24"/>
        </w:rPr>
        <w:t>were</w:t>
      </w:r>
      <w:r w:rsidRPr="00324455">
        <w:rPr>
          <w:sz w:val="24"/>
          <w:szCs w:val="24"/>
        </w:rPr>
        <w:t xml:space="preserve"> </w:t>
      </w:r>
      <w:r w:rsidRPr="00324455">
        <w:rPr>
          <w:sz w:val="24"/>
          <w:szCs w:val="24"/>
        </w:rPr>
        <w:lastRenderedPageBreak/>
        <w:t>similar to those found in aged animals</w:t>
      </w:r>
      <w:r>
        <w:rPr>
          <w:sz w:val="24"/>
          <w:szCs w:val="24"/>
        </w:rPr>
        <w:t>,</w:t>
      </w:r>
      <w:r w:rsidRPr="00324455">
        <w:rPr>
          <w:sz w:val="24"/>
          <w:szCs w:val="24"/>
        </w:rPr>
        <w:t xml:space="preserve"> as shown </w:t>
      </w:r>
      <w:r w:rsidRPr="00DA2064">
        <w:rPr>
          <w:sz w:val="24"/>
          <w:szCs w:val="24"/>
        </w:rPr>
        <w:t>in the figure</w:t>
      </w:r>
      <w:r>
        <w:rPr>
          <w:sz w:val="24"/>
          <w:szCs w:val="24"/>
        </w:rPr>
        <w:t xml:space="preserve"> </w:t>
      </w:r>
      <w:r w:rsidR="00FE6943">
        <w:rPr>
          <w:sz w:val="24"/>
          <w:szCs w:val="24"/>
        </w:rPr>
        <w:t>11</w:t>
      </w:r>
      <w:r w:rsidRPr="00DA2064">
        <w:rPr>
          <w:sz w:val="24"/>
          <w:szCs w:val="24"/>
        </w:rPr>
        <w:t xml:space="preserve"> below, suggesting that irradiation responses and aging may share pathogenic mechanisms (</w:t>
      </w:r>
      <w:r w:rsidRPr="00193C8B">
        <w:rPr>
          <w:sz w:val="24"/>
          <w:szCs w:val="24"/>
        </w:rPr>
        <w:t>Casadesus</w:t>
      </w:r>
      <w:r w:rsidRPr="00DA2064">
        <w:rPr>
          <w:sz w:val="24"/>
          <w:szCs w:val="24"/>
        </w:rPr>
        <w:t xml:space="preserve"> et al., </w:t>
      </w:r>
      <w:r w:rsidRPr="00324455">
        <w:rPr>
          <w:sz w:val="24"/>
          <w:szCs w:val="24"/>
        </w:rPr>
        <w:t>2005).</w:t>
      </w:r>
    </w:p>
    <w:p w14:paraId="6FC13D88" w14:textId="77777777" w:rsidR="007D6251" w:rsidRPr="005B5DB0" w:rsidRDefault="007D6251" w:rsidP="007D6251">
      <w:pPr>
        <w:spacing w:before="100" w:beforeAutospacing="1" w:after="100" w:afterAutospacing="1"/>
      </w:pPr>
      <w:r w:rsidRPr="00D5481D">
        <w:rPr>
          <w:noProof/>
        </w:rPr>
        <w:drawing>
          <wp:inline distT="0" distB="0" distL="0" distR="0" wp14:anchorId="7B93480D" wp14:editId="5C4006CE">
            <wp:extent cx="5040573" cy="2652771"/>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lum contrast="5000"/>
                      <a:extLst>
                        <a:ext uri="{28A0092B-C50C-407E-A947-70E740481C1C}">
                          <a14:useLocalDpi xmlns:a14="http://schemas.microsoft.com/office/drawing/2010/main" val="0"/>
                        </a:ext>
                      </a:extLst>
                    </a:blip>
                    <a:srcRect/>
                    <a:stretch>
                      <a:fillRect/>
                    </a:stretch>
                  </pic:blipFill>
                  <pic:spPr bwMode="auto">
                    <a:xfrm>
                      <a:off x="0" y="0"/>
                      <a:ext cx="5068843" cy="2667649"/>
                    </a:xfrm>
                    <a:prstGeom prst="rect">
                      <a:avLst/>
                    </a:prstGeom>
                    <a:noFill/>
                    <a:ln>
                      <a:noFill/>
                    </a:ln>
                  </pic:spPr>
                </pic:pic>
              </a:graphicData>
            </a:graphic>
          </wp:inline>
        </w:drawing>
      </w:r>
    </w:p>
    <w:p w14:paraId="63627600" w14:textId="28BCE61D" w:rsidR="007D6251" w:rsidRPr="005B5DB0" w:rsidRDefault="007D6251" w:rsidP="007D6251">
      <w:pPr>
        <w:spacing w:before="100" w:beforeAutospacing="1" w:after="100" w:afterAutospacing="1"/>
        <w:rPr>
          <w:sz w:val="20"/>
          <w:szCs w:val="20"/>
        </w:rPr>
      </w:pPr>
      <w:r>
        <w:rPr>
          <w:b/>
          <w:bCs/>
        </w:rPr>
        <w:t xml:space="preserve">Figure </w:t>
      </w:r>
      <w:r w:rsidR="00FE6943">
        <w:rPr>
          <w:b/>
          <w:bCs/>
        </w:rPr>
        <w:t>11</w:t>
      </w:r>
      <w:r>
        <w:rPr>
          <w:b/>
          <w:bCs/>
        </w:rPr>
        <w:t xml:space="preserve">. </w:t>
      </w:r>
      <w:r w:rsidRPr="00A11BC4">
        <w:rPr>
          <w:b/>
          <w:bCs/>
        </w:rPr>
        <w:t xml:space="preserve">Expression of </w:t>
      </w:r>
      <w:proofErr w:type="spellStart"/>
      <w:r w:rsidRPr="00A11BC4">
        <w:rPr>
          <w:b/>
          <w:bCs/>
        </w:rPr>
        <w:t>polysialylated</w:t>
      </w:r>
      <w:proofErr w:type="spellEnd"/>
      <w:r w:rsidRPr="00A11BC4">
        <w:rPr>
          <w:b/>
          <w:bCs/>
        </w:rPr>
        <w:t xml:space="preserve"> isoforms of the neural cell adhesion molecule (PSA-NCAM) </w:t>
      </w:r>
      <w:bookmarkStart w:id="148" w:name="_Hlk132105273"/>
      <w:r w:rsidRPr="00A11BC4">
        <w:rPr>
          <w:b/>
          <w:bCs/>
        </w:rPr>
        <w:t>in the hippocampus of rats irradiated with 2</w:t>
      </w:r>
      <w:r>
        <w:rPr>
          <w:b/>
          <w:bCs/>
        </w:rPr>
        <w:t>,</w:t>
      </w:r>
      <w:r w:rsidRPr="00A11BC4">
        <w:rPr>
          <w:b/>
          <w:bCs/>
        </w:rPr>
        <w:t>5</w:t>
      </w:r>
      <w:r>
        <w:rPr>
          <w:b/>
          <w:bCs/>
        </w:rPr>
        <w:t>00</w:t>
      </w:r>
      <w:r w:rsidRPr="00A11BC4">
        <w:rPr>
          <w:b/>
          <w:bCs/>
        </w:rPr>
        <w:t xml:space="preserve"> </w:t>
      </w:r>
      <w:proofErr w:type="spellStart"/>
      <w:r>
        <w:rPr>
          <w:b/>
          <w:bCs/>
        </w:rPr>
        <w:t>m</w:t>
      </w:r>
      <w:r w:rsidRPr="00A11BC4">
        <w:rPr>
          <w:b/>
          <w:bCs/>
        </w:rPr>
        <w:t>Gy</w:t>
      </w:r>
      <w:proofErr w:type="spellEnd"/>
      <w:r w:rsidRPr="00A11BC4">
        <w:rPr>
          <w:b/>
          <w:bCs/>
        </w:rPr>
        <w:t xml:space="preserve"> of </w:t>
      </w:r>
      <w:r w:rsidRPr="00A11BC4">
        <w:rPr>
          <w:b/>
          <w:bCs/>
          <w:vertAlign w:val="superscript"/>
        </w:rPr>
        <w:t>56</w:t>
      </w:r>
      <w:r w:rsidRPr="00A11BC4">
        <w:rPr>
          <w:b/>
          <w:bCs/>
        </w:rPr>
        <w:t xml:space="preserve">Fe </w:t>
      </w:r>
      <w:bookmarkEnd w:id="148"/>
      <w:r w:rsidRPr="00A11BC4">
        <w:rPr>
          <w:b/>
          <w:bCs/>
        </w:rPr>
        <w:t>radiation and control subjects</w:t>
      </w:r>
      <w:r w:rsidRPr="00A11BC4">
        <w:t xml:space="preserve"> </w:t>
      </w:r>
      <w:r w:rsidRPr="005B5DB0">
        <w:rPr>
          <w:sz w:val="20"/>
          <w:szCs w:val="20"/>
        </w:rPr>
        <w:t xml:space="preserve">as measured by % density/field area measured (Panel A). PSA-NCAM staining in the dentate gyrus of representative irradiated (IR) and control rats (C) (Panel B). Adapted from figure 5 of </w:t>
      </w:r>
      <w:r w:rsidRPr="00193C8B">
        <w:rPr>
          <w:sz w:val="20"/>
          <w:szCs w:val="20"/>
        </w:rPr>
        <w:t>Casadesus</w:t>
      </w:r>
      <w:r w:rsidRPr="005B5DB0">
        <w:rPr>
          <w:sz w:val="20"/>
          <w:szCs w:val="20"/>
        </w:rPr>
        <w:t xml:space="preserve"> et al., 2005.</w:t>
      </w:r>
    </w:p>
    <w:p w14:paraId="5355D7E8" w14:textId="47346F95" w:rsidR="007D6251" w:rsidRPr="00324455" w:rsidRDefault="007D6251" w:rsidP="007D6251">
      <w:pPr>
        <w:spacing w:before="100" w:beforeAutospacing="1" w:after="100" w:afterAutospacing="1"/>
        <w:rPr>
          <w:i/>
          <w:iCs/>
          <w:sz w:val="24"/>
          <w:szCs w:val="24"/>
        </w:rPr>
      </w:pPr>
      <w:r>
        <w:rPr>
          <w:i/>
          <w:iCs/>
          <w:sz w:val="24"/>
          <w:szCs w:val="24"/>
        </w:rPr>
        <w:t>3)</w:t>
      </w:r>
      <w:r w:rsidR="007F0C08">
        <w:rPr>
          <w:i/>
          <w:iCs/>
          <w:sz w:val="24"/>
          <w:szCs w:val="24"/>
        </w:rPr>
        <w:t xml:space="preserve"> </w:t>
      </w:r>
      <w:r w:rsidRPr="00324455">
        <w:rPr>
          <w:i/>
          <w:iCs/>
          <w:sz w:val="24"/>
          <w:szCs w:val="24"/>
        </w:rPr>
        <w:t>Proteomics in Rats</w:t>
      </w:r>
    </w:p>
    <w:p w14:paraId="1F48CD6E" w14:textId="77777777" w:rsidR="007D6251" w:rsidRPr="00324455" w:rsidRDefault="007D6251" w:rsidP="007D6251">
      <w:pPr>
        <w:spacing w:before="100" w:beforeAutospacing="1" w:after="100" w:afterAutospacing="1"/>
        <w:rPr>
          <w:sz w:val="24"/>
          <w:szCs w:val="24"/>
        </w:rPr>
      </w:pPr>
      <w:r w:rsidRPr="00324455">
        <w:rPr>
          <w:sz w:val="24"/>
          <w:szCs w:val="24"/>
        </w:rPr>
        <w:t xml:space="preserve">Unbiased proteomic analysis of gamma ray-irradiated mouse brains showed changes in 6% of 997 </w:t>
      </w:r>
      <w:r w:rsidRPr="00DA2064">
        <w:rPr>
          <w:sz w:val="24"/>
          <w:szCs w:val="24"/>
        </w:rPr>
        <w:t>peptides (</w:t>
      </w:r>
      <w:r w:rsidRPr="00193C8B">
        <w:rPr>
          <w:sz w:val="24"/>
          <w:szCs w:val="24"/>
        </w:rPr>
        <w:t xml:space="preserve">Lim </w:t>
      </w:r>
      <w:r w:rsidRPr="00DA2064">
        <w:rPr>
          <w:sz w:val="24"/>
          <w:szCs w:val="24"/>
        </w:rPr>
        <w:t xml:space="preserve">et al., </w:t>
      </w:r>
      <w:r w:rsidRPr="00324455">
        <w:rPr>
          <w:sz w:val="24"/>
          <w:szCs w:val="24"/>
        </w:rPr>
        <w:t xml:space="preserve">2011), and proteomic </w:t>
      </w:r>
      <w:r>
        <w:rPr>
          <w:sz w:val="24"/>
          <w:szCs w:val="24"/>
        </w:rPr>
        <w:t xml:space="preserve">analysis of </w:t>
      </w:r>
      <w:r w:rsidRPr="00324455">
        <w:rPr>
          <w:sz w:val="24"/>
          <w:szCs w:val="24"/>
        </w:rPr>
        <w:t xml:space="preserve">serum and brain from </w:t>
      </w:r>
      <w:r w:rsidRPr="00324455">
        <w:rPr>
          <w:sz w:val="24"/>
          <w:szCs w:val="24"/>
          <w:vertAlign w:val="superscript"/>
        </w:rPr>
        <w:t>56</w:t>
      </w:r>
      <w:r w:rsidRPr="00324455">
        <w:rPr>
          <w:sz w:val="24"/>
          <w:szCs w:val="24"/>
        </w:rPr>
        <w:t>Fe-irradiated rats</w:t>
      </w:r>
      <w:r>
        <w:rPr>
          <w:sz w:val="24"/>
          <w:szCs w:val="24"/>
        </w:rPr>
        <w:t xml:space="preserve"> identified </w:t>
      </w:r>
      <w:r w:rsidRPr="00324455">
        <w:rPr>
          <w:sz w:val="24"/>
          <w:szCs w:val="24"/>
        </w:rPr>
        <w:t>proteomic signatures associated with high and low performance scores on spatial memory</w:t>
      </w:r>
      <w:r>
        <w:rPr>
          <w:sz w:val="24"/>
          <w:szCs w:val="24"/>
        </w:rPr>
        <w:t xml:space="preserve"> (</w:t>
      </w:r>
      <w:r w:rsidRPr="00324455">
        <w:rPr>
          <w:sz w:val="24"/>
          <w:szCs w:val="24"/>
        </w:rPr>
        <w:t xml:space="preserve">Britten </w:t>
      </w:r>
      <w:r w:rsidRPr="00193C8B">
        <w:rPr>
          <w:sz w:val="24"/>
          <w:szCs w:val="24"/>
        </w:rPr>
        <w:t>2010</w:t>
      </w:r>
      <w:r w:rsidRPr="00324455">
        <w:rPr>
          <w:sz w:val="24"/>
          <w:szCs w:val="24"/>
        </w:rPr>
        <w:t xml:space="preserve">, </w:t>
      </w:r>
      <w:r w:rsidRPr="00193C8B">
        <w:rPr>
          <w:sz w:val="24"/>
          <w:szCs w:val="24"/>
        </w:rPr>
        <w:t>2014</w:t>
      </w:r>
      <w:r w:rsidRPr="00324455">
        <w:rPr>
          <w:sz w:val="24"/>
          <w:szCs w:val="24"/>
        </w:rPr>
        <w:t xml:space="preserve">, </w:t>
      </w:r>
      <w:r w:rsidRPr="00193C8B">
        <w:rPr>
          <w:sz w:val="24"/>
          <w:szCs w:val="24"/>
        </w:rPr>
        <w:t>2017</w:t>
      </w:r>
      <w:r w:rsidRPr="00324455">
        <w:rPr>
          <w:sz w:val="24"/>
          <w:szCs w:val="24"/>
        </w:rPr>
        <w:t xml:space="preserve">). </w:t>
      </w:r>
      <w:r>
        <w:rPr>
          <w:sz w:val="24"/>
          <w:szCs w:val="24"/>
        </w:rPr>
        <w:t xml:space="preserve">Although specific </w:t>
      </w:r>
      <w:r w:rsidRPr="00324455">
        <w:rPr>
          <w:sz w:val="24"/>
          <w:szCs w:val="24"/>
        </w:rPr>
        <w:t xml:space="preserve">changes in the rat hippocampal proteome after </w:t>
      </w:r>
      <w:r>
        <w:rPr>
          <w:sz w:val="24"/>
          <w:szCs w:val="24"/>
        </w:rPr>
        <w:t>200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1 GeV/n </w:t>
      </w:r>
      <w:r w:rsidRPr="00324455">
        <w:rPr>
          <w:sz w:val="24"/>
          <w:szCs w:val="24"/>
          <w:vertAlign w:val="superscript"/>
        </w:rPr>
        <w:t>56</w:t>
      </w:r>
      <w:r w:rsidRPr="00324455">
        <w:rPr>
          <w:sz w:val="24"/>
          <w:szCs w:val="24"/>
        </w:rPr>
        <w:t xml:space="preserve">Fe </w:t>
      </w:r>
      <w:r>
        <w:rPr>
          <w:sz w:val="24"/>
          <w:szCs w:val="24"/>
        </w:rPr>
        <w:t>particles</w:t>
      </w:r>
      <w:r w:rsidRPr="00324455">
        <w:rPr>
          <w:sz w:val="24"/>
          <w:szCs w:val="24"/>
        </w:rPr>
        <w:t xml:space="preserve"> </w:t>
      </w:r>
      <w:r>
        <w:rPr>
          <w:sz w:val="24"/>
          <w:szCs w:val="24"/>
        </w:rPr>
        <w:t>are</w:t>
      </w:r>
      <w:r w:rsidRPr="00324455">
        <w:rPr>
          <w:sz w:val="24"/>
          <w:szCs w:val="24"/>
        </w:rPr>
        <w:t xml:space="preserve"> associated with the maintenance of good spatial memory in rats</w:t>
      </w:r>
      <w:r>
        <w:rPr>
          <w:sz w:val="24"/>
          <w:szCs w:val="24"/>
        </w:rPr>
        <w:t xml:space="preserve"> (</w:t>
      </w:r>
      <w:r w:rsidRPr="00193C8B">
        <w:rPr>
          <w:sz w:val="24"/>
          <w:szCs w:val="24"/>
        </w:rPr>
        <w:t>Britten</w:t>
      </w:r>
      <w:r w:rsidRPr="00324455">
        <w:rPr>
          <w:sz w:val="24"/>
          <w:szCs w:val="24"/>
        </w:rPr>
        <w:t xml:space="preserve"> et al.</w:t>
      </w:r>
      <w:r>
        <w:rPr>
          <w:sz w:val="24"/>
          <w:szCs w:val="24"/>
        </w:rPr>
        <w:t xml:space="preserve">, </w:t>
      </w:r>
      <w:r w:rsidRPr="00324455">
        <w:rPr>
          <w:sz w:val="24"/>
          <w:szCs w:val="24"/>
        </w:rPr>
        <w:t xml:space="preserve">2017), radiation increases persistent oxidative stress, ongoing autophagy, and alters synaptic plasticity in the hippocampus, irrespective of the spatial memory performance status, and the ultimate phenotype may be </w:t>
      </w:r>
      <w:r>
        <w:rPr>
          <w:sz w:val="24"/>
          <w:szCs w:val="24"/>
        </w:rPr>
        <w:t>a result of</w:t>
      </w:r>
      <w:r w:rsidRPr="00324455">
        <w:rPr>
          <w:sz w:val="24"/>
          <w:szCs w:val="24"/>
        </w:rPr>
        <w:t xml:space="preserve"> how well the hippocampal neurons </w:t>
      </w:r>
      <w:r>
        <w:rPr>
          <w:sz w:val="24"/>
          <w:szCs w:val="24"/>
        </w:rPr>
        <w:t>counter</w:t>
      </w:r>
      <w:r w:rsidRPr="00324455">
        <w:rPr>
          <w:sz w:val="24"/>
          <w:szCs w:val="24"/>
        </w:rPr>
        <w:t xml:space="preserve"> the ongoing oxidative stress and associated side effects. </w:t>
      </w:r>
    </w:p>
    <w:p w14:paraId="46FDA8E3" w14:textId="77777777" w:rsidR="007D6251" w:rsidRPr="00324455" w:rsidRDefault="007D6251" w:rsidP="007D6251">
      <w:pPr>
        <w:spacing w:before="100" w:beforeAutospacing="1" w:after="100" w:afterAutospacing="1"/>
        <w:rPr>
          <w:sz w:val="24"/>
          <w:szCs w:val="24"/>
        </w:rPr>
      </w:pPr>
      <w:r w:rsidRPr="00324455">
        <w:rPr>
          <w:sz w:val="24"/>
          <w:szCs w:val="24"/>
        </w:rPr>
        <w:t xml:space="preserve">Wistar rats were irradiated with </w:t>
      </w:r>
      <w:r>
        <w:rPr>
          <w:sz w:val="24"/>
          <w:szCs w:val="24"/>
        </w:rPr>
        <w:t>150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w:t>
      </w:r>
      <w:r w:rsidRPr="003D0E84">
        <w:rPr>
          <w:sz w:val="24"/>
          <w:szCs w:val="24"/>
          <w:vertAlign w:val="superscript"/>
        </w:rPr>
        <w:t>48</w:t>
      </w:r>
      <w:r w:rsidRPr="00324455">
        <w:rPr>
          <w:sz w:val="24"/>
          <w:szCs w:val="24"/>
        </w:rPr>
        <w:t xml:space="preserve">Ti </w:t>
      </w:r>
      <w:r>
        <w:rPr>
          <w:sz w:val="24"/>
          <w:szCs w:val="24"/>
        </w:rPr>
        <w:t>particles</w:t>
      </w:r>
      <w:r w:rsidRPr="00324455">
        <w:rPr>
          <w:sz w:val="24"/>
          <w:szCs w:val="24"/>
        </w:rPr>
        <w:t xml:space="preserve"> and tested 90 days later in the Barnes maze for hippocampus-associated spatial memory (</w:t>
      </w:r>
      <w:proofErr w:type="spellStart"/>
      <w:r w:rsidRPr="00193C8B">
        <w:rPr>
          <w:sz w:val="24"/>
          <w:szCs w:val="24"/>
        </w:rPr>
        <w:t>Tidmore</w:t>
      </w:r>
      <w:proofErr w:type="spellEnd"/>
      <w:r w:rsidRPr="00324455">
        <w:rPr>
          <w:sz w:val="24"/>
          <w:szCs w:val="24"/>
        </w:rPr>
        <w:t xml:space="preserve"> et al., 2021), and proteome analysis of hippocampus tissue identified unique protein signatures that may discriminate between irradiated and non-irradiated subjects, and subjects sensitive or resistant to radiation-induced cognitive defects.</w:t>
      </w:r>
      <w:r w:rsidRPr="00324455">
        <w:t xml:space="preserve"> </w:t>
      </w:r>
      <w:r w:rsidRPr="00324455">
        <w:rPr>
          <w:sz w:val="24"/>
          <w:szCs w:val="24"/>
        </w:rPr>
        <w:t>The radiation exposure increased pro-ubiquitination proteins, suggesting the role of the ubiquitin-proteome system as a determinant of radiation-induced neurocognitive deficits needs to be more thoroughly investigated.</w:t>
      </w:r>
    </w:p>
    <w:p w14:paraId="0C44E196" w14:textId="77777777" w:rsidR="007D6251" w:rsidRPr="005B5DB0" w:rsidRDefault="007D6251" w:rsidP="0001323C">
      <w:pPr>
        <w:pStyle w:val="Heading4"/>
        <w:numPr>
          <w:ilvl w:val="0"/>
          <w:numId w:val="25"/>
        </w:numPr>
        <w:spacing w:before="100" w:beforeAutospacing="1" w:after="100" w:afterAutospacing="1"/>
      </w:pPr>
      <w:r w:rsidRPr="00324455">
        <w:t xml:space="preserve">Effects of Genotype, Gene </w:t>
      </w:r>
      <w:r w:rsidRPr="00444336">
        <w:t>Expression</w:t>
      </w:r>
      <w:r>
        <w:t>,</w:t>
      </w:r>
      <w:r w:rsidRPr="00324455">
        <w:t xml:space="preserve"> and Epigenetics</w:t>
      </w:r>
    </w:p>
    <w:p w14:paraId="498EF828" w14:textId="77777777" w:rsidR="007D6251" w:rsidRPr="00324455" w:rsidRDefault="007D6251" w:rsidP="007D6251">
      <w:pPr>
        <w:spacing w:before="100" w:beforeAutospacing="1" w:after="100" w:afterAutospacing="1"/>
        <w:rPr>
          <w:sz w:val="24"/>
          <w:szCs w:val="24"/>
        </w:rPr>
      </w:pPr>
      <w:r>
        <w:rPr>
          <w:sz w:val="24"/>
          <w:szCs w:val="24"/>
        </w:rPr>
        <w:t>In addition to</w:t>
      </w:r>
      <w:r w:rsidRPr="00324455">
        <w:rPr>
          <w:sz w:val="24"/>
          <w:szCs w:val="24"/>
        </w:rPr>
        <w:t xml:space="preserve"> age and sex, genotype </w:t>
      </w:r>
      <w:r>
        <w:rPr>
          <w:sz w:val="24"/>
          <w:szCs w:val="24"/>
        </w:rPr>
        <w:t xml:space="preserve">affects an organism’s </w:t>
      </w:r>
      <w:r w:rsidRPr="00324455">
        <w:rPr>
          <w:sz w:val="24"/>
          <w:szCs w:val="24"/>
        </w:rPr>
        <w:t xml:space="preserve">range of radiation-induced responses. </w:t>
      </w:r>
      <w:r>
        <w:rPr>
          <w:sz w:val="24"/>
          <w:szCs w:val="24"/>
        </w:rPr>
        <w:t xml:space="preserve">The </w:t>
      </w:r>
      <w:r w:rsidRPr="00324455">
        <w:rPr>
          <w:sz w:val="24"/>
          <w:szCs w:val="24"/>
        </w:rPr>
        <w:t xml:space="preserve">C57Bl/6 </w:t>
      </w:r>
      <w:r>
        <w:rPr>
          <w:sz w:val="24"/>
          <w:szCs w:val="24"/>
        </w:rPr>
        <w:t xml:space="preserve">stain of </w:t>
      </w:r>
      <w:r w:rsidRPr="00324455">
        <w:rPr>
          <w:sz w:val="24"/>
          <w:szCs w:val="24"/>
        </w:rPr>
        <w:t>mice are the primary animal model employed in high</w:t>
      </w:r>
      <w:r>
        <w:rPr>
          <w:sz w:val="24"/>
          <w:szCs w:val="24"/>
        </w:rPr>
        <w:t>-</w:t>
      </w:r>
      <w:r w:rsidRPr="00324455">
        <w:rPr>
          <w:sz w:val="24"/>
          <w:szCs w:val="24"/>
        </w:rPr>
        <w:t xml:space="preserve">LET radiation studies along </w:t>
      </w:r>
      <w:r w:rsidRPr="00324455">
        <w:rPr>
          <w:sz w:val="24"/>
          <w:szCs w:val="24"/>
        </w:rPr>
        <w:lastRenderedPageBreak/>
        <w:t xml:space="preserve">with </w:t>
      </w:r>
      <w:r>
        <w:rPr>
          <w:sz w:val="24"/>
          <w:szCs w:val="24"/>
        </w:rPr>
        <w:t xml:space="preserve">4 </w:t>
      </w:r>
      <w:r w:rsidRPr="00324455">
        <w:rPr>
          <w:sz w:val="24"/>
          <w:szCs w:val="24"/>
        </w:rPr>
        <w:t>st</w:t>
      </w:r>
      <w:r>
        <w:rPr>
          <w:sz w:val="24"/>
          <w:szCs w:val="24"/>
        </w:rPr>
        <w:t>r</w:t>
      </w:r>
      <w:r w:rsidRPr="00324455">
        <w:rPr>
          <w:sz w:val="24"/>
          <w:szCs w:val="24"/>
        </w:rPr>
        <w:t xml:space="preserve">ains of rats: Fischer 344, Wistar, Sprague-Dawley, and Long-Evans. Epigenetic regulation by methylation and </w:t>
      </w:r>
      <w:r w:rsidRPr="00487D2E">
        <w:rPr>
          <w:sz w:val="24"/>
          <w:szCs w:val="24"/>
        </w:rPr>
        <w:t xml:space="preserve">microRNAs </w:t>
      </w:r>
      <w:r>
        <w:rPr>
          <w:sz w:val="24"/>
          <w:szCs w:val="24"/>
        </w:rPr>
        <w:t>(</w:t>
      </w:r>
      <w:r w:rsidRPr="00324455">
        <w:rPr>
          <w:sz w:val="24"/>
          <w:szCs w:val="24"/>
        </w:rPr>
        <w:t>miRNAs</w:t>
      </w:r>
      <w:r>
        <w:rPr>
          <w:sz w:val="24"/>
          <w:szCs w:val="24"/>
        </w:rPr>
        <w:t>)</w:t>
      </w:r>
      <w:r w:rsidRPr="00324455">
        <w:rPr>
          <w:sz w:val="24"/>
          <w:szCs w:val="24"/>
        </w:rPr>
        <w:t xml:space="preserve"> has also been shown to </w:t>
      </w:r>
      <w:r>
        <w:rPr>
          <w:sz w:val="24"/>
          <w:szCs w:val="24"/>
        </w:rPr>
        <w:t>influence</w:t>
      </w:r>
      <w:r w:rsidRPr="00324455">
        <w:rPr>
          <w:sz w:val="24"/>
          <w:szCs w:val="24"/>
        </w:rPr>
        <w:t xml:space="preserve"> radiation effects.</w:t>
      </w:r>
    </w:p>
    <w:p w14:paraId="0CD2E702" w14:textId="77777777" w:rsidR="007D6251" w:rsidRPr="00444336" w:rsidRDefault="007D6251" w:rsidP="007D6251">
      <w:pPr>
        <w:spacing w:before="100" w:beforeAutospacing="1" w:after="100" w:afterAutospacing="1"/>
        <w:rPr>
          <w:i/>
          <w:iCs/>
          <w:sz w:val="24"/>
          <w:szCs w:val="24"/>
        </w:rPr>
      </w:pPr>
      <w:r w:rsidRPr="00444336">
        <w:rPr>
          <w:i/>
          <w:iCs/>
          <w:sz w:val="24"/>
          <w:szCs w:val="24"/>
        </w:rPr>
        <w:t>1) Gene Expression</w:t>
      </w:r>
    </w:p>
    <w:p w14:paraId="11F4EE5A" w14:textId="6AFDE999" w:rsidR="007D6251" w:rsidRPr="00324455" w:rsidRDefault="007D6251" w:rsidP="007D6251">
      <w:pPr>
        <w:spacing w:before="100" w:beforeAutospacing="1" w:after="100" w:afterAutospacing="1"/>
        <w:rPr>
          <w:sz w:val="24"/>
          <w:szCs w:val="24"/>
        </w:rPr>
      </w:pPr>
      <w:r>
        <w:rPr>
          <w:sz w:val="24"/>
          <w:szCs w:val="24"/>
        </w:rPr>
        <w:t>Radiation-induced a</w:t>
      </w:r>
      <w:r w:rsidRPr="00324455">
        <w:rPr>
          <w:sz w:val="24"/>
          <w:szCs w:val="24"/>
        </w:rPr>
        <w:t>lter</w:t>
      </w:r>
      <w:r>
        <w:rPr>
          <w:sz w:val="24"/>
          <w:szCs w:val="24"/>
        </w:rPr>
        <w:t>ations in</w:t>
      </w:r>
      <w:r w:rsidRPr="00324455">
        <w:rPr>
          <w:sz w:val="24"/>
          <w:szCs w:val="24"/>
        </w:rPr>
        <w:t xml:space="preserve"> gene expression in brain tissue </w:t>
      </w:r>
      <w:r>
        <w:rPr>
          <w:sz w:val="24"/>
          <w:szCs w:val="24"/>
        </w:rPr>
        <w:t>are</w:t>
      </w:r>
      <w:r w:rsidRPr="00324455">
        <w:rPr>
          <w:sz w:val="24"/>
          <w:szCs w:val="24"/>
        </w:rPr>
        <w:t xml:space="preserve"> </w:t>
      </w:r>
      <w:r>
        <w:rPr>
          <w:sz w:val="24"/>
          <w:szCs w:val="24"/>
        </w:rPr>
        <w:t xml:space="preserve">dependent on </w:t>
      </w:r>
      <w:r w:rsidRPr="00324455">
        <w:rPr>
          <w:sz w:val="24"/>
          <w:szCs w:val="24"/>
        </w:rPr>
        <w:t>dose, dose</w:t>
      </w:r>
      <w:r>
        <w:rPr>
          <w:sz w:val="24"/>
          <w:szCs w:val="24"/>
        </w:rPr>
        <w:t>-</w:t>
      </w:r>
      <w:r w:rsidRPr="00324455">
        <w:rPr>
          <w:sz w:val="24"/>
          <w:szCs w:val="24"/>
        </w:rPr>
        <w:t>rate, and species</w:t>
      </w:r>
      <w:r w:rsidRPr="00DA2064">
        <w:rPr>
          <w:sz w:val="24"/>
          <w:szCs w:val="24"/>
        </w:rPr>
        <w:t xml:space="preserve">. </w:t>
      </w:r>
      <w:r w:rsidRPr="00193C8B">
        <w:rPr>
          <w:sz w:val="24"/>
          <w:szCs w:val="24"/>
        </w:rPr>
        <w:t xml:space="preserve">Chang </w:t>
      </w:r>
      <w:r w:rsidRPr="00DA2064">
        <w:rPr>
          <w:sz w:val="24"/>
          <w:szCs w:val="24"/>
        </w:rPr>
        <w:t xml:space="preserve">et al. (2010) examined gene expression in hippocampal tissue of a transgenic mouse strain (C57Bl/6-lacZ) using a 96 gene </w:t>
      </w:r>
      <w:proofErr w:type="spellStart"/>
      <w:r w:rsidRPr="00DA2064">
        <w:rPr>
          <w:sz w:val="24"/>
          <w:szCs w:val="24"/>
        </w:rPr>
        <w:t>Superarray</w:t>
      </w:r>
      <w:proofErr w:type="spellEnd"/>
      <w:r w:rsidRPr="00DA2064">
        <w:rPr>
          <w:sz w:val="24"/>
          <w:szCs w:val="24"/>
        </w:rPr>
        <w:t>™ panel for 6 categories of genes (neurotrophins/ neuropeptides, neurogenesis, growth and differentiation, synaptic transmission, apoptosis</w:t>
      </w:r>
      <w:r>
        <w:rPr>
          <w:sz w:val="24"/>
          <w:szCs w:val="24"/>
        </w:rPr>
        <w:t>,</w:t>
      </w:r>
      <w:r w:rsidRPr="00DA2064">
        <w:rPr>
          <w:sz w:val="24"/>
          <w:szCs w:val="24"/>
        </w:rPr>
        <w:t xml:space="preserve"> and transcription factors) at 12 days, 4 weeks, and 8 weeks after </w:t>
      </w:r>
      <w:r>
        <w:rPr>
          <w:sz w:val="24"/>
          <w:szCs w:val="24"/>
        </w:rPr>
        <w:t>500</w:t>
      </w:r>
      <w:r w:rsidRPr="00DA2064">
        <w:rPr>
          <w:sz w:val="24"/>
          <w:szCs w:val="24"/>
        </w:rPr>
        <w:t>, 1</w:t>
      </w:r>
      <w:r w:rsidR="007F0C08">
        <w:rPr>
          <w:sz w:val="24"/>
          <w:szCs w:val="24"/>
        </w:rPr>
        <w:t>,</w:t>
      </w:r>
      <w:r>
        <w:rPr>
          <w:sz w:val="24"/>
          <w:szCs w:val="24"/>
        </w:rPr>
        <w:t>000</w:t>
      </w:r>
      <w:r w:rsidRPr="00DA2064">
        <w:rPr>
          <w:sz w:val="24"/>
          <w:szCs w:val="24"/>
        </w:rPr>
        <w:t xml:space="preserve"> and 2</w:t>
      </w:r>
      <w:r w:rsidR="007F0C08">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exposures to a simulated solar particle event </w:t>
      </w:r>
      <w:r w:rsidRPr="00DA2064">
        <w:rPr>
          <w:sz w:val="24"/>
          <w:szCs w:val="24"/>
          <w:vertAlign w:val="superscript"/>
        </w:rPr>
        <w:t>1</w:t>
      </w:r>
      <w:r w:rsidRPr="00DA2064">
        <w:rPr>
          <w:sz w:val="24"/>
          <w:szCs w:val="24"/>
        </w:rPr>
        <w:t>H spectrum. The investigators observed complex time-dependent changes in the different categories of genes with a dramatic down-regulation of most genes at 4 weeks after 1</w:t>
      </w:r>
      <w:r w:rsidR="007F0C08">
        <w:rPr>
          <w:sz w:val="24"/>
          <w:szCs w:val="24"/>
        </w:rPr>
        <w:t>,</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and a notable upregulation in neurogenesis and </w:t>
      </w:r>
      <w:proofErr w:type="spellStart"/>
      <w:r w:rsidRPr="00DA2064">
        <w:rPr>
          <w:sz w:val="24"/>
          <w:szCs w:val="24"/>
        </w:rPr>
        <w:t>neurotrophin</w:t>
      </w:r>
      <w:proofErr w:type="spellEnd"/>
      <w:r w:rsidRPr="00DA2064">
        <w:rPr>
          <w:sz w:val="24"/>
          <w:szCs w:val="24"/>
        </w:rPr>
        <w:t xml:space="preserve"> genes shortly after exposure. Genes with the greatest radiation-induced changes (up or down) included hypocretin, urocortin, adenylate cyclase activating factor 1, </w:t>
      </w:r>
      <w:proofErr w:type="spellStart"/>
      <w:r w:rsidRPr="00DA2064">
        <w:rPr>
          <w:sz w:val="24"/>
          <w:szCs w:val="24"/>
        </w:rPr>
        <w:t>cFos</w:t>
      </w:r>
      <w:proofErr w:type="spellEnd"/>
      <w:r w:rsidRPr="00DA2064">
        <w:rPr>
          <w:sz w:val="24"/>
          <w:szCs w:val="24"/>
        </w:rPr>
        <w:t xml:space="preserve">, heat shock protein 1, </w:t>
      </w:r>
      <w:proofErr w:type="spellStart"/>
      <w:r w:rsidRPr="00DA2064">
        <w:rPr>
          <w:sz w:val="24"/>
          <w:szCs w:val="24"/>
        </w:rPr>
        <w:t>neurotropin</w:t>
      </w:r>
      <w:proofErr w:type="spellEnd"/>
      <w:r w:rsidRPr="00DA2064">
        <w:rPr>
          <w:sz w:val="24"/>
          <w:szCs w:val="24"/>
        </w:rPr>
        <w:t xml:space="preserve"> 5, and nerve growth factor. Mice exposed to high-LET radiation also display alter patterns of gene expression and changes in networks in the hippocampus that correlate with altered spatial memory (</w:t>
      </w:r>
      <w:r w:rsidRPr="00193C8B">
        <w:rPr>
          <w:sz w:val="24"/>
          <w:szCs w:val="24"/>
        </w:rPr>
        <w:t>Impey</w:t>
      </w:r>
      <w:r w:rsidRPr="00DA2064">
        <w:rPr>
          <w:sz w:val="24"/>
          <w:szCs w:val="24"/>
        </w:rPr>
        <w:t xml:space="preserve"> et al., 2016a</w:t>
      </w:r>
      <w:r w:rsidR="00173D35">
        <w:rPr>
          <w:sz w:val="24"/>
          <w:szCs w:val="24"/>
        </w:rPr>
        <w:t>,</w:t>
      </w:r>
      <w:r w:rsidRPr="00DA2064">
        <w:rPr>
          <w:sz w:val="24"/>
          <w:szCs w:val="24"/>
        </w:rPr>
        <w:t xml:space="preserve"> 2016b; </w:t>
      </w:r>
      <w:proofErr w:type="spellStart"/>
      <w:r w:rsidRPr="00193C8B">
        <w:rPr>
          <w:sz w:val="24"/>
          <w:szCs w:val="24"/>
        </w:rPr>
        <w:t>Raber</w:t>
      </w:r>
      <w:proofErr w:type="spellEnd"/>
      <w:r w:rsidRPr="00DA2064">
        <w:rPr>
          <w:sz w:val="24"/>
          <w:szCs w:val="24"/>
        </w:rPr>
        <w:t xml:space="preserve"> et al., 2016a). </w:t>
      </w:r>
      <w:r w:rsidRPr="0009431A">
        <w:rPr>
          <w:sz w:val="24"/>
          <w:szCs w:val="24"/>
        </w:rPr>
        <w:t>Low doses of gamma rays altered expression of genes regulating ion channels, synaptic plasticity, and vascular damage, whereas high doses affected oxidative stress and amyloid processing genes (Lowe et al., 2009</w:t>
      </w:r>
      <w:r>
        <w:rPr>
          <w:sz w:val="24"/>
          <w:szCs w:val="24"/>
        </w:rPr>
        <w:t>b</w:t>
      </w:r>
      <w:r w:rsidRPr="0009431A">
        <w:rPr>
          <w:sz w:val="24"/>
          <w:szCs w:val="24"/>
        </w:rPr>
        <w:t xml:space="preserve">, </w:t>
      </w:r>
      <w:r w:rsidRPr="00193C8B">
        <w:rPr>
          <w:sz w:val="24"/>
          <w:szCs w:val="24"/>
        </w:rPr>
        <w:t>2012</w:t>
      </w:r>
      <w:r w:rsidRPr="0009431A">
        <w:rPr>
          <w:sz w:val="24"/>
          <w:szCs w:val="24"/>
        </w:rPr>
        <w:t xml:space="preserve">). Brains from mice exposed to </w:t>
      </w:r>
      <w:r w:rsidRPr="0009431A">
        <w:rPr>
          <w:sz w:val="24"/>
          <w:szCs w:val="24"/>
          <w:vertAlign w:val="superscript"/>
        </w:rPr>
        <w:t>1</w:t>
      </w:r>
      <w:r w:rsidRPr="0009431A">
        <w:rPr>
          <w:sz w:val="24"/>
          <w:szCs w:val="24"/>
        </w:rPr>
        <w:t>H particles showed dysregulation of miRNAs (</w:t>
      </w:r>
      <w:r w:rsidRPr="00193C8B">
        <w:rPr>
          <w:sz w:val="24"/>
          <w:szCs w:val="24"/>
        </w:rPr>
        <w:t>Khan</w:t>
      </w:r>
      <w:r w:rsidRPr="0009431A">
        <w:rPr>
          <w:sz w:val="24"/>
          <w:szCs w:val="24"/>
        </w:rPr>
        <w:t xml:space="preserve"> et al., 2013). The behaviorally induced immediate early gene Arc was investigated by </w:t>
      </w:r>
      <w:proofErr w:type="spellStart"/>
      <w:r w:rsidRPr="0009431A">
        <w:rPr>
          <w:sz w:val="24"/>
          <w:szCs w:val="24"/>
        </w:rPr>
        <w:t>Rosi</w:t>
      </w:r>
      <w:proofErr w:type="spellEnd"/>
      <w:r w:rsidRPr="0009431A">
        <w:rPr>
          <w:sz w:val="24"/>
          <w:szCs w:val="24"/>
        </w:rPr>
        <w:t xml:space="preserve"> et al. (</w:t>
      </w:r>
      <w:r w:rsidRPr="00193C8B">
        <w:rPr>
          <w:sz w:val="24"/>
          <w:szCs w:val="24"/>
        </w:rPr>
        <w:t>2008</w:t>
      </w:r>
      <w:r w:rsidRPr="0009431A">
        <w:rPr>
          <w:sz w:val="24"/>
          <w:szCs w:val="24"/>
        </w:rPr>
        <w:t xml:space="preserve">, </w:t>
      </w:r>
      <w:r w:rsidRPr="00193C8B">
        <w:rPr>
          <w:sz w:val="24"/>
          <w:szCs w:val="24"/>
        </w:rPr>
        <w:t>2012</w:t>
      </w:r>
      <w:r w:rsidRPr="0009431A">
        <w:rPr>
          <w:sz w:val="24"/>
          <w:szCs w:val="24"/>
        </w:rPr>
        <w:t xml:space="preserve">) and </w:t>
      </w:r>
      <w:proofErr w:type="spellStart"/>
      <w:r w:rsidRPr="00193C8B">
        <w:rPr>
          <w:sz w:val="24"/>
          <w:szCs w:val="24"/>
        </w:rPr>
        <w:t>Raber</w:t>
      </w:r>
      <w:proofErr w:type="spellEnd"/>
      <w:r w:rsidRPr="0009431A">
        <w:rPr>
          <w:sz w:val="24"/>
          <w:szCs w:val="24"/>
        </w:rPr>
        <w:t xml:space="preserve"> et al. (2013) for its expression in the DG of mice and its correlation with hippocampus-associated behaviors and neurogenesis. Arc protein and mRNA were reduced up to 2 months after X-rays or </w:t>
      </w:r>
      <w:r w:rsidRPr="0009431A">
        <w:rPr>
          <w:sz w:val="24"/>
          <w:szCs w:val="24"/>
          <w:vertAlign w:val="superscript"/>
        </w:rPr>
        <w:t>56</w:t>
      </w:r>
      <w:r w:rsidRPr="0009431A">
        <w:rPr>
          <w:sz w:val="24"/>
          <w:szCs w:val="24"/>
        </w:rPr>
        <w:t>Fe particle exposure.</w:t>
      </w:r>
    </w:p>
    <w:p w14:paraId="7C68B621" w14:textId="77777777" w:rsidR="007D6251" w:rsidRPr="00BA5B72" w:rsidRDefault="007D6251" w:rsidP="007D6251">
      <w:pPr>
        <w:spacing w:before="100" w:beforeAutospacing="1" w:after="100" w:afterAutospacing="1"/>
        <w:rPr>
          <w:i/>
          <w:iCs/>
          <w:sz w:val="24"/>
          <w:szCs w:val="24"/>
        </w:rPr>
      </w:pPr>
      <w:r>
        <w:rPr>
          <w:sz w:val="24"/>
          <w:szCs w:val="24"/>
        </w:rPr>
        <w:t xml:space="preserve">2) </w:t>
      </w:r>
      <w:r w:rsidRPr="00BA5B72">
        <w:rPr>
          <w:i/>
          <w:iCs/>
          <w:sz w:val="24"/>
          <w:szCs w:val="24"/>
        </w:rPr>
        <w:t>Epigenetics</w:t>
      </w:r>
    </w:p>
    <w:p w14:paraId="581FFC1C" w14:textId="29F787D9" w:rsidR="007D6251" w:rsidRPr="00324455" w:rsidRDefault="007D6251" w:rsidP="007D6251">
      <w:pPr>
        <w:spacing w:before="100" w:beforeAutospacing="1" w:after="100" w:afterAutospacing="1"/>
        <w:rPr>
          <w:sz w:val="24"/>
          <w:szCs w:val="24"/>
        </w:rPr>
      </w:pPr>
      <w:r>
        <w:rPr>
          <w:sz w:val="24"/>
          <w:szCs w:val="24"/>
        </w:rPr>
        <w:t xml:space="preserve">Exposure to HZE particles can induce </w:t>
      </w:r>
      <w:r w:rsidRPr="001959B2">
        <w:rPr>
          <w:sz w:val="24"/>
          <w:szCs w:val="24"/>
        </w:rPr>
        <w:t xml:space="preserve">dysregulation of miRNAs </w:t>
      </w:r>
      <w:r>
        <w:rPr>
          <w:sz w:val="24"/>
          <w:szCs w:val="24"/>
        </w:rPr>
        <w:t xml:space="preserve">and </w:t>
      </w:r>
      <w:r w:rsidRPr="001959B2">
        <w:rPr>
          <w:sz w:val="24"/>
          <w:szCs w:val="24"/>
        </w:rPr>
        <w:t xml:space="preserve">epigenomic remodeling </w:t>
      </w:r>
      <w:r>
        <w:rPr>
          <w:sz w:val="24"/>
          <w:szCs w:val="24"/>
        </w:rPr>
        <w:t xml:space="preserve">that </w:t>
      </w:r>
      <w:r w:rsidRPr="001959B2">
        <w:rPr>
          <w:sz w:val="24"/>
          <w:szCs w:val="24"/>
        </w:rPr>
        <w:t>correlate</w:t>
      </w:r>
      <w:r>
        <w:rPr>
          <w:sz w:val="24"/>
          <w:szCs w:val="24"/>
        </w:rPr>
        <w:t>s</w:t>
      </w:r>
      <w:r w:rsidRPr="001959B2">
        <w:rPr>
          <w:sz w:val="24"/>
          <w:szCs w:val="24"/>
        </w:rPr>
        <w:t xml:space="preserve"> with behavioral changes</w:t>
      </w:r>
      <w:r>
        <w:rPr>
          <w:sz w:val="24"/>
          <w:szCs w:val="24"/>
        </w:rPr>
        <w:t xml:space="preserve"> and can represent a </w:t>
      </w:r>
      <w:r w:rsidRPr="00DA2064">
        <w:rPr>
          <w:sz w:val="24"/>
          <w:szCs w:val="24"/>
        </w:rPr>
        <w:t xml:space="preserve">signature of exposure to HZE radiation. Dose- and time-dependent epigenomic remodeling (DNA methylation) in the hippocampus of </w:t>
      </w:r>
      <w:r w:rsidRPr="00DA2064">
        <w:rPr>
          <w:sz w:val="24"/>
          <w:szCs w:val="24"/>
          <w:vertAlign w:val="superscript"/>
        </w:rPr>
        <w:t>1</w:t>
      </w:r>
      <w:r w:rsidRPr="00DA2064">
        <w:rPr>
          <w:sz w:val="24"/>
          <w:szCs w:val="24"/>
        </w:rPr>
        <w:t xml:space="preserve">H and </w:t>
      </w:r>
      <w:r w:rsidRPr="00DA2064">
        <w:rPr>
          <w:sz w:val="24"/>
          <w:szCs w:val="24"/>
          <w:vertAlign w:val="superscript"/>
        </w:rPr>
        <w:t>56</w:t>
      </w:r>
      <w:r w:rsidRPr="00DA2064">
        <w:rPr>
          <w:sz w:val="24"/>
          <w:szCs w:val="24"/>
        </w:rPr>
        <w:t>Fe particle</w:t>
      </w:r>
      <w:r w:rsidR="00902CAD">
        <w:rPr>
          <w:sz w:val="24"/>
          <w:szCs w:val="24"/>
        </w:rPr>
        <w:t>-</w:t>
      </w:r>
      <w:r w:rsidRPr="00DA2064">
        <w:rPr>
          <w:sz w:val="24"/>
          <w:szCs w:val="24"/>
        </w:rPr>
        <w:t>irradiated mice correlated with behavioral changes (</w:t>
      </w:r>
      <w:r w:rsidRPr="00193C8B">
        <w:rPr>
          <w:sz w:val="24"/>
          <w:szCs w:val="24"/>
        </w:rPr>
        <w:t>Impey</w:t>
      </w:r>
      <w:r w:rsidRPr="00DA2064">
        <w:rPr>
          <w:sz w:val="24"/>
          <w:szCs w:val="24"/>
        </w:rPr>
        <w:t xml:space="preserve"> et al., 2016a, 2016b). A novel class of DNA methylation change was observed after </w:t>
      </w:r>
      <w:r w:rsidRPr="00DA2064">
        <w:rPr>
          <w:sz w:val="24"/>
          <w:szCs w:val="24"/>
          <w:vertAlign w:val="superscript"/>
        </w:rPr>
        <w:t>1</w:t>
      </w:r>
      <w:r w:rsidRPr="00DA2064">
        <w:rPr>
          <w:sz w:val="24"/>
          <w:szCs w:val="24"/>
        </w:rPr>
        <w:t xml:space="preserve">H and </w:t>
      </w:r>
      <w:r w:rsidRPr="00DA2064">
        <w:rPr>
          <w:sz w:val="24"/>
          <w:szCs w:val="24"/>
          <w:vertAlign w:val="superscript"/>
        </w:rPr>
        <w:t>56</w:t>
      </w:r>
      <w:r w:rsidRPr="00DA2064">
        <w:rPr>
          <w:sz w:val="24"/>
          <w:szCs w:val="24"/>
        </w:rPr>
        <w:t>Fe irradiations, characterized by both increased and decreased 5-hydroxymethylcytosine levels among the entire gene body, representing a signature of HZE particle exposure (</w:t>
      </w:r>
      <w:r w:rsidRPr="00193C8B">
        <w:rPr>
          <w:sz w:val="24"/>
          <w:szCs w:val="24"/>
        </w:rPr>
        <w:t>Impey</w:t>
      </w:r>
      <w:r w:rsidRPr="00DA2064">
        <w:rPr>
          <w:sz w:val="24"/>
          <w:szCs w:val="24"/>
        </w:rPr>
        <w:t xml:space="preserve"> et al. 2017). MiRNA in the plasma and brains of BALB/c and C3H mice and their progeny 6 and 12 months after exposure to </w:t>
      </w:r>
      <w:r>
        <w:rPr>
          <w:sz w:val="24"/>
          <w:szCs w:val="24"/>
        </w:rPr>
        <w:t>200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28</w:t>
      </w:r>
      <w:r w:rsidRPr="00DA2064">
        <w:rPr>
          <w:sz w:val="24"/>
          <w:szCs w:val="24"/>
        </w:rPr>
        <w:t>Si particles correlated with changes in 8 behavioral measures (</w:t>
      </w:r>
      <w:proofErr w:type="spellStart"/>
      <w:r w:rsidRPr="00193C8B">
        <w:rPr>
          <w:sz w:val="24"/>
          <w:szCs w:val="24"/>
        </w:rPr>
        <w:t>Minnier</w:t>
      </w:r>
      <w:proofErr w:type="spellEnd"/>
      <w:r w:rsidRPr="00DA2064">
        <w:rPr>
          <w:sz w:val="24"/>
          <w:szCs w:val="24"/>
        </w:rPr>
        <w:t xml:space="preserve"> et al., 2021). Different </w:t>
      </w:r>
      <w:r w:rsidRPr="00324455">
        <w:rPr>
          <w:sz w:val="24"/>
          <w:szCs w:val="24"/>
        </w:rPr>
        <w:t xml:space="preserve">but overlapping sets of miRNAs in plasma were found to be associated with cognitive measures and behavior in sham and irradiated mice. Radiation affected pathways involved in neurodegenerative conditions and cancers. Data also suggests that distinct miRNAs modulate neuroinflammation in different brain regions. The associations between lipids in selected brain regions, plasma miRNA, and behavioral and cognitive measures after irradiation could be used to develop biomarkers </w:t>
      </w:r>
      <w:r>
        <w:rPr>
          <w:sz w:val="24"/>
          <w:szCs w:val="24"/>
        </w:rPr>
        <w:t xml:space="preserve">that </w:t>
      </w:r>
      <w:r w:rsidRPr="00324455">
        <w:rPr>
          <w:sz w:val="24"/>
          <w:szCs w:val="24"/>
        </w:rPr>
        <w:t>indicat</w:t>
      </w:r>
      <w:r>
        <w:rPr>
          <w:sz w:val="24"/>
          <w:szCs w:val="24"/>
        </w:rPr>
        <w:t>e</w:t>
      </w:r>
      <w:r w:rsidRPr="00324455">
        <w:rPr>
          <w:sz w:val="24"/>
          <w:szCs w:val="24"/>
        </w:rPr>
        <w:t xml:space="preserve"> response to space radiation exposure.</w:t>
      </w:r>
      <w:r w:rsidRPr="00324455">
        <w:t xml:space="preserve"> </w:t>
      </w:r>
    </w:p>
    <w:p w14:paraId="5E179C35" w14:textId="543BEA3F" w:rsidR="007D6251" w:rsidRPr="00324455" w:rsidRDefault="007D6251" w:rsidP="007D6251">
      <w:pPr>
        <w:spacing w:before="100" w:beforeAutospacing="1" w:after="100" w:afterAutospacing="1"/>
        <w:rPr>
          <w:sz w:val="24"/>
          <w:szCs w:val="24"/>
        </w:rPr>
      </w:pPr>
      <w:proofErr w:type="spellStart"/>
      <w:r w:rsidRPr="00193C8B">
        <w:rPr>
          <w:sz w:val="24"/>
          <w:szCs w:val="24"/>
        </w:rPr>
        <w:t>Baddou</w:t>
      </w:r>
      <w:r w:rsidRPr="00DA2064">
        <w:rPr>
          <w:sz w:val="24"/>
          <w:szCs w:val="24"/>
        </w:rPr>
        <w:t>r</w:t>
      </w:r>
      <w:proofErr w:type="spellEnd"/>
      <w:r w:rsidRPr="00DA2064">
        <w:rPr>
          <w:sz w:val="24"/>
          <w:szCs w:val="24"/>
        </w:rPr>
        <w:t xml:space="preserve"> et al. (2020) reported sex-specific differences in the induction of anxiety-like behaviors and </w:t>
      </w:r>
      <w:r w:rsidRPr="00324455">
        <w:rPr>
          <w:sz w:val="24"/>
          <w:szCs w:val="24"/>
        </w:rPr>
        <w:t xml:space="preserve">in the ability to abolish fear memories in C57Bl/6 mice </w:t>
      </w:r>
      <w:r>
        <w:rPr>
          <w:sz w:val="24"/>
          <w:szCs w:val="24"/>
        </w:rPr>
        <w:t xml:space="preserve">that were </w:t>
      </w:r>
      <w:r w:rsidRPr="00324455">
        <w:rPr>
          <w:sz w:val="24"/>
          <w:szCs w:val="24"/>
        </w:rPr>
        <w:t>irradiated with 2</w:t>
      </w:r>
      <w:r w:rsidR="00902CAD">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137</w:t>
      </w:r>
      <w:r w:rsidRPr="00324455">
        <w:rPr>
          <w:sz w:val="24"/>
          <w:szCs w:val="24"/>
        </w:rPr>
        <w:t>Cs gamma rays and assessed 6</w:t>
      </w:r>
      <w:r>
        <w:rPr>
          <w:sz w:val="24"/>
          <w:szCs w:val="24"/>
        </w:rPr>
        <w:t>–</w:t>
      </w:r>
      <w:r w:rsidRPr="00324455">
        <w:rPr>
          <w:sz w:val="24"/>
          <w:szCs w:val="24"/>
        </w:rPr>
        <w:t xml:space="preserve">7 months after exposure. Molecular analyses showed alterations in post-synaptic protein levels that might affect synaptic plasticity and increased levels of global DNA </w:t>
      </w:r>
      <w:r w:rsidRPr="00324455">
        <w:rPr>
          <w:sz w:val="24"/>
          <w:szCs w:val="24"/>
        </w:rPr>
        <w:lastRenderedPageBreak/>
        <w:t xml:space="preserve">methylation, suggesting a potential epigenetic mechanism that might contribute to radiation-induced cognitive dysfunction. </w:t>
      </w:r>
    </w:p>
    <w:p w14:paraId="4AD07585" w14:textId="77777777" w:rsidR="007D6251" w:rsidRPr="00444336" w:rsidRDefault="007D6251" w:rsidP="007D6251">
      <w:pPr>
        <w:spacing w:before="100" w:beforeAutospacing="1" w:after="100" w:afterAutospacing="1"/>
        <w:rPr>
          <w:i/>
          <w:iCs/>
          <w:sz w:val="24"/>
          <w:szCs w:val="24"/>
        </w:rPr>
      </w:pPr>
      <w:r w:rsidRPr="00444336">
        <w:rPr>
          <w:i/>
          <w:iCs/>
          <w:sz w:val="24"/>
          <w:szCs w:val="24"/>
        </w:rPr>
        <w:t>3) Genotype</w:t>
      </w:r>
    </w:p>
    <w:p w14:paraId="3A39481B" w14:textId="45722D99" w:rsidR="007D6251" w:rsidRPr="005B5DB0" w:rsidRDefault="007D6251" w:rsidP="007D6251">
      <w:pPr>
        <w:spacing w:before="100" w:beforeAutospacing="1" w:after="100" w:afterAutospacing="1"/>
        <w:rPr>
          <w:bCs/>
          <w:sz w:val="24"/>
          <w:szCs w:val="24"/>
        </w:rPr>
      </w:pPr>
      <w:r>
        <w:rPr>
          <w:bCs/>
          <w:sz w:val="24"/>
          <w:szCs w:val="24"/>
        </w:rPr>
        <w:t>Radiation-induced o</w:t>
      </w:r>
      <w:r w:rsidRPr="00324455">
        <w:rPr>
          <w:bCs/>
          <w:sz w:val="24"/>
          <w:szCs w:val="24"/>
        </w:rPr>
        <w:t xml:space="preserve">utcome measures for mice and rats of various genotypes are reported in different sections of this report and are not repeated here. Because human populations are very heterogeneous, </w:t>
      </w:r>
      <w:r w:rsidR="00484DC1">
        <w:rPr>
          <w:bCs/>
          <w:sz w:val="24"/>
          <w:szCs w:val="24"/>
        </w:rPr>
        <w:t xml:space="preserve">the </w:t>
      </w:r>
      <w:r w:rsidRPr="00324455">
        <w:rPr>
          <w:bCs/>
          <w:sz w:val="24"/>
          <w:szCs w:val="24"/>
        </w:rPr>
        <w:t xml:space="preserve">use of inbred animal strains may not accurately predict the inter-individual variation observed in </w:t>
      </w:r>
      <w:r w:rsidRPr="00DA2064">
        <w:rPr>
          <w:bCs/>
          <w:sz w:val="24"/>
          <w:szCs w:val="24"/>
        </w:rPr>
        <w:t xml:space="preserve">humans. </w:t>
      </w:r>
      <w:r w:rsidRPr="00193C8B">
        <w:rPr>
          <w:bCs/>
          <w:sz w:val="24"/>
          <w:szCs w:val="24"/>
        </w:rPr>
        <w:t>Iancu</w:t>
      </w:r>
      <w:r w:rsidRPr="00DA2064">
        <w:rPr>
          <w:bCs/>
          <w:sz w:val="24"/>
          <w:szCs w:val="24"/>
        </w:rPr>
        <w:t xml:space="preserve"> et al. (2018) addressed this issue using a heterogeneous mouse model (70</w:t>
      </w:r>
      <w:r w:rsidRPr="00DA2064">
        <w:rPr>
          <w:bCs/>
          <w:sz w:val="24"/>
          <w:szCs w:val="24"/>
          <w:vertAlign w:val="superscript"/>
        </w:rPr>
        <w:t>th</w:t>
      </w:r>
      <w:r w:rsidRPr="00DA2064">
        <w:rPr>
          <w:bCs/>
          <w:sz w:val="24"/>
          <w:szCs w:val="24"/>
        </w:rPr>
        <w:t xml:space="preserve"> generation of controlled outbred </w:t>
      </w:r>
      <w:r w:rsidRPr="00DA2064">
        <w:rPr>
          <w:bCs/>
          <w:i/>
          <w:iCs/>
          <w:sz w:val="24"/>
          <w:szCs w:val="24"/>
        </w:rPr>
        <w:t xml:space="preserve">Collaborative </w:t>
      </w:r>
      <w:r w:rsidRPr="00324455">
        <w:rPr>
          <w:bCs/>
          <w:i/>
          <w:iCs/>
          <w:sz w:val="24"/>
          <w:szCs w:val="24"/>
        </w:rPr>
        <w:t>Cross</w:t>
      </w:r>
      <w:r w:rsidRPr="00324455">
        <w:rPr>
          <w:bCs/>
          <w:sz w:val="24"/>
          <w:szCs w:val="24"/>
        </w:rPr>
        <w:t xml:space="preserve"> </w:t>
      </w:r>
      <w:r w:rsidRPr="00324455">
        <w:rPr>
          <w:sz w:val="24"/>
          <w:szCs w:val="24"/>
        </w:rPr>
        <w:t>HS/</w:t>
      </w:r>
      <w:proofErr w:type="spellStart"/>
      <w:r w:rsidRPr="00324455">
        <w:rPr>
          <w:sz w:val="24"/>
          <w:szCs w:val="24"/>
        </w:rPr>
        <w:t>Npt</w:t>
      </w:r>
      <w:proofErr w:type="spellEnd"/>
      <w:r w:rsidRPr="00324455">
        <w:rPr>
          <w:sz w:val="24"/>
          <w:szCs w:val="24"/>
        </w:rPr>
        <w:t xml:space="preserve"> mouse colony) for which </w:t>
      </w:r>
      <w:r w:rsidRPr="00324455">
        <w:rPr>
          <w:bCs/>
          <w:sz w:val="24"/>
          <w:szCs w:val="24"/>
        </w:rPr>
        <w:t>dense genotype data, and environmental challenges, including radiation exposure, were used to explore and quantify the size and stability of the genetic component of fear learning and memory-related measures. Exposure to radiation altered the genotype</w:t>
      </w:r>
      <w:r>
        <w:rPr>
          <w:bCs/>
          <w:sz w:val="24"/>
          <w:szCs w:val="24"/>
        </w:rPr>
        <w:t>-</w:t>
      </w:r>
      <w:r w:rsidRPr="00324455">
        <w:rPr>
          <w:bCs/>
          <w:sz w:val="24"/>
          <w:szCs w:val="24"/>
        </w:rPr>
        <w:t xml:space="preserve">phenotype correlations, but different behavioral and cognitive measures were affected to different extents. </w:t>
      </w:r>
      <w:r>
        <w:rPr>
          <w:bCs/>
          <w:sz w:val="24"/>
          <w:szCs w:val="24"/>
        </w:rPr>
        <w:t>The investigators identified p</w:t>
      </w:r>
      <w:r w:rsidRPr="00324455">
        <w:rPr>
          <w:bCs/>
          <w:sz w:val="24"/>
          <w:szCs w:val="24"/>
        </w:rPr>
        <w:t xml:space="preserve">athways and functional ontology categories associated with these behavioral and cognitive measures. This study suggests that internal compensatory mechanisms mitigate how radiation affects behavioral and cognitive performance, and genetics contribute to which compensatory mechanisms are engaged in each individual animal. </w:t>
      </w:r>
    </w:p>
    <w:p w14:paraId="42901704" w14:textId="77777777" w:rsidR="007D6251" w:rsidRPr="00DA2064" w:rsidRDefault="007D6251" w:rsidP="007D6251">
      <w:pPr>
        <w:spacing w:before="100" w:beforeAutospacing="1" w:after="100" w:afterAutospacing="1"/>
        <w:rPr>
          <w:sz w:val="24"/>
          <w:szCs w:val="24"/>
        </w:rPr>
      </w:pPr>
      <w:r>
        <w:rPr>
          <w:sz w:val="24"/>
          <w:szCs w:val="24"/>
        </w:rPr>
        <w:t>A rat’s p</w:t>
      </w:r>
      <w:r w:rsidRPr="00324455">
        <w:rPr>
          <w:sz w:val="24"/>
          <w:szCs w:val="24"/>
        </w:rPr>
        <w:t xml:space="preserve">erformance on various behavioral tests has long </w:t>
      </w:r>
      <w:r w:rsidRPr="00DA2064">
        <w:rPr>
          <w:sz w:val="24"/>
          <w:szCs w:val="24"/>
        </w:rPr>
        <w:t>been known to depend on its strain, and it is also known that anatomical differences exist between strains. For example, Wistar rats have less granule cell projections to hippocampus CA3 than other strains of rats (</w:t>
      </w:r>
      <w:r w:rsidRPr="00193C8B">
        <w:rPr>
          <w:sz w:val="24"/>
          <w:szCs w:val="24"/>
        </w:rPr>
        <w:t xml:space="preserve">Ramírez-Amaya </w:t>
      </w:r>
      <w:r w:rsidRPr="00DA2064">
        <w:rPr>
          <w:sz w:val="24"/>
          <w:szCs w:val="24"/>
        </w:rPr>
        <w:t xml:space="preserve">et al., 2001). Genetic differences in dopaminergic function in </w:t>
      </w:r>
      <w:proofErr w:type="gramStart"/>
      <w:r w:rsidRPr="00DA2064">
        <w:rPr>
          <w:sz w:val="24"/>
          <w:szCs w:val="24"/>
        </w:rPr>
        <w:t>rats</w:t>
      </w:r>
      <w:proofErr w:type="gramEnd"/>
      <w:r w:rsidRPr="00DA2064">
        <w:rPr>
          <w:sz w:val="24"/>
          <w:szCs w:val="24"/>
        </w:rPr>
        <w:t xml:space="preserve"> impact </w:t>
      </w:r>
      <w:r w:rsidRPr="00DA2064">
        <w:rPr>
          <w:sz w:val="24"/>
          <w:szCs w:val="24"/>
          <w:vertAlign w:val="superscript"/>
        </w:rPr>
        <w:t>1</w:t>
      </w:r>
      <w:r w:rsidRPr="00DA2064">
        <w:rPr>
          <w:sz w:val="24"/>
          <w:szCs w:val="24"/>
        </w:rPr>
        <w:t>H radiation induced deficits in sustained attention (</w:t>
      </w:r>
      <w:r w:rsidRPr="00193C8B">
        <w:rPr>
          <w:sz w:val="24"/>
          <w:szCs w:val="24"/>
        </w:rPr>
        <w:t>Davis</w:t>
      </w:r>
      <w:r w:rsidRPr="00DA2064">
        <w:rPr>
          <w:sz w:val="24"/>
          <w:szCs w:val="24"/>
        </w:rPr>
        <w:t xml:space="preserve"> et al., 2015). </w:t>
      </w:r>
    </w:p>
    <w:p w14:paraId="2CCFBAD0" w14:textId="7E4903A5" w:rsidR="007D6251" w:rsidRPr="00DA2064" w:rsidRDefault="007D6251" w:rsidP="007D6251">
      <w:pPr>
        <w:spacing w:before="100" w:beforeAutospacing="1" w:after="100" w:afterAutospacing="1"/>
        <w:rPr>
          <w:i/>
          <w:iCs/>
          <w:sz w:val="24"/>
          <w:szCs w:val="24"/>
        </w:rPr>
      </w:pPr>
      <w:r>
        <w:rPr>
          <w:i/>
          <w:iCs/>
          <w:sz w:val="24"/>
          <w:szCs w:val="24"/>
        </w:rPr>
        <w:t>4)</w:t>
      </w:r>
      <w:r w:rsidR="00902CAD">
        <w:rPr>
          <w:i/>
          <w:iCs/>
          <w:sz w:val="24"/>
          <w:szCs w:val="24"/>
        </w:rPr>
        <w:t xml:space="preserve"> </w:t>
      </w:r>
      <w:r w:rsidRPr="00DA2064">
        <w:rPr>
          <w:i/>
          <w:iCs/>
          <w:sz w:val="24"/>
          <w:szCs w:val="24"/>
        </w:rPr>
        <w:t>ApoE</w:t>
      </w:r>
    </w:p>
    <w:p w14:paraId="383E868B" w14:textId="77777777" w:rsidR="007D6251" w:rsidRPr="00DA2064" w:rsidRDefault="007D6251" w:rsidP="007D6251">
      <w:pPr>
        <w:spacing w:before="100" w:beforeAutospacing="1" w:after="100" w:afterAutospacing="1"/>
        <w:rPr>
          <w:sz w:val="24"/>
          <w:szCs w:val="24"/>
        </w:rPr>
      </w:pPr>
      <w:r w:rsidRPr="00DA2064">
        <w:rPr>
          <w:sz w:val="24"/>
          <w:szCs w:val="24"/>
        </w:rPr>
        <w:t>Apo</w:t>
      </w:r>
      <w:r>
        <w:rPr>
          <w:sz w:val="24"/>
          <w:szCs w:val="24"/>
        </w:rPr>
        <w:t>E</w:t>
      </w:r>
      <w:r w:rsidRPr="00DA2064">
        <w:rPr>
          <w:sz w:val="24"/>
          <w:szCs w:val="24"/>
        </w:rPr>
        <w:t xml:space="preserve"> alleles are associated with enhanced risks of Alzheimer’s disease and cardiovascular disease, with ApoE4 leading to the worst outcomes. </w:t>
      </w:r>
      <w:r w:rsidRPr="00193C8B">
        <w:rPr>
          <w:sz w:val="24"/>
          <w:szCs w:val="24"/>
        </w:rPr>
        <w:t>Haley</w:t>
      </w:r>
      <w:r w:rsidRPr="00DA2064">
        <w:rPr>
          <w:sz w:val="24"/>
          <w:szCs w:val="24"/>
        </w:rPr>
        <w:t xml:space="preserve"> et al. (2012) showed that increased levels of ApoE3 in the hippocampus of mice may enhance their memory performance in the water maze and protect against performance decrements induced by exposure to </w:t>
      </w:r>
      <w:r w:rsidRPr="00DA2064">
        <w:rPr>
          <w:sz w:val="24"/>
          <w:szCs w:val="24"/>
          <w:vertAlign w:val="superscript"/>
        </w:rPr>
        <w:t>56</w:t>
      </w:r>
      <w:r w:rsidRPr="00DA2064">
        <w:rPr>
          <w:sz w:val="24"/>
          <w:szCs w:val="24"/>
        </w:rPr>
        <w:t>Fe particles (</w:t>
      </w:r>
      <w:r>
        <w:rPr>
          <w:sz w:val="24"/>
          <w:szCs w:val="24"/>
        </w:rPr>
        <w:t>500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60 MeV/n). </w:t>
      </w:r>
      <w:proofErr w:type="spellStart"/>
      <w:r w:rsidRPr="00193C8B">
        <w:rPr>
          <w:sz w:val="24"/>
          <w:szCs w:val="24"/>
        </w:rPr>
        <w:t>Villasana</w:t>
      </w:r>
      <w:proofErr w:type="spellEnd"/>
      <w:r w:rsidRPr="00DA2064">
        <w:rPr>
          <w:sz w:val="24"/>
          <w:szCs w:val="24"/>
        </w:rPr>
        <w:t xml:space="preserve"> et al. (2010b, 2016) showed ApoE allele-specific associations with neurogenesis and structural markers, hippocampal ROS, and differences in anxiety and memory in mice after irradiation.</w:t>
      </w:r>
    </w:p>
    <w:p w14:paraId="51BC5930" w14:textId="77777777" w:rsidR="007D6251" w:rsidRPr="00444336" w:rsidRDefault="007D6251" w:rsidP="007D6251">
      <w:pPr>
        <w:spacing w:before="100" w:beforeAutospacing="1" w:after="100" w:afterAutospacing="1"/>
        <w:rPr>
          <w:i/>
          <w:iCs/>
          <w:sz w:val="24"/>
          <w:szCs w:val="24"/>
        </w:rPr>
      </w:pPr>
      <w:r>
        <w:rPr>
          <w:i/>
          <w:iCs/>
          <w:sz w:val="24"/>
          <w:szCs w:val="24"/>
        </w:rPr>
        <w:t xml:space="preserve">5) </w:t>
      </w:r>
      <w:r w:rsidRPr="00DA2064">
        <w:rPr>
          <w:i/>
          <w:iCs/>
          <w:sz w:val="24"/>
          <w:szCs w:val="24"/>
        </w:rPr>
        <w:t>DNA Repair and Ataxia-Telangiectasia Mutated (ATM)</w:t>
      </w:r>
    </w:p>
    <w:p w14:paraId="41B66659" w14:textId="33545A67" w:rsidR="007D6251" w:rsidRPr="00DA2064" w:rsidRDefault="007D6251" w:rsidP="007D6251">
      <w:pPr>
        <w:spacing w:before="100" w:beforeAutospacing="1" w:after="100" w:afterAutospacing="1"/>
        <w:rPr>
          <w:sz w:val="24"/>
          <w:szCs w:val="24"/>
        </w:rPr>
      </w:pPr>
      <w:r w:rsidRPr="00193C8B">
        <w:rPr>
          <w:sz w:val="24"/>
          <w:szCs w:val="24"/>
        </w:rPr>
        <w:t>Garrett</w:t>
      </w:r>
      <w:r w:rsidRPr="00DA2064">
        <w:rPr>
          <w:sz w:val="24"/>
          <w:szCs w:val="24"/>
        </w:rPr>
        <w:t xml:space="preserve"> et al. (2022) investigated how gamma rays (63–2</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affect locomotion</w:t>
      </w:r>
      <w:r w:rsidRPr="00324455">
        <w:rPr>
          <w:sz w:val="24"/>
          <w:szCs w:val="24"/>
        </w:rPr>
        <w:t xml:space="preserve">, anxiety, sensorimotor responses, and cognitive behavior in male and female mice of different genetic backgrounds including those with a defect in ERCC2 nucleotide excision repair gene (wild-type and </w:t>
      </w:r>
      <w:r w:rsidRPr="00324455">
        <w:rPr>
          <w:rStyle w:val="Emphasis"/>
          <w:sz w:val="24"/>
          <w:szCs w:val="24"/>
        </w:rPr>
        <w:t>Ercc</w:t>
      </w:r>
      <w:r w:rsidRPr="00324455">
        <w:rPr>
          <w:sz w:val="24"/>
          <w:szCs w:val="24"/>
        </w:rPr>
        <w:t>2</w:t>
      </w:r>
      <w:r w:rsidRPr="00324455">
        <w:rPr>
          <w:rStyle w:val="Emphasis"/>
          <w:sz w:val="24"/>
          <w:szCs w:val="24"/>
          <w:vertAlign w:val="superscript"/>
        </w:rPr>
        <w:t>S</w:t>
      </w:r>
      <w:r w:rsidRPr="00324455">
        <w:rPr>
          <w:sz w:val="24"/>
          <w:szCs w:val="24"/>
          <w:vertAlign w:val="superscript"/>
        </w:rPr>
        <w:t>737</w:t>
      </w:r>
      <w:r w:rsidRPr="00324455">
        <w:rPr>
          <w:rStyle w:val="Emphasis"/>
          <w:sz w:val="24"/>
          <w:szCs w:val="24"/>
          <w:vertAlign w:val="superscript"/>
        </w:rPr>
        <w:t>P</w:t>
      </w:r>
      <w:r w:rsidRPr="00324455">
        <w:rPr>
          <w:sz w:val="24"/>
          <w:szCs w:val="24"/>
        </w:rPr>
        <w:t xml:space="preserve"> heterozygous mice on a mixed C57BL/6JG and C3HeB/</w:t>
      </w:r>
      <w:proofErr w:type="spellStart"/>
      <w:r w:rsidRPr="00324455">
        <w:rPr>
          <w:sz w:val="24"/>
          <w:szCs w:val="24"/>
        </w:rPr>
        <w:t>FeJ</w:t>
      </w:r>
      <w:proofErr w:type="spellEnd"/>
      <w:r w:rsidRPr="00324455">
        <w:rPr>
          <w:sz w:val="24"/>
          <w:szCs w:val="24"/>
        </w:rPr>
        <w:t xml:space="preserve"> background) when irradiated at the same age (10 weeks). </w:t>
      </w:r>
      <w:r>
        <w:rPr>
          <w:sz w:val="24"/>
          <w:szCs w:val="24"/>
        </w:rPr>
        <w:t>Four months after exposure, a</w:t>
      </w:r>
      <w:r w:rsidRPr="00324455">
        <w:rPr>
          <w:sz w:val="24"/>
          <w:szCs w:val="24"/>
        </w:rPr>
        <w:t xml:space="preserve"> clear dose-dependent response was detected for effects on locomotor and exploratory activity, anxiety-related behavior, and social behavior that was independent of sex or genotype. Smaller genotype- and dose-dependent radiation effects were detected for working memory that were evident in males but not in females</w:t>
      </w:r>
      <w:r>
        <w:rPr>
          <w:sz w:val="24"/>
          <w:szCs w:val="24"/>
        </w:rPr>
        <w:t>,</w:t>
      </w:r>
      <w:r w:rsidRPr="00324455">
        <w:rPr>
          <w:sz w:val="24"/>
          <w:szCs w:val="24"/>
        </w:rPr>
        <w:t xml:space="preserve"> and only changes in affiliative social behaviors persisted for 12 months after irradiation. Overall, impairments measured were time</w:t>
      </w:r>
      <w:r w:rsidR="00902CAD">
        <w:rPr>
          <w:sz w:val="24"/>
          <w:szCs w:val="24"/>
        </w:rPr>
        <w:t>-</w:t>
      </w:r>
      <w:r w:rsidRPr="00324455">
        <w:rPr>
          <w:sz w:val="24"/>
          <w:szCs w:val="24"/>
        </w:rPr>
        <w:t xml:space="preserve"> and dose</w:t>
      </w:r>
      <w:r w:rsidR="00902CAD">
        <w:rPr>
          <w:sz w:val="24"/>
          <w:szCs w:val="24"/>
        </w:rPr>
        <w:t>-</w:t>
      </w:r>
      <w:r w:rsidRPr="00324455">
        <w:rPr>
          <w:sz w:val="24"/>
          <w:szCs w:val="24"/>
        </w:rPr>
        <w:t xml:space="preserve">dependent and only very weakly genotype dependent. </w:t>
      </w:r>
    </w:p>
    <w:p w14:paraId="0D812AFE" w14:textId="78827CF8" w:rsidR="007D6251" w:rsidRPr="00324455" w:rsidRDefault="007D6251" w:rsidP="007D6251">
      <w:pPr>
        <w:widowControl/>
        <w:adjustRightInd w:val="0"/>
        <w:spacing w:before="100" w:beforeAutospacing="1" w:after="100" w:afterAutospacing="1"/>
        <w:rPr>
          <w:sz w:val="24"/>
          <w:szCs w:val="24"/>
        </w:rPr>
      </w:pPr>
      <w:r w:rsidRPr="00193C8B">
        <w:rPr>
          <w:sz w:val="24"/>
          <w:szCs w:val="24"/>
        </w:rPr>
        <w:lastRenderedPageBreak/>
        <w:t>Yamamoto</w:t>
      </w:r>
      <w:r w:rsidRPr="00DA2064">
        <w:rPr>
          <w:sz w:val="24"/>
          <w:szCs w:val="24"/>
        </w:rPr>
        <w:t xml:space="preserve"> et al. (2011) tested neuromotor abilities in wild-type and ATM deficient mice. ATM is important in DNA repair, apoptosis, and cell cycle regulation</w:t>
      </w:r>
      <w:r w:rsidR="00902CAD">
        <w:rPr>
          <w:sz w:val="24"/>
          <w:szCs w:val="24"/>
        </w:rPr>
        <w:t>,</w:t>
      </w:r>
      <w:r w:rsidRPr="00DA2064">
        <w:rPr>
          <w:sz w:val="24"/>
          <w:szCs w:val="24"/>
        </w:rPr>
        <w:t xml:space="preserve"> and ATM deficiencies confer radiosensitivity and ataxia </w:t>
      </w:r>
      <w:r w:rsidR="00902CAD">
        <w:rPr>
          <w:sz w:val="24"/>
          <w:szCs w:val="24"/>
        </w:rPr>
        <w:t>in</w:t>
      </w:r>
      <w:r w:rsidRPr="00DA2064">
        <w:rPr>
          <w:sz w:val="24"/>
          <w:szCs w:val="24"/>
        </w:rPr>
        <w:t xml:space="preserve"> humans. The investigators tested gait consistency, spontaneous motility in a transparent tube, and beam walking in </w:t>
      </w:r>
      <w:proofErr w:type="spellStart"/>
      <w:r w:rsidRPr="0009431A">
        <w:rPr>
          <w:sz w:val="24"/>
          <w:szCs w:val="24"/>
        </w:rPr>
        <w:t>AtmDSRI</w:t>
      </w:r>
      <w:proofErr w:type="spellEnd"/>
      <w:r w:rsidRPr="0009431A">
        <w:rPr>
          <w:sz w:val="24"/>
          <w:szCs w:val="24"/>
        </w:rPr>
        <w:t xml:space="preserve"> mutant and wild type sibling </w:t>
      </w:r>
      <w:r w:rsidRPr="00DA2064">
        <w:rPr>
          <w:sz w:val="24"/>
          <w:szCs w:val="24"/>
        </w:rPr>
        <w:t>mice irradiated with 1</w:t>
      </w:r>
      <w:r>
        <w:rPr>
          <w:sz w:val="24"/>
          <w:szCs w:val="24"/>
        </w:rPr>
        <w:t>,000</w:t>
      </w:r>
      <w:r w:rsidRPr="00DA2064">
        <w:rPr>
          <w:sz w:val="24"/>
          <w:szCs w:val="24"/>
        </w:rPr>
        <w:t xml:space="preserve"> or 2</w:t>
      </w:r>
      <w:r>
        <w:rPr>
          <w:sz w:val="24"/>
          <w:szCs w:val="24"/>
        </w:rPr>
        <w:t>,000</w:t>
      </w:r>
      <w:r w:rsidRPr="00DA2064">
        <w:rPr>
          <w:sz w:val="24"/>
          <w:szCs w:val="24"/>
        </w:rPr>
        <w:t xml:space="preserve"> </w:t>
      </w:r>
      <w:proofErr w:type="spellStart"/>
      <w:r>
        <w:rPr>
          <w:sz w:val="24"/>
          <w:szCs w:val="24"/>
        </w:rPr>
        <w:t>m</w:t>
      </w:r>
      <w:r w:rsidRPr="00DA2064">
        <w:rPr>
          <w:sz w:val="24"/>
          <w:szCs w:val="24"/>
        </w:rPr>
        <w:t>Gy</w:t>
      </w:r>
      <w:proofErr w:type="spellEnd"/>
      <w:r w:rsidRPr="00DA2064">
        <w:rPr>
          <w:sz w:val="24"/>
          <w:szCs w:val="24"/>
        </w:rPr>
        <w:t xml:space="preserve"> of </w:t>
      </w:r>
      <w:r w:rsidRPr="00DA2064">
        <w:rPr>
          <w:sz w:val="24"/>
          <w:szCs w:val="24"/>
          <w:vertAlign w:val="superscript"/>
        </w:rPr>
        <w:t>56</w:t>
      </w:r>
      <w:r w:rsidRPr="00DA2064">
        <w:rPr>
          <w:sz w:val="24"/>
          <w:szCs w:val="24"/>
        </w:rPr>
        <w:t>Fe particles</w:t>
      </w:r>
      <w:r w:rsidRPr="00DA2064">
        <w:rPr>
          <w:rFonts w:eastAsiaTheme="minorHAnsi"/>
          <w:sz w:val="24"/>
          <w:szCs w:val="24"/>
        </w:rPr>
        <w:t>, and detected no differences in spontaneous activity associated with genotype or with radiation exposure; however, the 2</w:t>
      </w:r>
      <w:r>
        <w:rPr>
          <w:rFonts w:eastAsiaTheme="minorHAnsi"/>
          <w:sz w:val="24"/>
          <w:szCs w:val="24"/>
        </w:rPr>
        <w:t>,000</w:t>
      </w:r>
      <w:r w:rsidRPr="00DA2064">
        <w:rPr>
          <w:rFonts w:eastAsiaTheme="minorHAnsi"/>
          <w:sz w:val="24"/>
          <w:szCs w:val="24"/>
        </w:rPr>
        <w:t xml:space="preserve"> </w:t>
      </w:r>
      <w:proofErr w:type="spellStart"/>
      <w:r>
        <w:rPr>
          <w:rFonts w:eastAsiaTheme="minorHAnsi"/>
          <w:sz w:val="24"/>
          <w:szCs w:val="24"/>
        </w:rPr>
        <w:t>m</w:t>
      </w:r>
      <w:r w:rsidRPr="00DA2064">
        <w:rPr>
          <w:rFonts w:eastAsiaTheme="minorHAnsi"/>
          <w:sz w:val="24"/>
          <w:szCs w:val="24"/>
        </w:rPr>
        <w:t>Gy</w:t>
      </w:r>
      <w:proofErr w:type="spellEnd"/>
      <w:r w:rsidRPr="00DA2064">
        <w:rPr>
          <w:rFonts w:eastAsiaTheme="minorHAnsi"/>
          <w:sz w:val="24"/>
          <w:szCs w:val="24"/>
        </w:rPr>
        <w:t xml:space="preserve"> </w:t>
      </w:r>
      <w:r w:rsidRPr="00DA2064">
        <w:rPr>
          <w:rFonts w:eastAsiaTheme="minorHAnsi"/>
          <w:sz w:val="24"/>
          <w:szCs w:val="24"/>
          <w:vertAlign w:val="superscript"/>
        </w:rPr>
        <w:t>56</w:t>
      </w:r>
      <w:r w:rsidRPr="00DA2064">
        <w:rPr>
          <w:rFonts w:eastAsiaTheme="minorHAnsi"/>
          <w:sz w:val="24"/>
          <w:szCs w:val="24"/>
        </w:rPr>
        <w:t xml:space="preserve">Fe exposure increased stride range regardless of genotype, and wild-type and </w:t>
      </w:r>
      <w:proofErr w:type="spellStart"/>
      <w:r w:rsidRPr="00DA2064">
        <w:rPr>
          <w:rFonts w:eastAsiaTheme="minorHAnsi"/>
          <w:sz w:val="24"/>
          <w:szCs w:val="24"/>
        </w:rPr>
        <w:t>AtmDSRI</w:t>
      </w:r>
      <w:proofErr w:type="spellEnd"/>
      <w:r w:rsidRPr="00DA2064">
        <w:rPr>
          <w:rFonts w:eastAsiaTheme="minorHAnsi"/>
          <w:sz w:val="24"/>
          <w:szCs w:val="24"/>
        </w:rPr>
        <w:t xml:space="preserve"> heterozygotes had increased errors in motor coordination on the balance beam</w:t>
      </w:r>
      <w:r w:rsidRPr="00C02935">
        <w:rPr>
          <w:rFonts w:eastAsiaTheme="minorHAnsi"/>
          <w:sz w:val="24"/>
          <w:szCs w:val="24"/>
        </w:rPr>
        <w:t xml:space="preserve">, whereas the </w:t>
      </w:r>
      <w:proofErr w:type="spellStart"/>
      <w:r w:rsidRPr="00C02935">
        <w:rPr>
          <w:rFonts w:eastAsiaTheme="minorHAnsi"/>
          <w:sz w:val="24"/>
          <w:szCs w:val="24"/>
        </w:rPr>
        <w:t>AtmDSRI</w:t>
      </w:r>
      <w:proofErr w:type="spellEnd"/>
      <w:r w:rsidRPr="00C02935">
        <w:rPr>
          <w:rFonts w:eastAsiaTheme="minorHAnsi"/>
          <w:sz w:val="24"/>
          <w:szCs w:val="24"/>
        </w:rPr>
        <w:t xml:space="preserve"> homozygotes did not. Thus,</w:t>
      </w:r>
      <w:r w:rsidRPr="00324455">
        <w:rPr>
          <w:rFonts w:eastAsiaTheme="minorHAnsi"/>
          <w:sz w:val="24"/>
          <w:szCs w:val="24"/>
        </w:rPr>
        <w:t xml:space="preserve"> 2</w:t>
      </w:r>
      <w:r>
        <w:rPr>
          <w:rFonts w:eastAsiaTheme="minorHAnsi"/>
          <w:sz w:val="24"/>
          <w:szCs w:val="24"/>
        </w:rPr>
        <w:t>,000</w:t>
      </w:r>
      <w:r w:rsidRPr="00324455">
        <w:rPr>
          <w:rFonts w:eastAsiaTheme="minorHAnsi"/>
          <w:sz w:val="24"/>
          <w:szCs w:val="24"/>
        </w:rPr>
        <w:t xml:space="preserve"> </w:t>
      </w:r>
      <w:proofErr w:type="spellStart"/>
      <w:r>
        <w:rPr>
          <w:rFonts w:eastAsiaTheme="minorHAnsi"/>
          <w:sz w:val="24"/>
          <w:szCs w:val="24"/>
        </w:rPr>
        <w:t>m</w:t>
      </w:r>
      <w:r w:rsidRPr="00324455">
        <w:rPr>
          <w:rFonts w:eastAsiaTheme="minorHAnsi"/>
          <w:sz w:val="24"/>
          <w:szCs w:val="24"/>
        </w:rPr>
        <w:t>Gy</w:t>
      </w:r>
      <w:proofErr w:type="spellEnd"/>
      <w:r w:rsidRPr="00324455">
        <w:rPr>
          <w:rFonts w:eastAsiaTheme="minorHAnsi"/>
          <w:sz w:val="24"/>
          <w:szCs w:val="24"/>
        </w:rPr>
        <w:t xml:space="preserve"> but not 1</w:t>
      </w:r>
      <w:r>
        <w:rPr>
          <w:rFonts w:eastAsiaTheme="minorHAnsi"/>
          <w:sz w:val="24"/>
          <w:szCs w:val="24"/>
        </w:rPr>
        <w:t xml:space="preserve">,000 </w:t>
      </w:r>
      <w:proofErr w:type="spellStart"/>
      <w:r>
        <w:rPr>
          <w:rFonts w:eastAsiaTheme="minorHAnsi"/>
          <w:sz w:val="24"/>
          <w:szCs w:val="24"/>
        </w:rPr>
        <w:t>m</w:t>
      </w:r>
      <w:r w:rsidRPr="00324455">
        <w:rPr>
          <w:rFonts w:eastAsiaTheme="minorHAnsi"/>
          <w:sz w:val="24"/>
          <w:szCs w:val="24"/>
        </w:rPr>
        <w:t>Gy</w:t>
      </w:r>
      <w:proofErr w:type="spellEnd"/>
      <w:r w:rsidRPr="00324455">
        <w:rPr>
          <w:rFonts w:eastAsiaTheme="minorHAnsi"/>
          <w:sz w:val="24"/>
          <w:szCs w:val="24"/>
        </w:rPr>
        <w:t xml:space="preserve"> of HZE ions affected neuromotor ability in mice.</w:t>
      </w:r>
    </w:p>
    <w:p w14:paraId="2F5B10C4" w14:textId="77777777" w:rsidR="007D6251" w:rsidRPr="005B5DB0" w:rsidRDefault="007D6251" w:rsidP="0001323C">
      <w:pPr>
        <w:pStyle w:val="Heading4"/>
        <w:numPr>
          <w:ilvl w:val="0"/>
          <w:numId w:val="25"/>
        </w:numPr>
        <w:spacing w:before="100" w:beforeAutospacing="1" w:after="100" w:afterAutospacing="1"/>
      </w:pPr>
      <w:r w:rsidRPr="00444336">
        <w:t>Neurodegenerative</w:t>
      </w:r>
      <w:r w:rsidRPr="00324455">
        <w:t xml:space="preserve"> Disease</w:t>
      </w:r>
      <w:r>
        <w:t>-</w:t>
      </w:r>
      <w:r w:rsidRPr="00324455">
        <w:t>Like Changes</w:t>
      </w:r>
    </w:p>
    <w:p w14:paraId="539EF569" w14:textId="2DE7EDE4" w:rsidR="007D6251" w:rsidRPr="005B5DB0" w:rsidRDefault="007D6251" w:rsidP="007D6251">
      <w:pPr>
        <w:spacing w:before="100" w:beforeAutospacing="1" w:after="100" w:afterAutospacing="1"/>
        <w:rPr>
          <w:bCs/>
          <w:sz w:val="24"/>
          <w:szCs w:val="24"/>
        </w:rPr>
      </w:pPr>
      <w:r w:rsidRPr="00324455">
        <w:rPr>
          <w:sz w:val="24"/>
          <w:szCs w:val="24"/>
        </w:rPr>
        <w:t xml:space="preserve">Several studies have assessed whether </w:t>
      </w:r>
      <w:r>
        <w:rPr>
          <w:sz w:val="24"/>
          <w:szCs w:val="24"/>
        </w:rPr>
        <w:t xml:space="preserve">exposure to </w:t>
      </w:r>
      <w:r w:rsidRPr="00324455">
        <w:rPr>
          <w:sz w:val="24"/>
          <w:szCs w:val="24"/>
        </w:rPr>
        <w:t>HZE</w:t>
      </w:r>
      <w:r>
        <w:rPr>
          <w:sz w:val="24"/>
          <w:szCs w:val="24"/>
        </w:rPr>
        <w:t xml:space="preserve"> particles</w:t>
      </w:r>
      <w:r w:rsidRPr="00324455">
        <w:rPr>
          <w:sz w:val="24"/>
          <w:szCs w:val="24"/>
        </w:rPr>
        <w:t xml:space="preserve"> can accelerate the onset of Alzheimer’s disease pathologies in the </w:t>
      </w:r>
      <w:proofErr w:type="spellStart"/>
      <w:r w:rsidRPr="00324455">
        <w:rPr>
          <w:sz w:val="24"/>
          <w:szCs w:val="24"/>
        </w:rPr>
        <w:t>APPswe</w:t>
      </w:r>
      <w:proofErr w:type="spellEnd"/>
      <w:r w:rsidRPr="00324455">
        <w:rPr>
          <w:sz w:val="24"/>
          <w:szCs w:val="24"/>
        </w:rPr>
        <w:t>/</w:t>
      </w:r>
      <w:r w:rsidRPr="00DA2064">
        <w:rPr>
          <w:sz w:val="24"/>
          <w:szCs w:val="24"/>
        </w:rPr>
        <w:t>PSEN1dE9 (APP/PS1) mice and related transgenic mice, which show Alzheimer’s pathologies in old age (</w:t>
      </w:r>
      <w:r w:rsidRPr="00193C8B">
        <w:rPr>
          <w:sz w:val="24"/>
          <w:szCs w:val="24"/>
        </w:rPr>
        <w:t>Cherry</w:t>
      </w:r>
      <w:r w:rsidRPr="00DA2064">
        <w:rPr>
          <w:sz w:val="24"/>
          <w:szCs w:val="24"/>
        </w:rPr>
        <w:t xml:space="preserve"> et al., 2012; </w:t>
      </w:r>
      <w:proofErr w:type="spellStart"/>
      <w:r w:rsidRPr="00193C8B">
        <w:rPr>
          <w:sz w:val="24"/>
          <w:szCs w:val="24"/>
        </w:rPr>
        <w:t>Rudobeck</w:t>
      </w:r>
      <w:proofErr w:type="spellEnd"/>
      <w:r w:rsidRPr="00DA2064">
        <w:rPr>
          <w:sz w:val="24"/>
          <w:szCs w:val="24"/>
        </w:rPr>
        <w:t xml:space="preserve"> et al., 2017;</w:t>
      </w:r>
      <w:r w:rsidRPr="00DA2064">
        <w:rPr>
          <w:bCs/>
          <w:sz w:val="24"/>
          <w:szCs w:val="24"/>
        </w:rPr>
        <w:t xml:space="preserve"> </w:t>
      </w:r>
      <w:r w:rsidRPr="00193C8B">
        <w:rPr>
          <w:bCs/>
          <w:sz w:val="24"/>
          <w:szCs w:val="24"/>
        </w:rPr>
        <w:t>Schroeder</w:t>
      </w:r>
      <w:r w:rsidRPr="00DA2064">
        <w:rPr>
          <w:bCs/>
          <w:sz w:val="24"/>
          <w:szCs w:val="24"/>
        </w:rPr>
        <w:t xml:space="preserve"> et al. 2021</w:t>
      </w:r>
      <w:r w:rsidRPr="00DA2064">
        <w:rPr>
          <w:sz w:val="24"/>
          <w:szCs w:val="24"/>
        </w:rPr>
        <w:t xml:space="preserve">). </w:t>
      </w:r>
      <w:r w:rsidRPr="00DA2064">
        <w:rPr>
          <w:bCs/>
          <w:sz w:val="24"/>
          <w:szCs w:val="24"/>
        </w:rPr>
        <w:t>These studies provide evidence for sex-specific, long-term CNS effects from exposure to HZE particles. Many detailed sex</w:t>
      </w:r>
      <w:r w:rsidR="00902CAD">
        <w:rPr>
          <w:bCs/>
          <w:sz w:val="24"/>
          <w:szCs w:val="24"/>
        </w:rPr>
        <w:t>-</w:t>
      </w:r>
      <w:r w:rsidRPr="00DA2064">
        <w:rPr>
          <w:bCs/>
          <w:sz w:val="24"/>
          <w:szCs w:val="24"/>
        </w:rPr>
        <w:t xml:space="preserve"> and genotype</w:t>
      </w:r>
      <w:r w:rsidR="00902CAD">
        <w:rPr>
          <w:bCs/>
          <w:sz w:val="24"/>
          <w:szCs w:val="24"/>
        </w:rPr>
        <w:t xml:space="preserve">-associated differences </w:t>
      </w:r>
      <w:r w:rsidRPr="00DA2064">
        <w:rPr>
          <w:bCs/>
          <w:sz w:val="24"/>
          <w:szCs w:val="24"/>
        </w:rPr>
        <w:t>were noted but generally, APP /PS1 animals exhibited greater inflammatory responses to radiation than wild-type animals, and female animals were generally more resistant to radiation than male animals. A genetic predisposition to Alzheimer’s disease pathology acted as a stressor that revealed radiation effects not seen in wild-type animals.</w:t>
      </w:r>
    </w:p>
    <w:p w14:paraId="14399E8E" w14:textId="6756897B" w:rsidR="007D6251" w:rsidRPr="00DA2064" w:rsidRDefault="007D6251" w:rsidP="007D6251">
      <w:pPr>
        <w:spacing w:before="100" w:beforeAutospacing="1" w:after="100" w:afterAutospacing="1"/>
        <w:rPr>
          <w:sz w:val="24"/>
          <w:szCs w:val="24"/>
        </w:rPr>
      </w:pPr>
      <w:r w:rsidRPr="00324455">
        <w:rPr>
          <w:sz w:val="24"/>
          <w:szCs w:val="24"/>
        </w:rPr>
        <w:t xml:space="preserve">Six months after exposure to </w:t>
      </w:r>
      <w:r>
        <w:rPr>
          <w:sz w:val="24"/>
          <w:szCs w:val="24"/>
        </w:rPr>
        <w:t>100</w:t>
      </w:r>
      <w:r w:rsidRPr="00324455">
        <w:rPr>
          <w:sz w:val="24"/>
          <w:szCs w:val="24"/>
        </w:rPr>
        <w:t xml:space="preserve"> </w:t>
      </w:r>
      <w:r>
        <w:rPr>
          <w:sz w:val="24"/>
          <w:szCs w:val="24"/>
        </w:rPr>
        <w:t>or</w:t>
      </w:r>
      <w:r w:rsidRPr="00324455">
        <w:rPr>
          <w:sz w:val="24"/>
          <w:szCs w:val="24"/>
        </w:rPr>
        <w:t xml:space="preserve"> 1</w:t>
      </w:r>
      <w:r w:rsidR="00902CAD">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w:t>
      </w:r>
      <w:r w:rsidRPr="00324455">
        <w:rPr>
          <w:sz w:val="24"/>
          <w:szCs w:val="24"/>
          <w:vertAlign w:val="superscript"/>
        </w:rPr>
        <w:t>56</w:t>
      </w:r>
      <w:r w:rsidRPr="00324455">
        <w:rPr>
          <w:sz w:val="24"/>
          <w:szCs w:val="24"/>
        </w:rPr>
        <w:t xml:space="preserve">Fe </w:t>
      </w:r>
      <w:r>
        <w:rPr>
          <w:sz w:val="24"/>
          <w:szCs w:val="24"/>
        </w:rPr>
        <w:t>particles</w:t>
      </w:r>
      <w:r w:rsidRPr="00324455">
        <w:rPr>
          <w:sz w:val="24"/>
          <w:szCs w:val="24"/>
        </w:rPr>
        <w:t xml:space="preserve">, APP/PS1 mice </w:t>
      </w:r>
      <w:r w:rsidRPr="00C02935">
        <w:rPr>
          <w:sz w:val="24"/>
          <w:szCs w:val="24"/>
        </w:rPr>
        <w:t xml:space="preserve">had </w:t>
      </w:r>
      <w:r>
        <w:rPr>
          <w:sz w:val="24"/>
          <w:szCs w:val="24"/>
        </w:rPr>
        <w:t>less</w:t>
      </w:r>
      <w:r w:rsidRPr="00C02935">
        <w:rPr>
          <w:sz w:val="24"/>
          <w:szCs w:val="24"/>
        </w:rPr>
        <w:t xml:space="preserve"> cognitive abilities</w:t>
      </w:r>
      <w:r>
        <w:rPr>
          <w:sz w:val="24"/>
          <w:szCs w:val="24"/>
        </w:rPr>
        <w:t xml:space="preserve"> than unirradiated mice,</w:t>
      </w:r>
      <w:r w:rsidRPr="00C02935">
        <w:rPr>
          <w:sz w:val="24"/>
          <w:szCs w:val="24"/>
        </w:rPr>
        <w:t xml:space="preserve"> as measured by contextual fear conditioning and NOR tests.</w:t>
      </w:r>
      <w:r w:rsidRPr="00324455">
        <w:rPr>
          <w:sz w:val="24"/>
          <w:szCs w:val="24"/>
        </w:rPr>
        <w:t xml:space="preserve"> The</w:t>
      </w:r>
      <w:r>
        <w:rPr>
          <w:sz w:val="24"/>
          <w:szCs w:val="24"/>
        </w:rPr>
        <w:t xml:space="preserve"> irradiated mice</w:t>
      </w:r>
      <w:r w:rsidRPr="00324455">
        <w:rPr>
          <w:sz w:val="24"/>
          <w:szCs w:val="24"/>
        </w:rPr>
        <w:t xml:space="preserve"> also </w:t>
      </w:r>
      <w:r>
        <w:rPr>
          <w:sz w:val="24"/>
          <w:szCs w:val="24"/>
        </w:rPr>
        <w:t>had</w:t>
      </w:r>
      <w:r w:rsidRPr="00324455">
        <w:rPr>
          <w:sz w:val="24"/>
          <w:szCs w:val="24"/>
        </w:rPr>
        <w:t xml:space="preserve"> accelerat</w:t>
      </w:r>
      <w:r>
        <w:rPr>
          <w:sz w:val="24"/>
          <w:szCs w:val="24"/>
        </w:rPr>
        <w:t>ed</w:t>
      </w:r>
      <w:r w:rsidRPr="00324455">
        <w:rPr>
          <w:sz w:val="24"/>
          <w:szCs w:val="24"/>
        </w:rPr>
        <w:t xml:space="preserve"> amyloid-beta (Aβ) plaque pathology, which w</w:t>
      </w:r>
      <w:r>
        <w:rPr>
          <w:sz w:val="24"/>
          <w:szCs w:val="24"/>
        </w:rPr>
        <w:t>as</w:t>
      </w:r>
      <w:r w:rsidRPr="00324455">
        <w:rPr>
          <w:sz w:val="24"/>
          <w:szCs w:val="24"/>
        </w:rPr>
        <w:t xml:space="preserve"> not due to higher levels of APP or increased cleavage as measured by levels of the beta C-terminal fragment of APP (</w:t>
      </w:r>
      <w:r w:rsidRPr="00193C8B">
        <w:rPr>
          <w:sz w:val="24"/>
          <w:szCs w:val="24"/>
        </w:rPr>
        <w:t>Cherry</w:t>
      </w:r>
      <w:r w:rsidRPr="00DA2064">
        <w:rPr>
          <w:sz w:val="24"/>
          <w:szCs w:val="24"/>
        </w:rPr>
        <w:t xml:space="preserve"> et al., 2012). </w:t>
      </w:r>
    </w:p>
    <w:p w14:paraId="6DAF653A" w14:textId="36A0D830" w:rsidR="00902CAD" w:rsidRDefault="007D6251" w:rsidP="007D6251">
      <w:pPr>
        <w:spacing w:before="100" w:beforeAutospacing="1" w:after="100" w:afterAutospacing="1"/>
        <w:rPr>
          <w:sz w:val="24"/>
          <w:szCs w:val="24"/>
        </w:rPr>
      </w:pPr>
      <w:r w:rsidRPr="00DA2064">
        <w:rPr>
          <w:sz w:val="24"/>
          <w:szCs w:val="24"/>
        </w:rPr>
        <w:t xml:space="preserve">About 8 months after </w:t>
      </w:r>
      <w:r w:rsidRPr="00DA2064">
        <w:rPr>
          <w:bCs/>
          <w:sz w:val="24"/>
          <w:szCs w:val="24"/>
          <w:vertAlign w:val="superscript"/>
        </w:rPr>
        <w:t>56</w:t>
      </w:r>
      <w:r w:rsidRPr="00DA2064">
        <w:rPr>
          <w:bCs/>
          <w:sz w:val="24"/>
          <w:szCs w:val="24"/>
        </w:rPr>
        <w:t xml:space="preserve">Fe irradiation, male APP/PS1 mice had accelerated Aβ pathology, gliosis, </w:t>
      </w:r>
      <w:r>
        <w:rPr>
          <w:bCs/>
          <w:sz w:val="24"/>
          <w:szCs w:val="24"/>
        </w:rPr>
        <w:t xml:space="preserve">and </w:t>
      </w:r>
      <w:r w:rsidRPr="00DA2064">
        <w:rPr>
          <w:bCs/>
          <w:sz w:val="24"/>
          <w:szCs w:val="24"/>
        </w:rPr>
        <w:t>neuroinflammation, which led to deficits in spatial memory but improved motor coordination, whereas the radiation exposure worsened fear memory in wild-type male mice (</w:t>
      </w:r>
      <w:r w:rsidRPr="00193C8B">
        <w:rPr>
          <w:bCs/>
          <w:sz w:val="24"/>
          <w:szCs w:val="24"/>
        </w:rPr>
        <w:t>Schroeder</w:t>
      </w:r>
      <w:r w:rsidRPr="00DA2064">
        <w:rPr>
          <w:bCs/>
          <w:sz w:val="24"/>
          <w:szCs w:val="24"/>
        </w:rPr>
        <w:t xml:space="preserve"> et al. 2021).</w:t>
      </w:r>
      <w:r w:rsidRPr="00DA2064">
        <w:rPr>
          <w:sz w:val="24"/>
          <w:szCs w:val="24"/>
        </w:rPr>
        <w:t xml:space="preserve"> </w:t>
      </w:r>
      <w:r w:rsidRPr="00DA2064">
        <w:rPr>
          <w:bCs/>
          <w:sz w:val="24"/>
          <w:szCs w:val="24"/>
        </w:rPr>
        <w:t xml:space="preserve">Although sham-irradiated female mice had more cerebral Aβ and gliosis than sham-irradiated male </w:t>
      </w:r>
      <w:r w:rsidRPr="00324455">
        <w:rPr>
          <w:bCs/>
          <w:sz w:val="24"/>
          <w:szCs w:val="24"/>
        </w:rPr>
        <w:t xml:space="preserve">APP/PS1 mice, </w:t>
      </w:r>
      <w:r>
        <w:rPr>
          <w:bCs/>
          <w:sz w:val="24"/>
          <w:szCs w:val="24"/>
        </w:rPr>
        <w:t xml:space="preserve">both </w:t>
      </w:r>
      <w:r w:rsidRPr="00DA2064">
        <w:rPr>
          <w:bCs/>
          <w:sz w:val="24"/>
          <w:szCs w:val="24"/>
        </w:rPr>
        <w:t xml:space="preserve">APP/PS1 and wild-type female mice were relatively spared from radiation effects 8 months after exposure. </w:t>
      </w:r>
      <w:r w:rsidRPr="00193C8B">
        <w:rPr>
          <w:bCs/>
          <w:sz w:val="24"/>
          <w:szCs w:val="24"/>
        </w:rPr>
        <w:t>Cherry</w:t>
      </w:r>
      <w:r w:rsidRPr="00DA2064">
        <w:rPr>
          <w:bCs/>
          <w:sz w:val="24"/>
          <w:szCs w:val="24"/>
        </w:rPr>
        <w:t xml:space="preserve"> et al. (2012) compared male and female APP/PS1 mice at 6 months (males) and 3.5</w:t>
      </w:r>
      <w:r>
        <w:rPr>
          <w:bCs/>
          <w:sz w:val="24"/>
          <w:szCs w:val="24"/>
        </w:rPr>
        <w:t xml:space="preserve"> </w:t>
      </w:r>
      <w:r w:rsidRPr="00DA2064">
        <w:rPr>
          <w:bCs/>
          <w:sz w:val="24"/>
          <w:szCs w:val="24"/>
        </w:rPr>
        <w:t xml:space="preserve">months (females early due to survival concerns) after exposure to </w:t>
      </w:r>
      <w:r>
        <w:rPr>
          <w:bCs/>
          <w:sz w:val="24"/>
          <w:szCs w:val="24"/>
        </w:rPr>
        <w:t>100</w:t>
      </w:r>
      <w:r w:rsidRPr="00DA2064">
        <w:rPr>
          <w:bCs/>
          <w:sz w:val="24"/>
          <w:szCs w:val="24"/>
        </w:rPr>
        <w:t xml:space="preserve"> or 1</w:t>
      </w:r>
      <w:r w:rsidR="00902CAD">
        <w:rPr>
          <w:bCs/>
          <w:sz w:val="24"/>
          <w:szCs w:val="24"/>
        </w:rPr>
        <w:t>,</w:t>
      </w:r>
      <w:r>
        <w:rPr>
          <w:bCs/>
          <w:sz w:val="24"/>
          <w:szCs w:val="24"/>
        </w:rPr>
        <w:t>000</w:t>
      </w:r>
      <w:r w:rsidRPr="00DA2064">
        <w:rPr>
          <w:bCs/>
          <w:sz w:val="24"/>
          <w:szCs w:val="24"/>
        </w:rPr>
        <w:t xml:space="preserve"> </w:t>
      </w:r>
      <w:proofErr w:type="spellStart"/>
      <w:r>
        <w:rPr>
          <w:bCs/>
          <w:sz w:val="24"/>
          <w:szCs w:val="24"/>
        </w:rPr>
        <w:t>m</w:t>
      </w:r>
      <w:r w:rsidRPr="00DA2064">
        <w:rPr>
          <w:bCs/>
          <w:sz w:val="24"/>
          <w:szCs w:val="24"/>
        </w:rPr>
        <w:t>Gy</w:t>
      </w:r>
      <w:proofErr w:type="spellEnd"/>
      <w:r w:rsidRPr="00DA2064">
        <w:rPr>
          <w:bCs/>
          <w:sz w:val="24"/>
          <w:szCs w:val="24"/>
        </w:rPr>
        <w:t xml:space="preserve"> 1 GeV/n </w:t>
      </w:r>
      <w:r w:rsidRPr="00DA2064">
        <w:rPr>
          <w:bCs/>
          <w:sz w:val="24"/>
          <w:szCs w:val="24"/>
          <w:vertAlign w:val="superscript"/>
        </w:rPr>
        <w:t>56</w:t>
      </w:r>
      <w:r w:rsidRPr="00DA2064">
        <w:rPr>
          <w:bCs/>
          <w:sz w:val="24"/>
          <w:szCs w:val="24"/>
        </w:rPr>
        <w:t>Fe particles and quantified amyloid deposition, associated gliosis, and selected behavioral outcomes. Male mice were consistently more radiosensitive for impairment of</w:t>
      </w:r>
      <w:r w:rsidRPr="00DA2064" w:rsidDel="001231A8">
        <w:rPr>
          <w:bCs/>
          <w:sz w:val="24"/>
          <w:szCs w:val="24"/>
        </w:rPr>
        <w:t xml:space="preserve"> </w:t>
      </w:r>
      <w:r w:rsidRPr="00DA2064">
        <w:rPr>
          <w:bCs/>
          <w:sz w:val="24"/>
          <w:szCs w:val="24"/>
        </w:rPr>
        <w:t xml:space="preserve">NOR and contextual fear conditioning, and they also showed greater radiation-induced amyloid plaque deposition in the cortex, as assessed using Congo Red or 6E10 antibody staining for amyloid. Soluble Aβ 1-40 oligomers and insoluble Aβ 1-42 oligomers were also elevated in male but not female mice. </w:t>
      </w:r>
      <w:r w:rsidRPr="00DA2064">
        <w:rPr>
          <w:sz w:val="24"/>
          <w:szCs w:val="24"/>
        </w:rPr>
        <w:t>The figure</w:t>
      </w:r>
      <w:r>
        <w:rPr>
          <w:sz w:val="24"/>
          <w:szCs w:val="24"/>
        </w:rPr>
        <w:t xml:space="preserve"> </w:t>
      </w:r>
      <w:r w:rsidR="00FE6943">
        <w:rPr>
          <w:sz w:val="24"/>
          <w:szCs w:val="24"/>
        </w:rPr>
        <w:t>12</w:t>
      </w:r>
      <w:r w:rsidRPr="00DA2064">
        <w:rPr>
          <w:sz w:val="24"/>
          <w:szCs w:val="24"/>
        </w:rPr>
        <w:t xml:space="preserve"> below from figure 2 of </w:t>
      </w:r>
      <w:r w:rsidRPr="00193C8B">
        <w:rPr>
          <w:sz w:val="24"/>
          <w:szCs w:val="24"/>
        </w:rPr>
        <w:t>Cherry</w:t>
      </w:r>
      <w:r w:rsidRPr="00DA2064">
        <w:rPr>
          <w:sz w:val="24"/>
          <w:szCs w:val="24"/>
        </w:rPr>
        <w:t xml:space="preserve"> et al. (2012) illustrates </w:t>
      </w:r>
      <w:r w:rsidRPr="00324455">
        <w:rPr>
          <w:sz w:val="24"/>
          <w:szCs w:val="24"/>
        </w:rPr>
        <w:t>accelerated amyloid deposition in mice irradiated with 1</w:t>
      </w:r>
      <w:r w:rsidR="00902CAD">
        <w:rPr>
          <w:sz w:val="24"/>
          <w:szCs w:val="24"/>
        </w:rPr>
        <w:t>,</w:t>
      </w:r>
      <w:r>
        <w:rPr>
          <w:sz w:val="24"/>
          <w:szCs w:val="24"/>
        </w:rPr>
        <w:t>000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w:t>
      </w:r>
      <w:r w:rsidRPr="00A11BC4">
        <w:rPr>
          <w:sz w:val="24"/>
          <w:szCs w:val="24"/>
          <w:vertAlign w:val="superscript"/>
        </w:rPr>
        <w:t>56</w:t>
      </w:r>
      <w:r>
        <w:rPr>
          <w:sz w:val="24"/>
          <w:szCs w:val="24"/>
        </w:rPr>
        <w:t>Fe</w:t>
      </w:r>
      <w:r w:rsidRPr="00324455">
        <w:rPr>
          <w:sz w:val="24"/>
          <w:szCs w:val="24"/>
        </w:rPr>
        <w:t xml:space="preserve"> particles.</w:t>
      </w:r>
    </w:p>
    <w:p w14:paraId="01846629" w14:textId="749E0840" w:rsidR="007D6251" w:rsidRPr="005B5DB0" w:rsidRDefault="007D6251" w:rsidP="007D6251">
      <w:pPr>
        <w:spacing w:before="100" w:beforeAutospacing="1" w:after="100" w:afterAutospacing="1"/>
        <w:rPr>
          <w:sz w:val="24"/>
          <w:szCs w:val="24"/>
        </w:rPr>
      </w:pPr>
      <w:r w:rsidRPr="00324455">
        <w:rPr>
          <w:noProof/>
          <w:sz w:val="24"/>
          <w:szCs w:val="24"/>
        </w:rPr>
        <w:lastRenderedPageBreak/>
        <w:drawing>
          <wp:anchor distT="0" distB="0" distL="114300" distR="114300" simplePos="0" relativeHeight="251659264" behindDoc="0" locked="0" layoutInCell="1" allowOverlap="1" wp14:anchorId="1F51FA9C" wp14:editId="2707EA1F">
            <wp:simplePos x="0" y="0"/>
            <wp:positionH relativeFrom="column">
              <wp:posOffset>1180041</wp:posOffset>
            </wp:positionH>
            <wp:positionV relativeFrom="paragraph">
              <wp:posOffset>334543</wp:posOffset>
            </wp:positionV>
            <wp:extent cx="2707640" cy="1811655"/>
            <wp:effectExtent l="0" t="0" r="0" b="0"/>
            <wp:wrapTopAndBottom/>
            <wp:docPr id="6" name="Picture 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low confidence"/>
                    <pic:cNvPicPr/>
                  </pic:nvPicPr>
                  <pic:blipFill>
                    <a:blip r:embed="rId160">
                      <a:extLst>
                        <a:ext uri="{28A0092B-C50C-407E-A947-70E740481C1C}">
                          <a14:useLocalDpi xmlns:a14="http://schemas.microsoft.com/office/drawing/2010/main" val="0"/>
                        </a:ext>
                      </a:extLst>
                    </a:blip>
                    <a:stretch>
                      <a:fillRect/>
                    </a:stretch>
                  </pic:blipFill>
                  <pic:spPr>
                    <a:xfrm>
                      <a:off x="0" y="0"/>
                      <a:ext cx="2707640" cy="1811655"/>
                    </a:xfrm>
                    <a:prstGeom prst="rect">
                      <a:avLst/>
                    </a:prstGeom>
                  </pic:spPr>
                </pic:pic>
              </a:graphicData>
            </a:graphic>
            <wp14:sizeRelH relativeFrom="margin">
              <wp14:pctWidth>0</wp14:pctWidth>
            </wp14:sizeRelH>
            <wp14:sizeRelV relativeFrom="margin">
              <wp14:pctHeight>0</wp14:pctHeight>
            </wp14:sizeRelV>
          </wp:anchor>
        </w:drawing>
      </w:r>
    </w:p>
    <w:p w14:paraId="4F4FEBB1" w14:textId="41C2FC0A" w:rsidR="007D6251" w:rsidRPr="005B5DB0" w:rsidRDefault="007D6251" w:rsidP="007D6251">
      <w:pPr>
        <w:widowControl/>
        <w:adjustRightInd w:val="0"/>
        <w:spacing w:before="100" w:beforeAutospacing="1" w:after="100" w:afterAutospacing="1"/>
        <w:rPr>
          <w:sz w:val="20"/>
          <w:szCs w:val="20"/>
        </w:rPr>
      </w:pPr>
      <w:r>
        <w:rPr>
          <w:rFonts w:eastAsiaTheme="minorHAnsi"/>
          <w:b/>
          <w:bCs/>
        </w:rPr>
        <w:t xml:space="preserve">Figure </w:t>
      </w:r>
      <w:r w:rsidR="00FE6943">
        <w:rPr>
          <w:rFonts w:eastAsiaTheme="minorHAnsi"/>
          <w:b/>
          <w:bCs/>
        </w:rPr>
        <w:t>12</w:t>
      </w:r>
      <w:r>
        <w:rPr>
          <w:rFonts w:eastAsiaTheme="minorHAnsi"/>
          <w:b/>
          <w:bCs/>
        </w:rPr>
        <w:t xml:space="preserve">. </w:t>
      </w:r>
      <w:r w:rsidRPr="00A11BC4">
        <w:rPr>
          <w:rFonts w:eastAsiaTheme="minorHAnsi"/>
          <w:b/>
          <w:bCs/>
        </w:rPr>
        <w:t xml:space="preserve">Immunohistochemical staining for amyloid with 6E10 antibodies increases after </w:t>
      </w:r>
      <w:r w:rsidRPr="00A11BC4">
        <w:rPr>
          <w:rFonts w:eastAsiaTheme="minorHAnsi"/>
          <w:b/>
          <w:bCs/>
          <w:vertAlign w:val="superscript"/>
        </w:rPr>
        <w:t>56</w:t>
      </w:r>
      <w:r w:rsidRPr="00A11BC4">
        <w:rPr>
          <w:rFonts w:eastAsiaTheme="minorHAnsi"/>
          <w:b/>
          <w:bCs/>
        </w:rPr>
        <w:t>Fe particle irradiation.</w:t>
      </w:r>
      <w:r w:rsidRPr="00A11BC4">
        <w:rPr>
          <w:rFonts w:eastAsiaTheme="minorHAnsi"/>
        </w:rPr>
        <w:t xml:space="preserve"> </w:t>
      </w:r>
      <w:r w:rsidRPr="00444336">
        <w:rPr>
          <w:rFonts w:eastAsiaTheme="minorHAnsi"/>
          <w:sz w:val="20"/>
          <w:szCs w:val="20"/>
        </w:rPr>
        <w:t xml:space="preserve">Representative images of half male mice brains stained for 6E10 6 months after 0 </w:t>
      </w:r>
      <w:proofErr w:type="spellStart"/>
      <w:r>
        <w:rPr>
          <w:rFonts w:eastAsiaTheme="minorHAnsi"/>
          <w:sz w:val="20"/>
          <w:szCs w:val="20"/>
        </w:rPr>
        <w:t>m</w:t>
      </w:r>
      <w:r w:rsidRPr="00444336">
        <w:rPr>
          <w:rFonts w:eastAsiaTheme="minorHAnsi"/>
          <w:sz w:val="20"/>
          <w:szCs w:val="20"/>
        </w:rPr>
        <w:t>Gy</w:t>
      </w:r>
      <w:proofErr w:type="spellEnd"/>
      <w:r w:rsidRPr="00444336">
        <w:rPr>
          <w:rFonts w:eastAsiaTheme="minorHAnsi"/>
          <w:sz w:val="20"/>
          <w:szCs w:val="20"/>
        </w:rPr>
        <w:t xml:space="preserve"> or 1</w:t>
      </w:r>
      <w:r>
        <w:rPr>
          <w:rFonts w:eastAsiaTheme="minorHAnsi"/>
          <w:sz w:val="20"/>
          <w:szCs w:val="20"/>
        </w:rPr>
        <w:t>,000</w:t>
      </w:r>
      <w:r w:rsidRPr="00444336">
        <w:rPr>
          <w:rFonts w:eastAsiaTheme="minorHAnsi"/>
          <w:sz w:val="20"/>
          <w:szCs w:val="20"/>
        </w:rPr>
        <w:t xml:space="preserve"> </w:t>
      </w:r>
      <w:proofErr w:type="spellStart"/>
      <w:r>
        <w:rPr>
          <w:rFonts w:eastAsiaTheme="minorHAnsi"/>
          <w:sz w:val="20"/>
          <w:szCs w:val="20"/>
        </w:rPr>
        <w:t>m</w:t>
      </w:r>
      <w:r w:rsidRPr="00444336">
        <w:rPr>
          <w:rFonts w:eastAsiaTheme="minorHAnsi"/>
          <w:sz w:val="20"/>
          <w:szCs w:val="20"/>
        </w:rPr>
        <w:t>Gy</w:t>
      </w:r>
      <w:proofErr w:type="spellEnd"/>
      <w:r w:rsidRPr="00444336">
        <w:rPr>
          <w:rFonts w:eastAsiaTheme="minorHAnsi"/>
          <w:sz w:val="20"/>
          <w:szCs w:val="20"/>
        </w:rPr>
        <w:t xml:space="preserve"> </w:t>
      </w:r>
      <w:r w:rsidRPr="00444336">
        <w:rPr>
          <w:rFonts w:eastAsiaTheme="minorHAnsi"/>
          <w:sz w:val="20"/>
          <w:szCs w:val="20"/>
          <w:vertAlign w:val="superscript"/>
        </w:rPr>
        <w:t>56</w:t>
      </w:r>
      <w:r w:rsidRPr="00444336">
        <w:rPr>
          <w:rFonts w:eastAsiaTheme="minorHAnsi"/>
          <w:sz w:val="20"/>
          <w:szCs w:val="20"/>
        </w:rPr>
        <w:t xml:space="preserve">Fe particle radiation. Scale bar is 1 mm. Modified from figure 2 of </w:t>
      </w:r>
      <w:r w:rsidRPr="00193C8B">
        <w:rPr>
          <w:sz w:val="20"/>
          <w:szCs w:val="20"/>
        </w:rPr>
        <w:t>Cherry</w:t>
      </w:r>
      <w:r w:rsidRPr="00444336">
        <w:rPr>
          <w:sz w:val="20"/>
          <w:szCs w:val="20"/>
        </w:rPr>
        <w:t xml:space="preserve"> et al. (2012)</w:t>
      </w:r>
    </w:p>
    <w:p w14:paraId="4811B301" w14:textId="6E861596" w:rsidR="007D6251" w:rsidRPr="005B5DB0" w:rsidRDefault="007D6251" w:rsidP="007D6251">
      <w:pPr>
        <w:widowControl/>
        <w:adjustRightInd w:val="0"/>
        <w:spacing w:before="100" w:beforeAutospacing="1" w:after="100" w:afterAutospacing="1"/>
        <w:rPr>
          <w:bCs/>
          <w:sz w:val="24"/>
          <w:szCs w:val="24"/>
        </w:rPr>
      </w:pPr>
      <w:r w:rsidRPr="00193C8B">
        <w:rPr>
          <w:bCs/>
          <w:sz w:val="24"/>
          <w:szCs w:val="24"/>
        </w:rPr>
        <w:t>Liu</w:t>
      </w:r>
      <w:r w:rsidRPr="00DA2064">
        <w:rPr>
          <w:bCs/>
          <w:sz w:val="24"/>
          <w:szCs w:val="24"/>
        </w:rPr>
        <w:t xml:space="preserve"> et al. (2019) characterized a battery of behavioral outcomes in </w:t>
      </w:r>
      <w:r w:rsidRPr="00DA2064">
        <w:rPr>
          <w:rFonts w:eastAsiaTheme="minorHAnsi"/>
          <w:bCs/>
          <w:sz w:val="24"/>
          <w:szCs w:val="24"/>
        </w:rPr>
        <w:t xml:space="preserve">Alzheimer’s disease-like </w:t>
      </w:r>
      <w:proofErr w:type="spellStart"/>
      <w:r w:rsidRPr="00DA2064">
        <w:rPr>
          <w:rFonts w:eastAsiaTheme="minorHAnsi"/>
          <w:bCs/>
          <w:sz w:val="24"/>
          <w:szCs w:val="24"/>
        </w:rPr>
        <w:t>APPswe</w:t>
      </w:r>
      <w:proofErr w:type="spellEnd"/>
      <w:r w:rsidRPr="00DA2064">
        <w:rPr>
          <w:rFonts w:eastAsiaTheme="minorHAnsi"/>
          <w:bCs/>
          <w:sz w:val="24"/>
          <w:szCs w:val="24"/>
        </w:rPr>
        <w:t>/</w:t>
      </w:r>
      <w:r w:rsidRPr="00324455">
        <w:rPr>
          <w:rFonts w:eastAsiaTheme="minorHAnsi"/>
          <w:bCs/>
          <w:sz w:val="24"/>
          <w:szCs w:val="24"/>
        </w:rPr>
        <w:t xml:space="preserve">PS1dE9 </w:t>
      </w:r>
      <w:r w:rsidRPr="00324455">
        <w:rPr>
          <w:bCs/>
          <w:sz w:val="24"/>
          <w:szCs w:val="24"/>
        </w:rPr>
        <w:t>transgenic mice and wild</w:t>
      </w:r>
      <w:r>
        <w:rPr>
          <w:bCs/>
          <w:sz w:val="24"/>
          <w:szCs w:val="24"/>
        </w:rPr>
        <w:t>-</w:t>
      </w:r>
      <w:r w:rsidRPr="00324455">
        <w:rPr>
          <w:bCs/>
          <w:sz w:val="24"/>
          <w:szCs w:val="24"/>
        </w:rPr>
        <w:t xml:space="preserve">type littermates 1.5 months after exposure to </w:t>
      </w:r>
      <w:r>
        <w:rPr>
          <w:bCs/>
          <w:sz w:val="24"/>
          <w:szCs w:val="24"/>
        </w:rPr>
        <w:t>100</w:t>
      </w:r>
      <w:r w:rsidRPr="00324455">
        <w:rPr>
          <w:bCs/>
          <w:sz w:val="24"/>
          <w:szCs w:val="24"/>
        </w:rPr>
        <w:t xml:space="preserve"> or 5</w:t>
      </w:r>
      <w:r>
        <w:rPr>
          <w:bCs/>
          <w:sz w:val="24"/>
          <w:szCs w:val="24"/>
        </w:rPr>
        <w:t>00</w:t>
      </w:r>
      <w:r w:rsidRPr="00324455">
        <w:rPr>
          <w:bCs/>
          <w:sz w:val="24"/>
          <w:szCs w:val="24"/>
        </w:rPr>
        <w:t xml:space="preserve"> </w:t>
      </w:r>
      <w:proofErr w:type="spellStart"/>
      <w:r>
        <w:rPr>
          <w:bCs/>
          <w:sz w:val="24"/>
          <w:szCs w:val="24"/>
        </w:rPr>
        <w:t>m</w:t>
      </w:r>
      <w:r w:rsidRPr="00324455">
        <w:rPr>
          <w:bCs/>
          <w:sz w:val="24"/>
          <w:szCs w:val="24"/>
        </w:rPr>
        <w:t>Gy</w:t>
      </w:r>
      <w:proofErr w:type="spellEnd"/>
      <w:r w:rsidRPr="00324455">
        <w:rPr>
          <w:bCs/>
          <w:sz w:val="24"/>
          <w:szCs w:val="24"/>
        </w:rPr>
        <w:t xml:space="preserve"> of </w:t>
      </w:r>
      <w:r w:rsidRPr="00324455">
        <w:rPr>
          <w:bCs/>
          <w:sz w:val="24"/>
          <w:szCs w:val="24"/>
          <w:vertAlign w:val="superscript"/>
        </w:rPr>
        <w:t>56</w:t>
      </w:r>
      <w:r w:rsidRPr="00324455">
        <w:rPr>
          <w:bCs/>
          <w:sz w:val="24"/>
          <w:szCs w:val="24"/>
        </w:rPr>
        <w:t>Fe</w:t>
      </w:r>
      <w:r>
        <w:rPr>
          <w:bCs/>
          <w:sz w:val="24"/>
          <w:szCs w:val="24"/>
        </w:rPr>
        <w:t>particles</w:t>
      </w:r>
      <w:r w:rsidRPr="00324455">
        <w:rPr>
          <w:bCs/>
          <w:sz w:val="24"/>
          <w:szCs w:val="24"/>
        </w:rPr>
        <w:t xml:space="preserve"> at the age of 4 months when Alzheimer-like pathology is just beginning to be expressed. </w:t>
      </w:r>
      <w:r w:rsidRPr="00324455">
        <w:rPr>
          <w:rFonts w:eastAsiaTheme="minorHAnsi"/>
          <w:bCs/>
          <w:sz w:val="24"/>
          <w:szCs w:val="24"/>
        </w:rPr>
        <w:t>The test battery revealed sex-, genotype-, and dose-dependent changes in locomotor activity, contextual fear conditioning, grip strength, and motor learning in transgenic animals but not in wild</w:t>
      </w:r>
      <w:r>
        <w:rPr>
          <w:rFonts w:eastAsiaTheme="minorHAnsi"/>
          <w:bCs/>
          <w:sz w:val="24"/>
          <w:szCs w:val="24"/>
        </w:rPr>
        <w:t>-</w:t>
      </w:r>
      <w:r w:rsidRPr="00324455">
        <w:rPr>
          <w:rFonts w:eastAsiaTheme="minorHAnsi"/>
          <w:bCs/>
          <w:sz w:val="24"/>
          <w:szCs w:val="24"/>
        </w:rPr>
        <w:t>type controls.</w:t>
      </w:r>
      <w:r w:rsidRPr="00324455">
        <w:rPr>
          <w:bCs/>
          <w:sz w:val="24"/>
          <w:szCs w:val="24"/>
        </w:rPr>
        <w:t xml:space="preserve"> </w:t>
      </w:r>
      <w:r>
        <w:rPr>
          <w:bCs/>
          <w:sz w:val="24"/>
          <w:szCs w:val="24"/>
        </w:rPr>
        <w:t>The i</w:t>
      </w:r>
      <w:r w:rsidRPr="00324455">
        <w:rPr>
          <w:bCs/>
          <w:sz w:val="24"/>
          <w:szCs w:val="24"/>
        </w:rPr>
        <w:t>rradiated transgenic mice exhibit</w:t>
      </w:r>
      <w:r>
        <w:rPr>
          <w:bCs/>
          <w:sz w:val="24"/>
          <w:szCs w:val="24"/>
        </w:rPr>
        <w:t>ed</w:t>
      </w:r>
      <w:r w:rsidRPr="00324455">
        <w:rPr>
          <w:bCs/>
          <w:sz w:val="24"/>
          <w:szCs w:val="24"/>
        </w:rPr>
        <w:t xml:space="preserve"> </w:t>
      </w:r>
      <w:r>
        <w:rPr>
          <w:bCs/>
          <w:sz w:val="24"/>
          <w:szCs w:val="24"/>
        </w:rPr>
        <w:t xml:space="preserve">more </w:t>
      </w:r>
      <w:r w:rsidRPr="00324455">
        <w:rPr>
          <w:bCs/>
          <w:sz w:val="24"/>
          <w:szCs w:val="24"/>
        </w:rPr>
        <w:t>locomotor activity in the open field and Y maze, sex</w:t>
      </w:r>
      <w:r>
        <w:rPr>
          <w:bCs/>
          <w:sz w:val="24"/>
          <w:szCs w:val="24"/>
        </w:rPr>
        <w:t>-</w:t>
      </w:r>
      <w:r w:rsidRPr="00324455">
        <w:rPr>
          <w:bCs/>
          <w:sz w:val="24"/>
          <w:szCs w:val="24"/>
        </w:rPr>
        <w:t xml:space="preserve">dependent performance changes on the rotarod, no changes in the elevated plus maze or tail suspension test, a slight reduction of grip strength in </w:t>
      </w:r>
      <w:r>
        <w:rPr>
          <w:bCs/>
          <w:sz w:val="24"/>
          <w:szCs w:val="24"/>
        </w:rPr>
        <w:t xml:space="preserve">the </w:t>
      </w:r>
      <w:r w:rsidRPr="00324455">
        <w:rPr>
          <w:bCs/>
          <w:sz w:val="24"/>
          <w:szCs w:val="24"/>
        </w:rPr>
        <w:t>female</w:t>
      </w:r>
      <w:r>
        <w:rPr>
          <w:bCs/>
          <w:sz w:val="24"/>
          <w:szCs w:val="24"/>
        </w:rPr>
        <w:t xml:space="preserve"> mice,</w:t>
      </w:r>
      <w:r w:rsidRPr="00324455">
        <w:rPr>
          <w:bCs/>
          <w:sz w:val="24"/>
          <w:szCs w:val="24"/>
        </w:rPr>
        <w:t xml:space="preserve"> and no impairment of spatial working memory in the Y maze or contextual fear memory relative to unirradiated controls. </w:t>
      </w:r>
      <w:r>
        <w:rPr>
          <w:bCs/>
          <w:sz w:val="24"/>
          <w:szCs w:val="24"/>
        </w:rPr>
        <w:t>T</w:t>
      </w:r>
      <w:r w:rsidRPr="00324455">
        <w:rPr>
          <w:bCs/>
          <w:sz w:val="24"/>
          <w:szCs w:val="24"/>
        </w:rPr>
        <w:t xml:space="preserve">he radiation exposure reduced cerebral insoluble amyloid-β levels </w:t>
      </w:r>
      <w:r>
        <w:rPr>
          <w:bCs/>
          <w:sz w:val="24"/>
          <w:szCs w:val="24"/>
        </w:rPr>
        <w:t>and</w:t>
      </w:r>
      <w:r w:rsidRPr="00324455">
        <w:rPr>
          <w:bCs/>
          <w:sz w:val="24"/>
          <w:szCs w:val="24"/>
        </w:rPr>
        <w:t xml:space="preserve"> microglia activation</w:t>
      </w:r>
      <w:r w:rsidRPr="00190E24">
        <w:rPr>
          <w:bCs/>
          <w:sz w:val="24"/>
          <w:szCs w:val="24"/>
        </w:rPr>
        <w:t xml:space="preserve"> </w:t>
      </w:r>
      <w:r>
        <w:rPr>
          <w:bCs/>
          <w:sz w:val="24"/>
          <w:szCs w:val="24"/>
        </w:rPr>
        <w:t xml:space="preserve">in the </w:t>
      </w:r>
      <w:r w:rsidRPr="00324455">
        <w:rPr>
          <w:bCs/>
          <w:sz w:val="24"/>
          <w:szCs w:val="24"/>
        </w:rPr>
        <w:t>female transgenic animals, wh</w:t>
      </w:r>
      <w:r>
        <w:rPr>
          <w:bCs/>
          <w:sz w:val="24"/>
          <w:szCs w:val="24"/>
        </w:rPr>
        <w:t>ereas</w:t>
      </w:r>
      <w:r w:rsidRPr="00324455">
        <w:rPr>
          <w:bCs/>
          <w:sz w:val="24"/>
          <w:szCs w:val="24"/>
        </w:rPr>
        <w:t xml:space="preserve"> astrocyte activation (GFAP) was unaffected. These results represent a systematic study of early radiation effects </w:t>
      </w:r>
      <w:r>
        <w:rPr>
          <w:bCs/>
          <w:sz w:val="24"/>
          <w:szCs w:val="24"/>
        </w:rPr>
        <w:t>in</w:t>
      </w:r>
      <w:r w:rsidRPr="00324455">
        <w:rPr>
          <w:bCs/>
          <w:sz w:val="24"/>
          <w:szCs w:val="24"/>
        </w:rPr>
        <w:t xml:space="preserve"> contrast</w:t>
      </w:r>
      <w:r>
        <w:rPr>
          <w:bCs/>
          <w:sz w:val="24"/>
          <w:szCs w:val="24"/>
        </w:rPr>
        <w:t xml:space="preserve"> to</w:t>
      </w:r>
      <w:r w:rsidRPr="00324455">
        <w:rPr>
          <w:bCs/>
          <w:sz w:val="24"/>
          <w:szCs w:val="24"/>
        </w:rPr>
        <w:t xml:space="preserve"> the later time points reported above.</w:t>
      </w:r>
    </w:p>
    <w:p w14:paraId="6A0CFA2A" w14:textId="28F718D9" w:rsidR="007D6251" w:rsidRDefault="007D6251" w:rsidP="007D6251">
      <w:pPr>
        <w:spacing w:before="100" w:beforeAutospacing="1" w:after="100" w:afterAutospacing="1"/>
      </w:pPr>
      <w:r>
        <w:rPr>
          <w:sz w:val="24"/>
          <w:szCs w:val="24"/>
        </w:rPr>
        <w:t>In</w:t>
      </w:r>
      <w:r w:rsidRPr="00324455">
        <w:rPr>
          <w:sz w:val="24"/>
          <w:szCs w:val="24"/>
        </w:rPr>
        <w:t xml:space="preserve"> contrast to </w:t>
      </w:r>
      <w:r>
        <w:rPr>
          <w:sz w:val="24"/>
          <w:szCs w:val="24"/>
        </w:rPr>
        <w:t xml:space="preserve">the radiation-induced outcomes in </w:t>
      </w:r>
      <w:r w:rsidRPr="00324455">
        <w:rPr>
          <w:sz w:val="24"/>
          <w:szCs w:val="24"/>
        </w:rPr>
        <w:t>transgenic animals, no acceleration of amyloid-β or tau protein pathology</w:t>
      </w:r>
      <w:r>
        <w:rPr>
          <w:sz w:val="24"/>
          <w:szCs w:val="24"/>
        </w:rPr>
        <w:t xml:space="preserve"> was detected</w:t>
      </w:r>
      <w:r w:rsidRPr="00324455">
        <w:rPr>
          <w:sz w:val="24"/>
          <w:szCs w:val="24"/>
        </w:rPr>
        <w:t xml:space="preserve"> in wild-type C57BL/6J Mice for up to 2 years after exposure to </w:t>
      </w:r>
      <w:r>
        <w:rPr>
          <w:sz w:val="24"/>
          <w:szCs w:val="24"/>
        </w:rPr>
        <w:t>100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X-rays, nor any impairment in </w:t>
      </w:r>
      <w:proofErr w:type="gramStart"/>
      <w:r w:rsidRPr="00324455">
        <w:rPr>
          <w:sz w:val="24"/>
          <w:szCs w:val="24"/>
        </w:rPr>
        <w:t>Morris</w:t>
      </w:r>
      <w:proofErr w:type="gramEnd"/>
      <w:r w:rsidRPr="00324455">
        <w:rPr>
          <w:sz w:val="24"/>
          <w:szCs w:val="24"/>
        </w:rPr>
        <w:t xml:space="preserve"> water maze memory performance</w:t>
      </w:r>
      <w:r w:rsidRPr="00DC5DA5">
        <w:rPr>
          <w:sz w:val="24"/>
          <w:szCs w:val="24"/>
        </w:rPr>
        <w:t xml:space="preserve"> </w:t>
      </w:r>
      <w:r>
        <w:rPr>
          <w:sz w:val="24"/>
          <w:szCs w:val="24"/>
        </w:rPr>
        <w:t>(</w:t>
      </w:r>
      <w:r w:rsidRPr="00193C8B">
        <w:rPr>
          <w:sz w:val="24"/>
          <w:szCs w:val="24"/>
        </w:rPr>
        <w:t>Wang</w:t>
      </w:r>
      <w:r w:rsidRPr="00DA2064">
        <w:rPr>
          <w:sz w:val="24"/>
          <w:szCs w:val="24"/>
        </w:rPr>
        <w:t xml:space="preserve"> et al., </w:t>
      </w:r>
      <w:r w:rsidRPr="00324455">
        <w:rPr>
          <w:sz w:val="24"/>
          <w:szCs w:val="24"/>
        </w:rPr>
        <w:t xml:space="preserve">2014). </w:t>
      </w:r>
      <w:r w:rsidRPr="00142A3A">
        <w:rPr>
          <w:sz w:val="24"/>
          <w:szCs w:val="24"/>
        </w:rPr>
        <w:t>Although 2 of the 84 Alzheimer’s disease-related genes (Apbb1 and Lrp1) were down-regulated in the hippocampus of the wild-type X-ray irradiated mice 4 h after radiation exposure, only Il-1α was down-regulated 1 year after exposure.</w:t>
      </w:r>
      <w:r w:rsidRPr="00324455">
        <w:rPr>
          <w:sz w:val="24"/>
          <w:szCs w:val="24"/>
        </w:rPr>
        <w:t xml:space="preserve"> A follow-up study using </w:t>
      </w:r>
      <w:r>
        <w:rPr>
          <w:sz w:val="24"/>
          <w:szCs w:val="24"/>
        </w:rPr>
        <w:t>50</w:t>
      </w:r>
      <w:r w:rsidRPr="00324455">
        <w:rPr>
          <w:sz w:val="24"/>
          <w:szCs w:val="24"/>
        </w:rPr>
        <w:t xml:space="preserve"> and </w:t>
      </w:r>
      <w:r>
        <w:rPr>
          <w:sz w:val="24"/>
          <w:szCs w:val="24"/>
        </w:rPr>
        <w:t>100</w:t>
      </w:r>
      <w:r w:rsidRPr="00324455">
        <w:rPr>
          <w:sz w:val="24"/>
          <w:szCs w:val="24"/>
        </w:rPr>
        <w:t xml:space="preserve"> </w:t>
      </w:r>
      <w:proofErr w:type="spellStart"/>
      <w:r>
        <w:rPr>
          <w:sz w:val="24"/>
          <w:szCs w:val="24"/>
        </w:rPr>
        <w:t>m</w:t>
      </w:r>
      <w:r w:rsidRPr="00324455">
        <w:rPr>
          <w:sz w:val="24"/>
          <w:szCs w:val="24"/>
        </w:rPr>
        <w:t>Gy</w:t>
      </w:r>
      <w:proofErr w:type="spellEnd"/>
      <w:r w:rsidRPr="00324455">
        <w:rPr>
          <w:sz w:val="24"/>
          <w:szCs w:val="24"/>
        </w:rPr>
        <w:t xml:space="preserve"> of 290 MeV/n </w:t>
      </w:r>
      <w:r w:rsidRPr="00DA2064">
        <w:rPr>
          <w:sz w:val="24"/>
          <w:szCs w:val="24"/>
          <w:vertAlign w:val="superscript"/>
        </w:rPr>
        <w:t>12</w:t>
      </w:r>
      <w:r w:rsidRPr="00DA2064">
        <w:rPr>
          <w:sz w:val="24"/>
          <w:szCs w:val="24"/>
        </w:rPr>
        <w:t>C</w:t>
      </w:r>
      <w:r>
        <w:rPr>
          <w:sz w:val="24"/>
          <w:szCs w:val="24"/>
        </w:rPr>
        <w:t xml:space="preserve"> </w:t>
      </w:r>
      <w:r w:rsidRPr="00DA2064">
        <w:rPr>
          <w:sz w:val="24"/>
          <w:szCs w:val="24"/>
        </w:rPr>
        <w:t xml:space="preserve">particles (Wang et al. 2014), again detected no evidence of accelerated amyloid-β or tau protein pathology in the irradiated wild-type C57BL/6J mice, although, changes in expression levels of a different suite of 6 genes were detected immediately after the radiation exposure, and Il-1α was down-regulated 1 year later. Thus, exposure to HZE particles may accelerate neurodegenerative pathology in mice that are predisposed to pathogenic changes, but this may not extend to wild-type animals. </w:t>
      </w:r>
      <w:r w:rsidRPr="00DA2064">
        <w:rPr>
          <w:rFonts w:ascii="TimesNewRoman" w:eastAsiaTheme="minorHAnsi" w:hAnsi="TimesNewRoman" w:cs="TimesNewRoman"/>
          <w:sz w:val="24"/>
          <w:szCs w:val="24"/>
        </w:rPr>
        <w:t xml:space="preserve">When 8–10-week-old B6C3F1/HSD male mice received a whole-body exposure of 0, </w:t>
      </w:r>
      <w:r>
        <w:rPr>
          <w:rFonts w:ascii="TimesNewRoman" w:eastAsiaTheme="minorHAnsi" w:hAnsi="TimesNewRoman" w:cs="TimesNewRoman"/>
          <w:sz w:val="24"/>
          <w:szCs w:val="24"/>
        </w:rPr>
        <w:t xml:space="preserve">100, </w:t>
      </w:r>
      <w:r w:rsidRPr="00DA2064">
        <w:rPr>
          <w:rFonts w:ascii="TimesNewRoman" w:eastAsiaTheme="minorHAnsi" w:hAnsi="TimesNewRoman" w:cs="TimesNewRoman"/>
          <w:sz w:val="24"/>
          <w:szCs w:val="24"/>
        </w:rPr>
        <w:t>or 2</w:t>
      </w:r>
      <w:r w:rsidR="005A5881">
        <w:rPr>
          <w:rFonts w:ascii="TimesNewRoman" w:eastAsiaTheme="minorHAnsi" w:hAnsi="TimesNewRoman" w:cs="TimesNewRoman"/>
          <w:sz w:val="24"/>
          <w:szCs w:val="24"/>
        </w:rPr>
        <w:t>,</w:t>
      </w:r>
      <w:r>
        <w:rPr>
          <w:rFonts w:ascii="TimesNewRoman" w:eastAsiaTheme="minorHAnsi" w:hAnsi="TimesNewRoman" w:cs="TimesNewRoman"/>
          <w:sz w:val="24"/>
          <w:szCs w:val="24"/>
        </w:rPr>
        <w:t>000</w:t>
      </w:r>
      <w:r w:rsidRPr="00DA2064">
        <w:rPr>
          <w:rFonts w:ascii="TimesNewRoman" w:eastAsiaTheme="minorHAnsi" w:hAnsi="TimesNewRoman" w:cs="TimesNewRoman"/>
          <w:sz w:val="24"/>
          <w:szCs w:val="24"/>
        </w:rPr>
        <w:t xml:space="preserve"> </w:t>
      </w:r>
      <w:proofErr w:type="spellStart"/>
      <w:r>
        <w:rPr>
          <w:rFonts w:ascii="TimesNewRoman" w:eastAsiaTheme="minorHAnsi" w:hAnsi="TimesNewRoman" w:cs="TimesNewRoman"/>
          <w:sz w:val="24"/>
          <w:szCs w:val="24"/>
        </w:rPr>
        <w:t>m</w:t>
      </w:r>
      <w:r w:rsidRPr="00DA2064">
        <w:rPr>
          <w:rFonts w:ascii="TimesNewRoman" w:eastAsiaTheme="minorHAnsi" w:hAnsi="TimesNewRoman" w:cs="TimesNewRoman"/>
          <w:sz w:val="24"/>
          <w:szCs w:val="24"/>
        </w:rPr>
        <w:t>Gy</w:t>
      </w:r>
      <w:proofErr w:type="spellEnd"/>
      <w:r w:rsidRPr="00DA2064">
        <w:rPr>
          <w:rFonts w:ascii="TimesNewRoman" w:eastAsiaTheme="minorHAnsi" w:hAnsi="TimesNewRoman" w:cs="TimesNewRoman"/>
          <w:sz w:val="24"/>
          <w:szCs w:val="24"/>
        </w:rPr>
        <w:t xml:space="preserve"> of </w:t>
      </w:r>
      <w:r w:rsidRPr="00DA2064">
        <w:rPr>
          <w:rFonts w:ascii="TimesNewRoman" w:eastAsiaTheme="minorHAnsi" w:hAnsi="TimesNewRoman" w:cs="TimesNewRoman"/>
          <w:sz w:val="24"/>
          <w:szCs w:val="24"/>
          <w:vertAlign w:val="superscript"/>
        </w:rPr>
        <w:t>137</w:t>
      </w:r>
      <w:r w:rsidRPr="00DA2064">
        <w:rPr>
          <w:rFonts w:ascii="TimesNewRoman" w:eastAsiaTheme="minorHAnsi" w:hAnsi="TimesNewRoman" w:cs="TimesNewRoman"/>
          <w:sz w:val="24"/>
          <w:szCs w:val="24"/>
        </w:rPr>
        <w:t xml:space="preserve">Cs gamma </w:t>
      </w:r>
      <w:r w:rsidRPr="00142A3A">
        <w:rPr>
          <w:rFonts w:eastAsiaTheme="minorHAnsi"/>
          <w:sz w:val="24"/>
          <w:szCs w:val="24"/>
        </w:rPr>
        <w:t>rays</w:t>
      </w:r>
      <w:r w:rsidR="005A5881">
        <w:rPr>
          <w:rFonts w:eastAsiaTheme="minorHAnsi"/>
          <w:sz w:val="24"/>
          <w:szCs w:val="24"/>
        </w:rPr>
        <w:t xml:space="preserve"> </w:t>
      </w:r>
      <w:r w:rsidRPr="00142A3A">
        <w:rPr>
          <w:rFonts w:eastAsiaTheme="minorHAnsi"/>
          <w:sz w:val="24"/>
          <w:szCs w:val="24"/>
        </w:rPr>
        <w:t xml:space="preserve">and </w:t>
      </w:r>
      <w:r w:rsidR="00AC7756" w:rsidRPr="00AC7756">
        <w:rPr>
          <w:rFonts w:eastAsiaTheme="minorHAnsi"/>
        </w:rPr>
        <w:t>ribonucleic acid</w:t>
      </w:r>
      <w:r w:rsidR="00AC7756">
        <w:rPr>
          <w:rFonts w:eastAsiaTheme="minorHAnsi"/>
        </w:rPr>
        <w:t xml:space="preserve"> (</w:t>
      </w:r>
      <w:r w:rsidRPr="00142A3A">
        <w:rPr>
          <w:rFonts w:eastAsiaTheme="minorHAnsi"/>
          <w:sz w:val="24"/>
          <w:szCs w:val="24"/>
        </w:rPr>
        <w:t>RNA</w:t>
      </w:r>
      <w:r w:rsidR="00AC7756">
        <w:rPr>
          <w:rFonts w:eastAsiaTheme="minorHAnsi"/>
          <w:sz w:val="24"/>
          <w:szCs w:val="24"/>
        </w:rPr>
        <w:t>)</w:t>
      </w:r>
      <w:r w:rsidRPr="00142A3A">
        <w:rPr>
          <w:rFonts w:eastAsiaTheme="minorHAnsi"/>
          <w:sz w:val="24"/>
          <w:szCs w:val="24"/>
        </w:rPr>
        <w:t xml:space="preserve"> was isolated 4 hours later, Gene Ontology enrichment analysis and Ingenuity pathway analysis revealed radiation-induced activation of </w:t>
      </w:r>
      <w:r w:rsidRPr="00142A3A">
        <w:rPr>
          <w:sz w:val="24"/>
          <w:szCs w:val="24"/>
        </w:rPr>
        <w:t>molecular networks and pathways associated with cognitive functions, advanced aging, and Alzheimer's disease (</w:t>
      </w:r>
      <w:r w:rsidRPr="00193C8B">
        <w:rPr>
          <w:color w:val="000000" w:themeColor="text1"/>
          <w:sz w:val="24"/>
          <w:szCs w:val="24"/>
        </w:rPr>
        <w:t>Lowe</w:t>
      </w:r>
      <w:r w:rsidRPr="00142A3A">
        <w:rPr>
          <w:sz w:val="24"/>
          <w:szCs w:val="24"/>
        </w:rPr>
        <w:t xml:space="preserve"> et al. 2009</w:t>
      </w:r>
      <w:r>
        <w:rPr>
          <w:sz w:val="24"/>
          <w:szCs w:val="24"/>
        </w:rPr>
        <w:t>a</w:t>
      </w:r>
      <w:r w:rsidRPr="00142A3A">
        <w:rPr>
          <w:sz w:val="24"/>
          <w:szCs w:val="24"/>
        </w:rPr>
        <w:t>).</w:t>
      </w:r>
      <w:r w:rsidRPr="00DA2064">
        <w:t xml:space="preserve"> </w:t>
      </w:r>
    </w:p>
    <w:p w14:paraId="11601A85" w14:textId="77777777" w:rsidR="00173D35" w:rsidRPr="00EA4F24" w:rsidRDefault="00173D35" w:rsidP="007D6251">
      <w:pPr>
        <w:spacing w:before="100" w:beforeAutospacing="1" w:after="100" w:afterAutospacing="1"/>
        <w:rPr>
          <w:rFonts w:eastAsiaTheme="minorHAnsi"/>
        </w:rPr>
      </w:pPr>
    </w:p>
    <w:p w14:paraId="0EE5FE12" w14:textId="77777777" w:rsidR="007D6251" w:rsidRPr="005B5DB0" w:rsidRDefault="007D6251" w:rsidP="0001323C">
      <w:pPr>
        <w:pStyle w:val="Heading4"/>
        <w:numPr>
          <w:ilvl w:val="0"/>
          <w:numId w:val="25"/>
        </w:numPr>
        <w:spacing w:before="100" w:beforeAutospacing="1" w:after="100" w:afterAutospacing="1"/>
      </w:pPr>
      <w:bookmarkStart w:id="149" w:name="_Hlk171437903"/>
      <w:bookmarkEnd w:id="146"/>
      <w:r w:rsidRPr="00FA53D3">
        <w:lastRenderedPageBreak/>
        <w:t xml:space="preserve">Gut Microbiome </w:t>
      </w:r>
    </w:p>
    <w:p w14:paraId="028A6FB5" w14:textId="29827616" w:rsidR="00ED7A5E" w:rsidRPr="00ED7A5E" w:rsidRDefault="00ED7A5E" w:rsidP="00ED7A5E">
      <w:pPr>
        <w:ind w:left="360"/>
        <w:rPr>
          <w:color w:val="FF0000"/>
          <w:sz w:val="24"/>
          <w:szCs w:val="24"/>
        </w:rPr>
      </w:pPr>
      <w:bookmarkStart w:id="150" w:name="_Toc107998098"/>
      <w:bookmarkStart w:id="151" w:name="_Toc107998675"/>
      <w:bookmarkStart w:id="152" w:name="_Toc108009233"/>
      <w:bookmarkStart w:id="153" w:name="_Toc108009234"/>
      <w:bookmarkStart w:id="154" w:name="_Toc107998100"/>
      <w:bookmarkStart w:id="155" w:name="_Toc107998677"/>
      <w:bookmarkStart w:id="156" w:name="_Toc108009235"/>
      <w:bookmarkStart w:id="157" w:name="_Toc108009236"/>
      <w:bookmarkStart w:id="158" w:name="_Toc107998102"/>
      <w:bookmarkStart w:id="159" w:name="_Toc107998679"/>
      <w:bookmarkStart w:id="160" w:name="_Toc108009237"/>
      <w:bookmarkStart w:id="161" w:name="_Toc108009238"/>
      <w:bookmarkStart w:id="162" w:name="_Toc107998104"/>
      <w:bookmarkStart w:id="163" w:name="_Toc107998681"/>
      <w:bookmarkStart w:id="164" w:name="_Toc108009239"/>
      <w:bookmarkStart w:id="165" w:name="_Toc108009240"/>
      <w:bookmarkStart w:id="166" w:name="_Toc107998106"/>
      <w:bookmarkStart w:id="167" w:name="_Toc107998683"/>
      <w:bookmarkStart w:id="168" w:name="_Toc108009241"/>
      <w:bookmarkStart w:id="169" w:name="_Toc108009242"/>
      <w:bookmarkStart w:id="170" w:name="_Toc107998108"/>
      <w:bookmarkStart w:id="171" w:name="_Toc107998685"/>
      <w:bookmarkStart w:id="172" w:name="_Toc108009243"/>
      <w:bookmarkStart w:id="173" w:name="_Toc108009244"/>
      <w:bookmarkStart w:id="174" w:name="_Toc108009245"/>
      <w:bookmarkStart w:id="175" w:name="_Toc108009246"/>
      <w:bookmarkStart w:id="176" w:name="_Toc107998112"/>
      <w:bookmarkStart w:id="177" w:name="_Toc107998689"/>
      <w:bookmarkStart w:id="178" w:name="_Toc108009247"/>
      <w:bookmarkStart w:id="179" w:name="_Toc108009248"/>
      <w:bookmarkStart w:id="180" w:name="_Toc107998114"/>
      <w:bookmarkStart w:id="181" w:name="_Toc107998691"/>
      <w:bookmarkStart w:id="182" w:name="_Toc108009249"/>
      <w:bookmarkStart w:id="183" w:name="_Toc108009250"/>
      <w:bookmarkStart w:id="184" w:name="_Toc107998116"/>
      <w:bookmarkStart w:id="185" w:name="_Toc107998693"/>
      <w:bookmarkStart w:id="186" w:name="_Toc108009251"/>
      <w:bookmarkStart w:id="187" w:name="_Toc108009252"/>
      <w:bookmarkStart w:id="188" w:name="_Toc107998118"/>
      <w:bookmarkStart w:id="189" w:name="_Toc107998695"/>
      <w:bookmarkStart w:id="190" w:name="_Toc108009253"/>
      <w:bookmarkStart w:id="191" w:name="_Toc108009254"/>
      <w:bookmarkStart w:id="192" w:name="_Toc107998120"/>
      <w:bookmarkStart w:id="193" w:name="_Toc107998697"/>
      <w:bookmarkStart w:id="194" w:name="_Toc108009255"/>
      <w:bookmarkStart w:id="195" w:name="_Toc107998121"/>
      <w:bookmarkStart w:id="196" w:name="_Toc107998698"/>
      <w:bookmarkStart w:id="197" w:name="_Toc108009256"/>
      <w:bookmarkStart w:id="198" w:name="_TOC_250001"/>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ED7A5E">
        <w:rPr>
          <w:sz w:val="24"/>
          <w:szCs w:val="24"/>
        </w:rPr>
        <w:t>Exposure of mice to simulated GCR altered gut microbiota populations but not their overall diversity (</w:t>
      </w:r>
      <w:proofErr w:type="spellStart"/>
      <w:r w:rsidRPr="00ED7A5E">
        <w:rPr>
          <w:sz w:val="24"/>
          <w:szCs w:val="24"/>
        </w:rPr>
        <w:t>Raber</w:t>
      </w:r>
      <w:proofErr w:type="spellEnd"/>
      <w:r w:rsidRPr="00ED7A5E">
        <w:rPr>
          <w:sz w:val="24"/>
          <w:szCs w:val="24"/>
        </w:rPr>
        <w:t xml:space="preserve"> et al., 2020), and exposure to 250 </w:t>
      </w:r>
      <w:proofErr w:type="spellStart"/>
      <w:r w:rsidRPr="00ED7A5E">
        <w:rPr>
          <w:sz w:val="24"/>
          <w:szCs w:val="24"/>
        </w:rPr>
        <w:t>mGy</w:t>
      </w:r>
      <w:proofErr w:type="spellEnd"/>
      <w:r w:rsidRPr="00ED7A5E">
        <w:rPr>
          <w:sz w:val="24"/>
          <w:szCs w:val="24"/>
        </w:rPr>
        <w:t xml:space="preserve"> </w:t>
      </w:r>
      <w:r w:rsidRPr="00ED7A5E">
        <w:rPr>
          <w:sz w:val="24"/>
          <w:szCs w:val="24"/>
          <w:vertAlign w:val="superscript"/>
        </w:rPr>
        <w:t>4</w:t>
      </w:r>
      <w:r w:rsidRPr="00ED7A5E">
        <w:rPr>
          <w:sz w:val="24"/>
          <w:szCs w:val="24"/>
        </w:rPr>
        <w:t xml:space="preserve">He particles led to altered gut microflora (changes in abundance of opportunistic bacteria were observed while core beneficial species were unchanged) and impaired social odor recognition memory in adult male rats (Jones et al., 2022b). Similar to results with </w:t>
      </w:r>
      <w:r w:rsidRPr="00ED7A5E">
        <w:rPr>
          <w:sz w:val="24"/>
          <w:szCs w:val="24"/>
          <w:vertAlign w:val="superscript"/>
        </w:rPr>
        <w:t>4</w:t>
      </w:r>
      <w:r w:rsidRPr="00ED7A5E">
        <w:rPr>
          <w:sz w:val="24"/>
          <w:szCs w:val="24"/>
        </w:rPr>
        <w:t xml:space="preserve">He ions, mice irradiated with </w:t>
      </w:r>
      <w:r w:rsidRPr="00ED7A5E">
        <w:rPr>
          <w:sz w:val="24"/>
          <w:szCs w:val="24"/>
          <w:vertAlign w:val="superscript"/>
        </w:rPr>
        <w:t>16</w:t>
      </w:r>
      <w:r w:rsidRPr="00ED7A5E">
        <w:rPr>
          <w:sz w:val="24"/>
          <w:szCs w:val="24"/>
        </w:rPr>
        <w:t>O particles at 100, 250</w:t>
      </w:r>
      <w:r w:rsidR="005A5881">
        <w:rPr>
          <w:sz w:val="24"/>
          <w:szCs w:val="24"/>
        </w:rPr>
        <w:t>, or 1,000</w:t>
      </w:r>
      <w:r w:rsidRPr="00ED7A5E">
        <w:rPr>
          <w:sz w:val="24"/>
          <w:szCs w:val="24"/>
        </w:rPr>
        <w:t xml:space="preserve"> </w:t>
      </w:r>
      <w:proofErr w:type="spellStart"/>
      <w:r w:rsidRPr="00ED7A5E">
        <w:rPr>
          <w:sz w:val="24"/>
          <w:szCs w:val="24"/>
        </w:rPr>
        <w:t>mGy</w:t>
      </w:r>
      <w:proofErr w:type="spellEnd"/>
      <w:r w:rsidRPr="00ED7A5E">
        <w:rPr>
          <w:sz w:val="24"/>
          <w:szCs w:val="24"/>
        </w:rPr>
        <w:t xml:space="preserve"> exhibited shifts in the composition of fecal bacterial populations and metabolites associated with digestion of carbohydrates and lipids at 10 and 30 days </w:t>
      </w:r>
      <w:r w:rsidR="005A5881">
        <w:rPr>
          <w:sz w:val="24"/>
          <w:szCs w:val="24"/>
        </w:rPr>
        <w:t>after</w:t>
      </w:r>
      <w:r w:rsidRPr="00ED7A5E">
        <w:rPr>
          <w:sz w:val="24"/>
          <w:szCs w:val="24"/>
        </w:rPr>
        <w:t xml:space="preserve"> exposure (</w:t>
      </w:r>
      <w:proofErr w:type="spellStart"/>
      <w:r w:rsidRPr="00ED7A5E">
        <w:rPr>
          <w:sz w:val="24"/>
          <w:szCs w:val="24"/>
        </w:rPr>
        <w:t>Casero</w:t>
      </w:r>
      <w:proofErr w:type="spellEnd"/>
      <w:r w:rsidRPr="00ED7A5E">
        <w:rPr>
          <w:sz w:val="24"/>
          <w:szCs w:val="24"/>
        </w:rPr>
        <w:t xml:space="preserve"> et al., 2017). The shift was again towards more abundant opportunistic species. Unexpectedly, there were greater effects </w:t>
      </w:r>
      <w:r w:rsidR="005A5881">
        <w:rPr>
          <w:sz w:val="24"/>
          <w:szCs w:val="24"/>
        </w:rPr>
        <w:t>from the</w:t>
      </w:r>
      <w:r w:rsidRPr="00ED7A5E">
        <w:rPr>
          <w:sz w:val="24"/>
          <w:szCs w:val="24"/>
        </w:rPr>
        <w:t xml:space="preserve"> 100 and 250 </w:t>
      </w:r>
      <w:proofErr w:type="spellStart"/>
      <w:r w:rsidRPr="00ED7A5E">
        <w:rPr>
          <w:sz w:val="24"/>
          <w:szCs w:val="24"/>
        </w:rPr>
        <w:t>mGy</w:t>
      </w:r>
      <w:proofErr w:type="spellEnd"/>
      <w:r w:rsidRPr="00ED7A5E">
        <w:rPr>
          <w:sz w:val="24"/>
          <w:szCs w:val="24"/>
        </w:rPr>
        <w:t xml:space="preserve"> </w:t>
      </w:r>
      <w:r w:rsidR="005A5881">
        <w:rPr>
          <w:sz w:val="24"/>
          <w:szCs w:val="24"/>
        </w:rPr>
        <w:t xml:space="preserve">exposure </w:t>
      </w:r>
      <w:r w:rsidRPr="00ED7A5E">
        <w:rPr>
          <w:sz w:val="24"/>
          <w:szCs w:val="24"/>
        </w:rPr>
        <w:t xml:space="preserve">than </w:t>
      </w:r>
      <w:r w:rsidR="005A5881">
        <w:rPr>
          <w:sz w:val="24"/>
          <w:szCs w:val="24"/>
        </w:rPr>
        <w:t>the</w:t>
      </w:r>
      <w:r w:rsidRPr="00ED7A5E">
        <w:rPr>
          <w:sz w:val="24"/>
          <w:szCs w:val="24"/>
        </w:rPr>
        <w:t xml:space="preserve"> 1</w:t>
      </w:r>
      <w:r w:rsidR="005A5881">
        <w:rPr>
          <w:sz w:val="24"/>
          <w:szCs w:val="24"/>
        </w:rPr>
        <w:t>,000</w:t>
      </w:r>
      <w:r w:rsidRPr="00ED7A5E">
        <w:rPr>
          <w:sz w:val="24"/>
          <w:szCs w:val="24"/>
        </w:rPr>
        <w:t xml:space="preserve"> </w:t>
      </w:r>
      <w:proofErr w:type="spellStart"/>
      <w:r w:rsidR="005A5881">
        <w:rPr>
          <w:sz w:val="24"/>
          <w:szCs w:val="24"/>
        </w:rPr>
        <w:t>m</w:t>
      </w:r>
      <w:r w:rsidRPr="00ED7A5E">
        <w:rPr>
          <w:sz w:val="24"/>
          <w:szCs w:val="24"/>
        </w:rPr>
        <w:t>Gy</w:t>
      </w:r>
      <w:proofErr w:type="spellEnd"/>
      <w:r w:rsidR="005A5881">
        <w:rPr>
          <w:sz w:val="24"/>
          <w:szCs w:val="24"/>
        </w:rPr>
        <w:t xml:space="preserve"> exposure</w:t>
      </w:r>
      <w:r w:rsidRPr="00ED7A5E">
        <w:rPr>
          <w:sz w:val="24"/>
          <w:szCs w:val="24"/>
        </w:rPr>
        <w:t>. Interactions between radiation-associated changes in the gut microbiome and behavioral and cognitive performance may be an area for intervention during long-duration spaceflight.</w:t>
      </w:r>
    </w:p>
    <w:p w14:paraId="52E60B65" w14:textId="111D3CEC" w:rsidR="00DE3CDC" w:rsidRPr="00013ACF" w:rsidRDefault="00DE3CDC" w:rsidP="00013ACF">
      <w:pPr>
        <w:pStyle w:val="Heading2"/>
        <w:tabs>
          <w:tab w:val="left" w:pos="1004"/>
          <w:tab w:val="left" w:pos="1005"/>
        </w:tabs>
        <w:ind w:left="288" w:firstLine="0"/>
        <w:rPr>
          <w:b w:val="0"/>
          <w:bCs w:val="0"/>
        </w:rPr>
      </w:pPr>
    </w:p>
    <w:sectPr w:rsidR="00DE3CDC" w:rsidRPr="00013ACF">
      <w:pgSz w:w="12240" w:h="15840"/>
      <w:pgMar w:top="1380" w:right="1160" w:bottom="1260" w:left="1160" w:header="0"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876D" w14:textId="77777777" w:rsidR="002F3E1A" w:rsidRDefault="002F3E1A">
      <w:r>
        <w:separator/>
      </w:r>
    </w:p>
  </w:endnote>
  <w:endnote w:type="continuationSeparator" w:id="0">
    <w:p w14:paraId="021EA722" w14:textId="77777777" w:rsidR="002F3E1A" w:rsidRDefault="002F3E1A">
      <w:r>
        <w:continuationSeparator/>
      </w:r>
    </w:p>
  </w:endnote>
  <w:endnote w:type="continuationNotice" w:id="1">
    <w:p w14:paraId="7A6C05D0" w14:textId="77777777" w:rsidR="002F3E1A" w:rsidRDefault="002F3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dvOT310e2d14+22">
    <w:altName w:val="Yu Gothic"/>
    <w:panose1 w:val="00000000000000000000"/>
    <w:charset w:val="80"/>
    <w:family w:val="auto"/>
    <w:notTrueType/>
    <w:pitch w:val="default"/>
    <w:sig w:usb0="00000001" w:usb1="08070000" w:usb2="00000010" w:usb3="00000000" w:csb0="00020000"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dvP641C">
    <w:altName w:val="Cambria"/>
    <w:panose1 w:val="00000000000000000000"/>
    <w:charset w:val="00"/>
    <w:family w:val="roman"/>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96FC" w14:textId="20B56CA3" w:rsidR="00B224D4" w:rsidRDefault="00555154">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3E245D7D" wp14:editId="7CCB5CD6">
              <wp:simplePos x="0" y="0"/>
              <wp:positionH relativeFrom="page">
                <wp:posOffset>6704330</wp:posOffset>
              </wp:positionH>
              <wp:positionV relativeFrom="page">
                <wp:posOffset>9245600</wp:posOffset>
              </wp:positionV>
              <wp:extent cx="304800"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11B396FE" w14:textId="436A420C" w:rsidR="00B224D4" w:rsidRDefault="00B224D4">
                          <w:pPr>
                            <w:pStyle w:val="BodyText"/>
                            <w:spacing w:before="10"/>
                            <w:ind w:left="60"/>
                          </w:pPr>
                          <w:r>
                            <w:fldChar w:fldCharType="begin"/>
                          </w:r>
                          <w:r>
                            <w:instrText xml:space="preserve"> PAGE </w:instrText>
                          </w:r>
                          <w:r>
                            <w:fldChar w:fldCharType="separate"/>
                          </w:r>
                          <w:r w:rsidR="00901684">
                            <w:rPr>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45D7D" id="_x0000_t202" coordsize="21600,21600" o:spt="202" path="m,l,21600r21600,l21600,xe">
              <v:stroke joinstyle="miter"/>
              <v:path gradientshapeok="t" o:connecttype="rect"/>
            </v:shapetype>
            <v:shape id="Text Box 3" o:spid="_x0000_s1026" type="#_x0000_t202" style="position:absolute;margin-left:527.9pt;margin-top:728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" filled="f" stroked="f">
              <v:textbox inset="0,0,0,0">
                <w:txbxContent>
                  <w:p w14:paraId="11B396FE" w14:textId="436A420C" w:rsidR="00B224D4" w:rsidRDefault="00B224D4">
                    <w:pPr>
                      <w:pStyle w:val="BodyText"/>
                      <w:spacing w:before="10"/>
                      <w:ind w:left="60"/>
                    </w:pPr>
                    <w:r>
                      <w:fldChar w:fldCharType="begin"/>
                    </w:r>
                    <w:r>
                      <w:instrText xml:space="preserve"> PAGE </w:instrText>
                    </w:r>
                    <w:r>
                      <w:fldChar w:fldCharType="separate"/>
                    </w:r>
                    <w:r w:rsidR="00901684">
                      <w:rPr>
                        <w:noProof/>
                      </w:rPr>
                      <w:t>106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2D123" w14:textId="77777777" w:rsidR="002F3E1A" w:rsidRDefault="002F3E1A">
      <w:r>
        <w:separator/>
      </w:r>
    </w:p>
  </w:footnote>
  <w:footnote w:type="continuationSeparator" w:id="0">
    <w:p w14:paraId="236F911D" w14:textId="77777777" w:rsidR="002F3E1A" w:rsidRDefault="002F3E1A">
      <w:r>
        <w:continuationSeparator/>
      </w:r>
    </w:p>
  </w:footnote>
  <w:footnote w:type="continuationNotice" w:id="1">
    <w:p w14:paraId="5B97ACA0" w14:textId="77777777" w:rsidR="002F3E1A" w:rsidRDefault="002F3E1A"/>
  </w:footnote>
  <w:footnote w:id="2">
    <w:p w14:paraId="7B391D55" w14:textId="69D3972E" w:rsidR="00B224D4" w:rsidRDefault="00B224D4">
      <w:pPr>
        <w:pStyle w:val="FootnoteText"/>
      </w:pPr>
      <w:r w:rsidRPr="001636D2">
        <w:rPr>
          <w:vertAlign w:val="superscript"/>
        </w:rPr>
        <w:t>1</w:t>
      </w:r>
      <w:r>
        <w:t xml:space="preserve"> </w:t>
      </w:r>
      <w:r w:rsidRPr="00217D6C">
        <w:t xml:space="preserve">See </w:t>
      </w:r>
      <w:hyperlink r:id="rId1" w:history="1">
        <w:r w:rsidRPr="00217D6C">
          <w:rPr>
            <w:rStyle w:val="Hyperlink"/>
          </w:rPr>
          <w:t>https://humanresearchroadmap.nasa.gov/Documents/IRP_Rev-Current.pdf</w:t>
        </w:r>
      </w:hyperlink>
    </w:p>
  </w:footnote>
  <w:footnote w:id="3">
    <w:p w14:paraId="61EFBACF" w14:textId="66A61F9B" w:rsidR="004526A7" w:rsidRPr="00C3539D" w:rsidRDefault="004526A7" w:rsidP="004526A7">
      <w:pPr>
        <w:pStyle w:val="FootnoteText"/>
      </w:pPr>
      <w:r w:rsidRPr="00C3539D">
        <w:rPr>
          <w:vertAlign w:val="superscript"/>
        </w:rPr>
        <w:footnoteRef/>
      </w:r>
      <w:r w:rsidRPr="00C3539D">
        <w:t xml:space="preserve"> Awardees are chosen by astronauts and “must have significantly contributed to the human spaceflight program to ensure flight safety and mission success.” This is the highest award an astronaut can give. Source: Silver Snoopy Award criteria (</w:t>
      </w:r>
      <w:r w:rsidR="004B0872" w:rsidRPr="004B0872">
        <w:t>https://www.nasa.gov/space-flight-awareness/silver-snoopy-award/</w:t>
      </w:r>
      <w:r w:rsidRPr="00C3539D">
        <w:t>)</w:t>
      </w:r>
    </w:p>
    <w:p w14:paraId="44DE85B8" w14:textId="77777777" w:rsidR="004526A7" w:rsidRDefault="004526A7" w:rsidP="004526A7">
      <w:pPr>
        <w:pStyle w:val="FootnoteText"/>
      </w:pPr>
    </w:p>
  </w:footnote>
  <w:footnote w:id="4">
    <w:p w14:paraId="24464F90" w14:textId="0D2FA145" w:rsidR="00D24182" w:rsidRPr="002B18A4" w:rsidRDefault="00D24182" w:rsidP="00D24182">
      <w:pPr>
        <w:pStyle w:val="FootnoteText"/>
      </w:pPr>
      <w:r>
        <w:rPr>
          <w:rStyle w:val="FootnoteReference"/>
        </w:rPr>
        <w:footnoteRef/>
      </w:r>
      <w:r>
        <w:t xml:space="preserve"> </w:t>
      </w:r>
      <w:r w:rsidRPr="002B18A4">
        <w:t>Anecdotal reports, similar to case reports in medicine, offer preliminary results that alert to “possibly relevant” information</w:t>
      </w:r>
      <w:r w:rsidR="0063312C">
        <w:t>, however,</w:t>
      </w:r>
      <w:r w:rsidRPr="002B18A4">
        <w:t xml:space="preserve"> </w:t>
      </w:r>
      <w:r w:rsidR="00271211">
        <w:t>these results are not deemed</w:t>
      </w:r>
      <w:r w:rsidRPr="002B18A4">
        <w:t xml:space="preserve"> valid evidence </w:t>
      </w:r>
      <w:r w:rsidR="00271211">
        <w:t>because they are</w:t>
      </w:r>
      <w:r w:rsidRPr="002B18A4">
        <w:t xml:space="preserve"> limited to self-reports or observations. </w:t>
      </w:r>
      <w:r w:rsidR="0063312C">
        <w:t xml:space="preserve">Although they do </w:t>
      </w:r>
      <w:r w:rsidRPr="002B18A4">
        <w:t>not provid</w:t>
      </w:r>
      <w:r w:rsidR="0063312C">
        <w:t>e</w:t>
      </w:r>
      <w:r w:rsidRPr="002B18A4">
        <w:t xml:space="preserve"> compelling evidence, these anecdotal reports can alert to “what might be there” and, therefore, help bridge the gap between retrospective, uncontrolled observations (subject to all forms of bias and dependent on memory) and eventual validation</w:t>
      </w:r>
      <w:r w:rsidR="0063312C">
        <w:t xml:space="preserve"> of research</w:t>
      </w:r>
      <w:r w:rsidRPr="002B18A4">
        <w:t>. Contemporary psychologists recognize the value anecdotal reports as a form of narrative accounts, which have been described as the “central human means of making sense of the world” (</w:t>
      </w:r>
      <w:r w:rsidRPr="00CA4908">
        <w:t>Murray</w:t>
      </w:r>
      <w:r w:rsidRPr="002B18A4">
        <w:t>, 2003).</w:t>
      </w:r>
    </w:p>
    <w:p w14:paraId="386712B1" w14:textId="77777777" w:rsidR="00D24182" w:rsidRDefault="00D24182" w:rsidP="00D24182">
      <w:pPr>
        <w:pStyle w:val="FootnoteText"/>
      </w:pPr>
    </w:p>
  </w:footnote>
  <w:footnote w:id="5">
    <w:p w14:paraId="28DD7A17" w14:textId="0CF8EFFB" w:rsidR="00B224D4" w:rsidRPr="00365318" w:rsidRDefault="00B224D4" w:rsidP="00365318">
      <w:pPr>
        <w:pStyle w:val="FootnoteText"/>
      </w:pPr>
      <w:r>
        <w:rPr>
          <w:rStyle w:val="FootnoteReference"/>
        </w:rPr>
        <w:footnoteRef/>
      </w:r>
      <w:r>
        <w:t xml:space="preserve"> </w:t>
      </w:r>
      <w:r w:rsidRPr="00365318">
        <w:t>In DSM 5, V codes are used when a patient reports significant factors that may influence their presence or future care. These conditions may either be related or unrelated to the primary diagnosis or exist in the absence of a diagnosable mental disorder. However, at times they are significant enough to warrant their own diagnosis (e.g., partner relational problem associated with a Major Depressive Disorder in one of the partners).</w:t>
      </w:r>
    </w:p>
    <w:p w14:paraId="0252E7ED" w14:textId="53A17F2C" w:rsidR="00B224D4" w:rsidRDefault="00B224D4">
      <w:pPr>
        <w:pStyle w:val="FootnoteText"/>
      </w:pPr>
    </w:p>
  </w:footnote>
  <w:footnote w:id="6">
    <w:p w14:paraId="583C092E" w14:textId="365C01B2" w:rsidR="00426983" w:rsidRPr="00EA2853" w:rsidRDefault="00426983" w:rsidP="00426983">
      <w:pPr>
        <w:pStyle w:val="FootnoteText"/>
      </w:pPr>
      <w:r w:rsidRPr="00EA2853">
        <w:rPr>
          <w:vertAlign w:val="superscript"/>
        </w:rPr>
        <w:footnoteRef/>
      </w:r>
      <w:r w:rsidRPr="00EA2853">
        <w:t xml:space="preserve"> Delirium is of particular interest because it is commonly associated with acute illnesses such as urinary tract infections</w:t>
      </w:r>
      <w:r>
        <w:t xml:space="preserve"> (UTI</w:t>
      </w:r>
      <w:r w:rsidR="00123346">
        <w:t>s</w:t>
      </w:r>
      <w:r>
        <w:t>)</w:t>
      </w:r>
      <w:r w:rsidRPr="00EA2853">
        <w:t xml:space="preserve">, one of most frequent triggers of delirium in older people. Foley catheters have been used in space (see e.g., </w:t>
      </w:r>
      <w:r w:rsidRPr="00CA4908">
        <w:t>Stepaniak et al., 2007</w:t>
      </w:r>
      <w:r w:rsidRPr="00EA2853">
        <w:t xml:space="preserve">) and carry a risk </w:t>
      </w:r>
      <w:r w:rsidR="00123346">
        <w:t>of UTIs</w:t>
      </w:r>
      <w:r w:rsidRPr="00EA2853">
        <w:t xml:space="preserve">. Longer duration missions may increase the risk for UTIs </w:t>
      </w:r>
      <w:r>
        <w:t>because</w:t>
      </w:r>
      <w:r w:rsidRPr="00EA2853">
        <w:t xml:space="preserve"> urinary retention is a frequent concern in current spaceflight (both due to privacy and in some cases believed related to the use of promethazine for space motion sickness, see e.g., </w:t>
      </w:r>
      <w:r w:rsidRPr="00CA4908">
        <w:t>Law et al., 2013</w:t>
      </w:r>
      <w:r w:rsidRPr="00EA2853">
        <w:t xml:space="preserve">). Other known risk factors for delirium include hypoxia/anoxia, toxic gas/smoke inhalation, or head injury. A severe presentation of delirium would be deleterious and dangerous for both the individual and the crew as a whole. As a neuropsychiatric syndrome, delirium creates strain on those around the sufferer (see e.g., </w:t>
      </w:r>
      <w:r w:rsidRPr="00CA4908">
        <w:t>Detroyer et. al., 2016</w:t>
      </w:r>
      <w:r w:rsidRPr="00EA2853">
        <w:t xml:space="preserve">; </w:t>
      </w:r>
      <w:r w:rsidRPr="00CA4908">
        <w:t>Teodorczuk</w:t>
      </w:r>
      <w:r w:rsidRPr="00EA2853">
        <w:t xml:space="preserve"> et al., 2012) with a clinical presentation of symptoms that includes a significant risk of altered alertness, agitation</w:t>
      </w:r>
      <w:r w:rsidR="007C0983">
        <w:t>,</w:t>
      </w:r>
      <w:r w:rsidRPr="00EA2853">
        <w:t xml:space="preserve"> or hyperactivity</w:t>
      </w:r>
      <w:r w:rsidR="007C0983">
        <w:t xml:space="preserve">; </w:t>
      </w:r>
      <w:r w:rsidRPr="00EA2853">
        <w:t>altered sleep-wake cycle</w:t>
      </w:r>
      <w:r w:rsidR="007C0983">
        <w:t>;</w:t>
      </w:r>
      <w:r w:rsidRPr="00EA2853">
        <w:t xml:space="preserve"> and psychosis. Research is only beginning to determine both the susceptibility and </w:t>
      </w:r>
      <w:r>
        <w:t xml:space="preserve">the </w:t>
      </w:r>
      <w:r w:rsidRPr="00EA2853">
        <w:t>triggers for delirium</w:t>
      </w:r>
      <w:r w:rsidR="007C0983">
        <w:t xml:space="preserve"> A</w:t>
      </w:r>
      <w:r w:rsidRPr="00EA2853">
        <w:t>nimal models demonstrat</w:t>
      </w:r>
      <w:r w:rsidR="007C0983">
        <w:t>e an association between delirium and</w:t>
      </w:r>
      <w:r w:rsidRPr="00EA2853">
        <w:t xml:space="preserve"> inflammation, side-effect</w:t>
      </w:r>
      <w:r w:rsidR="007C0983">
        <w:t>s</w:t>
      </w:r>
      <w:r w:rsidRPr="00EA2853">
        <w:t xml:space="preserve"> of an infection</w:t>
      </w:r>
      <w:r>
        <w:t>,</w:t>
      </w:r>
      <w:r w:rsidRPr="00EA2853">
        <w:t xml:space="preserve"> and/or stress-related mechanisms (see e.g., </w:t>
      </w:r>
      <w:r w:rsidRPr="00CA4908">
        <w:t>Cunningham &amp; MacLullich, 2013</w:t>
      </w:r>
      <w:r w:rsidRPr="00EA2853">
        <w:t>)</w:t>
      </w:r>
      <w:r w:rsidR="007C0983">
        <w:t>,</w:t>
      </w:r>
      <w:r w:rsidRPr="00EA2853">
        <w:t xml:space="preserve"> which, given potential radiation-induced inflammatory processes or even potential for mild-traumatic brain injury, makes this a condition worthy of attention in the context of spaceflight.</w:t>
      </w:r>
    </w:p>
    <w:p w14:paraId="12390F18" w14:textId="77777777" w:rsidR="00426983" w:rsidRDefault="00426983" w:rsidP="00426983">
      <w:pPr>
        <w:pStyle w:val="FootnoteText"/>
      </w:pPr>
    </w:p>
  </w:footnote>
  <w:footnote w:id="7">
    <w:p w14:paraId="3204B5FB" w14:textId="77777777" w:rsidR="00426983" w:rsidRPr="00CA4908" w:rsidRDefault="00426983" w:rsidP="00426983">
      <w:pPr>
        <w:spacing w:line="219" w:lineRule="exact"/>
        <w:rPr>
          <w:sz w:val="20"/>
          <w:szCs w:val="20"/>
        </w:rPr>
      </w:pPr>
      <w:r>
        <w:rPr>
          <w:rStyle w:val="FootnoteReference"/>
        </w:rPr>
        <w:footnoteRef/>
      </w:r>
      <w:r>
        <w:t xml:space="preserve"> </w:t>
      </w:r>
      <w:r w:rsidRPr="00CA4908">
        <w:rPr>
          <w:w w:val="105"/>
          <w:sz w:val="20"/>
          <w:szCs w:val="20"/>
        </w:rPr>
        <w:t xml:space="preserve">Asthenia is considered an important psychiatric condition by Russian space psychologists (e.g., </w:t>
      </w:r>
      <w:r w:rsidRPr="00CA4908">
        <w:rPr>
          <w:w w:val="105"/>
          <w:sz w:val="19"/>
        </w:rPr>
        <w:t>Myasnikov et al</w:t>
      </w:r>
      <w:r w:rsidRPr="00CA4908">
        <w:rPr>
          <w:w w:val="105"/>
          <w:sz w:val="20"/>
          <w:szCs w:val="20"/>
        </w:rPr>
        <w:t>.,</w:t>
      </w:r>
    </w:p>
    <w:p w14:paraId="79C622BD" w14:textId="77777777" w:rsidR="00426983" w:rsidRPr="00CA4908" w:rsidRDefault="00426983" w:rsidP="00426983">
      <w:pPr>
        <w:spacing w:before="12" w:line="252" w:lineRule="auto"/>
        <w:ind w:left="284"/>
        <w:rPr>
          <w:w w:val="105"/>
          <w:sz w:val="20"/>
          <w:szCs w:val="20"/>
        </w:rPr>
      </w:pPr>
      <w:r w:rsidRPr="00CA4908">
        <w:rPr>
          <w:w w:val="105"/>
          <w:sz w:val="20"/>
          <w:szCs w:val="20"/>
        </w:rPr>
        <w:t>2000) and is defined in a section below.</w:t>
      </w:r>
    </w:p>
    <w:p w14:paraId="412FB495" w14:textId="77777777" w:rsidR="00426983" w:rsidRPr="00E22880" w:rsidRDefault="00426983" w:rsidP="00426983">
      <w:pPr>
        <w:pStyle w:val="FootnoteText"/>
      </w:pPr>
    </w:p>
  </w:footnote>
  <w:footnote w:id="8">
    <w:p w14:paraId="08A2BE14" w14:textId="77777777" w:rsidR="005C4FBC" w:rsidRPr="00E05893" w:rsidRDefault="005C4FBC" w:rsidP="005C4FBC">
      <w:pPr>
        <w:spacing w:before="47" w:line="252" w:lineRule="auto"/>
        <w:ind w:left="284" w:right="190"/>
        <w:rPr>
          <w:sz w:val="19"/>
        </w:rPr>
      </w:pPr>
      <w:r>
        <w:rPr>
          <w:rStyle w:val="FootnoteReference"/>
        </w:rPr>
        <w:footnoteRef/>
      </w:r>
      <w:r>
        <w:t xml:space="preserve"> </w:t>
      </w:r>
      <w:r w:rsidRPr="00E05893">
        <w:rPr>
          <w:w w:val="105"/>
          <w:sz w:val="19"/>
        </w:rPr>
        <w:t xml:space="preserve">Two USAF studies assessed Aviator depression and anxiety prevalence, respectively, finding similarly lower rates of both when compared to the general population (Lollis et al., 2009; </w:t>
      </w:r>
      <w:r w:rsidRPr="00CA4908">
        <w:rPr>
          <w:w w:val="105"/>
          <w:sz w:val="19"/>
        </w:rPr>
        <w:t>Marsh</w:t>
      </w:r>
      <w:r w:rsidRPr="00E05893">
        <w:rPr>
          <w:w w:val="105"/>
          <w:sz w:val="19"/>
        </w:rPr>
        <w:t xml:space="preserve"> et al., 2010</w:t>
      </w:r>
      <w:r w:rsidRPr="00D17882">
        <w:rPr>
          <w:w w:val="105"/>
          <w:sz w:val="19"/>
        </w:rPr>
        <w:t>).</w:t>
      </w:r>
    </w:p>
    <w:p w14:paraId="6662BA03" w14:textId="77777777" w:rsidR="005C4FBC" w:rsidRDefault="005C4FBC" w:rsidP="005C4FBC">
      <w:pPr>
        <w:pStyle w:val="FootnoteText"/>
      </w:pPr>
    </w:p>
  </w:footnote>
  <w:footnote w:id="9">
    <w:p w14:paraId="52B3B9FF" w14:textId="02B9E994" w:rsidR="00B224D4" w:rsidRPr="00037904" w:rsidRDefault="00B224D4" w:rsidP="00037904">
      <w:pPr>
        <w:pStyle w:val="FootnoteText"/>
      </w:pPr>
      <w:r>
        <w:rPr>
          <w:rStyle w:val="FootnoteReference"/>
        </w:rPr>
        <w:footnoteRef/>
      </w:r>
      <w:r>
        <w:t xml:space="preserve"> </w:t>
      </w:r>
      <w:r w:rsidRPr="00037904">
        <w:t xml:space="preserve">The ICD-10 differentiates asthenia </w:t>
      </w:r>
      <w:r w:rsidR="003C5C82">
        <w:t>n</w:t>
      </w:r>
      <w:r w:rsidR="00100504">
        <w:t xml:space="preserve">ot </w:t>
      </w:r>
      <w:r w:rsidR="003C5C82">
        <w:t>o</w:t>
      </w:r>
      <w:r w:rsidR="00100504">
        <w:t xml:space="preserve">therwise </w:t>
      </w:r>
      <w:r w:rsidR="003C5C82">
        <w:t>s</w:t>
      </w:r>
      <w:r w:rsidR="00100504">
        <w:t xml:space="preserve">pecified </w:t>
      </w:r>
      <w:r w:rsidR="003C5C82">
        <w:t>(</w:t>
      </w:r>
      <w:r w:rsidRPr="003C5C82">
        <w:t>NOS</w:t>
      </w:r>
      <w:r w:rsidR="003C5C82" w:rsidRPr="003C5C82">
        <w:t>;</w:t>
      </w:r>
      <w:r w:rsidRPr="00037904">
        <w:t xml:space="preserve"> R53.1: general symptoms and signs –malaise and fatigue – weakness)</w:t>
      </w:r>
      <w:r w:rsidR="002B1AA9">
        <w:t xml:space="preserve"> </w:t>
      </w:r>
      <w:r w:rsidRPr="00037904">
        <w:t>and psychasthenia (F48.8: other specified neurotic disorders) from neurasthenia (F48.0: other neurotic disorders). Asthenia NOS appears to involve physiological impairment without the corresponding psychological component that defines neurasthenia. Psychasthenia is reported as having a strong association with locally held cultural beliefs and behaviors.</w:t>
      </w:r>
    </w:p>
    <w:p w14:paraId="5529EAEC" w14:textId="53F34CD1" w:rsidR="00B224D4" w:rsidRDefault="00B224D4">
      <w:pPr>
        <w:pStyle w:val="FootnoteText"/>
      </w:pPr>
    </w:p>
  </w:footnote>
  <w:footnote w:id="10">
    <w:p w14:paraId="22CD13AB" w14:textId="72EC3B13" w:rsidR="00B224D4" w:rsidRPr="00E02A47" w:rsidRDefault="00B224D4" w:rsidP="00E02A47">
      <w:pPr>
        <w:pStyle w:val="FootnoteText"/>
      </w:pPr>
      <w:r>
        <w:rPr>
          <w:rStyle w:val="FootnoteReference"/>
        </w:rPr>
        <w:footnoteRef/>
      </w:r>
      <w:r>
        <w:t xml:space="preserve"> </w:t>
      </w:r>
      <w:r w:rsidRPr="00E02A47">
        <w:t xml:space="preserve">Cognitive effort is a subjective construct with close associations to motivation, alertness, attention, working memory, and executive functions (also called </w:t>
      </w:r>
      <w:r>
        <w:t>“</w:t>
      </w:r>
      <w:r w:rsidRPr="00E02A47">
        <w:t>Cognitive Control</w:t>
      </w:r>
      <w:r>
        <w:t>”</w:t>
      </w:r>
      <w:r w:rsidRPr="00E02A47">
        <w:t>). See Westbrook and Braver (2015) for a review.</w:t>
      </w:r>
    </w:p>
    <w:p w14:paraId="799E1B27" w14:textId="30783940" w:rsidR="00B224D4" w:rsidRDefault="00B224D4">
      <w:pPr>
        <w:pStyle w:val="FootnoteText"/>
      </w:pPr>
    </w:p>
  </w:footnote>
  <w:footnote w:id="11">
    <w:p w14:paraId="68013374" w14:textId="3CA9F9BA" w:rsidR="00B224D4" w:rsidRPr="00952970" w:rsidRDefault="00B224D4" w:rsidP="00952970">
      <w:pPr>
        <w:pStyle w:val="FootnoteText"/>
      </w:pPr>
      <w:r>
        <w:rPr>
          <w:rStyle w:val="FootnoteReference"/>
        </w:rPr>
        <w:footnoteRef/>
      </w:r>
      <w:r>
        <w:t xml:space="preserve"> </w:t>
      </w:r>
      <w:r w:rsidRPr="00952970">
        <w:t>Winfly is a shortened version of “Winter Fly-in” that heralds the 6-week long period in Antarctica that commences in August during which supplies and personnel are brought in to prepare for the surge of research scientists who typically arrive in early October, the beginning of the main summer field season.</w:t>
      </w:r>
    </w:p>
    <w:p w14:paraId="5E5B0037" w14:textId="111FE0CE" w:rsidR="00B224D4" w:rsidRDefault="00B224D4">
      <w:pPr>
        <w:pStyle w:val="FootnoteText"/>
      </w:pPr>
    </w:p>
  </w:footnote>
  <w:footnote w:id="12">
    <w:p w14:paraId="3DF09F58" w14:textId="2125F1FA" w:rsidR="00B224D4" w:rsidRDefault="00B224D4">
      <w:pPr>
        <w:pStyle w:val="FootnoteText"/>
      </w:pPr>
      <w:r>
        <w:rPr>
          <w:rStyle w:val="FootnoteReference"/>
        </w:rPr>
        <w:footnoteRef/>
      </w:r>
      <w:r>
        <w:t xml:space="preserve"> </w:t>
      </w:r>
      <w:r w:rsidR="00A4732E">
        <w:t xml:space="preserve">The </w:t>
      </w:r>
      <w:r w:rsidRPr="00A029F2">
        <w:t xml:space="preserve">CAPCOM </w:t>
      </w:r>
      <w:r w:rsidR="00A4732E">
        <w:t>is the</w:t>
      </w:r>
      <w:r w:rsidRPr="00A029F2">
        <w:t xml:space="preserve"> Capsule Communicator</w:t>
      </w:r>
      <w:r w:rsidR="00A4732E">
        <w:t xml:space="preserve">, </w:t>
      </w:r>
      <w:r w:rsidRPr="00A029F2">
        <w:t>traditionally another astronaut in mission control</w:t>
      </w:r>
      <w:r w:rsidR="00A4732E">
        <w:t>,</w:t>
      </w:r>
      <w:r w:rsidRPr="00A029F2">
        <w:t xml:space="preserve"> who communicates information to </w:t>
      </w:r>
      <w:r w:rsidR="00A4732E">
        <w:t>the</w:t>
      </w:r>
      <w:r w:rsidRPr="00A029F2">
        <w:t xml:space="preserve"> astronauts in the spacecraft</w:t>
      </w:r>
      <w:r w:rsidR="00A4732E">
        <w:t>. It is</w:t>
      </w:r>
      <w:r w:rsidRPr="00A029F2">
        <w:t xml:space="preserve"> belie</w:t>
      </w:r>
      <w:r w:rsidR="00A4732E">
        <w:t xml:space="preserve">ved </w:t>
      </w:r>
      <w:r w:rsidRPr="00A029F2">
        <w:t>that</w:t>
      </w:r>
      <w:r w:rsidR="00A4732E">
        <w:t xml:space="preserve"> a veteran astronaut</w:t>
      </w:r>
      <w:r w:rsidRPr="00A029F2">
        <w:t xml:space="preserve"> can </w:t>
      </w:r>
      <w:r w:rsidR="00A4732E">
        <w:t>communicate</w:t>
      </w:r>
      <w:r w:rsidRPr="00A029F2">
        <w:t xml:space="preserve"> in </w:t>
      </w:r>
      <w:r w:rsidR="00A4732E">
        <w:t xml:space="preserve">a </w:t>
      </w:r>
      <w:r w:rsidRPr="00A029F2">
        <w:t xml:space="preserve">manner </w:t>
      </w:r>
      <w:r w:rsidR="00A4732E">
        <w:t>that the</w:t>
      </w:r>
      <w:r w:rsidRPr="00A029F2">
        <w:t xml:space="preserve"> other astronauts </w:t>
      </w:r>
      <w:r w:rsidR="00A4732E">
        <w:t>can clearly</w:t>
      </w:r>
      <w:r w:rsidRPr="00A029F2">
        <w:t xml:space="preserve"> understand</w:t>
      </w:r>
      <w:r w:rsidR="00A4732E">
        <w:t>.</w:t>
      </w:r>
    </w:p>
  </w:footnote>
  <w:footnote w:id="13">
    <w:p w14:paraId="4AF5AF7E" w14:textId="77777777" w:rsidR="00B224D4" w:rsidRPr="005A7139" w:rsidRDefault="00B224D4" w:rsidP="005A7139">
      <w:pPr>
        <w:pStyle w:val="FootnoteText"/>
      </w:pPr>
      <w:r>
        <w:rPr>
          <w:rStyle w:val="FootnoteReference"/>
        </w:rPr>
        <w:footnoteRef/>
      </w:r>
      <w:r>
        <w:t xml:space="preserve"> </w:t>
      </w:r>
      <w:hyperlink r:id="rId2" w:history="1">
        <w:r w:rsidRPr="005A7139">
          <w:rPr>
            <w:rStyle w:val="Hyperlink"/>
          </w:rPr>
          <w:t>http://www.nasa.gov/sites/default/files/fs-2014-08-004-jsc-orion_quickfacts-web.pdf</w:t>
        </w:r>
      </w:hyperlink>
    </w:p>
    <w:p w14:paraId="5CF476C6" w14:textId="4E5A465F" w:rsidR="00B224D4" w:rsidRDefault="00000000">
      <w:pPr>
        <w:pStyle w:val="FootnoteText"/>
      </w:pPr>
      <w:hyperlink w:history="1"/>
    </w:p>
  </w:footnote>
  <w:footnote w:id="14">
    <w:p w14:paraId="12AF06AD" w14:textId="2237AE33" w:rsidR="00B224D4" w:rsidRDefault="00B224D4">
      <w:pPr>
        <w:pStyle w:val="FootnoteText"/>
      </w:pPr>
      <w:r>
        <w:rPr>
          <w:rStyle w:val="FootnoteReference"/>
        </w:rPr>
        <w:footnoteRef/>
      </w:r>
      <w:r>
        <w:t xml:space="preserve"> </w:t>
      </w:r>
      <w:r w:rsidRPr="00C41DF3">
        <w:t xml:space="preserve">Five Russian cosmonauts (Sergei Krikalev, Sergei Avdeyev, Alexander Kaleri, Valeri Polyakov, and Mikhail Kornienko) and </w:t>
      </w:r>
      <w:r w:rsidR="00EC71E6">
        <w:t>6</w:t>
      </w:r>
      <w:r w:rsidRPr="00C41DF3">
        <w:t xml:space="preserve"> U.S. astronauts (C. Michael Foale, E. Michael Finke, Scott Kelly, Christina Koch</w:t>
      </w:r>
      <w:r w:rsidR="00EC71E6">
        <w:t xml:space="preserve">, Mark Vande Hei, and </w:t>
      </w:r>
      <w:r w:rsidR="00EF00DC">
        <w:t>Frank Rubio</w:t>
      </w:r>
      <w:r w:rsidRPr="00C41DF3">
        <w:t>) have spent 311 continuous days or more in space. Peggy Whitson has also flown continuously for a10-month 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1AF"/>
    <w:multiLevelType w:val="hybridMultilevel"/>
    <w:tmpl w:val="1E34FBC4"/>
    <w:lvl w:ilvl="0" w:tplc="04441744">
      <w:start w:val="6"/>
      <w:numFmt w:val="upperRoman"/>
      <w:lvlText w:val="%1."/>
      <w:lvlJc w:val="right"/>
      <w:pPr>
        <w:ind w:left="10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4D5A"/>
    <w:multiLevelType w:val="hybridMultilevel"/>
    <w:tmpl w:val="8C5C19AA"/>
    <w:lvl w:ilvl="0" w:tplc="37F06128">
      <w:start w:val="1"/>
      <w:numFmt w:val="decimal"/>
      <w:pStyle w:val="Heading3"/>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15:restartNumberingAfterBreak="0">
    <w:nsid w:val="07102774"/>
    <w:multiLevelType w:val="hybridMultilevel"/>
    <w:tmpl w:val="CCE87768"/>
    <w:lvl w:ilvl="0" w:tplc="8DC2B3B0">
      <w:start w:val="7"/>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96508"/>
    <w:multiLevelType w:val="hybridMultilevel"/>
    <w:tmpl w:val="60643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43C5D"/>
    <w:multiLevelType w:val="hybridMultilevel"/>
    <w:tmpl w:val="813A23AA"/>
    <w:lvl w:ilvl="0" w:tplc="04090001">
      <w:start w:val="1"/>
      <w:numFmt w:val="bullet"/>
      <w:lvlText w:val=""/>
      <w:lvlJc w:val="left"/>
      <w:pPr>
        <w:ind w:left="1654" w:hanging="720"/>
      </w:pPr>
      <w:rPr>
        <w:rFonts w:ascii="Symbol" w:hAnsi="Symbol" w:hint="default"/>
        <w:spacing w:val="-1"/>
        <w:w w:val="100"/>
        <w:sz w:val="24"/>
        <w:szCs w:val="24"/>
      </w:rPr>
    </w:lvl>
    <w:lvl w:ilvl="1" w:tplc="D2BAB50A">
      <w:numFmt w:val="bullet"/>
      <w:lvlText w:val="•"/>
      <w:lvlJc w:val="left"/>
      <w:pPr>
        <w:ind w:left="2506" w:hanging="720"/>
      </w:pPr>
      <w:rPr>
        <w:rFonts w:hint="default"/>
      </w:rPr>
    </w:lvl>
    <w:lvl w:ilvl="2" w:tplc="F23A581C">
      <w:numFmt w:val="bullet"/>
      <w:lvlText w:val="•"/>
      <w:lvlJc w:val="left"/>
      <w:pPr>
        <w:ind w:left="3362" w:hanging="720"/>
      </w:pPr>
      <w:rPr>
        <w:rFonts w:hint="default"/>
      </w:rPr>
    </w:lvl>
    <w:lvl w:ilvl="3" w:tplc="9B4A1092">
      <w:numFmt w:val="bullet"/>
      <w:lvlText w:val="•"/>
      <w:lvlJc w:val="left"/>
      <w:pPr>
        <w:ind w:left="4218" w:hanging="720"/>
      </w:pPr>
      <w:rPr>
        <w:rFonts w:hint="default"/>
      </w:rPr>
    </w:lvl>
    <w:lvl w:ilvl="4" w:tplc="FFCE1088">
      <w:numFmt w:val="bullet"/>
      <w:lvlText w:val="•"/>
      <w:lvlJc w:val="left"/>
      <w:pPr>
        <w:ind w:left="5074" w:hanging="720"/>
      </w:pPr>
      <w:rPr>
        <w:rFonts w:hint="default"/>
      </w:rPr>
    </w:lvl>
    <w:lvl w:ilvl="5" w:tplc="ACC0CF8E">
      <w:numFmt w:val="bullet"/>
      <w:lvlText w:val="•"/>
      <w:lvlJc w:val="left"/>
      <w:pPr>
        <w:ind w:left="5930" w:hanging="720"/>
      </w:pPr>
      <w:rPr>
        <w:rFonts w:hint="default"/>
      </w:rPr>
    </w:lvl>
    <w:lvl w:ilvl="6" w:tplc="0868C660">
      <w:numFmt w:val="bullet"/>
      <w:lvlText w:val="•"/>
      <w:lvlJc w:val="left"/>
      <w:pPr>
        <w:ind w:left="6786" w:hanging="720"/>
      </w:pPr>
      <w:rPr>
        <w:rFonts w:hint="default"/>
      </w:rPr>
    </w:lvl>
    <w:lvl w:ilvl="7" w:tplc="F7DAEA5E">
      <w:numFmt w:val="bullet"/>
      <w:lvlText w:val="•"/>
      <w:lvlJc w:val="left"/>
      <w:pPr>
        <w:ind w:left="7642" w:hanging="720"/>
      </w:pPr>
      <w:rPr>
        <w:rFonts w:hint="default"/>
      </w:rPr>
    </w:lvl>
    <w:lvl w:ilvl="8" w:tplc="A87C1362">
      <w:numFmt w:val="bullet"/>
      <w:lvlText w:val="•"/>
      <w:lvlJc w:val="left"/>
      <w:pPr>
        <w:ind w:left="8498" w:hanging="720"/>
      </w:pPr>
      <w:rPr>
        <w:rFonts w:hint="default"/>
      </w:rPr>
    </w:lvl>
  </w:abstractNum>
  <w:abstractNum w:abstractNumId="5" w15:restartNumberingAfterBreak="0">
    <w:nsid w:val="181F0410"/>
    <w:multiLevelType w:val="hybridMultilevel"/>
    <w:tmpl w:val="F1587B0C"/>
    <w:lvl w:ilvl="0" w:tplc="FAFC5C48">
      <w:start w:val="1"/>
      <w:numFmt w:val="decimal"/>
      <w:lvlText w:val="%1)"/>
      <w:lvlJc w:val="left"/>
      <w:pPr>
        <w:ind w:left="1004" w:hanging="720"/>
      </w:pPr>
      <w:rPr>
        <w:rFonts w:ascii="Times New Roman" w:eastAsia="Times New Roman" w:hAnsi="Times New Roman" w:cs="Times New Roman" w:hint="default"/>
        <w:i/>
        <w:spacing w:val="-1"/>
        <w:w w:val="100"/>
        <w:sz w:val="24"/>
        <w:szCs w:val="24"/>
      </w:rPr>
    </w:lvl>
    <w:lvl w:ilvl="1" w:tplc="BA4C8284">
      <w:numFmt w:val="bullet"/>
      <w:lvlText w:val="•"/>
      <w:lvlJc w:val="left"/>
      <w:pPr>
        <w:ind w:left="1892" w:hanging="720"/>
      </w:pPr>
      <w:rPr>
        <w:rFonts w:hint="default"/>
      </w:rPr>
    </w:lvl>
    <w:lvl w:ilvl="2" w:tplc="93908946">
      <w:numFmt w:val="bullet"/>
      <w:lvlText w:val="•"/>
      <w:lvlJc w:val="left"/>
      <w:pPr>
        <w:ind w:left="2784" w:hanging="720"/>
      </w:pPr>
      <w:rPr>
        <w:rFonts w:hint="default"/>
      </w:rPr>
    </w:lvl>
    <w:lvl w:ilvl="3" w:tplc="DC80D2AE">
      <w:numFmt w:val="bullet"/>
      <w:lvlText w:val="•"/>
      <w:lvlJc w:val="left"/>
      <w:pPr>
        <w:ind w:left="3676" w:hanging="720"/>
      </w:pPr>
      <w:rPr>
        <w:rFonts w:hint="default"/>
      </w:rPr>
    </w:lvl>
    <w:lvl w:ilvl="4" w:tplc="D490172E">
      <w:numFmt w:val="bullet"/>
      <w:lvlText w:val="•"/>
      <w:lvlJc w:val="left"/>
      <w:pPr>
        <w:ind w:left="4568" w:hanging="720"/>
      </w:pPr>
      <w:rPr>
        <w:rFonts w:hint="default"/>
      </w:rPr>
    </w:lvl>
    <w:lvl w:ilvl="5" w:tplc="BFB051B0">
      <w:numFmt w:val="bullet"/>
      <w:lvlText w:val="•"/>
      <w:lvlJc w:val="left"/>
      <w:pPr>
        <w:ind w:left="5460" w:hanging="720"/>
      </w:pPr>
      <w:rPr>
        <w:rFonts w:hint="default"/>
      </w:rPr>
    </w:lvl>
    <w:lvl w:ilvl="6" w:tplc="44C6ED80">
      <w:numFmt w:val="bullet"/>
      <w:lvlText w:val="•"/>
      <w:lvlJc w:val="left"/>
      <w:pPr>
        <w:ind w:left="6352" w:hanging="720"/>
      </w:pPr>
      <w:rPr>
        <w:rFonts w:hint="default"/>
      </w:rPr>
    </w:lvl>
    <w:lvl w:ilvl="7" w:tplc="D390C2C4">
      <w:numFmt w:val="bullet"/>
      <w:lvlText w:val="•"/>
      <w:lvlJc w:val="left"/>
      <w:pPr>
        <w:ind w:left="7244" w:hanging="720"/>
      </w:pPr>
      <w:rPr>
        <w:rFonts w:hint="default"/>
      </w:rPr>
    </w:lvl>
    <w:lvl w:ilvl="8" w:tplc="7B362E4A">
      <w:numFmt w:val="bullet"/>
      <w:lvlText w:val="•"/>
      <w:lvlJc w:val="left"/>
      <w:pPr>
        <w:ind w:left="8136" w:hanging="720"/>
      </w:pPr>
      <w:rPr>
        <w:rFonts w:hint="default"/>
      </w:rPr>
    </w:lvl>
  </w:abstractNum>
  <w:abstractNum w:abstractNumId="6" w15:restartNumberingAfterBreak="0">
    <w:nsid w:val="18B3384E"/>
    <w:multiLevelType w:val="hybridMultilevel"/>
    <w:tmpl w:val="6AFC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56798"/>
    <w:multiLevelType w:val="hybridMultilevel"/>
    <w:tmpl w:val="03229110"/>
    <w:lvl w:ilvl="0" w:tplc="0409000F">
      <w:start w:val="1"/>
      <w:numFmt w:val="decimal"/>
      <w:lvlText w:val="%1."/>
      <w:lvlJc w:val="left"/>
      <w:pPr>
        <w:ind w:left="644" w:hanging="360"/>
      </w:pPr>
      <w:rPr>
        <w:rFonts w:hint="default"/>
      </w:rPr>
    </w:lvl>
    <w:lvl w:ilvl="1" w:tplc="FBA0DF1C">
      <w:start w:val="1"/>
      <w:numFmt w:val="lowerLetter"/>
      <w:lvlText w:val="%2."/>
      <w:lvlJc w:val="left"/>
      <w:pPr>
        <w:ind w:left="2340" w:firstLine="252"/>
      </w:pPr>
      <w:rPr>
        <w:rFonts w:hint="default"/>
      </w:rPr>
    </w:lvl>
    <w:lvl w:ilvl="2" w:tplc="0B2ACFCC">
      <w:start w:val="1"/>
      <w:numFmt w:val="decimal"/>
      <w:lvlText w:val="%3"/>
      <w:lvlJc w:val="left"/>
      <w:pPr>
        <w:ind w:left="824" w:hanging="360"/>
      </w:pPr>
      <w:rPr>
        <w:rFonts w:hint="default"/>
      </w:rPr>
    </w:lvl>
    <w:lvl w:ilvl="3" w:tplc="8C82F89E">
      <w:start w:val="1"/>
      <w:numFmt w:val="decimal"/>
      <w:pStyle w:val="Heading5"/>
      <w:lvlText w:val="%4)"/>
      <w:lvlJc w:val="left"/>
      <w:pPr>
        <w:ind w:left="360" w:hanging="360"/>
      </w:pPr>
      <w:rPr>
        <w:rFonts w:hint="default"/>
      </w:rPr>
    </w:lvl>
    <w:lvl w:ilvl="4" w:tplc="04090019">
      <w:start w:val="1"/>
      <w:numFmt w:val="lowerLetter"/>
      <w:lvlText w:val="%5."/>
      <w:lvlJc w:val="left"/>
      <w:pPr>
        <w:ind w:left="2084" w:hanging="360"/>
      </w:pPr>
    </w:lvl>
    <w:lvl w:ilvl="5" w:tplc="0409001B" w:tentative="1">
      <w:start w:val="1"/>
      <w:numFmt w:val="lowerRoman"/>
      <w:lvlText w:val="%6."/>
      <w:lvlJc w:val="right"/>
      <w:pPr>
        <w:ind w:left="2804" w:hanging="180"/>
      </w:pPr>
    </w:lvl>
    <w:lvl w:ilvl="6" w:tplc="0409000F" w:tentative="1">
      <w:start w:val="1"/>
      <w:numFmt w:val="decimal"/>
      <w:lvlText w:val="%7."/>
      <w:lvlJc w:val="left"/>
      <w:pPr>
        <w:ind w:left="3524" w:hanging="360"/>
      </w:pPr>
    </w:lvl>
    <w:lvl w:ilvl="7" w:tplc="04090019" w:tentative="1">
      <w:start w:val="1"/>
      <w:numFmt w:val="lowerLetter"/>
      <w:lvlText w:val="%8."/>
      <w:lvlJc w:val="left"/>
      <w:pPr>
        <w:ind w:left="4244" w:hanging="360"/>
      </w:pPr>
    </w:lvl>
    <w:lvl w:ilvl="8" w:tplc="0409001B" w:tentative="1">
      <w:start w:val="1"/>
      <w:numFmt w:val="lowerRoman"/>
      <w:lvlText w:val="%9."/>
      <w:lvlJc w:val="right"/>
      <w:pPr>
        <w:ind w:left="4964" w:hanging="180"/>
      </w:pPr>
    </w:lvl>
  </w:abstractNum>
  <w:abstractNum w:abstractNumId="8" w15:restartNumberingAfterBreak="0">
    <w:nsid w:val="24FD2F09"/>
    <w:multiLevelType w:val="hybridMultilevel"/>
    <w:tmpl w:val="64F6A67C"/>
    <w:lvl w:ilvl="0" w:tplc="698C76A4">
      <w:start w:val="2"/>
      <w:numFmt w:val="decimal"/>
      <w:lvlText w:val="%1."/>
      <w:lvlJc w:val="left"/>
      <w:pPr>
        <w:ind w:left="1004" w:hanging="720"/>
      </w:pPr>
      <w:rPr>
        <w:rFonts w:ascii="Times New Roman" w:eastAsia="Times New Roman" w:hAnsi="Times New Roman" w:cs="Times New Roman" w:hint="default"/>
        <w:b/>
        <w:bCs/>
        <w:w w:val="99"/>
        <w:sz w:val="26"/>
        <w:szCs w:val="26"/>
      </w:rPr>
    </w:lvl>
    <w:lvl w:ilvl="1" w:tplc="E3E20B54">
      <w:start w:val="1"/>
      <w:numFmt w:val="lowerLetter"/>
      <w:lvlText w:val="%2."/>
      <w:lvlJc w:val="left"/>
      <w:pPr>
        <w:ind w:left="1004" w:hanging="720"/>
      </w:pPr>
      <w:rPr>
        <w:rFonts w:ascii="Times New Roman" w:eastAsia="Times New Roman" w:hAnsi="Times New Roman" w:cs="Times New Roman" w:hint="default"/>
        <w:b/>
        <w:bCs/>
        <w:spacing w:val="-1"/>
        <w:w w:val="100"/>
        <w:sz w:val="24"/>
        <w:szCs w:val="24"/>
      </w:rPr>
    </w:lvl>
    <w:lvl w:ilvl="2" w:tplc="D2300928">
      <w:numFmt w:val="bullet"/>
      <w:lvlText w:val="•"/>
      <w:lvlJc w:val="left"/>
      <w:pPr>
        <w:ind w:left="2784" w:hanging="720"/>
      </w:pPr>
      <w:rPr>
        <w:rFonts w:hint="default"/>
      </w:rPr>
    </w:lvl>
    <w:lvl w:ilvl="3" w:tplc="A61CEBF4">
      <w:numFmt w:val="bullet"/>
      <w:lvlText w:val="•"/>
      <w:lvlJc w:val="left"/>
      <w:pPr>
        <w:ind w:left="3676" w:hanging="720"/>
      </w:pPr>
      <w:rPr>
        <w:rFonts w:hint="default"/>
      </w:rPr>
    </w:lvl>
    <w:lvl w:ilvl="4" w:tplc="9DB6F662">
      <w:numFmt w:val="bullet"/>
      <w:lvlText w:val="•"/>
      <w:lvlJc w:val="left"/>
      <w:pPr>
        <w:ind w:left="4568" w:hanging="720"/>
      </w:pPr>
      <w:rPr>
        <w:rFonts w:hint="default"/>
      </w:rPr>
    </w:lvl>
    <w:lvl w:ilvl="5" w:tplc="C4D6D544">
      <w:numFmt w:val="bullet"/>
      <w:lvlText w:val="•"/>
      <w:lvlJc w:val="left"/>
      <w:pPr>
        <w:ind w:left="5460" w:hanging="720"/>
      </w:pPr>
      <w:rPr>
        <w:rFonts w:hint="default"/>
      </w:rPr>
    </w:lvl>
    <w:lvl w:ilvl="6" w:tplc="4E127FDA">
      <w:numFmt w:val="bullet"/>
      <w:lvlText w:val="•"/>
      <w:lvlJc w:val="left"/>
      <w:pPr>
        <w:ind w:left="6352" w:hanging="720"/>
      </w:pPr>
      <w:rPr>
        <w:rFonts w:hint="default"/>
      </w:rPr>
    </w:lvl>
    <w:lvl w:ilvl="7" w:tplc="42D8E0DE">
      <w:numFmt w:val="bullet"/>
      <w:lvlText w:val="•"/>
      <w:lvlJc w:val="left"/>
      <w:pPr>
        <w:ind w:left="7244" w:hanging="720"/>
      </w:pPr>
      <w:rPr>
        <w:rFonts w:hint="default"/>
      </w:rPr>
    </w:lvl>
    <w:lvl w:ilvl="8" w:tplc="6636C294">
      <w:numFmt w:val="bullet"/>
      <w:lvlText w:val="•"/>
      <w:lvlJc w:val="left"/>
      <w:pPr>
        <w:ind w:left="8136" w:hanging="720"/>
      </w:pPr>
      <w:rPr>
        <w:rFonts w:hint="default"/>
      </w:rPr>
    </w:lvl>
  </w:abstractNum>
  <w:abstractNum w:abstractNumId="9" w15:restartNumberingAfterBreak="0">
    <w:nsid w:val="2F74405B"/>
    <w:multiLevelType w:val="hybridMultilevel"/>
    <w:tmpl w:val="4A38BF1E"/>
    <w:lvl w:ilvl="0" w:tplc="CB7E19BA">
      <w:start w:val="1"/>
      <w:numFmt w:val="decimal"/>
      <w:lvlText w:val="%1)"/>
      <w:lvlJc w:val="left"/>
      <w:pPr>
        <w:ind w:left="1004" w:hanging="720"/>
      </w:pPr>
      <w:rPr>
        <w:rFonts w:ascii="Times New Roman" w:eastAsia="Times New Roman" w:hAnsi="Times New Roman" w:cs="Times New Roman" w:hint="default"/>
        <w:i/>
        <w:spacing w:val="-1"/>
        <w:w w:val="100"/>
        <w:sz w:val="24"/>
        <w:szCs w:val="24"/>
      </w:rPr>
    </w:lvl>
    <w:lvl w:ilvl="1" w:tplc="35FA0260">
      <w:numFmt w:val="bullet"/>
      <w:lvlText w:val="•"/>
      <w:lvlJc w:val="left"/>
      <w:pPr>
        <w:ind w:left="1892" w:hanging="720"/>
      </w:pPr>
      <w:rPr>
        <w:rFonts w:hint="default"/>
      </w:rPr>
    </w:lvl>
    <w:lvl w:ilvl="2" w:tplc="7A4AF146">
      <w:numFmt w:val="bullet"/>
      <w:lvlText w:val="•"/>
      <w:lvlJc w:val="left"/>
      <w:pPr>
        <w:ind w:left="2784" w:hanging="720"/>
      </w:pPr>
      <w:rPr>
        <w:rFonts w:hint="default"/>
      </w:rPr>
    </w:lvl>
    <w:lvl w:ilvl="3" w:tplc="9AEAA98C">
      <w:numFmt w:val="bullet"/>
      <w:lvlText w:val="•"/>
      <w:lvlJc w:val="left"/>
      <w:pPr>
        <w:ind w:left="3676" w:hanging="720"/>
      </w:pPr>
      <w:rPr>
        <w:rFonts w:hint="default"/>
      </w:rPr>
    </w:lvl>
    <w:lvl w:ilvl="4" w:tplc="F9388A98">
      <w:numFmt w:val="bullet"/>
      <w:lvlText w:val="•"/>
      <w:lvlJc w:val="left"/>
      <w:pPr>
        <w:ind w:left="4568" w:hanging="720"/>
      </w:pPr>
      <w:rPr>
        <w:rFonts w:hint="default"/>
      </w:rPr>
    </w:lvl>
    <w:lvl w:ilvl="5" w:tplc="8E549C4A">
      <w:numFmt w:val="bullet"/>
      <w:lvlText w:val="•"/>
      <w:lvlJc w:val="left"/>
      <w:pPr>
        <w:ind w:left="5460" w:hanging="720"/>
      </w:pPr>
      <w:rPr>
        <w:rFonts w:hint="default"/>
      </w:rPr>
    </w:lvl>
    <w:lvl w:ilvl="6" w:tplc="2AB263D6">
      <w:numFmt w:val="bullet"/>
      <w:lvlText w:val="•"/>
      <w:lvlJc w:val="left"/>
      <w:pPr>
        <w:ind w:left="6352" w:hanging="720"/>
      </w:pPr>
      <w:rPr>
        <w:rFonts w:hint="default"/>
      </w:rPr>
    </w:lvl>
    <w:lvl w:ilvl="7" w:tplc="6046F562">
      <w:numFmt w:val="bullet"/>
      <w:lvlText w:val="•"/>
      <w:lvlJc w:val="left"/>
      <w:pPr>
        <w:ind w:left="7244" w:hanging="720"/>
      </w:pPr>
      <w:rPr>
        <w:rFonts w:hint="default"/>
      </w:rPr>
    </w:lvl>
    <w:lvl w:ilvl="8" w:tplc="50625710">
      <w:numFmt w:val="bullet"/>
      <w:lvlText w:val="•"/>
      <w:lvlJc w:val="left"/>
      <w:pPr>
        <w:ind w:left="8136" w:hanging="720"/>
      </w:pPr>
      <w:rPr>
        <w:rFonts w:hint="default"/>
      </w:rPr>
    </w:lvl>
  </w:abstractNum>
  <w:abstractNum w:abstractNumId="10" w15:restartNumberingAfterBreak="0">
    <w:nsid w:val="37E87CB5"/>
    <w:multiLevelType w:val="hybridMultilevel"/>
    <w:tmpl w:val="F8E4D444"/>
    <w:lvl w:ilvl="0" w:tplc="E2E4050E">
      <w:start w:val="1"/>
      <w:numFmt w:val="decimal"/>
      <w:lvlText w:val="%1)"/>
      <w:lvlJc w:val="left"/>
      <w:pPr>
        <w:ind w:left="2446" w:hanging="720"/>
      </w:pPr>
      <w:rPr>
        <w:rFonts w:ascii="Times New Roman" w:eastAsia="Times New Roman" w:hAnsi="Times New Roman" w:cs="Times New Roman" w:hint="default"/>
        <w:i/>
        <w:spacing w:val="-1"/>
        <w:w w:val="100"/>
        <w:sz w:val="24"/>
        <w:szCs w:val="24"/>
      </w:rPr>
    </w:lvl>
    <w:lvl w:ilvl="1" w:tplc="31F6F2FC">
      <w:numFmt w:val="bullet"/>
      <w:lvlText w:val="•"/>
      <w:lvlJc w:val="left"/>
      <w:pPr>
        <w:ind w:left="3334" w:hanging="720"/>
      </w:pPr>
      <w:rPr>
        <w:rFonts w:hint="default"/>
      </w:rPr>
    </w:lvl>
    <w:lvl w:ilvl="2" w:tplc="34BC64AE">
      <w:numFmt w:val="bullet"/>
      <w:lvlText w:val="•"/>
      <w:lvlJc w:val="left"/>
      <w:pPr>
        <w:ind w:left="4226" w:hanging="720"/>
      </w:pPr>
      <w:rPr>
        <w:rFonts w:hint="default"/>
      </w:rPr>
    </w:lvl>
    <w:lvl w:ilvl="3" w:tplc="D31A3166">
      <w:numFmt w:val="bullet"/>
      <w:lvlText w:val="•"/>
      <w:lvlJc w:val="left"/>
      <w:pPr>
        <w:ind w:left="5118" w:hanging="720"/>
      </w:pPr>
      <w:rPr>
        <w:rFonts w:hint="default"/>
      </w:rPr>
    </w:lvl>
    <w:lvl w:ilvl="4" w:tplc="60981748">
      <w:numFmt w:val="bullet"/>
      <w:lvlText w:val="•"/>
      <w:lvlJc w:val="left"/>
      <w:pPr>
        <w:ind w:left="6010" w:hanging="720"/>
      </w:pPr>
      <w:rPr>
        <w:rFonts w:hint="default"/>
      </w:rPr>
    </w:lvl>
    <w:lvl w:ilvl="5" w:tplc="8018A51E">
      <w:numFmt w:val="bullet"/>
      <w:lvlText w:val="•"/>
      <w:lvlJc w:val="left"/>
      <w:pPr>
        <w:ind w:left="6902" w:hanging="720"/>
      </w:pPr>
      <w:rPr>
        <w:rFonts w:hint="default"/>
      </w:rPr>
    </w:lvl>
    <w:lvl w:ilvl="6" w:tplc="DDE40AB0">
      <w:numFmt w:val="bullet"/>
      <w:lvlText w:val="•"/>
      <w:lvlJc w:val="left"/>
      <w:pPr>
        <w:ind w:left="7794" w:hanging="720"/>
      </w:pPr>
      <w:rPr>
        <w:rFonts w:hint="default"/>
      </w:rPr>
    </w:lvl>
    <w:lvl w:ilvl="7" w:tplc="61849944">
      <w:numFmt w:val="bullet"/>
      <w:lvlText w:val="•"/>
      <w:lvlJc w:val="left"/>
      <w:pPr>
        <w:ind w:left="8686" w:hanging="720"/>
      </w:pPr>
      <w:rPr>
        <w:rFonts w:hint="default"/>
      </w:rPr>
    </w:lvl>
    <w:lvl w:ilvl="8" w:tplc="304E9238">
      <w:numFmt w:val="bullet"/>
      <w:lvlText w:val="•"/>
      <w:lvlJc w:val="left"/>
      <w:pPr>
        <w:ind w:left="9578" w:hanging="720"/>
      </w:pPr>
      <w:rPr>
        <w:rFonts w:hint="default"/>
      </w:rPr>
    </w:lvl>
  </w:abstractNum>
  <w:abstractNum w:abstractNumId="11" w15:restartNumberingAfterBreak="0">
    <w:nsid w:val="45633054"/>
    <w:multiLevelType w:val="hybridMultilevel"/>
    <w:tmpl w:val="7DE0580E"/>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2" w15:restartNumberingAfterBreak="0">
    <w:nsid w:val="46F7351F"/>
    <w:multiLevelType w:val="hybridMultilevel"/>
    <w:tmpl w:val="522E2F32"/>
    <w:lvl w:ilvl="0" w:tplc="DAC4251C">
      <w:start w:val="1"/>
      <w:numFmt w:val="decimal"/>
      <w:lvlText w:val="%1)"/>
      <w:lvlJc w:val="left"/>
      <w:pPr>
        <w:ind w:left="1004" w:hanging="720"/>
      </w:pPr>
      <w:rPr>
        <w:rFonts w:ascii="Times New Roman" w:eastAsia="Times New Roman" w:hAnsi="Times New Roman" w:cs="Times New Roman" w:hint="default"/>
        <w:i/>
        <w:spacing w:val="-1"/>
        <w:w w:val="100"/>
        <w:sz w:val="24"/>
        <w:szCs w:val="24"/>
      </w:rPr>
    </w:lvl>
    <w:lvl w:ilvl="1" w:tplc="EFC607FA">
      <w:numFmt w:val="bullet"/>
      <w:lvlText w:val="•"/>
      <w:lvlJc w:val="left"/>
      <w:pPr>
        <w:ind w:left="1892" w:hanging="720"/>
      </w:pPr>
      <w:rPr>
        <w:rFonts w:hint="default"/>
      </w:rPr>
    </w:lvl>
    <w:lvl w:ilvl="2" w:tplc="551A57D0">
      <w:numFmt w:val="bullet"/>
      <w:lvlText w:val="•"/>
      <w:lvlJc w:val="left"/>
      <w:pPr>
        <w:ind w:left="2784" w:hanging="720"/>
      </w:pPr>
      <w:rPr>
        <w:rFonts w:hint="default"/>
      </w:rPr>
    </w:lvl>
    <w:lvl w:ilvl="3" w:tplc="46DE0E70">
      <w:numFmt w:val="bullet"/>
      <w:lvlText w:val="•"/>
      <w:lvlJc w:val="left"/>
      <w:pPr>
        <w:ind w:left="3676" w:hanging="720"/>
      </w:pPr>
      <w:rPr>
        <w:rFonts w:hint="default"/>
      </w:rPr>
    </w:lvl>
    <w:lvl w:ilvl="4" w:tplc="6262CF8C">
      <w:numFmt w:val="bullet"/>
      <w:lvlText w:val="•"/>
      <w:lvlJc w:val="left"/>
      <w:pPr>
        <w:ind w:left="4568" w:hanging="720"/>
      </w:pPr>
      <w:rPr>
        <w:rFonts w:hint="default"/>
      </w:rPr>
    </w:lvl>
    <w:lvl w:ilvl="5" w:tplc="E8C43004">
      <w:numFmt w:val="bullet"/>
      <w:lvlText w:val="•"/>
      <w:lvlJc w:val="left"/>
      <w:pPr>
        <w:ind w:left="5460" w:hanging="720"/>
      </w:pPr>
      <w:rPr>
        <w:rFonts w:hint="default"/>
      </w:rPr>
    </w:lvl>
    <w:lvl w:ilvl="6" w:tplc="7D86FF10">
      <w:numFmt w:val="bullet"/>
      <w:lvlText w:val="•"/>
      <w:lvlJc w:val="left"/>
      <w:pPr>
        <w:ind w:left="6352" w:hanging="720"/>
      </w:pPr>
      <w:rPr>
        <w:rFonts w:hint="default"/>
      </w:rPr>
    </w:lvl>
    <w:lvl w:ilvl="7" w:tplc="A484F2D0">
      <w:numFmt w:val="bullet"/>
      <w:lvlText w:val="•"/>
      <w:lvlJc w:val="left"/>
      <w:pPr>
        <w:ind w:left="7244" w:hanging="720"/>
      </w:pPr>
      <w:rPr>
        <w:rFonts w:hint="default"/>
      </w:rPr>
    </w:lvl>
    <w:lvl w:ilvl="8" w:tplc="C7BC29A8">
      <w:numFmt w:val="bullet"/>
      <w:lvlText w:val="•"/>
      <w:lvlJc w:val="left"/>
      <w:pPr>
        <w:ind w:left="8136" w:hanging="720"/>
      </w:pPr>
      <w:rPr>
        <w:rFonts w:hint="default"/>
      </w:rPr>
    </w:lvl>
  </w:abstractNum>
  <w:abstractNum w:abstractNumId="13" w15:restartNumberingAfterBreak="0">
    <w:nsid w:val="48261A83"/>
    <w:multiLevelType w:val="hybridMultilevel"/>
    <w:tmpl w:val="A0A0C38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4" w15:restartNumberingAfterBreak="0">
    <w:nsid w:val="501457E9"/>
    <w:multiLevelType w:val="hybridMultilevel"/>
    <w:tmpl w:val="F0BCE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51362"/>
    <w:multiLevelType w:val="hybridMultilevel"/>
    <w:tmpl w:val="7B3C25AE"/>
    <w:lvl w:ilvl="0" w:tplc="167608C6">
      <w:start w:val="1"/>
      <w:numFmt w:val="lowerLetter"/>
      <w:pStyle w:val="Heading4"/>
      <w:lvlText w:val="%1."/>
      <w:lvlJc w:val="left"/>
      <w:pPr>
        <w:ind w:left="1080" w:hanging="360"/>
      </w:pPr>
      <w:rPr>
        <w:rFonts w:hint="default"/>
        <w:specVanish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D67DDC"/>
    <w:multiLevelType w:val="hybridMultilevel"/>
    <w:tmpl w:val="DA32453A"/>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7" w15:restartNumberingAfterBreak="0">
    <w:nsid w:val="54C42BD7"/>
    <w:multiLevelType w:val="hybridMultilevel"/>
    <w:tmpl w:val="90069F0E"/>
    <w:lvl w:ilvl="0" w:tplc="FD80D2E2">
      <w:start w:val="1"/>
      <w:numFmt w:val="lowerLetter"/>
      <w:lvlText w:val="%1."/>
      <w:lvlJc w:val="left"/>
      <w:pPr>
        <w:ind w:left="464" w:hanging="180"/>
      </w:pPr>
      <w:rPr>
        <w:rFonts w:ascii="Times New Roman" w:eastAsia="Times New Roman" w:hAnsi="Times New Roman" w:cs="Times New Roman" w:hint="default"/>
        <w:b/>
        <w:bCs/>
        <w:spacing w:val="-1"/>
        <w:w w:val="100"/>
        <w:sz w:val="24"/>
        <w:szCs w:val="24"/>
      </w:rPr>
    </w:lvl>
    <w:lvl w:ilvl="1" w:tplc="4F746E00">
      <w:start w:val="7"/>
      <w:numFmt w:val="lowerLetter"/>
      <w:lvlText w:val="%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7D2D9A"/>
    <w:multiLevelType w:val="hybridMultilevel"/>
    <w:tmpl w:val="38C8DEB2"/>
    <w:lvl w:ilvl="0" w:tplc="57560AD4">
      <w:start w:val="3"/>
      <w:numFmt w:val="decimal"/>
      <w:lvlText w:val="%1."/>
      <w:lvlJc w:val="left"/>
      <w:pPr>
        <w:ind w:left="10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DC77BD"/>
    <w:multiLevelType w:val="hybridMultilevel"/>
    <w:tmpl w:val="F230C020"/>
    <w:lvl w:ilvl="0" w:tplc="0C2656EC">
      <w:start w:val="1"/>
      <w:numFmt w:val="upperRoman"/>
      <w:lvlText w:val="%1."/>
      <w:lvlJc w:val="right"/>
      <w:pPr>
        <w:ind w:left="1003" w:hanging="360"/>
      </w:pPr>
      <w:rPr>
        <w:rFonts w:hint="default"/>
        <w:b/>
        <w:bCs/>
        <w:spacing w:val="-3"/>
        <w:w w:val="100"/>
        <w:sz w:val="24"/>
        <w:szCs w:val="24"/>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0" w15:restartNumberingAfterBreak="0">
    <w:nsid w:val="638652A8"/>
    <w:multiLevelType w:val="hybridMultilevel"/>
    <w:tmpl w:val="85522FA0"/>
    <w:lvl w:ilvl="0" w:tplc="7D106626">
      <w:start w:val="1"/>
      <w:numFmt w:val="upperLetter"/>
      <w:lvlText w:val="%1."/>
      <w:lvlJc w:val="left"/>
      <w:pPr>
        <w:ind w:left="1004" w:hanging="720"/>
      </w:pPr>
      <w:rPr>
        <w:rFonts w:ascii="Times New Roman" w:eastAsia="Times New Roman" w:hAnsi="Times New Roman" w:cs="Times New Roman" w:hint="default"/>
        <w:b/>
        <w:bCs/>
        <w:spacing w:val="0"/>
        <w:w w:val="99"/>
        <w:sz w:val="28"/>
        <w:szCs w:val="28"/>
      </w:rPr>
    </w:lvl>
    <w:lvl w:ilvl="1" w:tplc="5FF0DF74">
      <w:start w:val="1"/>
      <w:numFmt w:val="decimal"/>
      <w:lvlText w:val="%2."/>
      <w:lvlJc w:val="left"/>
      <w:pPr>
        <w:ind w:left="1004" w:hanging="720"/>
      </w:pPr>
      <w:rPr>
        <w:rFonts w:hint="default"/>
        <w:b/>
        <w:bCs/>
        <w:w w:val="99"/>
      </w:rPr>
    </w:lvl>
    <w:lvl w:ilvl="2" w:tplc="157A64CC">
      <w:start w:val="1"/>
      <w:numFmt w:val="lowerLetter"/>
      <w:lvlText w:val="%3."/>
      <w:lvlJc w:val="left"/>
      <w:pPr>
        <w:ind w:left="1004" w:hanging="720"/>
      </w:pPr>
      <w:rPr>
        <w:rFonts w:ascii="Times New Roman" w:eastAsia="Times New Roman" w:hAnsi="Times New Roman" w:cs="Times New Roman" w:hint="default"/>
        <w:b/>
        <w:bCs/>
        <w:spacing w:val="-1"/>
        <w:w w:val="100"/>
        <w:sz w:val="24"/>
        <w:szCs w:val="24"/>
      </w:rPr>
    </w:lvl>
    <w:lvl w:ilvl="3" w:tplc="72E0971C">
      <w:numFmt w:val="bullet"/>
      <w:lvlText w:val="•"/>
      <w:lvlJc w:val="left"/>
      <w:pPr>
        <w:ind w:left="3676" w:hanging="720"/>
      </w:pPr>
      <w:rPr>
        <w:rFonts w:hint="default"/>
      </w:rPr>
    </w:lvl>
    <w:lvl w:ilvl="4" w:tplc="8EE09256">
      <w:numFmt w:val="bullet"/>
      <w:lvlText w:val="•"/>
      <w:lvlJc w:val="left"/>
      <w:pPr>
        <w:ind w:left="4568" w:hanging="720"/>
      </w:pPr>
      <w:rPr>
        <w:rFonts w:hint="default"/>
      </w:rPr>
    </w:lvl>
    <w:lvl w:ilvl="5" w:tplc="63F076CA">
      <w:numFmt w:val="bullet"/>
      <w:lvlText w:val="•"/>
      <w:lvlJc w:val="left"/>
      <w:pPr>
        <w:ind w:left="5460" w:hanging="720"/>
      </w:pPr>
      <w:rPr>
        <w:rFonts w:hint="default"/>
      </w:rPr>
    </w:lvl>
    <w:lvl w:ilvl="6" w:tplc="9AE4BCDC">
      <w:numFmt w:val="bullet"/>
      <w:lvlText w:val="•"/>
      <w:lvlJc w:val="left"/>
      <w:pPr>
        <w:ind w:left="6352" w:hanging="720"/>
      </w:pPr>
      <w:rPr>
        <w:rFonts w:hint="default"/>
      </w:rPr>
    </w:lvl>
    <w:lvl w:ilvl="7" w:tplc="F29E4A82">
      <w:numFmt w:val="bullet"/>
      <w:lvlText w:val="•"/>
      <w:lvlJc w:val="left"/>
      <w:pPr>
        <w:ind w:left="7244" w:hanging="720"/>
      </w:pPr>
      <w:rPr>
        <w:rFonts w:hint="default"/>
      </w:rPr>
    </w:lvl>
    <w:lvl w:ilvl="8" w:tplc="B6C41FD8">
      <w:numFmt w:val="bullet"/>
      <w:lvlText w:val="•"/>
      <w:lvlJc w:val="left"/>
      <w:pPr>
        <w:ind w:left="8136" w:hanging="720"/>
      </w:pPr>
      <w:rPr>
        <w:rFonts w:hint="default"/>
      </w:rPr>
    </w:lvl>
  </w:abstractNum>
  <w:abstractNum w:abstractNumId="21" w15:restartNumberingAfterBreak="0">
    <w:nsid w:val="64D473AD"/>
    <w:multiLevelType w:val="hybridMultilevel"/>
    <w:tmpl w:val="0E74BF2E"/>
    <w:lvl w:ilvl="0" w:tplc="71E264C8">
      <w:start w:val="7"/>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1201824">
    <w:abstractNumId w:val="5"/>
  </w:num>
  <w:num w:numId="2" w16cid:durableId="437021678">
    <w:abstractNumId w:val="8"/>
  </w:num>
  <w:num w:numId="3" w16cid:durableId="902256835">
    <w:abstractNumId w:val="9"/>
  </w:num>
  <w:num w:numId="4" w16cid:durableId="870415464">
    <w:abstractNumId w:val="12"/>
  </w:num>
  <w:num w:numId="5" w16cid:durableId="1184170382">
    <w:abstractNumId w:val="10"/>
  </w:num>
  <w:num w:numId="6" w16cid:durableId="233008099">
    <w:abstractNumId w:val="20"/>
  </w:num>
  <w:num w:numId="7" w16cid:durableId="1092359844">
    <w:abstractNumId w:val="1"/>
  </w:num>
  <w:num w:numId="8" w16cid:durableId="1306666624">
    <w:abstractNumId w:val="17"/>
  </w:num>
  <w:num w:numId="9" w16cid:durableId="615479983">
    <w:abstractNumId w:val="7"/>
  </w:num>
  <w:num w:numId="10" w16cid:durableId="1425540140">
    <w:abstractNumId w:val="15"/>
  </w:num>
  <w:num w:numId="11" w16cid:durableId="117996891">
    <w:abstractNumId w:val="21"/>
  </w:num>
  <w:num w:numId="12" w16cid:durableId="2056270226">
    <w:abstractNumId w:val="16"/>
  </w:num>
  <w:num w:numId="13" w16cid:durableId="1533811122">
    <w:abstractNumId w:val="19"/>
  </w:num>
  <w:num w:numId="14" w16cid:durableId="2062171385">
    <w:abstractNumId w:val="0"/>
  </w:num>
  <w:num w:numId="15" w16cid:durableId="159852428">
    <w:abstractNumId w:val="15"/>
    <w:lvlOverride w:ilvl="0">
      <w:startOverride w:val="1"/>
    </w:lvlOverride>
  </w:num>
  <w:num w:numId="16" w16cid:durableId="407728029">
    <w:abstractNumId w:val="15"/>
    <w:lvlOverride w:ilvl="0">
      <w:startOverride w:val="1"/>
    </w:lvlOverride>
  </w:num>
  <w:num w:numId="17" w16cid:durableId="1775857403">
    <w:abstractNumId w:val="18"/>
  </w:num>
  <w:num w:numId="18" w16cid:durableId="843470094">
    <w:abstractNumId w:val="6"/>
  </w:num>
  <w:num w:numId="19" w16cid:durableId="79377165">
    <w:abstractNumId w:val="11"/>
  </w:num>
  <w:num w:numId="20" w16cid:durableId="215435047">
    <w:abstractNumId w:val="13"/>
  </w:num>
  <w:num w:numId="21" w16cid:durableId="2016759314">
    <w:abstractNumId w:val="4"/>
  </w:num>
  <w:num w:numId="22" w16cid:durableId="1997800657">
    <w:abstractNumId w:val="3"/>
  </w:num>
  <w:num w:numId="23" w16cid:durableId="1193226568">
    <w:abstractNumId w:val="15"/>
    <w:lvlOverride w:ilvl="0">
      <w:startOverride w:val="1"/>
    </w:lvlOverride>
  </w:num>
  <w:num w:numId="24" w16cid:durableId="99036777">
    <w:abstractNumId w:val="1"/>
    <w:lvlOverride w:ilvl="0">
      <w:startOverride w:val="3"/>
    </w:lvlOverride>
  </w:num>
  <w:num w:numId="25" w16cid:durableId="708144535">
    <w:abstractNumId w:val="14"/>
  </w:num>
  <w:num w:numId="26" w16cid:durableId="1067417538">
    <w:abstractNumId w:val="15"/>
    <w:lvlOverride w:ilvl="0">
      <w:startOverride w:val="1"/>
    </w:lvlOverride>
  </w:num>
  <w:num w:numId="27" w16cid:durableId="2062821766">
    <w:abstractNumId w:val="15"/>
    <w:lvlOverride w:ilvl="0">
      <w:startOverride w:val="1"/>
    </w:lvlOverride>
  </w:num>
  <w:num w:numId="28" w16cid:durableId="1296714347">
    <w:abstractNumId w:val="15"/>
    <w:lvlOverride w:ilvl="0">
      <w:startOverride w:val="7"/>
    </w:lvlOverride>
  </w:num>
  <w:num w:numId="29" w16cid:durableId="2058162733">
    <w:abstractNumId w:val="2"/>
  </w:num>
  <w:num w:numId="30" w16cid:durableId="1780248502">
    <w:abstractNumId w:val="15"/>
    <w:lvlOverride w:ilvl="0">
      <w:startOverride w:val="7"/>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94"/>
    <w:rsid w:val="000000F8"/>
    <w:rsid w:val="0000013C"/>
    <w:rsid w:val="0000020D"/>
    <w:rsid w:val="000003E3"/>
    <w:rsid w:val="00000505"/>
    <w:rsid w:val="0000068B"/>
    <w:rsid w:val="00000E1C"/>
    <w:rsid w:val="00000EBB"/>
    <w:rsid w:val="00001090"/>
    <w:rsid w:val="00001184"/>
    <w:rsid w:val="000017AE"/>
    <w:rsid w:val="000018A9"/>
    <w:rsid w:val="00001B64"/>
    <w:rsid w:val="000027B2"/>
    <w:rsid w:val="0000293F"/>
    <w:rsid w:val="0000296B"/>
    <w:rsid w:val="00002BA8"/>
    <w:rsid w:val="00002E4E"/>
    <w:rsid w:val="0000318E"/>
    <w:rsid w:val="000037A0"/>
    <w:rsid w:val="000038C1"/>
    <w:rsid w:val="0000392C"/>
    <w:rsid w:val="00003F44"/>
    <w:rsid w:val="000043FC"/>
    <w:rsid w:val="00004714"/>
    <w:rsid w:val="00004730"/>
    <w:rsid w:val="00004732"/>
    <w:rsid w:val="0000474C"/>
    <w:rsid w:val="0000477D"/>
    <w:rsid w:val="0000489E"/>
    <w:rsid w:val="00004B1F"/>
    <w:rsid w:val="00004EBD"/>
    <w:rsid w:val="00004F7C"/>
    <w:rsid w:val="00005169"/>
    <w:rsid w:val="0000541B"/>
    <w:rsid w:val="00005904"/>
    <w:rsid w:val="00005BC0"/>
    <w:rsid w:val="00005CC2"/>
    <w:rsid w:val="00005FBC"/>
    <w:rsid w:val="000062F3"/>
    <w:rsid w:val="000063E2"/>
    <w:rsid w:val="000068AF"/>
    <w:rsid w:val="00006EA8"/>
    <w:rsid w:val="00007347"/>
    <w:rsid w:val="000073C3"/>
    <w:rsid w:val="0000750A"/>
    <w:rsid w:val="00007602"/>
    <w:rsid w:val="00007646"/>
    <w:rsid w:val="00007656"/>
    <w:rsid w:val="00007770"/>
    <w:rsid w:val="0000777C"/>
    <w:rsid w:val="00007F08"/>
    <w:rsid w:val="00007FDD"/>
    <w:rsid w:val="0001012E"/>
    <w:rsid w:val="000101E0"/>
    <w:rsid w:val="000102EF"/>
    <w:rsid w:val="000104AC"/>
    <w:rsid w:val="00010A69"/>
    <w:rsid w:val="00010BB7"/>
    <w:rsid w:val="00011242"/>
    <w:rsid w:val="0001165B"/>
    <w:rsid w:val="00011A94"/>
    <w:rsid w:val="00011D05"/>
    <w:rsid w:val="0001204F"/>
    <w:rsid w:val="00012501"/>
    <w:rsid w:val="0001251C"/>
    <w:rsid w:val="00012524"/>
    <w:rsid w:val="00012658"/>
    <w:rsid w:val="00012A08"/>
    <w:rsid w:val="00012BC8"/>
    <w:rsid w:val="0001318F"/>
    <w:rsid w:val="0001323C"/>
    <w:rsid w:val="0001338D"/>
    <w:rsid w:val="00013671"/>
    <w:rsid w:val="000136B2"/>
    <w:rsid w:val="00013874"/>
    <w:rsid w:val="00013A6C"/>
    <w:rsid w:val="00013ACF"/>
    <w:rsid w:val="00013B57"/>
    <w:rsid w:val="00013CE5"/>
    <w:rsid w:val="00013D5B"/>
    <w:rsid w:val="00013D94"/>
    <w:rsid w:val="00013EA6"/>
    <w:rsid w:val="0001408F"/>
    <w:rsid w:val="000145FB"/>
    <w:rsid w:val="0001460B"/>
    <w:rsid w:val="00014AF5"/>
    <w:rsid w:val="00014BD3"/>
    <w:rsid w:val="00014F78"/>
    <w:rsid w:val="00015021"/>
    <w:rsid w:val="00015234"/>
    <w:rsid w:val="0001541E"/>
    <w:rsid w:val="00015A9B"/>
    <w:rsid w:val="00015AE9"/>
    <w:rsid w:val="00015CF7"/>
    <w:rsid w:val="00015D2A"/>
    <w:rsid w:val="000160D9"/>
    <w:rsid w:val="00016120"/>
    <w:rsid w:val="0001621C"/>
    <w:rsid w:val="00016278"/>
    <w:rsid w:val="000166CD"/>
    <w:rsid w:val="00016757"/>
    <w:rsid w:val="00016974"/>
    <w:rsid w:val="00016976"/>
    <w:rsid w:val="000169AC"/>
    <w:rsid w:val="00016A66"/>
    <w:rsid w:val="00016EC5"/>
    <w:rsid w:val="00016FA8"/>
    <w:rsid w:val="00017126"/>
    <w:rsid w:val="0001712C"/>
    <w:rsid w:val="000174E4"/>
    <w:rsid w:val="00017526"/>
    <w:rsid w:val="00017E86"/>
    <w:rsid w:val="00017F5B"/>
    <w:rsid w:val="000200DF"/>
    <w:rsid w:val="00020A03"/>
    <w:rsid w:val="00020A18"/>
    <w:rsid w:val="00020F12"/>
    <w:rsid w:val="00020F31"/>
    <w:rsid w:val="00020FA1"/>
    <w:rsid w:val="000210C1"/>
    <w:rsid w:val="0002111A"/>
    <w:rsid w:val="000211B2"/>
    <w:rsid w:val="0002139B"/>
    <w:rsid w:val="00021625"/>
    <w:rsid w:val="00021681"/>
    <w:rsid w:val="0002168A"/>
    <w:rsid w:val="00021790"/>
    <w:rsid w:val="000218EE"/>
    <w:rsid w:val="000219FB"/>
    <w:rsid w:val="00021D3F"/>
    <w:rsid w:val="000220B4"/>
    <w:rsid w:val="00022B7C"/>
    <w:rsid w:val="00022E79"/>
    <w:rsid w:val="00022F0C"/>
    <w:rsid w:val="000232F1"/>
    <w:rsid w:val="000233F0"/>
    <w:rsid w:val="00023BD4"/>
    <w:rsid w:val="00023C66"/>
    <w:rsid w:val="00024010"/>
    <w:rsid w:val="00024130"/>
    <w:rsid w:val="00024166"/>
    <w:rsid w:val="0002416E"/>
    <w:rsid w:val="000241D1"/>
    <w:rsid w:val="00024298"/>
    <w:rsid w:val="0002437B"/>
    <w:rsid w:val="000245EC"/>
    <w:rsid w:val="000249CD"/>
    <w:rsid w:val="00024A7B"/>
    <w:rsid w:val="00024E7A"/>
    <w:rsid w:val="00025282"/>
    <w:rsid w:val="0002537E"/>
    <w:rsid w:val="00025381"/>
    <w:rsid w:val="00025433"/>
    <w:rsid w:val="0002589A"/>
    <w:rsid w:val="000259E3"/>
    <w:rsid w:val="00025C25"/>
    <w:rsid w:val="000261AC"/>
    <w:rsid w:val="00026657"/>
    <w:rsid w:val="0002688F"/>
    <w:rsid w:val="00026DC9"/>
    <w:rsid w:val="00026F96"/>
    <w:rsid w:val="00027362"/>
    <w:rsid w:val="00027412"/>
    <w:rsid w:val="00027456"/>
    <w:rsid w:val="0002766F"/>
    <w:rsid w:val="0002790D"/>
    <w:rsid w:val="00027A72"/>
    <w:rsid w:val="00027A9C"/>
    <w:rsid w:val="00027AEC"/>
    <w:rsid w:val="000300A1"/>
    <w:rsid w:val="00030793"/>
    <w:rsid w:val="00030A59"/>
    <w:rsid w:val="00030E0E"/>
    <w:rsid w:val="00030E93"/>
    <w:rsid w:val="0003106B"/>
    <w:rsid w:val="00031409"/>
    <w:rsid w:val="0003157D"/>
    <w:rsid w:val="00031828"/>
    <w:rsid w:val="00031C19"/>
    <w:rsid w:val="00031DE1"/>
    <w:rsid w:val="00032287"/>
    <w:rsid w:val="00032D8B"/>
    <w:rsid w:val="00032EDF"/>
    <w:rsid w:val="00033036"/>
    <w:rsid w:val="0003328D"/>
    <w:rsid w:val="00033444"/>
    <w:rsid w:val="0003377C"/>
    <w:rsid w:val="00033800"/>
    <w:rsid w:val="0003386D"/>
    <w:rsid w:val="00033965"/>
    <w:rsid w:val="00033AB7"/>
    <w:rsid w:val="00033DAD"/>
    <w:rsid w:val="00033F7E"/>
    <w:rsid w:val="00034047"/>
    <w:rsid w:val="0003416C"/>
    <w:rsid w:val="00034370"/>
    <w:rsid w:val="000343D8"/>
    <w:rsid w:val="0003447F"/>
    <w:rsid w:val="00034A62"/>
    <w:rsid w:val="00034CCA"/>
    <w:rsid w:val="00034D65"/>
    <w:rsid w:val="00035941"/>
    <w:rsid w:val="00035D9B"/>
    <w:rsid w:val="00035E3B"/>
    <w:rsid w:val="00036076"/>
    <w:rsid w:val="0003616E"/>
    <w:rsid w:val="00036233"/>
    <w:rsid w:val="0003627E"/>
    <w:rsid w:val="00036682"/>
    <w:rsid w:val="00036694"/>
    <w:rsid w:val="00036A01"/>
    <w:rsid w:val="00036B64"/>
    <w:rsid w:val="00036C45"/>
    <w:rsid w:val="0003763A"/>
    <w:rsid w:val="00037647"/>
    <w:rsid w:val="00037904"/>
    <w:rsid w:val="00037C72"/>
    <w:rsid w:val="00037D41"/>
    <w:rsid w:val="00037E6F"/>
    <w:rsid w:val="00037E87"/>
    <w:rsid w:val="00037EC4"/>
    <w:rsid w:val="00037FE0"/>
    <w:rsid w:val="000400A8"/>
    <w:rsid w:val="000404D6"/>
    <w:rsid w:val="00040621"/>
    <w:rsid w:val="00040C3F"/>
    <w:rsid w:val="00040F20"/>
    <w:rsid w:val="000413F9"/>
    <w:rsid w:val="00041484"/>
    <w:rsid w:val="00041715"/>
    <w:rsid w:val="00041870"/>
    <w:rsid w:val="0004199B"/>
    <w:rsid w:val="00041C2E"/>
    <w:rsid w:val="00041F7E"/>
    <w:rsid w:val="00041FB5"/>
    <w:rsid w:val="00042028"/>
    <w:rsid w:val="00042090"/>
    <w:rsid w:val="00042358"/>
    <w:rsid w:val="000426B4"/>
    <w:rsid w:val="000427A0"/>
    <w:rsid w:val="00042811"/>
    <w:rsid w:val="000429E9"/>
    <w:rsid w:val="000433B5"/>
    <w:rsid w:val="00043494"/>
    <w:rsid w:val="00043754"/>
    <w:rsid w:val="000437FA"/>
    <w:rsid w:val="0004394B"/>
    <w:rsid w:val="00043C64"/>
    <w:rsid w:val="00043D1B"/>
    <w:rsid w:val="00043DCC"/>
    <w:rsid w:val="00044019"/>
    <w:rsid w:val="0004478B"/>
    <w:rsid w:val="000448F1"/>
    <w:rsid w:val="00044A84"/>
    <w:rsid w:val="00044B83"/>
    <w:rsid w:val="00045020"/>
    <w:rsid w:val="000454BA"/>
    <w:rsid w:val="000459C2"/>
    <w:rsid w:val="00045C4C"/>
    <w:rsid w:val="00045D38"/>
    <w:rsid w:val="00045DDF"/>
    <w:rsid w:val="000460D4"/>
    <w:rsid w:val="00046529"/>
    <w:rsid w:val="00046CCD"/>
    <w:rsid w:val="00046D03"/>
    <w:rsid w:val="00046EDF"/>
    <w:rsid w:val="000470A9"/>
    <w:rsid w:val="000474AC"/>
    <w:rsid w:val="00047651"/>
    <w:rsid w:val="00047653"/>
    <w:rsid w:val="00047A6B"/>
    <w:rsid w:val="00047B31"/>
    <w:rsid w:val="000502A4"/>
    <w:rsid w:val="000502D2"/>
    <w:rsid w:val="0005052A"/>
    <w:rsid w:val="0005092D"/>
    <w:rsid w:val="00050B1A"/>
    <w:rsid w:val="00050BC0"/>
    <w:rsid w:val="00050D78"/>
    <w:rsid w:val="00051719"/>
    <w:rsid w:val="000517DD"/>
    <w:rsid w:val="00051B1E"/>
    <w:rsid w:val="00051C6B"/>
    <w:rsid w:val="00051E6B"/>
    <w:rsid w:val="0005211F"/>
    <w:rsid w:val="000524C6"/>
    <w:rsid w:val="000524D1"/>
    <w:rsid w:val="00052643"/>
    <w:rsid w:val="0005275E"/>
    <w:rsid w:val="00052865"/>
    <w:rsid w:val="00052B80"/>
    <w:rsid w:val="00052CC3"/>
    <w:rsid w:val="00052CE3"/>
    <w:rsid w:val="00052EF2"/>
    <w:rsid w:val="000530AA"/>
    <w:rsid w:val="000532B8"/>
    <w:rsid w:val="00053425"/>
    <w:rsid w:val="00053538"/>
    <w:rsid w:val="000535CF"/>
    <w:rsid w:val="000536F2"/>
    <w:rsid w:val="00053820"/>
    <w:rsid w:val="00053890"/>
    <w:rsid w:val="00053AAC"/>
    <w:rsid w:val="00053AC2"/>
    <w:rsid w:val="00053AF6"/>
    <w:rsid w:val="00053C27"/>
    <w:rsid w:val="00053DC6"/>
    <w:rsid w:val="00053EF9"/>
    <w:rsid w:val="00053FD6"/>
    <w:rsid w:val="00054474"/>
    <w:rsid w:val="00054899"/>
    <w:rsid w:val="00054B5A"/>
    <w:rsid w:val="00054B72"/>
    <w:rsid w:val="000551BF"/>
    <w:rsid w:val="000552C3"/>
    <w:rsid w:val="00055421"/>
    <w:rsid w:val="00055503"/>
    <w:rsid w:val="000555FB"/>
    <w:rsid w:val="00055763"/>
    <w:rsid w:val="00055EF1"/>
    <w:rsid w:val="00056287"/>
    <w:rsid w:val="00056625"/>
    <w:rsid w:val="00056A7B"/>
    <w:rsid w:val="0005711D"/>
    <w:rsid w:val="00057536"/>
    <w:rsid w:val="00057695"/>
    <w:rsid w:val="000576C8"/>
    <w:rsid w:val="0006004C"/>
    <w:rsid w:val="00060105"/>
    <w:rsid w:val="0006030A"/>
    <w:rsid w:val="0006034C"/>
    <w:rsid w:val="000606A6"/>
    <w:rsid w:val="00060970"/>
    <w:rsid w:val="00060AED"/>
    <w:rsid w:val="00060BB8"/>
    <w:rsid w:val="00060C56"/>
    <w:rsid w:val="0006120C"/>
    <w:rsid w:val="000615A4"/>
    <w:rsid w:val="000617F1"/>
    <w:rsid w:val="00061B39"/>
    <w:rsid w:val="00061B57"/>
    <w:rsid w:val="00061D40"/>
    <w:rsid w:val="00062723"/>
    <w:rsid w:val="00062962"/>
    <w:rsid w:val="00062C1F"/>
    <w:rsid w:val="000631BA"/>
    <w:rsid w:val="000638B5"/>
    <w:rsid w:val="00063E03"/>
    <w:rsid w:val="00063E56"/>
    <w:rsid w:val="000645F8"/>
    <w:rsid w:val="00064614"/>
    <w:rsid w:val="0006464E"/>
    <w:rsid w:val="000646E3"/>
    <w:rsid w:val="00064BF9"/>
    <w:rsid w:val="00064D0D"/>
    <w:rsid w:val="00065060"/>
    <w:rsid w:val="000652E9"/>
    <w:rsid w:val="000653C9"/>
    <w:rsid w:val="00065566"/>
    <w:rsid w:val="00065EBB"/>
    <w:rsid w:val="00065F3B"/>
    <w:rsid w:val="000667F1"/>
    <w:rsid w:val="000669DA"/>
    <w:rsid w:val="00066EC2"/>
    <w:rsid w:val="0006762B"/>
    <w:rsid w:val="0006780A"/>
    <w:rsid w:val="00067A1E"/>
    <w:rsid w:val="00067CF1"/>
    <w:rsid w:val="00067E65"/>
    <w:rsid w:val="00067EF1"/>
    <w:rsid w:val="00067F6B"/>
    <w:rsid w:val="00070187"/>
    <w:rsid w:val="000702C0"/>
    <w:rsid w:val="000704C8"/>
    <w:rsid w:val="0007063A"/>
    <w:rsid w:val="00070818"/>
    <w:rsid w:val="000708ED"/>
    <w:rsid w:val="00070941"/>
    <w:rsid w:val="00070A0B"/>
    <w:rsid w:val="00070D50"/>
    <w:rsid w:val="000710CD"/>
    <w:rsid w:val="00071372"/>
    <w:rsid w:val="000715F2"/>
    <w:rsid w:val="00071647"/>
    <w:rsid w:val="000716B8"/>
    <w:rsid w:val="00071A17"/>
    <w:rsid w:val="0007213C"/>
    <w:rsid w:val="00072524"/>
    <w:rsid w:val="0007265A"/>
    <w:rsid w:val="000726D0"/>
    <w:rsid w:val="000726E4"/>
    <w:rsid w:val="00072C92"/>
    <w:rsid w:val="00072D0C"/>
    <w:rsid w:val="000731A5"/>
    <w:rsid w:val="000731E9"/>
    <w:rsid w:val="00073876"/>
    <w:rsid w:val="00073DBB"/>
    <w:rsid w:val="000740A9"/>
    <w:rsid w:val="0007421C"/>
    <w:rsid w:val="00074560"/>
    <w:rsid w:val="0007468F"/>
    <w:rsid w:val="00074852"/>
    <w:rsid w:val="0007497E"/>
    <w:rsid w:val="000749FD"/>
    <w:rsid w:val="000750CB"/>
    <w:rsid w:val="00075408"/>
    <w:rsid w:val="00075788"/>
    <w:rsid w:val="00075A62"/>
    <w:rsid w:val="00075BA7"/>
    <w:rsid w:val="00075C0D"/>
    <w:rsid w:val="00075CB4"/>
    <w:rsid w:val="000762DC"/>
    <w:rsid w:val="0007638E"/>
    <w:rsid w:val="00076B64"/>
    <w:rsid w:val="00076BDE"/>
    <w:rsid w:val="00076C37"/>
    <w:rsid w:val="000772DE"/>
    <w:rsid w:val="0007740A"/>
    <w:rsid w:val="000774F1"/>
    <w:rsid w:val="00077714"/>
    <w:rsid w:val="0007792F"/>
    <w:rsid w:val="00077955"/>
    <w:rsid w:val="00077FC4"/>
    <w:rsid w:val="000805F7"/>
    <w:rsid w:val="000808EF"/>
    <w:rsid w:val="00080940"/>
    <w:rsid w:val="00080C28"/>
    <w:rsid w:val="00080D80"/>
    <w:rsid w:val="00080E0A"/>
    <w:rsid w:val="00080EEB"/>
    <w:rsid w:val="000812A2"/>
    <w:rsid w:val="00081316"/>
    <w:rsid w:val="0008149F"/>
    <w:rsid w:val="0008191B"/>
    <w:rsid w:val="00081A38"/>
    <w:rsid w:val="00081B3F"/>
    <w:rsid w:val="00081B44"/>
    <w:rsid w:val="00081D6F"/>
    <w:rsid w:val="00081F0B"/>
    <w:rsid w:val="00081F13"/>
    <w:rsid w:val="00081F8F"/>
    <w:rsid w:val="00082269"/>
    <w:rsid w:val="0008242A"/>
    <w:rsid w:val="00082671"/>
    <w:rsid w:val="000826B8"/>
    <w:rsid w:val="00082EBF"/>
    <w:rsid w:val="000832C8"/>
    <w:rsid w:val="00083354"/>
    <w:rsid w:val="00083672"/>
    <w:rsid w:val="000838E2"/>
    <w:rsid w:val="00083A98"/>
    <w:rsid w:val="00083DCF"/>
    <w:rsid w:val="000840E3"/>
    <w:rsid w:val="00084214"/>
    <w:rsid w:val="0008422B"/>
    <w:rsid w:val="00084233"/>
    <w:rsid w:val="000843ED"/>
    <w:rsid w:val="0008442E"/>
    <w:rsid w:val="00084832"/>
    <w:rsid w:val="000849EF"/>
    <w:rsid w:val="0008510D"/>
    <w:rsid w:val="0008511E"/>
    <w:rsid w:val="000856E5"/>
    <w:rsid w:val="000857DA"/>
    <w:rsid w:val="00085988"/>
    <w:rsid w:val="00086078"/>
    <w:rsid w:val="00086266"/>
    <w:rsid w:val="000867FA"/>
    <w:rsid w:val="0008682F"/>
    <w:rsid w:val="00086AA0"/>
    <w:rsid w:val="00086AED"/>
    <w:rsid w:val="00086B6B"/>
    <w:rsid w:val="00086BC9"/>
    <w:rsid w:val="0008707D"/>
    <w:rsid w:val="000871CA"/>
    <w:rsid w:val="000872C7"/>
    <w:rsid w:val="00087490"/>
    <w:rsid w:val="000875E8"/>
    <w:rsid w:val="00087931"/>
    <w:rsid w:val="000879BA"/>
    <w:rsid w:val="00087A56"/>
    <w:rsid w:val="00087BBB"/>
    <w:rsid w:val="00087BD5"/>
    <w:rsid w:val="00087BF0"/>
    <w:rsid w:val="00087E01"/>
    <w:rsid w:val="00087EB2"/>
    <w:rsid w:val="00087F4C"/>
    <w:rsid w:val="000901CD"/>
    <w:rsid w:val="000902CA"/>
    <w:rsid w:val="000903FD"/>
    <w:rsid w:val="00090684"/>
    <w:rsid w:val="00090751"/>
    <w:rsid w:val="00090982"/>
    <w:rsid w:val="00090C26"/>
    <w:rsid w:val="00090E01"/>
    <w:rsid w:val="00090F1C"/>
    <w:rsid w:val="00091076"/>
    <w:rsid w:val="00091180"/>
    <w:rsid w:val="000912AE"/>
    <w:rsid w:val="0009141D"/>
    <w:rsid w:val="0009142E"/>
    <w:rsid w:val="0009160A"/>
    <w:rsid w:val="0009164F"/>
    <w:rsid w:val="00091711"/>
    <w:rsid w:val="0009181A"/>
    <w:rsid w:val="00091A6F"/>
    <w:rsid w:val="000923D8"/>
    <w:rsid w:val="00092400"/>
    <w:rsid w:val="000924D5"/>
    <w:rsid w:val="000928CE"/>
    <w:rsid w:val="00092A80"/>
    <w:rsid w:val="00092B48"/>
    <w:rsid w:val="000931D9"/>
    <w:rsid w:val="0009331C"/>
    <w:rsid w:val="00093336"/>
    <w:rsid w:val="000934CD"/>
    <w:rsid w:val="00093BF5"/>
    <w:rsid w:val="00093C90"/>
    <w:rsid w:val="0009415C"/>
    <w:rsid w:val="0009431A"/>
    <w:rsid w:val="00094679"/>
    <w:rsid w:val="000946A5"/>
    <w:rsid w:val="00094807"/>
    <w:rsid w:val="000948CB"/>
    <w:rsid w:val="00094D37"/>
    <w:rsid w:val="00094D63"/>
    <w:rsid w:val="000953E2"/>
    <w:rsid w:val="000958D8"/>
    <w:rsid w:val="00095925"/>
    <w:rsid w:val="00095DA0"/>
    <w:rsid w:val="00095F85"/>
    <w:rsid w:val="000964EA"/>
    <w:rsid w:val="00096651"/>
    <w:rsid w:val="000966B7"/>
    <w:rsid w:val="00096D13"/>
    <w:rsid w:val="00096D18"/>
    <w:rsid w:val="00096DBA"/>
    <w:rsid w:val="000976A4"/>
    <w:rsid w:val="000978EF"/>
    <w:rsid w:val="000979A5"/>
    <w:rsid w:val="00097E08"/>
    <w:rsid w:val="00097EF7"/>
    <w:rsid w:val="00097FC4"/>
    <w:rsid w:val="000A0222"/>
    <w:rsid w:val="000A03D7"/>
    <w:rsid w:val="000A06B6"/>
    <w:rsid w:val="000A08E6"/>
    <w:rsid w:val="000A0A5F"/>
    <w:rsid w:val="000A1275"/>
    <w:rsid w:val="000A13BD"/>
    <w:rsid w:val="000A151E"/>
    <w:rsid w:val="000A1D6B"/>
    <w:rsid w:val="000A1FCF"/>
    <w:rsid w:val="000A1FF8"/>
    <w:rsid w:val="000A27DE"/>
    <w:rsid w:val="000A2AC7"/>
    <w:rsid w:val="000A2BC1"/>
    <w:rsid w:val="000A2C83"/>
    <w:rsid w:val="000A32C4"/>
    <w:rsid w:val="000A3368"/>
    <w:rsid w:val="000A3419"/>
    <w:rsid w:val="000A366A"/>
    <w:rsid w:val="000A36BF"/>
    <w:rsid w:val="000A373F"/>
    <w:rsid w:val="000A3AFE"/>
    <w:rsid w:val="000A3B11"/>
    <w:rsid w:val="000A3EF5"/>
    <w:rsid w:val="000A42E5"/>
    <w:rsid w:val="000A435C"/>
    <w:rsid w:val="000A4381"/>
    <w:rsid w:val="000A4396"/>
    <w:rsid w:val="000A4408"/>
    <w:rsid w:val="000A465B"/>
    <w:rsid w:val="000A47A8"/>
    <w:rsid w:val="000A4C40"/>
    <w:rsid w:val="000A4E81"/>
    <w:rsid w:val="000A503B"/>
    <w:rsid w:val="000A509D"/>
    <w:rsid w:val="000A55E8"/>
    <w:rsid w:val="000A5720"/>
    <w:rsid w:val="000A5907"/>
    <w:rsid w:val="000A669E"/>
    <w:rsid w:val="000A6749"/>
    <w:rsid w:val="000A6922"/>
    <w:rsid w:val="000A698A"/>
    <w:rsid w:val="000A6DB5"/>
    <w:rsid w:val="000A6F76"/>
    <w:rsid w:val="000A70F3"/>
    <w:rsid w:val="000A7157"/>
    <w:rsid w:val="000A72EA"/>
    <w:rsid w:val="000A75A1"/>
    <w:rsid w:val="000A766E"/>
    <w:rsid w:val="000A77E0"/>
    <w:rsid w:val="000A78DF"/>
    <w:rsid w:val="000A7A32"/>
    <w:rsid w:val="000A7A51"/>
    <w:rsid w:val="000A7DC1"/>
    <w:rsid w:val="000A7E30"/>
    <w:rsid w:val="000B0548"/>
    <w:rsid w:val="000B0569"/>
    <w:rsid w:val="000B05BE"/>
    <w:rsid w:val="000B061C"/>
    <w:rsid w:val="000B0665"/>
    <w:rsid w:val="000B06A3"/>
    <w:rsid w:val="000B1120"/>
    <w:rsid w:val="000B1136"/>
    <w:rsid w:val="000B13B7"/>
    <w:rsid w:val="000B1402"/>
    <w:rsid w:val="000B1976"/>
    <w:rsid w:val="000B199B"/>
    <w:rsid w:val="000B1BB1"/>
    <w:rsid w:val="000B1BF5"/>
    <w:rsid w:val="000B1D9F"/>
    <w:rsid w:val="000B1F18"/>
    <w:rsid w:val="000B2235"/>
    <w:rsid w:val="000B2315"/>
    <w:rsid w:val="000B2B93"/>
    <w:rsid w:val="000B305E"/>
    <w:rsid w:val="000B3195"/>
    <w:rsid w:val="000B33F8"/>
    <w:rsid w:val="000B34D8"/>
    <w:rsid w:val="000B36B1"/>
    <w:rsid w:val="000B3C25"/>
    <w:rsid w:val="000B3D9D"/>
    <w:rsid w:val="000B4EE5"/>
    <w:rsid w:val="000B58CA"/>
    <w:rsid w:val="000B5A10"/>
    <w:rsid w:val="000B5DAB"/>
    <w:rsid w:val="000B5DED"/>
    <w:rsid w:val="000B5E14"/>
    <w:rsid w:val="000B5EF4"/>
    <w:rsid w:val="000B5F9D"/>
    <w:rsid w:val="000B6148"/>
    <w:rsid w:val="000B6247"/>
    <w:rsid w:val="000B655A"/>
    <w:rsid w:val="000B65E3"/>
    <w:rsid w:val="000B66EA"/>
    <w:rsid w:val="000B6D68"/>
    <w:rsid w:val="000B719E"/>
    <w:rsid w:val="000B765E"/>
    <w:rsid w:val="000B78D9"/>
    <w:rsid w:val="000B7A28"/>
    <w:rsid w:val="000B7A8D"/>
    <w:rsid w:val="000B7BE6"/>
    <w:rsid w:val="000B7CCF"/>
    <w:rsid w:val="000B7E77"/>
    <w:rsid w:val="000C06A9"/>
    <w:rsid w:val="000C088D"/>
    <w:rsid w:val="000C08A2"/>
    <w:rsid w:val="000C08DB"/>
    <w:rsid w:val="000C0CA2"/>
    <w:rsid w:val="000C0F0F"/>
    <w:rsid w:val="000C10AB"/>
    <w:rsid w:val="000C185E"/>
    <w:rsid w:val="000C19CB"/>
    <w:rsid w:val="000C1A93"/>
    <w:rsid w:val="000C1D1E"/>
    <w:rsid w:val="000C1D97"/>
    <w:rsid w:val="000C1E75"/>
    <w:rsid w:val="000C1EFF"/>
    <w:rsid w:val="000C2324"/>
    <w:rsid w:val="000C23E3"/>
    <w:rsid w:val="000C2699"/>
    <w:rsid w:val="000C26AC"/>
    <w:rsid w:val="000C2C03"/>
    <w:rsid w:val="000C2CBE"/>
    <w:rsid w:val="000C3165"/>
    <w:rsid w:val="000C3173"/>
    <w:rsid w:val="000C3361"/>
    <w:rsid w:val="000C3522"/>
    <w:rsid w:val="000C3CBD"/>
    <w:rsid w:val="000C3D2B"/>
    <w:rsid w:val="000C47E6"/>
    <w:rsid w:val="000C4B3A"/>
    <w:rsid w:val="000C4CCA"/>
    <w:rsid w:val="000C5022"/>
    <w:rsid w:val="000C5315"/>
    <w:rsid w:val="000C54BA"/>
    <w:rsid w:val="000C57AC"/>
    <w:rsid w:val="000C5AAB"/>
    <w:rsid w:val="000C5C1E"/>
    <w:rsid w:val="000C5F0A"/>
    <w:rsid w:val="000C61D5"/>
    <w:rsid w:val="000C63E0"/>
    <w:rsid w:val="000C650B"/>
    <w:rsid w:val="000C656A"/>
    <w:rsid w:val="000C66AD"/>
    <w:rsid w:val="000C6CB2"/>
    <w:rsid w:val="000C6DD8"/>
    <w:rsid w:val="000C6EDF"/>
    <w:rsid w:val="000C70F3"/>
    <w:rsid w:val="000C71BB"/>
    <w:rsid w:val="000C72F4"/>
    <w:rsid w:val="000C76CA"/>
    <w:rsid w:val="000C781C"/>
    <w:rsid w:val="000C7858"/>
    <w:rsid w:val="000C7DAC"/>
    <w:rsid w:val="000D0008"/>
    <w:rsid w:val="000D023D"/>
    <w:rsid w:val="000D0438"/>
    <w:rsid w:val="000D0582"/>
    <w:rsid w:val="000D05F5"/>
    <w:rsid w:val="000D064C"/>
    <w:rsid w:val="000D0688"/>
    <w:rsid w:val="000D0693"/>
    <w:rsid w:val="000D0B95"/>
    <w:rsid w:val="000D0D58"/>
    <w:rsid w:val="000D1104"/>
    <w:rsid w:val="000D1133"/>
    <w:rsid w:val="000D16DA"/>
    <w:rsid w:val="000D16EB"/>
    <w:rsid w:val="000D20F1"/>
    <w:rsid w:val="000D22A5"/>
    <w:rsid w:val="000D24C5"/>
    <w:rsid w:val="000D2625"/>
    <w:rsid w:val="000D2669"/>
    <w:rsid w:val="000D291B"/>
    <w:rsid w:val="000D2CE7"/>
    <w:rsid w:val="000D2FA2"/>
    <w:rsid w:val="000D307B"/>
    <w:rsid w:val="000D33EF"/>
    <w:rsid w:val="000D3937"/>
    <w:rsid w:val="000D3C06"/>
    <w:rsid w:val="000D3EF6"/>
    <w:rsid w:val="000D3F68"/>
    <w:rsid w:val="000D3F93"/>
    <w:rsid w:val="000D3FEE"/>
    <w:rsid w:val="000D40B2"/>
    <w:rsid w:val="000D411E"/>
    <w:rsid w:val="000D43C9"/>
    <w:rsid w:val="000D44F9"/>
    <w:rsid w:val="000D455E"/>
    <w:rsid w:val="000D5249"/>
    <w:rsid w:val="000D539B"/>
    <w:rsid w:val="000D54C1"/>
    <w:rsid w:val="000D55FC"/>
    <w:rsid w:val="000D58A5"/>
    <w:rsid w:val="000D59A7"/>
    <w:rsid w:val="000D5D6C"/>
    <w:rsid w:val="000D5E41"/>
    <w:rsid w:val="000D60D5"/>
    <w:rsid w:val="000D61A1"/>
    <w:rsid w:val="000D6334"/>
    <w:rsid w:val="000D6496"/>
    <w:rsid w:val="000D679B"/>
    <w:rsid w:val="000D6931"/>
    <w:rsid w:val="000D6DDD"/>
    <w:rsid w:val="000D701D"/>
    <w:rsid w:val="000D7534"/>
    <w:rsid w:val="000D769E"/>
    <w:rsid w:val="000D77DF"/>
    <w:rsid w:val="000D7BDD"/>
    <w:rsid w:val="000D7EC9"/>
    <w:rsid w:val="000E0050"/>
    <w:rsid w:val="000E0109"/>
    <w:rsid w:val="000E01B9"/>
    <w:rsid w:val="000E02DC"/>
    <w:rsid w:val="000E0433"/>
    <w:rsid w:val="000E0620"/>
    <w:rsid w:val="000E06DD"/>
    <w:rsid w:val="000E0899"/>
    <w:rsid w:val="000E08AF"/>
    <w:rsid w:val="000E0AF4"/>
    <w:rsid w:val="000E0B1C"/>
    <w:rsid w:val="000E0E4D"/>
    <w:rsid w:val="000E12C3"/>
    <w:rsid w:val="000E192F"/>
    <w:rsid w:val="000E19C6"/>
    <w:rsid w:val="000E1B6B"/>
    <w:rsid w:val="000E2479"/>
    <w:rsid w:val="000E24EF"/>
    <w:rsid w:val="000E2509"/>
    <w:rsid w:val="000E2769"/>
    <w:rsid w:val="000E283B"/>
    <w:rsid w:val="000E2904"/>
    <w:rsid w:val="000E2CCB"/>
    <w:rsid w:val="000E2F4D"/>
    <w:rsid w:val="000E3740"/>
    <w:rsid w:val="000E37E3"/>
    <w:rsid w:val="000E37FB"/>
    <w:rsid w:val="000E387D"/>
    <w:rsid w:val="000E3ACA"/>
    <w:rsid w:val="000E3B77"/>
    <w:rsid w:val="000E3CD4"/>
    <w:rsid w:val="000E3DEB"/>
    <w:rsid w:val="000E3FD7"/>
    <w:rsid w:val="000E444A"/>
    <w:rsid w:val="000E44B2"/>
    <w:rsid w:val="000E44B9"/>
    <w:rsid w:val="000E45E9"/>
    <w:rsid w:val="000E468D"/>
    <w:rsid w:val="000E4761"/>
    <w:rsid w:val="000E481E"/>
    <w:rsid w:val="000E48E8"/>
    <w:rsid w:val="000E5123"/>
    <w:rsid w:val="000E5C8F"/>
    <w:rsid w:val="000E6BFD"/>
    <w:rsid w:val="000E6E86"/>
    <w:rsid w:val="000E6EB5"/>
    <w:rsid w:val="000E71D6"/>
    <w:rsid w:val="000E750C"/>
    <w:rsid w:val="000E7781"/>
    <w:rsid w:val="000E7822"/>
    <w:rsid w:val="000E78D6"/>
    <w:rsid w:val="000E7931"/>
    <w:rsid w:val="000E7AF5"/>
    <w:rsid w:val="000E7E05"/>
    <w:rsid w:val="000F02BD"/>
    <w:rsid w:val="000F069A"/>
    <w:rsid w:val="000F06C0"/>
    <w:rsid w:val="000F0A5F"/>
    <w:rsid w:val="000F0F50"/>
    <w:rsid w:val="000F0FBD"/>
    <w:rsid w:val="000F161D"/>
    <w:rsid w:val="000F176A"/>
    <w:rsid w:val="000F17DD"/>
    <w:rsid w:val="000F1A8C"/>
    <w:rsid w:val="000F1ABD"/>
    <w:rsid w:val="000F1B22"/>
    <w:rsid w:val="000F1EED"/>
    <w:rsid w:val="000F21AD"/>
    <w:rsid w:val="000F22BD"/>
    <w:rsid w:val="000F2309"/>
    <w:rsid w:val="000F2333"/>
    <w:rsid w:val="000F2456"/>
    <w:rsid w:val="000F2488"/>
    <w:rsid w:val="000F25EA"/>
    <w:rsid w:val="000F2607"/>
    <w:rsid w:val="000F28C2"/>
    <w:rsid w:val="000F2BDA"/>
    <w:rsid w:val="000F2EBF"/>
    <w:rsid w:val="000F2F2F"/>
    <w:rsid w:val="000F2FF9"/>
    <w:rsid w:val="000F30F3"/>
    <w:rsid w:val="000F3861"/>
    <w:rsid w:val="000F394F"/>
    <w:rsid w:val="000F39FB"/>
    <w:rsid w:val="000F3C0D"/>
    <w:rsid w:val="000F3ED9"/>
    <w:rsid w:val="000F3F7C"/>
    <w:rsid w:val="000F464C"/>
    <w:rsid w:val="000F47C9"/>
    <w:rsid w:val="000F4976"/>
    <w:rsid w:val="000F4AFF"/>
    <w:rsid w:val="000F4BA0"/>
    <w:rsid w:val="000F4F2A"/>
    <w:rsid w:val="000F50C9"/>
    <w:rsid w:val="000F5470"/>
    <w:rsid w:val="000F5488"/>
    <w:rsid w:val="000F54FB"/>
    <w:rsid w:val="000F56CC"/>
    <w:rsid w:val="000F5C4A"/>
    <w:rsid w:val="000F5CF5"/>
    <w:rsid w:val="000F5DF2"/>
    <w:rsid w:val="000F62BC"/>
    <w:rsid w:val="000F6556"/>
    <w:rsid w:val="000F6591"/>
    <w:rsid w:val="000F67F7"/>
    <w:rsid w:val="000F6A3C"/>
    <w:rsid w:val="000F6F3B"/>
    <w:rsid w:val="000F729A"/>
    <w:rsid w:val="000F76B3"/>
    <w:rsid w:val="000F76EC"/>
    <w:rsid w:val="000F79AE"/>
    <w:rsid w:val="000F7E36"/>
    <w:rsid w:val="000F7FE5"/>
    <w:rsid w:val="00100062"/>
    <w:rsid w:val="00100443"/>
    <w:rsid w:val="00100471"/>
    <w:rsid w:val="00100504"/>
    <w:rsid w:val="00100811"/>
    <w:rsid w:val="00100AFD"/>
    <w:rsid w:val="001011D4"/>
    <w:rsid w:val="00101576"/>
    <w:rsid w:val="001016A4"/>
    <w:rsid w:val="00101817"/>
    <w:rsid w:val="00101916"/>
    <w:rsid w:val="00101B8A"/>
    <w:rsid w:val="00101BC9"/>
    <w:rsid w:val="00101C2C"/>
    <w:rsid w:val="00101D35"/>
    <w:rsid w:val="00101E56"/>
    <w:rsid w:val="00101EC3"/>
    <w:rsid w:val="00101F77"/>
    <w:rsid w:val="00101FC4"/>
    <w:rsid w:val="00102280"/>
    <w:rsid w:val="0010243D"/>
    <w:rsid w:val="001024E2"/>
    <w:rsid w:val="00102574"/>
    <w:rsid w:val="00102589"/>
    <w:rsid w:val="001028D1"/>
    <w:rsid w:val="001028FE"/>
    <w:rsid w:val="00102D8D"/>
    <w:rsid w:val="00102F41"/>
    <w:rsid w:val="00103166"/>
    <w:rsid w:val="00103203"/>
    <w:rsid w:val="00103651"/>
    <w:rsid w:val="00103661"/>
    <w:rsid w:val="0010397A"/>
    <w:rsid w:val="00103A7C"/>
    <w:rsid w:val="00103B5F"/>
    <w:rsid w:val="00103BB3"/>
    <w:rsid w:val="00103CDB"/>
    <w:rsid w:val="00103CFF"/>
    <w:rsid w:val="00103F55"/>
    <w:rsid w:val="001040CC"/>
    <w:rsid w:val="0010418D"/>
    <w:rsid w:val="001041B9"/>
    <w:rsid w:val="001041C8"/>
    <w:rsid w:val="001042CC"/>
    <w:rsid w:val="001044E2"/>
    <w:rsid w:val="001044F9"/>
    <w:rsid w:val="00104575"/>
    <w:rsid w:val="001048D8"/>
    <w:rsid w:val="00104AFF"/>
    <w:rsid w:val="00104B35"/>
    <w:rsid w:val="00104C2D"/>
    <w:rsid w:val="00104DCB"/>
    <w:rsid w:val="001055E1"/>
    <w:rsid w:val="0010565D"/>
    <w:rsid w:val="001056BE"/>
    <w:rsid w:val="00105B09"/>
    <w:rsid w:val="00105BC9"/>
    <w:rsid w:val="001063CD"/>
    <w:rsid w:val="00106711"/>
    <w:rsid w:val="00106ECA"/>
    <w:rsid w:val="00106F5E"/>
    <w:rsid w:val="00107054"/>
    <w:rsid w:val="00107227"/>
    <w:rsid w:val="001072B6"/>
    <w:rsid w:val="001076C0"/>
    <w:rsid w:val="001076E1"/>
    <w:rsid w:val="00107DCF"/>
    <w:rsid w:val="00110402"/>
    <w:rsid w:val="00110656"/>
    <w:rsid w:val="00110EC0"/>
    <w:rsid w:val="00110F65"/>
    <w:rsid w:val="001110C0"/>
    <w:rsid w:val="00111244"/>
    <w:rsid w:val="001116F6"/>
    <w:rsid w:val="00111740"/>
    <w:rsid w:val="00111CAF"/>
    <w:rsid w:val="00111DF4"/>
    <w:rsid w:val="00111EAF"/>
    <w:rsid w:val="00112152"/>
    <w:rsid w:val="00112715"/>
    <w:rsid w:val="001128BD"/>
    <w:rsid w:val="00112AEC"/>
    <w:rsid w:val="00112B0B"/>
    <w:rsid w:val="00112EA1"/>
    <w:rsid w:val="00113158"/>
    <w:rsid w:val="001137B7"/>
    <w:rsid w:val="001138DE"/>
    <w:rsid w:val="00113C2E"/>
    <w:rsid w:val="00114074"/>
    <w:rsid w:val="001140A0"/>
    <w:rsid w:val="0011471E"/>
    <w:rsid w:val="00114D87"/>
    <w:rsid w:val="001153BB"/>
    <w:rsid w:val="001156B7"/>
    <w:rsid w:val="0011577D"/>
    <w:rsid w:val="00115D09"/>
    <w:rsid w:val="0011611D"/>
    <w:rsid w:val="0011692D"/>
    <w:rsid w:val="00117283"/>
    <w:rsid w:val="0011729A"/>
    <w:rsid w:val="00117577"/>
    <w:rsid w:val="00117619"/>
    <w:rsid w:val="001178B1"/>
    <w:rsid w:val="001179DA"/>
    <w:rsid w:val="00117AFD"/>
    <w:rsid w:val="00117C35"/>
    <w:rsid w:val="00117E85"/>
    <w:rsid w:val="00117F82"/>
    <w:rsid w:val="0012073B"/>
    <w:rsid w:val="00120BED"/>
    <w:rsid w:val="00120C9A"/>
    <w:rsid w:val="00120CCF"/>
    <w:rsid w:val="00120EC3"/>
    <w:rsid w:val="00121216"/>
    <w:rsid w:val="001214C7"/>
    <w:rsid w:val="001219C4"/>
    <w:rsid w:val="00121BD2"/>
    <w:rsid w:val="00121CB6"/>
    <w:rsid w:val="00121DCC"/>
    <w:rsid w:val="00122347"/>
    <w:rsid w:val="00122B23"/>
    <w:rsid w:val="00122D45"/>
    <w:rsid w:val="00122E52"/>
    <w:rsid w:val="0012309D"/>
    <w:rsid w:val="001230A3"/>
    <w:rsid w:val="00123346"/>
    <w:rsid w:val="0012334D"/>
    <w:rsid w:val="001236FB"/>
    <w:rsid w:val="00123909"/>
    <w:rsid w:val="001239B6"/>
    <w:rsid w:val="00123B13"/>
    <w:rsid w:val="00123CA9"/>
    <w:rsid w:val="00123E8C"/>
    <w:rsid w:val="0012464D"/>
    <w:rsid w:val="00124682"/>
    <w:rsid w:val="001246F2"/>
    <w:rsid w:val="001249F6"/>
    <w:rsid w:val="00124C6F"/>
    <w:rsid w:val="00124E7B"/>
    <w:rsid w:val="00124FA8"/>
    <w:rsid w:val="001250FC"/>
    <w:rsid w:val="00125161"/>
    <w:rsid w:val="001253D4"/>
    <w:rsid w:val="00125784"/>
    <w:rsid w:val="0012590E"/>
    <w:rsid w:val="00125AAA"/>
    <w:rsid w:val="00125D16"/>
    <w:rsid w:val="00125D32"/>
    <w:rsid w:val="00126023"/>
    <w:rsid w:val="00126142"/>
    <w:rsid w:val="00126284"/>
    <w:rsid w:val="00126406"/>
    <w:rsid w:val="00126920"/>
    <w:rsid w:val="00126CF2"/>
    <w:rsid w:val="00127230"/>
    <w:rsid w:val="001274A9"/>
    <w:rsid w:val="00127656"/>
    <w:rsid w:val="00127916"/>
    <w:rsid w:val="0012798B"/>
    <w:rsid w:val="00127BB0"/>
    <w:rsid w:val="00127D69"/>
    <w:rsid w:val="00127D6E"/>
    <w:rsid w:val="00127D73"/>
    <w:rsid w:val="00127D7F"/>
    <w:rsid w:val="0013029F"/>
    <w:rsid w:val="001302E5"/>
    <w:rsid w:val="00130559"/>
    <w:rsid w:val="00130BF9"/>
    <w:rsid w:val="00130DB1"/>
    <w:rsid w:val="00131219"/>
    <w:rsid w:val="001314C3"/>
    <w:rsid w:val="00131658"/>
    <w:rsid w:val="00131CCD"/>
    <w:rsid w:val="00131D06"/>
    <w:rsid w:val="00131F33"/>
    <w:rsid w:val="00131FC1"/>
    <w:rsid w:val="00132119"/>
    <w:rsid w:val="00132133"/>
    <w:rsid w:val="001321E1"/>
    <w:rsid w:val="001322D9"/>
    <w:rsid w:val="00132460"/>
    <w:rsid w:val="0013279D"/>
    <w:rsid w:val="00132A73"/>
    <w:rsid w:val="00132DD1"/>
    <w:rsid w:val="00132DE8"/>
    <w:rsid w:val="00132F67"/>
    <w:rsid w:val="00133628"/>
    <w:rsid w:val="0013389F"/>
    <w:rsid w:val="00133D7A"/>
    <w:rsid w:val="00133D83"/>
    <w:rsid w:val="00133DF5"/>
    <w:rsid w:val="00133FB5"/>
    <w:rsid w:val="00133FC0"/>
    <w:rsid w:val="00134174"/>
    <w:rsid w:val="0013449F"/>
    <w:rsid w:val="001344F7"/>
    <w:rsid w:val="00134570"/>
    <w:rsid w:val="001345D3"/>
    <w:rsid w:val="00134878"/>
    <w:rsid w:val="00134A89"/>
    <w:rsid w:val="00134B4C"/>
    <w:rsid w:val="00134C04"/>
    <w:rsid w:val="00134E98"/>
    <w:rsid w:val="00134EE6"/>
    <w:rsid w:val="00134FC2"/>
    <w:rsid w:val="0013528B"/>
    <w:rsid w:val="0013554D"/>
    <w:rsid w:val="001356A3"/>
    <w:rsid w:val="001356B2"/>
    <w:rsid w:val="00135767"/>
    <w:rsid w:val="0013593D"/>
    <w:rsid w:val="0013597A"/>
    <w:rsid w:val="001359A6"/>
    <w:rsid w:val="001361E1"/>
    <w:rsid w:val="001363B4"/>
    <w:rsid w:val="00136678"/>
    <w:rsid w:val="001369EF"/>
    <w:rsid w:val="00136A9F"/>
    <w:rsid w:val="00136D4B"/>
    <w:rsid w:val="00136DD8"/>
    <w:rsid w:val="00137080"/>
    <w:rsid w:val="00137469"/>
    <w:rsid w:val="00137858"/>
    <w:rsid w:val="001378F3"/>
    <w:rsid w:val="00137935"/>
    <w:rsid w:val="00137BCD"/>
    <w:rsid w:val="00137CC9"/>
    <w:rsid w:val="00137DA8"/>
    <w:rsid w:val="00137FDA"/>
    <w:rsid w:val="00140AF9"/>
    <w:rsid w:val="00140E76"/>
    <w:rsid w:val="00140EC7"/>
    <w:rsid w:val="0014100D"/>
    <w:rsid w:val="0014110D"/>
    <w:rsid w:val="0014139A"/>
    <w:rsid w:val="001413A4"/>
    <w:rsid w:val="0014152C"/>
    <w:rsid w:val="0014164B"/>
    <w:rsid w:val="0014169C"/>
    <w:rsid w:val="00141BA3"/>
    <w:rsid w:val="00141F01"/>
    <w:rsid w:val="00142031"/>
    <w:rsid w:val="00142637"/>
    <w:rsid w:val="001426A4"/>
    <w:rsid w:val="00142928"/>
    <w:rsid w:val="00142A3A"/>
    <w:rsid w:val="00142AA2"/>
    <w:rsid w:val="00142B79"/>
    <w:rsid w:val="00142E29"/>
    <w:rsid w:val="001432C6"/>
    <w:rsid w:val="0014366D"/>
    <w:rsid w:val="00143686"/>
    <w:rsid w:val="00143A3F"/>
    <w:rsid w:val="00143A45"/>
    <w:rsid w:val="00143C71"/>
    <w:rsid w:val="00143D54"/>
    <w:rsid w:val="00143F3C"/>
    <w:rsid w:val="00144079"/>
    <w:rsid w:val="001444B4"/>
    <w:rsid w:val="00144744"/>
    <w:rsid w:val="0014492D"/>
    <w:rsid w:val="001449A7"/>
    <w:rsid w:val="00144E05"/>
    <w:rsid w:val="0014559E"/>
    <w:rsid w:val="00145929"/>
    <w:rsid w:val="00145C4B"/>
    <w:rsid w:val="00145CEC"/>
    <w:rsid w:val="00145D9F"/>
    <w:rsid w:val="00145DBE"/>
    <w:rsid w:val="00146365"/>
    <w:rsid w:val="00146814"/>
    <w:rsid w:val="001468AA"/>
    <w:rsid w:val="001468E0"/>
    <w:rsid w:val="00146B19"/>
    <w:rsid w:val="00146E05"/>
    <w:rsid w:val="00146FDE"/>
    <w:rsid w:val="001475AF"/>
    <w:rsid w:val="00147758"/>
    <w:rsid w:val="00147AAB"/>
    <w:rsid w:val="00147BD7"/>
    <w:rsid w:val="00147DA7"/>
    <w:rsid w:val="00147DE8"/>
    <w:rsid w:val="0015005B"/>
    <w:rsid w:val="00150143"/>
    <w:rsid w:val="0015069F"/>
    <w:rsid w:val="00150DC5"/>
    <w:rsid w:val="00150E31"/>
    <w:rsid w:val="00150FDF"/>
    <w:rsid w:val="0015166D"/>
    <w:rsid w:val="00151E5A"/>
    <w:rsid w:val="00152043"/>
    <w:rsid w:val="0015213D"/>
    <w:rsid w:val="00152606"/>
    <w:rsid w:val="00152B62"/>
    <w:rsid w:val="00152D2B"/>
    <w:rsid w:val="00152FD6"/>
    <w:rsid w:val="00153084"/>
    <w:rsid w:val="0015362E"/>
    <w:rsid w:val="0015380A"/>
    <w:rsid w:val="00153860"/>
    <w:rsid w:val="0015396C"/>
    <w:rsid w:val="0015399A"/>
    <w:rsid w:val="001539EE"/>
    <w:rsid w:val="00153A45"/>
    <w:rsid w:val="00153B86"/>
    <w:rsid w:val="00153D2C"/>
    <w:rsid w:val="00153D71"/>
    <w:rsid w:val="00153F2E"/>
    <w:rsid w:val="00154145"/>
    <w:rsid w:val="0015447E"/>
    <w:rsid w:val="001545F0"/>
    <w:rsid w:val="001548B9"/>
    <w:rsid w:val="00154AFC"/>
    <w:rsid w:val="00154CCB"/>
    <w:rsid w:val="00154E4A"/>
    <w:rsid w:val="001551E5"/>
    <w:rsid w:val="00155235"/>
    <w:rsid w:val="001552D2"/>
    <w:rsid w:val="001553D9"/>
    <w:rsid w:val="0015569F"/>
    <w:rsid w:val="001556A2"/>
    <w:rsid w:val="00155915"/>
    <w:rsid w:val="00155D39"/>
    <w:rsid w:val="00155F8D"/>
    <w:rsid w:val="00156229"/>
    <w:rsid w:val="00156311"/>
    <w:rsid w:val="0015644B"/>
    <w:rsid w:val="001565BC"/>
    <w:rsid w:val="0015667F"/>
    <w:rsid w:val="00156823"/>
    <w:rsid w:val="00156B87"/>
    <w:rsid w:val="00156BB2"/>
    <w:rsid w:val="00156BCB"/>
    <w:rsid w:val="00156CED"/>
    <w:rsid w:val="00156D65"/>
    <w:rsid w:val="0015705D"/>
    <w:rsid w:val="00157407"/>
    <w:rsid w:val="00157449"/>
    <w:rsid w:val="00157847"/>
    <w:rsid w:val="00157955"/>
    <w:rsid w:val="00157BED"/>
    <w:rsid w:val="00157D94"/>
    <w:rsid w:val="00157E39"/>
    <w:rsid w:val="00157ED8"/>
    <w:rsid w:val="00157EEC"/>
    <w:rsid w:val="00157F21"/>
    <w:rsid w:val="00157FF2"/>
    <w:rsid w:val="0016018D"/>
    <w:rsid w:val="00160378"/>
    <w:rsid w:val="00160420"/>
    <w:rsid w:val="00160A3D"/>
    <w:rsid w:val="00160BBA"/>
    <w:rsid w:val="0016130B"/>
    <w:rsid w:val="00161858"/>
    <w:rsid w:val="00161983"/>
    <w:rsid w:val="00161ABD"/>
    <w:rsid w:val="00161B99"/>
    <w:rsid w:val="00161FA1"/>
    <w:rsid w:val="001625FD"/>
    <w:rsid w:val="0016260F"/>
    <w:rsid w:val="001628F7"/>
    <w:rsid w:val="0016295D"/>
    <w:rsid w:val="00162A1C"/>
    <w:rsid w:val="00162C04"/>
    <w:rsid w:val="00162D89"/>
    <w:rsid w:val="001630D1"/>
    <w:rsid w:val="001630E1"/>
    <w:rsid w:val="00163184"/>
    <w:rsid w:val="00163602"/>
    <w:rsid w:val="001636D2"/>
    <w:rsid w:val="00163FE7"/>
    <w:rsid w:val="0016409C"/>
    <w:rsid w:val="001642A2"/>
    <w:rsid w:val="001642E5"/>
    <w:rsid w:val="00164546"/>
    <w:rsid w:val="001646EB"/>
    <w:rsid w:val="001646EE"/>
    <w:rsid w:val="00164708"/>
    <w:rsid w:val="0016483A"/>
    <w:rsid w:val="001648F9"/>
    <w:rsid w:val="00164D9F"/>
    <w:rsid w:val="00164E6B"/>
    <w:rsid w:val="00165018"/>
    <w:rsid w:val="0016502F"/>
    <w:rsid w:val="0016534D"/>
    <w:rsid w:val="001653C9"/>
    <w:rsid w:val="00165754"/>
    <w:rsid w:val="001658A5"/>
    <w:rsid w:val="001658D1"/>
    <w:rsid w:val="00165ABC"/>
    <w:rsid w:val="00165B20"/>
    <w:rsid w:val="00165BDA"/>
    <w:rsid w:val="00165CC9"/>
    <w:rsid w:val="00165FF6"/>
    <w:rsid w:val="00166594"/>
    <w:rsid w:val="001665BE"/>
    <w:rsid w:val="00166A86"/>
    <w:rsid w:val="001672AA"/>
    <w:rsid w:val="00167581"/>
    <w:rsid w:val="0016778D"/>
    <w:rsid w:val="00167A9A"/>
    <w:rsid w:val="00167AEB"/>
    <w:rsid w:val="00167E62"/>
    <w:rsid w:val="00167FFB"/>
    <w:rsid w:val="0017015E"/>
    <w:rsid w:val="00170211"/>
    <w:rsid w:val="00170639"/>
    <w:rsid w:val="001707D6"/>
    <w:rsid w:val="00170837"/>
    <w:rsid w:val="0017085A"/>
    <w:rsid w:val="00170922"/>
    <w:rsid w:val="00170D5C"/>
    <w:rsid w:val="00170ED7"/>
    <w:rsid w:val="00170EEE"/>
    <w:rsid w:val="001710AA"/>
    <w:rsid w:val="0017130A"/>
    <w:rsid w:val="0017142D"/>
    <w:rsid w:val="0017184F"/>
    <w:rsid w:val="001722F1"/>
    <w:rsid w:val="00172465"/>
    <w:rsid w:val="0017259E"/>
    <w:rsid w:val="00172B8F"/>
    <w:rsid w:val="00172CE2"/>
    <w:rsid w:val="00172F73"/>
    <w:rsid w:val="00173233"/>
    <w:rsid w:val="00173475"/>
    <w:rsid w:val="00173858"/>
    <w:rsid w:val="00173A11"/>
    <w:rsid w:val="00173BD8"/>
    <w:rsid w:val="00173BF2"/>
    <w:rsid w:val="00173D35"/>
    <w:rsid w:val="00173D54"/>
    <w:rsid w:val="0017400D"/>
    <w:rsid w:val="0017418B"/>
    <w:rsid w:val="001745F3"/>
    <w:rsid w:val="001746B8"/>
    <w:rsid w:val="00174794"/>
    <w:rsid w:val="00174918"/>
    <w:rsid w:val="0017496E"/>
    <w:rsid w:val="00174A1F"/>
    <w:rsid w:val="00174A8C"/>
    <w:rsid w:val="00174B6C"/>
    <w:rsid w:val="00174B75"/>
    <w:rsid w:val="00174C5E"/>
    <w:rsid w:val="00174DC5"/>
    <w:rsid w:val="00174E84"/>
    <w:rsid w:val="001753FA"/>
    <w:rsid w:val="0017570E"/>
    <w:rsid w:val="001757D6"/>
    <w:rsid w:val="00175BE1"/>
    <w:rsid w:val="00175DE9"/>
    <w:rsid w:val="00175F78"/>
    <w:rsid w:val="00176299"/>
    <w:rsid w:val="001762A2"/>
    <w:rsid w:val="0017649E"/>
    <w:rsid w:val="001765AE"/>
    <w:rsid w:val="001769DE"/>
    <w:rsid w:val="00176B42"/>
    <w:rsid w:val="00176CED"/>
    <w:rsid w:val="00176F4C"/>
    <w:rsid w:val="0017736E"/>
    <w:rsid w:val="00177460"/>
    <w:rsid w:val="001774AA"/>
    <w:rsid w:val="00177851"/>
    <w:rsid w:val="00177A66"/>
    <w:rsid w:val="00177ABF"/>
    <w:rsid w:val="00177E77"/>
    <w:rsid w:val="00177FD3"/>
    <w:rsid w:val="00180297"/>
    <w:rsid w:val="001806B9"/>
    <w:rsid w:val="0018070E"/>
    <w:rsid w:val="00180859"/>
    <w:rsid w:val="001808FE"/>
    <w:rsid w:val="001809DC"/>
    <w:rsid w:val="00180BBE"/>
    <w:rsid w:val="00180DFC"/>
    <w:rsid w:val="001810C2"/>
    <w:rsid w:val="0018135E"/>
    <w:rsid w:val="001816D0"/>
    <w:rsid w:val="00181779"/>
    <w:rsid w:val="001819E0"/>
    <w:rsid w:val="00181A8E"/>
    <w:rsid w:val="00181BA0"/>
    <w:rsid w:val="00181D02"/>
    <w:rsid w:val="00181D7B"/>
    <w:rsid w:val="00182282"/>
    <w:rsid w:val="00182630"/>
    <w:rsid w:val="0018278F"/>
    <w:rsid w:val="00182830"/>
    <w:rsid w:val="0018329D"/>
    <w:rsid w:val="001834CC"/>
    <w:rsid w:val="001839BA"/>
    <w:rsid w:val="00183A4F"/>
    <w:rsid w:val="00183C11"/>
    <w:rsid w:val="00183C6C"/>
    <w:rsid w:val="00183C86"/>
    <w:rsid w:val="00183C8F"/>
    <w:rsid w:val="00183F06"/>
    <w:rsid w:val="00183F69"/>
    <w:rsid w:val="0018400A"/>
    <w:rsid w:val="0018403A"/>
    <w:rsid w:val="00184050"/>
    <w:rsid w:val="00184261"/>
    <w:rsid w:val="001842B0"/>
    <w:rsid w:val="001842B5"/>
    <w:rsid w:val="001844F9"/>
    <w:rsid w:val="00184732"/>
    <w:rsid w:val="0018482F"/>
    <w:rsid w:val="001850E0"/>
    <w:rsid w:val="0018510E"/>
    <w:rsid w:val="00185169"/>
    <w:rsid w:val="00185313"/>
    <w:rsid w:val="00185364"/>
    <w:rsid w:val="0018557B"/>
    <w:rsid w:val="00185AFD"/>
    <w:rsid w:val="00185B58"/>
    <w:rsid w:val="00185B5D"/>
    <w:rsid w:val="00185CA4"/>
    <w:rsid w:val="001862E4"/>
    <w:rsid w:val="00186566"/>
    <w:rsid w:val="001867D1"/>
    <w:rsid w:val="00186A2D"/>
    <w:rsid w:val="00186C43"/>
    <w:rsid w:val="00186EAD"/>
    <w:rsid w:val="00186EBA"/>
    <w:rsid w:val="00186FC0"/>
    <w:rsid w:val="001870CA"/>
    <w:rsid w:val="001873E9"/>
    <w:rsid w:val="00187B4B"/>
    <w:rsid w:val="00187B77"/>
    <w:rsid w:val="00187C15"/>
    <w:rsid w:val="00187CC5"/>
    <w:rsid w:val="00187F2B"/>
    <w:rsid w:val="001901A3"/>
    <w:rsid w:val="0019051D"/>
    <w:rsid w:val="00190ADF"/>
    <w:rsid w:val="00190CC6"/>
    <w:rsid w:val="00190D41"/>
    <w:rsid w:val="00190E4F"/>
    <w:rsid w:val="00190E86"/>
    <w:rsid w:val="00191025"/>
    <w:rsid w:val="001910BF"/>
    <w:rsid w:val="0019137B"/>
    <w:rsid w:val="00191496"/>
    <w:rsid w:val="00191579"/>
    <w:rsid w:val="0019179D"/>
    <w:rsid w:val="00191D96"/>
    <w:rsid w:val="00191FB7"/>
    <w:rsid w:val="001920C9"/>
    <w:rsid w:val="001921DB"/>
    <w:rsid w:val="00192227"/>
    <w:rsid w:val="0019223F"/>
    <w:rsid w:val="001922D0"/>
    <w:rsid w:val="00192A78"/>
    <w:rsid w:val="00192D24"/>
    <w:rsid w:val="001931EE"/>
    <w:rsid w:val="001932C8"/>
    <w:rsid w:val="00193486"/>
    <w:rsid w:val="0019384B"/>
    <w:rsid w:val="00193958"/>
    <w:rsid w:val="00193B7B"/>
    <w:rsid w:val="00193C5E"/>
    <w:rsid w:val="00193C8B"/>
    <w:rsid w:val="001940C1"/>
    <w:rsid w:val="001946C2"/>
    <w:rsid w:val="0019490A"/>
    <w:rsid w:val="001949A8"/>
    <w:rsid w:val="00194A18"/>
    <w:rsid w:val="00194B72"/>
    <w:rsid w:val="00194CFC"/>
    <w:rsid w:val="00194E35"/>
    <w:rsid w:val="001950EC"/>
    <w:rsid w:val="00195100"/>
    <w:rsid w:val="001951AC"/>
    <w:rsid w:val="00195842"/>
    <w:rsid w:val="0019586B"/>
    <w:rsid w:val="001959AF"/>
    <w:rsid w:val="00195C2A"/>
    <w:rsid w:val="00196289"/>
    <w:rsid w:val="00196402"/>
    <w:rsid w:val="00196576"/>
    <w:rsid w:val="00196784"/>
    <w:rsid w:val="00196885"/>
    <w:rsid w:val="00196BD2"/>
    <w:rsid w:val="00196C7D"/>
    <w:rsid w:val="00196CD2"/>
    <w:rsid w:val="00196D6B"/>
    <w:rsid w:val="001970F1"/>
    <w:rsid w:val="001971AF"/>
    <w:rsid w:val="001974BD"/>
    <w:rsid w:val="001977F2"/>
    <w:rsid w:val="00197879"/>
    <w:rsid w:val="00197A92"/>
    <w:rsid w:val="00197C45"/>
    <w:rsid w:val="00197D3A"/>
    <w:rsid w:val="00197EE2"/>
    <w:rsid w:val="001A0147"/>
    <w:rsid w:val="001A0531"/>
    <w:rsid w:val="001A0678"/>
    <w:rsid w:val="001A06A1"/>
    <w:rsid w:val="001A082F"/>
    <w:rsid w:val="001A0C66"/>
    <w:rsid w:val="001A0E87"/>
    <w:rsid w:val="001A10AB"/>
    <w:rsid w:val="001A1BBB"/>
    <w:rsid w:val="001A1BE9"/>
    <w:rsid w:val="001A1C82"/>
    <w:rsid w:val="001A1CAF"/>
    <w:rsid w:val="001A1E30"/>
    <w:rsid w:val="001A2086"/>
    <w:rsid w:val="001A225E"/>
    <w:rsid w:val="001A23F6"/>
    <w:rsid w:val="001A2566"/>
    <w:rsid w:val="001A26DE"/>
    <w:rsid w:val="001A2EF2"/>
    <w:rsid w:val="001A322E"/>
    <w:rsid w:val="001A344A"/>
    <w:rsid w:val="001A345A"/>
    <w:rsid w:val="001A35F7"/>
    <w:rsid w:val="001A3760"/>
    <w:rsid w:val="001A3BA1"/>
    <w:rsid w:val="001A3C59"/>
    <w:rsid w:val="001A3CED"/>
    <w:rsid w:val="001A3F38"/>
    <w:rsid w:val="001A406F"/>
    <w:rsid w:val="001A4119"/>
    <w:rsid w:val="001A416B"/>
    <w:rsid w:val="001A41F1"/>
    <w:rsid w:val="001A4724"/>
    <w:rsid w:val="001A47B8"/>
    <w:rsid w:val="001A499F"/>
    <w:rsid w:val="001A49FE"/>
    <w:rsid w:val="001A4A0B"/>
    <w:rsid w:val="001A4C72"/>
    <w:rsid w:val="001A4D56"/>
    <w:rsid w:val="001A4EC7"/>
    <w:rsid w:val="001A5195"/>
    <w:rsid w:val="001A5411"/>
    <w:rsid w:val="001A5472"/>
    <w:rsid w:val="001A561E"/>
    <w:rsid w:val="001A5684"/>
    <w:rsid w:val="001A56B5"/>
    <w:rsid w:val="001A5A8B"/>
    <w:rsid w:val="001A5B40"/>
    <w:rsid w:val="001A605D"/>
    <w:rsid w:val="001A62E8"/>
    <w:rsid w:val="001A6359"/>
    <w:rsid w:val="001A6511"/>
    <w:rsid w:val="001A67A8"/>
    <w:rsid w:val="001A6872"/>
    <w:rsid w:val="001A687D"/>
    <w:rsid w:val="001A69AE"/>
    <w:rsid w:val="001A6B5B"/>
    <w:rsid w:val="001A6C52"/>
    <w:rsid w:val="001A6F6D"/>
    <w:rsid w:val="001A736E"/>
    <w:rsid w:val="001A752D"/>
    <w:rsid w:val="001A762C"/>
    <w:rsid w:val="001A7646"/>
    <w:rsid w:val="001A769A"/>
    <w:rsid w:val="001A7B0C"/>
    <w:rsid w:val="001A7C03"/>
    <w:rsid w:val="001B0054"/>
    <w:rsid w:val="001B035F"/>
    <w:rsid w:val="001B06CF"/>
    <w:rsid w:val="001B0BE2"/>
    <w:rsid w:val="001B0D6D"/>
    <w:rsid w:val="001B0EAD"/>
    <w:rsid w:val="001B1634"/>
    <w:rsid w:val="001B16BD"/>
    <w:rsid w:val="001B2132"/>
    <w:rsid w:val="001B23B1"/>
    <w:rsid w:val="001B2572"/>
    <w:rsid w:val="001B2779"/>
    <w:rsid w:val="001B2922"/>
    <w:rsid w:val="001B297B"/>
    <w:rsid w:val="001B2998"/>
    <w:rsid w:val="001B2B8B"/>
    <w:rsid w:val="001B2CB2"/>
    <w:rsid w:val="001B2D12"/>
    <w:rsid w:val="001B2DBF"/>
    <w:rsid w:val="001B2DD1"/>
    <w:rsid w:val="001B2E0E"/>
    <w:rsid w:val="001B3334"/>
    <w:rsid w:val="001B3425"/>
    <w:rsid w:val="001B35B4"/>
    <w:rsid w:val="001B377D"/>
    <w:rsid w:val="001B393A"/>
    <w:rsid w:val="001B399C"/>
    <w:rsid w:val="001B39D6"/>
    <w:rsid w:val="001B3D8A"/>
    <w:rsid w:val="001B3DA3"/>
    <w:rsid w:val="001B4253"/>
    <w:rsid w:val="001B44D4"/>
    <w:rsid w:val="001B457D"/>
    <w:rsid w:val="001B4A21"/>
    <w:rsid w:val="001B4E64"/>
    <w:rsid w:val="001B5087"/>
    <w:rsid w:val="001B516C"/>
    <w:rsid w:val="001B52B4"/>
    <w:rsid w:val="001B549F"/>
    <w:rsid w:val="001B57EC"/>
    <w:rsid w:val="001B5BF2"/>
    <w:rsid w:val="001B5F41"/>
    <w:rsid w:val="001B6435"/>
    <w:rsid w:val="001B64DE"/>
    <w:rsid w:val="001B693F"/>
    <w:rsid w:val="001B698B"/>
    <w:rsid w:val="001B6996"/>
    <w:rsid w:val="001B6A19"/>
    <w:rsid w:val="001B6A93"/>
    <w:rsid w:val="001B7104"/>
    <w:rsid w:val="001B758B"/>
    <w:rsid w:val="001B761C"/>
    <w:rsid w:val="001B799F"/>
    <w:rsid w:val="001B7AE5"/>
    <w:rsid w:val="001B7D69"/>
    <w:rsid w:val="001B7DC9"/>
    <w:rsid w:val="001B7EF3"/>
    <w:rsid w:val="001C00B9"/>
    <w:rsid w:val="001C0223"/>
    <w:rsid w:val="001C0425"/>
    <w:rsid w:val="001C0525"/>
    <w:rsid w:val="001C0607"/>
    <w:rsid w:val="001C069C"/>
    <w:rsid w:val="001C06CB"/>
    <w:rsid w:val="001C078B"/>
    <w:rsid w:val="001C07D6"/>
    <w:rsid w:val="001C0875"/>
    <w:rsid w:val="001C0884"/>
    <w:rsid w:val="001C096D"/>
    <w:rsid w:val="001C0B68"/>
    <w:rsid w:val="001C0F48"/>
    <w:rsid w:val="001C10CA"/>
    <w:rsid w:val="001C1186"/>
    <w:rsid w:val="001C161B"/>
    <w:rsid w:val="001C1B52"/>
    <w:rsid w:val="001C1C09"/>
    <w:rsid w:val="001C1C74"/>
    <w:rsid w:val="001C1D7E"/>
    <w:rsid w:val="001C1DE1"/>
    <w:rsid w:val="001C1E96"/>
    <w:rsid w:val="001C2730"/>
    <w:rsid w:val="001C277A"/>
    <w:rsid w:val="001C28E0"/>
    <w:rsid w:val="001C2CD3"/>
    <w:rsid w:val="001C2CDC"/>
    <w:rsid w:val="001C2D3A"/>
    <w:rsid w:val="001C2E6B"/>
    <w:rsid w:val="001C3620"/>
    <w:rsid w:val="001C399A"/>
    <w:rsid w:val="001C3B17"/>
    <w:rsid w:val="001C3C28"/>
    <w:rsid w:val="001C3DD9"/>
    <w:rsid w:val="001C3E95"/>
    <w:rsid w:val="001C4124"/>
    <w:rsid w:val="001C4264"/>
    <w:rsid w:val="001C44A9"/>
    <w:rsid w:val="001C4510"/>
    <w:rsid w:val="001C56A3"/>
    <w:rsid w:val="001C58A8"/>
    <w:rsid w:val="001C5C13"/>
    <w:rsid w:val="001C5C84"/>
    <w:rsid w:val="001C5CCF"/>
    <w:rsid w:val="001C5DB7"/>
    <w:rsid w:val="001C5DEE"/>
    <w:rsid w:val="001C6134"/>
    <w:rsid w:val="001C64F9"/>
    <w:rsid w:val="001C6AAC"/>
    <w:rsid w:val="001C6C11"/>
    <w:rsid w:val="001C6EE0"/>
    <w:rsid w:val="001C71BF"/>
    <w:rsid w:val="001C74F9"/>
    <w:rsid w:val="001C7B4B"/>
    <w:rsid w:val="001C7CC0"/>
    <w:rsid w:val="001D023D"/>
    <w:rsid w:val="001D02D5"/>
    <w:rsid w:val="001D0369"/>
    <w:rsid w:val="001D06A5"/>
    <w:rsid w:val="001D0B97"/>
    <w:rsid w:val="001D0E16"/>
    <w:rsid w:val="001D14B7"/>
    <w:rsid w:val="001D1528"/>
    <w:rsid w:val="001D19FC"/>
    <w:rsid w:val="001D1CF1"/>
    <w:rsid w:val="001D20C7"/>
    <w:rsid w:val="001D2669"/>
    <w:rsid w:val="001D28B9"/>
    <w:rsid w:val="001D29CE"/>
    <w:rsid w:val="001D2CBC"/>
    <w:rsid w:val="001D2E68"/>
    <w:rsid w:val="001D2FA2"/>
    <w:rsid w:val="001D2FB3"/>
    <w:rsid w:val="001D30D0"/>
    <w:rsid w:val="001D31A9"/>
    <w:rsid w:val="001D32DE"/>
    <w:rsid w:val="001D3438"/>
    <w:rsid w:val="001D370D"/>
    <w:rsid w:val="001D37E3"/>
    <w:rsid w:val="001D3E23"/>
    <w:rsid w:val="001D4183"/>
    <w:rsid w:val="001D41A5"/>
    <w:rsid w:val="001D44A4"/>
    <w:rsid w:val="001D45D2"/>
    <w:rsid w:val="001D4A63"/>
    <w:rsid w:val="001D4F69"/>
    <w:rsid w:val="001D5090"/>
    <w:rsid w:val="001D54C7"/>
    <w:rsid w:val="001D561D"/>
    <w:rsid w:val="001D5797"/>
    <w:rsid w:val="001D590D"/>
    <w:rsid w:val="001D59AA"/>
    <w:rsid w:val="001D59E3"/>
    <w:rsid w:val="001D5C71"/>
    <w:rsid w:val="001D5C99"/>
    <w:rsid w:val="001D5DDA"/>
    <w:rsid w:val="001D6079"/>
    <w:rsid w:val="001D63FD"/>
    <w:rsid w:val="001D63FF"/>
    <w:rsid w:val="001D660E"/>
    <w:rsid w:val="001D67D1"/>
    <w:rsid w:val="001D6A52"/>
    <w:rsid w:val="001D6BA9"/>
    <w:rsid w:val="001D6EAB"/>
    <w:rsid w:val="001D72E0"/>
    <w:rsid w:val="001D76DC"/>
    <w:rsid w:val="001D7B97"/>
    <w:rsid w:val="001E0557"/>
    <w:rsid w:val="001E0890"/>
    <w:rsid w:val="001E0F3E"/>
    <w:rsid w:val="001E1317"/>
    <w:rsid w:val="001E14E0"/>
    <w:rsid w:val="001E17A1"/>
    <w:rsid w:val="001E1ADF"/>
    <w:rsid w:val="001E1B4C"/>
    <w:rsid w:val="001E1E94"/>
    <w:rsid w:val="001E1FBD"/>
    <w:rsid w:val="001E23A9"/>
    <w:rsid w:val="001E2601"/>
    <w:rsid w:val="001E283B"/>
    <w:rsid w:val="001E2B20"/>
    <w:rsid w:val="001E2C95"/>
    <w:rsid w:val="001E2CBF"/>
    <w:rsid w:val="001E2F5C"/>
    <w:rsid w:val="001E31E9"/>
    <w:rsid w:val="001E32A2"/>
    <w:rsid w:val="001E3493"/>
    <w:rsid w:val="001E357D"/>
    <w:rsid w:val="001E3A71"/>
    <w:rsid w:val="001E3AF1"/>
    <w:rsid w:val="001E3E4C"/>
    <w:rsid w:val="001E3E90"/>
    <w:rsid w:val="001E3F03"/>
    <w:rsid w:val="001E411D"/>
    <w:rsid w:val="001E43A9"/>
    <w:rsid w:val="001E4429"/>
    <w:rsid w:val="001E453B"/>
    <w:rsid w:val="001E468D"/>
    <w:rsid w:val="001E495F"/>
    <w:rsid w:val="001E4B4A"/>
    <w:rsid w:val="001E4DAF"/>
    <w:rsid w:val="001E541B"/>
    <w:rsid w:val="001E5C16"/>
    <w:rsid w:val="001E5C23"/>
    <w:rsid w:val="001E5E22"/>
    <w:rsid w:val="001E60AC"/>
    <w:rsid w:val="001E62FA"/>
    <w:rsid w:val="001E661A"/>
    <w:rsid w:val="001E6737"/>
    <w:rsid w:val="001E6789"/>
    <w:rsid w:val="001E6A03"/>
    <w:rsid w:val="001E7209"/>
    <w:rsid w:val="001E752B"/>
    <w:rsid w:val="001E7548"/>
    <w:rsid w:val="001E7B9C"/>
    <w:rsid w:val="001E7E8F"/>
    <w:rsid w:val="001E7FA7"/>
    <w:rsid w:val="001F00D3"/>
    <w:rsid w:val="001F0154"/>
    <w:rsid w:val="001F0233"/>
    <w:rsid w:val="001F02EA"/>
    <w:rsid w:val="001F0343"/>
    <w:rsid w:val="001F03D3"/>
    <w:rsid w:val="001F04F9"/>
    <w:rsid w:val="001F055F"/>
    <w:rsid w:val="001F08CD"/>
    <w:rsid w:val="001F0991"/>
    <w:rsid w:val="001F0E09"/>
    <w:rsid w:val="001F0EB3"/>
    <w:rsid w:val="001F108F"/>
    <w:rsid w:val="001F1278"/>
    <w:rsid w:val="001F156A"/>
    <w:rsid w:val="001F179A"/>
    <w:rsid w:val="001F2200"/>
    <w:rsid w:val="001F2C5F"/>
    <w:rsid w:val="001F2C6B"/>
    <w:rsid w:val="001F30AF"/>
    <w:rsid w:val="001F327E"/>
    <w:rsid w:val="001F32CC"/>
    <w:rsid w:val="001F34D0"/>
    <w:rsid w:val="001F392D"/>
    <w:rsid w:val="001F39AF"/>
    <w:rsid w:val="001F3BF1"/>
    <w:rsid w:val="001F3CFB"/>
    <w:rsid w:val="001F47EC"/>
    <w:rsid w:val="001F49DB"/>
    <w:rsid w:val="001F49E8"/>
    <w:rsid w:val="001F4A36"/>
    <w:rsid w:val="001F4A42"/>
    <w:rsid w:val="001F4AD5"/>
    <w:rsid w:val="001F4C62"/>
    <w:rsid w:val="001F5372"/>
    <w:rsid w:val="001F558B"/>
    <w:rsid w:val="001F59F0"/>
    <w:rsid w:val="001F5A80"/>
    <w:rsid w:val="001F5AB7"/>
    <w:rsid w:val="001F5B64"/>
    <w:rsid w:val="001F66E6"/>
    <w:rsid w:val="001F6852"/>
    <w:rsid w:val="001F69E7"/>
    <w:rsid w:val="001F6A4B"/>
    <w:rsid w:val="001F6E80"/>
    <w:rsid w:val="001F6EED"/>
    <w:rsid w:val="001F6F86"/>
    <w:rsid w:val="001F704A"/>
    <w:rsid w:val="001F7387"/>
    <w:rsid w:val="001F745E"/>
    <w:rsid w:val="001F746D"/>
    <w:rsid w:val="001F7A0D"/>
    <w:rsid w:val="001F7D51"/>
    <w:rsid w:val="001F7D88"/>
    <w:rsid w:val="001F7DC2"/>
    <w:rsid w:val="00200165"/>
    <w:rsid w:val="002003C9"/>
    <w:rsid w:val="00200472"/>
    <w:rsid w:val="00200805"/>
    <w:rsid w:val="002008F6"/>
    <w:rsid w:val="00200AF6"/>
    <w:rsid w:val="00200BBC"/>
    <w:rsid w:val="002017DB"/>
    <w:rsid w:val="00201A09"/>
    <w:rsid w:val="00201AFF"/>
    <w:rsid w:val="00202229"/>
    <w:rsid w:val="002022F9"/>
    <w:rsid w:val="00202407"/>
    <w:rsid w:val="00202437"/>
    <w:rsid w:val="002026E7"/>
    <w:rsid w:val="00202B26"/>
    <w:rsid w:val="00202B3B"/>
    <w:rsid w:val="00202CD4"/>
    <w:rsid w:val="00202D8E"/>
    <w:rsid w:val="00202E52"/>
    <w:rsid w:val="0020327C"/>
    <w:rsid w:val="00203583"/>
    <w:rsid w:val="00203BBF"/>
    <w:rsid w:val="0020422C"/>
    <w:rsid w:val="00204401"/>
    <w:rsid w:val="00204AB4"/>
    <w:rsid w:val="00204C5C"/>
    <w:rsid w:val="00204D68"/>
    <w:rsid w:val="00204DD0"/>
    <w:rsid w:val="00204F52"/>
    <w:rsid w:val="002050E8"/>
    <w:rsid w:val="0020557B"/>
    <w:rsid w:val="00205639"/>
    <w:rsid w:val="00205738"/>
    <w:rsid w:val="00205D8D"/>
    <w:rsid w:val="00205FA5"/>
    <w:rsid w:val="002061A4"/>
    <w:rsid w:val="002062B6"/>
    <w:rsid w:val="002062F9"/>
    <w:rsid w:val="002067D7"/>
    <w:rsid w:val="0020685B"/>
    <w:rsid w:val="00206C21"/>
    <w:rsid w:val="00206D58"/>
    <w:rsid w:val="00206EF4"/>
    <w:rsid w:val="0020704F"/>
    <w:rsid w:val="0020761F"/>
    <w:rsid w:val="00207620"/>
    <w:rsid w:val="00207882"/>
    <w:rsid w:val="00207943"/>
    <w:rsid w:val="00207BDB"/>
    <w:rsid w:val="002103BF"/>
    <w:rsid w:val="00210747"/>
    <w:rsid w:val="00210907"/>
    <w:rsid w:val="00210B9E"/>
    <w:rsid w:val="00210D04"/>
    <w:rsid w:val="00211359"/>
    <w:rsid w:val="002113D3"/>
    <w:rsid w:val="00211927"/>
    <w:rsid w:val="00211974"/>
    <w:rsid w:val="00211B80"/>
    <w:rsid w:val="00211EA7"/>
    <w:rsid w:val="0021213D"/>
    <w:rsid w:val="002121A3"/>
    <w:rsid w:val="00212664"/>
    <w:rsid w:val="00212699"/>
    <w:rsid w:val="00212CE0"/>
    <w:rsid w:val="00212D8E"/>
    <w:rsid w:val="0021399E"/>
    <w:rsid w:val="00213FDA"/>
    <w:rsid w:val="00214021"/>
    <w:rsid w:val="002142FE"/>
    <w:rsid w:val="00214347"/>
    <w:rsid w:val="002145B1"/>
    <w:rsid w:val="00214612"/>
    <w:rsid w:val="00214677"/>
    <w:rsid w:val="00214992"/>
    <w:rsid w:val="00214A70"/>
    <w:rsid w:val="00214B0E"/>
    <w:rsid w:val="002152D9"/>
    <w:rsid w:val="002154E8"/>
    <w:rsid w:val="0021598B"/>
    <w:rsid w:val="00215A62"/>
    <w:rsid w:val="00215C7D"/>
    <w:rsid w:val="00215D89"/>
    <w:rsid w:val="002161BB"/>
    <w:rsid w:val="0021636B"/>
    <w:rsid w:val="002165B5"/>
    <w:rsid w:val="002167F1"/>
    <w:rsid w:val="00216852"/>
    <w:rsid w:val="00216C16"/>
    <w:rsid w:val="00216E2E"/>
    <w:rsid w:val="00216EBF"/>
    <w:rsid w:val="00217D6C"/>
    <w:rsid w:val="00220123"/>
    <w:rsid w:val="00220190"/>
    <w:rsid w:val="00220305"/>
    <w:rsid w:val="0022054E"/>
    <w:rsid w:val="00220579"/>
    <w:rsid w:val="002207FF"/>
    <w:rsid w:val="00220868"/>
    <w:rsid w:val="00220A45"/>
    <w:rsid w:val="00220C93"/>
    <w:rsid w:val="00220CDD"/>
    <w:rsid w:val="00220E35"/>
    <w:rsid w:val="00221156"/>
    <w:rsid w:val="00221542"/>
    <w:rsid w:val="00221B07"/>
    <w:rsid w:val="00221CE7"/>
    <w:rsid w:val="00221E32"/>
    <w:rsid w:val="00221F1B"/>
    <w:rsid w:val="0022225A"/>
    <w:rsid w:val="00222414"/>
    <w:rsid w:val="002224D6"/>
    <w:rsid w:val="0022278C"/>
    <w:rsid w:val="00222AA5"/>
    <w:rsid w:val="00222ADD"/>
    <w:rsid w:val="00222AE5"/>
    <w:rsid w:val="002231C0"/>
    <w:rsid w:val="00223272"/>
    <w:rsid w:val="00223434"/>
    <w:rsid w:val="00223ABF"/>
    <w:rsid w:val="00223DB7"/>
    <w:rsid w:val="002241BA"/>
    <w:rsid w:val="00224255"/>
    <w:rsid w:val="0022440F"/>
    <w:rsid w:val="0022444B"/>
    <w:rsid w:val="00224491"/>
    <w:rsid w:val="002244C6"/>
    <w:rsid w:val="00224560"/>
    <w:rsid w:val="00224656"/>
    <w:rsid w:val="00224A4E"/>
    <w:rsid w:val="00225001"/>
    <w:rsid w:val="00225085"/>
    <w:rsid w:val="002250C5"/>
    <w:rsid w:val="002251FB"/>
    <w:rsid w:val="002253F3"/>
    <w:rsid w:val="002255D3"/>
    <w:rsid w:val="00225770"/>
    <w:rsid w:val="00225A75"/>
    <w:rsid w:val="00225B29"/>
    <w:rsid w:val="00225B5F"/>
    <w:rsid w:val="00225E62"/>
    <w:rsid w:val="00225E91"/>
    <w:rsid w:val="00225ECA"/>
    <w:rsid w:val="00225F56"/>
    <w:rsid w:val="002265A4"/>
    <w:rsid w:val="0022660F"/>
    <w:rsid w:val="00226816"/>
    <w:rsid w:val="00226995"/>
    <w:rsid w:val="00226F6E"/>
    <w:rsid w:val="0022723B"/>
    <w:rsid w:val="00227640"/>
    <w:rsid w:val="002279FF"/>
    <w:rsid w:val="00227B41"/>
    <w:rsid w:val="00227CE5"/>
    <w:rsid w:val="00227E79"/>
    <w:rsid w:val="00227FA9"/>
    <w:rsid w:val="002303A1"/>
    <w:rsid w:val="002303D4"/>
    <w:rsid w:val="002304D9"/>
    <w:rsid w:val="002304FA"/>
    <w:rsid w:val="00230601"/>
    <w:rsid w:val="002307A8"/>
    <w:rsid w:val="00230D05"/>
    <w:rsid w:val="00230F02"/>
    <w:rsid w:val="00230F15"/>
    <w:rsid w:val="00230F64"/>
    <w:rsid w:val="0023101B"/>
    <w:rsid w:val="002310C9"/>
    <w:rsid w:val="00231212"/>
    <w:rsid w:val="00231245"/>
    <w:rsid w:val="00231933"/>
    <w:rsid w:val="00231B62"/>
    <w:rsid w:val="00231ECF"/>
    <w:rsid w:val="002322ED"/>
    <w:rsid w:val="00232810"/>
    <w:rsid w:val="002328F9"/>
    <w:rsid w:val="00232967"/>
    <w:rsid w:val="00232AA0"/>
    <w:rsid w:val="00232B8E"/>
    <w:rsid w:val="00232E33"/>
    <w:rsid w:val="00232F9F"/>
    <w:rsid w:val="00233127"/>
    <w:rsid w:val="0023323B"/>
    <w:rsid w:val="00233420"/>
    <w:rsid w:val="00233458"/>
    <w:rsid w:val="002334BA"/>
    <w:rsid w:val="0023371C"/>
    <w:rsid w:val="00233D65"/>
    <w:rsid w:val="00233FC9"/>
    <w:rsid w:val="00234053"/>
    <w:rsid w:val="002341CA"/>
    <w:rsid w:val="0023425F"/>
    <w:rsid w:val="0023447D"/>
    <w:rsid w:val="002344FB"/>
    <w:rsid w:val="00234782"/>
    <w:rsid w:val="00234CB5"/>
    <w:rsid w:val="00234D52"/>
    <w:rsid w:val="002351C8"/>
    <w:rsid w:val="00235244"/>
    <w:rsid w:val="00235259"/>
    <w:rsid w:val="0023530F"/>
    <w:rsid w:val="002354B9"/>
    <w:rsid w:val="0023566A"/>
    <w:rsid w:val="00235962"/>
    <w:rsid w:val="002359D6"/>
    <w:rsid w:val="00235E94"/>
    <w:rsid w:val="00235F1A"/>
    <w:rsid w:val="00236718"/>
    <w:rsid w:val="0023685A"/>
    <w:rsid w:val="00236A89"/>
    <w:rsid w:val="00236B0A"/>
    <w:rsid w:val="00237021"/>
    <w:rsid w:val="002373CD"/>
    <w:rsid w:val="002374CA"/>
    <w:rsid w:val="00237719"/>
    <w:rsid w:val="0023795A"/>
    <w:rsid w:val="00237B5B"/>
    <w:rsid w:val="00237BB8"/>
    <w:rsid w:val="00237D2C"/>
    <w:rsid w:val="002400FE"/>
    <w:rsid w:val="00240120"/>
    <w:rsid w:val="002402B8"/>
    <w:rsid w:val="0024044A"/>
    <w:rsid w:val="0024051A"/>
    <w:rsid w:val="002407F1"/>
    <w:rsid w:val="00240A47"/>
    <w:rsid w:val="00240BC9"/>
    <w:rsid w:val="00240C55"/>
    <w:rsid w:val="00240DE5"/>
    <w:rsid w:val="0024104A"/>
    <w:rsid w:val="002411CE"/>
    <w:rsid w:val="002412EA"/>
    <w:rsid w:val="0024153F"/>
    <w:rsid w:val="002415A3"/>
    <w:rsid w:val="002418BD"/>
    <w:rsid w:val="00241B02"/>
    <w:rsid w:val="00241C95"/>
    <w:rsid w:val="00241DE8"/>
    <w:rsid w:val="002421EE"/>
    <w:rsid w:val="002424F8"/>
    <w:rsid w:val="00242612"/>
    <w:rsid w:val="002427FF"/>
    <w:rsid w:val="00242FA1"/>
    <w:rsid w:val="002431D1"/>
    <w:rsid w:val="00243201"/>
    <w:rsid w:val="0024324B"/>
    <w:rsid w:val="0024344B"/>
    <w:rsid w:val="002434CE"/>
    <w:rsid w:val="002436D9"/>
    <w:rsid w:val="0024385D"/>
    <w:rsid w:val="00243ABC"/>
    <w:rsid w:val="00244337"/>
    <w:rsid w:val="002443B1"/>
    <w:rsid w:val="0024463A"/>
    <w:rsid w:val="00244A3F"/>
    <w:rsid w:val="00244E15"/>
    <w:rsid w:val="00245131"/>
    <w:rsid w:val="002452A4"/>
    <w:rsid w:val="0024580B"/>
    <w:rsid w:val="00245A22"/>
    <w:rsid w:val="00245D99"/>
    <w:rsid w:val="00246251"/>
    <w:rsid w:val="0024626D"/>
    <w:rsid w:val="002463DB"/>
    <w:rsid w:val="00246465"/>
    <w:rsid w:val="00246545"/>
    <w:rsid w:val="00246628"/>
    <w:rsid w:val="00246BBD"/>
    <w:rsid w:val="00246C40"/>
    <w:rsid w:val="0024719C"/>
    <w:rsid w:val="00247330"/>
    <w:rsid w:val="0024776D"/>
    <w:rsid w:val="00247941"/>
    <w:rsid w:val="00247A2A"/>
    <w:rsid w:val="00247A47"/>
    <w:rsid w:val="002500BE"/>
    <w:rsid w:val="00250591"/>
    <w:rsid w:val="002505FA"/>
    <w:rsid w:val="0025063D"/>
    <w:rsid w:val="0025093F"/>
    <w:rsid w:val="00250B2E"/>
    <w:rsid w:val="00250D00"/>
    <w:rsid w:val="002513AA"/>
    <w:rsid w:val="00251449"/>
    <w:rsid w:val="0025198B"/>
    <w:rsid w:val="00251DE6"/>
    <w:rsid w:val="00251F76"/>
    <w:rsid w:val="00252093"/>
    <w:rsid w:val="002520E7"/>
    <w:rsid w:val="00252358"/>
    <w:rsid w:val="00252497"/>
    <w:rsid w:val="00252556"/>
    <w:rsid w:val="0025259B"/>
    <w:rsid w:val="002527E6"/>
    <w:rsid w:val="00252CB8"/>
    <w:rsid w:val="002532E6"/>
    <w:rsid w:val="002532F5"/>
    <w:rsid w:val="00253610"/>
    <w:rsid w:val="00253BAB"/>
    <w:rsid w:val="00253BBD"/>
    <w:rsid w:val="00253C04"/>
    <w:rsid w:val="00253DE1"/>
    <w:rsid w:val="0025446E"/>
    <w:rsid w:val="00254735"/>
    <w:rsid w:val="00254AE0"/>
    <w:rsid w:val="00254D8C"/>
    <w:rsid w:val="00254DF6"/>
    <w:rsid w:val="00254E7F"/>
    <w:rsid w:val="00255049"/>
    <w:rsid w:val="002550F9"/>
    <w:rsid w:val="00255403"/>
    <w:rsid w:val="002554D3"/>
    <w:rsid w:val="002555F0"/>
    <w:rsid w:val="0025572B"/>
    <w:rsid w:val="00255855"/>
    <w:rsid w:val="002558B6"/>
    <w:rsid w:val="00255B14"/>
    <w:rsid w:val="00255CF2"/>
    <w:rsid w:val="00256039"/>
    <w:rsid w:val="002561EC"/>
    <w:rsid w:val="0025636B"/>
    <w:rsid w:val="002566C8"/>
    <w:rsid w:val="002568BF"/>
    <w:rsid w:val="00256FCA"/>
    <w:rsid w:val="00257013"/>
    <w:rsid w:val="0025707A"/>
    <w:rsid w:val="002571B9"/>
    <w:rsid w:val="002575FA"/>
    <w:rsid w:val="00257904"/>
    <w:rsid w:val="00257AEC"/>
    <w:rsid w:val="00257B86"/>
    <w:rsid w:val="00260068"/>
    <w:rsid w:val="0026016D"/>
    <w:rsid w:val="00260382"/>
    <w:rsid w:val="00260473"/>
    <w:rsid w:val="002606A3"/>
    <w:rsid w:val="002607AC"/>
    <w:rsid w:val="002608D2"/>
    <w:rsid w:val="00260CA0"/>
    <w:rsid w:val="00260E35"/>
    <w:rsid w:val="00260EB4"/>
    <w:rsid w:val="00260FBE"/>
    <w:rsid w:val="00260FF0"/>
    <w:rsid w:val="00261763"/>
    <w:rsid w:val="00261AB7"/>
    <w:rsid w:val="00261EB3"/>
    <w:rsid w:val="00262291"/>
    <w:rsid w:val="002622B9"/>
    <w:rsid w:val="0026230A"/>
    <w:rsid w:val="00262461"/>
    <w:rsid w:val="00262505"/>
    <w:rsid w:val="0026255B"/>
    <w:rsid w:val="0026260C"/>
    <w:rsid w:val="002627BD"/>
    <w:rsid w:val="00262AB9"/>
    <w:rsid w:val="00262C6F"/>
    <w:rsid w:val="00262FD3"/>
    <w:rsid w:val="0026305F"/>
    <w:rsid w:val="002630ED"/>
    <w:rsid w:val="00263C04"/>
    <w:rsid w:val="00263E0B"/>
    <w:rsid w:val="00264498"/>
    <w:rsid w:val="00264606"/>
    <w:rsid w:val="002647E9"/>
    <w:rsid w:val="0026486D"/>
    <w:rsid w:val="002649A8"/>
    <w:rsid w:val="00264C30"/>
    <w:rsid w:val="0026503A"/>
    <w:rsid w:val="002652F6"/>
    <w:rsid w:val="002655F1"/>
    <w:rsid w:val="0026575B"/>
    <w:rsid w:val="002658C6"/>
    <w:rsid w:val="0026596F"/>
    <w:rsid w:val="00265CCA"/>
    <w:rsid w:val="002665DE"/>
    <w:rsid w:val="00266916"/>
    <w:rsid w:val="00266A77"/>
    <w:rsid w:val="00266DF7"/>
    <w:rsid w:val="00266EEF"/>
    <w:rsid w:val="0026713A"/>
    <w:rsid w:val="00267552"/>
    <w:rsid w:val="00267773"/>
    <w:rsid w:val="002679A1"/>
    <w:rsid w:val="00267C54"/>
    <w:rsid w:val="00267CB4"/>
    <w:rsid w:val="00267DC5"/>
    <w:rsid w:val="00267F37"/>
    <w:rsid w:val="0027006E"/>
    <w:rsid w:val="0027022F"/>
    <w:rsid w:val="00270551"/>
    <w:rsid w:val="0027087C"/>
    <w:rsid w:val="002708C9"/>
    <w:rsid w:val="00270B14"/>
    <w:rsid w:val="00270CC1"/>
    <w:rsid w:val="00270EAF"/>
    <w:rsid w:val="002711D9"/>
    <w:rsid w:val="00271211"/>
    <w:rsid w:val="00271523"/>
    <w:rsid w:val="0027173F"/>
    <w:rsid w:val="002717D4"/>
    <w:rsid w:val="002717EC"/>
    <w:rsid w:val="00271931"/>
    <w:rsid w:val="00271A1F"/>
    <w:rsid w:val="00271AC0"/>
    <w:rsid w:val="00271C4F"/>
    <w:rsid w:val="00271DB9"/>
    <w:rsid w:val="0027216A"/>
    <w:rsid w:val="002721B3"/>
    <w:rsid w:val="00272251"/>
    <w:rsid w:val="002724F7"/>
    <w:rsid w:val="00272652"/>
    <w:rsid w:val="0027281B"/>
    <w:rsid w:val="0027314F"/>
    <w:rsid w:val="0027321F"/>
    <w:rsid w:val="00273A2F"/>
    <w:rsid w:val="00273A79"/>
    <w:rsid w:val="00273C0A"/>
    <w:rsid w:val="00273E0F"/>
    <w:rsid w:val="00273E65"/>
    <w:rsid w:val="002740B5"/>
    <w:rsid w:val="00274128"/>
    <w:rsid w:val="00274230"/>
    <w:rsid w:val="0027456F"/>
    <w:rsid w:val="00274886"/>
    <w:rsid w:val="002749DC"/>
    <w:rsid w:val="00274A8B"/>
    <w:rsid w:val="00274C1C"/>
    <w:rsid w:val="00274CCA"/>
    <w:rsid w:val="00274D03"/>
    <w:rsid w:val="00275081"/>
    <w:rsid w:val="002755B7"/>
    <w:rsid w:val="00275A9C"/>
    <w:rsid w:val="00275C73"/>
    <w:rsid w:val="0027610B"/>
    <w:rsid w:val="0027636F"/>
    <w:rsid w:val="00276457"/>
    <w:rsid w:val="002764F5"/>
    <w:rsid w:val="00276695"/>
    <w:rsid w:val="00276CFA"/>
    <w:rsid w:val="00276DEA"/>
    <w:rsid w:val="00276E90"/>
    <w:rsid w:val="00276FF1"/>
    <w:rsid w:val="00277030"/>
    <w:rsid w:val="002774D1"/>
    <w:rsid w:val="00277556"/>
    <w:rsid w:val="00277AC3"/>
    <w:rsid w:val="00277CA4"/>
    <w:rsid w:val="00277D03"/>
    <w:rsid w:val="00277D18"/>
    <w:rsid w:val="00277F81"/>
    <w:rsid w:val="002801CB"/>
    <w:rsid w:val="002802DD"/>
    <w:rsid w:val="002803E3"/>
    <w:rsid w:val="002804DC"/>
    <w:rsid w:val="00280887"/>
    <w:rsid w:val="002810E7"/>
    <w:rsid w:val="002814C0"/>
    <w:rsid w:val="00281CC4"/>
    <w:rsid w:val="00281F2A"/>
    <w:rsid w:val="0028231C"/>
    <w:rsid w:val="00282601"/>
    <w:rsid w:val="002826CB"/>
    <w:rsid w:val="002826D0"/>
    <w:rsid w:val="002827D7"/>
    <w:rsid w:val="002827F1"/>
    <w:rsid w:val="00282BA5"/>
    <w:rsid w:val="00282BA8"/>
    <w:rsid w:val="00282C74"/>
    <w:rsid w:val="00282F60"/>
    <w:rsid w:val="00283008"/>
    <w:rsid w:val="00283195"/>
    <w:rsid w:val="00283221"/>
    <w:rsid w:val="00283475"/>
    <w:rsid w:val="0028369C"/>
    <w:rsid w:val="002837CE"/>
    <w:rsid w:val="00283AA0"/>
    <w:rsid w:val="00283B76"/>
    <w:rsid w:val="00284316"/>
    <w:rsid w:val="0028460F"/>
    <w:rsid w:val="00284BFB"/>
    <w:rsid w:val="00284C35"/>
    <w:rsid w:val="00284D85"/>
    <w:rsid w:val="00285244"/>
    <w:rsid w:val="00285263"/>
    <w:rsid w:val="0028533F"/>
    <w:rsid w:val="00285340"/>
    <w:rsid w:val="00285571"/>
    <w:rsid w:val="002855E3"/>
    <w:rsid w:val="0028585B"/>
    <w:rsid w:val="00285A06"/>
    <w:rsid w:val="00285D0E"/>
    <w:rsid w:val="00286039"/>
    <w:rsid w:val="0028615B"/>
    <w:rsid w:val="0028619D"/>
    <w:rsid w:val="002861CB"/>
    <w:rsid w:val="0028639B"/>
    <w:rsid w:val="00286465"/>
    <w:rsid w:val="00286683"/>
    <w:rsid w:val="002869C9"/>
    <w:rsid w:val="00286C74"/>
    <w:rsid w:val="00286FC1"/>
    <w:rsid w:val="00287080"/>
    <w:rsid w:val="00287081"/>
    <w:rsid w:val="00287340"/>
    <w:rsid w:val="0028743F"/>
    <w:rsid w:val="00287716"/>
    <w:rsid w:val="0028776C"/>
    <w:rsid w:val="00287A00"/>
    <w:rsid w:val="00287CAE"/>
    <w:rsid w:val="00287F21"/>
    <w:rsid w:val="00290206"/>
    <w:rsid w:val="00290256"/>
    <w:rsid w:val="0029065C"/>
    <w:rsid w:val="00290D62"/>
    <w:rsid w:val="00290DC9"/>
    <w:rsid w:val="00291184"/>
    <w:rsid w:val="00291410"/>
    <w:rsid w:val="002914C8"/>
    <w:rsid w:val="002914E7"/>
    <w:rsid w:val="0029167A"/>
    <w:rsid w:val="00291ABC"/>
    <w:rsid w:val="00291D72"/>
    <w:rsid w:val="002922FE"/>
    <w:rsid w:val="0029237F"/>
    <w:rsid w:val="0029240A"/>
    <w:rsid w:val="002924BD"/>
    <w:rsid w:val="002924C2"/>
    <w:rsid w:val="002925FF"/>
    <w:rsid w:val="00292729"/>
    <w:rsid w:val="002927EE"/>
    <w:rsid w:val="00292871"/>
    <w:rsid w:val="002929D0"/>
    <w:rsid w:val="00292A91"/>
    <w:rsid w:val="002930C9"/>
    <w:rsid w:val="00293714"/>
    <w:rsid w:val="00293935"/>
    <w:rsid w:val="00293E31"/>
    <w:rsid w:val="00293ED4"/>
    <w:rsid w:val="002941A7"/>
    <w:rsid w:val="0029424F"/>
    <w:rsid w:val="0029449A"/>
    <w:rsid w:val="002944F8"/>
    <w:rsid w:val="00294697"/>
    <w:rsid w:val="002947C6"/>
    <w:rsid w:val="00294862"/>
    <w:rsid w:val="00294935"/>
    <w:rsid w:val="00294DAE"/>
    <w:rsid w:val="00294E71"/>
    <w:rsid w:val="00295019"/>
    <w:rsid w:val="0029539D"/>
    <w:rsid w:val="002955E8"/>
    <w:rsid w:val="00295BD3"/>
    <w:rsid w:val="00295DD3"/>
    <w:rsid w:val="00296143"/>
    <w:rsid w:val="0029622B"/>
    <w:rsid w:val="002964F2"/>
    <w:rsid w:val="00296568"/>
    <w:rsid w:val="002966FE"/>
    <w:rsid w:val="00296A71"/>
    <w:rsid w:val="00296D9E"/>
    <w:rsid w:val="00296F77"/>
    <w:rsid w:val="002A03C4"/>
    <w:rsid w:val="002A088F"/>
    <w:rsid w:val="002A0993"/>
    <w:rsid w:val="002A0998"/>
    <w:rsid w:val="002A0B95"/>
    <w:rsid w:val="002A0D4A"/>
    <w:rsid w:val="002A0DB9"/>
    <w:rsid w:val="002A0E98"/>
    <w:rsid w:val="002A10D6"/>
    <w:rsid w:val="002A1118"/>
    <w:rsid w:val="002A1265"/>
    <w:rsid w:val="002A133E"/>
    <w:rsid w:val="002A1372"/>
    <w:rsid w:val="002A1676"/>
    <w:rsid w:val="002A1D27"/>
    <w:rsid w:val="002A1EA9"/>
    <w:rsid w:val="002A1FA1"/>
    <w:rsid w:val="002A21E0"/>
    <w:rsid w:val="002A23FF"/>
    <w:rsid w:val="002A282C"/>
    <w:rsid w:val="002A2CF4"/>
    <w:rsid w:val="002A2E48"/>
    <w:rsid w:val="002A3116"/>
    <w:rsid w:val="002A31F3"/>
    <w:rsid w:val="002A34CC"/>
    <w:rsid w:val="002A3A4A"/>
    <w:rsid w:val="002A3A74"/>
    <w:rsid w:val="002A3E3D"/>
    <w:rsid w:val="002A4042"/>
    <w:rsid w:val="002A41B3"/>
    <w:rsid w:val="002A4475"/>
    <w:rsid w:val="002A4D05"/>
    <w:rsid w:val="002A4E1B"/>
    <w:rsid w:val="002A4E22"/>
    <w:rsid w:val="002A51C3"/>
    <w:rsid w:val="002A51C4"/>
    <w:rsid w:val="002A543A"/>
    <w:rsid w:val="002A5614"/>
    <w:rsid w:val="002A58F6"/>
    <w:rsid w:val="002A62BD"/>
    <w:rsid w:val="002A62EA"/>
    <w:rsid w:val="002A6398"/>
    <w:rsid w:val="002A64E0"/>
    <w:rsid w:val="002A66F2"/>
    <w:rsid w:val="002A6949"/>
    <w:rsid w:val="002A6A3F"/>
    <w:rsid w:val="002A6B3F"/>
    <w:rsid w:val="002A6BFD"/>
    <w:rsid w:val="002A6C1D"/>
    <w:rsid w:val="002A70ED"/>
    <w:rsid w:val="002A7131"/>
    <w:rsid w:val="002A745F"/>
    <w:rsid w:val="002A75F1"/>
    <w:rsid w:val="002A7C47"/>
    <w:rsid w:val="002B005C"/>
    <w:rsid w:val="002B0060"/>
    <w:rsid w:val="002B0460"/>
    <w:rsid w:val="002B0547"/>
    <w:rsid w:val="002B07AF"/>
    <w:rsid w:val="002B0810"/>
    <w:rsid w:val="002B081F"/>
    <w:rsid w:val="002B0A72"/>
    <w:rsid w:val="002B0DD9"/>
    <w:rsid w:val="002B0EC3"/>
    <w:rsid w:val="002B11A0"/>
    <w:rsid w:val="002B11CB"/>
    <w:rsid w:val="002B11EF"/>
    <w:rsid w:val="002B1777"/>
    <w:rsid w:val="002B18A4"/>
    <w:rsid w:val="002B18DD"/>
    <w:rsid w:val="002B18E9"/>
    <w:rsid w:val="002B1AA9"/>
    <w:rsid w:val="002B1C74"/>
    <w:rsid w:val="002B1EEB"/>
    <w:rsid w:val="002B1FB7"/>
    <w:rsid w:val="002B22CE"/>
    <w:rsid w:val="002B2501"/>
    <w:rsid w:val="002B2532"/>
    <w:rsid w:val="002B25F5"/>
    <w:rsid w:val="002B2971"/>
    <w:rsid w:val="002B2AF2"/>
    <w:rsid w:val="002B2D13"/>
    <w:rsid w:val="002B2F20"/>
    <w:rsid w:val="002B33FE"/>
    <w:rsid w:val="002B3BC1"/>
    <w:rsid w:val="002B3F47"/>
    <w:rsid w:val="002B4512"/>
    <w:rsid w:val="002B4F89"/>
    <w:rsid w:val="002B5195"/>
    <w:rsid w:val="002B52D7"/>
    <w:rsid w:val="002B53B1"/>
    <w:rsid w:val="002B57E8"/>
    <w:rsid w:val="002B5DE6"/>
    <w:rsid w:val="002B613D"/>
    <w:rsid w:val="002B62C3"/>
    <w:rsid w:val="002B6420"/>
    <w:rsid w:val="002B6490"/>
    <w:rsid w:val="002B658B"/>
    <w:rsid w:val="002B6745"/>
    <w:rsid w:val="002B6A52"/>
    <w:rsid w:val="002B6DCE"/>
    <w:rsid w:val="002B6E69"/>
    <w:rsid w:val="002B7092"/>
    <w:rsid w:val="002B7262"/>
    <w:rsid w:val="002B7376"/>
    <w:rsid w:val="002B7526"/>
    <w:rsid w:val="002C0225"/>
    <w:rsid w:val="002C0480"/>
    <w:rsid w:val="002C0801"/>
    <w:rsid w:val="002C0BCF"/>
    <w:rsid w:val="002C0C15"/>
    <w:rsid w:val="002C0CC2"/>
    <w:rsid w:val="002C0FA5"/>
    <w:rsid w:val="002C11A8"/>
    <w:rsid w:val="002C11B1"/>
    <w:rsid w:val="002C11E6"/>
    <w:rsid w:val="002C141D"/>
    <w:rsid w:val="002C1567"/>
    <w:rsid w:val="002C15C7"/>
    <w:rsid w:val="002C15E8"/>
    <w:rsid w:val="002C15F4"/>
    <w:rsid w:val="002C167F"/>
    <w:rsid w:val="002C196C"/>
    <w:rsid w:val="002C19C4"/>
    <w:rsid w:val="002C1C29"/>
    <w:rsid w:val="002C1D16"/>
    <w:rsid w:val="002C2932"/>
    <w:rsid w:val="002C2A7E"/>
    <w:rsid w:val="002C2AE9"/>
    <w:rsid w:val="002C2CEA"/>
    <w:rsid w:val="002C2E4F"/>
    <w:rsid w:val="002C34E1"/>
    <w:rsid w:val="002C37A6"/>
    <w:rsid w:val="002C37FE"/>
    <w:rsid w:val="002C3E48"/>
    <w:rsid w:val="002C409E"/>
    <w:rsid w:val="002C4334"/>
    <w:rsid w:val="002C44E3"/>
    <w:rsid w:val="002C5021"/>
    <w:rsid w:val="002C5EA2"/>
    <w:rsid w:val="002C61D0"/>
    <w:rsid w:val="002C65CE"/>
    <w:rsid w:val="002C663E"/>
    <w:rsid w:val="002C6797"/>
    <w:rsid w:val="002C6947"/>
    <w:rsid w:val="002C6AD0"/>
    <w:rsid w:val="002C6C1E"/>
    <w:rsid w:val="002C6F5A"/>
    <w:rsid w:val="002C703E"/>
    <w:rsid w:val="002C7180"/>
    <w:rsid w:val="002C723F"/>
    <w:rsid w:val="002C74B3"/>
    <w:rsid w:val="002C75FA"/>
    <w:rsid w:val="002C7807"/>
    <w:rsid w:val="002C785B"/>
    <w:rsid w:val="002C78C3"/>
    <w:rsid w:val="002C7C98"/>
    <w:rsid w:val="002C7D68"/>
    <w:rsid w:val="002D0671"/>
    <w:rsid w:val="002D0728"/>
    <w:rsid w:val="002D0BC0"/>
    <w:rsid w:val="002D0D1E"/>
    <w:rsid w:val="002D0DEE"/>
    <w:rsid w:val="002D1109"/>
    <w:rsid w:val="002D13EE"/>
    <w:rsid w:val="002D1451"/>
    <w:rsid w:val="002D173E"/>
    <w:rsid w:val="002D19A8"/>
    <w:rsid w:val="002D1C0D"/>
    <w:rsid w:val="002D1C55"/>
    <w:rsid w:val="002D1E35"/>
    <w:rsid w:val="002D2082"/>
    <w:rsid w:val="002D215C"/>
    <w:rsid w:val="002D21D2"/>
    <w:rsid w:val="002D22D8"/>
    <w:rsid w:val="002D2440"/>
    <w:rsid w:val="002D2682"/>
    <w:rsid w:val="002D2785"/>
    <w:rsid w:val="002D27E3"/>
    <w:rsid w:val="002D2974"/>
    <w:rsid w:val="002D2DD0"/>
    <w:rsid w:val="002D2E84"/>
    <w:rsid w:val="002D2FA3"/>
    <w:rsid w:val="002D390C"/>
    <w:rsid w:val="002D39F6"/>
    <w:rsid w:val="002D3A11"/>
    <w:rsid w:val="002D3AA4"/>
    <w:rsid w:val="002D3E61"/>
    <w:rsid w:val="002D404E"/>
    <w:rsid w:val="002D4067"/>
    <w:rsid w:val="002D429C"/>
    <w:rsid w:val="002D47D1"/>
    <w:rsid w:val="002D48A1"/>
    <w:rsid w:val="002D49BA"/>
    <w:rsid w:val="002D4FB3"/>
    <w:rsid w:val="002D52D1"/>
    <w:rsid w:val="002D5359"/>
    <w:rsid w:val="002D555D"/>
    <w:rsid w:val="002D5845"/>
    <w:rsid w:val="002D5A99"/>
    <w:rsid w:val="002D5D3A"/>
    <w:rsid w:val="002D6032"/>
    <w:rsid w:val="002D6091"/>
    <w:rsid w:val="002D60C9"/>
    <w:rsid w:val="002D6124"/>
    <w:rsid w:val="002D6352"/>
    <w:rsid w:val="002D64CB"/>
    <w:rsid w:val="002D6607"/>
    <w:rsid w:val="002D6927"/>
    <w:rsid w:val="002D6B04"/>
    <w:rsid w:val="002D6C61"/>
    <w:rsid w:val="002D6E0E"/>
    <w:rsid w:val="002D6E1D"/>
    <w:rsid w:val="002D70EB"/>
    <w:rsid w:val="002D71C2"/>
    <w:rsid w:val="002D721D"/>
    <w:rsid w:val="002D72A4"/>
    <w:rsid w:val="002D77C7"/>
    <w:rsid w:val="002D7B98"/>
    <w:rsid w:val="002D7C3B"/>
    <w:rsid w:val="002E052A"/>
    <w:rsid w:val="002E091D"/>
    <w:rsid w:val="002E0CD6"/>
    <w:rsid w:val="002E0FF4"/>
    <w:rsid w:val="002E1028"/>
    <w:rsid w:val="002E1075"/>
    <w:rsid w:val="002E1429"/>
    <w:rsid w:val="002E16B6"/>
    <w:rsid w:val="002E1858"/>
    <w:rsid w:val="002E1A67"/>
    <w:rsid w:val="002E1B67"/>
    <w:rsid w:val="002E2453"/>
    <w:rsid w:val="002E25F2"/>
    <w:rsid w:val="002E2F1E"/>
    <w:rsid w:val="002E32E0"/>
    <w:rsid w:val="002E333F"/>
    <w:rsid w:val="002E348E"/>
    <w:rsid w:val="002E35E5"/>
    <w:rsid w:val="002E38B6"/>
    <w:rsid w:val="002E40A1"/>
    <w:rsid w:val="002E42D0"/>
    <w:rsid w:val="002E450B"/>
    <w:rsid w:val="002E460A"/>
    <w:rsid w:val="002E49B0"/>
    <w:rsid w:val="002E4B01"/>
    <w:rsid w:val="002E4B05"/>
    <w:rsid w:val="002E5064"/>
    <w:rsid w:val="002E5326"/>
    <w:rsid w:val="002E553D"/>
    <w:rsid w:val="002E55D9"/>
    <w:rsid w:val="002E57E9"/>
    <w:rsid w:val="002E59C7"/>
    <w:rsid w:val="002E5A17"/>
    <w:rsid w:val="002E5A97"/>
    <w:rsid w:val="002E5B08"/>
    <w:rsid w:val="002E5B43"/>
    <w:rsid w:val="002E5BD0"/>
    <w:rsid w:val="002E60DB"/>
    <w:rsid w:val="002E61D5"/>
    <w:rsid w:val="002E623B"/>
    <w:rsid w:val="002E627A"/>
    <w:rsid w:val="002E62D7"/>
    <w:rsid w:val="002E62FD"/>
    <w:rsid w:val="002E6317"/>
    <w:rsid w:val="002E6596"/>
    <w:rsid w:val="002E65AC"/>
    <w:rsid w:val="002E6626"/>
    <w:rsid w:val="002E6703"/>
    <w:rsid w:val="002E67D8"/>
    <w:rsid w:val="002E67E2"/>
    <w:rsid w:val="002E6EB3"/>
    <w:rsid w:val="002E77A4"/>
    <w:rsid w:val="002E783C"/>
    <w:rsid w:val="002E784C"/>
    <w:rsid w:val="002E7B85"/>
    <w:rsid w:val="002E7BD1"/>
    <w:rsid w:val="002E7E4D"/>
    <w:rsid w:val="002E7E73"/>
    <w:rsid w:val="002F0165"/>
    <w:rsid w:val="002F033E"/>
    <w:rsid w:val="002F0B4C"/>
    <w:rsid w:val="002F0C2A"/>
    <w:rsid w:val="002F0DA2"/>
    <w:rsid w:val="002F0E59"/>
    <w:rsid w:val="002F0EFA"/>
    <w:rsid w:val="002F1737"/>
    <w:rsid w:val="002F1863"/>
    <w:rsid w:val="002F1A1E"/>
    <w:rsid w:val="002F21A6"/>
    <w:rsid w:val="002F23CA"/>
    <w:rsid w:val="002F255A"/>
    <w:rsid w:val="002F285A"/>
    <w:rsid w:val="002F29DB"/>
    <w:rsid w:val="002F2E04"/>
    <w:rsid w:val="002F3012"/>
    <w:rsid w:val="002F30E9"/>
    <w:rsid w:val="002F32E2"/>
    <w:rsid w:val="002F33C4"/>
    <w:rsid w:val="002F383F"/>
    <w:rsid w:val="002F3E1A"/>
    <w:rsid w:val="002F3E72"/>
    <w:rsid w:val="002F3F5A"/>
    <w:rsid w:val="002F4240"/>
    <w:rsid w:val="002F431B"/>
    <w:rsid w:val="002F43C8"/>
    <w:rsid w:val="002F4621"/>
    <w:rsid w:val="002F4C09"/>
    <w:rsid w:val="002F4C31"/>
    <w:rsid w:val="002F4D4F"/>
    <w:rsid w:val="002F4E86"/>
    <w:rsid w:val="002F5468"/>
    <w:rsid w:val="002F547B"/>
    <w:rsid w:val="002F5604"/>
    <w:rsid w:val="002F5A19"/>
    <w:rsid w:val="002F5B79"/>
    <w:rsid w:val="002F5B89"/>
    <w:rsid w:val="002F5D7C"/>
    <w:rsid w:val="002F5DF5"/>
    <w:rsid w:val="002F5E67"/>
    <w:rsid w:val="002F5F8B"/>
    <w:rsid w:val="002F6192"/>
    <w:rsid w:val="002F62EA"/>
    <w:rsid w:val="002F6339"/>
    <w:rsid w:val="002F6531"/>
    <w:rsid w:val="002F6C19"/>
    <w:rsid w:val="002F6D13"/>
    <w:rsid w:val="002F7611"/>
    <w:rsid w:val="002F7614"/>
    <w:rsid w:val="002F7840"/>
    <w:rsid w:val="002F7B27"/>
    <w:rsid w:val="002F7DEE"/>
    <w:rsid w:val="00300025"/>
    <w:rsid w:val="00300346"/>
    <w:rsid w:val="0030037E"/>
    <w:rsid w:val="00300395"/>
    <w:rsid w:val="00300473"/>
    <w:rsid w:val="00300C1C"/>
    <w:rsid w:val="00300C91"/>
    <w:rsid w:val="00300D87"/>
    <w:rsid w:val="00300E04"/>
    <w:rsid w:val="00300E61"/>
    <w:rsid w:val="00301005"/>
    <w:rsid w:val="00301076"/>
    <w:rsid w:val="00301223"/>
    <w:rsid w:val="003013CF"/>
    <w:rsid w:val="003017D6"/>
    <w:rsid w:val="0030190F"/>
    <w:rsid w:val="00301A02"/>
    <w:rsid w:val="00301B72"/>
    <w:rsid w:val="00301F2A"/>
    <w:rsid w:val="003020E4"/>
    <w:rsid w:val="00302290"/>
    <w:rsid w:val="003026BA"/>
    <w:rsid w:val="00302750"/>
    <w:rsid w:val="00302E5B"/>
    <w:rsid w:val="003030F4"/>
    <w:rsid w:val="003031FE"/>
    <w:rsid w:val="0030320E"/>
    <w:rsid w:val="003034FF"/>
    <w:rsid w:val="00303647"/>
    <w:rsid w:val="00303651"/>
    <w:rsid w:val="003036B9"/>
    <w:rsid w:val="003043FC"/>
    <w:rsid w:val="00304498"/>
    <w:rsid w:val="003046B6"/>
    <w:rsid w:val="00304BD4"/>
    <w:rsid w:val="00304F92"/>
    <w:rsid w:val="003052CD"/>
    <w:rsid w:val="00305420"/>
    <w:rsid w:val="00305484"/>
    <w:rsid w:val="003057A0"/>
    <w:rsid w:val="0030584B"/>
    <w:rsid w:val="00305A76"/>
    <w:rsid w:val="00305C11"/>
    <w:rsid w:val="003061E7"/>
    <w:rsid w:val="00306572"/>
    <w:rsid w:val="003066E7"/>
    <w:rsid w:val="0030676A"/>
    <w:rsid w:val="003067A6"/>
    <w:rsid w:val="003067C4"/>
    <w:rsid w:val="003068EF"/>
    <w:rsid w:val="00306D9A"/>
    <w:rsid w:val="00306DA5"/>
    <w:rsid w:val="00306F37"/>
    <w:rsid w:val="003071A5"/>
    <w:rsid w:val="0030722F"/>
    <w:rsid w:val="00307297"/>
    <w:rsid w:val="00307969"/>
    <w:rsid w:val="00307D11"/>
    <w:rsid w:val="003103A3"/>
    <w:rsid w:val="003103BE"/>
    <w:rsid w:val="003103C4"/>
    <w:rsid w:val="00310440"/>
    <w:rsid w:val="00310664"/>
    <w:rsid w:val="003106CF"/>
    <w:rsid w:val="00310CEC"/>
    <w:rsid w:val="00311115"/>
    <w:rsid w:val="00311398"/>
    <w:rsid w:val="003114A8"/>
    <w:rsid w:val="0031169D"/>
    <w:rsid w:val="0031179F"/>
    <w:rsid w:val="003118E7"/>
    <w:rsid w:val="00311C53"/>
    <w:rsid w:val="00311F47"/>
    <w:rsid w:val="00312436"/>
    <w:rsid w:val="003125E1"/>
    <w:rsid w:val="003125F2"/>
    <w:rsid w:val="0031270D"/>
    <w:rsid w:val="00312932"/>
    <w:rsid w:val="00312C7D"/>
    <w:rsid w:val="00313180"/>
    <w:rsid w:val="0031329C"/>
    <w:rsid w:val="0031360F"/>
    <w:rsid w:val="003136E3"/>
    <w:rsid w:val="003139DC"/>
    <w:rsid w:val="00313B65"/>
    <w:rsid w:val="00313D8D"/>
    <w:rsid w:val="00313F2F"/>
    <w:rsid w:val="00313F6E"/>
    <w:rsid w:val="003143F7"/>
    <w:rsid w:val="003146C8"/>
    <w:rsid w:val="00314D19"/>
    <w:rsid w:val="00315BED"/>
    <w:rsid w:val="00315E67"/>
    <w:rsid w:val="00315E7A"/>
    <w:rsid w:val="003164A2"/>
    <w:rsid w:val="003164A3"/>
    <w:rsid w:val="00316796"/>
    <w:rsid w:val="00316951"/>
    <w:rsid w:val="00316DB2"/>
    <w:rsid w:val="00317125"/>
    <w:rsid w:val="0031739F"/>
    <w:rsid w:val="003176C2"/>
    <w:rsid w:val="00317916"/>
    <w:rsid w:val="00317D9A"/>
    <w:rsid w:val="00320132"/>
    <w:rsid w:val="003201A4"/>
    <w:rsid w:val="00320248"/>
    <w:rsid w:val="0032042C"/>
    <w:rsid w:val="003206E8"/>
    <w:rsid w:val="00320CBD"/>
    <w:rsid w:val="00321076"/>
    <w:rsid w:val="0032147D"/>
    <w:rsid w:val="00321491"/>
    <w:rsid w:val="003216B3"/>
    <w:rsid w:val="003218E9"/>
    <w:rsid w:val="00321AFC"/>
    <w:rsid w:val="00322566"/>
    <w:rsid w:val="003225B6"/>
    <w:rsid w:val="003226DE"/>
    <w:rsid w:val="00322972"/>
    <w:rsid w:val="003229E7"/>
    <w:rsid w:val="00322BBF"/>
    <w:rsid w:val="00322BD6"/>
    <w:rsid w:val="0032308E"/>
    <w:rsid w:val="003230B4"/>
    <w:rsid w:val="00323485"/>
    <w:rsid w:val="0032348B"/>
    <w:rsid w:val="003234B8"/>
    <w:rsid w:val="003234D8"/>
    <w:rsid w:val="00323AC2"/>
    <w:rsid w:val="0032475A"/>
    <w:rsid w:val="00324B57"/>
    <w:rsid w:val="00324D50"/>
    <w:rsid w:val="003251DE"/>
    <w:rsid w:val="003252D9"/>
    <w:rsid w:val="0032533B"/>
    <w:rsid w:val="0032539F"/>
    <w:rsid w:val="00325AAC"/>
    <w:rsid w:val="00325CD2"/>
    <w:rsid w:val="00325F1C"/>
    <w:rsid w:val="00325F4B"/>
    <w:rsid w:val="003260C4"/>
    <w:rsid w:val="003261F0"/>
    <w:rsid w:val="0032623F"/>
    <w:rsid w:val="003263F8"/>
    <w:rsid w:val="003266A1"/>
    <w:rsid w:val="00326ED1"/>
    <w:rsid w:val="00326ED6"/>
    <w:rsid w:val="00326F2A"/>
    <w:rsid w:val="0032725B"/>
    <w:rsid w:val="0032755A"/>
    <w:rsid w:val="0032774A"/>
    <w:rsid w:val="00327794"/>
    <w:rsid w:val="00327845"/>
    <w:rsid w:val="00327B9D"/>
    <w:rsid w:val="00327C17"/>
    <w:rsid w:val="00327FDE"/>
    <w:rsid w:val="003301C9"/>
    <w:rsid w:val="003301F5"/>
    <w:rsid w:val="00330636"/>
    <w:rsid w:val="0033066A"/>
    <w:rsid w:val="00330762"/>
    <w:rsid w:val="003309A3"/>
    <w:rsid w:val="00330AC4"/>
    <w:rsid w:val="00330B4A"/>
    <w:rsid w:val="00330BFD"/>
    <w:rsid w:val="00330C33"/>
    <w:rsid w:val="00330EBB"/>
    <w:rsid w:val="0033109D"/>
    <w:rsid w:val="003311E2"/>
    <w:rsid w:val="003313C7"/>
    <w:rsid w:val="0033157C"/>
    <w:rsid w:val="003318F3"/>
    <w:rsid w:val="00331B85"/>
    <w:rsid w:val="00331C31"/>
    <w:rsid w:val="00331C90"/>
    <w:rsid w:val="00331D2F"/>
    <w:rsid w:val="00331D3A"/>
    <w:rsid w:val="00332065"/>
    <w:rsid w:val="0033219F"/>
    <w:rsid w:val="0033258E"/>
    <w:rsid w:val="003327C3"/>
    <w:rsid w:val="00332EC1"/>
    <w:rsid w:val="00333453"/>
    <w:rsid w:val="003335DF"/>
    <w:rsid w:val="003336F1"/>
    <w:rsid w:val="00333935"/>
    <w:rsid w:val="00333CC6"/>
    <w:rsid w:val="00333D2A"/>
    <w:rsid w:val="00333DDD"/>
    <w:rsid w:val="00333E64"/>
    <w:rsid w:val="00333EBF"/>
    <w:rsid w:val="0033402D"/>
    <w:rsid w:val="00334057"/>
    <w:rsid w:val="003343D2"/>
    <w:rsid w:val="003349BB"/>
    <w:rsid w:val="003349E1"/>
    <w:rsid w:val="00334A80"/>
    <w:rsid w:val="00334FBE"/>
    <w:rsid w:val="003351A5"/>
    <w:rsid w:val="003351F0"/>
    <w:rsid w:val="00335387"/>
    <w:rsid w:val="00335D68"/>
    <w:rsid w:val="00335E5C"/>
    <w:rsid w:val="0033633D"/>
    <w:rsid w:val="00336541"/>
    <w:rsid w:val="00336597"/>
    <w:rsid w:val="0033679E"/>
    <w:rsid w:val="0033708F"/>
    <w:rsid w:val="003371F0"/>
    <w:rsid w:val="003372A2"/>
    <w:rsid w:val="003372BE"/>
    <w:rsid w:val="00337317"/>
    <w:rsid w:val="00337393"/>
    <w:rsid w:val="003373AF"/>
    <w:rsid w:val="00337A8A"/>
    <w:rsid w:val="00337CAE"/>
    <w:rsid w:val="00337D4F"/>
    <w:rsid w:val="00337DDC"/>
    <w:rsid w:val="00340406"/>
    <w:rsid w:val="00340611"/>
    <w:rsid w:val="0034069C"/>
    <w:rsid w:val="003406A9"/>
    <w:rsid w:val="003407E8"/>
    <w:rsid w:val="00340E75"/>
    <w:rsid w:val="00341184"/>
    <w:rsid w:val="003412D0"/>
    <w:rsid w:val="003412FC"/>
    <w:rsid w:val="003413E7"/>
    <w:rsid w:val="00341708"/>
    <w:rsid w:val="00341745"/>
    <w:rsid w:val="00341BFA"/>
    <w:rsid w:val="00341CEE"/>
    <w:rsid w:val="00341D59"/>
    <w:rsid w:val="00341E85"/>
    <w:rsid w:val="003420B7"/>
    <w:rsid w:val="0034228A"/>
    <w:rsid w:val="003422F4"/>
    <w:rsid w:val="00342374"/>
    <w:rsid w:val="00342600"/>
    <w:rsid w:val="00342C84"/>
    <w:rsid w:val="00342FFC"/>
    <w:rsid w:val="00343A68"/>
    <w:rsid w:val="00343C10"/>
    <w:rsid w:val="00344099"/>
    <w:rsid w:val="0034489C"/>
    <w:rsid w:val="00344CD6"/>
    <w:rsid w:val="00344CE0"/>
    <w:rsid w:val="00344D65"/>
    <w:rsid w:val="00344F59"/>
    <w:rsid w:val="00344F7C"/>
    <w:rsid w:val="003452AE"/>
    <w:rsid w:val="0034541B"/>
    <w:rsid w:val="0034555D"/>
    <w:rsid w:val="00345939"/>
    <w:rsid w:val="00345BDA"/>
    <w:rsid w:val="00345FB6"/>
    <w:rsid w:val="00346038"/>
    <w:rsid w:val="00346661"/>
    <w:rsid w:val="0034670C"/>
    <w:rsid w:val="00346D8C"/>
    <w:rsid w:val="00346E4A"/>
    <w:rsid w:val="003471CD"/>
    <w:rsid w:val="0035007B"/>
    <w:rsid w:val="003500E1"/>
    <w:rsid w:val="003502E4"/>
    <w:rsid w:val="003502EB"/>
    <w:rsid w:val="00350C68"/>
    <w:rsid w:val="00350F4C"/>
    <w:rsid w:val="0035125D"/>
    <w:rsid w:val="0035148D"/>
    <w:rsid w:val="00351565"/>
    <w:rsid w:val="00351808"/>
    <w:rsid w:val="003518D0"/>
    <w:rsid w:val="00351FF9"/>
    <w:rsid w:val="003521BB"/>
    <w:rsid w:val="003521FE"/>
    <w:rsid w:val="00352314"/>
    <w:rsid w:val="003523B2"/>
    <w:rsid w:val="003523B4"/>
    <w:rsid w:val="0035244F"/>
    <w:rsid w:val="0035245F"/>
    <w:rsid w:val="003525F4"/>
    <w:rsid w:val="00352A8F"/>
    <w:rsid w:val="003531F5"/>
    <w:rsid w:val="00353639"/>
    <w:rsid w:val="00353664"/>
    <w:rsid w:val="00353846"/>
    <w:rsid w:val="0035388E"/>
    <w:rsid w:val="003539A8"/>
    <w:rsid w:val="003539CE"/>
    <w:rsid w:val="00353F18"/>
    <w:rsid w:val="00354008"/>
    <w:rsid w:val="003540AE"/>
    <w:rsid w:val="003540B7"/>
    <w:rsid w:val="003543D9"/>
    <w:rsid w:val="00354599"/>
    <w:rsid w:val="00354842"/>
    <w:rsid w:val="00354ED7"/>
    <w:rsid w:val="00355075"/>
    <w:rsid w:val="003553F1"/>
    <w:rsid w:val="0035566F"/>
    <w:rsid w:val="00355AAD"/>
    <w:rsid w:val="00355BB8"/>
    <w:rsid w:val="00355DD5"/>
    <w:rsid w:val="00356940"/>
    <w:rsid w:val="00356C94"/>
    <w:rsid w:val="00356F17"/>
    <w:rsid w:val="00356F1D"/>
    <w:rsid w:val="00356FB7"/>
    <w:rsid w:val="00357066"/>
    <w:rsid w:val="00357218"/>
    <w:rsid w:val="00357876"/>
    <w:rsid w:val="003578D8"/>
    <w:rsid w:val="00357BF7"/>
    <w:rsid w:val="00357C47"/>
    <w:rsid w:val="00357F0A"/>
    <w:rsid w:val="003600C1"/>
    <w:rsid w:val="003607DF"/>
    <w:rsid w:val="00360965"/>
    <w:rsid w:val="00360D92"/>
    <w:rsid w:val="00361492"/>
    <w:rsid w:val="00361751"/>
    <w:rsid w:val="00361761"/>
    <w:rsid w:val="003617C1"/>
    <w:rsid w:val="00362072"/>
    <w:rsid w:val="0036216B"/>
    <w:rsid w:val="003621CA"/>
    <w:rsid w:val="003621D0"/>
    <w:rsid w:val="003622E3"/>
    <w:rsid w:val="0036266F"/>
    <w:rsid w:val="00362A51"/>
    <w:rsid w:val="00362F0F"/>
    <w:rsid w:val="00363478"/>
    <w:rsid w:val="0036348A"/>
    <w:rsid w:val="00363939"/>
    <w:rsid w:val="003639C5"/>
    <w:rsid w:val="00363DC2"/>
    <w:rsid w:val="00363EDC"/>
    <w:rsid w:val="00363F22"/>
    <w:rsid w:val="003640AC"/>
    <w:rsid w:val="0036412C"/>
    <w:rsid w:val="003647C4"/>
    <w:rsid w:val="0036494D"/>
    <w:rsid w:val="00364F61"/>
    <w:rsid w:val="00365029"/>
    <w:rsid w:val="0036507E"/>
    <w:rsid w:val="0036511D"/>
    <w:rsid w:val="003652AC"/>
    <w:rsid w:val="00365318"/>
    <w:rsid w:val="0036536B"/>
    <w:rsid w:val="00365BC4"/>
    <w:rsid w:val="003666A0"/>
    <w:rsid w:val="0036692F"/>
    <w:rsid w:val="00366D0A"/>
    <w:rsid w:val="00366D88"/>
    <w:rsid w:val="0036701D"/>
    <w:rsid w:val="00367543"/>
    <w:rsid w:val="00367724"/>
    <w:rsid w:val="00367878"/>
    <w:rsid w:val="00367890"/>
    <w:rsid w:val="00367952"/>
    <w:rsid w:val="00367BCB"/>
    <w:rsid w:val="00367FBD"/>
    <w:rsid w:val="00370063"/>
    <w:rsid w:val="0037008E"/>
    <w:rsid w:val="00370094"/>
    <w:rsid w:val="00370182"/>
    <w:rsid w:val="00370231"/>
    <w:rsid w:val="003702D7"/>
    <w:rsid w:val="00370340"/>
    <w:rsid w:val="00370502"/>
    <w:rsid w:val="00370B0D"/>
    <w:rsid w:val="00370CBB"/>
    <w:rsid w:val="0037109A"/>
    <w:rsid w:val="003710B5"/>
    <w:rsid w:val="003711F5"/>
    <w:rsid w:val="00371662"/>
    <w:rsid w:val="00371A78"/>
    <w:rsid w:val="00371C4E"/>
    <w:rsid w:val="00371D6F"/>
    <w:rsid w:val="003721E5"/>
    <w:rsid w:val="003722C1"/>
    <w:rsid w:val="003722F9"/>
    <w:rsid w:val="00372320"/>
    <w:rsid w:val="003726AD"/>
    <w:rsid w:val="00372741"/>
    <w:rsid w:val="00373038"/>
    <w:rsid w:val="00373180"/>
    <w:rsid w:val="00373379"/>
    <w:rsid w:val="0037339B"/>
    <w:rsid w:val="0037345B"/>
    <w:rsid w:val="003735D4"/>
    <w:rsid w:val="003736B8"/>
    <w:rsid w:val="003737F3"/>
    <w:rsid w:val="00373CC6"/>
    <w:rsid w:val="00373FB2"/>
    <w:rsid w:val="00374261"/>
    <w:rsid w:val="00374291"/>
    <w:rsid w:val="003744B3"/>
    <w:rsid w:val="003748D3"/>
    <w:rsid w:val="00374D11"/>
    <w:rsid w:val="00374EAE"/>
    <w:rsid w:val="0037570D"/>
    <w:rsid w:val="00375AED"/>
    <w:rsid w:val="00375B9B"/>
    <w:rsid w:val="00375E02"/>
    <w:rsid w:val="00375E93"/>
    <w:rsid w:val="00375F08"/>
    <w:rsid w:val="003760FA"/>
    <w:rsid w:val="0037611C"/>
    <w:rsid w:val="00376274"/>
    <w:rsid w:val="003764E8"/>
    <w:rsid w:val="0037672B"/>
    <w:rsid w:val="00376826"/>
    <w:rsid w:val="003769D5"/>
    <w:rsid w:val="003769F3"/>
    <w:rsid w:val="00376A34"/>
    <w:rsid w:val="00376BC8"/>
    <w:rsid w:val="00376BE6"/>
    <w:rsid w:val="00376F7B"/>
    <w:rsid w:val="0037724F"/>
    <w:rsid w:val="0037737A"/>
    <w:rsid w:val="00377420"/>
    <w:rsid w:val="003778F8"/>
    <w:rsid w:val="00377B70"/>
    <w:rsid w:val="00377B74"/>
    <w:rsid w:val="00377CE0"/>
    <w:rsid w:val="00377FBC"/>
    <w:rsid w:val="00380093"/>
    <w:rsid w:val="003801BC"/>
    <w:rsid w:val="0038029C"/>
    <w:rsid w:val="00380488"/>
    <w:rsid w:val="003804CD"/>
    <w:rsid w:val="003808BA"/>
    <w:rsid w:val="003808DC"/>
    <w:rsid w:val="003808E7"/>
    <w:rsid w:val="00380BF1"/>
    <w:rsid w:val="00380F37"/>
    <w:rsid w:val="0038139B"/>
    <w:rsid w:val="00381443"/>
    <w:rsid w:val="0038157A"/>
    <w:rsid w:val="003817F0"/>
    <w:rsid w:val="00381B40"/>
    <w:rsid w:val="00381ECF"/>
    <w:rsid w:val="00381F79"/>
    <w:rsid w:val="00382239"/>
    <w:rsid w:val="00382A96"/>
    <w:rsid w:val="00382D3F"/>
    <w:rsid w:val="003830D6"/>
    <w:rsid w:val="0038379B"/>
    <w:rsid w:val="00383B7D"/>
    <w:rsid w:val="003841FF"/>
    <w:rsid w:val="003849D5"/>
    <w:rsid w:val="00384B77"/>
    <w:rsid w:val="00384F64"/>
    <w:rsid w:val="00385097"/>
    <w:rsid w:val="003850B8"/>
    <w:rsid w:val="003853C7"/>
    <w:rsid w:val="0038550E"/>
    <w:rsid w:val="00385599"/>
    <w:rsid w:val="003855FB"/>
    <w:rsid w:val="003857DA"/>
    <w:rsid w:val="0038592F"/>
    <w:rsid w:val="003859DA"/>
    <w:rsid w:val="00385A06"/>
    <w:rsid w:val="00385A11"/>
    <w:rsid w:val="00385AA7"/>
    <w:rsid w:val="00385D0F"/>
    <w:rsid w:val="00385EC4"/>
    <w:rsid w:val="0038672F"/>
    <w:rsid w:val="00386983"/>
    <w:rsid w:val="00386C0F"/>
    <w:rsid w:val="00386C23"/>
    <w:rsid w:val="00386D8F"/>
    <w:rsid w:val="00386F0C"/>
    <w:rsid w:val="0038735C"/>
    <w:rsid w:val="0038741C"/>
    <w:rsid w:val="0038769B"/>
    <w:rsid w:val="003878AC"/>
    <w:rsid w:val="00387DEA"/>
    <w:rsid w:val="00387FA7"/>
    <w:rsid w:val="00390060"/>
    <w:rsid w:val="00390283"/>
    <w:rsid w:val="00390466"/>
    <w:rsid w:val="00390A20"/>
    <w:rsid w:val="00390D37"/>
    <w:rsid w:val="00390F0A"/>
    <w:rsid w:val="003911C7"/>
    <w:rsid w:val="0039122D"/>
    <w:rsid w:val="003912E4"/>
    <w:rsid w:val="003914D7"/>
    <w:rsid w:val="0039179E"/>
    <w:rsid w:val="00391840"/>
    <w:rsid w:val="00391940"/>
    <w:rsid w:val="00391B12"/>
    <w:rsid w:val="00391DFA"/>
    <w:rsid w:val="00391E24"/>
    <w:rsid w:val="00391EF4"/>
    <w:rsid w:val="00392271"/>
    <w:rsid w:val="00392288"/>
    <w:rsid w:val="00392452"/>
    <w:rsid w:val="00392887"/>
    <w:rsid w:val="00392907"/>
    <w:rsid w:val="003929DA"/>
    <w:rsid w:val="0039317B"/>
    <w:rsid w:val="00393197"/>
    <w:rsid w:val="003931CF"/>
    <w:rsid w:val="003931D4"/>
    <w:rsid w:val="003932E0"/>
    <w:rsid w:val="00393547"/>
    <w:rsid w:val="00393563"/>
    <w:rsid w:val="00393992"/>
    <w:rsid w:val="00393C6F"/>
    <w:rsid w:val="00393D54"/>
    <w:rsid w:val="00393DED"/>
    <w:rsid w:val="003941FB"/>
    <w:rsid w:val="003942BC"/>
    <w:rsid w:val="003943E3"/>
    <w:rsid w:val="003948CF"/>
    <w:rsid w:val="00394AF6"/>
    <w:rsid w:val="003950FD"/>
    <w:rsid w:val="0039524A"/>
    <w:rsid w:val="0039528B"/>
    <w:rsid w:val="003952D1"/>
    <w:rsid w:val="003953F3"/>
    <w:rsid w:val="0039553F"/>
    <w:rsid w:val="00395614"/>
    <w:rsid w:val="0039587E"/>
    <w:rsid w:val="003959A9"/>
    <w:rsid w:val="003959CA"/>
    <w:rsid w:val="00395C74"/>
    <w:rsid w:val="00395D32"/>
    <w:rsid w:val="00395EFF"/>
    <w:rsid w:val="0039600A"/>
    <w:rsid w:val="00396208"/>
    <w:rsid w:val="0039631A"/>
    <w:rsid w:val="003965B8"/>
    <w:rsid w:val="0039666A"/>
    <w:rsid w:val="0039698E"/>
    <w:rsid w:val="00396A44"/>
    <w:rsid w:val="00397290"/>
    <w:rsid w:val="003973AE"/>
    <w:rsid w:val="00397905"/>
    <w:rsid w:val="00397C48"/>
    <w:rsid w:val="00397C8F"/>
    <w:rsid w:val="00397DCD"/>
    <w:rsid w:val="003A0219"/>
    <w:rsid w:val="003A02B2"/>
    <w:rsid w:val="003A0374"/>
    <w:rsid w:val="003A03D8"/>
    <w:rsid w:val="003A040C"/>
    <w:rsid w:val="003A087F"/>
    <w:rsid w:val="003A088E"/>
    <w:rsid w:val="003A0C7E"/>
    <w:rsid w:val="003A1097"/>
    <w:rsid w:val="003A1823"/>
    <w:rsid w:val="003A1845"/>
    <w:rsid w:val="003A1AE5"/>
    <w:rsid w:val="003A1B08"/>
    <w:rsid w:val="003A1C95"/>
    <w:rsid w:val="003A1D69"/>
    <w:rsid w:val="003A1EC4"/>
    <w:rsid w:val="003A1F82"/>
    <w:rsid w:val="003A2447"/>
    <w:rsid w:val="003A26CA"/>
    <w:rsid w:val="003A275A"/>
    <w:rsid w:val="003A2A33"/>
    <w:rsid w:val="003A2C48"/>
    <w:rsid w:val="003A2F23"/>
    <w:rsid w:val="003A2F59"/>
    <w:rsid w:val="003A319A"/>
    <w:rsid w:val="003A33B0"/>
    <w:rsid w:val="003A35A5"/>
    <w:rsid w:val="003A40E5"/>
    <w:rsid w:val="003A4834"/>
    <w:rsid w:val="003A4B67"/>
    <w:rsid w:val="003A4C08"/>
    <w:rsid w:val="003A4C60"/>
    <w:rsid w:val="003A4DDC"/>
    <w:rsid w:val="003A5375"/>
    <w:rsid w:val="003A53B7"/>
    <w:rsid w:val="003A5907"/>
    <w:rsid w:val="003A5B77"/>
    <w:rsid w:val="003A5C46"/>
    <w:rsid w:val="003A5D6C"/>
    <w:rsid w:val="003A5F77"/>
    <w:rsid w:val="003A5FCC"/>
    <w:rsid w:val="003A64B2"/>
    <w:rsid w:val="003A6616"/>
    <w:rsid w:val="003A6B1B"/>
    <w:rsid w:val="003A6BBD"/>
    <w:rsid w:val="003A771B"/>
    <w:rsid w:val="003A78A1"/>
    <w:rsid w:val="003A7AA9"/>
    <w:rsid w:val="003A7D58"/>
    <w:rsid w:val="003A7E50"/>
    <w:rsid w:val="003A7FAC"/>
    <w:rsid w:val="003B0101"/>
    <w:rsid w:val="003B04C5"/>
    <w:rsid w:val="003B04CC"/>
    <w:rsid w:val="003B074A"/>
    <w:rsid w:val="003B074F"/>
    <w:rsid w:val="003B09C3"/>
    <w:rsid w:val="003B09F1"/>
    <w:rsid w:val="003B0E33"/>
    <w:rsid w:val="003B12B9"/>
    <w:rsid w:val="003B12D3"/>
    <w:rsid w:val="003B12F5"/>
    <w:rsid w:val="003B1406"/>
    <w:rsid w:val="003B1703"/>
    <w:rsid w:val="003B1732"/>
    <w:rsid w:val="003B177F"/>
    <w:rsid w:val="003B1E0A"/>
    <w:rsid w:val="003B1EC3"/>
    <w:rsid w:val="003B2A9A"/>
    <w:rsid w:val="003B2ECF"/>
    <w:rsid w:val="003B2F69"/>
    <w:rsid w:val="003B3028"/>
    <w:rsid w:val="003B3177"/>
    <w:rsid w:val="003B36EF"/>
    <w:rsid w:val="003B3748"/>
    <w:rsid w:val="003B378A"/>
    <w:rsid w:val="003B3FD1"/>
    <w:rsid w:val="003B42A6"/>
    <w:rsid w:val="003B453E"/>
    <w:rsid w:val="003B4A35"/>
    <w:rsid w:val="003B4F3F"/>
    <w:rsid w:val="003B50E1"/>
    <w:rsid w:val="003B5830"/>
    <w:rsid w:val="003B5E96"/>
    <w:rsid w:val="003B5EC9"/>
    <w:rsid w:val="003B6A12"/>
    <w:rsid w:val="003B6A61"/>
    <w:rsid w:val="003B6BDE"/>
    <w:rsid w:val="003B6DF0"/>
    <w:rsid w:val="003B6F09"/>
    <w:rsid w:val="003B6F8C"/>
    <w:rsid w:val="003B75C0"/>
    <w:rsid w:val="003B7C88"/>
    <w:rsid w:val="003B7DDE"/>
    <w:rsid w:val="003B7E88"/>
    <w:rsid w:val="003C04C6"/>
    <w:rsid w:val="003C0804"/>
    <w:rsid w:val="003C0DD4"/>
    <w:rsid w:val="003C0E68"/>
    <w:rsid w:val="003C1310"/>
    <w:rsid w:val="003C13A4"/>
    <w:rsid w:val="003C1AE0"/>
    <w:rsid w:val="003C1B1C"/>
    <w:rsid w:val="003C1C4B"/>
    <w:rsid w:val="003C21B8"/>
    <w:rsid w:val="003C25C3"/>
    <w:rsid w:val="003C2AC8"/>
    <w:rsid w:val="003C2B3B"/>
    <w:rsid w:val="003C2E09"/>
    <w:rsid w:val="003C2FD3"/>
    <w:rsid w:val="003C3094"/>
    <w:rsid w:val="003C3542"/>
    <w:rsid w:val="003C3756"/>
    <w:rsid w:val="003C37B3"/>
    <w:rsid w:val="003C3E8C"/>
    <w:rsid w:val="003C4231"/>
    <w:rsid w:val="003C440A"/>
    <w:rsid w:val="003C4524"/>
    <w:rsid w:val="003C453B"/>
    <w:rsid w:val="003C4659"/>
    <w:rsid w:val="003C4887"/>
    <w:rsid w:val="003C4BE1"/>
    <w:rsid w:val="003C4E14"/>
    <w:rsid w:val="003C52AB"/>
    <w:rsid w:val="003C56C1"/>
    <w:rsid w:val="003C5C82"/>
    <w:rsid w:val="003C5E44"/>
    <w:rsid w:val="003C61DA"/>
    <w:rsid w:val="003C622B"/>
    <w:rsid w:val="003C6630"/>
    <w:rsid w:val="003C714A"/>
    <w:rsid w:val="003C73B2"/>
    <w:rsid w:val="003C7495"/>
    <w:rsid w:val="003C7555"/>
    <w:rsid w:val="003C7862"/>
    <w:rsid w:val="003C7B0E"/>
    <w:rsid w:val="003C7B1B"/>
    <w:rsid w:val="003C7CF8"/>
    <w:rsid w:val="003D004A"/>
    <w:rsid w:val="003D02EB"/>
    <w:rsid w:val="003D0463"/>
    <w:rsid w:val="003D0561"/>
    <w:rsid w:val="003D063C"/>
    <w:rsid w:val="003D07B1"/>
    <w:rsid w:val="003D0A50"/>
    <w:rsid w:val="003D0D8D"/>
    <w:rsid w:val="003D0ED2"/>
    <w:rsid w:val="003D0EEB"/>
    <w:rsid w:val="003D0F23"/>
    <w:rsid w:val="003D12F2"/>
    <w:rsid w:val="003D131C"/>
    <w:rsid w:val="003D17F3"/>
    <w:rsid w:val="003D1967"/>
    <w:rsid w:val="003D19AE"/>
    <w:rsid w:val="003D1E16"/>
    <w:rsid w:val="003D2029"/>
    <w:rsid w:val="003D22FA"/>
    <w:rsid w:val="003D26BD"/>
    <w:rsid w:val="003D2829"/>
    <w:rsid w:val="003D2E85"/>
    <w:rsid w:val="003D3069"/>
    <w:rsid w:val="003D30B7"/>
    <w:rsid w:val="003D310F"/>
    <w:rsid w:val="003D3265"/>
    <w:rsid w:val="003D33F0"/>
    <w:rsid w:val="003D349A"/>
    <w:rsid w:val="003D3520"/>
    <w:rsid w:val="003D354D"/>
    <w:rsid w:val="003D360A"/>
    <w:rsid w:val="003D3613"/>
    <w:rsid w:val="003D3660"/>
    <w:rsid w:val="003D3ECE"/>
    <w:rsid w:val="003D4487"/>
    <w:rsid w:val="003D44D6"/>
    <w:rsid w:val="003D452A"/>
    <w:rsid w:val="003D4745"/>
    <w:rsid w:val="003D4943"/>
    <w:rsid w:val="003D4D95"/>
    <w:rsid w:val="003D4D98"/>
    <w:rsid w:val="003D54CB"/>
    <w:rsid w:val="003D5733"/>
    <w:rsid w:val="003D5A3F"/>
    <w:rsid w:val="003D5A63"/>
    <w:rsid w:val="003D5EB2"/>
    <w:rsid w:val="003D5FC9"/>
    <w:rsid w:val="003D6254"/>
    <w:rsid w:val="003D648C"/>
    <w:rsid w:val="003D64C7"/>
    <w:rsid w:val="003D657C"/>
    <w:rsid w:val="003D65EE"/>
    <w:rsid w:val="003D6A8E"/>
    <w:rsid w:val="003D6AE8"/>
    <w:rsid w:val="003D722C"/>
    <w:rsid w:val="003D7534"/>
    <w:rsid w:val="003D7664"/>
    <w:rsid w:val="003D76AC"/>
    <w:rsid w:val="003D7981"/>
    <w:rsid w:val="003D7BD7"/>
    <w:rsid w:val="003D7BE1"/>
    <w:rsid w:val="003D7DE3"/>
    <w:rsid w:val="003D7E2B"/>
    <w:rsid w:val="003E01D8"/>
    <w:rsid w:val="003E04A3"/>
    <w:rsid w:val="003E062C"/>
    <w:rsid w:val="003E0667"/>
    <w:rsid w:val="003E088F"/>
    <w:rsid w:val="003E099F"/>
    <w:rsid w:val="003E09BD"/>
    <w:rsid w:val="003E0C6C"/>
    <w:rsid w:val="003E0DE9"/>
    <w:rsid w:val="003E0DF1"/>
    <w:rsid w:val="003E1017"/>
    <w:rsid w:val="003E1478"/>
    <w:rsid w:val="003E15FC"/>
    <w:rsid w:val="003E166C"/>
    <w:rsid w:val="003E1A3F"/>
    <w:rsid w:val="003E1BF1"/>
    <w:rsid w:val="003E1EFA"/>
    <w:rsid w:val="003E1F9C"/>
    <w:rsid w:val="003E1FC2"/>
    <w:rsid w:val="003E204C"/>
    <w:rsid w:val="003E24B2"/>
    <w:rsid w:val="003E254B"/>
    <w:rsid w:val="003E27A3"/>
    <w:rsid w:val="003E27B7"/>
    <w:rsid w:val="003E27D8"/>
    <w:rsid w:val="003E2E3F"/>
    <w:rsid w:val="003E3202"/>
    <w:rsid w:val="003E375F"/>
    <w:rsid w:val="003E3761"/>
    <w:rsid w:val="003E38AE"/>
    <w:rsid w:val="003E399D"/>
    <w:rsid w:val="003E3C92"/>
    <w:rsid w:val="003E3CD7"/>
    <w:rsid w:val="003E3DEA"/>
    <w:rsid w:val="003E3F25"/>
    <w:rsid w:val="003E42D7"/>
    <w:rsid w:val="003E4767"/>
    <w:rsid w:val="003E47DE"/>
    <w:rsid w:val="003E4C91"/>
    <w:rsid w:val="003E50AD"/>
    <w:rsid w:val="003E584D"/>
    <w:rsid w:val="003E58D6"/>
    <w:rsid w:val="003E5CA1"/>
    <w:rsid w:val="003E5DD8"/>
    <w:rsid w:val="003E603F"/>
    <w:rsid w:val="003E6218"/>
    <w:rsid w:val="003E6AB5"/>
    <w:rsid w:val="003E70E7"/>
    <w:rsid w:val="003E712A"/>
    <w:rsid w:val="003E7368"/>
    <w:rsid w:val="003E73C2"/>
    <w:rsid w:val="003E75A2"/>
    <w:rsid w:val="003E7913"/>
    <w:rsid w:val="003F04B6"/>
    <w:rsid w:val="003F04C0"/>
    <w:rsid w:val="003F04C1"/>
    <w:rsid w:val="003F0A03"/>
    <w:rsid w:val="003F0E97"/>
    <w:rsid w:val="003F18F5"/>
    <w:rsid w:val="003F1C25"/>
    <w:rsid w:val="003F1D52"/>
    <w:rsid w:val="003F1DA2"/>
    <w:rsid w:val="003F2135"/>
    <w:rsid w:val="003F214F"/>
    <w:rsid w:val="003F24A2"/>
    <w:rsid w:val="003F2D9F"/>
    <w:rsid w:val="003F2DC5"/>
    <w:rsid w:val="003F2E7F"/>
    <w:rsid w:val="003F3224"/>
    <w:rsid w:val="003F3586"/>
    <w:rsid w:val="003F3597"/>
    <w:rsid w:val="003F37D5"/>
    <w:rsid w:val="003F3BA4"/>
    <w:rsid w:val="003F3D49"/>
    <w:rsid w:val="003F3F4B"/>
    <w:rsid w:val="003F4460"/>
    <w:rsid w:val="003F4738"/>
    <w:rsid w:val="003F4E3B"/>
    <w:rsid w:val="003F5099"/>
    <w:rsid w:val="003F55AF"/>
    <w:rsid w:val="003F5658"/>
    <w:rsid w:val="003F5B60"/>
    <w:rsid w:val="003F66F1"/>
    <w:rsid w:val="003F6980"/>
    <w:rsid w:val="003F69CD"/>
    <w:rsid w:val="003F6B5F"/>
    <w:rsid w:val="003F6C54"/>
    <w:rsid w:val="003F6E92"/>
    <w:rsid w:val="003F7440"/>
    <w:rsid w:val="003F782D"/>
    <w:rsid w:val="003F79AE"/>
    <w:rsid w:val="003F7FDD"/>
    <w:rsid w:val="00400042"/>
    <w:rsid w:val="0040007B"/>
    <w:rsid w:val="004000BA"/>
    <w:rsid w:val="004003E4"/>
    <w:rsid w:val="0040050A"/>
    <w:rsid w:val="004005FB"/>
    <w:rsid w:val="0040097A"/>
    <w:rsid w:val="00400D32"/>
    <w:rsid w:val="00400D42"/>
    <w:rsid w:val="00401071"/>
    <w:rsid w:val="0040144A"/>
    <w:rsid w:val="004015A9"/>
    <w:rsid w:val="00401665"/>
    <w:rsid w:val="00401762"/>
    <w:rsid w:val="004018CB"/>
    <w:rsid w:val="004026A1"/>
    <w:rsid w:val="00402AC9"/>
    <w:rsid w:val="00402E0F"/>
    <w:rsid w:val="004031EE"/>
    <w:rsid w:val="004032AE"/>
    <w:rsid w:val="0040358E"/>
    <w:rsid w:val="004035D0"/>
    <w:rsid w:val="004036FF"/>
    <w:rsid w:val="0040384A"/>
    <w:rsid w:val="00404014"/>
    <w:rsid w:val="0040416F"/>
    <w:rsid w:val="00404192"/>
    <w:rsid w:val="004041FC"/>
    <w:rsid w:val="004043B9"/>
    <w:rsid w:val="004043FF"/>
    <w:rsid w:val="00404478"/>
    <w:rsid w:val="004049AA"/>
    <w:rsid w:val="00404BB3"/>
    <w:rsid w:val="00404C6C"/>
    <w:rsid w:val="00405099"/>
    <w:rsid w:val="004057E2"/>
    <w:rsid w:val="00405A03"/>
    <w:rsid w:val="00405DCA"/>
    <w:rsid w:val="00405FEE"/>
    <w:rsid w:val="004062C5"/>
    <w:rsid w:val="00406798"/>
    <w:rsid w:val="00406910"/>
    <w:rsid w:val="004069A1"/>
    <w:rsid w:val="00406B0F"/>
    <w:rsid w:val="00406CFC"/>
    <w:rsid w:val="00406D7F"/>
    <w:rsid w:val="004072D2"/>
    <w:rsid w:val="00407648"/>
    <w:rsid w:val="0040766F"/>
    <w:rsid w:val="00407695"/>
    <w:rsid w:val="0040774C"/>
    <w:rsid w:val="00407CB7"/>
    <w:rsid w:val="00407CE8"/>
    <w:rsid w:val="00407EA1"/>
    <w:rsid w:val="00407ED5"/>
    <w:rsid w:val="00407F60"/>
    <w:rsid w:val="0041013F"/>
    <w:rsid w:val="0041016F"/>
    <w:rsid w:val="0041025F"/>
    <w:rsid w:val="004105A0"/>
    <w:rsid w:val="004105B9"/>
    <w:rsid w:val="00410906"/>
    <w:rsid w:val="00410A56"/>
    <w:rsid w:val="00410AC8"/>
    <w:rsid w:val="00410E35"/>
    <w:rsid w:val="0041126D"/>
    <w:rsid w:val="00411626"/>
    <w:rsid w:val="00411840"/>
    <w:rsid w:val="004118A7"/>
    <w:rsid w:val="004119EB"/>
    <w:rsid w:val="0041202C"/>
    <w:rsid w:val="0041260D"/>
    <w:rsid w:val="00412AF0"/>
    <w:rsid w:val="00412E58"/>
    <w:rsid w:val="00412E7D"/>
    <w:rsid w:val="00412E97"/>
    <w:rsid w:val="004130A0"/>
    <w:rsid w:val="004132D5"/>
    <w:rsid w:val="004133FF"/>
    <w:rsid w:val="00413550"/>
    <w:rsid w:val="0041396B"/>
    <w:rsid w:val="00413CCD"/>
    <w:rsid w:val="00413E45"/>
    <w:rsid w:val="004145BD"/>
    <w:rsid w:val="0041469F"/>
    <w:rsid w:val="004146D0"/>
    <w:rsid w:val="004146DB"/>
    <w:rsid w:val="00414DD9"/>
    <w:rsid w:val="00414E1F"/>
    <w:rsid w:val="00414F25"/>
    <w:rsid w:val="00414F2B"/>
    <w:rsid w:val="0041503C"/>
    <w:rsid w:val="00415080"/>
    <w:rsid w:val="0041521B"/>
    <w:rsid w:val="004153CC"/>
    <w:rsid w:val="0041546E"/>
    <w:rsid w:val="004154BE"/>
    <w:rsid w:val="004154F3"/>
    <w:rsid w:val="004156A8"/>
    <w:rsid w:val="0041577D"/>
    <w:rsid w:val="00415998"/>
    <w:rsid w:val="00415AAC"/>
    <w:rsid w:val="00415E1C"/>
    <w:rsid w:val="00415F89"/>
    <w:rsid w:val="00416001"/>
    <w:rsid w:val="004160D8"/>
    <w:rsid w:val="004162AA"/>
    <w:rsid w:val="004164D4"/>
    <w:rsid w:val="004165FC"/>
    <w:rsid w:val="004168C2"/>
    <w:rsid w:val="00416A03"/>
    <w:rsid w:val="00416CE4"/>
    <w:rsid w:val="00417182"/>
    <w:rsid w:val="00417192"/>
    <w:rsid w:val="00417C02"/>
    <w:rsid w:val="00417C42"/>
    <w:rsid w:val="00417CD3"/>
    <w:rsid w:val="00417D97"/>
    <w:rsid w:val="00420111"/>
    <w:rsid w:val="0042011E"/>
    <w:rsid w:val="00420381"/>
    <w:rsid w:val="004203EB"/>
    <w:rsid w:val="004205A8"/>
    <w:rsid w:val="00420877"/>
    <w:rsid w:val="00420B5C"/>
    <w:rsid w:val="00420BD8"/>
    <w:rsid w:val="00420D67"/>
    <w:rsid w:val="004211B4"/>
    <w:rsid w:val="0042126B"/>
    <w:rsid w:val="0042130B"/>
    <w:rsid w:val="0042152D"/>
    <w:rsid w:val="00421814"/>
    <w:rsid w:val="00421EDE"/>
    <w:rsid w:val="00421FE0"/>
    <w:rsid w:val="004223DE"/>
    <w:rsid w:val="00422786"/>
    <w:rsid w:val="00422C8F"/>
    <w:rsid w:val="0042324F"/>
    <w:rsid w:val="004232F1"/>
    <w:rsid w:val="00423375"/>
    <w:rsid w:val="00423412"/>
    <w:rsid w:val="00423567"/>
    <w:rsid w:val="00423A51"/>
    <w:rsid w:val="00423CA1"/>
    <w:rsid w:val="00423CD2"/>
    <w:rsid w:val="00424074"/>
    <w:rsid w:val="00424145"/>
    <w:rsid w:val="0042432A"/>
    <w:rsid w:val="004244B2"/>
    <w:rsid w:val="004244F9"/>
    <w:rsid w:val="00424B0C"/>
    <w:rsid w:val="00424B11"/>
    <w:rsid w:val="004253B0"/>
    <w:rsid w:val="00425513"/>
    <w:rsid w:val="0042574B"/>
    <w:rsid w:val="00425BA1"/>
    <w:rsid w:val="00425C61"/>
    <w:rsid w:val="00425D78"/>
    <w:rsid w:val="00425DF8"/>
    <w:rsid w:val="00426063"/>
    <w:rsid w:val="00426170"/>
    <w:rsid w:val="00426184"/>
    <w:rsid w:val="004262E4"/>
    <w:rsid w:val="00426908"/>
    <w:rsid w:val="00426983"/>
    <w:rsid w:val="00426A4E"/>
    <w:rsid w:val="00426B6B"/>
    <w:rsid w:val="00426D94"/>
    <w:rsid w:val="00426EF9"/>
    <w:rsid w:val="00427107"/>
    <w:rsid w:val="004273D6"/>
    <w:rsid w:val="00427669"/>
    <w:rsid w:val="00427682"/>
    <w:rsid w:val="00427795"/>
    <w:rsid w:val="00427C0D"/>
    <w:rsid w:val="00427F45"/>
    <w:rsid w:val="00430421"/>
    <w:rsid w:val="00430618"/>
    <w:rsid w:val="004306B9"/>
    <w:rsid w:val="00430D4F"/>
    <w:rsid w:val="00430F0D"/>
    <w:rsid w:val="00430F9B"/>
    <w:rsid w:val="00430FC7"/>
    <w:rsid w:val="004312D5"/>
    <w:rsid w:val="00431370"/>
    <w:rsid w:val="00431405"/>
    <w:rsid w:val="00431419"/>
    <w:rsid w:val="00431469"/>
    <w:rsid w:val="00431484"/>
    <w:rsid w:val="00431754"/>
    <w:rsid w:val="004317DA"/>
    <w:rsid w:val="004319C2"/>
    <w:rsid w:val="00431E1E"/>
    <w:rsid w:val="00431FC3"/>
    <w:rsid w:val="004321B5"/>
    <w:rsid w:val="004321D3"/>
    <w:rsid w:val="004324FC"/>
    <w:rsid w:val="004325F4"/>
    <w:rsid w:val="0043264F"/>
    <w:rsid w:val="0043284E"/>
    <w:rsid w:val="004328E5"/>
    <w:rsid w:val="0043296C"/>
    <w:rsid w:val="004329E7"/>
    <w:rsid w:val="00432CA7"/>
    <w:rsid w:val="00432CCB"/>
    <w:rsid w:val="00432F70"/>
    <w:rsid w:val="0043311A"/>
    <w:rsid w:val="00433287"/>
    <w:rsid w:val="004337A5"/>
    <w:rsid w:val="0043386B"/>
    <w:rsid w:val="00433892"/>
    <w:rsid w:val="00434589"/>
    <w:rsid w:val="00434858"/>
    <w:rsid w:val="00434D69"/>
    <w:rsid w:val="004350E1"/>
    <w:rsid w:val="004351CB"/>
    <w:rsid w:val="00435374"/>
    <w:rsid w:val="004353F8"/>
    <w:rsid w:val="004355A9"/>
    <w:rsid w:val="0043597D"/>
    <w:rsid w:val="00436371"/>
    <w:rsid w:val="004363B4"/>
    <w:rsid w:val="004363FF"/>
    <w:rsid w:val="004368A4"/>
    <w:rsid w:val="00436ABA"/>
    <w:rsid w:val="00436CF3"/>
    <w:rsid w:val="00436FD1"/>
    <w:rsid w:val="00437058"/>
    <w:rsid w:val="00437204"/>
    <w:rsid w:val="00437223"/>
    <w:rsid w:val="004376D6"/>
    <w:rsid w:val="0043779D"/>
    <w:rsid w:val="00437945"/>
    <w:rsid w:val="00437BD1"/>
    <w:rsid w:val="00437CD8"/>
    <w:rsid w:val="0044016D"/>
    <w:rsid w:val="0044020F"/>
    <w:rsid w:val="004403F0"/>
    <w:rsid w:val="004405A5"/>
    <w:rsid w:val="00440648"/>
    <w:rsid w:val="00440B40"/>
    <w:rsid w:val="00440D1D"/>
    <w:rsid w:val="00440F27"/>
    <w:rsid w:val="00440F3D"/>
    <w:rsid w:val="00440FD4"/>
    <w:rsid w:val="004410E3"/>
    <w:rsid w:val="004413D9"/>
    <w:rsid w:val="004414E0"/>
    <w:rsid w:val="004418FD"/>
    <w:rsid w:val="00441A1C"/>
    <w:rsid w:val="00441E85"/>
    <w:rsid w:val="00442078"/>
    <w:rsid w:val="0044232C"/>
    <w:rsid w:val="004424A4"/>
    <w:rsid w:val="0044289F"/>
    <w:rsid w:val="00442A73"/>
    <w:rsid w:val="00442C70"/>
    <w:rsid w:val="00442D4C"/>
    <w:rsid w:val="00442F2F"/>
    <w:rsid w:val="00442FAD"/>
    <w:rsid w:val="00443017"/>
    <w:rsid w:val="004434E9"/>
    <w:rsid w:val="00443764"/>
    <w:rsid w:val="004441E4"/>
    <w:rsid w:val="004442F0"/>
    <w:rsid w:val="00444336"/>
    <w:rsid w:val="0044464C"/>
    <w:rsid w:val="004446D0"/>
    <w:rsid w:val="00444754"/>
    <w:rsid w:val="00444788"/>
    <w:rsid w:val="00444AA2"/>
    <w:rsid w:val="00444AF5"/>
    <w:rsid w:val="00444B83"/>
    <w:rsid w:val="00444C13"/>
    <w:rsid w:val="00444DC0"/>
    <w:rsid w:val="004450D1"/>
    <w:rsid w:val="004452DF"/>
    <w:rsid w:val="00445430"/>
    <w:rsid w:val="00445463"/>
    <w:rsid w:val="0044568F"/>
    <w:rsid w:val="0044574C"/>
    <w:rsid w:val="00445786"/>
    <w:rsid w:val="004459AB"/>
    <w:rsid w:val="00445A8D"/>
    <w:rsid w:val="00445F54"/>
    <w:rsid w:val="00446552"/>
    <w:rsid w:val="0044690A"/>
    <w:rsid w:val="00446B7A"/>
    <w:rsid w:val="00446C96"/>
    <w:rsid w:val="00446D96"/>
    <w:rsid w:val="00446E51"/>
    <w:rsid w:val="0044709A"/>
    <w:rsid w:val="0044712D"/>
    <w:rsid w:val="00447205"/>
    <w:rsid w:val="0044727B"/>
    <w:rsid w:val="004472FF"/>
    <w:rsid w:val="0044751E"/>
    <w:rsid w:val="004477CD"/>
    <w:rsid w:val="00447A3B"/>
    <w:rsid w:val="00450E50"/>
    <w:rsid w:val="00450F8B"/>
    <w:rsid w:val="0045152D"/>
    <w:rsid w:val="00451711"/>
    <w:rsid w:val="0045196F"/>
    <w:rsid w:val="00451ABF"/>
    <w:rsid w:val="00452277"/>
    <w:rsid w:val="004526A7"/>
    <w:rsid w:val="00452940"/>
    <w:rsid w:val="00452945"/>
    <w:rsid w:val="00452B7E"/>
    <w:rsid w:val="00452C39"/>
    <w:rsid w:val="00452DAB"/>
    <w:rsid w:val="0045332E"/>
    <w:rsid w:val="00453383"/>
    <w:rsid w:val="0045398E"/>
    <w:rsid w:val="00453A9E"/>
    <w:rsid w:val="004540A4"/>
    <w:rsid w:val="00454292"/>
    <w:rsid w:val="004542A3"/>
    <w:rsid w:val="0045430B"/>
    <w:rsid w:val="004545C5"/>
    <w:rsid w:val="00454982"/>
    <w:rsid w:val="00454AA2"/>
    <w:rsid w:val="00454D05"/>
    <w:rsid w:val="00454E08"/>
    <w:rsid w:val="004550BD"/>
    <w:rsid w:val="0045526A"/>
    <w:rsid w:val="004553D5"/>
    <w:rsid w:val="004556F3"/>
    <w:rsid w:val="00455725"/>
    <w:rsid w:val="004557F8"/>
    <w:rsid w:val="00455CF8"/>
    <w:rsid w:val="00455F0D"/>
    <w:rsid w:val="00456002"/>
    <w:rsid w:val="004561E6"/>
    <w:rsid w:val="004563C8"/>
    <w:rsid w:val="00456443"/>
    <w:rsid w:val="004565E9"/>
    <w:rsid w:val="00456630"/>
    <w:rsid w:val="0045714D"/>
    <w:rsid w:val="00457F4B"/>
    <w:rsid w:val="00460178"/>
    <w:rsid w:val="00460601"/>
    <w:rsid w:val="00460AD4"/>
    <w:rsid w:val="00460B07"/>
    <w:rsid w:val="00460BB3"/>
    <w:rsid w:val="00460ECB"/>
    <w:rsid w:val="00460FB4"/>
    <w:rsid w:val="00461279"/>
    <w:rsid w:val="0046133C"/>
    <w:rsid w:val="00461527"/>
    <w:rsid w:val="00461791"/>
    <w:rsid w:val="00461CD3"/>
    <w:rsid w:val="00461CE5"/>
    <w:rsid w:val="00461E6E"/>
    <w:rsid w:val="00462003"/>
    <w:rsid w:val="004620B8"/>
    <w:rsid w:val="004621FD"/>
    <w:rsid w:val="00462285"/>
    <w:rsid w:val="004626BE"/>
    <w:rsid w:val="00462892"/>
    <w:rsid w:val="004628E7"/>
    <w:rsid w:val="00462969"/>
    <w:rsid w:val="0046298B"/>
    <w:rsid w:val="00462E29"/>
    <w:rsid w:val="00462FCA"/>
    <w:rsid w:val="00463045"/>
    <w:rsid w:val="0046304B"/>
    <w:rsid w:val="0046336F"/>
    <w:rsid w:val="00463546"/>
    <w:rsid w:val="00463713"/>
    <w:rsid w:val="00463F20"/>
    <w:rsid w:val="0046416C"/>
    <w:rsid w:val="0046439A"/>
    <w:rsid w:val="004643A2"/>
    <w:rsid w:val="00464688"/>
    <w:rsid w:val="004647FA"/>
    <w:rsid w:val="00464A3F"/>
    <w:rsid w:val="00464ADF"/>
    <w:rsid w:val="00464EF0"/>
    <w:rsid w:val="00464F8E"/>
    <w:rsid w:val="004651B8"/>
    <w:rsid w:val="004659D7"/>
    <w:rsid w:val="00465C7B"/>
    <w:rsid w:val="00465CB6"/>
    <w:rsid w:val="00465CDF"/>
    <w:rsid w:val="004663EE"/>
    <w:rsid w:val="004664FD"/>
    <w:rsid w:val="00466879"/>
    <w:rsid w:val="00466B64"/>
    <w:rsid w:val="00466CD2"/>
    <w:rsid w:val="00466DE9"/>
    <w:rsid w:val="004670C5"/>
    <w:rsid w:val="004673A7"/>
    <w:rsid w:val="00467498"/>
    <w:rsid w:val="004675BE"/>
    <w:rsid w:val="0046779A"/>
    <w:rsid w:val="004679B5"/>
    <w:rsid w:val="00467CB8"/>
    <w:rsid w:val="00467F7C"/>
    <w:rsid w:val="00467FA9"/>
    <w:rsid w:val="00467FC2"/>
    <w:rsid w:val="004702B1"/>
    <w:rsid w:val="004702C4"/>
    <w:rsid w:val="004704D2"/>
    <w:rsid w:val="00470AB1"/>
    <w:rsid w:val="00470C10"/>
    <w:rsid w:val="00470DCA"/>
    <w:rsid w:val="00470E87"/>
    <w:rsid w:val="00471004"/>
    <w:rsid w:val="004710B8"/>
    <w:rsid w:val="004711B2"/>
    <w:rsid w:val="00471AA7"/>
    <w:rsid w:val="00471BAC"/>
    <w:rsid w:val="004721CB"/>
    <w:rsid w:val="004721D3"/>
    <w:rsid w:val="00472630"/>
    <w:rsid w:val="00472781"/>
    <w:rsid w:val="00472807"/>
    <w:rsid w:val="0047294B"/>
    <w:rsid w:val="00472986"/>
    <w:rsid w:val="00472EB3"/>
    <w:rsid w:val="00473890"/>
    <w:rsid w:val="004738DF"/>
    <w:rsid w:val="00473B56"/>
    <w:rsid w:val="00473DDF"/>
    <w:rsid w:val="00473E23"/>
    <w:rsid w:val="00473E71"/>
    <w:rsid w:val="00474085"/>
    <w:rsid w:val="00474500"/>
    <w:rsid w:val="004748FB"/>
    <w:rsid w:val="00474A29"/>
    <w:rsid w:val="00474E60"/>
    <w:rsid w:val="00475025"/>
    <w:rsid w:val="00475088"/>
    <w:rsid w:val="0047581A"/>
    <w:rsid w:val="0047585E"/>
    <w:rsid w:val="0047585F"/>
    <w:rsid w:val="00475988"/>
    <w:rsid w:val="004759F5"/>
    <w:rsid w:val="00475A12"/>
    <w:rsid w:val="004761D4"/>
    <w:rsid w:val="004766D6"/>
    <w:rsid w:val="00476740"/>
    <w:rsid w:val="00476A59"/>
    <w:rsid w:val="00476BA3"/>
    <w:rsid w:val="00476C50"/>
    <w:rsid w:val="00476CF7"/>
    <w:rsid w:val="00476D51"/>
    <w:rsid w:val="00476DF2"/>
    <w:rsid w:val="00476F80"/>
    <w:rsid w:val="00477165"/>
    <w:rsid w:val="0047726F"/>
    <w:rsid w:val="004772E2"/>
    <w:rsid w:val="0047731F"/>
    <w:rsid w:val="004778B2"/>
    <w:rsid w:val="00477CF8"/>
    <w:rsid w:val="00477F97"/>
    <w:rsid w:val="0048032B"/>
    <w:rsid w:val="00480355"/>
    <w:rsid w:val="004805E9"/>
    <w:rsid w:val="00480A71"/>
    <w:rsid w:val="00480B5A"/>
    <w:rsid w:val="00480F04"/>
    <w:rsid w:val="00480F21"/>
    <w:rsid w:val="004811C0"/>
    <w:rsid w:val="0048157B"/>
    <w:rsid w:val="004818B6"/>
    <w:rsid w:val="00481E15"/>
    <w:rsid w:val="00481E1F"/>
    <w:rsid w:val="00482224"/>
    <w:rsid w:val="00482389"/>
    <w:rsid w:val="004825DC"/>
    <w:rsid w:val="0048263E"/>
    <w:rsid w:val="00482E9A"/>
    <w:rsid w:val="004836D5"/>
    <w:rsid w:val="00483AA7"/>
    <w:rsid w:val="00483AB2"/>
    <w:rsid w:val="00483C0B"/>
    <w:rsid w:val="00483E64"/>
    <w:rsid w:val="00483ECF"/>
    <w:rsid w:val="00483F70"/>
    <w:rsid w:val="004842A8"/>
    <w:rsid w:val="004842D6"/>
    <w:rsid w:val="004844BB"/>
    <w:rsid w:val="0048492F"/>
    <w:rsid w:val="00484962"/>
    <w:rsid w:val="00484A20"/>
    <w:rsid w:val="00484D6D"/>
    <w:rsid w:val="00484DC1"/>
    <w:rsid w:val="00485090"/>
    <w:rsid w:val="0048542A"/>
    <w:rsid w:val="00485783"/>
    <w:rsid w:val="00485823"/>
    <w:rsid w:val="00485C09"/>
    <w:rsid w:val="00485EFF"/>
    <w:rsid w:val="00486181"/>
    <w:rsid w:val="004864BA"/>
    <w:rsid w:val="0048650D"/>
    <w:rsid w:val="004865D3"/>
    <w:rsid w:val="00486732"/>
    <w:rsid w:val="004869D8"/>
    <w:rsid w:val="00486B93"/>
    <w:rsid w:val="00486FE7"/>
    <w:rsid w:val="0048701D"/>
    <w:rsid w:val="004874C1"/>
    <w:rsid w:val="0048774E"/>
    <w:rsid w:val="0048781D"/>
    <w:rsid w:val="0048790F"/>
    <w:rsid w:val="00487AE4"/>
    <w:rsid w:val="004905A3"/>
    <w:rsid w:val="004905F0"/>
    <w:rsid w:val="00490623"/>
    <w:rsid w:val="004909A7"/>
    <w:rsid w:val="0049118A"/>
    <w:rsid w:val="004912C8"/>
    <w:rsid w:val="004917D7"/>
    <w:rsid w:val="004919CA"/>
    <w:rsid w:val="00491AE3"/>
    <w:rsid w:val="00491D19"/>
    <w:rsid w:val="00491F5E"/>
    <w:rsid w:val="00491FE9"/>
    <w:rsid w:val="004921C5"/>
    <w:rsid w:val="004926A8"/>
    <w:rsid w:val="00492909"/>
    <w:rsid w:val="0049299E"/>
    <w:rsid w:val="004929AD"/>
    <w:rsid w:val="00493015"/>
    <w:rsid w:val="00493240"/>
    <w:rsid w:val="00493B9E"/>
    <w:rsid w:val="0049425B"/>
    <w:rsid w:val="00494339"/>
    <w:rsid w:val="00494437"/>
    <w:rsid w:val="004949A6"/>
    <w:rsid w:val="00494AA8"/>
    <w:rsid w:val="00494C9D"/>
    <w:rsid w:val="00494CB5"/>
    <w:rsid w:val="00494F1D"/>
    <w:rsid w:val="00495456"/>
    <w:rsid w:val="00495613"/>
    <w:rsid w:val="0049567F"/>
    <w:rsid w:val="004956FE"/>
    <w:rsid w:val="00495840"/>
    <w:rsid w:val="00496486"/>
    <w:rsid w:val="0049691C"/>
    <w:rsid w:val="0049697E"/>
    <w:rsid w:val="00496E4B"/>
    <w:rsid w:val="00497024"/>
    <w:rsid w:val="00497319"/>
    <w:rsid w:val="00497409"/>
    <w:rsid w:val="004977BE"/>
    <w:rsid w:val="004978DA"/>
    <w:rsid w:val="0049794F"/>
    <w:rsid w:val="004979A1"/>
    <w:rsid w:val="004979B3"/>
    <w:rsid w:val="004979C2"/>
    <w:rsid w:val="00497B89"/>
    <w:rsid w:val="00497F22"/>
    <w:rsid w:val="004A03A8"/>
    <w:rsid w:val="004A048E"/>
    <w:rsid w:val="004A04EA"/>
    <w:rsid w:val="004A05A7"/>
    <w:rsid w:val="004A05E0"/>
    <w:rsid w:val="004A0BCA"/>
    <w:rsid w:val="004A0E10"/>
    <w:rsid w:val="004A0EA2"/>
    <w:rsid w:val="004A11C3"/>
    <w:rsid w:val="004A1413"/>
    <w:rsid w:val="004A143E"/>
    <w:rsid w:val="004A24F7"/>
    <w:rsid w:val="004A24F9"/>
    <w:rsid w:val="004A2588"/>
    <w:rsid w:val="004A25E7"/>
    <w:rsid w:val="004A2872"/>
    <w:rsid w:val="004A2CBD"/>
    <w:rsid w:val="004A2E7B"/>
    <w:rsid w:val="004A2EFA"/>
    <w:rsid w:val="004A2FB2"/>
    <w:rsid w:val="004A2FD4"/>
    <w:rsid w:val="004A30A1"/>
    <w:rsid w:val="004A3154"/>
    <w:rsid w:val="004A32F3"/>
    <w:rsid w:val="004A336D"/>
    <w:rsid w:val="004A341A"/>
    <w:rsid w:val="004A348E"/>
    <w:rsid w:val="004A34B0"/>
    <w:rsid w:val="004A3896"/>
    <w:rsid w:val="004A3B4B"/>
    <w:rsid w:val="004A3C28"/>
    <w:rsid w:val="004A3D41"/>
    <w:rsid w:val="004A3E34"/>
    <w:rsid w:val="004A3F2C"/>
    <w:rsid w:val="004A4153"/>
    <w:rsid w:val="004A4207"/>
    <w:rsid w:val="004A4C2B"/>
    <w:rsid w:val="004A4FFA"/>
    <w:rsid w:val="004A5064"/>
    <w:rsid w:val="004A5153"/>
    <w:rsid w:val="004A56CE"/>
    <w:rsid w:val="004A5BDB"/>
    <w:rsid w:val="004A5C21"/>
    <w:rsid w:val="004A63AE"/>
    <w:rsid w:val="004A6610"/>
    <w:rsid w:val="004A6620"/>
    <w:rsid w:val="004A6811"/>
    <w:rsid w:val="004A6BBF"/>
    <w:rsid w:val="004A6F3B"/>
    <w:rsid w:val="004A6FF3"/>
    <w:rsid w:val="004A6FFA"/>
    <w:rsid w:val="004A707B"/>
    <w:rsid w:val="004A708F"/>
    <w:rsid w:val="004A744A"/>
    <w:rsid w:val="004A76AA"/>
    <w:rsid w:val="004A788E"/>
    <w:rsid w:val="004A7B5C"/>
    <w:rsid w:val="004A7BDA"/>
    <w:rsid w:val="004A7FF5"/>
    <w:rsid w:val="004B0151"/>
    <w:rsid w:val="004B0235"/>
    <w:rsid w:val="004B0813"/>
    <w:rsid w:val="004B0872"/>
    <w:rsid w:val="004B0AD6"/>
    <w:rsid w:val="004B0E52"/>
    <w:rsid w:val="004B0E7D"/>
    <w:rsid w:val="004B0FEE"/>
    <w:rsid w:val="004B1068"/>
    <w:rsid w:val="004B1087"/>
    <w:rsid w:val="004B10E2"/>
    <w:rsid w:val="004B137D"/>
    <w:rsid w:val="004B163E"/>
    <w:rsid w:val="004B1776"/>
    <w:rsid w:val="004B1968"/>
    <w:rsid w:val="004B1E5A"/>
    <w:rsid w:val="004B1EB2"/>
    <w:rsid w:val="004B1F6D"/>
    <w:rsid w:val="004B2364"/>
    <w:rsid w:val="004B2374"/>
    <w:rsid w:val="004B2487"/>
    <w:rsid w:val="004B259A"/>
    <w:rsid w:val="004B278F"/>
    <w:rsid w:val="004B29DC"/>
    <w:rsid w:val="004B2ABC"/>
    <w:rsid w:val="004B2BEA"/>
    <w:rsid w:val="004B2D08"/>
    <w:rsid w:val="004B2E2D"/>
    <w:rsid w:val="004B33AF"/>
    <w:rsid w:val="004B4156"/>
    <w:rsid w:val="004B4E0A"/>
    <w:rsid w:val="004B4FCC"/>
    <w:rsid w:val="004B5057"/>
    <w:rsid w:val="004B5396"/>
    <w:rsid w:val="004B53A4"/>
    <w:rsid w:val="004B5707"/>
    <w:rsid w:val="004B591A"/>
    <w:rsid w:val="004B5D5E"/>
    <w:rsid w:val="004B5D8A"/>
    <w:rsid w:val="004B60A0"/>
    <w:rsid w:val="004B623E"/>
    <w:rsid w:val="004B63E5"/>
    <w:rsid w:val="004B6417"/>
    <w:rsid w:val="004B64CF"/>
    <w:rsid w:val="004B69C5"/>
    <w:rsid w:val="004B6BDF"/>
    <w:rsid w:val="004B6CE8"/>
    <w:rsid w:val="004B6E3A"/>
    <w:rsid w:val="004B6EA9"/>
    <w:rsid w:val="004B6F6E"/>
    <w:rsid w:val="004B7060"/>
    <w:rsid w:val="004B7447"/>
    <w:rsid w:val="004B7AAC"/>
    <w:rsid w:val="004B7CFB"/>
    <w:rsid w:val="004B7DE2"/>
    <w:rsid w:val="004C02C9"/>
    <w:rsid w:val="004C0812"/>
    <w:rsid w:val="004C0BF0"/>
    <w:rsid w:val="004C0C8E"/>
    <w:rsid w:val="004C0CB2"/>
    <w:rsid w:val="004C0CDF"/>
    <w:rsid w:val="004C0EEA"/>
    <w:rsid w:val="004C11FF"/>
    <w:rsid w:val="004C12EB"/>
    <w:rsid w:val="004C1408"/>
    <w:rsid w:val="004C16F6"/>
    <w:rsid w:val="004C17AD"/>
    <w:rsid w:val="004C18D0"/>
    <w:rsid w:val="004C1D38"/>
    <w:rsid w:val="004C21EF"/>
    <w:rsid w:val="004C2253"/>
    <w:rsid w:val="004C26C5"/>
    <w:rsid w:val="004C28C0"/>
    <w:rsid w:val="004C2A03"/>
    <w:rsid w:val="004C2A04"/>
    <w:rsid w:val="004C336C"/>
    <w:rsid w:val="004C3571"/>
    <w:rsid w:val="004C35C0"/>
    <w:rsid w:val="004C392F"/>
    <w:rsid w:val="004C394B"/>
    <w:rsid w:val="004C3E29"/>
    <w:rsid w:val="004C3EA4"/>
    <w:rsid w:val="004C46CB"/>
    <w:rsid w:val="004C46D2"/>
    <w:rsid w:val="004C46E5"/>
    <w:rsid w:val="004C47FB"/>
    <w:rsid w:val="004C510C"/>
    <w:rsid w:val="004C5179"/>
    <w:rsid w:val="004C54A6"/>
    <w:rsid w:val="004C54CC"/>
    <w:rsid w:val="004C5C18"/>
    <w:rsid w:val="004C5D3B"/>
    <w:rsid w:val="004C5DCC"/>
    <w:rsid w:val="004C5E63"/>
    <w:rsid w:val="004C5FC6"/>
    <w:rsid w:val="004C6099"/>
    <w:rsid w:val="004C6107"/>
    <w:rsid w:val="004C6119"/>
    <w:rsid w:val="004C6311"/>
    <w:rsid w:val="004C645E"/>
    <w:rsid w:val="004C6542"/>
    <w:rsid w:val="004C6751"/>
    <w:rsid w:val="004C6D6B"/>
    <w:rsid w:val="004C6FEC"/>
    <w:rsid w:val="004C7094"/>
    <w:rsid w:val="004C70FA"/>
    <w:rsid w:val="004C714E"/>
    <w:rsid w:val="004C7261"/>
    <w:rsid w:val="004C7506"/>
    <w:rsid w:val="004C7727"/>
    <w:rsid w:val="004C775D"/>
    <w:rsid w:val="004C7924"/>
    <w:rsid w:val="004C7B3C"/>
    <w:rsid w:val="004C7B40"/>
    <w:rsid w:val="004C7C88"/>
    <w:rsid w:val="004D086D"/>
    <w:rsid w:val="004D0919"/>
    <w:rsid w:val="004D1440"/>
    <w:rsid w:val="004D1899"/>
    <w:rsid w:val="004D1AA2"/>
    <w:rsid w:val="004D1B88"/>
    <w:rsid w:val="004D1F44"/>
    <w:rsid w:val="004D2465"/>
    <w:rsid w:val="004D25E3"/>
    <w:rsid w:val="004D26A8"/>
    <w:rsid w:val="004D2EE8"/>
    <w:rsid w:val="004D2EFB"/>
    <w:rsid w:val="004D2FC3"/>
    <w:rsid w:val="004D2FE5"/>
    <w:rsid w:val="004D30DB"/>
    <w:rsid w:val="004D3146"/>
    <w:rsid w:val="004D32BB"/>
    <w:rsid w:val="004D3450"/>
    <w:rsid w:val="004D366E"/>
    <w:rsid w:val="004D3A79"/>
    <w:rsid w:val="004D3A83"/>
    <w:rsid w:val="004D3E94"/>
    <w:rsid w:val="004D432E"/>
    <w:rsid w:val="004D4646"/>
    <w:rsid w:val="004D48DD"/>
    <w:rsid w:val="004D4A3C"/>
    <w:rsid w:val="004D4D15"/>
    <w:rsid w:val="004D4F75"/>
    <w:rsid w:val="004D50C2"/>
    <w:rsid w:val="004D514D"/>
    <w:rsid w:val="004D52A6"/>
    <w:rsid w:val="004D547B"/>
    <w:rsid w:val="004D5640"/>
    <w:rsid w:val="004D58B9"/>
    <w:rsid w:val="004D653B"/>
    <w:rsid w:val="004D6713"/>
    <w:rsid w:val="004D68DA"/>
    <w:rsid w:val="004D6B34"/>
    <w:rsid w:val="004D6BED"/>
    <w:rsid w:val="004D6C4B"/>
    <w:rsid w:val="004D6C8C"/>
    <w:rsid w:val="004D6CFA"/>
    <w:rsid w:val="004D6D4E"/>
    <w:rsid w:val="004D6F48"/>
    <w:rsid w:val="004D71C1"/>
    <w:rsid w:val="004D74FA"/>
    <w:rsid w:val="004D751F"/>
    <w:rsid w:val="004D766C"/>
    <w:rsid w:val="004D77E8"/>
    <w:rsid w:val="004D7A97"/>
    <w:rsid w:val="004D7BA4"/>
    <w:rsid w:val="004D7EFB"/>
    <w:rsid w:val="004E02C3"/>
    <w:rsid w:val="004E04A5"/>
    <w:rsid w:val="004E073F"/>
    <w:rsid w:val="004E09B2"/>
    <w:rsid w:val="004E1245"/>
    <w:rsid w:val="004E1419"/>
    <w:rsid w:val="004E16ED"/>
    <w:rsid w:val="004E1853"/>
    <w:rsid w:val="004E1BE4"/>
    <w:rsid w:val="004E1E4B"/>
    <w:rsid w:val="004E217C"/>
    <w:rsid w:val="004E2678"/>
    <w:rsid w:val="004E28A4"/>
    <w:rsid w:val="004E2FDD"/>
    <w:rsid w:val="004E2FEE"/>
    <w:rsid w:val="004E3239"/>
    <w:rsid w:val="004E32FA"/>
    <w:rsid w:val="004E33D8"/>
    <w:rsid w:val="004E3451"/>
    <w:rsid w:val="004E3633"/>
    <w:rsid w:val="004E3C21"/>
    <w:rsid w:val="004E4088"/>
    <w:rsid w:val="004E40C3"/>
    <w:rsid w:val="004E4494"/>
    <w:rsid w:val="004E474E"/>
    <w:rsid w:val="004E496C"/>
    <w:rsid w:val="004E49B1"/>
    <w:rsid w:val="004E4BF3"/>
    <w:rsid w:val="004E4C82"/>
    <w:rsid w:val="004E4CFC"/>
    <w:rsid w:val="004E4D0B"/>
    <w:rsid w:val="004E5740"/>
    <w:rsid w:val="004E57AC"/>
    <w:rsid w:val="004E584C"/>
    <w:rsid w:val="004E58AA"/>
    <w:rsid w:val="004E58AE"/>
    <w:rsid w:val="004E59CC"/>
    <w:rsid w:val="004E5D51"/>
    <w:rsid w:val="004E5D81"/>
    <w:rsid w:val="004E5EC4"/>
    <w:rsid w:val="004E5F5F"/>
    <w:rsid w:val="004E6121"/>
    <w:rsid w:val="004E6A83"/>
    <w:rsid w:val="004E6C4E"/>
    <w:rsid w:val="004E6ED2"/>
    <w:rsid w:val="004E7828"/>
    <w:rsid w:val="004E7948"/>
    <w:rsid w:val="004E7DC0"/>
    <w:rsid w:val="004E7EDB"/>
    <w:rsid w:val="004F016A"/>
    <w:rsid w:val="004F041D"/>
    <w:rsid w:val="004F0889"/>
    <w:rsid w:val="004F0ACD"/>
    <w:rsid w:val="004F0E9E"/>
    <w:rsid w:val="004F122D"/>
    <w:rsid w:val="004F130C"/>
    <w:rsid w:val="004F1526"/>
    <w:rsid w:val="004F1615"/>
    <w:rsid w:val="004F1673"/>
    <w:rsid w:val="004F17D3"/>
    <w:rsid w:val="004F1CC4"/>
    <w:rsid w:val="004F1D3F"/>
    <w:rsid w:val="004F1D4E"/>
    <w:rsid w:val="004F23DF"/>
    <w:rsid w:val="004F27C5"/>
    <w:rsid w:val="004F2834"/>
    <w:rsid w:val="004F2DF5"/>
    <w:rsid w:val="004F34CA"/>
    <w:rsid w:val="004F37B9"/>
    <w:rsid w:val="004F3905"/>
    <w:rsid w:val="004F3B3B"/>
    <w:rsid w:val="004F3C96"/>
    <w:rsid w:val="004F405C"/>
    <w:rsid w:val="004F40F2"/>
    <w:rsid w:val="004F4127"/>
    <w:rsid w:val="004F453C"/>
    <w:rsid w:val="004F477C"/>
    <w:rsid w:val="004F4827"/>
    <w:rsid w:val="004F4A2E"/>
    <w:rsid w:val="004F4D76"/>
    <w:rsid w:val="004F4DB1"/>
    <w:rsid w:val="004F4F13"/>
    <w:rsid w:val="004F50FC"/>
    <w:rsid w:val="004F5525"/>
    <w:rsid w:val="004F58F8"/>
    <w:rsid w:val="004F5B12"/>
    <w:rsid w:val="004F5B2B"/>
    <w:rsid w:val="004F5D6E"/>
    <w:rsid w:val="004F5E82"/>
    <w:rsid w:val="004F6025"/>
    <w:rsid w:val="004F6299"/>
    <w:rsid w:val="004F685C"/>
    <w:rsid w:val="004F71FC"/>
    <w:rsid w:val="004F7441"/>
    <w:rsid w:val="004F769C"/>
    <w:rsid w:val="004F76A3"/>
    <w:rsid w:val="004F7D33"/>
    <w:rsid w:val="004F7E8A"/>
    <w:rsid w:val="004F7EF8"/>
    <w:rsid w:val="00500473"/>
    <w:rsid w:val="005005E3"/>
    <w:rsid w:val="005007D4"/>
    <w:rsid w:val="00500B36"/>
    <w:rsid w:val="00500C03"/>
    <w:rsid w:val="00500D2F"/>
    <w:rsid w:val="00500EAA"/>
    <w:rsid w:val="005011F5"/>
    <w:rsid w:val="0050192C"/>
    <w:rsid w:val="00501EC5"/>
    <w:rsid w:val="00501F1E"/>
    <w:rsid w:val="00501FF6"/>
    <w:rsid w:val="00503113"/>
    <w:rsid w:val="00503803"/>
    <w:rsid w:val="00503BF0"/>
    <w:rsid w:val="00503C5D"/>
    <w:rsid w:val="005042F1"/>
    <w:rsid w:val="005043C5"/>
    <w:rsid w:val="0050486C"/>
    <w:rsid w:val="00504AE5"/>
    <w:rsid w:val="00505098"/>
    <w:rsid w:val="0050534C"/>
    <w:rsid w:val="00505666"/>
    <w:rsid w:val="0050578A"/>
    <w:rsid w:val="005057A6"/>
    <w:rsid w:val="00505AB4"/>
    <w:rsid w:val="00505B29"/>
    <w:rsid w:val="00505B3A"/>
    <w:rsid w:val="00505B5A"/>
    <w:rsid w:val="00505B8E"/>
    <w:rsid w:val="00505C0E"/>
    <w:rsid w:val="00505CD9"/>
    <w:rsid w:val="00505CE5"/>
    <w:rsid w:val="00505D2C"/>
    <w:rsid w:val="00505DC4"/>
    <w:rsid w:val="00505F18"/>
    <w:rsid w:val="0050657D"/>
    <w:rsid w:val="0050683C"/>
    <w:rsid w:val="00506B3F"/>
    <w:rsid w:val="00506EFC"/>
    <w:rsid w:val="005070FA"/>
    <w:rsid w:val="00507562"/>
    <w:rsid w:val="00507749"/>
    <w:rsid w:val="00507A83"/>
    <w:rsid w:val="00507D4E"/>
    <w:rsid w:val="00507E39"/>
    <w:rsid w:val="00510737"/>
    <w:rsid w:val="00510884"/>
    <w:rsid w:val="00510984"/>
    <w:rsid w:val="00510A5D"/>
    <w:rsid w:val="00510C4A"/>
    <w:rsid w:val="00510E7F"/>
    <w:rsid w:val="0051151F"/>
    <w:rsid w:val="00511552"/>
    <w:rsid w:val="00511641"/>
    <w:rsid w:val="005117F7"/>
    <w:rsid w:val="00511A36"/>
    <w:rsid w:val="00511CC6"/>
    <w:rsid w:val="005120D6"/>
    <w:rsid w:val="0051225D"/>
    <w:rsid w:val="00512466"/>
    <w:rsid w:val="005125DA"/>
    <w:rsid w:val="00512712"/>
    <w:rsid w:val="00512953"/>
    <w:rsid w:val="0051299E"/>
    <w:rsid w:val="00513783"/>
    <w:rsid w:val="0051385F"/>
    <w:rsid w:val="005138BE"/>
    <w:rsid w:val="00513A55"/>
    <w:rsid w:val="00513E60"/>
    <w:rsid w:val="00513E6E"/>
    <w:rsid w:val="00513FBF"/>
    <w:rsid w:val="00514063"/>
    <w:rsid w:val="005140CD"/>
    <w:rsid w:val="005141AB"/>
    <w:rsid w:val="005142B3"/>
    <w:rsid w:val="0051431E"/>
    <w:rsid w:val="00514394"/>
    <w:rsid w:val="005143CA"/>
    <w:rsid w:val="005144CB"/>
    <w:rsid w:val="005145C2"/>
    <w:rsid w:val="00514A46"/>
    <w:rsid w:val="00514AE5"/>
    <w:rsid w:val="00514CDF"/>
    <w:rsid w:val="00514FAA"/>
    <w:rsid w:val="0051502C"/>
    <w:rsid w:val="005155B3"/>
    <w:rsid w:val="00515AAD"/>
    <w:rsid w:val="00515CC0"/>
    <w:rsid w:val="00516423"/>
    <w:rsid w:val="00516461"/>
    <w:rsid w:val="005166CB"/>
    <w:rsid w:val="00516A08"/>
    <w:rsid w:val="00516FFF"/>
    <w:rsid w:val="00517081"/>
    <w:rsid w:val="00517304"/>
    <w:rsid w:val="00517385"/>
    <w:rsid w:val="00517771"/>
    <w:rsid w:val="00517960"/>
    <w:rsid w:val="00517C63"/>
    <w:rsid w:val="00517EB1"/>
    <w:rsid w:val="005200CC"/>
    <w:rsid w:val="0052012E"/>
    <w:rsid w:val="0052041D"/>
    <w:rsid w:val="00520487"/>
    <w:rsid w:val="00520541"/>
    <w:rsid w:val="00520558"/>
    <w:rsid w:val="00520679"/>
    <w:rsid w:val="00520781"/>
    <w:rsid w:val="005207E9"/>
    <w:rsid w:val="005208BB"/>
    <w:rsid w:val="00520AB6"/>
    <w:rsid w:val="00520D7D"/>
    <w:rsid w:val="00521106"/>
    <w:rsid w:val="00521457"/>
    <w:rsid w:val="005216E3"/>
    <w:rsid w:val="005217E5"/>
    <w:rsid w:val="0052182D"/>
    <w:rsid w:val="00521866"/>
    <w:rsid w:val="005219DF"/>
    <w:rsid w:val="00521A25"/>
    <w:rsid w:val="00521CF2"/>
    <w:rsid w:val="005220F0"/>
    <w:rsid w:val="005226F9"/>
    <w:rsid w:val="00522881"/>
    <w:rsid w:val="00522C70"/>
    <w:rsid w:val="00522EF9"/>
    <w:rsid w:val="00522FC7"/>
    <w:rsid w:val="00523AD0"/>
    <w:rsid w:val="00523B2B"/>
    <w:rsid w:val="00523B5B"/>
    <w:rsid w:val="00523E18"/>
    <w:rsid w:val="005240BD"/>
    <w:rsid w:val="005242A8"/>
    <w:rsid w:val="00524310"/>
    <w:rsid w:val="005246EB"/>
    <w:rsid w:val="00524778"/>
    <w:rsid w:val="00524C39"/>
    <w:rsid w:val="00524C62"/>
    <w:rsid w:val="00525449"/>
    <w:rsid w:val="00525910"/>
    <w:rsid w:val="00525EAD"/>
    <w:rsid w:val="00525F1D"/>
    <w:rsid w:val="00525F5A"/>
    <w:rsid w:val="00525F92"/>
    <w:rsid w:val="005263E8"/>
    <w:rsid w:val="00526698"/>
    <w:rsid w:val="00526765"/>
    <w:rsid w:val="00526A61"/>
    <w:rsid w:val="00526C39"/>
    <w:rsid w:val="00526C96"/>
    <w:rsid w:val="00526CE7"/>
    <w:rsid w:val="00526D4B"/>
    <w:rsid w:val="00526F54"/>
    <w:rsid w:val="005273EB"/>
    <w:rsid w:val="00527495"/>
    <w:rsid w:val="00527CDC"/>
    <w:rsid w:val="00527CF8"/>
    <w:rsid w:val="00527FC6"/>
    <w:rsid w:val="0053065B"/>
    <w:rsid w:val="0053075E"/>
    <w:rsid w:val="005308CA"/>
    <w:rsid w:val="00530BFA"/>
    <w:rsid w:val="00531444"/>
    <w:rsid w:val="00531831"/>
    <w:rsid w:val="0053191B"/>
    <w:rsid w:val="00531A2C"/>
    <w:rsid w:val="00531F9A"/>
    <w:rsid w:val="0053235B"/>
    <w:rsid w:val="00532898"/>
    <w:rsid w:val="005328B4"/>
    <w:rsid w:val="005329FA"/>
    <w:rsid w:val="00532D38"/>
    <w:rsid w:val="005330B8"/>
    <w:rsid w:val="005331DA"/>
    <w:rsid w:val="005333AE"/>
    <w:rsid w:val="00533617"/>
    <w:rsid w:val="00533764"/>
    <w:rsid w:val="00533A39"/>
    <w:rsid w:val="00533B05"/>
    <w:rsid w:val="00533CDB"/>
    <w:rsid w:val="00533CE1"/>
    <w:rsid w:val="00534BE6"/>
    <w:rsid w:val="00534C2F"/>
    <w:rsid w:val="00534D7E"/>
    <w:rsid w:val="00534F44"/>
    <w:rsid w:val="005357E5"/>
    <w:rsid w:val="0053633E"/>
    <w:rsid w:val="005367A3"/>
    <w:rsid w:val="00537231"/>
    <w:rsid w:val="0053726F"/>
    <w:rsid w:val="0053732D"/>
    <w:rsid w:val="00537530"/>
    <w:rsid w:val="00537631"/>
    <w:rsid w:val="0053777A"/>
    <w:rsid w:val="00537B61"/>
    <w:rsid w:val="00537C71"/>
    <w:rsid w:val="00540155"/>
    <w:rsid w:val="005402A0"/>
    <w:rsid w:val="005402E4"/>
    <w:rsid w:val="005403C1"/>
    <w:rsid w:val="00540467"/>
    <w:rsid w:val="005407CE"/>
    <w:rsid w:val="0054096C"/>
    <w:rsid w:val="00540C2A"/>
    <w:rsid w:val="00540C2F"/>
    <w:rsid w:val="00541290"/>
    <w:rsid w:val="0054149A"/>
    <w:rsid w:val="005415BC"/>
    <w:rsid w:val="00541659"/>
    <w:rsid w:val="00541B63"/>
    <w:rsid w:val="00541E29"/>
    <w:rsid w:val="0054212F"/>
    <w:rsid w:val="00542E7C"/>
    <w:rsid w:val="00542EDA"/>
    <w:rsid w:val="0054324B"/>
    <w:rsid w:val="005433CE"/>
    <w:rsid w:val="0054380A"/>
    <w:rsid w:val="005438B3"/>
    <w:rsid w:val="00543CFB"/>
    <w:rsid w:val="00543E06"/>
    <w:rsid w:val="00543E4D"/>
    <w:rsid w:val="00543ECB"/>
    <w:rsid w:val="0054426B"/>
    <w:rsid w:val="0054434A"/>
    <w:rsid w:val="00544525"/>
    <w:rsid w:val="00544EC4"/>
    <w:rsid w:val="0054509C"/>
    <w:rsid w:val="00545303"/>
    <w:rsid w:val="005453DF"/>
    <w:rsid w:val="00545688"/>
    <w:rsid w:val="00545A48"/>
    <w:rsid w:val="00545A66"/>
    <w:rsid w:val="00545B0D"/>
    <w:rsid w:val="00545DC0"/>
    <w:rsid w:val="005460B7"/>
    <w:rsid w:val="005461B4"/>
    <w:rsid w:val="00546301"/>
    <w:rsid w:val="005466A0"/>
    <w:rsid w:val="005466C1"/>
    <w:rsid w:val="00546D71"/>
    <w:rsid w:val="005472A7"/>
    <w:rsid w:val="0054775E"/>
    <w:rsid w:val="0054775F"/>
    <w:rsid w:val="005478A3"/>
    <w:rsid w:val="00547985"/>
    <w:rsid w:val="005479F0"/>
    <w:rsid w:val="00547AC8"/>
    <w:rsid w:val="00547F04"/>
    <w:rsid w:val="0055061D"/>
    <w:rsid w:val="005509D6"/>
    <w:rsid w:val="00550B5D"/>
    <w:rsid w:val="00550C91"/>
    <w:rsid w:val="00550E11"/>
    <w:rsid w:val="00550ECB"/>
    <w:rsid w:val="00551118"/>
    <w:rsid w:val="0055119F"/>
    <w:rsid w:val="0055133F"/>
    <w:rsid w:val="0055134C"/>
    <w:rsid w:val="0055137C"/>
    <w:rsid w:val="00551397"/>
    <w:rsid w:val="0055151C"/>
    <w:rsid w:val="00551578"/>
    <w:rsid w:val="00551852"/>
    <w:rsid w:val="005518C6"/>
    <w:rsid w:val="00551C91"/>
    <w:rsid w:val="00551FC4"/>
    <w:rsid w:val="0055217A"/>
    <w:rsid w:val="00552240"/>
    <w:rsid w:val="00552452"/>
    <w:rsid w:val="00552605"/>
    <w:rsid w:val="005527E0"/>
    <w:rsid w:val="00552812"/>
    <w:rsid w:val="005528E9"/>
    <w:rsid w:val="005528ED"/>
    <w:rsid w:val="00552B39"/>
    <w:rsid w:val="00552B47"/>
    <w:rsid w:val="00552D28"/>
    <w:rsid w:val="00553226"/>
    <w:rsid w:val="00553429"/>
    <w:rsid w:val="005534B9"/>
    <w:rsid w:val="005536F7"/>
    <w:rsid w:val="0055377F"/>
    <w:rsid w:val="00553AE3"/>
    <w:rsid w:val="00554008"/>
    <w:rsid w:val="00554143"/>
    <w:rsid w:val="005542EF"/>
    <w:rsid w:val="00554A6D"/>
    <w:rsid w:val="00554AA2"/>
    <w:rsid w:val="00554E28"/>
    <w:rsid w:val="00555154"/>
    <w:rsid w:val="0055530E"/>
    <w:rsid w:val="0055538A"/>
    <w:rsid w:val="005554FB"/>
    <w:rsid w:val="00555907"/>
    <w:rsid w:val="00555992"/>
    <w:rsid w:val="00555BC5"/>
    <w:rsid w:val="00555C23"/>
    <w:rsid w:val="00555D2C"/>
    <w:rsid w:val="00555E25"/>
    <w:rsid w:val="00555EC8"/>
    <w:rsid w:val="00556131"/>
    <w:rsid w:val="00556281"/>
    <w:rsid w:val="005568E1"/>
    <w:rsid w:val="0055699D"/>
    <w:rsid w:val="00556CC8"/>
    <w:rsid w:val="00556EAD"/>
    <w:rsid w:val="00556F88"/>
    <w:rsid w:val="00557040"/>
    <w:rsid w:val="005573DC"/>
    <w:rsid w:val="005574A9"/>
    <w:rsid w:val="005576E0"/>
    <w:rsid w:val="005576E1"/>
    <w:rsid w:val="0055770A"/>
    <w:rsid w:val="00557C30"/>
    <w:rsid w:val="00557D3C"/>
    <w:rsid w:val="005602BB"/>
    <w:rsid w:val="005603C7"/>
    <w:rsid w:val="00560A7E"/>
    <w:rsid w:val="00560ADE"/>
    <w:rsid w:val="00561311"/>
    <w:rsid w:val="00561362"/>
    <w:rsid w:val="005614DD"/>
    <w:rsid w:val="00561D80"/>
    <w:rsid w:val="00561DDE"/>
    <w:rsid w:val="00561E03"/>
    <w:rsid w:val="00561FF0"/>
    <w:rsid w:val="00562D09"/>
    <w:rsid w:val="00563B1F"/>
    <w:rsid w:val="00563B82"/>
    <w:rsid w:val="00563C6C"/>
    <w:rsid w:val="00563D2D"/>
    <w:rsid w:val="00563DB8"/>
    <w:rsid w:val="00563F22"/>
    <w:rsid w:val="00564047"/>
    <w:rsid w:val="00564054"/>
    <w:rsid w:val="00564BFA"/>
    <w:rsid w:val="00564EF5"/>
    <w:rsid w:val="005651B8"/>
    <w:rsid w:val="005652CD"/>
    <w:rsid w:val="00565341"/>
    <w:rsid w:val="00565B17"/>
    <w:rsid w:val="0056640D"/>
    <w:rsid w:val="0056647C"/>
    <w:rsid w:val="00566535"/>
    <w:rsid w:val="00566664"/>
    <w:rsid w:val="005666BB"/>
    <w:rsid w:val="005667D9"/>
    <w:rsid w:val="005669D2"/>
    <w:rsid w:val="00566A75"/>
    <w:rsid w:val="00566E41"/>
    <w:rsid w:val="00567060"/>
    <w:rsid w:val="005671A6"/>
    <w:rsid w:val="0056724F"/>
    <w:rsid w:val="00567495"/>
    <w:rsid w:val="00567534"/>
    <w:rsid w:val="005678BD"/>
    <w:rsid w:val="00567C02"/>
    <w:rsid w:val="00570109"/>
    <w:rsid w:val="00570642"/>
    <w:rsid w:val="00570AE1"/>
    <w:rsid w:val="00570D1E"/>
    <w:rsid w:val="00570E89"/>
    <w:rsid w:val="0057128E"/>
    <w:rsid w:val="005713C7"/>
    <w:rsid w:val="005715EC"/>
    <w:rsid w:val="005716A7"/>
    <w:rsid w:val="005716E7"/>
    <w:rsid w:val="0057174A"/>
    <w:rsid w:val="00571BE4"/>
    <w:rsid w:val="00572946"/>
    <w:rsid w:val="005729B6"/>
    <w:rsid w:val="00572A0B"/>
    <w:rsid w:val="00572BA5"/>
    <w:rsid w:val="00572C8F"/>
    <w:rsid w:val="00572CF3"/>
    <w:rsid w:val="0057309F"/>
    <w:rsid w:val="005732EC"/>
    <w:rsid w:val="00573427"/>
    <w:rsid w:val="00573516"/>
    <w:rsid w:val="00573526"/>
    <w:rsid w:val="00573577"/>
    <w:rsid w:val="00573721"/>
    <w:rsid w:val="005738C9"/>
    <w:rsid w:val="0057394E"/>
    <w:rsid w:val="00573971"/>
    <w:rsid w:val="00573C34"/>
    <w:rsid w:val="00573CB7"/>
    <w:rsid w:val="00574544"/>
    <w:rsid w:val="005746FF"/>
    <w:rsid w:val="005749BE"/>
    <w:rsid w:val="00574AA5"/>
    <w:rsid w:val="0057581C"/>
    <w:rsid w:val="005759A8"/>
    <w:rsid w:val="00575A85"/>
    <w:rsid w:val="00575CF7"/>
    <w:rsid w:val="00575D01"/>
    <w:rsid w:val="0057666F"/>
    <w:rsid w:val="00576A26"/>
    <w:rsid w:val="00576EE9"/>
    <w:rsid w:val="00576F93"/>
    <w:rsid w:val="00576FB9"/>
    <w:rsid w:val="0057712B"/>
    <w:rsid w:val="005773DF"/>
    <w:rsid w:val="0057749F"/>
    <w:rsid w:val="00577573"/>
    <w:rsid w:val="005776FF"/>
    <w:rsid w:val="005777EA"/>
    <w:rsid w:val="0057792C"/>
    <w:rsid w:val="00577AD8"/>
    <w:rsid w:val="00577ADD"/>
    <w:rsid w:val="00577B6D"/>
    <w:rsid w:val="005801A1"/>
    <w:rsid w:val="005801BE"/>
    <w:rsid w:val="00580939"/>
    <w:rsid w:val="0058095C"/>
    <w:rsid w:val="00580A2F"/>
    <w:rsid w:val="00580B27"/>
    <w:rsid w:val="00580DA6"/>
    <w:rsid w:val="005811CC"/>
    <w:rsid w:val="005812AA"/>
    <w:rsid w:val="00581431"/>
    <w:rsid w:val="00581713"/>
    <w:rsid w:val="005818D9"/>
    <w:rsid w:val="005819D5"/>
    <w:rsid w:val="00581ADE"/>
    <w:rsid w:val="00581B3B"/>
    <w:rsid w:val="00581D04"/>
    <w:rsid w:val="00581D0D"/>
    <w:rsid w:val="00581E18"/>
    <w:rsid w:val="00582091"/>
    <w:rsid w:val="00582287"/>
    <w:rsid w:val="005823D5"/>
    <w:rsid w:val="005825ED"/>
    <w:rsid w:val="00582602"/>
    <w:rsid w:val="00582796"/>
    <w:rsid w:val="00582A81"/>
    <w:rsid w:val="00583028"/>
    <w:rsid w:val="00583075"/>
    <w:rsid w:val="0058341A"/>
    <w:rsid w:val="00583E3E"/>
    <w:rsid w:val="00583E8D"/>
    <w:rsid w:val="00583FCC"/>
    <w:rsid w:val="0058493E"/>
    <w:rsid w:val="00584EF6"/>
    <w:rsid w:val="00584F13"/>
    <w:rsid w:val="00584F5A"/>
    <w:rsid w:val="005856CE"/>
    <w:rsid w:val="00585BC2"/>
    <w:rsid w:val="00585E18"/>
    <w:rsid w:val="00585E53"/>
    <w:rsid w:val="00585FA6"/>
    <w:rsid w:val="0058638E"/>
    <w:rsid w:val="00586CF3"/>
    <w:rsid w:val="00586DDB"/>
    <w:rsid w:val="00586FD2"/>
    <w:rsid w:val="0058731D"/>
    <w:rsid w:val="00587678"/>
    <w:rsid w:val="005878E3"/>
    <w:rsid w:val="00587F91"/>
    <w:rsid w:val="00590151"/>
    <w:rsid w:val="00590363"/>
    <w:rsid w:val="0059087E"/>
    <w:rsid w:val="00590B8D"/>
    <w:rsid w:val="00590BDC"/>
    <w:rsid w:val="00590BF7"/>
    <w:rsid w:val="0059113C"/>
    <w:rsid w:val="005911D4"/>
    <w:rsid w:val="005912F1"/>
    <w:rsid w:val="0059133C"/>
    <w:rsid w:val="005915E1"/>
    <w:rsid w:val="00591E66"/>
    <w:rsid w:val="00591FBB"/>
    <w:rsid w:val="00592020"/>
    <w:rsid w:val="0059229A"/>
    <w:rsid w:val="005923C5"/>
    <w:rsid w:val="005923E7"/>
    <w:rsid w:val="0059245E"/>
    <w:rsid w:val="005932EA"/>
    <w:rsid w:val="0059336B"/>
    <w:rsid w:val="0059353F"/>
    <w:rsid w:val="0059354B"/>
    <w:rsid w:val="00593931"/>
    <w:rsid w:val="00593BB1"/>
    <w:rsid w:val="00593D13"/>
    <w:rsid w:val="00594047"/>
    <w:rsid w:val="005942BD"/>
    <w:rsid w:val="00594992"/>
    <w:rsid w:val="00594CCF"/>
    <w:rsid w:val="00594D2C"/>
    <w:rsid w:val="00594E33"/>
    <w:rsid w:val="00594FBB"/>
    <w:rsid w:val="00595033"/>
    <w:rsid w:val="00595237"/>
    <w:rsid w:val="005955A0"/>
    <w:rsid w:val="005955B5"/>
    <w:rsid w:val="00595907"/>
    <w:rsid w:val="00595C28"/>
    <w:rsid w:val="00595D44"/>
    <w:rsid w:val="00596191"/>
    <w:rsid w:val="00596B61"/>
    <w:rsid w:val="00596C42"/>
    <w:rsid w:val="00596DB1"/>
    <w:rsid w:val="00596EBF"/>
    <w:rsid w:val="00596FC1"/>
    <w:rsid w:val="00597019"/>
    <w:rsid w:val="005972C1"/>
    <w:rsid w:val="00597366"/>
    <w:rsid w:val="005974C1"/>
    <w:rsid w:val="005975ED"/>
    <w:rsid w:val="00597B7C"/>
    <w:rsid w:val="005A0053"/>
    <w:rsid w:val="005A009A"/>
    <w:rsid w:val="005A0446"/>
    <w:rsid w:val="005A0745"/>
    <w:rsid w:val="005A0B33"/>
    <w:rsid w:val="005A0B66"/>
    <w:rsid w:val="005A0FA5"/>
    <w:rsid w:val="005A1101"/>
    <w:rsid w:val="005A1391"/>
    <w:rsid w:val="005A1614"/>
    <w:rsid w:val="005A1D49"/>
    <w:rsid w:val="005A1E33"/>
    <w:rsid w:val="005A1F5C"/>
    <w:rsid w:val="005A202F"/>
    <w:rsid w:val="005A219D"/>
    <w:rsid w:val="005A24EB"/>
    <w:rsid w:val="005A2C1E"/>
    <w:rsid w:val="005A2C8B"/>
    <w:rsid w:val="005A2D12"/>
    <w:rsid w:val="005A2E08"/>
    <w:rsid w:val="005A3202"/>
    <w:rsid w:val="005A34A9"/>
    <w:rsid w:val="005A359D"/>
    <w:rsid w:val="005A35CE"/>
    <w:rsid w:val="005A36DD"/>
    <w:rsid w:val="005A3A75"/>
    <w:rsid w:val="005A3BA5"/>
    <w:rsid w:val="005A3EBB"/>
    <w:rsid w:val="005A4329"/>
    <w:rsid w:val="005A456E"/>
    <w:rsid w:val="005A45DA"/>
    <w:rsid w:val="005A4886"/>
    <w:rsid w:val="005A4B1A"/>
    <w:rsid w:val="005A4E12"/>
    <w:rsid w:val="005A513C"/>
    <w:rsid w:val="005A522B"/>
    <w:rsid w:val="005A53A8"/>
    <w:rsid w:val="005A5881"/>
    <w:rsid w:val="005A5A5C"/>
    <w:rsid w:val="005A5CF0"/>
    <w:rsid w:val="005A5DD8"/>
    <w:rsid w:val="005A60F6"/>
    <w:rsid w:val="005A6126"/>
    <w:rsid w:val="005A61E7"/>
    <w:rsid w:val="005A6C3A"/>
    <w:rsid w:val="005A6E78"/>
    <w:rsid w:val="005A702B"/>
    <w:rsid w:val="005A7139"/>
    <w:rsid w:val="005A74BC"/>
    <w:rsid w:val="005A7790"/>
    <w:rsid w:val="005A7797"/>
    <w:rsid w:val="005A79C7"/>
    <w:rsid w:val="005A7B19"/>
    <w:rsid w:val="005A7CBF"/>
    <w:rsid w:val="005A7F75"/>
    <w:rsid w:val="005B0470"/>
    <w:rsid w:val="005B0C36"/>
    <w:rsid w:val="005B0DC6"/>
    <w:rsid w:val="005B0DE9"/>
    <w:rsid w:val="005B10BE"/>
    <w:rsid w:val="005B1253"/>
    <w:rsid w:val="005B150F"/>
    <w:rsid w:val="005B1555"/>
    <w:rsid w:val="005B158C"/>
    <w:rsid w:val="005B169A"/>
    <w:rsid w:val="005B1BE6"/>
    <w:rsid w:val="005B1D90"/>
    <w:rsid w:val="005B2233"/>
    <w:rsid w:val="005B2260"/>
    <w:rsid w:val="005B2336"/>
    <w:rsid w:val="005B2855"/>
    <w:rsid w:val="005B291D"/>
    <w:rsid w:val="005B2994"/>
    <w:rsid w:val="005B2E65"/>
    <w:rsid w:val="005B2E8E"/>
    <w:rsid w:val="005B311F"/>
    <w:rsid w:val="005B3597"/>
    <w:rsid w:val="005B35E4"/>
    <w:rsid w:val="005B370D"/>
    <w:rsid w:val="005B385C"/>
    <w:rsid w:val="005B38A6"/>
    <w:rsid w:val="005B3FEB"/>
    <w:rsid w:val="005B40AF"/>
    <w:rsid w:val="005B4109"/>
    <w:rsid w:val="005B49A8"/>
    <w:rsid w:val="005B4ADC"/>
    <w:rsid w:val="005B4C4B"/>
    <w:rsid w:val="005B4F63"/>
    <w:rsid w:val="005B5018"/>
    <w:rsid w:val="005B502C"/>
    <w:rsid w:val="005B54CC"/>
    <w:rsid w:val="005B591D"/>
    <w:rsid w:val="005B5C91"/>
    <w:rsid w:val="005B5CA5"/>
    <w:rsid w:val="005B5DB0"/>
    <w:rsid w:val="005B625E"/>
    <w:rsid w:val="005B634E"/>
    <w:rsid w:val="005B6754"/>
    <w:rsid w:val="005B67DB"/>
    <w:rsid w:val="005B690D"/>
    <w:rsid w:val="005B6AA0"/>
    <w:rsid w:val="005B6B5A"/>
    <w:rsid w:val="005B6BE2"/>
    <w:rsid w:val="005B6BFB"/>
    <w:rsid w:val="005B6CF0"/>
    <w:rsid w:val="005B7611"/>
    <w:rsid w:val="005B7DB9"/>
    <w:rsid w:val="005C0459"/>
    <w:rsid w:val="005C051C"/>
    <w:rsid w:val="005C078B"/>
    <w:rsid w:val="005C07D3"/>
    <w:rsid w:val="005C0C69"/>
    <w:rsid w:val="005C0CE9"/>
    <w:rsid w:val="005C0F56"/>
    <w:rsid w:val="005C0F63"/>
    <w:rsid w:val="005C107D"/>
    <w:rsid w:val="005C1085"/>
    <w:rsid w:val="005C155A"/>
    <w:rsid w:val="005C177F"/>
    <w:rsid w:val="005C1829"/>
    <w:rsid w:val="005C198D"/>
    <w:rsid w:val="005C1BAF"/>
    <w:rsid w:val="005C1E8C"/>
    <w:rsid w:val="005C1FEC"/>
    <w:rsid w:val="005C22F5"/>
    <w:rsid w:val="005C2485"/>
    <w:rsid w:val="005C24F8"/>
    <w:rsid w:val="005C2603"/>
    <w:rsid w:val="005C2685"/>
    <w:rsid w:val="005C2845"/>
    <w:rsid w:val="005C2941"/>
    <w:rsid w:val="005C2D6B"/>
    <w:rsid w:val="005C305E"/>
    <w:rsid w:val="005C331A"/>
    <w:rsid w:val="005C3462"/>
    <w:rsid w:val="005C35B4"/>
    <w:rsid w:val="005C36CC"/>
    <w:rsid w:val="005C377F"/>
    <w:rsid w:val="005C37CB"/>
    <w:rsid w:val="005C37FC"/>
    <w:rsid w:val="005C3BDC"/>
    <w:rsid w:val="005C3E19"/>
    <w:rsid w:val="005C3F66"/>
    <w:rsid w:val="005C414F"/>
    <w:rsid w:val="005C4204"/>
    <w:rsid w:val="005C45AB"/>
    <w:rsid w:val="005C46B4"/>
    <w:rsid w:val="005C4749"/>
    <w:rsid w:val="005C4AB1"/>
    <w:rsid w:val="005C4CC1"/>
    <w:rsid w:val="005C4D6D"/>
    <w:rsid w:val="005C4FBC"/>
    <w:rsid w:val="005C501A"/>
    <w:rsid w:val="005C508E"/>
    <w:rsid w:val="005C5386"/>
    <w:rsid w:val="005C54C5"/>
    <w:rsid w:val="005C5770"/>
    <w:rsid w:val="005C5B42"/>
    <w:rsid w:val="005C5BF5"/>
    <w:rsid w:val="005C5C07"/>
    <w:rsid w:val="005C5C59"/>
    <w:rsid w:val="005C62F5"/>
    <w:rsid w:val="005C637A"/>
    <w:rsid w:val="005C68DF"/>
    <w:rsid w:val="005C6A38"/>
    <w:rsid w:val="005C6CBF"/>
    <w:rsid w:val="005C6F76"/>
    <w:rsid w:val="005C70C8"/>
    <w:rsid w:val="005C72AD"/>
    <w:rsid w:val="005C73FB"/>
    <w:rsid w:val="005C7648"/>
    <w:rsid w:val="005C7671"/>
    <w:rsid w:val="005C7851"/>
    <w:rsid w:val="005C7983"/>
    <w:rsid w:val="005C7C4F"/>
    <w:rsid w:val="005C7D35"/>
    <w:rsid w:val="005D0042"/>
    <w:rsid w:val="005D01DE"/>
    <w:rsid w:val="005D02DF"/>
    <w:rsid w:val="005D08D6"/>
    <w:rsid w:val="005D08EE"/>
    <w:rsid w:val="005D1163"/>
    <w:rsid w:val="005D118C"/>
    <w:rsid w:val="005D1428"/>
    <w:rsid w:val="005D1613"/>
    <w:rsid w:val="005D1788"/>
    <w:rsid w:val="005D1EB6"/>
    <w:rsid w:val="005D2213"/>
    <w:rsid w:val="005D239C"/>
    <w:rsid w:val="005D2544"/>
    <w:rsid w:val="005D273E"/>
    <w:rsid w:val="005D27E0"/>
    <w:rsid w:val="005D280D"/>
    <w:rsid w:val="005D2E7E"/>
    <w:rsid w:val="005D3233"/>
    <w:rsid w:val="005D32DB"/>
    <w:rsid w:val="005D357C"/>
    <w:rsid w:val="005D35BE"/>
    <w:rsid w:val="005D3641"/>
    <w:rsid w:val="005D386B"/>
    <w:rsid w:val="005D38DF"/>
    <w:rsid w:val="005D4392"/>
    <w:rsid w:val="005D4D6E"/>
    <w:rsid w:val="005D4D7F"/>
    <w:rsid w:val="005D4F0D"/>
    <w:rsid w:val="005D503A"/>
    <w:rsid w:val="005D537E"/>
    <w:rsid w:val="005D59F0"/>
    <w:rsid w:val="005D5BBE"/>
    <w:rsid w:val="005D5CBB"/>
    <w:rsid w:val="005D5D15"/>
    <w:rsid w:val="005D5E3D"/>
    <w:rsid w:val="005D612A"/>
    <w:rsid w:val="005D6184"/>
    <w:rsid w:val="005D64E7"/>
    <w:rsid w:val="005D65E5"/>
    <w:rsid w:val="005D68E1"/>
    <w:rsid w:val="005D692F"/>
    <w:rsid w:val="005D6FE1"/>
    <w:rsid w:val="005D7456"/>
    <w:rsid w:val="005D792C"/>
    <w:rsid w:val="005D7ED1"/>
    <w:rsid w:val="005E04DC"/>
    <w:rsid w:val="005E05D4"/>
    <w:rsid w:val="005E070E"/>
    <w:rsid w:val="005E087F"/>
    <w:rsid w:val="005E0E7D"/>
    <w:rsid w:val="005E11ED"/>
    <w:rsid w:val="005E145B"/>
    <w:rsid w:val="005E150C"/>
    <w:rsid w:val="005E1633"/>
    <w:rsid w:val="005E1B5C"/>
    <w:rsid w:val="005E1BB0"/>
    <w:rsid w:val="005E1CA4"/>
    <w:rsid w:val="005E1D8E"/>
    <w:rsid w:val="005E1E33"/>
    <w:rsid w:val="005E1E7D"/>
    <w:rsid w:val="005E1F32"/>
    <w:rsid w:val="005E21AA"/>
    <w:rsid w:val="005E2254"/>
    <w:rsid w:val="005E29A5"/>
    <w:rsid w:val="005E2D5F"/>
    <w:rsid w:val="005E2E84"/>
    <w:rsid w:val="005E2F95"/>
    <w:rsid w:val="005E3247"/>
    <w:rsid w:val="005E35E0"/>
    <w:rsid w:val="005E3767"/>
    <w:rsid w:val="005E37EA"/>
    <w:rsid w:val="005E3AD5"/>
    <w:rsid w:val="005E3AE4"/>
    <w:rsid w:val="005E422B"/>
    <w:rsid w:val="005E4413"/>
    <w:rsid w:val="005E4C1E"/>
    <w:rsid w:val="005E519F"/>
    <w:rsid w:val="005E54B7"/>
    <w:rsid w:val="005E56C5"/>
    <w:rsid w:val="005E5BEC"/>
    <w:rsid w:val="005E67E1"/>
    <w:rsid w:val="005E6B0B"/>
    <w:rsid w:val="005E6E9E"/>
    <w:rsid w:val="005E741A"/>
    <w:rsid w:val="005E747C"/>
    <w:rsid w:val="005E763C"/>
    <w:rsid w:val="005E798B"/>
    <w:rsid w:val="005E7AEC"/>
    <w:rsid w:val="005E7EEF"/>
    <w:rsid w:val="005F04A3"/>
    <w:rsid w:val="005F07E9"/>
    <w:rsid w:val="005F0C31"/>
    <w:rsid w:val="005F0C4E"/>
    <w:rsid w:val="005F0C9C"/>
    <w:rsid w:val="005F0E42"/>
    <w:rsid w:val="005F1276"/>
    <w:rsid w:val="005F12CC"/>
    <w:rsid w:val="005F12E2"/>
    <w:rsid w:val="005F150D"/>
    <w:rsid w:val="005F16AA"/>
    <w:rsid w:val="005F16D2"/>
    <w:rsid w:val="005F16D7"/>
    <w:rsid w:val="005F1848"/>
    <w:rsid w:val="005F18BB"/>
    <w:rsid w:val="005F196B"/>
    <w:rsid w:val="005F1A99"/>
    <w:rsid w:val="005F1DCA"/>
    <w:rsid w:val="005F20F9"/>
    <w:rsid w:val="005F21AB"/>
    <w:rsid w:val="005F2427"/>
    <w:rsid w:val="005F271B"/>
    <w:rsid w:val="005F274A"/>
    <w:rsid w:val="005F2A20"/>
    <w:rsid w:val="005F2AC7"/>
    <w:rsid w:val="005F2CBC"/>
    <w:rsid w:val="005F2EF3"/>
    <w:rsid w:val="005F3685"/>
    <w:rsid w:val="005F36A4"/>
    <w:rsid w:val="005F3C8A"/>
    <w:rsid w:val="005F4057"/>
    <w:rsid w:val="005F45D4"/>
    <w:rsid w:val="005F47DF"/>
    <w:rsid w:val="005F48F4"/>
    <w:rsid w:val="005F49E2"/>
    <w:rsid w:val="005F4E1C"/>
    <w:rsid w:val="005F4EE0"/>
    <w:rsid w:val="005F509E"/>
    <w:rsid w:val="005F5335"/>
    <w:rsid w:val="005F54A2"/>
    <w:rsid w:val="005F5998"/>
    <w:rsid w:val="005F5A7E"/>
    <w:rsid w:val="005F5DAF"/>
    <w:rsid w:val="005F5DF3"/>
    <w:rsid w:val="005F61CC"/>
    <w:rsid w:val="005F650C"/>
    <w:rsid w:val="005F6554"/>
    <w:rsid w:val="005F66F9"/>
    <w:rsid w:val="005F68F8"/>
    <w:rsid w:val="005F6960"/>
    <w:rsid w:val="005F6AB5"/>
    <w:rsid w:val="005F6B09"/>
    <w:rsid w:val="005F6F9B"/>
    <w:rsid w:val="005F70FF"/>
    <w:rsid w:val="005F73C9"/>
    <w:rsid w:val="005F74E8"/>
    <w:rsid w:val="005F7602"/>
    <w:rsid w:val="005F78F0"/>
    <w:rsid w:val="005F79DB"/>
    <w:rsid w:val="005F7B65"/>
    <w:rsid w:val="005F7B8A"/>
    <w:rsid w:val="005F7D06"/>
    <w:rsid w:val="005F7EF4"/>
    <w:rsid w:val="0060090E"/>
    <w:rsid w:val="0060095B"/>
    <w:rsid w:val="00600B1A"/>
    <w:rsid w:val="00600DFD"/>
    <w:rsid w:val="00601181"/>
    <w:rsid w:val="00601208"/>
    <w:rsid w:val="0060167D"/>
    <w:rsid w:val="0060168D"/>
    <w:rsid w:val="00601807"/>
    <w:rsid w:val="00601933"/>
    <w:rsid w:val="00601997"/>
    <w:rsid w:val="00601A07"/>
    <w:rsid w:val="00601CF1"/>
    <w:rsid w:val="00602023"/>
    <w:rsid w:val="006021B1"/>
    <w:rsid w:val="0060225E"/>
    <w:rsid w:val="00602283"/>
    <w:rsid w:val="006022C0"/>
    <w:rsid w:val="0060239D"/>
    <w:rsid w:val="0060263C"/>
    <w:rsid w:val="00602A30"/>
    <w:rsid w:val="00602C12"/>
    <w:rsid w:val="00602C76"/>
    <w:rsid w:val="00603214"/>
    <w:rsid w:val="006037EC"/>
    <w:rsid w:val="0060387E"/>
    <w:rsid w:val="00603BC9"/>
    <w:rsid w:val="00603C8C"/>
    <w:rsid w:val="00603C9C"/>
    <w:rsid w:val="00603D9C"/>
    <w:rsid w:val="00603EBA"/>
    <w:rsid w:val="00603EF6"/>
    <w:rsid w:val="00604310"/>
    <w:rsid w:val="00604449"/>
    <w:rsid w:val="006044B6"/>
    <w:rsid w:val="006044FC"/>
    <w:rsid w:val="00604560"/>
    <w:rsid w:val="006045FB"/>
    <w:rsid w:val="006048A9"/>
    <w:rsid w:val="00604B3F"/>
    <w:rsid w:val="00604B6D"/>
    <w:rsid w:val="00604C5A"/>
    <w:rsid w:val="00604CBE"/>
    <w:rsid w:val="00604EC0"/>
    <w:rsid w:val="006053AA"/>
    <w:rsid w:val="0060542A"/>
    <w:rsid w:val="0060543A"/>
    <w:rsid w:val="00605635"/>
    <w:rsid w:val="006059E4"/>
    <w:rsid w:val="00605A55"/>
    <w:rsid w:val="00605C1F"/>
    <w:rsid w:val="0060607D"/>
    <w:rsid w:val="00606299"/>
    <w:rsid w:val="006062AE"/>
    <w:rsid w:val="006062E5"/>
    <w:rsid w:val="00606343"/>
    <w:rsid w:val="0060668F"/>
    <w:rsid w:val="0060687A"/>
    <w:rsid w:val="0060689B"/>
    <w:rsid w:val="00606AE8"/>
    <w:rsid w:val="00606C9A"/>
    <w:rsid w:val="00606CAA"/>
    <w:rsid w:val="00606D36"/>
    <w:rsid w:val="00606DB1"/>
    <w:rsid w:val="00606F6E"/>
    <w:rsid w:val="0060725A"/>
    <w:rsid w:val="006075F9"/>
    <w:rsid w:val="00607977"/>
    <w:rsid w:val="0061092D"/>
    <w:rsid w:val="00610955"/>
    <w:rsid w:val="00610D0C"/>
    <w:rsid w:val="00610F30"/>
    <w:rsid w:val="0061104D"/>
    <w:rsid w:val="00611069"/>
    <w:rsid w:val="006110BC"/>
    <w:rsid w:val="006111F8"/>
    <w:rsid w:val="00611308"/>
    <w:rsid w:val="0061130B"/>
    <w:rsid w:val="00611A08"/>
    <w:rsid w:val="00611C95"/>
    <w:rsid w:val="00611DC6"/>
    <w:rsid w:val="00611E02"/>
    <w:rsid w:val="00611EA4"/>
    <w:rsid w:val="00611FCB"/>
    <w:rsid w:val="0061208E"/>
    <w:rsid w:val="0061212D"/>
    <w:rsid w:val="00612665"/>
    <w:rsid w:val="0061292E"/>
    <w:rsid w:val="00612CFF"/>
    <w:rsid w:val="00612D47"/>
    <w:rsid w:val="00612DBB"/>
    <w:rsid w:val="00612EF7"/>
    <w:rsid w:val="00612F0F"/>
    <w:rsid w:val="006130A8"/>
    <w:rsid w:val="00613342"/>
    <w:rsid w:val="00613621"/>
    <w:rsid w:val="0061395F"/>
    <w:rsid w:val="00613B6B"/>
    <w:rsid w:val="00613BAF"/>
    <w:rsid w:val="00613E15"/>
    <w:rsid w:val="00614803"/>
    <w:rsid w:val="00614A94"/>
    <w:rsid w:val="00614BC1"/>
    <w:rsid w:val="00614CC2"/>
    <w:rsid w:val="00614D18"/>
    <w:rsid w:val="00614D4E"/>
    <w:rsid w:val="00614D60"/>
    <w:rsid w:val="00615288"/>
    <w:rsid w:val="006153D7"/>
    <w:rsid w:val="00615678"/>
    <w:rsid w:val="0061584A"/>
    <w:rsid w:val="00615C92"/>
    <w:rsid w:val="006162F3"/>
    <w:rsid w:val="006167B1"/>
    <w:rsid w:val="00616909"/>
    <w:rsid w:val="00616B96"/>
    <w:rsid w:val="00616D2F"/>
    <w:rsid w:val="0061700F"/>
    <w:rsid w:val="006173E2"/>
    <w:rsid w:val="006177BB"/>
    <w:rsid w:val="0061780A"/>
    <w:rsid w:val="00617BA1"/>
    <w:rsid w:val="00617C15"/>
    <w:rsid w:val="00617FE5"/>
    <w:rsid w:val="0062020E"/>
    <w:rsid w:val="006209BE"/>
    <w:rsid w:val="00620D9A"/>
    <w:rsid w:val="00620EF2"/>
    <w:rsid w:val="00620FC3"/>
    <w:rsid w:val="006210DA"/>
    <w:rsid w:val="006213FA"/>
    <w:rsid w:val="00621566"/>
    <w:rsid w:val="0062175F"/>
    <w:rsid w:val="00621B32"/>
    <w:rsid w:val="00621E57"/>
    <w:rsid w:val="00621F35"/>
    <w:rsid w:val="00622046"/>
    <w:rsid w:val="0062217D"/>
    <w:rsid w:val="006221AF"/>
    <w:rsid w:val="00622336"/>
    <w:rsid w:val="0062297A"/>
    <w:rsid w:val="006229E5"/>
    <w:rsid w:val="00622D9E"/>
    <w:rsid w:val="00622FD9"/>
    <w:rsid w:val="006230AA"/>
    <w:rsid w:val="006233B9"/>
    <w:rsid w:val="006237AA"/>
    <w:rsid w:val="006238FD"/>
    <w:rsid w:val="00623C6C"/>
    <w:rsid w:val="00623E69"/>
    <w:rsid w:val="006241B3"/>
    <w:rsid w:val="006248E3"/>
    <w:rsid w:val="00624A12"/>
    <w:rsid w:val="00624C7F"/>
    <w:rsid w:val="0062514B"/>
    <w:rsid w:val="006253C7"/>
    <w:rsid w:val="00625722"/>
    <w:rsid w:val="0062587A"/>
    <w:rsid w:val="00625954"/>
    <w:rsid w:val="00625BCC"/>
    <w:rsid w:val="00625BD3"/>
    <w:rsid w:val="00625C3F"/>
    <w:rsid w:val="00625F42"/>
    <w:rsid w:val="006262CF"/>
    <w:rsid w:val="006262DE"/>
    <w:rsid w:val="00626331"/>
    <w:rsid w:val="00626559"/>
    <w:rsid w:val="00626D22"/>
    <w:rsid w:val="0062722D"/>
    <w:rsid w:val="006273DD"/>
    <w:rsid w:val="00627407"/>
    <w:rsid w:val="00627509"/>
    <w:rsid w:val="00627900"/>
    <w:rsid w:val="00627A3C"/>
    <w:rsid w:val="00627A97"/>
    <w:rsid w:val="00627AB8"/>
    <w:rsid w:val="00627E65"/>
    <w:rsid w:val="006303AF"/>
    <w:rsid w:val="006303EF"/>
    <w:rsid w:val="00630443"/>
    <w:rsid w:val="006307BF"/>
    <w:rsid w:val="00630A0E"/>
    <w:rsid w:val="00630D93"/>
    <w:rsid w:val="0063108E"/>
    <w:rsid w:val="00631114"/>
    <w:rsid w:val="00631492"/>
    <w:rsid w:val="00631782"/>
    <w:rsid w:val="0063181D"/>
    <w:rsid w:val="00631CE4"/>
    <w:rsid w:val="00631F9D"/>
    <w:rsid w:val="006322E7"/>
    <w:rsid w:val="006325A4"/>
    <w:rsid w:val="0063267E"/>
    <w:rsid w:val="00632753"/>
    <w:rsid w:val="006328D6"/>
    <w:rsid w:val="006329CB"/>
    <w:rsid w:val="00632B14"/>
    <w:rsid w:val="00632BF6"/>
    <w:rsid w:val="00632C5C"/>
    <w:rsid w:val="00632D65"/>
    <w:rsid w:val="0063312C"/>
    <w:rsid w:val="00633177"/>
    <w:rsid w:val="00633B97"/>
    <w:rsid w:val="00633C69"/>
    <w:rsid w:val="00633E16"/>
    <w:rsid w:val="00633FDD"/>
    <w:rsid w:val="006340A7"/>
    <w:rsid w:val="006345AF"/>
    <w:rsid w:val="0063464B"/>
    <w:rsid w:val="00634680"/>
    <w:rsid w:val="006346DD"/>
    <w:rsid w:val="00634A1A"/>
    <w:rsid w:val="00634E9D"/>
    <w:rsid w:val="00634F0D"/>
    <w:rsid w:val="00634F4C"/>
    <w:rsid w:val="00635131"/>
    <w:rsid w:val="0063521F"/>
    <w:rsid w:val="00635530"/>
    <w:rsid w:val="0063554B"/>
    <w:rsid w:val="006355A8"/>
    <w:rsid w:val="00635898"/>
    <w:rsid w:val="006362BA"/>
    <w:rsid w:val="00636341"/>
    <w:rsid w:val="006364A6"/>
    <w:rsid w:val="00636AA2"/>
    <w:rsid w:val="00636B4B"/>
    <w:rsid w:val="00636BB5"/>
    <w:rsid w:val="00636CE3"/>
    <w:rsid w:val="00636ECF"/>
    <w:rsid w:val="00636F06"/>
    <w:rsid w:val="00636FEC"/>
    <w:rsid w:val="0063727C"/>
    <w:rsid w:val="006372B8"/>
    <w:rsid w:val="006378F8"/>
    <w:rsid w:val="00640147"/>
    <w:rsid w:val="00640152"/>
    <w:rsid w:val="006401CD"/>
    <w:rsid w:val="00640238"/>
    <w:rsid w:val="0064083D"/>
    <w:rsid w:val="00640A1B"/>
    <w:rsid w:val="00641190"/>
    <w:rsid w:val="0064133C"/>
    <w:rsid w:val="0064149D"/>
    <w:rsid w:val="00641733"/>
    <w:rsid w:val="0064178B"/>
    <w:rsid w:val="00641A98"/>
    <w:rsid w:val="00641C3F"/>
    <w:rsid w:val="00641C5A"/>
    <w:rsid w:val="00641F29"/>
    <w:rsid w:val="00642018"/>
    <w:rsid w:val="00642182"/>
    <w:rsid w:val="0064251F"/>
    <w:rsid w:val="0064261E"/>
    <w:rsid w:val="0064263A"/>
    <w:rsid w:val="00642817"/>
    <w:rsid w:val="0064282B"/>
    <w:rsid w:val="00642A09"/>
    <w:rsid w:val="00642A83"/>
    <w:rsid w:val="00643017"/>
    <w:rsid w:val="0064303E"/>
    <w:rsid w:val="00643087"/>
    <w:rsid w:val="006430D7"/>
    <w:rsid w:val="00643DCC"/>
    <w:rsid w:val="00643E97"/>
    <w:rsid w:val="00643EA3"/>
    <w:rsid w:val="006441BD"/>
    <w:rsid w:val="0064463B"/>
    <w:rsid w:val="00644770"/>
    <w:rsid w:val="00644B49"/>
    <w:rsid w:val="00645264"/>
    <w:rsid w:val="006452A9"/>
    <w:rsid w:val="006457C0"/>
    <w:rsid w:val="00645863"/>
    <w:rsid w:val="00645D3E"/>
    <w:rsid w:val="00645E7E"/>
    <w:rsid w:val="00646492"/>
    <w:rsid w:val="0064664E"/>
    <w:rsid w:val="00646701"/>
    <w:rsid w:val="006467F8"/>
    <w:rsid w:val="00646B0C"/>
    <w:rsid w:val="00646E53"/>
    <w:rsid w:val="0064709B"/>
    <w:rsid w:val="006470F3"/>
    <w:rsid w:val="00647430"/>
    <w:rsid w:val="00647750"/>
    <w:rsid w:val="006477F4"/>
    <w:rsid w:val="00647905"/>
    <w:rsid w:val="0064795E"/>
    <w:rsid w:val="00647C4F"/>
    <w:rsid w:val="006501CA"/>
    <w:rsid w:val="006503B7"/>
    <w:rsid w:val="00650529"/>
    <w:rsid w:val="006505C0"/>
    <w:rsid w:val="006505C9"/>
    <w:rsid w:val="0065082C"/>
    <w:rsid w:val="00650A26"/>
    <w:rsid w:val="00650BC6"/>
    <w:rsid w:val="00650D61"/>
    <w:rsid w:val="00650ECE"/>
    <w:rsid w:val="006510E8"/>
    <w:rsid w:val="0065154D"/>
    <w:rsid w:val="0065159E"/>
    <w:rsid w:val="006515FC"/>
    <w:rsid w:val="00651BAB"/>
    <w:rsid w:val="00651C3A"/>
    <w:rsid w:val="00651CA2"/>
    <w:rsid w:val="00651CFD"/>
    <w:rsid w:val="00651DFD"/>
    <w:rsid w:val="00652075"/>
    <w:rsid w:val="00652304"/>
    <w:rsid w:val="0065268C"/>
    <w:rsid w:val="00652855"/>
    <w:rsid w:val="00652862"/>
    <w:rsid w:val="006529D1"/>
    <w:rsid w:val="00652AE8"/>
    <w:rsid w:val="00652D4D"/>
    <w:rsid w:val="00652DCC"/>
    <w:rsid w:val="00653278"/>
    <w:rsid w:val="00653283"/>
    <w:rsid w:val="006532F7"/>
    <w:rsid w:val="006537D6"/>
    <w:rsid w:val="006538A1"/>
    <w:rsid w:val="00653CD0"/>
    <w:rsid w:val="00653CFC"/>
    <w:rsid w:val="00653D9F"/>
    <w:rsid w:val="00653F8A"/>
    <w:rsid w:val="00654048"/>
    <w:rsid w:val="00654146"/>
    <w:rsid w:val="006541C1"/>
    <w:rsid w:val="006541FF"/>
    <w:rsid w:val="006542D7"/>
    <w:rsid w:val="006544A1"/>
    <w:rsid w:val="006545A4"/>
    <w:rsid w:val="00654EDE"/>
    <w:rsid w:val="00655001"/>
    <w:rsid w:val="006550FB"/>
    <w:rsid w:val="006551E2"/>
    <w:rsid w:val="0065544E"/>
    <w:rsid w:val="0065569A"/>
    <w:rsid w:val="006560D9"/>
    <w:rsid w:val="0065614B"/>
    <w:rsid w:val="006562B1"/>
    <w:rsid w:val="006567D4"/>
    <w:rsid w:val="00656B56"/>
    <w:rsid w:val="00656CB5"/>
    <w:rsid w:val="00656CC4"/>
    <w:rsid w:val="00656E98"/>
    <w:rsid w:val="00656FA0"/>
    <w:rsid w:val="00656FB3"/>
    <w:rsid w:val="00657619"/>
    <w:rsid w:val="006577C4"/>
    <w:rsid w:val="00657CB5"/>
    <w:rsid w:val="00657CE0"/>
    <w:rsid w:val="00657EAD"/>
    <w:rsid w:val="0066000F"/>
    <w:rsid w:val="006600B0"/>
    <w:rsid w:val="00660144"/>
    <w:rsid w:val="0066049D"/>
    <w:rsid w:val="006604CB"/>
    <w:rsid w:val="0066099A"/>
    <w:rsid w:val="00660B91"/>
    <w:rsid w:val="00660C8A"/>
    <w:rsid w:val="00660F01"/>
    <w:rsid w:val="0066119C"/>
    <w:rsid w:val="0066127A"/>
    <w:rsid w:val="0066138D"/>
    <w:rsid w:val="006613D0"/>
    <w:rsid w:val="006615F0"/>
    <w:rsid w:val="00661821"/>
    <w:rsid w:val="0066183C"/>
    <w:rsid w:val="00661D08"/>
    <w:rsid w:val="00661DB5"/>
    <w:rsid w:val="0066216F"/>
    <w:rsid w:val="00662A93"/>
    <w:rsid w:val="00662FE1"/>
    <w:rsid w:val="0066335F"/>
    <w:rsid w:val="0066358F"/>
    <w:rsid w:val="00663D69"/>
    <w:rsid w:val="00663DFE"/>
    <w:rsid w:val="006640CA"/>
    <w:rsid w:val="006649B4"/>
    <w:rsid w:val="00664A3F"/>
    <w:rsid w:val="00664A65"/>
    <w:rsid w:val="00664AAE"/>
    <w:rsid w:val="00664B62"/>
    <w:rsid w:val="00664BD4"/>
    <w:rsid w:val="00664D21"/>
    <w:rsid w:val="00664F54"/>
    <w:rsid w:val="0066527C"/>
    <w:rsid w:val="0066540B"/>
    <w:rsid w:val="00665421"/>
    <w:rsid w:val="00665652"/>
    <w:rsid w:val="00665664"/>
    <w:rsid w:val="00665811"/>
    <w:rsid w:val="00665850"/>
    <w:rsid w:val="00665A9E"/>
    <w:rsid w:val="006665C0"/>
    <w:rsid w:val="0066688E"/>
    <w:rsid w:val="00666994"/>
    <w:rsid w:val="00666A57"/>
    <w:rsid w:val="00666EF4"/>
    <w:rsid w:val="00667821"/>
    <w:rsid w:val="00667872"/>
    <w:rsid w:val="00667A75"/>
    <w:rsid w:val="00667C5A"/>
    <w:rsid w:val="00667D12"/>
    <w:rsid w:val="00670D50"/>
    <w:rsid w:val="006710AF"/>
    <w:rsid w:val="006710EC"/>
    <w:rsid w:val="00671567"/>
    <w:rsid w:val="006716EF"/>
    <w:rsid w:val="0067198A"/>
    <w:rsid w:val="00671F0A"/>
    <w:rsid w:val="00671F4E"/>
    <w:rsid w:val="00672286"/>
    <w:rsid w:val="006722CE"/>
    <w:rsid w:val="00672306"/>
    <w:rsid w:val="00672490"/>
    <w:rsid w:val="00672575"/>
    <w:rsid w:val="00672578"/>
    <w:rsid w:val="0067266D"/>
    <w:rsid w:val="00672B48"/>
    <w:rsid w:val="00672B78"/>
    <w:rsid w:val="00672DF0"/>
    <w:rsid w:val="00673047"/>
    <w:rsid w:val="006730F1"/>
    <w:rsid w:val="0067314A"/>
    <w:rsid w:val="00673824"/>
    <w:rsid w:val="006739C6"/>
    <w:rsid w:val="00673BD1"/>
    <w:rsid w:val="00673BE6"/>
    <w:rsid w:val="00673D56"/>
    <w:rsid w:val="00673F98"/>
    <w:rsid w:val="00673FA3"/>
    <w:rsid w:val="00674091"/>
    <w:rsid w:val="006740BC"/>
    <w:rsid w:val="006743AC"/>
    <w:rsid w:val="00674D49"/>
    <w:rsid w:val="00674F56"/>
    <w:rsid w:val="00675262"/>
    <w:rsid w:val="006752DD"/>
    <w:rsid w:val="00675429"/>
    <w:rsid w:val="006754FE"/>
    <w:rsid w:val="0067552B"/>
    <w:rsid w:val="00675584"/>
    <w:rsid w:val="006755F6"/>
    <w:rsid w:val="0067580A"/>
    <w:rsid w:val="00675929"/>
    <w:rsid w:val="00675DF7"/>
    <w:rsid w:val="006762C2"/>
    <w:rsid w:val="00676549"/>
    <w:rsid w:val="0067655E"/>
    <w:rsid w:val="0067682A"/>
    <w:rsid w:val="00676AAE"/>
    <w:rsid w:val="00676AF5"/>
    <w:rsid w:val="00676C2B"/>
    <w:rsid w:val="00676D6D"/>
    <w:rsid w:val="006770E6"/>
    <w:rsid w:val="00677328"/>
    <w:rsid w:val="006774C1"/>
    <w:rsid w:val="006778F1"/>
    <w:rsid w:val="00677A0D"/>
    <w:rsid w:val="0068021A"/>
    <w:rsid w:val="006803DD"/>
    <w:rsid w:val="00680494"/>
    <w:rsid w:val="006804FE"/>
    <w:rsid w:val="0068065D"/>
    <w:rsid w:val="00680674"/>
    <w:rsid w:val="006806A7"/>
    <w:rsid w:val="006806C1"/>
    <w:rsid w:val="0068079A"/>
    <w:rsid w:val="006807C0"/>
    <w:rsid w:val="006808FE"/>
    <w:rsid w:val="006809F6"/>
    <w:rsid w:val="00680A6A"/>
    <w:rsid w:val="00680B6A"/>
    <w:rsid w:val="00680D63"/>
    <w:rsid w:val="00681415"/>
    <w:rsid w:val="00681699"/>
    <w:rsid w:val="00681F42"/>
    <w:rsid w:val="00682022"/>
    <w:rsid w:val="0068240D"/>
    <w:rsid w:val="00682580"/>
    <w:rsid w:val="0068259A"/>
    <w:rsid w:val="00682849"/>
    <w:rsid w:val="00682F3B"/>
    <w:rsid w:val="006831A6"/>
    <w:rsid w:val="006832A3"/>
    <w:rsid w:val="006832DA"/>
    <w:rsid w:val="00683409"/>
    <w:rsid w:val="0068355E"/>
    <w:rsid w:val="006838EF"/>
    <w:rsid w:val="00683FB4"/>
    <w:rsid w:val="006842B5"/>
    <w:rsid w:val="00684391"/>
    <w:rsid w:val="006844B4"/>
    <w:rsid w:val="0068467F"/>
    <w:rsid w:val="006846AD"/>
    <w:rsid w:val="00684A04"/>
    <w:rsid w:val="00684A0C"/>
    <w:rsid w:val="00684AEC"/>
    <w:rsid w:val="00684BBE"/>
    <w:rsid w:val="00684D4F"/>
    <w:rsid w:val="00685155"/>
    <w:rsid w:val="00685166"/>
    <w:rsid w:val="00685517"/>
    <w:rsid w:val="006856CE"/>
    <w:rsid w:val="00685866"/>
    <w:rsid w:val="00685C9A"/>
    <w:rsid w:val="00685D5F"/>
    <w:rsid w:val="00685D73"/>
    <w:rsid w:val="00685E84"/>
    <w:rsid w:val="00685F6E"/>
    <w:rsid w:val="00686147"/>
    <w:rsid w:val="006861E5"/>
    <w:rsid w:val="006861F7"/>
    <w:rsid w:val="006862D7"/>
    <w:rsid w:val="006862E2"/>
    <w:rsid w:val="0068631A"/>
    <w:rsid w:val="00686444"/>
    <w:rsid w:val="00686586"/>
    <w:rsid w:val="00686768"/>
    <w:rsid w:val="00686997"/>
    <w:rsid w:val="00686DEC"/>
    <w:rsid w:val="00686DFE"/>
    <w:rsid w:val="00686F3E"/>
    <w:rsid w:val="0068704F"/>
    <w:rsid w:val="00687214"/>
    <w:rsid w:val="00687369"/>
    <w:rsid w:val="006879EF"/>
    <w:rsid w:val="00687B25"/>
    <w:rsid w:val="006901B5"/>
    <w:rsid w:val="006902D9"/>
    <w:rsid w:val="00690433"/>
    <w:rsid w:val="006904B3"/>
    <w:rsid w:val="006907A0"/>
    <w:rsid w:val="006908FC"/>
    <w:rsid w:val="00690B4A"/>
    <w:rsid w:val="00690C18"/>
    <w:rsid w:val="00690C4A"/>
    <w:rsid w:val="00691063"/>
    <w:rsid w:val="00691201"/>
    <w:rsid w:val="00691275"/>
    <w:rsid w:val="00691886"/>
    <w:rsid w:val="00691A84"/>
    <w:rsid w:val="00691D76"/>
    <w:rsid w:val="00692084"/>
    <w:rsid w:val="00692438"/>
    <w:rsid w:val="0069288B"/>
    <w:rsid w:val="00692A4D"/>
    <w:rsid w:val="00692B9F"/>
    <w:rsid w:val="00692C00"/>
    <w:rsid w:val="00693013"/>
    <w:rsid w:val="0069318F"/>
    <w:rsid w:val="00693370"/>
    <w:rsid w:val="00693575"/>
    <w:rsid w:val="00693882"/>
    <w:rsid w:val="00693A68"/>
    <w:rsid w:val="00693C9B"/>
    <w:rsid w:val="00693D06"/>
    <w:rsid w:val="00693DB1"/>
    <w:rsid w:val="00693ED2"/>
    <w:rsid w:val="00693F06"/>
    <w:rsid w:val="00694160"/>
    <w:rsid w:val="006948E2"/>
    <w:rsid w:val="00694991"/>
    <w:rsid w:val="00694D69"/>
    <w:rsid w:val="00694FA8"/>
    <w:rsid w:val="00695293"/>
    <w:rsid w:val="00695792"/>
    <w:rsid w:val="006957B4"/>
    <w:rsid w:val="00695876"/>
    <w:rsid w:val="00695925"/>
    <w:rsid w:val="00695A3A"/>
    <w:rsid w:val="00695A3C"/>
    <w:rsid w:val="00695A70"/>
    <w:rsid w:val="00695B85"/>
    <w:rsid w:val="00695DD1"/>
    <w:rsid w:val="00695F1C"/>
    <w:rsid w:val="00695F2D"/>
    <w:rsid w:val="006962D6"/>
    <w:rsid w:val="00696323"/>
    <w:rsid w:val="0069639E"/>
    <w:rsid w:val="006964C8"/>
    <w:rsid w:val="00696731"/>
    <w:rsid w:val="0069678E"/>
    <w:rsid w:val="00696809"/>
    <w:rsid w:val="0069685C"/>
    <w:rsid w:val="00696EC1"/>
    <w:rsid w:val="00696F15"/>
    <w:rsid w:val="00696F72"/>
    <w:rsid w:val="006970BF"/>
    <w:rsid w:val="006977BB"/>
    <w:rsid w:val="00697B6E"/>
    <w:rsid w:val="00697DE1"/>
    <w:rsid w:val="006A0022"/>
    <w:rsid w:val="006A0215"/>
    <w:rsid w:val="006A05E9"/>
    <w:rsid w:val="006A0607"/>
    <w:rsid w:val="006A07AB"/>
    <w:rsid w:val="006A0D5F"/>
    <w:rsid w:val="006A125D"/>
    <w:rsid w:val="006A126A"/>
    <w:rsid w:val="006A12CA"/>
    <w:rsid w:val="006A12E8"/>
    <w:rsid w:val="006A1572"/>
    <w:rsid w:val="006A1815"/>
    <w:rsid w:val="006A19EF"/>
    <w:rsid w:val="006A1B5B"/>
    <w:rsid w:val="006A1DCE"/>
    <w:rsid w:val="006A20A3"/>
    <w:rsid w:val="006A20F4"/>
    <w:rsid w:val="006A25BE"/>
    <w:rsid w:val="006A2678"/>
    <w:rsid w:val="006A31FB"/>
    <w:rsid w:val="006A3395"/>
    <w:rsid w:val="006A3924"/>
    <w:rsid w:val="006A3B77"/>
    <w:rsid w:val="006A3CCC"/>
    <w:rsid w:val="006A3F03"/>
    <w:rsid w:val="006A3FB3"/>
    <w:rsid w:val="006A404C"/>
    <w:rsid w:val="006A42B9"/>
    <w:rsid w:val="006A435E"/>
    <w:rsid w:val="006A4450"/>
    <w:rsid w:val="006A47CB"/>
    <w:rsid w:val="006A4AAF"/>
    <w:rsid w:val="006A4F9D"/>
    <w:rsid w:val="006A5009"/>
    <w:rsid w:val="006A5137"/>
    <w:rsid w:val="006A5152"/>
    <w:rsid w:val="006A5619"/>
    <w:rsid w:val="006A5AC5"/>
    <w:rsid w:val="006A5EFD"/>
    <w:rsid w:val="006A6017"/>
    <w:rsid w:val="006A60BD"/>
    <w:rsid w:val="006A6248"/>
    <w:rsid w:val="006A6252"/>
    <w:rsid w:val="006A62DD"/>
    <w:rsid w:val="006A63C1"/>
    <w:rsid w:val="006A63ED"/>
    <w:rsid w:val="006A6609"/>
    <w:rsid w:val="006A6801"/>
    <w:rsid w:val="006A70FD"/>
    <w:rsid w:val="006A718B"/>
    <w:rsid w:val="006A71DC"/>
    <w:rsid w:val="006A7289"/>
    <w:rsid w:val="006A7317"/>
    <w:rsid w:val="006A7AA5"/>
    <w:rsid w:val="006A7D82"/>
    <w:rsid w:val="006A7D9A"/>
    <w:rsid w:val="006A7DD6"/>
    <w:rsid w:val="006A7F1B"/>
    <w:rsid w:val="006A7F75"/>
    <w:rsid w:val="006B036D"/>
    <w:rsid w:val="006B0602"/>
    <w:rsid w:val="006B07CC"/>
    <w:rsid w:val="006B0931"/>
    <w:rsid w:val="006B0B73"/>
    <w:rsid w:val="006B0FB6"/>
    <w:rsid w:val="006B1093"/>
    <w:rsid w:val="006B1ADC"/>
    <w:rsid w:val="006B1BEE"/>
    <w:rsid w:val="006B1E68"/>
    <w:rsid w:val="006B1ED2"/>
    <w:rsid w:val="006B1ED5"/>
    <w:rsid w:val="006B1F88"/>
    <w:rsid w:val="006B2064"/>
    <w:rsid w:val="006B234C"/>
    <w:rsid w:val="006B2C13"/>
    <w:rsid w:val="006B2DD2"/>
    <w:rsid w:val="006B2DED"/>
    <w:rsid w:val="006B32C2"/>
    <w:rsid w:val="006B32FC"/>
    <w:rsid w:val="006B33FD"/>
    <w:rsid w:val="006B33FF"/>
    <w:rsid w:val="006B3624"/>
    <w:rsid w:val="006B3A19"/>
    <w:rsid w:val="006B41C2"/>
    <w:rsid w:val="006B4291"/>
    <w:rsid w:val="006B43A9"/>
    <w:rsid w:val="006B4677"/>
    <w:rsid w:val="006B46C2"/>
    <w:rsid w:val="006B4A0C"/>
    <w:rsid w:val="006B4E22"/>
    <w:rsid w:val="006B53C8"/>
    <w:rsid w:val="006B588B"/>
    <w:rsid w:val="006B5B2B"/>
    <w:rsid w:val="006B5D01"/>
    <w:rsid w:val="006B5D02"/>
    <w:rsid w:val="006B6161"/>
    <w:rsid w:val="006B62C4"/>
    <w:rsid w:val="006B63B5"/>
    <w:rsid w:val="006B659B"/>
    <w:rsid w:val="006B65E7"/>
    <w:rsid w:val="006B66C6"/>
    <w:rsid w:val="006B71CE"/>
    <w:rsid w:val="006B7356"/>
    <w:rsid w:val="006B7792"/>
    <w:rsid w:val="006B782D"/>
    <w:rsid w:val="006B7A31"/>
    <w:rsid w:val="006B7C32"/>
    <w:rsid w:val="006B7FAF"/>
    <w:rsid w:val="006C01FC"/>
    <w:rsid w:val="006C03A8"/>
    <w:rsid w:val="006C041C"/>
    <w:rsid w:val="006C04AC"/>
    <w:rsid w:val="006C04AE"/>
    <w:rsid w:val="006C05FA"/>
    <w:rsid w:val="006C0664"/>
    <w:rsid w:val="006C070A"/>
    <w:rsid w:val="006C0B45"/>
    <w:rsid w:val="006C0B71"/>
    <w:rsid w:val="006C0B97"/>
    <w:rsid w:val="006C136F"/>
    <w:rsid w:val="006C1442"/>
    <w:rsid w:val="006C1796"/>
    <w:rsid w:val="006C17AF"/>
    <w:rsid w:val="006C17F9"/>
    <w:rsid w:val="006C1CC5"/>
    <w:rsid w:val="006C1D10"/>
    <w:rsid w:val="006C1D2A"/>
    <w:rsid w:val="006C1FCD"/>
    <w:rsid w:val="006C2025"/>
    <w:rsid w:val="006C209B"/>
    <w:rsid w:val="006C258E"/>
    <w:rsid w:val="006C28CA"/>
    <w:rsid w:val="006C2CB0"/>
    <w:rsid w:val="006C2D7E"/>
    <w:rsid w:val="006C2F58"/>
    <w:rsid w:val="006C3699"/>
    <w:rsid w:val="006C3705"/>
    <w:rsid w:val="006C3802"/>
    <w:rsid w:val="006C380B"/>
    <w:rsid w:val="006C3C90"/>
    <w:rsid w:val="006C40E1"/>
    <w:rsid w:val="006C44D3"/>
    <w:rsid w:val="006C4AF0"/>
    <w:rsid w:val="006C4D1A"/>
    <w:rsid w:val="006C4D8D"/>
    <w:rsid w:val="006C4E34"/>
    <w:rsid w:val="006C5040"/>
    <w:rsid w:val="006C5503"/>
    <w:rsid w:val="006C559F"/>
    <w:rsid w:val="006C5994"/>
    <w:rsid w:val="006C5A43"/>
    <w:rsid w:val="006C5C75"/>
    <w:rsid w:val="006C5D28"/>
    <w:rsid w:val="006C5D62"/>
    <w:rsid w:val="006C5EB1"/>
    <w:rsid w:val="006C6171"/>
    <w:rsid w:val="006C63FD"/>
    <w:rsid w:val="006C6407"/>
    <w:rsid w:val="006C645E"/>
    <w:rsid w:val="006C6479"/>
    <w:rsid w:val="006C64BB"/>
    <w:rsid w:val="006C66DA"/>
    <w:rsid w:val="006C66FB"/>
    <w:rsid w:val="006C684F"/>
    <w:rsid w:val="006C68A5"/>
    <w:rsid w:val="006C6E5E"/>
    <w:rsid w:val="006C739F"/>
    <w:rsid w:val="006C7574"/>
    <w:rsid w:val="006C7633"/>
    <w:rsid w:val="006C7FDE"/>
    <w:rsid w:val="006D04E6"/>
    <w:rsid w:val="006D0E7B"/>
    <w:rsid w:val="006D0F02"/>
    <w:rsid w:val="006D0FAB"/>
    <w:rsid w:val="006D12DE"/>
    <w:rsid w:val="006D13E7"/>
    <w:rsid w:val="006D16D4"/>
    <w:rsid w:val="006D1A1E"/>
    <w:rsid w:val="006D1CC4"/>
    <w:rsid w:val="006D1F21"/>
    <w:rsid w:val="006D20B5"/>
    <w:rsid w:val="006D225D"/>
    <w:rsid w:val="006D2373"/>
    <w:rsid w:val="006D2479"/>
    <w:rsid w:val="006D267D"/>
    <w:rsid w:val="006D2704"/>
    <w:rsid w:val="006D2DC0"/>
    <w:rsid w:val="006D319A"/>
    <w:rsid w:val="006D3276"/>
    <w:rsid w:val="006D34BF"/>
    <w:rsid w:val="006D363B"/>
    <w:rsid w:val="006D3885"/>
    <w:rsid w:val="006D39D9"/>
    <w:rsid w:val="006D3B73"/>
    <w:rsid w:val="006D3C32"/>
    <w:rsid w:val="006D4065"/>
    <w:rsid w:val="006D40A7"/>
    <w:rsid w:val="006D4144"/>
    <w:rsid w:val="006D42E4"/>
    <w:rsid w:val="006D44F7"/>
    <w:rsid w:val="006D4622"/>
    <w:rsid w:val="006D4761"/>
    <w:rsid w:val="006D4BD3"/>
    <w:rsid w:val="006D4C04"/>
    <w:rsid w:val="006D4C99"/>
    <w:rsid w:val="006D4D70"/>
    <w:rsid w:val="006D4E03"/>
    <w:rsid w:val="006D50F7"/>
    <w:rsid w:val="006D5358"/>
    <w:rsid w:val="006D545F"/>
    <w:rsid w:val="006D5A4A"/>
    <w:rsid w:val="006D5B13"/>
    <w:rsid w:val="006D5B8D"/>
    <w:rsid w:val="006D5E52"/>
    <w:rsid w:val="006D5E72"/>
    <w:rsid w:val="006D601B"/>
    <w:rsid w:val="006D6112"/>
    <w:rsid w:val="006D6182"/>
    <w:rsid w:val="006D6BBE"/>
    <w:rsid w:val="006D6F67"/>
    <w:rsid w:val="006D7267"/>
    <w:rsid w:val="006D73A4"/>
    <w:rsid w:val="006D75DB"/>
    <w:rsid w:val="006D7708"/>
    <w:rsid w:val="006D7909"/>
    <w:rsid w:val="006D7937"/>
    <w:rsid w:val="006D7C52"/>
    <w:rsid w:val="006D7D40"/>
    <w:rsid w:val="006D7E39"/>
    <w:rsid w:val="006E00D6"/>
    <w:rsid w:val="006E038D"/>
    <w:rsid w:val="006E06CF"/>
    <w:rsid w:val="006E08FB"/>
    <w:rsid w:val="006E0B72"/>
    <w:rsid w:val="006E0CE3"/>
    <w:rsid w:val="006E0D2A"/>
    <w:rsid w:val="006E0DA4"/>
    <w:rsid w:val="006E0DC1"/>
    <w:rsid w:val="006E1087"/>
    <w:rsid w:val="006E11F8"/>
    <w:rsid w:val="006E167B"/>
    <w:rsid w:val="006E1845"/>
    <w:rsid w:val="006E1DEB"/>
    <w:rsid w:val="006E1E81"/>
    <w:rsid w:val="006E1EC4"/>
    <w:rsid w:val="006E1F33"/>
    <w:rsid w:val="006E1F97"/>
    <w:rsid w:val="006E202E"/>
    <w:rsid w:val="006E23AD"/>
    <w:rsid w:val="006E241D"/>
    <w:rsid w:val="006E2526"/>
    <w:rsid w:val="006E2626"/>
    <w:rsid w:val="006E27B2"/>
    <w:rsid w:val="006E27BC"/>
    <w:rsid w:val="006E285B"/>
    <w:rsid w:val="006E29AA"/>
    <w:rsid w:val="006E3301"/>
    <w:rsid w:val="006E331E"/>
    <w:rsid w:val="006E353D"/>
    <w:rsid w:val="006E39D0"/>
    <w:rsid w:val="006E3C30"/>
    <w:rsid w:val="006E40B7"/>
    <w:rsid w:val="006E4164"/>
    <w:rsid w:val="006E4645"/>
    <w:rsid w:val="006E465F"/>
    <w:rsid w:val="006E46D1"/>
    <w:rsid w:val="006E473D"/>
    <w:rsid w:val="006E47E3"/>
    <w:rsid w:val="006E4ED6"/>
    <w:rsid w:val="006E504B"/>
    <w:rsid w:val="006E50B3"/>
    <w:rsid w:val="006E5131"/>
    <w:rsid w:val="006E55B9"/>
    <w:rsid w:val="006E56DE"/>
    <w:rsid w:val="006E56E1"/>
    <w:rsid w:val="006E57B1"/>
    <w:rsid w:val="006E57B8"/>
    <w:rsid w:val="006E5B45"/>
    <w:rsid w:val="006E5C56"/>
    <w:rsid w:val="006E5C64"/>
    <w:rsid w:val="006E5DB4"/>
    <w:rsid w:val="006E60C8"/>
    <w:rsid w:val="006E61A4"/>
    <w:rsid w:val="006E63DA"/>
    <w:rsid w:val="006E63FD"/>
    <w:rsid w:val="006E64D9"/>
    <w:rsid w:val="006E6628"/>
    <w:rsid w:val="006E6B14"/>
    <w:rsid w:val="006E6F39"/>
    <w:rsid w:val="006E7134"/>
    <w:rsid w:val="006E73F1"/>
    <w:rsid w:val="006E74F7"/>
    <w:rsid w:val="006E795C"/>
    <w:rsid w:val="006E799F"/>
    <w:rsid w:val="006E7ACB"/>
    <w:rsid w:val="006E7BFC"/>
    <w:rsid w:val="006E7E3F"/>
    <w:rsid w:val="006E7F61"/>
    <w:rsid w:val="006E7F97"/>
    <w:rsid w:val="006F029F"/>
    <w:rsid w:val="006F06D4"/>
    <w:rsid w:val="006F09D9"/>
    <w:rsid w:val="006F1338"/>
    <w:rsid w:val="006F15E2"/>
    <w:rsid w:val="006F16C1"/>
    <w:rsid w:val="006F1708"/>
    <w:rsid w:val="006F1C50"/>
    <w:rsid w:val="006F1DDD"/>
    <w:rsid w:val="006F2250"/>
    <w:rsid w:val="006F2597"/>
    <w:rsid w:val="006F2666"/>
    <w:rsid w:val="006F273B"/>
    <w:rsid w:val="006F274A"/>
    <w:rsid w:val="006F3167"/>
    <w:rsid w:val="006F3383"/>
    <w:rsid w:val="006F33CD"/>
    <w:rsid w:val="006F3444"/>
    <w:rsid w:val="006F3798"/>
    <w:rsid w:val="006F37B5"/>
    <w:rsid w:val="006F3B05"/>
    <w:rsid w:val="006F3B8D"/>
    <w:rsid w:val="006F3CBF"/>
    <w:rsid w:val="006F3CD7"/>
    <w:rsid w:val="006F3EA3"/>
    <w:rsid w:val="006F4491"/>
    <w:rsid w:val="006F4799"/>
    <w:rsid w:val="006F4840"/>
    <w:rsid w:val="006F4998"/>
    <w:rsid w:val="006F4A48"/>
    <w:rsid w:val="006F4E15"/>
    <w:rsid w:val="006F4E67"/>
    <w:rsid w:val="006F4EF0"/>
    <w:rsid w:val="006F4F70"/>
    <w:rsid w:val="006F5855"/>
    <w:rsid w:val="006F5F85"/>
    <w:rsid w:val="006F660F"/>
    <w:rsid w:val="006F6CDA"/>
    <w:rsid w:val="006F71DE"/>
    <w:rsid w:val="006F72CF"/>
    <w:rsid w:val="006F75AD"/>
    <w:rsid w:val="006F7B4D"/>
    <w:rsid w:val="006F7C12"/>
    <w:rsid w:val="006F7C7F"/>
    <w:rsid w:val="006F7EAD"/>
    <w:rsid w:val="0070029A"/>
    <w:rsid w:val="0070068A"/>
    <w:rsid w:val="0070072E"/>
    <w:rsid w:val="007008A0"/>
    <w:rsid w:val="00700977"/>
    <w:rsid w:val="00700A23"/>
    <w:rsid w:val="00700C14"/>
    <w:rsid w:val="00700E7F"/>
    <w:rsid w:val="0070103A"/>
    <w:rsid w:val="0070118D"/>
    <w:rsid w:val="00701277"/>
    <w:rsid w:val="0070146A"/>
    <w:rsid w:val="00701C0F"/>
    <w:rsid w:val="007022F5"/>
    <w:rsid w:val="00702410"/>
    <w:rsid w:val="0070241C"/>
    <w:rsid w:val="0070241F"/>
    <w:rsid w:val="007025DB"/>
    <w:rsid w:val="00702833"/>
    <w:rsid w:val="00702AAE"/>
    <w:rsid w:val="00702BC5"/>
    <w:rsid w:val="00702C9C"/>
    <w:rsid w:val="00703099"/>
    <w:rsid w:val="0070317B"/>
    <w:rsid w:val="007031AD"/>
    <w:rsid w:val="0070333B"/>
    <w:rsid w:val="00703450"/>
    <w:rsid w:val="00703FC3"/>
    <w:rsid w:val="007040B1"/>
    <w:rsid w:val="00704B78"/>
    <w:rsid w:val="00704F7B"/>
    <w:rsid w:val="007056D8"/>
    <w:rsid w:val="00705715"/>
    <w:rsid w:val="00705F08"/>
    <w:rsid w:val="0070608B"/>
    <w:rsid w:val="007063FD"/>
    <w:rsid w:val="00706423"/>
    <w:rsid w:val="00706E36"/>
    <w:rsid w:val="00706F3B"/>
    <w:rsid w:val="007071A0"/>
    <w:rsid w:val="0070750E"/>
    <w:rsid w:val="007075D8"/>
    <w:rsid w:val="007075DD"/>
    <w:rsid w:val="0070781C"/>
    <w:rsid w:val="00707966"/>
    <w:rsid w:val="007079B9"/>
    <w:rsid w:val="00707B2A"/>
    <w:rsid w:val="00707D5E"/>
    <w:rsid w:val="00707EAA"/>
    <w:rsid w:val="0071022A"/>
    <w:rsid w:val="00710342"/>
    <w:rsid w:val="00710362"/>
    <w:rsid w:val="00710588"/>
    <w:rsid w:val="007105B7"/>
    <w:rsid w:val="0071098A"/>
    <w:rsid w:val="00710E2C"/>
    <w:rsid w:val="00710EF6"/>
    <w:rsid w:val="007110AD"/>
    <w:rsid w:val="00711AE9"/>
    <w:rsid w:val="0071256F"/>
    <w:rsid w:val="0071297A"/>
    <w:rsid w:val="00712A4C"/>
    <w:rsid w:val="00712C3E"/>
    <w:rsid w:val="00712CB8"/>
    <w:rsid w:val="00712EB7"/>
    <w:rsid w:val="0071321A"/>
    <w:rsid w:val="007132F9"/>
    <w:rsid w:val="00713571"/>
    <w:rsid w:val="007137BB"/>
    <w:rsid w:val="00713856"/>
    <w:rsid w:val="00713E11"/>
    <w:rsid w:val="00713E72"/>
    <w:rsid w:val="00713EEF"/>
    <w:rsid w:val="00714008"/>
    <w:rsid w:val="007141D4"/>
    <w:rsid w:val="00714655"/>
    <w:rsid w:val="00714817"/>
    <w:rsid w:val="0071481D"/>
    <w:rsid w:val="00714838"/>
    <w:rsid w:val="00714C32"/>
    <w:rsid w:val="007155C9"/>
    <w:rsid w:val="007155D3"/>
    <w:rsid w:val="00715632"/>
    <w:rsid w:val="007158C7"/>
    <w:rsid w:val="00715D38"/>
    <w:rsid w:val="00715EA6"/>
    <w:rsid w:val="00715F81"/>
    <w:rsid w:val="007164DE"/>
    <w:rsid w:val="0071692A"/>
    <w:rsid w:val="007169D9"/>
    <w:rsid w:val="00716A66"/>
    <w:rsid w:val="00716B53"/>
    <w:rsid w:val="00716BA8"/>
    <w:rsid w:val="00716F8E"/>
    <w:rsid w:val="00717003"/>
    <w:rsid w:val="00717004"/>
    <w:rsid w:val="00717018"/>
    <w:rsid w:val="007172BB"/>
    <w:rsid w:val="0071730D"/>
    <w:rsid w:val="00717533"/>
    <w:rsid w:val="00717765"/>
    <w:rsid w:val="0071787B"/>
    <w:rsid w:val="00717891"/>
    <w:rsid w:val="00717EFF"/>
    <w:rsid w:val="00720044"/>
    <w:rsid w:val="007201DB"/>
    <w:rsid w:val="0072025B"/>
    <w:rsid w:val="00720908"/>
    <w:rsid w:val="00720935"/>
    <w:rsid w:val="007209BE"/>
    <w:rsid w:val="00720BC4"/>
    <w:rsid w:val="00720CBB"/>
    <w:rsid w:val="00720F35"/>
    <w:rsid w:val="00720FD6"/>
    <w:rsid w:val="00720FF1"/>
    <w:rsid w:val="0072176E"/>
    <w:rsid w:val="00721C78"/>
    <w:rsid w:val="00721F0F"/>
    <w:rsid w:val="0072200B"/>
    <w:rsid w:val="00722074"/>
    <w:rsid w:val="007222F3"/>
    <w:rsid w:val="0072231A"/>
    <w:rsid w:val="00722750"/>
    <w:rsid w:val="007227DA"/>
    <w:rsid w:val="00722858"/>
    <w:rsid w:val="007229EA"/>
    <w:rsid w:val="00722DD0"/>
    <w:rsid w:val="00722EDB"/>
    <w:rsid w:val="007231F1"/>
    <w:rsid w:val="0072363D"/>
    <w:rsid w:val="0072370C"/>
    <w:rsid w:val="00723B91"/>
    <w:rsid w:val="007241DA"/>
    <w:rsid w:val="00724571"/>
    <w:rsid w:val="007249D0"/>
    <w:rsid w:val="00724A05"/>
    <w:rsid w:val="00724A51"/>
    <w:rsid w:val="00724E0D"/>
    <w:rsid w:val="0072511D"/>
    <w:rsid w:val="007252B2"/>
    <w:rsid w:val="00725459"/>
    <w:rsid w:val="00725AC3"/>
    <w:rsid w:val="0072631B"/>
    <w:rsid w:val="0072685F"/>
    <w:rsid w:val="00726A78"/>
    <w:rsid w:val="00726ABF"/>
    <w:rsid w:val="00726C69"/>
    <w:rsid w:val="00726CAD"/>
    <w:rsid w:val="00726DB2"/>
    <w:rsid w:val="00726FA2"/>
    <w:rsid w:val="00727044"/>
    <w:rsid w:val="007271CF"/>
    <w:rsid w:val="007272D4"/>
    <w:rsid w:val="007273D9"/>
    <w:rsid w:val="007274D6"/>
    <w:rsid w:val="007276FF"/>
    <w:rsid w:val="00727B56"/>
    <w:rsid w:val="00727C89"/>
    <w:rsid w:val="00727F2E"/>
    <w:rsid w:val="00730093"/>
    <w:rsid w:val="0073015F"/>
    <w:rsid w:val="007302C2"/>
    <w:rsid w:val="007303C2"/>
    <w:rsid w:val="0073049B"/>
    <w:rsid w:val="007304A1"/>
    <w:rsid w:val="007307A3"/>
    <w:rsid w:val="00730C25"/>
    <w:rsid w:val="00730D82"/>
    <w:rsid w:val="00730F09"/>
    <w:rsid w:val="00731D2F"/>
    <w:rsid w:val="00731D77"/>
    <w:rsid w:val="00732179"/>
    <w:rsid w:val="0073252C"/>
    <w:rsid w:val="00732720"/>
    <w:rsid w:val="00732A79"/>
    <w:rsid w:val="00732B35"/>
    <w:rsid w:val="007332A7"/>
    <w:rsid w:val="007332EF"/>
    <w:rsid w:val="0073380E"/>
    <w:rsid w:val="007339F9"/>
    <w:rsid w:val="00733C0F"/>
    <w:rsid w:val="00733F2A"/>
    <w:rsid w:val="007342F7"/>
    <w:rsid w:val="00734353"/>
    <w:rsid w:val="007343F0"/>
    <w:rsid w:val="00734563"/>
    <w:rsid w:val="0073467D"/>
    <w:rsid w:val="00734886"/>
    <w:rsid w:val="00734BC0"/>
    <w:rsid w:val="00734D36"/>
    <w:rsid w:val="00734D44"/>
    <w:rsid w:val="00734EE7"/>
    <w:rsid w:val="00734F47"/>
    <w:rsid w:val="007351DC"/>
    <w:rsid w:val="007352B3"/>
    <w:rsid w:val="0073554F"/>
    <w:rsid w:val="007358E1"/>
    <w:rsid w:val="00735935"/>
    <w:rsid w:val="00735A3B"/>
    <w:rsid w:val="00735B24"/>
    <w:rsid w:val="00735B66"/>
    <w:rsid w:val="00735C4E"/>
    <w:rsid w:val="00735DDA"/>
    <w:rsid w:val="00735EDA"/>
    <w:rsid w:val="00736251"/>
    <w:rsid w:val="0073627E"/>
    <w:rsid w:val="0073644E"/>
    <w:rsid w:val="00736648"/>
    <w:rsid w:val="00736670"/>
    <w:rsid w:val="007366B0"/>
    <w:rsid w:val="007366B2"/>
    <w:rsid w:val="0073687A"/>
    <w:rsid w:val="007369A2"/>
    <w:rsid w:val="00736B89"/>
    <w:rsid w:val="0073704A"/>
    <w:rsid w:val="00737255"/>
    <w:rsid w:val="0073740D"/>
    <w:rsid w:val="00737431"/>
    <w:rsid w:val="00737622"/>
    <w:rsid w:val="007379DF"/>
    <w:rsid w:val="00737AF7"/>
    <w:rsid w:val="007400AB"/>
    <w:rsid w:val="00740215"/>
    <w:rsid w:val="0074055E"/>
    <w:rsid w:val="00740CE5"/>
    <w:rsid w:val="00741223"/>
    <w:rsid w:val="0074131A"/>
    <w:rsid w:val="0074138F"/>
    <w:rsid w:val="007413FA"/>
    <w:rsid w:val="0074155E"/>
    <w:rsid w:val="007417D1"/>
    <w:rsid w:val="007419A0"/>
    <w:rsid w:val="00741B05"/>
    <w:rsid w:val="00741C89"/>
    <w:rsid w:val="00741CBA"/>
    <w:rsid w:val="00741E43"/>
    <w:rsid w:val="00741F66"/>
    <w:rsid w:val="0074227B"/>
    <w:rsid w:val="00742408"/>
    <w:rsid w:val="007425D3"/>
    <w:rsid w:val="0074290C"/>
    <w:rsid w:val="00742BC3"/>
    <w:rsid w:val="00742C87"/>
    <w:rsid w:val="00743267"/>
    <w:rsid w:val="0074335D"/>
    <w:rsid w:val="007433B9"/>
    <w:rsid w:val="00743476"/>
    <w:rsid w:val="00743688"/>
    <w:rsid w:val="00743D37"/>
    <w:rsid w:val="00744128"/>
    <w:rsid w:val="00744209"/>
    <w:rsid w:val="00744395"/>
    <w:rsid w:val="007444DD"/>
    <w:rsid w:val="007445A6"/>
    <w:rsid w:val="00744695"/>
    <w:rsid w:val="00744983"/>
    <w:rsid w:val="00744BE2"/>
    <w:rsid w:val="00744D0E"/>
    <w:rsid w:val="00744D44"/>
    <w:rsid w:val="007450B4"/>
    <w:rsid w:val="007451F5"/>
    <w:rsid w:val="007454E7"/>
    <w:rsid w:val="00745EFE"/>
    <w:rsid w:val="00745FD0"/>
    <w:rsid w:val="0074601E"/>
    <w:rsid w:val="0074605F"/>
    <w:rsid w:val="00746321"/>
    <w:rsid w:val="00746498"/>
    <w:rsid w:val="007464C9"/>
    <w:rsid w:val="007464E3"/>
    <w:rsid w:val="00746E1A"/>
    <w:rsid w:val="00746F00"/>
    <w:rsid w:val="0074706E"/>
    <w:rsid w:val="007471C7"/>
    <w:rsid w:val="007474C9"/>
    <w:rsid w:val="007474F4"/>
    <w:rsid w:val="0074767D"/>
    <w:rsid w:val="00747ACD"/>
    <w:rsid w:val="00747BE7"/>
    <w:rsid w:val="00747DF2"/>
    <w:rsid w:val="00750179"/>
    <w:rsid w:val="00750A01"/>
    <w:rsid w:val="00750E4C"/>
    <w:rsid w:val="00750FD6"/>
    <w:rsid w:val="0075129D"/>
    <w:rsid w:val="00751319"/>
    <w:rsid w:val="007513DA"/>
    <w:rsid w:val="00751419"/>
    <w:rsid w:val="00751839"/>
    <w:rsid w:val="00751BDD"/>
    <w:rsid w:val="00751C49"/>
    <w:rsid w:val="00751EA3"/>
    <w:rsid w:val="00751EC5"/>
    <w:rsid w:val="0075210E"/>
    <w:rsid w:val="00752412"/>
    <w:rsid w:val="0075253C"/>
    <w:rsid w:val="007526A1"/>
    <w:rsid w:val="00752886"/>
    <w:rsid w:val="00752D38"/>
    <w:rsid w:val="007531C1"/>
    <w:rsid w:val="007532BB"/>
    <w:rsid w:val="0075354B"/>
    <w:rsid w:val="00753675"/>
    <w:rsid w:val="007538A8"/>
    <w:rsid w:val="00753C44"/>
    <w:rsid w:val="007543EB"/>
    <w:rsid w:val="00754565"/>
    <w:rsid w:val="00754C8F"/>
    <w:rsid w:val="00755087"/>
    <w:rsid w:val="0075531B"/>
    <w:rsid w:val="00755573"/>
    <w:rsid w:val="00755681"/>
    <w:rsid w:val="00755BD7"/>
    <w:rsid w:val="00756408"/>
    <w:rsid w:val="00756718"/>
    <w:rsid w:val="007567F4"/>
    <w:rsid w:val="007568BF"/>
    <w:rsid w:val="0075694D"/>
    <w:rsid w:val="00756A64"/>
    <w:rsid w:val="00756B04"/>
    <w:rsid w:val="0075711C"/>
    <w:rsid w:val="00757202"/>
    <w:rsid w:val="0075738A"/>
    <w:rsid w:val="0076014E"/>
    <w:rsid w:val="00760385"/>
    <w:rsid w:val="0076085E"/>
    <w:rsid w:val="00760C74"/>
    <w:rsid w:val="00760D9A"/>
    <w:rsid w:val="00760DFA"/>
    <w:rsid w:val="00760F84"/>
    <w:rsid w:val="00760FDF"/>
    <w:rsid w:val="0076102E"/>
    <w:rsid w:val="0076128D"/>
    <w:rsid w:val="00761519"/>
    <w:rsid w:val="00761AFA"/>
    <w:rsid w:val="00761D5E"/>
    <w:rsid w:val="00761DC9"/>
    <w:rsid w:val="00762011"/>
    <w:rsid w:val="007621A3"/>
    <w:rsid w:val="007623D2"/>
    <w:rsid w:val="00762885"/>
    <w:rsid w:val="007628CB"/>
    <w:rsid w:val="007629C6"/>
    <w:rsid w:val="00762AAD"/>
    <w:rsid w:val="00762DBC"/>
    <w:rsid w:val="00762FF4"/>
    <w:rsid w:val="007635FB"/>
    <w:rsid w:val="0076360C"/>
    <w:rsid w:val="00763A43"/>
    <w:rsid w:val="00763D52"/>
    <w:rsid w:val="007640BE"/>
    <w:rsid w:val="00764503"/>
    <w:rsid w:val="00764586"/>
    <w:rsid w:val="0076486B"/>
    <w:rsid w:val="007653BA"/>
    <w:rsid w:val="00765527"/>
    <w:rsid w:val="007655C5"/>
    <w:rsid w:val="00765A4E"/>
    <w:rsid w:val="00765F5E"/>
    <w:rsid w:val="00765FA2"/>
    <w:rsid w:val="00766345"/>
    <w:rsid w:val="00766385"/>
    <w:rsid w:val="007663B1"/>
    <w:rsid w:val="0076641D"/>
    <w:rsid w:val="00766F45"/>
    <w:rsid w:val="007670F2"/>
    <w:rsid w:val="007673C3"/>
    <w:rsid w:val="00767802"/>
    <w:rsid w:val="007678A3"/>
    <w:rsid w:val="00767AFF"/>
    <w:rsid w:val="00767B3C"/>
    <w:rsid w:val="00767F4C"/>
    <w:rsid w:val="00770404"/>
    <w:rsid w:val="00770531"/>
    <w:rsid w:val="0077060B"/>
    <w:rsid w:val="0077068B"/>
    <w:rsid w:val="007707AB"/>
    <w:rsid w:val="007708A3"/>
    <w:rsid w:val="007709A7"/>
    <w:rsid w:val="007709EA"/>
    <w:rsid w:val="00770C7D"/>
    <w:rsid w:val="00770C8A"/>
    <w:rsid w:val="00770D16"/>
    <w:rsid w:val="00770EF6"/>
    <w:rsid w:val="0077112A"/>
    <w:rsid w:val="007711B8"/>
    <w:rsid w:val="007711F2"/>
    <w:rsid w:val="007711F4"/>
    <w:rsid w:val="007712B1"/>
    <w:rsid w:val="00771519"/>
    <w:rsid w:val="007715FA"/>
    <w:rsid w:val="00771770"/>
    <w:rsid w:val="00771BA1"/>
    <w:rsid w:val="00771CB2"/>
    <w:rsid w:val="00771EC8"/>
    <w:rsid w:val="00771EF3"/>
    <w:rsid w:val="007724A0"/>
    <w:rsid w:val="007724C1"/>
    <w:rsid w:val="007724F5"/>
    <w:rsid w:val="00772E5C"/>
    <w:rsid w:val="007733B1"/>
    <w:rsid w:val="00773441"/>
    <w:rsid w:val="007736EA"/>
    <w:rsid w:val="00773805"/>
    <w:rsid w:val="0077391D"/>
    <w:rsid w:val="007739BE"/>
    <w:rsid w:val="007739CA"/>
    <w:rsid w:val="00773D9D"/>
    <w:rsid w:val="00773F51"/>
    <w:rsid w:val="00773F5B"/>
    <w:rsid w:val="007740D3"/>
    <w:rsid w:val="0077410F"/>
    <w:rsid w:val="007742E5"/>
    <w:rsid w:val="007742F0"/>
    <w:rsid w:val="00774373"/>
    <w:rsid w:val="007745B0"/>
    <w:rsid w:val="00774AE1"/>
    <w:rsid w:val="00774BE5"/>
    <w:rsid w:val="00774C99"/>
    <w:rsid w:val="00774FBA"/>
    <w:rsid w:val="00775156"/>
    <w:rsid w:val="0077517E"/>
    <w:rsid w:val="007751C6"/>
    <w:rsid w:val="00775388"/>
    <w:rsid w:val="0077555C"/>
    <w:rsid w:val="00775892"/>
    <w:rsid w:val="0077599E"/>
    <w:rsid w:val="00775CE3"/>
    <w:rsid w:val="00776134"/>
    <w:rsid w:val="007761A9"/>
    <w:rsid w:val="007761FD"/>
    <w:rsid w:val="007762A4"/>
    <w:rsid w:val="0077683F"/>
    <w:rsid w:val="007769FF"/>
    <w:rsid w:val="00776DF8"/>
    <w:rsid w:val="0078033C"/>
    <w:rsid w:val="00780537"/>
    <w:rsid w:val="00780598"/>
    <w:rsid w:val="0078089F"/>
    <w:rsid w:val="00780C38"/>
    <w:rsid w:val="00780F99"/>
    <w:rsid w:val="00780FD0"/>
    <w:rsid w:val="0078107C"/>
    <w:rsid w:val="0078136B"/>
    <w:rsid w:val="007813EB"/>
    <w:rsid w:val="0078162A"/>
    <w:rsid w:val="00781D11"/>
    <w:rsid w:val="00782121"/>
    <w:rsid w:val="00782139"/>
    <w:rsid w:val="00782180"/>
    <w:rsid w:val="00782269"/>
    <w:rsid w:val="0078258E"/>
    <w:rsid w:val="00782716"/>
    <w:rsid w:val="00782D2A"/>
    <w:rsid w:val="00783090"/>
    <w:rsid w:val="00783267"/>
    <w:rsid w:val="00783415"/>
    <w:rsid w:val="0078349D"/>
    <w:rsid w:val="0078352C"/>
    <w:rsid w:val="0078354F"/>
    <w:rsid w:val="00783883"/>
    <w:rsid w:val="00783B17"/>
    <w:rsid w:val="00783B9A"/>
    <w:rsid w:val="00783BCB"/>
    <w:rsid w:val="00783BED"/>
    <w:rsid w:val="00783DD7"/>
    <w:rsid w:val="00783FF4"/>
    <w:rsid w:val="00784427"/>
    <w:rsid w:val="0078442E"/>
    <w:rsid w:val="007847F8"/>
    <w:rsid w:val="00784C8A"/>
    <w:rsid w:val="00784D3E"/>
    <w:rsid w:val="00784EEB"/>
    <w:rsid w:val="00784F07"/>
    <w:rsid w:val="00784F42"/>
    <w:rsid w:val="007850D1"/>
    <w:rsid w:val="007850D8"/>
    <w:rsid w:val="007853AB"/>
    <w:rsid w:val="00785578"/>
    <w:rsid w:val="00785A7B"/>
    <w:rsid w:val="00785BDF"/>
    <w:rsid w:val="00785E26"/>
    <w:rsid w:val="00785FCD"/>
    <w:rsid w:val="00786012"/>
    <w:rsid w:val="00786198"/>
    <w:rsid w:val="00786422"/>
    <w:rsid w:val="00786458"/>
    <w:rsid w:val="00786A4B"/>
    <w:rsid w:val="00786C12"/>
    <w:rsid w:val="00786C6E"/>
    <w:rsid w:val="00786CAD"/>
    <w:rsid w:val="007871E6"/>
    <w:rsid w:val="0078723B"/>
    <w:rsid w:val="0078771E"/>
    <w:rsid w:val="0078772F"/>
    <w:rsid w:val="00787760"/>
    <w:rsid w:val="00787764"/>
    <w:rsid w:val="00787A08"/>
    <w:rsid w:val="00787A8B"/>
    <w:rsid w:val="00787A91"/>
    <w:rsid w:val="00787C8E"/>
    <w:rsid w:val="00787F12"/>
    <w:rsid w:val="00787F8F"/>
    <w:rsid w:val="00787FE4"/>
    <w:rsid w:val="0079016F"/>
    <w:rsid w:val="007903BB"/>
    <w:rsid w:val="007904A0"/>
    <w:rsid w:val="00790ABF"/>
    <w:rsid w:val="00791079"/>
    <w:rsid w:val="00791085"/>
    <w:rsid w:val="0079141B"/>
    <w:rsid w:val="00791544"/>
    <w:rsid w:val="0079172A"/>
    <w:rsid w:val="0079180E"/>
    <w:rsid w:val="00791E48"/>
    <w:rsid w:val="00791FD2"/>
    <w:rsid w:val="007920DC"/>
    <w:rsid w:val="007925BD"/>
    <w:rsid w:val="007926F8"/>
    <w:rsid w:val="00792711"/>
    <w:rsid w:val="00792B7E"/>
    <w:rsid w:val="00792BD6"/>
    <w:rsid w:val="00792C27"/>
    <w:rsid w:val="00792E00"/>
    <w:rsid w:val="00792E4A"/>
    <w:rsid w:val="00792F80"/>
    <w:rsid w:val="00793122"/>
    <w:rsid w:val="007934E4"/>
    <w:rsid w:val="00793746"/>
    <w:rsid w:val="007937E4"/>
    <w:rsid w:val="00793ABB"/>
    <w:rsid w:val="00793B1C"/>
    <w:rsid w:val="00793CB9"/>
    <w:rsid w:val="00793EC5"/>
    <w:rsid w:val="00794255"/>
    <w:rsid w:val="00794504"/>
    <w:rsid w:val="00794626"/>
    <w:rsid w:val="00794A14"/>
    <w:rsid w:val="00794DE2"/>
    <w:rsid w:val="0079512A"/>
    <w:rsid w:val="00795360"/>
    <w:rsid w:val="00795783"/>
    <w:rsid w:val="007958D8"/>
    <w:rsid w:val="00795DAB"/>
    <w:rsid w:val="007963F4"/>
    <w:rsid w:val="007964E7"/>
    <w:rsid w:val="007969AF"/>
    <w:rsid w:val="00796D6B"/>
    <w:rsid w:val="00796EAE"/>
    <w:rsid w:val="00796F0D"/>
    <w:rsid w:val="00797526"/>
    <w:rsid w:val="0079757F"/>
    <w:rsid w:val="00797A66"/>
    <w:rsid w:val="00797BA1"/>
    <w:rsid w:val="007A0076"/>
    <w:rsid w:val="007A01AF"/>
    <w:rsid w:val="007A0381"/>
    <w:rsid w:val="007A0563"/>
    <w:rsid w:val="007A08DE"/>
    <w:rsid w:val="007A0C16"/>
    <w:rsid w:val="007A0F53"/>
    <w:rsid w:val="007A1050"/>
    <w:rsid w:val="007A11C4"/>
    <w:rsid w:val="007A1209"/>
    <w:rsid w:val="007A1715"/>
    <w:rsid w:val="007A17C2"/>
    <w:rsid w:val="007A17E7"/>
    <w:rsid w:val="007A281B"/>
    <w:rsid w:val="007A2BA0"/>
    <w:rsid w:val="007A3224"/>
    <w:rsid w:val="007A3BC8"/>
    <w:rsid w:val="007A3C6C"/>
    <w:rsid w:val="007A3D09"/>
    <w:rsid w:val="007A3DC7"/>
    <w:rsid w:val="007A41CE"/>
    <w:rsid w:val="007A4342"/>
    <w:rsid w:val="007A43A8"/>
    <w:rsid w:val="007A45B3"/>
    <w:rsid w:val="007A47FB"/>
    <w:rsid w:val="007A4835"/>
    <w:rsid w:val="007A49C3"/>
    <w:rsid w:val="007A4E1C"/>
    <w:rsid w:val="007A5068"/>
    <w:rsid w:val="007A517A"/>
    <w:rsid w:val="007A54AC"/>
    <w:rsid w:val="007A54BD"/>
    <w:rsid w:val="007A558D"/>
    <w:rsid w:val="007A593C"/>
    <w:rsid w:val="007A5C7D"/>
    <w:rsid w:val="007A5EE5"/>
    <w:rsid w:val="007A5F2A"/>
    <w:rsid w:val="007A6277"/>
    <w:rsid w:val="007A6357"/>
    <w:rsid w:val="007A64F7"/>
    <w:rsid w:val="007A65BC"/>
    <w:rsid w:val="007A6686"/>
    <w:rsid w:val="007A66D6"/>
    <w:rsid w:val="007A699B"/>
    <w:rsid w:val="007A6A72"/>
    <w:rsid w:val="007A6EBA"/>
    <w:rsid w:val="007A73DE"/>
    <w:rsid w:val="007A75B5"/>
    <w:rsid w:val="007A7624"/>
    <w:rsid w:val="007A7A97"/>
    <w:rsid w:val="007A7CC7"/>
    <w:rsid w:val="007A7F46"/>
    <w:rsid w:val="007A7F66"/>
    <w:rsid w:val="007B02BA"/>
    <w:rsid w:val="007B0369"/>
    <w:rsid w:val="007B0657"/>
    <w:rsid w:val="007B07D4"/>
    <w:rsid w:val="007B0FD6"/>
    <w:rsid w:val="007B11CE"/>
    <w:rsid w:val="007B1334"/>
    <w:rsid w:val="007B1769"/>
    <w:rsid w:val="007B1DA7"/>
    <w:rsid w:val="007B1DCD"/>
    <w:rsid w:val="007B2035"/>
    <w:rsid w:val="007B2358"/>
    <w:rsid w:val="007B235A"/>
    <w:rsid w:val="007B2385"/>
    <w:rsid w:val="007B2505"/>
    <w:rsid w:val="007B2A7B"/>
    <w:rsid w:val="007B2F1B"/>
    <w:rsid w:val="007B327B"/>
    <w:rsid w:val="007B334D"/>
    <w:rsid w:val="007B337A"/>
    <w:rsid w:val="007B3A21"/>
    <w:rsid w:val="007B3B76"/>
    <w:rsid w:val="007B3CCE"/>
    <w:rsid w:val="007B3F9F"/>
    <w:rsid w:val="007B41F3"/>
    <w:rsid w:val="007B4240"/>
    <w:rsid w:val="007B4783"/>
    <w:rsid w:val="007B4A32"/>
    <w:rsid w:val="007B518C"/>
    <w:rsid w:val="007B532E"/>
    <w:rsid w:val="007B559D"/>
    <w:rsid w:val="007B5635"/>
    <w:rsid w:val="007B56E5"/>
    <w:rsid w:val="007B5875"/>
    <w:rsid w:val="007B5B0A"/>
    <w:rsid w:val="007B5D7B"/>
    <w:rsid w:val="007B5E17"/>
    <w:rsid w:val="007B5F49"/>
    <w:rsid w:val="007B5FDB"/>
    <w:rsid w:val="007B6156"/>
    <w:rsid w:val="007B61FC"/>
    <w:rsid w:val="007B6266"/>
    <w:rsid w:val="007B62BA"/>
    <w:rsid w:val="007B6323"/>
    <w:rsid w:val="007B6328"/>
    <w:rsid w:val="007B67F5"/>
    <w:rsid w:val="007B6985"/>
    <w:rsid w:val="007B6D03"/>
    <w:rsid w:val="007B6DB4"/>
    <w:rsid w:val="007B6E17"/>
    <w:rsid w:val="007B6FE6"/>
    <w:rsid w:val="007B7181"/>
    <w:rsid w:val="007B736A"/>
    <w:rsid w:val="007B7430"/>
    <w:rsid w:val="007B7759"/>
    <w:rsid w:val="007B7A8A"/>
    <w:rsid w:val="007B7AA2"/>
    <w:rsid w:val="007B7CE7"/>
    <w:rsid w:val="007B7D89"/>
    <w:rsid w:val="007C007F"/>
    <w:rsid w:val="007C04B1"/>
    <w:rsid w:val="007C0525"/>
    <w:rsid w:val="007C058D"/>
    <w:rsid w:val="007C06D6"/>
    <w:rsid w:val="007C0768"/>
    <w:rsid w:val="007C084E"/>
    <w:rsid w:val="007C0983"/>
    <w:rsid w:val="007C0A13"/>
    <w:rsid w:val="007C0A2A"/>
    <w:rsid w:val="007C1155"/>
    <w:rsid w:val="007C133F"/>
    <w:rsid w:val="007C136D"/>
    <w:rsid w:val="007C13BC"/>
    <w:rsid w:val="007C1C15"/>
    <w:rsid w:val="007C2313"/>
    <w:rsid w:val="007C26E4"/>
    <w:rsid w:val="007C2803"/>
    <w:rsid w:val="007C2A55"/>
    <w:rsid w:val="007C3314"/>
    <w:rsid w:val="007C3398"/>
    <w:rsid w:val="007C34A7"/>
    <w:rsid w:val="007C3769"/>
    <w:rsid w:val="007C3885"/>
    <w:rsid w:val="007C3ECA"/>
    <w:rsid w:val="007C4044"/>
    <w:rsid w:val="007C4482"/>
    <w:rsid w:val="007C457B"/>
    <w:rsid w:val="007C468D"/>
    <w:rsid w:val="007C48D5"/>
    <w:rsid w:val="007C4AB9"/>
    <w:rsid w:val="007C4C95"/>
    <w:rsid w:val="007C500B"/>
    <w:rsid w:val="007C52E6"/>
    <w:rsid w:val="007C536E"/>
    <w:rsid w:val="007C5438"/>
    <w:rsid w:val="007C5615"/>
    <w:rsid w:val="007C5989"/>
    <w:rsid w:val="007C5AC4"/>
    <w:rsid w:val="007C5B16"/>
    <w:rsid w:val="007C5B67"/>
    <w:rsid w:val="007C5C2D"/>
    <w:rsid w:val="007C5D14"/>
    <w:rsid w:val="007C5DE2"/>
    <w:rsid w:val="007C5F0D"/>
    <w:rsid w:val="007C5F11"/>
    <w:rsid w:val="007C5F36"/>
    <w:rsid w:val="007C623E"/>
    <w:rsid w:val="007C6411"/>
    <w:rsid w:val="007C647E"/>
    <w:rsid w:val="007C64EF"/>
    <w:rsid w:val="007C6510"/>
    <w:rsid w:val="007C6531"/>
    <w:rsid w:val="007C67A0"/>
    <w:rsid w:val="007C6843"/>
    <w:rsid w:val="007C692C"/>
    <w:rsid w:val="007C6C78"/>
    <w:rsid w:val="007C6D50"/>
    <w:rsid w:val="007C6FD0"/>
    <w:rsid w:val="007C7296"/>
    <w:rsid w:val="007C72D3"/>
    <w:rsid w:val="007C74FD"/>
    <w:rsid w:val="007C75AC"/>
    <w:rsid w:val="007C7850"/>
    <w:rsid w:val="007C79C2"/>
    <w:rsid w:val="007C7A3A"/>
    <w:rsid w:val="007D004E"/>
    <w:rsid w:val="007D006B"/>
    <w:rsid w:val="007D052C"/>
    <w:rsid w:val="007D078B"/>
    <w:rsid w:val="007D096D"/>
    <w:rsid w:val="007D09E7"/>
    <w:rsid w:val="007D0C6E"/>
    <w:rsid w:val="007D0E3B"/>
    <w:rsid w:val="007D1038"/>
    <w:rsid w:val="007D1063"/>
    <w:rsid w:val="007D1537"/>
    <w:rsid w:val="007D163F"/>
    <w:rsid w:val="007D1670"/>
    <w:rsid w:val="007D16C2"/>
    <w:rsid w:val="007D16F7"/>
    <w:rsid w:val="007D18E5"/>
    <w:rsid w:val="007D1D32"/>
    <w:rsid w:val="007D1E01"/>
    <w:rsid w:val="007D2052"/>
    <w:rsid w:val="007D22CC"/>
    <w:rsid w:val="007D244A"/>
    <w:rsid w:val="007D2588"/>
    <w:rsid w:val="007D267D"/>
    <w:rsid w:val="007D2973"/>
    <w:rsid w:val="007D32DB"/>
    <w:rsid w:val="007D3617"/>
    <w:rsid w:val="007D3661"/>
    <w:rsid w:val="007D3946"/>
    <w:rsid w:val="007D40ED"/>
    <w:rsid w:val="007D421A"/>
    <w:rsid w:val="007D42EA"/>
    <w:rsid w:val="007D4305"/>
    <w:rsid w:val="007D437C"/>
    <w:rsid w:val="007D4667"/>
    <w:rsid w:val="007D47BC"/>
    <w:rsid w:val="007D493D"/>
    <w:rsid w:val="007D49CA"/>
    <w:rsid w:val="007D4A79"/>
    <w:rsid w:val="007D4C27"/>
    <w:rsid w:val="007D4F34"/>
    <w:rsid w:val="007D5004"/>
    <w:rsid w:val="007D521A"/>
    <w:rsid w:val="007D5940"/>
    <w:rsid w:val="007D5986"/>
    <w:rsid w:val="007D5A55"/>
    <w:rsid w:val="007D5A72"/>
    <w:rsid w:val="007D5EEF"/>
    <w:rsid w:val="007D5F4D"/>
    <w:rsid w:val="007D5FFC"/>
    <w:rsid w:val="007D609B"/>
    <w:rsid w:val="007D6177"/>
    <w:rsid w:val="007D6251"/>
    <w:rsid w:val="007D6514"/>
    <w:rsid w:val="007D6FE6"/>
    <w:rsid w:val="007D71B2"/>
    <w:rsid w:val="007D7324"/>
    <w:rsid w:val="007D73E4"/>
    <w:rsid w:val="007D7432"/>
    <w:rsid w:val="007D760E"/>
    <w:rsid w:val="007D763D"/>
    <w:rsid w:val="007D768E"/>
    <w:rsid w:val="007D7759"/>
    <w:rsid w:val="007D7DCB"/>
    <w:rsid w:val="007D7DE1"/>
    <w:rsid w:val="007D7E18"/>
    <w:rsid w:val="007D7E24"/>
    <w:rsid w:val="007E022E"/>
    <w:rsid w:val="007E0807"/>
    <w:rsid w:val="007E0AD9"/>
    <w:rsid w:val="007E0BF8"/>
    <w:rsid w:val="007E0D8F"/>
    <w:rsid w:val="007E0DD5"/>
    <w:rsid w:val="007E0FD8"/>
    <w:rsid w:val="007E100A"/>
    <w:rsid w:val="007E115B"/>
    <w:rsid w:val="007E14C7"/>
    <w:rsid w:val="007E1735"/>
    <w:rsid w:val="007E1DA8"/>
    <w:rsid w:val="007E2068"/>
    <w:rsid w:val="007E239F"/>
    <w:rsid w:val="007E2453"/>
    <w:rsid w:val="007E2533"/>
    <w:rsid w:val="007E25DD"/>
    <w:rsid w:val="007E2646"/>
    <w:rsid w:val="007E2712"/>
    <w:rsid w:val="007E2A4B"/>
    <w:rsid w:val="007E2ACB"/>
    <w:rsid w:val="007E2F76"/>
    <w:rsid w:val="007E2FB9"/>
    <w:rsid w:val="007E317F"/>
    <w:rsid w:val="007E3383"/>
    <w:rsid w:val="007E33D2"/>
    <w:rsid w:val="007E347A"/>
    <w:rsid w:val="007E3591"/>
    <w:rsid w:val="007E3975"/>
    <w:rsid w:val="007E3B7E"/>
    <w:rsid w:val="007E3D8A"/>
    <w:rsid w:val="007E3FAE"/>
    <w:rsid w:val="007E4060"/>
    <w:rsid w:val="007E41D5"/>
    <w:rsid w:val="007E4207"/>
    <w:rsid w:val="007E4451"/>
    <w:rsid w:val="007E4A9E"/>
    <w:rsid w:val="007E4EDE"/>
    <w:rsid w:val="007E4FA5"/>
    <w:rsid w:val="007E5259"/>
    <w:rsid w:val="007E541B"/>
    <w:rsid w:val="007E548D"/>
    <w:rsid w:val="007E5542"/>
    <w:rsid w:val="007E5617"/>
    <w:rsid w:val="007E5885"/>
    <w:rsid w:val="007E59B8"/>
    <w:rsid w:val="007E5D2A"/>
    <w:rsid w:val="007E5DA2"/>
    <w:rsid w:val="007E5E5E"/>
    <w:rsid w:val="007E60AD"/>
    <w:rsid w:val="007E628A"/>
    <w:rsid w:val="007E63E7"/>
    <w:rsid w:val="007E677C"/>
    <w:rsid w:val="007E69B8"/>
    <w:rsid w:val="007E6B7D"/>
    <w:rsid w:val="007E6C1A"/>
    <w:rsid w:val="007E6D81"/>
    <w:rsid w:val="007E6DC3"/>
    <w:rsid w:val="007E73E4"/>
    <w:rsid w:val="007E74A8"/>
    <w:rsid w:val="007E7579"/>
    <w:rsid w:val="007E765D"/>
    <w:rsid w:val="007E788C"/>
    <w:rsid w:val="007F0194"/>
    <w:rsid w:val="007F08AB"/>
    <w:rsid w:val="007F0C08"/>
    <w:rsid w:val="007F0F52"/>
    <w:rsid w:val="007F15B6"/>
    <w:rsid w:val="007F179A"/>
    <w:rsid w:val="007F17AF"/>
    <w:rsid w:val="007F1A69"/>
    <w:rsid w:val="007F1AAB"/>
    <w:rsid w:val="007F1BF6"/>
    <w:rsid w:val="007F1FC2"/>
    <w:rsid w:val="007F20F4"/>
    <w:rsid w:val="007F212E"/>
    <w:rsid w:val="007F238B"/>
    <w:rsid w:val="007F2453"/>
    <w:rsid w:val="007F257D"/>
    <w:rsid w:val="007F26F4"/>
    <w:rsid w:val="007F28AB"/>
    <w:rsid w:val="007F2B45"/>
    <w:rsid w:val="007F2B7E"/>
    <w:rsid w:val="007F2D56"/>
    <w:rsid w:val="007F2ECE"/>
    <w:rsid w:val="007F30D0"/>
    <w:rsid w:val="007F333B"/>
    <w:rsid w:val="007F340B"/>
    <w:rsid w:val="007F3A0C"/>
    <w:rsid w:val="007F4061"/>
    <w:rsid w:val="007F40A4"/>
    <w:rsid w:val="007F40C5"/>
    <w:rsid w:val="007F48A3"/>
    <w:rsid w:val="007F48B6"/>
    <w:rsid w:val="007F4A7B"/>
    <w:rsid w:val="007F4AE8"/>
    <w:rsid w:val="007F4C54"/>
    <w:rsid w:val="007F5148"/>
    <w:rsid w:val="007F5321"/>
    <w:rsid w:val="007F5528"/>
    <w:rsid w:val="007F588A"/>
    <w:rsid w:val="007F5DFD"/>
    <w:rsid w:val="007F61A3"/>
    <w:rsid w:val="007F61BF"/>
    <w:rsid w:val="007F6A9B"/>
    <w:rsid w:val="007F6D18"/>
    <w:rsid w:val="007F6EAE"/>
    <w:rsid w:val="007F7076"/>
    <w:rsid w:val="007F76C8"/>
    <w:rsid w:val="007F7717"/>
    <w:rsid w:val="007F77A1"/>
    <w:rsid w:val="007F79B4"/>
    <w:rsid w:val="007F7B5A"/>
    <w:rsid w:val="007F7F93"/>
    <w:rsid w:val="00800071"/>
    <w:rsid w:val="008001FB"/>
    <w:rsid w:val="008001FE"/>
    <w:rsid w:val="0080062E"/>
    <w:rsid w:val="00800719"/>
    <w:rsid w:val="00800766"/>
    <w:rsid w:val="0080082E"/>
    <w:rsid w:val="008010AD"/>
    <w:rsid w:val="00801170"/>
    <w:rsid w:val="0080120E"/>
    <w:rsid w:val="00801246"/>
    <w:rsid w:val="00801AE0"/>
    <w:rsid w:val="00801CFE"/>
    <w:rsid w:val="008020D5"/>
    <w:rsid w:val="00802228"/>
    <w:rsid w:val="00802362"/>
    <w:rsid w:val="008024F1"/>
    <w:rsid w:val="008028F5"/>
    <w:rsid w:val="00802A83"/>
    <w:rsid w:val="00802CDD"/>
    <w:rsid w:val="00803584"/>
    <w:rsid w:val="008036D4"/>
    <w:rsid w:val="00803DCD"/>
    <w:rsid w:val="0080438B"/>
    <w:rsid w:val="00804B2E"/>
    <w:rsid w:val="00804CAC"/>
    <w:rsid w:val="00804CB2"/>
    <w:rsid w:val="008050CE"/>
    <w:rsid w:val="00805355"/>
    <w:rsid w:val="00805892"/>
    <w:rsid w:val="008059F6"/>
    <w:rsid w:val="00805BB4"/>
    <w:rsid w:val="00805CF8"/>
    <w:rsid w:val="00805DB1"/>
    <w:rsid w:val="00805E5D"/>
    <w:rsid w:val="00806304"/>
    <w:rsid w:val="0080631D"/>
    <w:rsid w:val="008064C8"/>
    <w:rsid w:val="00806516"/>
    <w:rsid w:val="00806638"/>
    <w:rsid w:val="00806758"/>
    <w:rsid w:val="008067FB"/>
    <w:rsid w:val="0080690B"/>
    <w:rsid w:val="00806971"/>
    <w:rsid w:val="00806979"/>
    <w:rsid w:val="00806A73"/>
    <w:rsid w:val="00806F80"/>
    <w:rsid w:val="00806F99"/>
    <w:rsid w:val="00807310"/>
    <w:rsid w:val="00807624"/>
    <w:rsid w:val="008077DA"/>
    <w:rsid w:val="00807D5C"/>
    <w:rsid w:val="008108EB"/>
    <w:rsid w:val="00810BEB"/>
    <w:rsid w:val="00810D40"/>
    <w:rsid w:val="00810D71"/>
    <w:rsid w:val="00810DA1"/>
    <w:rsid w:val="00810E2B"/>
    <w:rsid w:val="00810E6A"/>
    <w:rsid w:val="008110D2"/>
    <w:rsid w:val="00811171"/>
    <w:rsid w:val="008111A3"/>
    <w:rsid w:val="008112F3"/>
    <w:rsid w:val="00811399"/>
    <w:rsid w:val="008113D6"/>
    <w:rsid w:val="00811492"/>
    <w:rsid w:val="00811C64"/>
    <w:rsid w:val="00811DCB"/>
    <w:rsid w:val="00811E4B"/>
    <w:rsid w:val="00811FC5"/>
    <w:rsid w:val="008122E4"/>
    <w:rsid w:val="008123FA"/>
    <w:rsid w:val="00812AAD"/>
    <w:rsid w:val="00812B7F"/>
    <w:rsid w:val="00812C4B"/>
    <w:rsid w:val="00812C69"/>
    <w:rsid w:val="00812D73"/>
    <w:rsid w:val="00812E91"/>
    <w:rsid w:val="008131C2"/>
    <w:rsid w:val="00813467"/>
    <w:rsid w:val="0081375F"/>
    <w:rsid w:val="008137A9"/>
    <w:rsid w:val="008139D7"/>
    <w:rsid w:val="00813B22"/>
    <w:rsid w:val="00813CFC"/>
    <w:rsid w:val="00813E15"/>
    <w:rsid w:val="008140F6"/>
    <w:rsid w:val="0081423E"/>
    <w:rsid w:val="0081481B"/>
    <w:rsid w:val="00814978"/>
    <w:rsid w:val="00814A4F"/>
    <w:rsid w:val="00814CAF"/>
    <w:rsid w:val="00814F0A"/>
    <w:rsid w:val="0081513C"/>
    <w:rsid w:val="0081536A"/>
    <w:rsid w:val="00815540"/>
    <w:rsid w:val="00815BAD"/>
    <w:rsid w:val="00815C00"/>
    <w:rsid w:val="00815CA8"/>
    <w:rsid w:val="00815DB0"/>
    <w:rsid w:val="008161E3"/>
    <w:rsid w:val="00816674"/>
    <w:rsid w:val="008168A5"/>
    <w:rsid w:val="00817429"/>
    <w:rsid w:val="00817641"/>
    <w:rsid w:val="00817742"/>
    <w:rsid w:val="00817817"/>
    <w:rsid w:val="00817E2A"/>
    <w:rsid w:val="008200EF"/>
    <w:rsid w:val="00820305"/>
    <w:rsid w:val="008205B8"/>
    <w:rsid w:val="00820876"/>
    <w:rsid w:val="008208AD"/>
    <w:rsid w:val="008208F6"/>
    <w:rsid w:val="00820B08"/>
    <w:rsid w:val="00820B40"/>
    <w:rsid w:val="00820D68"/>
    <w:rsid w:val="00821499"/>
    <w:rsid w:val="008219BD"/>
    <w:rsid w:val="00821BD5"/>
    <w:rsid w:val="00821CC4"/>
    <w:rsid w:val="00821E5B"/>
    <w:rsid w:val="00821F26"/>
    <w:rsid w:val="008224C0"/>
    <w:rsid w:val="00822614"/>
    <w:rsid w:val="00822949"/>
    <w:rsid w:val="008229D1"/>
    <w:rsid w:val="00822A4E"/>
    <w:rsid w:val="008233ED"/>
    <w:rsid w:val="008234D4"/>
    <w:rsid w:val="0082362A"/>
    <w:rsid w:val="008236DA"/>
    <w:rsid w:val="00823872"/>
    <w:rsid w:val="00823B20"/>
    <w:rsid w:val="00823C36"/>
    <w:rsid w:val="00823D49"/>
    <w:rsid w:val="00823D72"/>
    <w:rsid w:val="00823E2A"/>
    <w:rsid w:val="00823E81"/>
    <w:rsid w:val="00823F39"/>
    <w:rsid w:val="00823F40"/>
    <w:rsid w:val="00823FEA"/>
    <w:rsid w:val="008242DD"/>
    <w:rsid w:val="008244E5"/>
    <w:rsid w:val="008247F7"/>
    <w:rsid w:val="00824AAD"/>
    <w:rsid w:val="00824C5C"/>
    <w:rsid w:val="00825120"/>
    <w:rsid w:val="008253E3"/>
    <w:rsid w:val="00825645"/>
    <w:rsid w:val="0082588B"/>
    <w:rsid w:val="008258CA"/>
    <w:rsid w:val="00825968"/>
    <w:rsid w:val="00825A8C"/>
    <w:rsid w:val="00825E66"/>
    <w:rsid w:val="00825E7F"/>
    <w:rsid w:val="00825FBD"/>
    <w:rsid w:val="0082603B"/>
    <w:rsid w:val="0082629D"/>
    <w:rsid w:val="008262C7"/>
    <w:rsid w:val="00826312"/>
    <w:rsid w:val="00826662"/>
    <w:rsid w:val="0082671E"/>
    <w:rsid w:val="00826783"/>
    <w:rsid w:val="008267AA"/>
    <w:rsid w:val="00826A4D"/>
    <w:rsid w:val="00826ACA"/>
    <w:rsid w:val="00826B8B"/>
    <w:rsid w:val="00826DFF"/>
    <w:rsid w:val="00826E62"/>
    <w:rsid w:val="008271B9"/>
    <w:rsid w:val="0082735D"/>
    <w:rsid w:val="008274B0"/>
    <w:rsid w:val="00827603"/>
    <w:rsid w:val="00827811"/>
    <w:rsid w:val="008278E6"/>
    <w:rsid w:val="00827B52"/>
    <w:rsid w:val="00827E3E"/>
    <w:rsid w:val="00830011"/>
    <w:rsid w:val="0083041A"/>
    <w:rsid w:val="00830423"/>
    <w:rsid w:val="00830545"/>
    <w:rsid w:val="00830775"/>
    <w:rsid w:val="00830AF4"/>
    <w:rsid w:val="00830CCF"/>
    <w:rsid w:val="00831050"/>
    <w:rsid w:val="00831248"/>
    <w:rsid w:val="00831279"/>
    <w:rsid w:val="008313E3"/>
    <w:rsid w:val="008315C9"/>
    <w:rsid w:val="00831806"/>
    <w:rsid w:val="00831826"/>
    <w:rsid w:val="00831886"/>
    <w:rsid w:val="00831BF9"/>
    <w:rsid w:val="00831F5A"/>
    <w:rsid w:val="00832082"/>
    <w:rsid w:val="0083226B"/>
    <w:rsid w:val="0083262F"/>
    <w:rsid w:val="0083276B"/>
    <w:rsid w:val="00832D1F"/>
    <w:rsid w:val="00832EA8"/>
    <w:rsid w:val="00832F19"/>
    <w:rsid w:val="00832F6C"/>
    <w:rsid w:val="0083307C"/>
    <w:rsid w:val="00833613"/>
    <w:rsid w:val="008336C8"/>
    <w:rsid w:val="008339BB"/>
    <w:rsid w:val="00833BF6"/>
    <w:rsid w:val="00834006"/>
    <w:rsid w:val="0083409D"/>
    <w:rsid w:val="00834221"/>
    <w:rsid w:val="0083432E"/>
    <w:rsid w:val="008343DE"/>
    <w:rsid w:val="00834797"/>
    <w:rsid w:val="00834D07"/>
    <w:rsid w:val="00835055"/>
    <w:rsid w:val="0083526C"/>
    <w:rsid w:val="0083536B"/>
    <w:rsid w:val="00835551"/>
    <w:rsid w:val="00835555"/>
    <w:rsid w:val="0083556B"/>
    <w:rsid w:val="008358A3"/>
    <w:rsid w:val="00835AAA"/>
    <w:rsid w:val="008363D4"/>
    <w:rsid w:val="008364E1"/>
    <w:rsid w:val="00836541"/>
    <w:rsid w:val="00836810"/>
    <w:rsid w:val="0083721B"/>
    <w:rsid w:val="00837689"/>
    <w:rsid w:val="008376B7"/>
    <w:rsid w:val="00837898"/>
    <w:rsid w:val="00837A10"/>
    <w:rsid w:val="00837B35"/>
    <w:rsid w:val="00837C52"/>
    <w:rsid w:val="00837DD0"/>
    <w:rsid w:val="00837E67"/>
    <w:rsid w:val="0084006F"/>
    <w:rsid w:val="0084047D"/>
    <w:rsid w:val="00840504"/>
    <w:rsid w:val="008406B4"/>
    <w:rsid w:val="008406EB"/>
    <w:rsid w:val="008408BD"/>
    <w:rsid w:val="00840969"/>
    <w:rsid w:val="00840A86"/>
    <w:rsid w:val="008410B3"/>
    <w:rsid w:val="008411EA"/>
    <w:rsid w:val="008412FB"/>
    <w:rsid w:val="00841586"/>
    <w:rsid w:val="00841597"/>
    <w:rsid w:val="008417CF"/>
    <w:rsid w:val="008417D5"/>
    <w:rsid w:val="00841AE5"/>
    <w:rsid w:val="00842460"/>
    <w:rsid w:val="00842855"/>
    <w:rsid w:val="00842D46"/>
    <w:rsid w:val="00843089"/>
    <w:rsid w:val="00843503"/>
    <w:rsid w:val="00843593"/>
    <w:rsid w:val="008435FD"/>
    <w:rsid w:val="008438E5"/>
    <w:rsid w:val="00843B92"/>
    <w:rsid w:val="0084404D"/>
    <w:rsid w:val="0084423A"/>
    <w:rsid w:val="008445FF"/>
    <w:rsid w:val="0084466F"/>
    <w:rsid w:val="008448EA"/>
    <w:rsid w:val="008449B1"/>
    <w:rsid w:val="00844FED"/>
    <w:rsid w:val="008452A4"/>
    <w:rsid w:val="008453A5"/>
    <w:rsid w:val="008455E9"/>
    <w:rsid w:val="008455F1"/>
    <w:rsid w:val="00845884"/>
    <w:rsid w:val="00845CDE"/>
    <w:rsid w:val="00845EE3"/>
    <w:rsid w:val="00846BD0"/>
    <w:rsid w:val="00846FDA"/>
    <w:rsid w:val="00847196"/>
    <w:rsid w:val="008472AB"/>
    <w:rsid w:val="00847F6B"/>
    <w:rsid w:val="0085001D"/>
    <w:rsid w:val="008500DC"/>
    <w:rsid w:val="0085027D"/>
    <w:rsid w:val="00850330"/>
    <w:rsid w:val="00850777"/>
    <w:rsid w:val="008507FE"/>
    <w:rsid w:val="00850B50"/>
    <w:rsid w:val="00850D57"/>
    <w:rsid w:val="00850DA3"/>
    <w:rsid w:val="0085119F"/>
    <w:rsid w:val="008511C2"/>
    <w:rsid w:val="00851429"/>
    <w:rsid w:val="0085174B"/>
    <w:rsid w:val="00851788"/>
    <w:rsid w:val="00851C37"/>
    <w:rsid w:val="00851D2B"/>
    <w:rsid w:val="00852343"/>
    <w:rsid w:val="008526E9"/>
    <w:rsid w:val="00852939"/>
    <w:rsid w:val="00852C33"/>
    <w:rsid w:val="00852C8B"/>
    <w:rsid w:val="00852CDE"/>
    <w:rsid w:val="0085306E"/>
    <w:rsid w:val="008532EC"/>
    <w:rsid w:val="008533CB"/>
    <w:rsid w:val="0085356A"/>
    <w:rsid w:val="00853629"/>
    <w:rsid w:val="008536EF"/>
    <w:rsid w:val="0085390E"/>
    <w:rsid w:val="0085397D"/>
    <w:rsid w:val="00853B8C"/>
    <w:rsid w:val="00853ED1"/>
    <w:rsid w:val="00853EE0"/>
    <w:rsid w:val="0085419C"/>
    <w:rsid w:val="008544BB"/>
    <w:rsid w:val="00854597"/>
    <w:rsid w:val="00854828"/>
    <w:rsid w:val="00854981"/>
    <w:rsid w:val="00854AC9"/>
    <w:rsid w:val="00854B88"/>
    <w:rsid w:val="00854C50"/>
    <w:rsid w:val="00854FD5"/>
    <w:rsid w:val="00855492"/>
    <w:rsid w:val="00855D24"/>
    <w:rsid w:val="00855FDC"/>
    <w:rsid w:val="0085606A"/>
    <w:rsid w:val="0085609A"/>
    <w:rsid w:val="008563A6"/>
    <w:rsid w:val="008564E1"/>
    <w:rsid w:val="008566CD"/>
    <w:rsid w:val="008569A3"/>
    <w:rsid w:val="008569DB"/>
    <w:rsid w:val="00856BD7"/>
    <w:rsid w:val="00856CA6"/>
    <w:rsid w:val="00856CF6"/>
    <w:rsid w:val="008570E7"/>
    <w:rsid w:val="008571FD"/>
    <w:rsid w:val="0085770C"/>
    <w:rsid w:val="008579E4"/>
    <w:rsid w:val="00857A86"/>
    <w:rsid w:val="00857F49"/>
    <w:rsid w:val="00857FD5"/>
    <w:rsid w:val="00860333"/>
    <w:rsid w:val="00860345"/>
    <w:rsid w:val="00860404"/>
    <w:rsid w:val="008605C3"/>
    <w:rsid w:val="0086080A"/>
    <w:rsid w:val="00860A23"/>
    <w:rsid w:val="00860AE6"/>
    <w:rsid w:val="00860BED"/>
    <w:rsid w:val="00861087"/>
    <w:rsid w:val="0086125A"/>
    <w:rsid w:val="008612A4"/>
    <w:rsid w:val="0086135B"/>
    <w:rsid w:val="0086166B"/>
    <w:rsid w:val="008619B7"/>
    <w:rsid w:val="00861B90"/>
    <w:rsid w:val="00861F20"/>
    <w:rsid w:val="00861FE5"/>
    <w:rsid w:val="0086201C"/>
    <w:rsid w:val="00862298"/>
    <w:rsid w:val="0086231F"/>
    <w:rsid w:val="008623CF"/>
    <w:rsid w:val="0086244F"/>
    <w:rsid w:val="0086258F"/>
    <w:rsid w:val="008628BF"/>
    <w:rsid w:val="00862AB8"/>
    <w:rsid w:val="00862F0E"/>
    <w:rsid w:val="008631A3"/>
    <w:rsid w:val="008632A7"/>
    <w:rsid w:val="008634D3"/>
    <w:rsid w:val="0086366C"/>
    <w:rsid w:val="0086386D"/>
    <w:rsid w:val="00863A24"/>
    <w:rsid w:val="00863F7D"/>
    <w:rsid w:val="008640A9"/>
    <w:rsid w:val="0086412D"/>
    <w:rsid w:val="00864264"/>
    <w:rsid w:val="00864429"/>
    <w:rsid w:val="00864648"/>
    <w:rsid w:val="0086474E"/>
    <w:rsid w:val="008647BD"/>
    <w:rsid w:val="00864958"/>
    <w:rsid w:val="00864E7D"/>
    <w:rsid w:val="00864F17"/>
    <w:rsid w:val="008652F8"/>
    <w:rsid w:val="0086534D"/>
    <w:rsid w:val="0086546F"/>
    <w:rsid w:val="008654BE"/>
    <w:rsid w:val="00865842"/>
    <w:rsid w:val="00865B91"/>
    <w:rsid w:val="00865CB3"/>
    <w:rsid w:val="00865F94"/>
    <w:rsid w:val="00866100"/>
    <w:rsid w:val="00866297"/>
    <w:rsid w:val="00866581"/>
    <w:rsid w:val="0086677F"/>
    <w:rsid w:val="00866B97"/>
    <w:rsid w:val="00866C4A"/>
    <w:rsid w:val="00866F7A"/>
    <w:rsid w:val="0086726D"/>
    <w:rsid w:val="008672B6"/>
    <w:rsid w:val="00867AF6"/>
    <w:rsid w:val="00867BA0"/>
    <w:rsid w:val="00870034"/>
    <w:rsid w:val="00870134"/>
    <w:rsid w:val="00870346"/>
    <w:rsid w:val="0087049C"/>
    <w:rsid w:val="00870583"/>
    <w:rsid w:val="00870668"/>
    <w:rsid w:val="008706F3"/>
    <w:rsid w:val="008708F5"/>
    <w:rsid w:val="00870975"/>
    <w:rsid w:val="00870988"/>
    <w:rsid w:val="008709CE"/>
    <w:rsid w:val="00870A6F"/>
    <w:rsid w:val="00870B54"/>
    <w:rsid w:val="00870D04"/>
    <w:rsid w:val="00870D14"/>
    <w:rsid w:val="008712D4"/>
    <w:rsid w:val="00871330"/>
    <w:rsid w:val="00871898"/>
    <w:rsid w:val="00871A38"/>
    <w:rsid w:val="00871CC1"/>
    <w:rsid w:val="00871D35"/>
    <w:rsid w:val="00871D40"/>
    <w:rsid w:val="00871D7D"/>
    <w:rsid w:val="00871E97"/>
    <w:rsid w:val="00871EB3"/>
    <w:rsid w:val="00871FF2"/>
    <w:rsid w:val="00872209"/>
    <w:rsid w:val="008722CC"/>
    <w:rsid w:val="00872457"/>
    <w:rsid w:val="0087257F"/>
    <w:rsid w:val="008726B4"/>
    <w:rsid w:val="00872A74"/>
    <w:rsid w:val="00872B1D"/>
    <w:rsid w:val="00872E50"/>
    <w:rsid w:val="00873032"/>
    <w:rsid w:val="0087372F"/>
    <w:rsid w:val="00873984"/>
    <w:rsid w:val="00873E8D"/>
    <w:rsid w:val="00873F41"/>
    <w:rsid w:val="008743E6"/>
    <w:rsid w:val="008745C6"/>
    <w:rsid w:val="008746E1"/>
    <w:rsid w:val="0087476B"/>
    <w:rsid w:val="00874BCF"/>
    <w:rsid w:val="00874E30"/>
    <w:rsid w:val="00875008"/>
    <w:rsid w:val="00875288"/>
    <w:rsid w:val="00875A7E"/>
    <w:rsid w:val="00875D3B"/>
    <w:rsid w:val="00875DE6"/>
    <w:rsid w:val="00875F0B"/>
    <w:rsid w:val="00875F67"/>
    <w:rsid w:val="0087604F"/>
    <w:rsid w:val="0087607E"/>
    <w:rsid w:val="0087672B"/>
    <w:rsid w:val="00876E04"/>
    <w:rsid w:val="008771BA"/>
    <w:rsid w:val="008773C9"/>
    <w:rsid w:val="0087741C"/>
    <w:rsid w:val="0087747A"/>
    <w:rsid w:val="00877638"/>
    <w:rsid w:val="00877A5C"/>
    <w:rsid w:val="00877F8C"/>
    <w:rsid w:val="00877FED"/>
    <w:rsid w:val="008801EA"/>
    <w:rsid w:val="008807E9"/>
    <w:rsid w:val="00880818"/>
    <w:rsid w:val="00880878"/>
    <w:rsid w:val="00880D6C"/>
    <w:rsid w:val="008815CF"/>
    <w:rsid w:val="00881B2B"/>
    <w:rsid w:val="00881EC6"/>
    <w:rsid w:val="00881EEB"/>
    <w:rsid w:val="0088202D"/>
    <w:rsid w:val="008821D7"/>
    <w:rsid w:val="00882319"/>
    <w:rsid w:val="00882377"/>
    <w:rsid w:val="00882D53"/>
    <w:rsid w:val="00882D66"/>
    <w:rsid w:val="00882E0F"/>
    <w:rsid w:val="00883072"/>
    <w:rsid w:val="00883194"/>
    <w:rsid w:val="008833F0"/>
    <w:rsid w:val="008836BB"/>
    <w:rsid w:val="0088385C"/>
    <w:rsid w:val="00883893"/>
    <w:rsid w:val="00883996"/>
    <w:rsid w:val="00883D71"/>
    <w:rsid w:val="0088416D"/>
    <w:rsid w:val="00884190"/>
    <w:rsid w:val="00884351"/>
    <w:rsid w:val="00884452"/>
    <w:rsid w:val="00884A50"/>
    <w:rsid w:val="008853D5"/>
    <w:rsid w:val="008859AB"/>
    <w:rsid w:val="00885A57"/>
    <w:rsid w:val="00885E9B"/>
    <w:rsid w:val="00885EC9"/>
    <w:rsid w:val="00886314"/>
    <w:rsid w:val="00886977"/>
    <w:rsid w:val="00886A23"/>
    <w:rsid w:val="00886D24"/>
    <w:rsid w:val="0088763C"/>
    <w:rsid w:val="00887C1E"/>
    <w:rsid w:val="00887E0F"/>
    <w:rsid w:val="00890409"/>
    <w:rsid w:val="008905CC"/>
    <w:rsid w:val="0089066F"/>
    <w:rsid w:val="00890964"/>
    <w:rsid w:val="00890B23"/>
    <w:rsid w:val="00890CA1"/>
    <w:rsid w:val="00890EC6"/>
    <w:rsid w:val="00891071"/>
    <w:rsid w:val="0089128F"/>
    <w:rsid w:val="00891504"/>
    <w:rsid w:val="008916A8"/>
    <w:rsid w:val="00891C62"/>
    <w:rsid w:val="00891C9A"/>
    <w:rsid w:val="00891CCD"/>
    <w:rsid w:val="00891D18"/>
    <w:rsid w:val="00891E00"/>
    <w:rsid w:val="00892037"/>
    <w:rsid w:val="008928BF"/>
    <w:rsid w:val="00892A6B"/>
    <w:rsid w:val="00892AE3"/>
    <w:rsid w:val="00892B5F"/>
    <w:rsid w:val="00892D96"/>
    <w:rsid w:val="00893737"/>
    <w:rsid w:val="00893789"/>
    <w:rsid w:val="0089392F"/>
    <w:rsid w:val="00893A3D"/>
    <w:rsid w:val="00893D64"/>
    <w:rsid w:val="00893E51"/>
    <w:rsid w:val="00893F35"/>
    <w:rsid w:val="00894371"/>
    <w:rsid w:val="00894383"/>
    <w:rsid w:val="0089450D"/>
    <w:rsid w:val="00894702"/>
    <w:rsid w:val="00894BC1"/>
    <w:rsid w:val="00894C6B"/>
    <w:rsid w:val="00894D3F"/>
    <w:rsid w:val="00894DE5"/>
    <w:rsid w:val="008952E2"/>
    <w:rsid w:val="008956F6"/>
    <w:rsid w:val="008957DA"/>
    <w:rsid w:val="00895C10"/>
    <w:rsid w:val="00896188"/>
    <w:rsid w:val="008962CB"/>
    <w:rsid w:val="008963AC"/>
    <w:rsid w:val="008963F4"/>
    <w:rsid w:val="0089647E"/>
    <w:rsid w:val="008965A5"/>
    <w:rsid w:val="00896C4A"/>
    <w:rsid w:val="00896E35"/>
    <w:rsid w:val="00896EA6"/>
    <w:rsid w:val="00896EE6"/>
    <w:rsid w:val="00896FED"/>
    <w:rsid w:val="008971F7"/>
    <w:rsid w:val="00897263"/>
    <w:rsid w:val="0089741F"/>
    <w:rsid w:val="00897704"/>
    <w:rsid w:val="00897B86"/>
    <w:rsid w:val="00897C03"/>
    <w:rsid w:val="008A0513"/>
    <w:rsid w:val="008A0551"/>
    <w:rsid w:val="008A0674"/>
    <w:rsid w:val="008A0F34"/>
    <w:rsid w:val="008A0F91"/>
    <w:rsid w:val="008A115C"/>
    <w:rsid w:val="008A11BD"/>
    <w:rsid w:val="008A1436"/>
    <w:rsid w:val="008A1500"/>
    <w:rsid w:val="008A165C"/>
    <w:rsid w:val="008A1681"/>
    <w:rsid w:val="008A1AD5"/>
    <w:rsid w:val="008A217D"/>
    <w:rsid w:val="008A2340"/>
    <w:rsid w:val="008A2818"/>
    <w:rsid w:val="008A2BC4"/>
    <w:rsid w:val="008A2E7F"/>
    <w:rsid w:val="008A2EFE"/>
    <w:rsid w:val="008A2F48"/>
    <w:rsid w:val="008A2F96"/>
    <w:rsid w:val="008A3008"/>
    <w:rsid w:val="008A321E"/>
    <w:rsid w:val="008A3247"/>
    <w:rsid w:val="008A329B"/>
    <w:rsid w:val="008A32BC"/>
    <w:rsid w:val="008A359D"/>
    <w:rsid w:val="008A3C66"/>
    <w:rsid w:val="008A3F83"/>
    <w:rsid w:val="008A44F9"/>
    <w:rsid w:val="008A45F6"/>
    <w:rsid w:val="008A4634"/>
    <w:rsid w:val="008A48F5"/>
    <w:rsid w:val="008A4A16"/>
    <w:rsid w:val="008A4A90"/>
    <w:rsid w:val="008A4B4D"/>
    <w:rsid w:val="008A4B5B"/>
    <w:rsid w:val="008A4BE6"/>
    <w:rsid w:val="008A4E30"/>
    <w:rsid w:val="008A59F0"/>
    <w:rsid w:val="008A5A12"/>
    <w:rsid w:val="008A5A67"/>
    <w:rsid w:val="008A5C4A"/>
    <w:rsid w:val="008A5E1B"/>
    <w:rsid w:val="008A6175"/>
    <w:rsid w:val="008A66AC"/>
    <w:rsid w:val="008A6899"/>
    <w:rsid w:val="008A69DA"/>
    <w:rsid w:val="008A6DEA"/>
    <w:rsid w:val="008A6F03"/>
    <w:rsid w:val="008A7036"/>
    <w:rsid w:val="008A70E0"/>
    <w:rsid w:val="008A7372"/>
    <w:rsid w:val="008A7657"/>
    <w:rsid w:val="008A77DE"/>
    <w:rsid w:val="008A78CA"/>
    <w:rsid w:val="008A7A1F"/>
    <w:rsid w:val="008A7A53"/>
    <w:rsid w:val="008A7AE7"/>
    <w:rsid w:val="008B0420"/>
    <w:rsid w:val="008B07F3"/>
    <w:rsid w:val="008B0AEF"/>
    <w:rsid w:val="008B0B6E"/>
    <w:rsid w:val="008B0E74"/>
    <w:rsid w:val="008B101E"/>
    <w:rsid w:val="008B103A"/>
    <w:rsid w:val="008B1083"/>
    <w:rsid w:val="008B1098"/>
    <w:rsid w:val="008B11AF"/>
    <w:rsid w:val="008B1507"/>
    <w:rsid w:val="008B15DC"/>
    <w:rsid w:val="008B17F4"/>
    <w:rsid w:val="008B1B9F"/>
    <w:rsid w:val="008B1EDF"/>
    <w:rsid w:val="008B1F7C"/>
    <w:rsid w:val="008B25EB"/>
    <w:rsid w:val="008B2623"/>
    <w:rsid w:val="008B2680"/>
    <w:rsid w:val="008B2757"/>
    <w:rsid w:val="008B29B2"/>
    <w:rsid w:val="008B31D3"/>
    <w:rsid w:val="008B3229"/>
    <w:rsid w:val="008B3232"/>
    <w:rsid w:val="008B3295"/>
    <w:rsid w:val="008B3473"/>
    <w:rsid w:val="008B3711"/>
    <w:rsid w:val="008B3851"/>
    <w:rsid w:val="008B39D3"/>
    <w:rsid w:val="008B3A11"/>
    <w:rsid w:val="008B3ADC"/>
    <w:rsid w:val="008B3EDF"/>
    <w:rsid w:val="008B3F31"/>
    <w:rsid w:val="008B4498"/>
    <w:rsid w:val="008B47AC"/>
    <w:rsid w:val="008B4C69"/>
    <w:rsid w:val="008B4ECD"/>
    <w:rsid w:val="008B4FA4"/>
    <w:rsid w:val="008B545C"/>
    <w:rsid w:val="008B54D5"/>
    <w:rsid w:val="008B57E6"/>
    <w:rsid w:val="008B5916"/>
    <w:rsid w:val="008B593A"/>
    <w:rsid w:val="008B5A04"/>
    <w:rsid w:val="008B5BFF"/>
    <w:rsid w:val="008B5C29"/>
    <w:rsid w:val="008B5CF4"/>
    <w:rsid w:val="008B5E20"/>
    <w:rsid w:val="008B62BC"/>
    <w:rsid w:val="008B66CA"/>
    <w:rsid w:val="008B6740"/>
    <w:rsid w:val="008B6AA9"/>
    <w:rsid w:val="008B6ABF"/>
    <w:rsid w:val="008B6C0C"/>
    <w:rsid w:val="008B6E2A"/>
    <w:rsid w:val="008B6E49"/>
    <w:rsid w:val="008B718D"/>
    <w:rsid w:val="008B726B"/>
    <w:rsid w:val="008B7A1E"/>
    <w:rsid w:val="008B7C16"/>
    <w:rsid w:val="008B7D9C"/>
    <w:rsid w:val="008B7FEB"/>
    <w:rsid w:val="008C03C1"/>
    <w:rsid w:val="008C03F9"/>
    <w:rsid w:val="008C0B67"/>
    <w:rsid w:val="008C0BAB"/>
    <w:rsid w:val="008C0DC9"/>
    <w:rsid w:val="008C1029"/>
    <w:rsid w:val="008C131E"/>
    <w:rsid w:val="008C1353"/>
    <w:rsid w:val="008C1364"/>
    <w:rsid w:val="008C150E"/>
    <w:rsid w:val="008C152A"/>
    <w:rsid w:val="008C198A"/>
    <w:rsid w:val="008C1B0A"/>
    <w:rsid w:val="008C1EC3"/>
    <w:rsid w:val="008C2248"/>
    <w:rsid w:val="008C2254"/>
    <w:rsid w:val="008C2509"/>
    <w:rsid w:val="008C27F3"/>
    <w:rsid w:val="008C283D"/>
    <w:rsid w:val="008C2BE9"/>
    <w:rsid w:val="008C2C57"/>
    <w:rsid w:val="008C2D90"/>
    <w:rsid w:val="008C2EB8"/>
    <w:rsid w:val="008C2EC4"/>
    <w:rsid w:val="008C303D"/>
    <w:rsid w:val="008C3076"/>
    <w:rsid w:val="008C30BE"/>
    <w:rsid w:val="008C3233"/>
    <w:rsid w:val="008C3528"/>
    <w:rsid w:val="008C3909"/>
    <w:rsid w:val="008C399A"/>
    <w:rsid w:val="008C3BB1"/>
    <w:rsid w:val="008C41F3"/>
    <w:rsid w:val="008C46EC"/>
    <w:rsid w:val="008C494C"/>
    <w:rsid w:val="008C49E1"/>
    <w:rsid w:val="008C4AC9"/>
    <w:rsid w:val="008C4FB0"/>
    <w:rsid w:val="008C508D"/>
    <w:rsid w:val="008C512F"/>
    <w:rsid w:val="008C5273"/>
    <w:rsid w:val="008C529F"/>
    <w:rsid w:val="008C53C6"/>
    <w:rsid w:val="008C5AE1"/>
    <w:rsid w:val="008C5B51"/>
    <w:rsid w:val="008C5C00"/>
    <w:rsid w:val="008C5DC7"/>
    <w:rsid w:val="008C5DED"/>
    <w:rsid w:val="008C61DD"/>
    <w:rsid w:val="008C637E"/>
    <w:rsid w:val="008C66FC"/>
    <w:rsid w:val="008C6853"/>
    <w:rsid w:val="008C6BED"/>
    <w:rsid w:val="008C6EA3"/>
    <w:rsid w:val="008C7098"/>
    <w:rsid w:val="008C71D0"/>
    <w:rsid w:val="008C72A7"/>
    <w:rsid w:val="008C7809"/>
    <w:rsid w:val="008C7C03"/>
    <w:rsid w:val="008C7D71"/>
    <w:rsid w:val="008C7D75"/>
    <w:rsid w:val="008D00A6"/>
    <w:rsid w:val="008D0162"/>
    <w:rsid w:val="008D0541"/>
    <w:rsid w:val="008D07B2"/>
    <w:rsid w:val="008D092E"/>
    <w:rsid w:val="008D0AB3"/>
    <w:rsid w:val="008D0C5D"/>
    <w:rsid w:val="008D0E70"/>
    <w:rsid w:val="008D0FBA"/>
    <w:rsid w:val="008D10E9"/>
    <w:rsid w:val="008D1292"/>
    <w:rsid w:val="008D12ED"/>
    <w:rsid w:val="008D16EA"/>
    <w:rsid w:val="008D1985"/>
    <w:rsid w:val="008D1A4B"/>
    <w:rsid w:val="008D1AA0"/>
    <w:rsid w:val="008D1C98"/>
    <w:rsid w:val="008D1DC9"/>
    <w:rsid w:val="008D2146"/>
    <w:rsid w:val="008D222E"/>
    <w:rsid w:val="008D24A0"/>
    <w:rsid w:val="008D24EC"/>
    <w:rsid w:val="008D2991"/>
    <w:rsid w:val="008D3519"/>
    <w:rsid w:val="008D367B"/>
    <w:rsid w:val="008D39B4"/>
    <w:rsid w:val="008D3D8D"/>
    <w:rsid w:val="008D3DA3"/>
    <w:rsid w:val="008D3F1F"/>
    <w:rsid w:val="008D3F61"/>
    <w:rsid w:val="008D3FA8"/>
    <w:rsid w:val="008D3FE4"/>
    <w:rsid w:val="008D419D"/>
    <w:rsid w:val="008D42D2"/>
    <w:rsid w:val="008D439B"/>
    <w:rsid w:val="008D464B"/>
    <w:rsid w:val="008D4BC0"/>
    <w:rsid w:val="008D4F5C"/>
    <w:rsid w:val="008D5102"/>
    <w:rsid w:val="008D51CD"/>
    <w:rsid w:val="008D5413"/>
    <w:rsid w:val="008D56AB"/>
    <w:rsid w:val="008D56E7"/>
    <w:rsid w:val="008D5C80"/>
    <w:rsid w:val="008D5F37"/>
    <w:rsid w:val="008D63DA"/>
    <w:rsid w:val="008D65D4"/>
    <w:rsid w:val="008D6A3A"/>
    <w:rsid w:val="008D6D58"/>
    <w:rsid w:val="008D6E4D"/>
    <w:rsid w:val="008D70EF"/>
    <w:rsid w:val="008D740B"/>
    <w:rsid w:val="008D767D"/>
    <w:rsid w:val="008D7948"/>
    <w:rsid w:val="008D7E64"/>
    <w:rsid w:val="008E010E"/>
    <w:rsid w:val="008E023E"/>
    <w:rsid w:val="008E05D2"/>
    <w:rsid w:val="008E0694"/>
    <w:rsid w:val="008E0708"/>
    <w:rsid w:val="008E0788"/>
    <w:rsid w:val="008E080C"/>
    <w:rsid w:val="008E0932"/>
    <w:rsid w:val="008E0B77"/>
    <w:rsid w:val="008E0B97"/>
    <w:rsid w:val="008E0C0E"/>
    <w:rsid w:val="008E14B8"/>
    <w:rsid w:val="008E158A"/>
    <w:rsid w:val="008E162A"/>
    <w:rsid w:val="008E18C6"/>
    <w:rsid w:val="008E1D2E"/>
    <w:rsid w:val="008E203D"/>
    <w:rsid w:val="008E2467"/>
    <w:rsid w:val="008E26E8"/>
    <w:rsid w:val="008E2917"/>
    <w:rsid w:val="008E2E8B"/>
    <w:rsid w:val="008E353A"/>
    <w:rsid w:val="008E365F"/>
    <w:rsid w:val="008E3985"/>
    <w:rsid w:val="008E39D1"/>
    <w:rsid w:val="008E3EEC"/>
    <w:rsid w:val="008E4020"/>
    <w:rsid w:val="008E4071"/>
    <w:rsid w:val="008E40CE"/>
    <w:rsid w:val="008E4163"/>
    <w:rsid w:val="008E4260"/>
    <w:rsid w:val="008E47ED"/>
    <w:rsid w:val="008E4A09"/>
    <w:rsid w:val="008E52A0"/>
    <w:rsid w:val="008E531A"/>
    <w:rsid w:val="008E55C5"/>
    <w:rsid w:val="008E58D1"/>
    <w:rsid w:val="008E6201"/>
    <w:rsid w:val="008E64E1"/>
    <w:rsid w:val="008E65FF"/>
    <w:rsid w:val="008E679E"/>
    <w:rsid w:val="008E682C"/>
    <w:rsid w:val="008E6C84"/>
    <w:rsid w:val="008E710D"/>
    <w:rsid w:val="008E7190"/>
    <w:rsid w:val="008E7256"/>
    <w:rsid w:val="008E7320"/>
    <w:rsid w:val="008E75EF"/>
    <w:rsid w:val="008E7664"/>
    <w:rsid w:val="008E791F"/>
    <w:rsid w:val="008E792D"/>
    <w:rsid w:val="008E79D8"/>
    <w:rsid w:val="008F0095"/>
    <w:rsid w:val="008F0124"/>
    <w:rsid w:val="008F022E"/>
    <w:rsid w:val="008F0535"/>
    <w:rsid w:val="008F076A"/>
    <w:rsid w:val="008F077E"/>
    <w:rsid w:val="008F0AA1"/>
    <w:rsid w:val="008F0DE9"/>
    <w:rsid w:val="008F1270"/>
    <w:rsid w:val="008F1A96"/>
    <w:rsid w:val="008F1AA4"/>
    <w:rsid w:val="008F1C4A"/>
    <w:rsid w:val="008F1CC8"/>
    <w:rsid w:val="008F1D04"/>
    <w:rsid w:val="008F1DEC"/>
    <w:rsid w:val="008F1E85"/>
    <w:rsid w:val="008F2057"/>
    <w:rsid w:val="008F232C"/>
    <w:rsid w:val="008F259D"/>
    <w:rsid w:val="008F28AA"/>
    <w:rsid w:val="008F2B17"/>
    <w:rsid w:val="008F2C2D"/>
    <w:rsid w:val="008F301B"/>
    <w:rsid w:val="008F306D"/>
    <w:rsid w:val="008F378A"/>
    <w:rsid w:val="008F383B"/>
    <w:rsid w:val="008F3A0A"/>
    <w:rsid w:val="008F3C82"/>
    <w:rsid w:val="008F3F37"/>
    <w:rsid w:val="008F3F95"/>
    <w:rsid w:val="008F4871"/>
    <w:rsid w:val="008F5015"/>
    <w:rsid w:val="008F5262"/>
    <w:rsid w:val="008F53C8"/>
    <w:rsid w:val="008F56E2"/>
    <w:rsid w:val="008F5986"/>
    <w:rsid w:val="008F5A13"/>
    <w:rsid w:val="008F5A20"/>
    <w:rsid w:val="008F5BA8"/>
    <w:rsid w:val="008F5F11"/>
    <w:rsid w:val="008F63FD"/>
    <w:rsid w:val="008F64D8"/>
    <w:rsid w:val="008F68CD"/>
    <w:rsid w:val="008F6E33"/>
    <w:rsid w:val="008F755F"/>
    <w:rsid w:val="008F75FD"/>
    <w:rsid w:val="008F781E"/>
    <w:rsid w:val="008F793D"/>
    <w:rsid w:val="008F7B23"/>
    <w:rsid w:val="008F7DB4"/>
    <w:rsid w:val="009000B5"/>
    <w:rsid w:val="0090010B"/>
    <w:rsid w:val="00900585"/>
    <w:rsid w:val="00900C4D"/>
    <w:rsid w:val="00900D6A"/>
    <w:rsid w:val="00900F84"/>
    <w:rsid w:val="00900FBC"/>
    <w:rsid w:val="00901108"/>
    <w:rsid w:val="00901392"/>
    <w:rsid w:val="0090151B"/>
    <w:rsid w:val="0090153F"/>
    <w:rsid w:val="0090165F"/>
    <w:rsid w:val="00901684"/>
    <w:rsid w:val="009016DF"/>
    <w:rsid w:val="00901DB3"/>
    <w:rsid w:val="00901F50"/>
    <w:rsid w:val="009021D8"/>
    <w:rsid w:val="009024CF"/>
    <w:rsid w:val="00902703"/>
    <w:rsid w:val="0090295D"/>
    <w:rsid w:val="00902A1C"/>
    <w:rsid w:val="00902BD5"/>
    <w:rsid w:val="00902CAD"/>
    <w:rsid w:val="00902D0B"/>
    <w:rsid w:val="00902DEF"/>
    <w:rsid w:val="00902F56"/>
    <w:rsid w:val="00902F77"/>
    <w:rsid w:val="0090385D"/>
    <w:rsid w:val="00903A1E"/>
    <w:rsid w:val="00903AA2"/>
    <w:rsid w:val="00903F5F"/>
    <w:rsid w:val="0090470F"/>
    <w:rsid w:val="009047CD"/>
    <w:rsid w:val="00904AD3"/>
    <w:rsid w:val="00904D52"/>
    <w:rsid w:val="00904DAB"/>
    <w:rsid w:val="00905343"/>
    <w:rsid w:val="0090555D"/>
    <w:rsid w:val="00905DF5"/>
    <w:rsid w:val="00905EC4"/>
    <w:rsid w:val="00905F97"/>
    <w:rsid w:val="00905FC8"/>
    <w:rsid w:val="00906165"/>
    <w:rsid w:val="009064A7"/>
    <w:rsid w:val="00906523"/>
    <w:rsid w:val="009066A0"/>
    <w:rsid w:val="009067CD"/>
    <w:rsid w:val="009068E1"/>
    <w:rsid w:val="009069EC"/>
    <w:rsid w:val="00906F4C"/>
    <w:rsid w:val="00907096"/>
    <w:rsid w:val="009074C8"/>
    <w:rsid w:val="00907584"/>
    <w:rsid w:val="0090778C"/>
    <w:rsid w:val="00907879"/>
    <w:rsid w:val="00907894"/>
    <w:rsid w:val="00907EFD"/>
    <w:rsid w:val="009101A8"/>
    <w:rsid w:val="0091023F"/>
    <w:rsid w:val="009103CB"/>
    <w:rsid w:val="009105B5"/>
    <w:rsid w:val="0091065A"/>
    <w:rsid w:val="0091077D"/>
    <w:rsid w:val="00910A62"/>
    <w:rsid w:val="00910AC5"/>
    <w:rsid w:val="00910EB6"/>
    <w:rsid w:val="00910F21"/>
    <w:rsid w:val="00910F37"/>
    <w:rsid w:val="009114C6"/>
    <w:rsid w:val="009114D1"/>
    <w:rsid w:val="00911606"/>
    <w:rsid w:val="009116E8"/>
    <w:rsid w:val="0091179D"/>
    <w:rsid w:val="00911B1E"/>
    <w:rsid w:val="00912311"/>
    <w:rsid w:val="00912736"/>
    <w:rsid w:val="00912899"/>
    <w:rsid w:val="00912B25"/>
    <w:rsid w:val="00912C89"/>
    <w:rsid w:val="00912DD5"/>
    <w:rsid w:val="0091301B"/>
    <w:rsid w:val="00913973"/>
    <w:rsid w:val="00913FF0"/>
    <w:rsid w:val="009142FA"/>
    <w:rsid w:val="009143C1"/>
    <w:rsid w:val="00914576"/>
    <w:rsid w:val="00914589"/>
    <w:rsid w:val="00914958"/>
    <w:rsid w:val="00914992"/>
    <w:rsid w:val="00914AC7"/>
    <w:rsid w:val="00914ADD"/>
    <w:rsid w:val="00914DC2"/>
    <w:rsid w:val="00915212"/>
    <w:rsid w:val="009153CD"/>
    <w:rsid w:val="00915408"/>
    <w:rsid w:val="0091554E"/>
    <w:rsid w:val="009159D7"/>
    <w:rsid w:val="00915A5D"/>
    <w:rsid w:val="00915CBD"/>
    <w:rsid w:val="00915F78"/>
    <w:rsid w:val="009163E9"/>
    <w:rsid w:val="009165F7"/>
    <w:rsid w:val="0091687D"/>
    <w:rsid w:val="009168AA"/>
    <w:rsid w:val="00916985"/>
    <w:rsid w:val="00916ABF"/>
    <w:rsid w:val="00916C4C"/>
    <w:rsid w:val="00916CE0"/>
    <w:rsid w:val="00916FCE"/>
    <w:rsid w:val="00917701"/>
    <w:rsid w:val="00917AA7"/>
    <w:rsid w:val="009203BF"/>
    <w:rsid w:val="00920B3D"/>
    <w:rsid w:val="00920B71"/>
    <w:rsid w:val="00920BD9"/>
    <w:rsid w:val="00920C48"/>
    <w:rsid w:val="00920D25"/>
    <w:rsid w:val="0092102F"/>
    <w:rsid w:val="009212B1"/>
    <w:rsid w:val="009213F1"/>
    <w:rsid w:val="009216C0"/>
    <w:rsid w:val="0092178B"/>
    <w:rsid w:val="00921A4A"/>
    <w:rsid w:val="00921DA7"/>
    <w:rsid w:val="00921F41"/>
    <w:rsid w:val="009224D2"/>
    <w:rsid w:val="009225C5"/>
    <w:rsid w:val="009225DB"/>
    <w:rsid w:val="009227F5"/>
    <w:rsid w:val="00922AFD"/>
    <w:rsid w:val="00922B83"/>
    <w:rsid w:val="00923066"/>
    <w:rsid w:val="00923827"/>
    <w:rsid w:val="00923AD7"/>
    <w:rsid w:val="00923AE9"/>
    <w:rsid w:val="00923C34"/>
    <w:rsid w:val="00924404"/>
    <w:rsid w:val="00924551"/>
    <w:rsid w:val="00924847"/>
    <w:rsid w:val="009249EB"/>
    <w:rsid w:val="00924C51"/>
    <w:rsid w:val="00924FCB"/>
    <w:rsid w:val="00924FDD"/>
    <w:rsid w:val="0092530C"/>
    <w:rsid w:val="00925323"/>
    <w:rsid w:val="009253AF"/>
    <w:rsid w:val="00925B38"/>
    <w:rsid w:val="00925CE3"/>
    <w:rsid w:val="00925F44"/>
    <w:rsid w:val="00926269"/>
    <w:rsid w:val="00926589"/>
    <w:rsid w:val="00926733"/>
    <w:rsid w:val="0092681D"/>
    <w:rsid w:val="009269EF"/>
    <w:rsid w:val="00926C0C"/>
    <w:rsid w:val="00926EF4"/>
    <w:rsid w:val="00927109"/>
    <w:rsid w:val="0092729E"/>
    <w:rsid w:val="00927320"/>
    <w:rsid w:val="0092734D"/>
    <w:rsid w:val="00927436"/>
    <w:rsid w:val="009274A1"/>
    <w:rsid w:val="009278E1"/>
    <w:rsid w:val="00927E19"/>
    <w:rsid w:val="00927E42"/>
    <w:rsid w:val="00927FDE"/>
    <w:rsid w:val="00930082"/>
    <w:rsid w:val="00930214"/>
    <w:rsid w:val="00930F21"/>
    <w:rsid w:val="009310A5"/>
    <w:rsid w:val="0093127F"/>
    <w:rsid w:val="009314E9"/>
    <w:rsid w:val="0093156C"/>
    <w:rsid w:val="009317B7"/>
    <w:rsid w:val="009317CA"/>
    <w:rsid w:val="00931808"/>
    <w:rsid w:val="00931848"/>
    <w:rsid w:val="0093184F"/>
    <w:rsid w:val="00931B04"/>
    <w:rsid w:val="00931D7B"/>
    <w:rsid w:val="00931EC6"/>
    <w:rsid w:val="00932025"/>
    <w:rsid w:val="00932258"/>
    <w:rsid w:val="00932446"/>
    <w:rsid w:val="0093272A"/>
    <w:rsid w:val="0093296B"/>
    <w:rsid w:val="009329A9"/>
    <w:rsid w:val="00932AB4"/>
    <w:rsid w:val="00932BC1"/>
    <w:rsid w:val="00932FFB"/>
    <w:rsid w:val="0093302B"/>
    <w:rsid w:val="009332C8"/>
    <w:rsid w:val="00933A56"/>
    <w:rsid w:val="00933B3F"/>
    <w:rsid w:val="00933BBB"/>
    <w:rsid w:val="00933BE7"/>
    <w:rsid w:val="00933C74"/>
    <w:rsid w:val="0093400A"/>
    <w:rsid w:val="00934449"/>
    <w:rsid w:val="0093446A"/>
    <w:rsid w:val="0093468A"/>
    <w:rsid w:val="00934C25"/>
    <w:rsid w:val="00934E8D"/>
    <w:rsid w:val="00934FF4"/>
    <w:rsid w:val="00935073"/>
    <w:rsid w:val="00935076"/>
    <w:rsid w:val="00935190"/>
    <w:rsid w:val="00935646"/>
    <w:rsid w:val="0093578E"/>
    <w:rsid w:val="00935979"/>
    <w:rsid w:val="00935B29"/>
    <w:rsid w:val="00935C17"/>
    <w:rsid w:val="00935DA6"/>
    <w:rsid w:val="00935E0C"/>
    <w:rsid w:val="00935F35"/>
    <w:rsid w:val="0093610E"/>
    <w:rsid w:val="00936477"/>
    <w:rsid w:val="009364D5"/>
    <w:rsid w:val="00936B42"/>
    <w:rsid w:val="00936BA0"/>
    <w:rsid w:val="00936C2D"/>
    <w:rsid w:val="00936DAF"/>
    <w:rsid w:val="00936FFD"/>
    <w:rsid w:val="00937307"/>
    <w:rsid w:val="00937329"/>
    <w:rsid w:val="00937554"/>
    <w:rsid w:val="0093756B"/>
    <w:rsid w:val="009375DD"/>
    <w:rsid w:val="00937BEE"/>
    <w:rsid w:val="00937DD3"/>
    <w:rsid w:val="00937E05"/>
    <w:rsid w:val="00940228"/>
    <w:rsid w:val="0094047A"/>
    <w:rsid w:val="00940484"/>
    <w:rsid w:val="00940848"/>
    <w:rsid w:val="00940ABA"/>
    <w:rsid w:val="00940D9B"/>
    <w:rsid w:val="00940F62"/>
    <w:rsid w:val="00941604"/>
    <w:rsid w:val="009417D4"/>
    <w:rsid w:val="00941B8A"/>
    <w:rsid w:val="00941C46"/>
    <w:rsid w:val="00941EAB"/>
    <w:rsid w:val="0094230D"/>
    <w:rsid w:val="009423D6"/>
    <w:rsid w:val="009423ED"/>
    <w:rsid w:val="00942653"/>
    <w:rsid w:val="00942BCA"/>
    <w:rsid w:val="009431AC"/>
    <w:rsid w:val="0094374F"/>
    <w:rsid w:val="00943863"/>
    <w:rsid w:val="009438A4"/>
    <w:rsid w:val="00943BA3"/>
    <w:rsid w:val="009440D2"/>
    <w:rsid w:val="009440EA"/>
    <w:rsid w:val="00944177"/>
    <w:rsid w:val="0094422C"/>
    <w:rsid w:val="009442C4"/>
    <w:rsid w:val="0094433D"/>
    <w:rsid w:val="00944350"/>
    <w:rsid w:val="0094449B"/>
    <w:rsid w:val="00944659"/>
    <w:rsid w:val="00944971"/>
    <w:rsid w:val="00944AAC"/>
    <w:rsid w:val="00944AB4"/>
    <w:rsid w:val="00944E76"/>
    <w:rsid w:val="009450A4"/>
    <w:rsid w:val="0094519E"/>
    <w:rsid w:val="009451DE"/>
    <w:rsid w:val="009451EB"/>
    <w:rsid w:val="00945216"/>
    <w:rsid w:val="0094546F"/>
    <w:rsid w:val="00945526"/>
    <w:rsid w:val="00945542"/>
    <w:rsid w:val="0094580B"/>
    <w:rsid w:val="00945828"/>
    <w:rsid w:val="00945BE7"/>
    <w:rsid w:val="00945F73"/>
    <w:rsid w:val="009460A8"/>
    <w:rsid w:val="009461C7"/>
    <w:rsid w:val="009464B3"/>
    <w:rsid w:val="00946B18"/>
    <w:rsid w:val="00946D99"/>
    <w:rsid w:val="00946DAE"/>
    <w:rsid w:val="00946E13"/>
    <w:rsid w:val="0094730B"/>
    <w:rsid w:val="0094744A"/>
    <w:rsid w:val="00947477"/>
    <w:rsid w:val="0094753E"/>
    <w:rsid w:val="009476D3"/>
    <w:rsid w:val="009476EE"/>
    <w:rsid w:val="00947C37"/>
    <w:rsid w:val="00947C39"/>
    <w:rsid w:val="00947E9D"/>
    <w:rsid w:val="009501BE"/>
    <w:rsid w:val="00950308"/>
    <w:rsid w:val="0095080C"/>
    <w:rsid w:val="0095087E"/>
    <w:rsid w:val="0095092B"/>
    <w:rsid w:val="00950D9B"/>
    <w:rsid w:val="00951330"/>
    <w:rsid w:val="0095155C"/>
    <w:rsid w:val="009527AE"/>
    <w:rsid w:val="00952970"/>
    <w:rsid w:val="00952A4B"/>
    <w:rsid w:val="00952AAC"/>
    <w:rsid w:val="00952E82"/>
    <w:rsid w:val="00952EC7"/>
    <w:rsid w:val="00953228"/>
    <w:rsid w:val="00953407"/>
    <w:rsid w:val="00953522"/>
    <w:rsid w:val="00953AFD"/>
    <w:rsid w:val="00953D90"/>
    <w:rsid w:val="00954004"/>
    <w:rsid w:val="009541C7"/>
    <w:rsid w:val="00954230"/>
    <w:rsid w:val="009546AE"/>
    <w:rsid w:val="009548E1"/>
    <w:rsid w:val="00954A92"/>
    <w:rsid w:val="00954E63"/>
    <w:rsid w:val="009550EE"/>
    <w:rsid w:val="00955626"/>
    <w:rsid w:val="009558EE"/>
    <w:rsid w:val="0095598E"/>
    <w:rsid w:val="00955F71"/>
    <w:rsid w:val="0095613A"/>
    <w:rsid w:val="0095626C"/>
    <w:rsid w:val="00956363"/>
    <w:rsid w:val="0095640D"/>
    <w:rsid w:val="00956640"/>
    <w:rsid w:val="00956684"/>
    <w:rsid w:val="009566E4"/>
    <w:rsid w:val="00956737"/>
    <w:rsid w:val="00956970"/>
    <w:rsid w:val="00956996"/>
    <w:rsid w:val="00956B63"/>
    <w:rsid w:val="00956CE7"/>
    <w:rsid w:val="00957301"/>
    <w:rsid w:val="009574DC"/>
    <w:rsid w:val="009578DF"/>
    <w:rsid w:val="00957B04"/>
    <w:rsid w:val="00957C04"/>
    <w:rsid w:val="00960354"/>
    <w:rsid w:val="009603DE"/>
    <w:rsid w:val="00960418"/>
    <w:rsid w:val="009607CF"/>
    <w:rsid w:val="00960940"/>
    <w:rsid w:val="0096094B"/>
    <w:rsid w:val="009609BD"/>
    <w:rsid w:val="00960A43"/>
    <w:rsid w:val="00960F4B"/>
    <w:rsid w:val="00960FAF"/>
    <w:rsid w:val="009612AC"/>
    <w:rsid w:val="0096169E"/>
    <w:rsid w:val="009617B7"/>
    <w:rsid w:val="009617B9"/>
    <w:rsid w:val="00961948"/>
    <w:rsid w:val="00961A9D"/>
    <w:rsid w:val="00961BAB"/>
    <w:rsid w:val="00961C2F"/>
    <w:rsid w:val="00961F46"/>
    <w:rsid w:val="009622FB"/>
    <w:rsid w:val="00962305"/>
    <w:rsid w:val="00962322"/>
    <w:rsid w:val="00962B2D"/>
    <w:rsid w:val="00962BDE"/>
    <w:rsid w:val="00962D4F"/>
    <w:rsid w:val="00962FEB"/>
    <w:rsid w:val="009631E7"/>
    <w:rsid w:val="009632E1"/>
    <w:rsid w:val="0096363C"/>
    <w:rsid w:val="0096369A"/>
    <w:rsid w:val="00963A5E"/>
    <w:rsid w:val="00963AC9"/>
    <w:rsid w:val="00963ACF"/>
    <w:rsid w:val="00963C0D"/>
    <w:rsid w:val="00963E0A"/>
    <w:rsid w:val="00963E3D"/>
    <w:rsid w:val="00963EA5"/>
    <w:rsid w:val="00963F03"/>
    <w:rsid w:val="00964050"/>
    <w:rsid w:val="009640CB"/>
    <w:rsid w:val="009646EC"/>
    <w:rsid w:val="00964898"/>
    <w:rsid w:val="00964CF7"/>
    <w:rsid w:val="00964D7A"/>
    <w:rsid w:val="00964DBD"/>
    <w:rsid w:val="00964EB6"/>
    <w:rsid w:val="0096511F"/>
    <w:rsid w:val="00965255"/>
    <w:rsid w:val="00965421"/>
    <w:rsid w:val="00965664"/>
    <w:rsid w:val="009657C5"/>
    <w:rsid w:val="009657E5"/>
    <w:rsid w:val="00965820"/>
    <w:rsid w:val="00965A0A"/>
    <w:rsid w:val="00965E10"/>
    <w:rsid w:val="00965E94"/>
    <w:rsid w:val="00966023"/>
    <w:rsid w:val="00966304"/>
    <w:rsid w:val="0096643F"/>
    <w:rsid w:val="009668C4"/>
    <w:rsid w:val="009668CC"/>
    <w:rsid w:val="009669CF"/>
    <w:rsid w:val="00966ACD"/>
    <w:rsid w:val="00966EDC"/>
    <w:rsid w:val="00966FAA"/>
    <w:rsid w:val="0096719F"/>
    <w:rsid w:val="009672A4"/>
    <w:rsid w:val="009672DD"/>
    <w:rsid w:val="0096761E"/>
    <w:rsid w:val="0096765B"/>
    <w:rsid w:val="0096776A"/>
    <w:rsid w:val="00967F10"/>
    <w:rsid w:val="00967F24"/>
    <w:rsid w:val="00967F2B"/>
    <w:rsid w:val="0097048C"/>
    <w:rsid w:val="00970ADC"/>
    <w:rsid w:val="00970D38"/>
    <w:rsid w:val="00970D76"/>
    <w:rsid w:val="00970F5B"/>
    <w:rsid w:val="00971280"/>
    <w:rsid w:val="009712D6"/>
    <w:rsid w:val="00971636"/>
    <w:rsid w:val="00971741"/>
    <w:rsid w:val="00971A56"/>
    <w:rsid w:val="00972181"/>
    <w:rsid w:val="00972320"/>
    <w:rsid w:val="00972405"/>
    <w:rsid w:val="0097246A"/>
    <w:rsid w:val="00972689"/>
    <w:rsid w:val="009726BC"/>
    <w:rsid w:val="00972856"/>
    <w:rsid w:val="00972ADE"/>
    <w:rsid w:val="00972CEC"/>
    <w:rsid w:val="00972F80"/>
    <w:rsid w:val="00972FD0"/>
    <w:rsid w:val="009732EF"/>
    <w:rsid w:val="009737D1"/>
    <w:rsid w:val="00973803"/>
    <w:rsid w:val="0097402F"/>
    <w:rsid w:val="0097406A"/>
    <w:rsid w:val="00974152"/>
    <w:rsid w:val="009745DC"/>
    <w:rsid w:val="00974830"/>
    <w:rsid w:val="0097490C"/>
    <w:rsid w:val="00974E60"/>
    <w:rsid w:val="00974E65"/>
    <w:rsid w:val="00974EF6"/>
    <w:rsid w:val="00974F81"/>
    <w:rsid w:val="009752F0"/>
    <w:rsid w:val="009753E3"/>
    <w:rsid w:val="0097572F"/>
    <w:rsid w:val="00975A99"/>
    <w:rsid w:val="00975B74"/>
    <w:rsid w:val="00975F35"/>
    <w:rsid w:val="0097602F"/>
    <w:rsid w:val="00976368"/>
    <w:rsid w:val="00976510"/>
    <w:rsid w:val="0097657A"/>
    <w:rsid w:val="00976580"/>
    <w:rsid w:val="009765A5"/>
    <w:rsid w:val="0097683C"/>
    <w:rsid w:val="0097697B"/>
    <w:rsid w:val="00976A0E"/>
    <w:rsid w:val="00976CF9"/>
    <w:rsid w:val="00976D69"/>
    <w:rsid w:val="00977607"/>
    <w:rsid w:val="00977679"/>
    <w:rsid w:val="00977758"/>
    <w:rsid w:val="009778A9"/>
    <w:rsid w:val="00977977"/>
    <w:rsid w:val="00977BE4"/>
    <w:rsid w:val="00977D08"/>
    <w:rsid w:val="00977E38"/>
    <w:rsid w:val="009805DF"/>
    <w:rsid w:val="00980745"/>
    <w:rsid w:val="00980CA9"/>
    <w:rsid w:val="00980EDD"/>
    <w:rsid w:val="00980FBB"/>
    <w:rsid w:val="009810F7"/>
    <w:rsid w:val="00981172"/>
    <w:rsid w:val="00981639"/>
    <w:rsid w:val="00981958"/>
    <w:rsid w:val="00981B8D"/>
    <w:rsid w:val="0098238C"/>
    <w:rsid w:val="009824A6"/>
    <w:rsid w:val="00982749"/>
    <w:rsid w:val="009829BB"/>
    <w:rsid w:val="00982AB0"/>
    <w:rsid w:val="00982AD4"/>
    <w:rsid w:val="00982DD0"/>
    <w:rsid w:val="00982F71"/>
    <w:rsid w:val="009833B1"/>
    <w:rsid w:val="00983668"/>
    <w:rsid w:val="0098382E"/>
    <w:rsid w:val="00983DE7"/>
    <w:rsid w:val="00983EF4"/>
    <w:rsid w:val="00984008"/>
    <w:rsid w:val="00984009"/>
    <w:rsid w:val="00984021"/>
    <w:rsid w:val="009840A8"/>
    <w:rsid w:val="00984829"/>
    <w:rsid w:val="00984B5F"/>
    <w:rsid w:val="00984C86"/>
    <w:rsid w:val="00984D5F"/>
    <w:rsid w:val="00984E2F"/>
    <w:rsid w:val="00984ECD"/>
    <w:rsid w:val="00984F49"/>
    <w:rsid w:val="00984FFF"/>
    <w:rsid w:val="009853A2"/>
    <w:rsid w:val="00985628"/>
    <w:rsid w:val="00985750"/>
    <w:rsid w:val="00985AED"/>
    <w:rsid w:val="0098601F"/>
    <w:rsid w:val="00986236"/>
    <w:rsid w:val="009865B1"/>
    <w:rsid w:val="00986951"/>
    <w:rsid w:val="00986A7F"/>
    <w:rsid w:val="00986B0D"/>
    <w:rsid w:val="00986BA5"/>
    <w:rsid w:val="00986DAF"/>
    <w:rsid w:val="00986FBE"/>
    <w:rsid w:val="00987241"/>
    <w:rsid w:val="009872FA"/>
    <w:rsid w:val="0098776A"/>
    <w:rsid w:val="00987BB9"/>
    <w:rsid w:val="00987D16"/>
    <w:rsid w:val="00987FAF"/>
    <w:rsid w:val="00987FC8"/>
    <w:rsid w:val="00990025"/>
    <w:rsid w:val="00990623"/>
    <w:rsid w:val="0099088D"/>
    <w:rsid w:val="00990896"/>
    <w:rsid w:val="00990A66"/>
    <w:rsid w:val="00990B8F"/>
    <w:rsid w:val="00990CFD"/>
    <w:rsid w:val="00990E5B"/>
    <w:rsid w:val="00990F23"/>
    <w:rsid w:val="00990F44"/>
    <w:rsid w:val="009910E5"/>
    <w:rsid w:val="009911E6"/>
    <w:rsid w:val="009912BA"/>
    <w:rsid w:val="009912ED"/>
    <w:rsid w:val="00991414"/>
    <w:rsid w:val="00991491"/>
    <w:rsid w:val="00991942"/>
    <w:rsid w:val="00991A38"/>
    <w:rsid w:val="00991DB0"/>
    <w:rsid w:val="009920F6"/>
    <w:rsid w:val="009921DD"/>
    <w:rsid w:val="00992216"/>
    <w:rsid w:val="00992641"/>
    <w:rsid w:val="0099293D"/>
    <w:rsid w:val="00992B10"/>
    <w:rsid w:val="00992B21"/>
    <w:rsid w:val="00992CBF"/>
    <w:rsid w:val="00992D7E"/>
    <w:rsid w:val="00992D8F"/>
    <w:rsid w:val="0099315F"/>
    <w:rsid w:val="0099342D"/>
    <w:rsid w:val="00993B25"/>
    <w:rsid w:val="00993C0F"/>
    <w:rsid w:val="00993C80"/>
    <w:rsid w:val="00993E1C"/>
    <w:rsid w:val="00993EC1"/>
    <w:rsid w:val="009941A8"/>
    <w:rsid w:val="009944D4"/>
    <w:rsid w:val="009949A7"/>
    <w:rsid w:val="00994B31"/>
    <w:rsid w:val="00994C70"/>
    <w:rsid w:val="00994DB9"/>
    <w:rsid w:val="00994ECF"/>
    <w:rsid w:val="0099536F"/>
    <w:rsid w:val="009953CD"/>
    <w:rsid w:val="009954D0"/>
    <w:rsid w:val="00995535"/>
    <w:rsid w:val="009955F8"/>
    <w:rsid w:val="009956F1"/>
    <w:rsid w:val="00995876"/>
    <w:rsid w:val="00995882"/>
    <w:rsid w:val="00995A18"/>
    <w:rsid w:val="00995B92"/>
    <w:rsid w:val="00995E0F"/>
    <w:rsid w:val="00995EA8"/>
    <w:rsid w:val="00995ECA"/>
    <w:rsid w:val="00995F02"/>
    <w:rsid w:val="00996080"/>
    <w:rsid w:val="0099647D"/>
    <w:rsid w:val="0099650D"/>
    <w:rsid w:val="0099657E"/>
    <w:rsid w:val="0099673C"/>
    <w:rsid w:val="00996E75"/>
    <w:rsid w:val="00996ECE"/>
    <w:rsid w:val="00996FA0"/>
    <w:rsid w:val="0099727C"/>
    <w:rsid w:val="0099734D"/>
    <w:rsid w:val="0099746B"/>
    <w:rsid w:val="00997552"/>
    <w:rsid w:val="0099781F"/>
    <w:rsid w:val="00997972"/>
    <w:rsid w:val="00997DAA"/>
    <w:rsid w:val="00997F70"/>
    <w:rsid w:val="009A0123"/>
    <w:rsid w:val="009A012A"/>
    <w:rsid w:val="009A0667"/>
    <w:rsid w:val="009A0F30"/>
    <w:rsid w:val="009A1160"/>
    <w:rsid w:val="009A1816"/>
    <w:rsid w:val="009A1975"/>
    <w:rsid w:val="009A1BB0"/>
    <w:rsid w:val="009A1BB4"/>
    <w:rsid w:val="009A1C60"/>
    <w:rsid w:val="009A1CC4"/>
    <w:rsid w:val="009A1CE9"/>
    <w:rsid w:val="009A1D11"/>
    <w:rsid w:val="009A214D"/>
    <w:rsid w:val="009A22E0"/>
    <w:rsid w:val="009A2347"/>
    <w:rsid w:val="009A239B"/>
    <w:rsid w:val="009A2756"/>
    <w:rsid w:val="009A28BE"/>
    <w:rsid w:val="009A2B4C"/>
    <w:rsid w:val="009A328D"/>
    <w:rsid w:val="009A32DE"/>
    <w:rsid w:val="009A32F3"/>
    <w:rsid w:val="009A38E2"/>
    <w:rsid w:val="009A390A"/>
    <w:rsid w:val="009A3C68"/>
    <w:rsid w:val="009A3DEC"/>
    <w:rsid w:val="009A44E9"/>
    <w:rsid w:val="009A499F"/>
    <w:rsid w:val="009A4C24"/>
    <w:rsid w:val="009A4C71"/>
    <w:rsid w:val="009A4DCE"/>
    <w:rsid w:val="009A4E35"/>
    <w:rsid w:val="009A4FB8"/>
    <w:rsid w:val="009A5096"/>
    <w:rsid w:val="009A50FE"/>
    <w:rsid w:val="009A52CC"/>
    <w:rsid w:val="009A5373"/>
    <w:rsid w:val="009A5404"/>
    <w:rsid w:val="009A5414"/>
    <w:rsid w:val="009A5500"/>
    <w:rsid w:val="009A5593"/>
    <w:rsid w:val="009A5734"/>
    <w:rsid w:val="009A586C"/>
    <w:rsid w:val="009A59DF"/>
    <w:rsid w:val="009A5B2A"/>
    <w:rsid w:val="009A5E88"/>
    <w:rsid w:val="009A610E"/>
    <w:rsid w:val="009A6165"/>
    <w:rsid w:val="009A6181"/>
    <w:rsid w:val="009A69C7"/>
    <w:rsid w:val="009A6B53"/>
    <w:rsid w:val="009A6C3F"/>
    <w:rsid w:val="009A6C61"/>
    <w:rsid w:val="009A73C2"/>
    <w:rsid w:val="009A74D6"/>
    <w:rsid w:val="009A74EF"/>
    <w:rsid w:val="009A76A1"/>
    <w:rsid w:val="009A7B57"/>
    <w:rsid w:val="009A7F06"/>
    <w:rsid w:val="009B03A8"/>
    <w:rsid w:val="009B0459"/>
    <w:rsid w:val="009B0819"/>
    <w:rsid w:val="009B0964"/>
    <w:rsid w:val="009B0BE2"/>
    <w:rsid w:val="009B0CEB"/>
    <w:rsid w:val="009B0F80"/>
    <w:rsid w:val="009B10C9"/>
    <w:rsid w:val="009B1484"/>
    <w:rsid w:val="009B16D2"/>
    <w:rsid w:val="009B17BD"/>
    <w:rsid w:val="009B1A42"/>
    <w:rsid w:val="009B1C23"/>
    <w:rsid w:val="009B1C93"/>
    <w:rsid w:val="009B1F5A"/>
    <w:rsid w:val="009B203E"/>
    <w:rsid w:val="009B22AE"/>
    <w:rsid w:val="009B2479"/>
    <w:rsid w:val="009B27C3"/>
    <w:rsid w:val="009B292F"/>
    <w:rsid w:val="009B29B5"/>
    <w:rsid w:val="009B2DCA"/>
    <w:rsid w:val="009B3077"/>
    <w:rsid w:val="009B3410"/>
    <w:rsid w:val="009B3663"/>
    <w:rsid w:val="009B37E8"/>
    <w:rsid w:val="009B37F7"/>
    <w:rsid w:val="009B383C"/>
    <w:rsid w:val="009B3A61"/>
    <w:rsid w:val="009B3BA8"/>
    <w:rsid w:val="009B3E39"/>
    <w:rsid w:val="009B3E46"/>
    <w:rsid w:val="009B4685"/>
    <w:rsid w:val="009B470C"/>
    <w:rsid w:val="009B4758"/>
    <w:rsid w:val="009B480F"/>
    <w:rsid w:val="009B4AD3"/>
    <w:rsid w:val="009B4BA3"/>
    <w:rsid w:val="009B4C90"/>
    <w:rsid w:val="009B4F73"/>
    <w:rsid w:val="009B51A1"/>
    <w:rsid w:val="009B534F"/>
    <w:rsid w:val="009B55B4"/>
    <w:rsid w:val="009B57E4"/>
    <w:rsid w:val="009B5BED"/>
    <w:rsid w:val="009B5BF6"/>
    <w:rsid w:val="009B5CCC"/>
    <w:rsid w:val="009B5D02"/>
    <w:rsid w:val="009B5E9E"/>
    <w:rsid w:val="009B61B3"/>
    <w:rsid w:val="009B6302"/>
    <w:rsid w:val="009B634E"/>
    <w:rsid w:val="009B64F2"/>
    <w:rsid w:val="009B6652"/>
    <w:rsid w:val="009B6A23"/>
    <w:rsid w:val="009B6C0C"/>
    <w:rsid w:val="009B6D15"/>
    <w:rsid w:val="009B6D32"/>
    <w:rsid w:val="009B6D39"/>
    <w:rsid w:val="009B71D6"/>
    <w:rsid w:val="009B7396"/>
    <w:rsid w:val="009B73DF"/>
    <w:rsid w:val="009B73E8"/>
    <w:rsid w:val="009B761A"/>
    <w:rsid w:val="009B7682"/>
    <w:rsid w:val="009B7699"/>
    <w:rsid w:val="009B772B"/>
    <w:rsid w:val="009B7829"/>
    <w:rsid w:val="009B7921"/>
    <w:rsid w:val="009B7A2D"/>
    <w:rsid w:val="009C03B1"/>
    <w:rsid w:val="009C0406"/>
    <w:rsid w:val="009C0744"/>
    <w:rsid w:val="009C090A"/>
    <w:rsid w:val="009C115A"/>
    <w:rsid w:val="009C17C1"/>
    <w:rsid w:val="009C17CE"/>
    <w:rsid w:val="009C19E2"/>
    <w:rsid w:val="009C1A3B"/>
    <w:rsid w:val="009C1B25"/>
    <w:rsid w:val="009C1F04"/>
    <w:rsid w:val="009C204F"/>
    <w:rsid w:val="009C26B4"/>
    <w:rsid w:val="009C2881"/>
    <w:rsid w:val="009C2AB1"/>
    <w:rsid w:val="009C2AF6"/>
    <w:rsid w:val="009C2D3F"/>
    <w:rsid w:val="009C3120"/>
    <w:rsid w:val="009C37D9"/>
    <w:rsid w:val="009C41A5"/>
    <w:rsid w:val="009C4482"/>
    <w:rsid w:val="009C48BB"/>
    <w:rsid w:val="009C4BD9"/>
    <w:rsid w:val="009C4DC8"/>
    <w:rsid w:val="009C4F13"/>
    <w:rsid w:val="009C502B"/>
    <w:rsid w:val="009C50A5"/>
    <w:rsid w:val="009C5159"/>
    <w:rsid w:val="009C538C"/>
    <w:rsid w:val="009C554F"/>
    <w:rsid w:val="009C5564"/>
    <w:rsid w:val="009C5696"/>
    <w:rsid w:val="009C5E50"/>
    <w:rsid w:val="009C60E7"/>
    <w:rsid w:val="009C67A8"/>
    <w:rsid w:val="009C688F"/>
    <w:rsid w:val="009C716E"/>
    <w:rsid w:val="009C71BC"/>
    <w:rsid w:val="009C72B6"/>
    <w:rsid w:val="009C7413"/>
    <w:rsid w:val="009C78C0"/>
    <w:rsid w:val="009C7C17"/>
    <w:rsid w:val="009C7C91"/>
    <w:rsid w:val="009D02DC"/>
    <w:rsid w:val="009D03FC"/>
    <w:rsid w:val="009D0FC8"/>
    <w:rsid w:val="009D12D8"/>
    <w:rsid w:val="009D15D8"/>
    <w:rsid w:val="009D1707"/>
    <w:rsid w:val="009D1726"/>
    <w:rsid w:val="009D188C"/>
    <w:rsid w:val="009D19F3"/>
    <w:rsid w:val="009D1A71"/>
    <w:rsid w:val="009D2040"/>
    <w:rsid w:val="009D245F"/>
    <w:rsid w:val="009D2A4D"/>
    <w:rsid w:val="009D2F78"/>
    <w:rsid w:val="009D3065"/>
    <w:rsid w:val="009D33E0"/>
    <w:rsid w:val="009D3491"/>
    <w:rsid w:val="009D37B3"/>
    <w:rsid w:val="009D3A08"/>
    <w:rsid w:val="009D3A8C"/>
    <w:rsid w:val="009D3B07"/>
    <w:rsid w:val="009D3CA1"/>
    <w:rsid w:val="009D3D4C"/>
    <w:rsid w:val="009D4074"/>
    <w:rsid w:val="009D41D6"/>
    <w:rsid w:val="009D4233"/>
    <w:rsid w:val="009D4272"/>
    <w:rsid w:val="009D44EA"/>
    <w:rsid w:val="009D45F6"/>
    <w:rsid w:val="009D467C"/>
    <w:rsid w:val="009D4923"/>
    <w:rsid w:val="009D492E"/>
    <w:rsid w:val="009D4B1C"/>
    <w:rsid w:val="009D4F1A"/>
    <w:rsid w:val="009D53DB"/>
    <w:rsid w:val="009D54B5"/>
    <w:rsid w:val="009D54E0"/>
    <w:rsid w:val="009D55CA"/>
    <w:rsid w:val="009D5849"/>
    <w:rsid w:val="009D595A"/>
    <w:rsid w:val="009D5A40"/>
    <w:rsid w:val="009D6070"/>
    <w:rsid w:val="009D62B6"/>
    <w:rsid w:val="009D640B"/>
    <w:rsid w:val="009D64A9"/>
    <w:rsid w:val="009D6838"/>
    <w:rsid w:val="009D6B2B"/>
    <w:rsid w:val="009D727B"/>
    <w:rsid w:val="009D7330"/>
    <w:rsid w:val="009D74F6"/>
    <w:rsid w:val="009D7917"/>
    <w:rsid w:val="009D7A0F"/>
    <w:rsid w:val="009D7D72"/>
    <w:rsid w:val="009E0015"/>
    <w:rsid w:val="009E0083"/>
    <w:rsid w:val="009E0283"/>
    <w:rsid w:val="009E0452"/>
    <w:rsid w:val="009E0790"/>
    <w:rsid w:val="009E0D37"/>
    <w:rsid w:val="009E0D78"/>
    <w:rsid w:val="009E132C"/>
    <w:rsid w:val="009E1356"/>
    <w:rsid w:val="009E15FC"/>
    <w:rsid w:val="009E17B7"/>
    <w:rsid w:val="009E1DD7"/>
    <w:rsid w:val="009E2404"/>
    <w:rsid w:val="009E24B4"/>
    <w:rsid w:val="009E2503"/>
    <w:rsid w:val="009E28CB"/>
    <w:rsid w:val="009E28F3"/>
    <w:rsid w:val="009E28F4"/>
    <w:rsid w:val="009E28F5"/>
    <w:rsid w:val="009E2ADF"/>
    <w:rsid w:val="009E2DA1"/>
    <w:rsid w:val="009E3ED9"/>
    <w:rsid w:val="009E3F43"/>
    <w:rsid w:val="009E4049"/>
    <w:rsid w:val="009E40C1"/>
    <w:rsid w:val="009E441C"/>
    <w:rsid w:val="009E494A"/>
    <w:rsid w:val="009E522B"/>
    <w:rsid w:val="009E5582"/>
    <w:rsid w:val="009E56ED"/>
    <w:rsid w:val="009E59F0"/>
    <w:rsid w:val="009E60E7"/>
    <w:rsid w:val="009E61D8"/>
    <w:rsid w:val="009E6304"/>
    <w:rsid w:val="009E6813"/>
    <w:rsid w:val="009E6853"/>
    <w:rsid w:val="009E6A55"/>
    <w:rsid w:val="009E6AD9"/>
    <w:rsid w:val="009E6C60"/>
    <w:rsid w:val="009E6CB8"/>
    <w:rsid w:val="009E6DC3"/>
    <w:rsid w:val="009E6DCC"/>
    <w:rsid w:val="009E6ED9"/>
    <w:rsid w:val="009E6F2F"/>
    <w:rsid w:val="009E70A5"/>
    <w:rsid w:val="009E7231"/>
    <w:rsid w:val="009E7440"/>
    <w:rsid w:val="009E74FE"/>
    <w:rsid w:val="009E772E"/>
    <w:rsid w:val="009E79E6"/>
    <w:rsid w:val="009E7B81"/>
    <w:rsid w:val="009E7D6F"/>
    <w:rsid w:val="009E7F0C"/>
    <w:rsid w:val="009F0412"/>
    <w:rsid w:val="009F0454"/>
    <w:rsid w:val="009F049D"/>
    <w:rsid w:val="009F0714"/>
    <w:rsid w:val="009F099F"/>
    <w:rsid w:val="009F0B3A"/>
    <w:rsid w:val="009F0C3A"/>
    <w:rsid w:val="009F0CA9"/>
    <w:rsid w:val="009F0EA0"/>
    <w:rsid w:val="009F1157"/>
    <w:rsid w:val="009F12A7"/>
    <w:rsid w:val="009F12C6"/>
    <w:rsid w:val="009F147A"/>
    <w:rsid w:val="009F164C"/>
    <w:rsid w:val="009F1E06"/>
    <w:rsid w:val="009F2099"/>
    <w:rsid w:val="009F21DA"/>
    <w:rsid w:val="009F222B"/>
    <w:rsid w:val="009F252A"/>
    <w:rsid w:val="009F25EA"/>
    <w:rsid w:val="009F26BA"/>
    <w:rsid w:val="009F26C4"/>
    <w:rsid w:val="009F2746"/>
    <w:rsid w:val="009F29D3"/>
    <w:rsid w:val="009F2A59"/>
    <w:rsid w:val="009F2AB9"/>
    <w:rsid w:val="009F2BE6"/>
    <w:rsid w:val="009F2CF7"/>
    <w:rsid w:val="009F3150"/>
    <w:rsid w:val="009F3165"/>
    <w:rsid w:val="009F3888"/>
    <w:rsid w:val="009F3C91"/>
    <w:rsid w:val="009F3D36"/>
    <w:rsid w:val="009F4472"/>
    <w:rsid w:val="009F450A"/>
    <w:rsid w:val="009F4A7C"/>
    <w:rsid w:val="009F4A80"/>
    <w:rsid w:val="009F4C72"/>
    <w:rsid w:val="009F5088"/>
    <w:rsid w:val="009F50CA"/>
    <w:rsid w:val="009F51ED"/>
    <w:rsid w:val="009F529E"/>
    <w:rsid w:val="009F536C"/>
    <w:rsid w:val="009F53CD"/>
    <w:rsid w:val="009F5715"/>
    <w:rsid w:val="009F5836"/>
    <w:rsid w:val="009F58E0"/>
    <w:rsid w:val="009F5937"/>
    <w:rsid w:val="009F596B"/>
    <w:rsid w:val="009F5ACE"/>
    <w:rsid w:val="009F5D47"/>
    <w:rsid w:val="009F5DB0"/>
    <w:rsid w:val="009F5F0C"/>
    <w:rsid w:val="009F600F"/>
    <w:rsid w:val="009F62F8"/>
    <w:rsid w:val="009F6633"/>
    <w:rsid w:val="009F6809"/>
    <w:rsid w:val="009F683E"/>
    <w:rsid w:val="009F69E7"/>
    <w:rsid w:val="009F6A0A"/>
    <w:rsid w:val="009F70D6"/>
    <w:rsid w:val="009F731F"/>
    <w:rsid w:val="009F74ED"/>
    <w:rsid w:val="009F78C5"/>
    <w:rsid w:val="009F7B80"/>
    <w:rsid w:val="009F7CBC"/>
    <w:rsid w:val="009F7CD2"/>
    <w:rsid w:val="00A0016C"/>
    <w:rsid w:val="00A0018E"/>
    <w:rsid w:val="00A00505"/>
    <w:rsid w:val="00A00585"/>
    <w:rsid w:val="00A0077B"/>
    <w:rsid w:val="00A00873"/>
    <w:rsid w:val="00A00E0B"/>
    <w:rsid w:val="00A00E0E"/>
    <w:rsid w:val="00A00E22"/>
    <w:rsid w:val="00A00EF4"/>
    <w:rsid w:val="00A00F61"/>
    <w:rsid w:val="00A01005"/>
    <w:rsid w:val="00A0147F"/>
    <w:rsid w:val="00A01586"/>
    <w:rsid w:val="00A01633"/>
    <w:rsid w:val="00A01877"/>
    <w:rsid w:val="00A01AC8"/>
    <w:rsid w:val="00A01BE3"/>
    <w:rsid w:val="00A020A3"/>
    <w:rsid w:val="00A0248C"/>
    <w:rsid w:val="00A0252C"/>
    <w:rsid w:val="00A025F0"/>
    <w:rsid w:val="00A026A3"/>
    <w:rsid w:val="00A026C0"/>
    <w:rsid w:val="00A02996"/>
    <w:rsid w:val="00A029F2"/>
    <w:rsid w:val="00A02F99"/>
    <w:rsid w:val="00A03060"/>
    <w:rsid w:val="00A030EF"/>
    <w:rsid w:val="00A03165"/>
    <w:rsid w:val="00A03259"/>
    <w:rsid w:val="00A0325C"/>
    <w:rsid w:val="00A033D9"/>
    <w:rsid w:val="00A0375B"/>
    <w:rsid w:val="00A038F6"/>
    <w:rsid w:val="00A03A85"/>
    <w:rsid w:val="00A04215"/>
    <w:rsid w:val="00A044AA"/>
    <w:rsid w:val="00A04717"/>
    <w:rsid w:val="00A0499E"/>
    <w:rsid w:val="00A04AE6"/>
    <w:rsid w:val="00A04F5C"/>
    <w:rsid w:val="00A054CF"/>
    <w:rsid w:val="00A05682"/>
    <w:rsid w:val="00A056A7"/>
    <w:rsid w:val="00A05909"/>
    <w:rsid w:val="00A059AB"/>
    <w:rsid w:val="00A05C00"/>
    <w:rsid w:val="00A05D39"/>
    <w:rsid w:val="00A05F02"/>
    <w:rsid w:val="00A0636C"/>
    <w:rsid w:val="00A06742"/>
    <w:rsid w:val="00A06931"/>
    <w:rsid w:val="00A069AB"/>
    <w:rsid w:val="00A070B6"/>
    <w:rsid w:val="00A0729E"/>
    <w:rsid w:val="00A07373"/>
    <w:rsid w:val="00A0791E"/>
    <w:rsid w:val="00A07D90"/>
    <w:rsid w:val="00A1019D"/>
    <w:rsid w:val="00A101C2"/>
    <w:rsid w:val="00A10308"/>
    <w:rsid w:val="00A104A1"/>
    <w:rsid w:val="00A104A3"/>
    <w:rsid w:val="00A10626"/>
    <w:rsid w:val="00A108AA"/>
    <w:rsid w:val="00A10A9E"/>
    <w:rsid w:val="00A11230"/>
    <w:rsid w:val="00A11232"/>
    <w:rsid w:val="00A112B0"/>
    <w:rsid w:val="00A112D4"/>
    <w:rsid w:val="00A11919"/>
    <w:rsid w:val="00A11C95"/>
    <w:rsid w:val="00A11D57"/>
    <w:rsid w:val="00A11EB3"/>
    <w:rsid w:val="00A11EEC"/>
    <w:rsid w:val="00A11F0D"/>
    <w:rsid w:val="00A11F53"/>
    <w:rsid w:val="00A12021"/>
    <w:rsid w:val="00A121D5"/>
    <w:rsid w:val="00A126A7"/>
    <w:rsid w:val="00A12728"/>
    <w:rsid w:val="00A1287C"/>
    <w:rsid w:val="00A12948"/>
    <w:rsid w:val="00A12AA3"/>
    <w:rsid w:val="00A13286"/>
    <w:rsid w:val="00A13316"/>
    <w:rsid w:val="00A134DB"/>
    <w:rsid w:val="00A13A71"/>
    <w:rsid w:val="00A13B7A"/>
    <w:rsid w:val="00A13C4F"/>
    <w:rsid w:val="00A13C6F"/>
    <w:rsid w:val="00A142E3"/>
    <w:rsid w:val="00A14358"/>
    <w:rsid w:val="00A14A24"/>
    <w:rsid w:val="00A14A50"/>
    <w:rsid w:val="00A14A7A"/>
    <w:rsid w:val="00A15085"/>
    <w:rsid w:val="00A150DE"/>
    <w:rsid w:val="00A15240"/>
    <w:rsid w:val="00A154CB"/>
    <w:rsid w:val="00A15977"/>
    <w:rsid w:val="00A15D1B"/>
    <w:rsid w:val="00A16039"/>
    <w:rsid w:val="00A16395"/>
    <w:rsid w:val="00A16D38"/>
    <w:rsid w:val="00A16FD1"/>
    <w:rsid w:val="00A17200"/>
    <w:rsid w:val="00A17283"/>
    <w:rsid w:val="00A17780"/>
    <w:rsid w:val="00A1790F"/>
    <w:rsid w:val="00A17AE3"/>
    <w:rsid w:val="00A17D53"/>
    <w:rsid w:val="00A20288"/>
    <w:rsid w:val="00A203F0"/>
    <w:rsid w:val="00A206BA"/>
    <w:rsid w:val="00A20712"/>
    <w:rsid w:val="00A207A9"/>
    <w:rsid w:val="00A20933"/>
    <w:rsid w:val="00A20A22"/>
    <w:rsid w:val="00A20B7F"/>
    <w:rsid w:val="00A20DD5"/>
    <w:rsid w:val="00A20F3E"/>
    <w:rsid w:val="00A21010"/>
    <w:rsid w:val="00A21079"/>
    <w:rsid w:val="00A211CF"/>
    <w:rsid w:val="00A213B1"/>
    <w:rsid w:val="00A219FC"/>
    <w:rsid w:val="00A21B91"/>
    <w:rsid w:val="00A21BB2"/>
    <w:rsid w:val="00A21FC6"/>
    <w:rsid w:val="00A22114"/>
    <w:rsid w:val="00A2211B"/>
    <w:rsid w:val="00A2267A"/>
    <w:rsid w:val="00A2298C"/>
    <w:rsid w:val="00A22E53"/>
    <w:rsid w:val="00A22F18"/>
    <w:rsid w:val="00A2304B"/>
    <w:rsid w:val="00A232E0"/>
    <w:rsid w:val="00A2354F"/>
    <w:rsid w:val="00A23735"/>
    <w:rsid w:val="00A23A2D"/>
    <w:rsid w:val="00A24029"/>
    <w:rsid w:val="00A2408D"/>
    <w:rsid w:val="00A244FF"/>
    <w:rsid w:val="00A24735"/>
    <w:rsid w:val="00A24983"/>
    <w:rsid w:val="00A24CF5"/>
    <w:rsid w:val="00A24E8B"/>
    <w:rsid w:val="00A250B2"/>
    <w:rsid w:val="00A2555A"/>
    <w:rsid w:val="00A25783"/>
    <w:rsid w:val="00A257C7"/>
    <w:rsid w:val="00A25939"/>
    <w:rsid w:val="00A25E62"/>
    <w:rsid w:val="00A25F71"/>
    <w:rsid w:val="00A26741"/>
    <w:rsid w:val="00A269F4"/>
    <w:rsid w:val="00A26BB5"/>
    <w:rsid w:val="00A26CEE"/>
    <w:rsid w:val="00A26E71"/>
    <w:rsid w:val="00A27052"/>
    <w:rsid w:val="00A277EF"/>
    <w:rsid w:val="00A2782F"/>
    <w:rsid w:val="00A27832"/>
    <w:rsid w:val="00A27999"/>
    <w:rsid w:val="00A27A9D"/>
    <w:rsid w:val="00A27DC0"/>
    <w:rsid w:val="00A27DD4"/>
    <w:rsid w:val="00A27FD0"/>
    <w:rsid w:val="00A300E4"/>
    <w:rsid w:val="00A302F1"/>
    <w:rsid w:val="00A306F2"/>
    <w:rsid w:val="00A30BF9"/>
    <w:rsid w:val="00A30D7C"/>
    <w:rsid w:val="00A30FA9"/>
    <w:rsid w:val="00A31634"/>
    <w:rsid w:val="00A31648"/>
    <w:rsid w:val="00A3186F"/>
    <w:rsid w:val="00A318AA"/>
    <w:rsid w:val="00A31C54"/>
    <w:rsid w:val="00A32043"/>
    <w:rsid w:val="00A32059"/>
    <w:rsid w:val="00A32100"/>
    <w:rsid w:val="00A322DD"/>
    <w:rsid w:val="00A32417"/>
    <w:rsid w:val="00A32753"/>
    <w:rsid w:val="00A32EB4"/>
    <w:rsid w:val="00A32F82"/>
    <w:rsid w:val="00A335D9"/>
    <w:rsid w:val="00A33B7C"/>
    <w:rsid w:val="00A33C99"/>
    <w:rsid w:val="00A33FBE"/>
    <w:rsid w:val="00A3406E"/>
    <w:rsid w:val="00A34156"/>
    <w:rsid w:val="00A34199"/>
    <w:rsid w:val="00A341F1"/>
    <w:rsid w:val="00A3432B"/>
    <w:rsid w:val="00A34458"/>
    <w:rsid w:val="00A346E2"/>
    <w:rsid w:val="00A34769"/>
    <w:rsid w:val="00A348AE"/>
    <w:rsid w:val="00A34F64"/>
    <w:rsid w:val="00A353A2"/>
    <w:rsid w:val="00A35478"/>
    <w:rsid w:val="00A354A9"/>
    <w:rsid w:val="00A355C4"/>
    <w:rsid w:val="00A35699"/>
    <w:rsid w:val="00A35E5F"/>
    <w:rsid w:val="00A36960"/>
    <w:rsid w:val="00A36A7D"/>
    <w:rsid w:val="00A36E4B"/>
    <w:rsid w:val="00A37370"/>
    <w:rsid w:val="00A3763E"/>
    <w:rsid w:val="00A3784E"/>
    <w:rsid w:val="00A37B76"/>
    <w:rsid w:val="00A37CEB"/>
    <w:rsid w:val="00A37EE3"/>
    <w:rsid w:val="00A37F0C"/>
    <w:rsid w:val="00A37F84"/>
    <w:rsid w:val="00A37FAF"/>
    <w:rsid w:val="00A4033C"/>
    <w:rsid w:val="00A4034E"/>
    <w:rsid w:val="00A4036F"/>
    <w:rsid w:val="00A40596"/>
    <w:rsid w:val="00A406A0"/>
    <w:rsid w:val="00A40775"/>
    <w:rsid w:val="00A40CC5"/>
    <w:rsid w:val="00A4107C"/>
    <w:rsid w:val="00A4109B"/>
    <w:rsid w:val="00A41280"/>
    <w:rsid w:val="00A41689"/>
    <w:rsid w:val="00A41701"/>
    <w:rsid w:val="00A420D8"/>
    <w:rsid w:val="00A4233E"/>
    <w:rsid w:val="00A428B2"/>
    <w:rsid w:val="00A42B1C"/>
    <w:rsid w:val="00A42BDD"/>
    <w:rsid w:val="00A42CBA"/>
    <w:rsid w:val="00A43028"/>
    <w:rsid w:val="00A43086"/>
    <w:rsid w:val="00A43147"/>
    <w:rsid w:val="00A43339"/>
    <w:rsid w:val="00A4340D"/>
    <w:rsid w:val="00A43C51"/>
    <w:rsid w:val="00A43D2A"/>
    <w:rsid w:val="00A44040"/>
    <w:rsid w:val="00A441B2"/>
    <w:rsid w:val="00A44603"/>
    <w:rsid w:val="00A4496E"/>
    <w:rsid w:val="00A44AA5"/>
    <w:rsid w:val="00A44C33"/>
    <w:rsid w:val="00A44E48"/>
    <w:rsid w:val="00A44FE1"/>
    <w:rsid w:val="00A452EA"/>
    <w:rsid w:val="00A45340"/>
    <w:rsid w:val="00A4540B"/>
    <w:rsid w:val="00A456E3"/>
    <w:rsid w:val="00A4583A"/>
    <w:rsid w:val="00A45B83"/>
    <w:rsid w:val="00A45EF4"/>
    <w:rsid w:val="00A45F8B"/>
    <w:rsid w:val="00A46842"/>
    <w:rsid w:val="00A4684E"/>
    <w:rsid w:val="00A46DCB"/>
    <w:rsid w:val="00A46E4E"/>
    <w:rsid w:val="00A46F1F"/>
    <w:rsid w:val="00A4715F"/>
    <w:rsid w:val="00A4732E"/>
    <w:rsid w:val="00A4737E"/>
    <w:rsid w:val="00A473EE"/>
    <w:rsid w:val="00A473F6"/>
    <w:rsid w:val="00A475D4"/>
    <w:rsid w:val="00A475E4"/>
    <w:rsid w:val="00A47722"/>
    <w:rsid w:val="00A47835"/>
    <w:rsid w:val="00A47B72"/>
    <w:rsid w:val="00A5008A"/>
    <w:rsid w:val="00A502BA"/>
    <w:rsid w:val="00A50351"/>
    <w:rsid w:val="00A5040B"/>
    <w:rsid w:val="00A504E9"/>
    <w:rsid w:val="00A50805"/>
    <w:rsid w:val="00A5093A"/>
    <w:rsid w:val="00A50BB8"/>
    <w:rsid w:val="00A50CE4"/>
    <w:rsid w:val="00A50EA5"/>
    <w:rsid w:val="00A5102A"/>
    <w:rsid w:val="00A5107F"/>
    <w:rsid w:val="00A510A8"/>
    <w:rsid w:val="00A5116C"/>
    <w:rsid w:val="00A518F2"/>
    <w:rsid w:val="00A51997"/>
    <w:rsid w:val="00A51AC8"/>
    <w:rsid w:val="00A51C35"/>
    <w:rsid w:val="00A51C4B"/>
    <w:rsid w:val="00A51C9C"/>
    <w:rsid w:val="00A51D44"/>
    <w:rsid w:val="00A51D75"/>
    <w:rsid w:val="00A51F8F"/>
    <w:rsid w:val="00A52A82"/>
    <w:rsid w:val="00A52CC1"/>
    <w:rsid w:val="00A52F58"/>
    <w:rsid w:val="00A53111"/>
    <w:rsid w:val="00A53125"/>
    <w:rsid w:val="00A5328D"/>
    <w:rsid w:val="00A532D2"/>
    <w:rsid w:val="00A53520"/>
    <w:rsid w:val="00A535CF"/>
    <w:rsid w:val="00A5360B"/>
    <w:rsid w:val="00A5368B"/>
    <w:rsid w:val="00A537A2"/>
    <w:rsid w:val="00A53C3F"/>
    <w:rsid w:val="00A54036"/>
    <w:rsid w:val="00A5455F"/>
    <w:rsid w:val="00A547AC"/>
    <w:rsid w:val="00A54A86"/>
    <w:rsid w:val="00A54CC0"/>
    <w:rsid w:val="00A54E74"/>
    <w:rsid w:val="00A55243"/>
    <w:rsid w:val="00A5567E"/>
    <w:rsid w:val="00A556FC"/>
    <w:rsid w:val="00A55EB0"/>
    <w:rsid w:val="00A5610D"/>
    <w:rsid w:val="00A563D7"/>
    <w:rsid w:val="00A5650A"/>
    <w:rsid w:val="00A565DF"/>
    <w:rsid w:val="00A567AB"/>
    <w:rsid w:val="00A56836"/>
    <w:rsid w:val="00A56CE0"/>
    <w:rsid w:val="00A56F36"/>
    <w:rsid w:val="00A57128"/>
    <w:rsid w:val="00A5779B"/>
    <w:rsid w:val="00A57D9A"/>
    <w:rsid w:val="00A57E69"/>
    <w:rsid w:val="00A57E8E"/>
    <w:rsid w:val="00A60225"/>
    <w:rsid w:val="00A602FD"/>
    <w:rsid w:val="00A6042B"/>
    <w:rsid w:val="00A60515"/>
    <w:rsid w:val="00A60535"/>
    <w:rsid w:val="00A60548"/>
    <w:rsid w:val="00A60807"/>
    <w:rsid w:val="00A60B4C"/>
    <w:rsid w:val="00A60BF8"/>
    <w:rsid w:val="00A60C79"/>
    <w:rsid w:val="00A60F90"/>
    <w:rsid w:val="00A611EB"/>
    <w:rsid w:val="00A61388"/>
    <w:rsid w:val="00A61586"/>
    <w:rsid w:val="00A6163C"/>
    <w:rsid w:val="00A6165E"/>
    <w:rsid w:val="00A617B2"/>
    <w:rsid w:val="00A6188D"/>
    <w:rsid w:val="00A61C31"/>
    <w:rsid w:val="00A61D21"/>
    <w:rsid w:val="00A61E11"/>
    <w:rsid w:val="00A61E8F"/>
    <w:rsid w:val="00A6234A"/>
    <w:rsid w:val="00A62C54"/>
    <w:rsid w:val="00A62D70"/>
    <w:rsid w:val="00A63169"/>
    <w:rsid w:val="00A6329E"/>
    <w:rsid w:val="00A6332D"/>
    <w:rsid w:val="00A638E5"/>
    <w:rsid w:val="00A63978"/>
    <w:rsid w:val="00A63A6B"/>
    <w:rsid w:val="00A63B0F"/>
    <w:rsid w:val="00A63E83"/>
    <w:rsid w:val="00A63EBE"/>
    <w:rsid w:val="00A63FBC"/>
    <w:rsid w:val="00A640B4"/>
    <w:rsid w:val="00A64410"/>
    <w:rsid w:val="00A647B0"/>
    <w:rsid w:val="00A64A5E"/>
    <w:rsid w:val="00A64C9E"/>
    <w:rsid w:val="00A64F13"/>
    <w:rsid w:val="00A651FB"/>
    <w:rsid w:val="00A65215"/>
    <w:rsid w:val="00A6559F"/>
    <w:rsid w:val="00A655CA"/>
    <w:rsid w:val="00A65616"/>
    <w:rsid w:val="00A65651"/>
    <w:rsid w:val="00A656A6"/>
    <w:rsid w:val="00A6579A"/>
    <w:rsid w:val="00A65A0E"/>
    <w:rsid w:val="00A65A92"/>
    <w:rsid w:val="00A65F87"/>
    <w:rsid w:val="00A662E1"/>
    <w:rsid w:val="00A663BA"/>
    <w:rsid w:val="00A663EE"/>
    <w:rsid w:val="00A6642B"/>
    <w:rsid w:val="00A66527"/>
    <w:rsid w:val="00A66844"/>
    <w:rsid w:val="00A66BCA"/>
    <w:rsid w:val="00A66F52"/>
    <w:rsid w:val="00A67035"/>
    <w:rsid w:val="00A670DE"/>
    <w:rsid w:val="00A674CF"/>
    <w:rsid w:val="00A675F4"/>
    <w:rsid w:val="00A67C55"/>
    <w:rsid w:val="00A70327"/>
    <w:rsid w:val="00A7038B"/>
    <w:rsid w:val="00A706EE"/>
    <w:rsid w:val="00A7075D"/>
    <w:rsid w:val="00A708AE"/>
    <w:rsid w:val="00A7092E"/>
    <w:rsid w:val="00A709FC"/>
    <w:rsid w:val="00A70D83"/>
    <w:rsid w:val="00A70EE6"/>
    <w:rsid w:val="00A70FD1"/>
    <w:rsid w:val="00A714AD"/>
    <w:rsid w:val="00A71A1E"/>
    <w:rsid w:val="00A71D5D"/>
    <w:rsid w:val="00A72B70"/>
    <w:rsid w:val="00A72C46"/>
    <w:rsid w:val="00A72D50"/>
    <w:rsid w:val="00A7345C"/>
    <w:rsid w:val="00A7361F"/>
    <w:rsid w:val="00A7364F"/>
    <w:rsid w:val="00A738CD"/>
    <w:rsid w:val="00A73910"/>
    <w:rsid w:val="00A7397F"/>
    <w:rsid w:val="00A73BBB"/>
    <w:rsid w:val="00A73C58"/>
    <w:rsid w:val="00A73FB8"/>
    <w:rsid w:val="00A740BA"/>
    <w:rsid w:val="00A7416A"/>
    <w:rsid w:val="00A74277"/>
    <w:rsid w:val="00A74764"/>
    <w:rsid w:val="00A74808"/>
    <w:rsid w:val="00A7484F"/>
    <w:rsid w:val="00A748A6"/>
    <w:rsid w:val="00A74EBF"/>
    <w:rsid w:val="00A753A7"/>
    <w:rsid w:val="00A75439"/>
    <w:rsid w:val="00A758E4"/>
    <w:rsid w:val="00A75A46"/>
    <w:rsid w:val="00A75BC8"/>
    <w:rsid w:val="00A75FF1"/>
    <w:rsid w:val="00A7613A"/>
    <w:rsid w:val="00A76219"/>
    <w:rsid w:val="00A7628D"/>
    <w:rsid w:val="00A7638F"/>
    <w:rsid w:val="00A7659D"/>
    <w:rsid w:val="00A765AC"/>
    <w:rsid w:val="00A768FB"/>
    <w:rsid w:val="00A76981"/>
    <w:rsid w:val="00A76A3D"/>
    <w:rsid w:val="00A7707A"/>
    <w:rsid w:val="00A770B6"/>
    <w:rsid w:val="00A772D3"/>
    <w:rsid w:val="00A77302"/>
    <w:rsid w:val="00A773C7"/>
    <w:rsid w:val="00A7744C"/>
    <w:rsid w:val="00A77473"/>
    <w:rsid w:val="00A774C1"/>
    <w:rsid w:val="00A774E0"/>
    <w:rsid w:val="00A77532"/>
    <w:rsid w:val="00A7762B"/>
    <w:rsid w:val="00A77705"/>
    <w:rsid w:val="00A77EE1"/>
    <w:rsid w:val="00A8029F"/>
    <w:rsid w:val="00A802CF"/>
    <w:rsid w:val="00A804CD"/>
    <w:rsid w:val="00A804D5"/>
    <w:rsid w:val="00A80568"/>
    <w:rsid w:val="00A806AE"/>
    <w:rsid w:val="00A80D01"/>
    <w:rsid w:val="00A80D37"/>
    <w:rsid w:val="00A80D89"/>
    <w:rsid w:val="00A81380"/>
    <w:rsid w:val="00A817D1"/>
    <w:rsid w:val="00A817F3"/>
    <w:rsid w:val="00A81ACC"/>
    <w:rsid w:val="00A81FE7"/>
    <w:rsid w:val="00A82234"/>
    <w:rsid w:val="00A82670"/>
    <w:rsid w:val="00A826D9"/>
    <w:rsid w:val="00A82972"/>
    <w:rsid w:val="00A82C63"/>
    <w:rsid w:val="00A83081"/>
    <w:rsid w:val="00A8320D"/>
    <w:rsid w:val="00A83541"/>
    <w:rsid w:val="00A835A5"/>
    <w:rsid w:val="00A835F5"/>
    <w:rsid w:val="00A83F9E"/>
    <w:rsid w:val="00A84059"/>
    <w:rsid w:val="00A84065"/>
    <w:rsid w:val="00A84342"/>
    <w:rsid w:val="00A8454C"/>
    <w:rsid w:val="00A846D6"/>
    <w:rsid w:val="00A847D5"/>
    <w:rsid w:val="00A84DEA"/>
    <w:rsid w:val="00A84E9E"/>
    <w:rsid w:val="00A84F25"/>
    <w:rsid w:val="00A850BB"/>
    <w:rsid w:val="00A85548"/>
    <w:rsid w:val="00A85841"/>
    <w:rsid w:val="00A85920"/>
    <w:rsid w:val="00A85B5C"/>
    <w:rsid w:val="00A85BA7"/>
    <w:rsid w:val="00A860A5"/>
    <w:rsid w:val="00A86268"/>
    <w:rsid w:val="00A8646B"/>
    <w:rsid w:val="00A86921"/>
    <w:rsid w:val="00A86B17"/>
    <w:rsid w:val="00A86B24"/>
    <w:rsid w:val="00A86ED3"/>
    <w:rsid w:val="00A87121"/>
    <w:rsid w:val="00A8717C"/>
    <w:rsid w:val="00A87228"/>
    <w:rsid w:val="00A872A4"/>
    <w:rsid w:val="00A875D8"/>
    <w:rsid w:val="00A87861"/>
    <w:rsid w:val="00A879F8"/>
    <w:rsid w:val="00A87A23"/>
    <w:rsid w:val="00A87B3C"/>
    <w:rsid w:val="00A87FD5"/>
    <w:rsid w:val="00A9023F"/>
    <w:rsid w:val="00A902BF"/>
    <w:rsid w:val="00A90338"/>
    <w:rsid w:val="00A90456"/>
    <w:rsid w:val="00A91224"/>
    <w:rsid w:val="00A912B3"/>
    <w:rsid w:val="00A915A8"/>
    <w:rsid w:val="00A91C88"/>
    <w:rsid w:val="00A91EBB"/>
    <w:rsid w:val="00A921B6"/>
    <w:rsid w:val="00A924F7"/>
    <w:rsid w:val="00A9299A"/>
    <w:rsid w:val="00A92DB7"/>
    <w:rsid w:val="00A92EB1"/>
    <w:rsid w:val="00A931D5"/>
    <w:rsid w:val="00A932A9"/>
    <w:rsid w:val="00A9374A"/>
    <w:rsid w:val="00A9376D"/>
    <w:rsid w:val="00A939E0"/>
    <w:rsid w:val="00A93F44"/>
    <w:rsid w:val="00A940E5"/>
    <w:rsid w:val="00A94327"/>
    <w:rsid w:val="00A94740"/>
    <w:rsid w:val="00A94867"/>
    <w:rsid w:val="00A94974"/>
    <w:rsid w:val="00A94AFB"/>
    <w:rsid w:val="00A94EC1"/>
    <w:rsid w:val="00A94FD2"/>
    <w:rsid w:val="00A9512A"/>
    <w:rsid w:val="00A95183"/>
    <w:rsid w:val="00A951AF"/>
    <w:rsid w:val="00A95930"/>
    <w:rsid w:val="00A959F5"/>
    <w:rsid w:val="00A95A51"/>
    <w:rsid w:val="00A95CA3"/>
    <w:rsid w:val="00A95EDF"/>
    <w:rsid w:val="00A96148"/>
    <w:rsid w:val="00A962DF"/>
    <w:rsid w:val="00A96446"/>
    <w:rsid w:val="00A965A7"/>
    <w:rsid w:val="00A96618"/>
    <w:rsid w:val="00A968B8"/>
    <w:rsid w:val="00A96C37"/>
    <w:rsid w:val="00A96D3C"/>
    <w:rsid w:val="00A96EEE"/>
    <w:rsid w:val="00A971CF"/>
    <w:rsid w:val="00A97264"/>
    <w:rsid w:val="00A9741F"/>
    <w:rsid w:val="00A9778C"/>
    <w:rsid w:val="00A9786E"/>
    <w:rsid w:val="00A978D6"/>
    <w:rsid w:val="00A97CFB"/>
    <w:rsid w:val="00A97F6C"/>
    <w:rsid w:val="00AA0592"/>
    <w:rsid w:val="00AA06F2"/>
    <w:rsid w:val="00AA0895"/>
    <w:rsid w:val="00AA0C45"/>
    <w:rsid w:val="00AA0ED2"/>
    <w:rsid w:val="00AA147D"/>
    <w:rsid w:val="00AA16AF"/>
    <w:rsid w:val="00AA1873"/>
    <w:rsid w:val="00AA191F"/>
    <w:rsid w:val="00AA1E68"/>
    <w:rsid w:val="00AA1F7D"/>
    <w:rsid w:val="00AA23C9"/>
    <w:rsid w:val="00AA2BC9"/>
    <w:rsid w:val="00AA2EC1"/>
    <w:rsid w:val="00AA3146"/>
    <w:rsid w:val="00AA363A"/>
    <w:rsid w:val="00AA377C"/>
    <w:rsid w:val="00AA3814"/>
    <w:rsid w:val="00AA38D5"/>
    <w:rsid w:val="00AA392F"/>
    <w:rsid w:val="00AA3EE6"/>
    <w:rsid w:val="00AA3F7E"/>
    <w:rsid w:val="00AA42C3"/>
    <w:rsid w:val="00AA437F"/>
    <w:rsid w:val="00AA439F"/>
    <w:rsid w:val="00AA44C8"/>
    <w:rsid w:val="00AA45F3"/>
    <w:rsid w:val="00AA4767"/>
    <w:rsid w:val="00AA47D0"/>
    <w:rsid w:val="00AA485A"/>
    <w:rsid w:val="00AA4A86"/>
    <w:rsid w:val="00AA515B"/>
    <w:rsid w:val="00AA52DF"/>
    <w:rsid w:val="00AA530E"/>
    <w:rsid w:val="00AA547B"/>
    <w:rsid w:val="00AA568F"/>
    <w:rsid w:val="00AA5847"/>
    <w:rsid w:val="00AA5ACC"/>
    <w:rsid w:val="00AA5C9E"/>
    <w:rsid w:val="00AA608E"/>
    <w:rsid w:val="00AA65A4"/>
    <w:rsid w:val="00AA6618"/>
    <w:rsid w:val="00AA6655"/>
    <w:rsid w:val="00AA676D"/>
    <w:rsid w:val="00AA679E"/>
    <w:rsid w:val="00AA6B8C"/>
    <w:rsid w:val="00AA6DA3"/>
    <w:rsid w:val="00AA6ED8"/>
    <w:rsid w:val="00AA731D"/>
    <w:rsid w:val="00AA7741"/>
    <w:rsid w:val="00AA7B94"/>
    <w:rsid w:val="00AA7BD1"/>
    <w:rsid w:val="00AA7D12"/>
    <w:rsid w:val="00AA7D25"/>
    <w:rsid w:val="00AB011D"/>
    <w:rsid w:val="00AB01A6"/>
    <w:rsid w:val="00AB035E"/>
    <w:rsid w:val="00AB0CD4"/>
    <w:rsid w:val="00AB0EAE"/>
    <w:rsid w:val="00AB0FA0"/>
    <w:rsid w:val="00AB1002"/>
    <w:rsid w:val="00AB10F7"/>
    <w:rsid w:val="00AB1174"/>
    <w:rsid w:val="00AB16F8"/>
    <w:rsid w:val="00AB1932"/>
    <w:rsid w:val="00AB1C1B"/>
    <w:rsid w:val="00AB1D40"/>
    <w:rsid w:val="00AB204C"/>
    <w:rsid w:val="00AB2069"/>
    <w:rsid w:val="00AB2257"/>
    <w:rsid w:val="00AB2369"/>
    <w:rsid w:val="00AB2686"/>
    <w:rsid w:val="00AB27B5"/>
    <w:rsid w:val="00AB2A14"/>
    <w:rsid w:val="00AB2B6D"/>
    <w:rsid w:val="00AB2C5E"/>
    <w:rsid w:val="00AB2FBC"/>
    <w:rsid w:val="00AB33A0"/>
    <w:rsid w:val="00AB36D6"/>
    <w:rsid w:val="00AB3980"/>
    <w:rsid w:val="00AB3E57"/>
    <w:rsid w:val="00AB3EA0"/>
    <w:rsid w:val="00AB3F51"/>
    <w:rsid w:val="00AB3F63"/>
    <w:rsid w:val="00AB4546"/>
    <w:rsid w:val="00AB4693"/>
    <w:rsid w:val="00AB47C8"/>
    <w:rsid w:val="00AB4A97"/>
    <w:rsid w:val="00AB4A99"/>
    <w:rsid w:val="00AB4C0E"/>
    <w:rsid w:val="00AB4D3C"/>
    <w:rsid w:val="00AB52D5"/>
    <w:rsid w:val="00AB53AC"/>
    <w:rsid w:val="00AB570B"/>
    <w:rsid w:val="00AB5876"/>
    <w:rsid w:val="00AB5AAD"/>
    <w:rsid w:val="00AB5CD4"/>
    <w:rsid w:val="00AB5D4F"/>
    <w:rsid w:val="00AB5DCD"/>
    <w:rsid w:val="00AB5FC9"/>
    <w:rsid w:val="00AB63FC"/>
    <w:rsid w:val="00AB681F"/>
    <w:rsid w:val="00AB68CB"/>
    <w:rsid w:val="00AB6A7C"/>
    <w:rsid w:val="00AB6C2E"/>
    <w:rsid w:val="00AB6CAB"/>
    <w:rsid w:val="00AB6CE8"/>
    <w:rsid w:val="00AB6E53"/>
    <w:rsid w:val="00AB7496"/>
    <w:rsid w:val="00AB770E"/>
    <w:rsid w:val="00AC01B6"/>
    <w:rsid w:val="00AC0325"/>
    <w:rsid w:val="00AC03A1"/>
    <w:rsid w:val="00AC068D"/>
    <w:rsid w:val="00AC0845"/>
    <w:rsid w:val="00AC096D"/>
    <w:rsid w:val="00AC0B0B"/>
    <w:rsid w:val="00AC0B7C"/>
    <w:rsid w:val="00AC0BC6"/>
    <w:rsid w:val="00AC0BED"/>
    <w:rsid w:val="00AC0F5B"/>
    <w:rsid w:val="00AC103C"/>
    <w:rsid w:val="00AC1883"/>
    <w:rsid w:val="00AC19C5"/>
    <w:rsid w:val="00AC1B1B"/>
    <w:rsid w:val="00AC1C9A"/>
    <w:rsid w:val="00AC204E"/>
    <w:rsid w:val="00AC25B7"/>
    <w:rsid w:val="00AC26F0"/>
    <w:rsid w:val="00AC275D"/>
    <w:rsid w:val="00AC29B0"/>
    <w:rsid w:val="00AC2AC9"/>
    <w:rsid w:val="00AC2B32"/>
    <w:rsid w:val="00AC2C76"/>
    <w:rsid w:val="00AC2E26"/>
    <w:rsid w:val="00AC2E71"/>
    <w:rsid w:val="00AC2FE0"/>
    <w:rsid w:val="00AC3184"/>
    <w:rsid w:val="00AC31B9"/>
    <w:rsid w:val="00AC34C9"/>
    <w:rsid w:val="00AC356E"/>
    <w:rsid w:val="00AC398A"/>
    <w:rsid w:val="00AC3A52"/>
    <w:rsid w:val="00AC3AAE"/>
    <w:rsid w:val="00AC3AEC"/>
    <w:rsid w:val="00AC447B"/>
    <w:rsid w:val="00AC46D0"/>
    <w:rsid w:val="00AC4802"/>
    <w:rsid w:val="00AC490D"/>
    <w:rsid w:val="00AC4C84"/>
    <w:rsid w:val="00AC4CFC"/>
    <w:rsid w:val="00AC51F1"/>
    <w:rsid w:val="00AC53EC"/>
    <w:rsid w:val="00AC56A2"/>
    <w:rsid w:val="00AC5763"/>
    <w:rsid w:val="00AC57C2"/>
    <w:rsid w:val="00AC58DB"/>
    <w:rsid w:val="00AC5B17"/>
    <w:rsid w:val="00AC5C12"/>
    <w:rsid w:val="00AC5F8E"/>
    <w:rsid w:val="00AC632D"/>
    <w:rsid w:val="00AC64C2"/>
    <w:rsid w:val="00AC65A9"/>
    <w:rsid w:val="00AC678E"/>
    <w:rsid w:val="00AC6990"/>
    <w:rsid w:val="00AC6EDA"/>
    <w:rsid w:val="00AC6F63"/>
    <w:rsid w:val="00AC71D2"/>
    <w:rsid w:val="00AC7698"/>
    <w:rsid w:val="00AC7756"/>
    <w:rsid w:val="00AC7C1D"/>
    <w:rsid w:val="00AD030B"/>
    <w:rsid w:val="00AD031B"/>
    <w:rsid w:val="00AD034A"/>
    <w:rsid w:val="00AD0A84"/>
    <w:rsid w:val="00AD0BA6"/>
    <w:rsid w:val="00AD0E2B"/>
    <w:rsid w:val="00AD0E76"/>
    <w:rsid w:val="00AD0F7B"/>
    <w:rsid w:val="00AD0F87"/>
    <w:rsid w:val="00AD1225"/>
    <w:rsid w:val="00AD16EE"/>
    <w:rsid w:val="00AD1848"/>
    <w:rsid w:val="00AD1910"/>
    <w:rsid w:val="00AD1A8D"/>
    <w:rsid w:val="00AD1AA8"/>
    <w:rsid w:val="00AD1DAF"/>
    <w:rsid w:val="00AD1E10"/>
    <w:rsid w:val="00AD20F7"/>
    <w:rsid w:val="00AD23CF"/>
    <w:rsid w:val="00AD23E5"/>
    <w:rsid w:val="00AD24D5"/>
    <w:rsid w:val="00AD25A5"/>
    <w:rsid w:val="00AD25FE"/>
    <w:rsid w:val="00AD2855"/>
    <w:rsid w:val="00AD2CFB"/>
    <w:rsid w:val="00AD2F02"/>
    <w:rsid w:val="00AD3370"/>
    <w:rsid w:val="00AD3971"/>
    <w:rsid w:val="00AD3B0B"/>
    <w:rsid w:val="00AD3C69"/>
    <w:rsid w:val="00AD3D0E"/>
    <w:rsid w:val="00AD3D6E"/>
    <w:rsid w:val="00AD4223"/>
    <w:rsid w:val="00AD43FE"/>
    <w:rsid w:val="00AD451B"/>
    <w:rsid w:val="00AD46EB"/>
    <w:rsid w:val="00AD479D"/>
    <w:rsid w:val="00AD4BE0"/>
    <w:rsid w:val="00AD4F2B"/>
    <w:rsid w:val="00AD5299"/>
    <w:rsid w:val="00AD5322"/>
    <w:rsid w:val="00AD5590"/>
    <w:rsid w:val="00AD5683"/>
    <w:rsid w:val="00AD57BE"/>
    <w:rsid w:val="00AD5B5D"/>
    <w:rsid w:val="00AD5BA6"/>
    <w:rsid w:val="00AD5BDC"/>
    <w:rsid w:val="00AD5F49"/>
    <w:rsid w:val="00AD612A"/>
    <w:rsid w:val="00AD61D0"/>
    <w:rsid w:val="00AD64FD"/>
    <w:rsid w:val="00AD669D"/>
    <w:rsid w:val="00AD68C3"/>
    <w:rsid w:val="00AD68D3"/>
    <w:rsid w:val="00AD69CD"/>
    <w:rsid w:val="00AD6CA0"/>
    <w:rsid w:val="00AD6D4B"/>
    <w:rsid w:val="00AD7294"/>
    <w:rsid w:val="00AD7B81"/>
    <w:rsid w:val="00AD7FA8"/>
    <w:rsid w:val="00AE0083"/>
    <w:rsid w:val="00AE02AE"/>
    <w:rsid w:val="00AE036E"/>
    <w:rsid w:val="00AE0A13"/>
    <w:rsid w:val="00AE0AD0"/>
    <w:rsid w:val="00AE0AF6"/>
    <w:rsid w:val="00AE0D62"/>
    <w:rsid w:val="00AE0F63"/>
    <w:rsid w:val="00AE1380"/>
    <w:rsid w:val="00AE15B8"/>
    <w:rsid w:val="00AE1633"/>
    <w:rsid w:val="00AE182A"/>
    <w:rsid w:val="00AE1944"/>
    <w:rsid w:val="00AE1D01"/>
    <w:rsid w:val="00AE21EE"/>
    <w:rsid w:val="00AE22B0"/>
    <w:rsid w:val="00AE2487"/>
    <w:rsid w:val="00AE27BE"/>
    <w:rsid w:val="00AE28B5"/>
    <w:rsid w:val="00AE2AD9"/>
    <w:rsid w:val="00AE2FCD"/>
    <w:rsid w:val="00AE3243"/>
    <w:rsid w:val="00AE330C"/>
    <w:rsid w:val="00AE3387"/>
    <w:rsid w:val="00AE3552"/>
    <w:rsid w:val="00AE384A"/>
    <w:rsid w:val="00AE3B0A"/>
    <w:rsid w:val="00AE3BE7"/>
    <w:rsid w:val="00AE3DA5"/>
    <w:rsid w:val="00AE3E6B"/>
    <w:rsid w:val="00AE43C6"/>
    <w:rsid w:val="00AE458C"/>
    <w:rsid w:val="00AE467E"/>
    <w:rsid w:val="00AE4687"/>
    <w:rsid w:val="00AE46D0"/>
    <w:rsid w:val="00AE47CD"/>
    <w:rsid w:val="00AE4988"/>
    <w:rsid w:val="00AE4A64"/>
    <w:rsid w:val="00AE4ACD"/>
    <w:rsid w:val="00AE4AF9"/>
    <w:rsid w:val="00AE4B7C"/>
    <w:rsid w:val="00AE4EA9"/>
    <w:rsid w:val="00AE4ED3"/>
    <w:rsid w:val="00AE51D3"/>
    <w:rsid w:val="00AE53D9"/>
    <w:rsid w:val="00AE549F"/>
    <w:rsid w:val="00AE54A5"/>
    <w:rsid w:val="00AE5663"/>
    <w:rsid w:val="00AE5C88"/>
    <w:rsid w:val="00AE5DE0"/>
    <w:rsid w:val="00AE6661"/>
    <w:rsid w:val="00AE681F"/>
    <w:rsid w:val="00AE6B28"/>
    <w:rsid w:val="00AE6C02"/>
    <w:rsid w:val="00AE6D95"/>
    <w:rsid w:val="00AE6F1B"/>
    <w:rsid w:val="00AE751B"/>
    <w:rsid w:val="00AE7BB7"/>
    <w:rsid w:val="00AE7D29"/>
    <w:rsid w:val="00AF0159"/>
    <w:rsid w:val="00AF020F"/>
    <w:rsid w:val="00AF056A"/>
    <w:rsid w:val="00AF0EAA"/>
    <w:rsid w:val="00AF10D1"/>
    <w:rsid w:val="00AF134F"/>
    <w:rsid w:val="00AF13D0"/>
    <w:rsid w:val="00AF204F"/>
    <w:rsid w:val="00AF21AF"/>
    <w:rsid w:val="00AF2301"/>
    <w:rsid w:val="00AF2576"/>
    <w:rsid w:val="00AF28CF"/>
    <w:rsid w:val="00AF2A1B"/>
    <w:rsid w:val="00AF2A55"/>
    <w:rsid w:val="00AF2A97"/>
    <w:rsid w:val="00AF2C47"/>
    <w:rsid w:val="00AF2CB8"/>
    <w:rsid w:val="00AF33FA"/>
    <w:rsid w:val="00AF3848"/>
    <w:rsid w:val="00AF38E6"/>
    <w:rsid w:val="00AF3AB3"/>
    <w:rsid w:val="00AF3ADE"/>
    <w:rsid w:val="00AF40D6"/>
    <w:rsid w:val="00AF49CF"/>
    <w:rsid w:val="00AF4B41"/>
    <w:rsid w:val="00AF4B93"/>
    <w:rsid w:val="00AF4F90"/>
    <w:rsid w:val="00AF5083"/>
    <w:rsid w:val="00AF50A4"/>
    <w:rsid w:val="00AF524A"/>
    <w:rsid w:val="00AF527A"/>
    <w:rsid w:val="00AF5674"/>
    <w:rsid w:val="00AF5702"/>
    <w:rsid w:val="00AF5C7D"/>
    <w:rsid w:val="00AF5CAD"/>
    <w:rsid w:val="00AF5D31"/>
    <w:rsid w:val="00AF5DC0"/>
    <w:rsid w:val="00AF5EA9"/>
    <w:rsid w:val="00AF5FE0"/>
    <w:rsid w:val="00AF607B"/>
    <w:rsid w:val="00AF60E0"/>
    <w:rsid w:val="00AF61D2"/>
    <w:rsid w:val="00AF6652"/>
    <w:rsid w:val="00AF6830"/>
    <w:rsid w:val="00AF68E4"/>
    <w:rsid w:val="00AF6BD6"/>
    <w:rsid w:val="00AF6F7C"/>
    <w:rsid w:val="00AF731B"/>
    <w:rsid w:val="00AF736D"/>
    <w:rsid w:val="00AF761A"/>
    <w:rsid w:val="00AF76DF"/>
    <w:rsid w:val="00AF7824"/>
    <w:rsid w:val="00AF795F"/>
    <w:rsid w:val="00B00334"/>
    <w:rsid w:val="00B00586"/>
    <w:rsid w:val="00B00C20"/>
    <w:rsid w:val="00B00C82"/>
    <w:rsid w:val="00B00F12"/>
    <w:rsid w:val="00B011D2"/>
    <w:rsid w:val="00B012A0"/>
    <w:rsid w:val="00B01333"/>
    <w:rsid w:val="00B01548"/>
    <w:rsid w:val="00B01B99"/>
    <w:rsid w:val="00B01C3C"/>
    <w:rsid w:val="00B01DED"/>
    <w:rsid w:val="00B01E14"/>
    <w:rsid w:val="00B02093"/>
    <w:rsid w:val="00B023AE"/>
    <w:rsid w:val="00B025F5"/>
    <w:rsid w:val="00B02660"/>
    <w:rsid w:val="00B02B1F"/>
    <w:rsid w:val="00B02C17"/>
    <w:rsid w:val="00B02E66"/>
    <w:rsid w:val="00B02FB6"/>
    <w:rsid w:val="00B03038"/>
    <w:rsid w:val="00B0307C"/>
    <w:rsid w:val="00B0318D"/>
    <w:rsid w:val="00B031DB"/>
    <w:rsid w:val="00B0347B"/>
    <w:rsid w:val="00B035BE"/>
    <w:rsid w:val="00B035C4"/>
    <w:rsid w:val="00B039F0"/>
    <w:rsid w:val="00B03E4B"/>
    <w:rsid w:val="00B03F96"/>
    <w:rsid w:val="00B0448A"/>
    <w:rsid w:val="00B045EE"/>
    <w:rsid w:val="00B04884"/>
    <w:rsid w:val="00B048F8"/>
    <w:rsid w:val="00B04EB5"/>
    <w:rsid w:val="00B04F28"/>
    <w:rsid w:val="00B05191"/>
    <w:rsid w:val="00B05504"/>
    <w:rsid w:val="00B057C2"/>
    <w:rsid w:val="00B0585B"/>
    <w:rsid w:val="00B0596F"/>
    <w:rsid w:val="00B05A12"/>
    <w:rsid w:val="00B05E35"/>
    <w:rsid w:val="00B05E8A"/>
    <w:rsid w:val="00B05EB2"/>
    <w:rsid w:val="00B062E0"/>
    <w:rsid w:val="00B06414"/>
    <w:rsid w:val="00B06537"/>
    <w:rsid w:val="00B066FC"/>
    <w:rsid w:val="00B067B0"/>
    <w:rsid w:val="00B0699D"/>
    <w:rsid w:val="00B06AD4"/>
    <w:rsid w:val="00B06AF1"/>
    <w:rsid w:val="00B06D2A"/>
    <w:rsid w:val="00B07355"/>
    <w:rsid w:val="00B073D6"/>
    <w:rsid w:val="00B07989"/>
    <w:rsid w:val="00B07D60"/>
    <w:rsid w:val="00B1006C"/>
    <w:rsid w:val="00B102E3"/>
    <w:rsid w:val="00B10977"/>
    <w:rsid w:val="00B10B2D"/>
    <w:rsid w:val="00B10E35"/>
    <w:rsid w:val="00B10FBA"/>
    <w:rsid w:val="00B11059"/>
    <w:rsid w:val="00B11666"/>
    <w:rsid w:val="00B11B78"/>
    <w:rsid w:val="00B11CE8"/>
    <w:rsid w:val="00B11DBB"/>
    <w:rsid w:val="00B12560"/>
    <w:rsid w:val="00B1268E"/>
    <w:rsid w:val="00B12C83"/>
    <w:rsid w:val="00B135E2"/>
    <w:rsid w:val="00B13638"/>
    <w:rsid w:val="00B136A8"/>
    <w:rsid w:val="00B1395A"/>
    <w:rsid w:val="00B13AAE"/>
    <w:rsid w:val="00B13BF0"/>
    <w:rsid w:val="00B13DFD"/>
    <w:rsid w:val="00B1405A"/>
    <w:rsid w:val="00B1415A"/>
    <w:rsid w:val="00B142EC"/>
    <w:rsid w:val="00B1451E"/>
    <w:rsid w:val="00B14553"/>
    <w:rsid w:val="00B146D7"/>
    <w:rsid w:val="00B14761"/>
    <w:rsid w:val="00B14C27"/>
    <w:rsid w:val="00B14C49"/>
    <w:rsid w:val="00B14D20"/>
    <w:rsid w:val="00B15213"/>
    <w:rsid w:val="00B15543"/>
    <w:rsid w:val="00B156F6"/>
    <w:rsid w:val="00B15700"/>
    <w:rsid w:val="00B158DB"/>
    <w:rsid w:val="00B15C01"/>
    <w:rsid w:val="00B1604D"/>
    <w:rsid w:val="00B161BA"/>
    <w:rsid w:val="00B166AC"/>
    <w:rsid w:val="00B16979"/>
    <w:rsid w:val="00B16A78"/>
    <w:rsid w:val="00B16AD7"/>
    <w:rsid w:val="00B17012"/>
    <w:rsid w:val="00B172A4"/>
    <w:rsid w:val="00B1739E"/>
    <w:rsid w:val="00B174CF"/>
    <w:rsid w:val="00B17562"/>
    <w:rsid w:val="00B1762D"/>
    <w:rsid w:val="00B17689"/>
    <w:rsid w:val="00B1784A"/>
    <w:rsid w:val="00B17B49"/>
    <w:rsid w:val="00B17F97"/>
    <w:rsid w:val="00B17FF7"/>
    <w:rsid w:val="00B20163"/>
    <w:rsid w:val="00B20310"/>
    <w:rsid w:val="00B20539"/>
    <w:rsid w:val="00B2057C"/>
    <w:rsid w:val="00B208A4"/>
    <w:rsid w:val="00B20CF2"/>
    <w:rsid w:val="00B20DD7"/>
    <w:rsid w:val="00B20E46"/>
    <w:rsid w:val="00B20E67"/>
    <w:rsid w:val="00B2127B"/>
    <w:rsid w:val="00B21AFC"/>
    <w:rsid w:val="00B21F91"/>
    <w:rsid w:val="00B224D4"/>
    <w:rsid w:val="00B22941"/>
    <w:rsid w:val="00B229F2"/>
    <w:rsid w:val="00B22DAF"/>
    <w:rsid w:val="00B22E04"/>
    <w:rsid w:val="00B23198"/>
    <w:rsid w:val="00B23430"/>
    <w:rsid w:val="00B23452"/>
    <w:rsid w:val="00B23558"/>
    <w:rsid w:val="00B23669"/>
    <w:rsid w:val="00B23691"/>
    <w:rsid w:val="00B236C3"/>
    <w:rsid w:val="00B238B2"/>
    <w:rsid w:val="00B23B96"/>
    <w:rsid w:val="00B23D08"/>
    <w:rsid w:val="00B23D5D"/>
    <w:rsid w:val="00B23D81"/>
    <w:rsid w:val="00B23E66"/>
    <w:rsid w:val="00B24046"/>
    <w:rsid w:val="00B247D3"/>
    <w:rsid w:val="00B24802"/>
    <w:rsid w:val="00B24850"/>
    <w:rsid w:val="00B24892"/>
    <w:rsid w:val="00B24920"/>
    <w:rsid w:val="00B24C4E"/>
    <w:rsid w:val="00B24DF9"/>
    <w:rsid w:val="00B2517B"/>
    <w:rsid w:val="00B25447"/>
    <w:rsid w:val="00B259AE"/>
    <w:rsid w:val="00B25B30"/>
    <w:rsid w:val="00B25DB2"/>
    <w:rsid w:val="00B25F07"/>
    <w:rsid w:val="00B262F4"/>
    <w:rsid w:val="00B2686E"/>
    <w:rsid w:val="00B268B8"/>
    <w:rsid w:val="00B26AD1"/>
    <w:rsid w:val="00B26C73"/>
    <w:rsid w:val="00B26D95"/>
    <w:rsid w:val="00B26E03"/>
    <w:rsid w:val="00B26E70"/>
    <w:rsid w:val="00B27A96"/>
    <w:rsid w:val="00B27AD0"/>
    <w:rsid w:val="00B27E51"/>
    <w:rsid w:val="00B27F47"/>
    <w:rsid w:val="00B27FFE"/>
    <w:rsid w:val="00B300BA"/>
    <w:rsid w:val="00B30170"/>
    <w:rsid w:val="00B3037E"/>
    <w:rsid w:val="00B307B1"/>
    <w:rsid w:val="00B30CA2"/>
    <w:rsid w:val="00B30CB5"/>
    <w:rsid w:val="00B30CC0"/>
    <w:rsid w:val="00B30E1C"/>
    <w:rsid w:val="00B310AF"/>
    <w:rsid w:val="00B312C4"/>
    <w:rsid w:val="00B3146D"/>
    <w:rsid w:val="00B3171C"/>
    <w:rsid w:val="00B317C5"/>
    <w:rsid w:val="00B318D7"/>
    <w:rsid w:val="00B31BE2"/>
    <w:rsid w:val="00B31F05"/>
    <w:rsid w:val="00B31F51"/>
    <w:rsid w:val="00B32282"/>
    <w:rsid w:val="00B32661"/>
    <w:rsid w:val="00B3267C"/>
    <w:rsid w:val="00B32716"/>
    <w:rsid w:val="00B32938"/>
    <w:rsid w:val="00B3299E"/>
    <w:rsid w:val="00B32B68"/>
    <w:rsid w:val="00B32D14"/>
    <w:rsid w:val="00B32D30"/>
    <w:rsid w:val="00B32FA1"/>
    <w:rsid w:val="00B32FA7"/>
    <w:rsid w:val="00B33393"/>
    <w:rsid w:val="00B33874"/>
    <w:rsid w:val="00B33905"/>
    <w:rsid w:val="00B33EBA"/>
    <w:rsid w:val="00B33EBF"/>
    <w:rsid w:val="00B344B8"/>
    <w:rsid w:val="00B34824"/>
    <w:rsid w:val="00B34B37"/>
    <w:rsid w:val="00B34CCD"/>
    <w:rsid w:val="00B35398"/>
    <w:rsid w:val="00B35997"/>
    <w:rsid w:val="00B35F9E"/>
    <w:rsid w:val="00B363D7"/>
    <w:rsid w:val="00B36516"/>
    <w:rsid w:val="00B3687C"/>
    <w:rsid w:val="00B3688C"/>
    <w:rsid w:val="00B368C8"/>
    <w:rsid w:val="00B36964"/>
    <w:rsid w:val="00B369D1"/>
    <w:rsid w:val="00B36CD5"/>
    <w:rsid w:val="00B36E60"/>
    <w:rsid w:val="00B370F4"/>
    <w:rsid w:val="00B37128"/>
    <w:rsid w:val="00B37514"/>
    <w:rsid w:val="00B375D2"/>
    <w:rsid w:val="00B375E4"/>
    <w:rsid w:val="00B37757"/>
    <w:rsid w:val="00B377A6"/>
    <w:rsid w:val="00B3787F"/>
    <w:rsid w:val="00B37973"/>
    <w:rsid w:val="00B37C95"/>
    <w:rsid w:val="00B37E69"/>
    <w:rsid w:val="00B37EDE"/>
    <w:rsid w:val="00B37FF7"/>
    <w:rsid w:val="00B400D4"/>
    <w:rsid w:val="00B4024A"/>
    <w:rsid w:val="00B404C5"/>
    <w:rsid w:val="00B408EC"/>
    <w:rsid w:val="00B409AE"/>
    <w:rsid w:val="00B40B36"/>
    <w:rsid w:val="00B40D69"/>
    <w:rsid w:val="00B41195"/>
    <w:rsid w:val="00B412C3"/>
    <w:rsid w:val="00B41483"/>
    <w:rsid w:val="00B41533"/>
    <w:rsid w:val="00B417BB"/>
    <w:rsid w:val="00B4189F"/>
    <w:rsid w:val="00B418E3"/>
    <w:rsid w:val="00B419D5"/>
    <w:rsid w:val="00B41F0D"/>
    <w:rsid w:val="00B421C8"/>
    <w:rsid w:val="00B4251A"/>
    <w:rsid w:val="00B42CDB"/>
    <w:rsid w:val="00B42D2B"/>
    <w:rsid w:val="00B43047"/>
    <w:rsid w:val="00B43112"/>
    <w:rsid w:val="00B43130"/>
    <w:rsid w:val="00B436CC"/>
    <w:rsid w:val="00B43701"/>
    <w:rsid w:val="00B44234"/>
    <w:rsid w:val="00B445E8"/>
    <w:rsid w:val="00B44698"/>
    <w:rsid w:val="00B4469C"/>
    <w:rsid w:val="00B44851"/>
    <w:rsid w:val="00B44996"/>
    <w:rsid w:val="00B44B1D"/>
    <w:rsid w:val="00B44F74"/>
    <w:rsid w:val="00B44FB3"/>
    <w:rsid w:val="00B452E5"/>
    <w:rsid w:val="00B456C3"/>
    <w:rsid w:val="00B45770"/>
    <w:rsid w:val="00B45960"/>
    <w:rsid w:val="00B45A60"/>
    <w:rsid w:val="00B45BB6"/>
    <w:rsid w:val="00B45BF6"/>
    <w:rsid w:val="00B45CF0"/>
    <w:rsid w:val="00B45E02"/>
    <w:rsid w:val="00B45E9F"/>
    <w:rsid w:val="00B46230"/>
    <w:rsid w:val="00B46601"/>
    <w:rsid w:val="00B46A86"/>
    <w:rsid w:val="00B46BDA"/>
    <w:rsid w:val="00B47325"/>
    <w:rsid w:val="00B479BF"/>
    <w:rsid w:val="00B47C27"/>
    <w:rsid w:val="00B47C78"/>
    <w:rsid w:val="00B500A0"/>
    <w:rsid w:val="00B50A11"/>
    <w:rsid w:val="00B50B57"/>
    <w:rsid w:val="00B50C66"/>
    <w:rsid w:val="00B50C9C"/>
    <w:rsid w:val="00B50DA7"/>
    <w:rsid w:val="00B50E4D"/>
    <w:rsid w:val="00B50FCF"/>
    <w:rsid w:val="00B512FD"/>
    <w:rsid w:val="00B51341"/>
    <w:rsid w:val="00B51411"/>
    <w:rsid w:val="00B51487"/>
    <w:rsid w:val="00B5174E"/>
    <w:rsid w:val="00B517DC"/>
    <w:rsid w:val="00B51A3C"/>
    <w:rsid w:val="00B51E85"/>
    <w:rsid w:val="00B5226E"/>
    <w:rsid w:val="00B5227B"/>
    <w:rsid w:val="00B5235D"/>
    <w:rsid w:val="00B5236F"/>
    <w:rsid w:val="00B52420"/>
    <w:rsid w:val="00B524D6"/>
    <w:rsid w:val="00B52AD0"/>
    <w:rsid w:val="00B52C3E"/>
    <w:rsid w:val="00B52EFC"/>
    <w:rsid w:val="00B53112"/>
    <w:rsid w:val="00B5332C"/>
    <w:rsid w:val="00B537AD"/>
    <w:rsid w:val="00B538FC"/>
    <w:rsid w:val="00B53B45"/>
    <w:rsid w:val="00B53C17"/>
    <w:rsid w:val="00B54071"/>
    <w:rsid w:val="00B540A8"/>
    <w:rsid w:val="00B542A9"/>
    <w:rsid w:val="00B542BA"/>
    <w:rsid w:val="00B54533"/>
    <w:rsid w:val="00B546BB"/>
    <w:rsid w:val="00B54715"/>
    <w:rsid w:val="00B548CA"/>
    <w:rsid w:val="00B549F8"/>
    <w:rsid w:val="00B54EE9"/>
    <w:rsid w:val="00B54F9B"/>
    <w:rsid w:val="00B5523E"/>
    <w:rsid w:val="00B55391"/>
    <w:rsid w:val="00B5541C"/>
    <w:rsid w:val="00B55632"/>
    <w:rsid w:val="00B55B2E"/>
    <w:rsid w:val="00B55BE2"/>
    <w:rsid w:val="00B55FEB"/>
    <w:rsid w:val="00B56854"/>
    <w:rsid w:val="00B570FF"/>
    <w:rsid w:val="00B571F7"/>
    <w:rsid w:val="00B57274"/>
    <w:rsid w:val="00B573A1"/>
    <w:rsid w:val="00B575A8"/>
    <w:rsid w:val="00B579DB"/>
    <w:rsid w:val="00B57AC9"/>
    <w:rsid w:val="00B600DC"/>
    <w:rsid w:val="00B60490"/>
    <w:rsid w:val="00B6064E"/>
    <w:rsid w:val="00B608A2"/>
    <w:rsid w:val="00B608CB"/>
    <w:rsid w:val="00B60901"/>
    <w:rsid w:val="00B60AF8"/>
    <w:rsid w:val="00B60AFF"/>
    <w:rsid w:val="00B60C89"/>
    <w:rsid w:val="00B60EA4"/>
    <w:rsid w:val="00B60FDD"/>
    <w:rsid w:val="00B61241"/>
    <w:rsid w:val="00B613A8"/>
    <w:rsid w:val="00B61740"/>
    <w:rsid w:val="00B617DD"/>
    <w:rsid w:val="00B61877"/>
    <w:rsid w:val="00B6205B"/>
    <w:rsid w:val="00B6218C"/>
    <w:rsid w:val="00B6234D"/>
    <w:rsid w:val="00B62409"/>
    <w:rsid w:val="00B6254F"/>
    <w:rsid w:val="00B62AEF"/>
    <w:rsid w:val="00B62E87"/>
    <w:rsid w:val="00B62FB3"/>
    <w:rsid w:val="00B62FFE"/>
    <w:rsid w:val="00B63084"/>
    <w:rsid w:val="00B6382D"/>
    <w:rsid w:val="00B63866"/>
    <w:rsid w:val="00B63C7C"/>
    <w:rsid w:val="00B63DBA"/>
    <w:rsid w:val="00B641A6"/>
    <w:rsid w:val="00B643FF"/>
    <w:rsid w:val="00B649F4"/>
    <w:rsid w:val="00B64E13"/>
    <w:rsid w:val="00B65075"/>
    <w:rsid w:val="00B655E5"/>
    <w:rsid w:val="00B65B5A"/>
    <w:rsid w:val="00B65E72"/>
    <w:rsid w:val="00B660BE"/>
    <w:rsid w:val="00B663DC"/>
    <w:rsid w:val="00B6654B"/>
    <w:rsid w:val="00B66578"/>
    <w:rsid w:val="00B6658B"/>
    <w:rsid w:val="00B6678F"/>
    <w:rsid w:val="00B66A6C"/>
    <w:rsid w:val="00B66C05"/>
    <w:rsid w:val="00B66DEA"/>
    <w:rsid w:val="00B67060"/>
    <w:rsid w:val="00B672E1"/>
    <w:rsid w:val="00B67346"/>
    <w:rsid w:val="00B676D1"/>
    <w:rsid w:val="00B67E24"/>
    <w:rsid w:val="00B70375"/>
    <w:rsid w:val="00B7052B"/>
    <w:rsid w:val="00B7063E"/>
    <w:rsid w:val="00B70642"/>
    <w:rsid w:val="00B70823"/>
    <w:rsid w:val="00B7095C"/>
    <w:rsid w:val="00B710DC"/>
    <w:rsid w:val="00B71135"/>
    <w:rsid w:val="00B713D9"/>
    <w:rsid w:val="00B714FF"/>
    <w:rsid w:val="00B7175C"/>
    <w:rsid w:val="00B7198D"/>
    <w:rsid w:val="00B71AEF"/>
    <w:rsid w:val="00B71B61"/>
    <w:rsid w:val="00B71B9F"/>
    <w:rsid w:val="00B71CF1"/>
    <w:rsid w:val="00B71E10"/>
    <w:rsid w:val="00B72034"/>
    <w:rsid w:val="00B7288B"/>
    <w:rsid w:val="00B72936"/>
    <w:rsid w:val="00B72BBA"/>
    <w:rsid w:val="00B72BD9"/>
    <w:rsid w:val="00B72C69"/>
    <w:rsid w:val="00B72E4C"/>
    <w:rsid w:val="00B72F6E"/>
    <w:rsid w:val="00B7303E"/>
    <w:rsid w:val="00B73AD7"/>
    <w:rsid w:val="00B73BC8"/>
    <w:rsid w:val="00B73CF8"/>
    <w:rsid w:val="00B74067"/>
    <w:rsid w:val="00B7436E"/>
    <w:rsid w:val="00B74CA8"/>
    <w:rsid w:val="00B74D49"/>
    <w:rsid w:val="00B75264"/>
    <w:rsid w:val="00B75368"/>
    <w:rsid w:val="00B75721"/>
    <w:rsid w:val="00B757F8"/>
    <w:rsid w:val="00B75959"/>
    <w:rsid w:val="00B75B31"/>
    <w:rsid w:val="00B75C5D"/>
    <w:rsid w:val="00B75D81"/>
    <w:rsid w:val="00B75E56"/>
    <w:rsid w:val="00B75F11"/>
    <w:rsid w:val="00B75F82"/>
    <w:rsid w:val="00B761DC"/>
    <w:rsid w:val="00B762B1"/>
    <w:rsid w:val="00B763D5"/>
    <w:rsid w:val="00B76510"/>
    <w:rsid w:val="00B76992"/>
    <w:rsid w:val="00B76B62"/>
    <w:rsid w:val="00B76BA2"/>
    <w:rsid w:val="00B76C8F"/>
    <w:rsid w:val="00B76E80"/>
    <w:rsid w:val="00B76EC0"/>
    <w:rsid w:val="00B76FB8"/>
    <w:rsid w:val="00B7763B"/>
    <w:rsid w:val="00B77879"/>
    <w:rsid w:val="00B779AF"/>
    <w:rsid w:val="00B77F26"/>
    <w:rsid w:val="00B8000A"/>
    <w:rsid w:val="00B8028E"/>
    <w:rsid w:val="00B803D5"/>
    <w:rsid w:val="00B80473"/>
    <w:rsid w:val="00B804E8"/>
    <w:rsid w:val="00B80768"/>
    <w:rsid w:val="00B8094A"/>
    <w:rsid w:val="00B80C0D"/>
    <w:rsid w:val="00B81231"/>
    <w:rsid w:val="00B8131B"/>
    <w:rsid w:val="00B81386"/>
    <w:rsid w:val="00B814F1"/>
    <w:rsid w:val="00B815E5"/>
    <w:rsid w:val="00B8178A"/>
    <w:rsid w:val="00B81794"/>
    <w:rsid w:val="00B817CB"/>
    <w:rsid w:val="00B818AB"/>
    <w:rsid w:val="00B81EE9"/>
    <w:rsid w:val="00B81F08"/>
    <w:rsid w:val="00B820FF"/>
    <w:rsid w:val="00B8221E"/>
    <w:rsid w:val="00B8222C"/>
    <w:rsid w:val="00B82462"/>
    <w:rsid w:val="00B827EB"/>
    <w:rsid w:val="00B82A91"/>
    <w:rsid w:val="00B82AC3"/>
    <w:rsid w:val="00B82BF8"/>
    <w:rsid w:val="00B82C40"/>
    <w:rsid w:val="00B834D7"/>
    <w:rsid w:val="00B8385E"/>
    <w:rsid w:val="00B8393E"/>
    <w:rsid w:val="00B83963"/>
    <w:rsid w:val="00B83AAA"/>
    <w:rsid w:val="00B83CBD"/>
    <w:rsid w:val="00B83E47"/>
    <w:rsid w:val="00B83F8E"/>
    <w:rsid w:val="00B840BA"/>
    <w:rsid w:val="00B84163"/>
    <w:rsid w:val="00B844A3"/>
    <w:rsid w:val="00B844B6"/>
    <w:rsid w:val="00B844D3"/>
    <w:rsid w:val="00B8454A"/>
    <w:rsid w:val="00B846A2"/>
    <w:rsid w:val="00B84839"/>
    <w:rsid w:val="00B84A58"/>
    <w:rsid w:val="00B84D22"/>
    <w:rsid w:val="00B84D7E"/>
    <w:rsid w:val="00B84E23"/>
    <w:rsid w:val="00B84E5F"/>
    <w:rsid w:val="00B85136"/>
    <w:rsid w:val="00B853E7"/>
    <w:rsid w:val="00B854A0"/>
    <w:rsid w:val="00B8597F"/>
    <w:rsid w:val="00B85A23"/>
    <w:rsid w:val="00B85D95"/>
    <w:rsid w:val="00B85F69"/>
    <w:rsid w:val="00B8619B"/>
    <w:rsid w:val="00B862DC"/>
    <w:rsid w:val="00B86390"/>
    <w:rsid w:val="00B86426"/>
    <w:rsid w:val="00B86566"/>
    <w:rsid w:val="00B86793"/>
    <w:rsid w:val="00B86BFD"/>
    <w:rsid w:val="00B87937"/>
    <w:rsid w:val="00B90012"/>
    <w:rsid w:val="00B90275"/>
    <w:rsid w:val="00B902D6"/>
    <w:rsid w:val="00B9070C"/>
    <w:rsid w:val="00B90A7B"/>
    <w:rsid w:val="00B90F83"/>
    <w:rsid w:val="00B90FC9"/>
    <w:rsid w:val="00B91008"/>
    <w:rsid w:val="00B9124A"/>
    <w:rsid w:val="00B91422"/>
    <w:rsid w:val="00B91960"/>
    <w:rsid w:val="00B919CF"/>
    <w:rsid w:val="00B91CD5"/>
    <w:rsid w:val="00B91F00"/>
    <w:rsid w:val="00B923AA"/>
    <w:rsid w:val="00B92775"/>
    <w:rsid w:val="00B92979"/>
    <w:rsid w:val="00B92AA4"/>
    <w:rsid w:val="00B92C9E"/>
    <w:rsid w:val="00B92D1A"/>
    <w:rsid w:val="00B92E10"/>
    <w:rsid w:val="00B92E9D"/>
    <w:rsid w:val="00B93101"/>
    <w:rsid w:val="00B93207"/>
    <w:rsid w:val="00B9337D"/>
    <w:rsid w:val="00B93513"/>
    <w:rsid w:val="00B939C9"/>
    <w:rsid w:val="00B940B7"/>
    <w:rsid w:val="00B941EB"/>
    <w:rsid w:val="00B950ED"/>
    <w:rsid w:val="00B95ACC"/>
    <w:rsid w:val="00B95E9E"/>
    <w:rsid w:val="00B9615A"/>
    <w:rsid w:val="00B9626A"/>
    <w:rsid w:val="00B96282"/>
    <w:rsid w:val="00B963FF"/>
    <w:rsid w:val="00B96507"/>
    <w:rsid w:val="00B96956"/>
    <w:rsid w:val="00B96B29"/>
    <w:rsid w:val="00B96C6A"/>
    <w:rsid w:val="00B96EC1"/>
    <w:rsid w:val="00B9714B"/>
    <w:rsid w:val="00B97372"/>
    <w:rsid w:val="00B97463"/>
    <w:rsid w:val="00B97589"/>
    <w:rsid w:val="00B97AA1"/>
    <w:rsid w:val="00B97CF2"/>
    <w:rsid w:val="00B97FD8"/>
    <w:rsid w:val="00BA00DC"/>
    <w:rsid w:val="00BA032C"/>
    <w:rsid w:val="00BA03C7"/>
    <w:rsid w:val="00BA062E"/>
    <w:rsid w:val="00BA0630"/>
    <w:rsid w:val="00BA0979"/>
    <w:rsid w:val="00BA0B57"/>
    <w:rsid w:val="00BA0B8A"/>
    <w:rsid w:val="00BA0E73"/>
    <w:rsid w:val="00BA1060"/>
    <w:rsid w:val="00BA1444"/>
    <w:rsid w:val="00BA159D"/>
    <w:rsid w:val="00BA173C"/>
    <w:rsid w:val="00BA191A"/>
    <w:rsid w:val="00BA1B1A"/>
    <w:rsid w:val="00BA1C76"/>
    <w:rsid w:val="00BA1C87"/>
    <w:rsid w:val="00BA2227"/>
    <w:rsid w:val="00BA23DF"/>
    <w:rsid w:val="00BA270D"/>
    <w:rsid w:val="00BA2866"/>
    <w:rsid w:val="00BA2F6A"/>
    <w:rsid w:val="00BA2FA5"/>
    <w:rsid w:val="00BA3168"/>
    <w:rsid w:val="00BA3274"/>
    <w:rsid w:val="00BA33C5"/>
    <w:rsid w:val="00BA365E"/>
    <w:rsid w:val="00BA3C64"/>
    <w:rsid w:val="00BA3D8F"/>
    <w:rsid w:val="00BA4377"/>
    <w:rsid w:val="00BA438A"/>
    <w:rsid w:val="00BA4391"/>
    <w:rsid w:val="00BA4597"/>
    <w:rsid w:val="00BA4873"/>
    <w:rsid w:val="00BA4ACD"/>
    <w:rsid w:val="00BA4C89"/>
    <w:rsid w:val="00BA501B"/>
    <w:rsid w:val="00BA527A"/>
    <w:rsid w:val="00BA5281"/>
    <w:rsid w:val="00BA56C1"/>
    <w:rsid w:val="00BA571C"/>
    <w:rsid w:val="00BA595E"/>
    <w:rsid w:val="00BA5B72"/>
    <w:rsid w:val="00BA5D26"/>
    <w:rsid w:val="00BA5E5D"/>
    <w:rsid w:val="00BA5E9C"/>
    <w:rsid w:val="00BA5EB1"/>
    <w:rsid w:val="00BA631F"/>
    <w:rsid w:val="00BA639B"/>
    <w:rsid w:val="00BA6451"/>
    <w:rsid w:val="00BA695D"/>
    <w:rsid w:val="00BA6AA1"/>
    <w:rsid w:val="00BA6B0D"/>
    <w:rsid w:val="00BA6BA8"/>
    <w:rsid w:val="00BA6BBD"/>
    <w:rsid w:val="00BA6BFF"/>
    <w:rsid w:val="00BA6D91"/>
    <w:rsid w:val="00BA6D95"/>
    <w:rsid w:val="00BA6F7C"/>
    <w:rsid w:val="00BA6FB2"/>
    <w:rsid w:val="00BA7469"/>
    <w:rsid w:val="00BA77A9"/>
    <w:rsid w:val="00BA7967"/>
    <w:rsid w:val="00BA7AC4"/>
    <w:rsid w:val="00BB0305"/>
    <w:rsid w:val="00BB0364"/>
    <w:rsid w:val="00BB057B"/>
    <w:rsid w:val="00BB05AB"/>
    <w:rsid w:val="00BB06FC"/>
    <w:rsid w:val="00BB087D"/>
    <w:rsid w:val="00BB08F7"/>
    <w:rsid w:val="00BB09E0"/>
    <w:rsid w:val="00BB0AC4"/>
    <w:rsid w:val="00BB0C5A"/>
    <w:rsid w:val="00BB1128"/>
    <w:rsid w:val="00BB120D"/>
    <w:rsid w:val="00BB16A7"/>
    <w:rsid w:val="00BB1929"/>
    <w:rsid w:val="00BB1A9E"/>
    <w:rsid w:val="00BB1E5C"/>
    <w:rsid w:val="00BB202E"/>
    <w:rsid w:val="00BB225C"/>
    <w:rsid w:val="00BB22AB"/>
    <w:rsid w:val="00BB2603"/>
    <w:rsid w:val="00BB2608"/>
    <w:rsid w:val="00BB26E5"/>
    <w:rsid w:val="00BB2777"/>
    <w:rsid w:val="00BB2E20"/>
    <w:rsid w:val="00BB2E71"/>
    <w:rsid w:val="00BB2E95"/>
    <w:rsid w:val="00BB2F67"/>
    <w:rsid w:val="00BB2FDE"/>
    <w:rsid w:val="00BB34EA"/>
    <w:rsid w:val="00BB3804"/>
    <w:rsid w:val="00BB3A40"/>
    <w:rsid w:val="00BB3ED0"/>
    <w:rsid w:val="00BB47D1"/>
    <w:rsid w:val="00BB4AD7"/>
    <w:rsid w:val="00BB4C6F"/>
    <w:rsid w:val="00BB4F3A"/>
    <w:rsid w:val="00BB50AA"/>
    <w:rsid w:val="00BB5126"/>
    <w:rsid w:val="00BB53D9"/>
    <w:rsid w:val="00BB544E"/>
    <w:rsid w:val="00BB5671"/>
    <w:rsid w:val="00BB56E2"/>
    <w:rsid w:val="00BB56EE"/>
    <w:rsid w:val="00BB58A6"/>
    <w:rsid w:val="00BB5BD3"/>
    <w:rsid w:val="00BB5DEC"/>
    <w:rsid w:val="00BB5ECB"/>
    <w:rsid w:val="00BB5F8E"/>
    <w:rsid w:val="00BB639C"/>
    <w:rsid w:val="00BB65A1"/>
    <w:rsid w:val="00BB661C"/>
    <w:rsid w:val="00BB6721"/>
    <w:rsid w:val="00BB6CE1"/>
    <w:rsid w:val="00BB6D43"/>
    <w:rsid w:val="00BB6F44"/>
    <w:rsid w:val="00BB7168"/>
    <w:rsid w:val="00BB719C"/>
    <w:rsid w:val="00BB71DB"/>
    <w:rsid w:val="00BB73D9"/>
    <w:rsid w:val="00BB77CD"/>
    <w:rsid w:val="00BB7B7C"/>
    <w:rsid w:val="00BB7D8E"/>
    <w:rsid w:val="00BC017E"/>
    <w:rsid w:val="00BC03A9"/>
    <w:rsid w:val="00BC056E"/>
    <w:rsid w:val="00BC0615"/>
    <w:rsid w:val="00BC0754"/>
    <w:rsid w:val="00BC07F8"/>
    <w:rsid w:val="00BC0861"/>
    <w:rsid w:val="00BC096C"/>
    <w:rsid w:val="00BC0D12"/>
    <w:rsid w:val="00BC0DF4"/>
    <w:rsid w:val="00BC10C0"/>
    <w:rsid w:val="00BC1186"/>
    <w:rsid w:val="00BC152F"/>
    <w:rsid w:val="00BC16E3"/>
    <w:rsid w:val="00BC17FB"/>
    <w:rsid w:val="00BC1839"/>
    <w:rsid w:val="00BC18C8"/>
    <w:rsid w:val="00BC198C"/>
    <w:rsid w:val="00BC1EA5"/>
    <w:rsid w:val="00BC20E5"/>
    <w:rsid w:val="00BC2105"/>
    <w:rsid w:val="00BC22A3"/>
    <w:rsid w:val="00BC22E8"/>
    <w:rsid w:val="00BC24A3"/>
    <w:rsid w:val="00BC286F"/>
    <w:rsid w:val="00BC288E"/>
    <w:rsid w:val="00BC29C8"/>
    <w:rsid w:val="00BC2BD6"/>
    <w:rsid w:val="00BC2C23"/>
    <w:rsid w:val="00BC2C4F"/>
    <w:rsid w:val="00BC343E"/>
    <w:rsid w:val="00BC358D"/>
    <w:rsid w:val="00BC35CE"/>
    <w:rsid w:val="00BC35FA"/>
    <w:rsid w:val="00BC3648"/>
    <w:rsid w:val="00BC38E1"/>
    <w:rsid w:val="00BC3942"/>
    <w:rsid w:val="00BC3C35"/>
    <w:rsid w:val="00BC4082"/>
    <w:rsid w:val="00BC49B4"/>
    <w:rsid w:val="00BC4B7F"/>
    <w:rsid w:val="00BC4DA7"/>
    <w:rsid w:val="00BC4F04"/>
    <w:rsid w:val="00BC50D3"/>
    <w:rsid w:val="00BC50F0"/>
    <w:rsid w:val="00BC51E2"/>
    <w:rsid w:val="00BC52DE"/>
    <w:rsid w:val="00BC545C"/>
    <w:rsid w:val="00BC5869"/>
    <w:rsid w:val="00BC58D5"/>
    <w:rsid w:val="00BC5BB3"/>
    <w:rsid w:val="00BC5FE2"/>
    <w:rsid w:val="00BC6146"/>
    <w:rsid w:val="00BC6512"/>
    <w:rsid w:val="00BC66E4"/>
    <w:rsid w:val="00BC6723"/>
    <w:rsid w:val="00BC680B"/>
    <w:rsid w:val="00BC6A15"/>
    <w:rsid w:val="00BC6C86"/>
    <w:rsid w:val="00BC6C93"/>
    <w:rsid w:val="00BC6F21"/>
    <w:rsid w:val="00BC6FE8"/>
    <w:rsid w:val="00BC748C"/>
    <w:rsid w:val="00BC7ACF"/>
    <w:rsid w:val="00BD00AF"/>
    <w:rsid w:val="00BD0697"/>
    <w:rsid w:val="00BD0704"/>
    <w:rsid w:val="00BD07A2"/>
    <w:rsid w:val="00BD07E8"/>
    <w:rsid w:val="00BD0846"/>
    <w:rsid w:val="00BD08C6"/>
    <w:rsid w:val="00BD0921"/>
    <w:rsid w:val="00BD0C3B"/>
    <w:rsid w:val="00BD0D21"/>
    <w:rsid w:val="00BD1093"/>
    <w:rsid w:val="00BD16E8"/>
    <w:rsid w:val="00BD1B2D"/>
    <w:rsid w:val="00BD1BB9"/>
    <w:rsid w:val="00BD1ED9"/>
    <w:rsid w:val="00BD1F41"/>
    <w:rsid w:val="00BD2394"/>
    <w:rsid w:val="00BD2BE7"/>
    <w:rsid w:val="00BD2E63"/>
    <w:rsid w:val="00BD2F66"/>
    <w:rsid w:val="00BD3093"/>
    <w:rsid w:val="00BD32BD"/>
    <w:rsid w:val="00BD3460"/>
    <w:rsid w:val="00BD3501"/>
    <w:rsid w:val="00BD35D0"/>
    <w:rsid w:val="00BD3792"/>
    <w:rsid w:val="00BD3B0C"/>
    <w:rsid w:val="00BD4072"/>
    <w:rsid w:val="00BD4093"/>
    <w:rsid w:val="00BD42D0"/>
    <w:rsid w:val="00BD479D"/>
    <w:rsid w:val="00BD4811"/>
    <w:rsid w:val="00BD4971"/>
    <w:rsid w:val="00BD56D8"/>
    <w:rsid w:val="00BD5E21"/>
    <w:rsid w:val="00BD5F90"/>
    <w:rsid w:val="00BD64AC"/>
    <w:rsid w:val="00BD68C6"/>
    <w:rsid w:val="00BD68EE"/>
    <w:rsid w:val="00BD6A54"/>
    <w:rsid w:val="00BD6AE1"/>
    <w:rsid w:val="00BD6CDC"/>
    <w:rsid w:val="00BD727B"/>
    <w:rsid w:val="00BD7425"/>
    <w:rsid w:val="00BD7827"/>
    <w:rsid w:val="00BD7AF6"/>
    <w:rsid w:val="00BD7E82"/>
    <w:rsid w:val="00BE01BD"/>
    <w:rsid w:val="00BE02C9"/>
    <w:rsid w:val="00BE037C"/>
    <w:rsid w:val="00BE082F"/>
    <w:rsid w:val="00BE08BC"/>
    <w:rsid w:val="00BE08CA"/>
    <w:rsid w:val="00BE0D4B"/>
    <w:rsid w:val="00BE0E50"/>
    <w:rsid w:val="00BE1211"/>
    <w:rsid w:val="00BE170A"/>
    <w:rsid w:val="00BE17B7"/>
    <w:rsid w:val="00BE1834"/>
    <w:rsid w:val="00BE1869"/>
    <w:rsid w:val="00BE1875"/>
    <w:rsid w:val="00BE1A33"/>
    <w:rsid w:val="00BE1D72"/>
    <w:rsid w:val="00BE2039"/>
    <w:rsid w:val="00BE21B0"/>
    <w:rsid w:val="00BE220A"/>
    <w:rsid w:val="00BE235A"/>
    <w:rsid w:val="00BE255F"/>
    <w:rsid w:val="00BE2643"/>
    <w:rsid w:val="00BE27ED"/>
    <w:rsid w:val="00BE2965"/>
    <w:rsid w:val="00BE2A7B"/>
    <w:rsid w:val="00BE2A81"/>
    <w:rsid w:val="00BE2AC2"/>
    <w:rsid w:val="00BE2BBE"/>
    <w:rsid w:val="00BE2CA1"/>
    <w:rsid w:val="00BE2E9E"/>
    <w:rsid w:val="00BE3467"/>
    <w:rsid w:val="00BE34FD"/>
    <w:rsid w:val="00BE3894"/>
    <w:rsid w:val="00BE38F0"/>
    <w:rsid w:val="00BE3E7C"/>
    <w:rsid w:val="00BE4172"/>
    <w:rsid w:val="00BE4290"/>
    <w:rsid w:val="00BE4337"/>
    <w:rsid w:val="00BE44FB"/>
    <w:rsid w:val="00BE465F"/>
    <w:rsid w:val="00BE4919"/>
    <w:rsid w:val="00BE4AC4"/>
    <w:rsid w:val="00BE4EC3"/>
    <w:rsid w:val="00BE4EF3"/>
    <w:rsid w:val="00BE5375"/>
    <w:rsid w:val="00BE554C"/>
    <w:rsid w:val="00BE57D7"/>
    <w:rsid w:val="00BE5A64"/>
    <w:rsid w:val="00BE5BAD"/>
    <w:rsid w:val="00BE5F61"/>
    <w:rsid w:val="00BE62DE"/>
    <w:rsid w:val="00BE63FF"/>
    <w:rsid w:val="00BE68C1"/>
    <w:rsid w:val="00BE69DE"/>
    <w:rsid w:val="00BE6A70"/>
    <w:rsid w:val="00BE6AE2"/>
    <w:rsid w:val="00BE6FF5"/>
    <w:rsid w:val="00BE72DD"/>
    <w:rsid w:val="00BE75D1"/>
    <w:rsid w:val="00BE782B"/>
    <w:rsid w:val="00BE786E"/>
    <w:rsid w:val="00BE7BA1"/>
    <w:rsid w:val="00BE7E8F"/>
    <w:rsid w:val="00BE7F03"/>
    <w:rsid w:val="00BF0363"/>
    <w:rsid w:val="00BF0465"/>
    <w:rsid w:val="00BF069F"/>
    <w:rsid w:val="00BF0705"/>
    <w:rsid w:val="00BF095F"/>
    <w:rsid w:val="00BF09FA"/>
    <w:rsid w:val="00BF0AFF"/>
    <w:rsid w:val="00BF0C02"/>
    <w:rsid w:val="00BF0C13"/>
    <w:rsid w:val="00BF0C68"/>
    <w:rsid w:val="00BF0D01"/>
    <w:rsid w:val="00BF0E97"/>
    <w:rsid w:val="00BF13EC"/>
    <w:rsid w:val="00BF1588"/>
    <w:rsid w:val="00BF1732"/>
    <w:rsid w:val="00BF1BCF"/>
    <w:rsid w:val="00BF1E4B"/>
    <w:rsid w:val="00BF1F86"/>
    <w:rsid w:val="00BF2049"/>
    <w:rsid w:val="00BF22F7"/>
    <w:rsid w:val="00BF25ED"/>
    <w:rsid w:val="00BF27AA"/>
    <w:rsid w:val="00BF2ED9"/>
    <w:rsid w:val="00BF3249"/>
    <w:rsid w:val="00BF3438"/>
    <w:rsid w:val="00BF397D"/>
    <w:rsid w:val="00BF3981"/>
    <w:rsid w:val="00BF3D5E"/>
    <w:rsid w:val="00BF3E82"/>
    <w:rsid w:val="00BF3FF0"/>
    <w:rsid w:val="00BF4194"/>
    <w:rsid w:val="00BF4303"/>
    <w:rsid w:val="00BF434F"/>
    <w:rsid w:val="00BF459D"/>
    <w:rsid w:val="00BF45A3"/>
    <w:rsid w:val="00BF47ED"/>
    <w:rsid w:val="00BF4D66"/>
    <w:rsid w:val="00BF4DEF"/>
    <w:rsid w:val="00BF5120"/>
    <w:rsid w:val="00BF519B"/>
    <w:rsid w:val="00BF5387"/>
    <w:rsid w:val="00BF53D8"/>
    <w:rsid w:val="00BF555B"/>
    <w:rsid w:val="00BF5697"/>
    <w:rsid w:val="00BF5CD4"/>
    <w:rsid w:val="00BF6127"/>
    <w:rsid w:val="00BF61C7"/>
    <w:rsid w:val="00BF6587"/>
    <w:rsid w:val="00BF68B6"/>
    <w:rsid w:val="00BF6B65"/>
    <w:rsid w:val="00BF6CF3"/>
    <w:rsid w:val="00BF6E08"/>
    <w:rsid w:val="00BF6E11"/>
    <w:rsid w:val="00BF723A"/>
    <w:rsid w:val="00BF7281"/>
    <w:rsid w:val="00BF7649"/>
    <w:rsid w:val="00BF7864"/>
    <w:rsid w:val="00BF7B28"/>
    <w:rsid w:val="00BF7E39"/>
    <w:rsid w:val="00C006F4"/>
    <w:rsid w:val="00C0079A"/>
    <w:rsid w:val="00C00890"/>
    <w:rsid w:val="00C008EE"/>
    <w:rsid w:val="00C009A4"/>
    <w:rsid w:val="00C00A49"/>
    <w:rsid w:val="00C00DAD"/>
    <w:rsid w:val="00C00F40"/>
    <w:rsid w:val="00C01081"/>
    <w:rsid w:val="00C0117B"/>
    <w:rsid w:val="00C012D0"/>
    <w:rsid w:val="00C01362"/>
    <w:rsid w:val="00C01382"/>
    <w:rsid w:val="00C018E7"/>
    <w:rsid w:val="00C01C24"/>
    <w:rsid w:val="00C01E3D"/>
    <w:rsid w:val="00C0224A"/>
    <w:rsid w:val="00C02286"/>
    <w:rsid w:val="00C02430"/>
    <w:rsid w:val="00C02888"/>
    <w:rsid w:val="00C02B95"/>
    <w:rsid w:val="00C02E91"/>
    <w:rsid w:val="00C02F54"/>
    <w:rsid w:val="00C0318E"/>
    <w:rsid w:val="00C032D7"/>
    <w:rsid w:val="00C0339D"/>
    <w:rsid w:val="00C036EB"/>
    <w:rsid w:val="00C036F8"/>
    <w:rsid w:val="00C03ABC"/>
    <w:rsid w:val="00C03F9A"/>
    <w:rsid w:val="00C04195"/>
    <w:rsid w:val="00C043FB"/>
    <w:rsid w:val="00C04777"/>
    <w:rsid w:val="00C048FA"/>
    <w:rsid w:val="00C04A92"/>
    <w:rsid w:val="00C04B07"/>
    <w:rsid w:val="00C04D63"/>
    <w:rsid w:val="00C04E7C"/>
    <w:rsid w:val="00C05022"/>
    <w:rsid w:val="00C05137"/>
    <w:rsid w:val="00C05331"/>
    <w:rsid w:val="00C0554D"/>
    <w:rsid w:val="00C055E9"/>
    <w:rsid w:val="00C05951"/>
    <w:rsid w:val="00C05A4F"/>
    <w:rsid w:val="00C05A6E"/>
    <w:rsid w:val="00C05CBF"/>
    <w:rsid w:val="00C05E52"/>
    <w:rsid w:val="00C05F6D"/>
    <w:rsid w:val="00C06092"/>
    <w:rsid w:val="00C061DF"/>
    <w:rsid w:val="00C064AE"/>
    <w:rsid w:val="00C06571"/>
    <w:rsid w:val="00C06974"/>
    <w:rsid w:val="00C069B1"/>
    <w:rsid w:val="00C06C7A"/>
    <w:rsid w:val="00C06C9A"/>
    <w:rsid w:val="00C070B1"/>
    <w:rsid w:val="00C07284"/>
    <w:rsid w:val="00C075DA"/>
    <w:rsid w:val="00C07A65"/>
    <w:rsid w:val="00C07B5A"/>
    <w:rsid w:val="00C07B93"/>
    <w:rsid w:val="00C07D73"/>
    <w:rsid w:val="00C07E04"/>
    <w:rsid w:val="00C07F82"/>
    <w:rsid w:val="00C07F92"/>
    <w:rsid w:val="00C10065"/>
    <w:rsid w:val="00C10204"/>
    <w:rsid w:val="00C1027F"/>
    <w:rsid w:val="00C103C7"/>
    <w:rsid w:val="00C10436"/>
    <w:rsid w:val="00C108FD"/>
    <w:rsid w:val="00C10BE8"/>
    <w:rsid w:val="00C10E0E"/>
    <w:rsid w:val="00C10E94"/>
    <w:rsid w:val="00C10EAC"/>
    <w:rsid w:val="00C10F2A"/>
    <w:rsid w:val="00C10FB3"/>
    <w:rsid w:val="00C11615"/>
    <w:rsid w:val="00C11690"/>
    <w:rsid w:val="00C117B9"/>
    <w:rsid w:val="00C1180C"/>
    <w:rsid w:val="00C119CF"/>
    <w:rsid w:val="00C119E9"/>
    <w:rsid w:val="00C11CAE"/>
    <w:rsid w:val="00C122B1"/>
    <w:rsid w:val="00C12973"/>
    <w:rsid w:val="00C12F2E"/>
    <w:rsid w:val="00C13081"/>
    <w:rsid w:val="00C130D2"/>
    <w:rsid w:val="00C134A0"/>
    <w:rsid w:val="00C13743"/>
    <w:rsid w:val="00C13E2E"/>
    <w:rsid w:val="00C14273"/>
    <w:rsid w:val="00C143A0"/>
    <w:rsid w:val="00C147F8"/>
    <w:rsid w:val="00C14969"/>
    <w:rsid w:val="00C14D4E"/>
    <w:rsid w:val="00C14D85"/>
    <w:rsid w:val="00C15514"/>
    <w:rsid w:val="00C158F6"/>
    <w:rsid w:val="00C15B1C"/>
    <w:rsid w:val="00C15ED0"/>
    <w:rsid w:val="00C16153"/>
    <w:rsid w:val="00C168F8"/>
    <w:rsid w:val="00C16A36"/>
    <w:rsid w:val="00C16B72"/>
    <w:rsid w:val="00C173E4"/>
    <w:rsid w:val="00C17F30"/>
    <w:rsid w:val="00C20375"/>
    <w:rsid w:val="00C204B2"/>
    <w:rsid w:val="00C208D0"/>
    <w:rsid w:val="00C20C28"/>
    <w:rsid w:val="00C20F7D"/>
    <w:rsid w:val="00C211D2"/>
    <w:rsid w:val="00C21260"/>
    <w:rsid w:val="00C21491"/>
    <w:rsid w:val="00C2164A"/>
    <w:rsid w:val="00C2166C"/>
    <w:rsid w:val="00C21860"/>
    <w:rsid w:val="00C21A1E"/>
    <w:rsid w:val="00C21E4A"/>
    <w:rsid w:val="00C227F1"/>
    <w:rsid w:val="00C229D9"/>
    <w:rsid w:val="00C22D13"/>
    <w:rsid w:val="00C23799"/>
    <w:rsid w:val="00C237A5"/>
    <w:rsid w:val="00C237C8"/>
    <w:rsid w:val="00C237F3"/>
    <w:rsid w:val="00C238EF"/>
    <w:rsid w:val="00C23CBB"/>
    <w:rsid w:val="00C23F7A"/>
    <w:rsid w:val="00C2418A"/>
    <w:rsid w:val="00C2422C"/>
    <w:rsid w:val="00C242DC"/>
    <w:rsid w:val="00C244DA"/>
    <w:rsid w:val="00C2456E"/>
    <w:rsid w:val="00C245E8"/>
    <w:rsid w:val="00C248E2"/>
    <w:rsid w:val="00C248E6"/>
    <w:rsid w:val="00C24C7D"/>
    <w:rsid w:val="00C24EBE"/>
    <w:rsid w:val="00C24F16"/>
    <w:rsid w:val="00C25225"/>
    <w:rsid w:val="00C252AB"/>
    <w:rsid w:val="00C25694"/>
    <w:rsid w:val="00C2581F"/>
    <w:rsid w:val="00C25BB1"/>
    <w:rsid w:val="00C25C86"/>
    <w:rsid w:val="00C25E4B"/>
    <w:rsid w:val="00C25E85"/>
    <w:rsid w:val="00C25EE3"/>
    <w:rsid w:val="00C25F44"/>
    <w:rsid w:val="00C261C3"/>
    <w:rsid w:val="00C264E5"/>
    <w:rsid w:val="00C2658D"/>
    <w:rsid w:val="00C26D47"/>
    <w:rsid w:val="00C26D64"/>
    <w:rsid w:val="00C26D6F"/>
    <w:rsid w:val="00C26FE6"/>
    <w:rsid w:val="00C27135"/>
    <w:rsid w:val="00C2769C"/>
    <w:rsid w:val="00C27713"/>
    <w:rsid w:val="00C27902"/>
    <w:rsid w:val="00C27BC8"/>
    <w:rsid w:val="00C27FC7"/>
    <w:rsid w:val="00C27FF9"/>
    <w:rsid w:val="00C30279"/>
    <w:rsid w:val="00C3028E"/>
    <w:rsid w:val="00C3056C"/>
    <w:rsid w:val="00C30628"/>
    <w:rsid w:val="00C30687"/>
    <w:rsid w:val="00C307AE"/>
    <w:rsid w:val="00C30867"/>
    <w:rsid w:val="00C30BB4"/>
    <w:rsid w:val="00C30C95"/>
    <w:rsid w:val="00C30E1B"/>
    <w:rsid w:val="00C30FFC"/>
    <w:rsid w:val="00C313A2"/>
    <w:rsid w:val="00C314A9"/>
    <w:rsid w:val="00C31589"/>
    <w:rsid w:val="00C31742"/>
    <w:rsid w:val="00C318DA"/>
    <w:rsid w:val="00C3191A"/>
    <w:rsid w:val="00C31A78"/>
    <w:rsid w:val="00C31AD9"/>
    <w:rsid w:val="00C31B6E"/>
    <w:rsid w:val="00C31BD1"/>
    <w:rsid w:val="00C31BD6"/>
    <w:rsid w:val="00C31BEA"/>
    <w:rsid w:val="00C3211D"/>
    <w:rsid w:val="00C3269E"/>
    <w:rsid w:val="00C32A23"/>
    <w:rsid w:val="00C32A2E"/>
    <w:rsid w:val="00C32BEC"/>
    <w:rsid w:val="00C32C5E"/>
    <w:rsid w:val="00C32CB5"/>
    <w:rsid w:val="00C32CDC"/>
    <w:rsid w:val="00C32CF7"/>
    <w:rsid w:val="00C32FC4"/>
    <w:rsid w:val="00C3355B"/>
    <w:rsid w:val="00C338D6"/>
    <w:rsid w:val="00C33A98"/>
    <w:rsid w:val="00C33CFF"/>
    <w:rsid w:val="00C34143"/>
    <w:rsid w:val="00C3424D"/>
    <w:rsid w:val="00C34775"/>
    <w:rsid w:val="00C34972"/>
    <w:rsid w:val="00C34BF0"/>
    <w:rsid w:val="00C34E43"/>
    <w:rsid w:val="00C34F0C"/>
    <w:rsid w:val="00C35286"/>
    <w:rsid w:val="00C3539D"/>
    <w:rsid w:val="00C353DE"/>
    <w:rsid w:val="00C355A1"/>
    <w:rsid w:val="00C355C6"/>
    <w:rsid w:val="00C35715"/>
    <w:rsid w:val="00C35BB8"/>
    <w:rsid w:val="00C35E0F"/>
    <w:rsid w:val="00C35F98"/>
    <w:rsid w:val="00C36021"/>
    <w:rsid w:val="00C361D3"/>
    <w:rsid w:val="00C36242"/>
    <w:rsid w:val="00C36276"/>
    <w:rsid w:val="00C36315"/>
    <w:rsid w:val="00C36466"/>
    <w:rsid w:val="00C364B8"/>
    <w:rsid w:val="00C36527"/>
    <w:rsid w:val="00C36690"/>
    <w:rsid w:val="00C36801"/>
    <w:rsid w:val="00C368B5"/>
    <w:rsid w:val="00C36992"/>
    <w:rsid w:val="00C3699F"/>
    <w:rsid w:val="00C36D7E"/>
    <w:rsid w:val="00C37021"/>
    <w:rsid w:val="00C37268"/>
    <w:rsid w:val="00C37388"/>
    <w:rsid w:val="00C3742E"/>
    <w:rsid w:val="00C37F52"/>
    <w:rsid w:val="00C4069F"/>
    <w:rsid w:val="00C407CF"/>
    <w:rsid w:val="00C40918"/>
    <w:rsid w:val="00C40C90"/>
    <w:rsid w:val="00C410E1"/>
    <w:rsid w:val="00C4127C"/>
    <w:rsid w:val="00C41873"/>
    <w:rsid w:val="00C41A73"/>
    <w:rsid w:val="00C41B91"/>
    <w:rsid w:val="00C41DEE"/>
    <w:rsid w:val="00C41DF3"/>
    <w:rsid w:val="00C41E0E"/>
    <w:rsid w:val="00C41E38"/>
    <w:rsid w:val="00C4259B"/>
    <w:rsid w:val="00C42625"/>
    <w:rsid w:val="00C426AB"/>
    <w:rsid w:val="00C426D5"/>
    <w:rsid w:val="00C42788"/>
    <w:rsid w:val="00C4282B"/>
    <w:rsid w:val="00C42B3C"/>
    <w:rsid w:val="00C42CA3"/>
    <w:rsid w:val="00C42CC9"/>
    <w:rsid w:val="00C42D83"/>
    <w:rsid w:val="00C42DCB"/>
    <w:rsid w:val="00C42F90"/>
    <w:rsid w:val="00C432C9"/>
    <w:rsid w:val="00C43322"/>
    <w:rsid w:val="00C43373"/>
    <w:rsid w:val="00C437BA"/>
    <w:rsid w:val="00C43871"/>
    <w:rsid w:val="00C43E43"/>
    <w:rsid w:val="00C443AB"/>
    <w:rsid w:val="00C44936"/>
    <w:rsid w:val="00C44FAD"/>
    <w:rsid w:val="00C4506F"/>
    <w:rsid w:val="00C4568E"/>
    <w:rsid w:val="00C45AF9"/>
    <w:rsid w:val="00C45C4D"/>
    <w:rsid w:val="00C45E98"/>
    <w:rsid w:val="00C45F5C"/>
    <w:rsid w:val="00C45F66"/>
    <w:rsid w:val="00C461CF"/>
    <w:rsid w:val="00C468A7"/>
    <w:rsid w:val="00C469F5"/>
    <w:rsid w:val="00C46B23"/>
    <w:rsid w:val="00C46D45"/>
    <w:rsid w:val="00C47186"/>
    <w:rsid w:val="00C47A09"/>
    <w:rsid w:val="00C47A4D"/>
    <w:rsid w:val="00C47E08"/>
    <w:rsid w:val="00C5001C"/>
    <w:rsid w:val="00C50042"/>
    <w:rsid w:val="00C50087"/>
    <w:rsid w:val="00C5010F"/>
    <w:rsid w:val="00C502B0"/>
    <w:rsid w:val="00C50557"/>
    <w:rsid w:val="00C50642"/>
    <w:rsid w:val="00C507FB"/>
    <w:rsid w:val="00C50D46"/>
    <w:rsid w:val="00C50EBD"/>
    <w:rsid w:val="00C5108C"/>
    <w:rsid w:val="00C5131D"/>
    <w:rsid w:val="00C515C9"/>
    <w:rsid w:val="00C517E8"/>
    <w:rsid w:val="00C5191D"/>
    <w:rsid w:val="00C51C1F"/>
    <w:rsid w:val="00C51D16"/>
    <w:rsid w:val="00C51D65"/>
    <w:rsid w:val="00C51ED8"/>
    <w:rsid w:val="00C52D9B"/>
    <w:rsid w:val="00C52E9E"/>
    <w:rsid w:val="00C52EA3"/>
    <w:rsid w:val="00C53221"/>
    <w:rsid w:val="00C5322B"/>
    <w:rsid w:val="00C532F8"/>
    <w:rsid w:val="00C53304"/>
    <w:rsid w:val="00C53393"/>
    <w:rsid w:val="00C53437"/>
    <w:rsid w:val="00C538EC"/>
    <w:rsid w:val="00C5390B"/>
    <w:rsid w:val="00C539AC"/>
    <w:rsid w:val="00C53CDF"/>
    <w:rsid w:val="00C53E86"/>
    <w:rsid w:val="00C540F0"/>
    <w:rsid w:val="00C541BB"/>
    <w:rsid w:val="00C54528"/>
    <w:rsid w:val="00C54787"/>
    <w:rsid w:val="00C551D8"/>
    <w:rsid w:val="00C5529E"/>
    <w:rsid w:val="00C5577A"/>
    <w:rsid w:val="00C557C6"/>
    <w:rsid w:val="00C558E5"/>
    <w:rsid w:val="00C55DE1"/>
    <w:rsid w:val="00C55F9A"/>
    <w:rsid w:val="00C56041"/>
    <w:rsid w:val="00C56045"/>
    <w:rsid w:val="00C56084"/>
    <w:rsid w:val="00C5645D"/>
    <w:rsid w:val="00C56473"/>
    <w:rsid w:val="00C56B35"/>
    <w:rsid w:val="00C56BFD"/>
    <w:rsid w:val="00C56DBA"/>
    <w:rsid w:val="00C56E24"/>
    <w:rsid w:val="00C5722C"/>
    <w:rsid w:val="00C57530"/>
    <w:rsid w:val="00C576D1"/>
    <w:rsid w:val="00C5775B"/>
    <w:rsid w:val="00C57AF4"/>
    <w:rsid w:val="00C57CCC"/>
    <w:rsid w:val="00C57E00"/>
    <w:rsid w:val="00C57EBE"/>
    <w:rsid w:val="00C60CE1"/>
    <w:rsid w:val="00C60E03"/>
    <w:rsid w:val="00C613C5"/>
    <w:rsid w:val="00C616FF"/>
    <w:rsid w:val="00C619BF"/>
    <w:rsid w:val="00C61BAF"/>
    <w:rsid w:val="00C61DDC"/>
    <w:rsid w:val="00C6208E"/>
    <w:rsid w:val="00C621C7"/>
    <w:rsid w:val="00C62208"/>
    <w:rsid w:val="00C6233F"/>
    <w:rsid w:val="00C62370"/>
    <w:rsid w:val="00C6245D"/>
    <w:rsid w:val="00C62611"/>
    <w:rsid w:val="00C62677"/>
    <w:rsid w:val="00C627CA"/>
    <w:rsid w:val="00C62C75"/>
    <w:rsid w:val="00C62F10"/>
    <w:rsid w:val="00C6311F"/>
    <w:rsid w:val="00C631F2"/>
    <w:rsid w:val="00C63ADE"/>
    <w:rsid w:val="00C63C76"/>
    <w:rsid w:val="00C63DAB"/>
    <w:rsid w:val="00C63F07"/>
    <w:rsid w:val="00C63F53"/>
    <w:rsid w:val="00C64031"/>
    <w:rsid w:val="00C6415F"/>
    <w:rsid w:val="00C641A3"/>
    <w:rsid w:val="00C644C6"/>
    <w:rsid w:val="00C644D5"/>
    <w:rsid w:val="00C64614"/>
    <w:rsid w:val="00C6493E"/>
    <w:rsid w:val="00C64AA4"/>
    <w:rsid w:val="00C64FC2"/>
    <w:rsid w:val="00C652B9"/>
    <w:rsid w:val="00C65373"/>
    <w:rsid w:val="00C6555F"/>
    <w:rsid w:val="00C65563"/>
    <w:rsid w:val="00C6590E"/>
    <w:rsid w:val="00C6590F"/>
    <w:rsid w:val="00C65978"/>
    <w:rsid w:val="00C65D37"/>
    <w:rsid w:val="00C65E72"/>
    <w:rsid w:val="00C66183"/>
    <w:rsid w:val="00C66304"/>
    <w:rsid w:val="00C66597"/>
    <w:rsid w:val="00C66C1C"/>
    <w:rsid w:val="00C66EDB"/>
    <w:rsid w:val="00C672C7"/>
    <w:rsid w:val="00C673F2"/>
    <w:rsid w:val="00C67437"/>
    <w:rsid w:val="00C674C8"/>
    <w:rsid w:val="00C6755A"/>
    <w:rsid w:val="00C6768A"/>
    <w:rsid w:val="00C677AA"/>
    <w:rsid w:val="00C677D4"/>
    <w:rsid w:val="00C67A0D"/>
    <w:rsid w:val="00C67D8E"/>
    <w:rsid w:val="00C700AF"/>
    <w:rsid w:val="00C702A8"/>
    <w:rsid w:val="00C703C6"/>
    <w:rsid w:val="00C70596"/>
    <w:rsid w:val="00C705FA"/>
    <w:rsid w:val="00C7091E"/>
    <w:rsid w:val="00C70B74"/>
    <w:rsid w:val="00C70C31"/>
    <w:rsid w:val="00C70C32"/>
    <w:rsid w:val="00C70CF2"/>
    <w:rsid w:val="00C70ECB"/>
    <w:rsid w:val="00C710EA"/>
    <w:rsid w:val="00C713C9"/>
    <w:rsid w:val="00C71591"/>
    <w:rsid w:val="00C71A12"/>
    <w:rsid w:val="00C71B38"/>
    <w:rsid w:val="00C71FF7"/>
    <w:rsid w:val="00C722DD"/>
    <w:rsid w:val="00C72320"/>
    <w:rsid w:val="00C7298A"/>
    <w:rsid w:val="00C72CC2"/>
    <w:rsid w:val="00C72DDA"/>
    <w:rsid w:val="00C72F67"/>
    <w:rsid w:val="00C730E7"/>
    <w:rsid w:val="00C73761"/>
    <w:rsid w:val="00C7440D"/>
    <w:rsid w:val="00C74446"/>
    <w:rsid w:val="00C74488"/>
    <w:rsid w:val="00C744E1"/>
    <w:rsid w:val="00C7452F"/>
    <w:rsid w:val="00C7465C"/>
    <w:rsid w:val="00C74747"/>
    <w:rsid w:val="00C74792"/>
    <w:rsid w:val="00C7492B"/>
    <w:rsid w:val="00C74AE1"/>
    <w:rsid w:val="00C74B6C"/>
    <w:rsid w:val="00C74EC7"/>
    <w:rsid w:val="00C7504B"/>
    <w:rsid w:val="00C75222"/>
    <w:rsid w:val="00C75476"/>
    <w:rsid w:val="00C7548C"/>
    <w:rsid w:val="00C7552A"/>
    <w:rsid w:val="00C75887"/>
    <w:rsid w:val="00C75E67"/>
    <w:rsid w:val="00C75EE8"/>
    <w:rsid w:val="00C75F3C"/>
    <w:rsid w:val="00C76237"/>
    <w:rsid w:val="00C767AD"/>
    <w:rsid w:val="00C7685B"/>
    <w:rsid w:val="00C76C91"/>
    <w:rsid w:val="00C76D12"/>
    <w:rsid w:val="00C76FBE"/>
    <w:rsid w:val="00C77016"/>
    <w:rsid w:val="00C77531"/>
    <w:rsid w:val="00C776D0"/>
    <w:rsid w:val="00C776DB"/>
    <w:rsid w:val="00C7772F"/>
    <w:rsid w:val="00C77A5E"/>
    <w:rsid w:val="00C77CBC"/>
    <w:rsid w:val="00C77DE8"/>
    <w:rsid w:val="00C804D5"/>
    <w:rsid w:val="00C8056D"/>
    <w:rsid w:val="00C80642"/>
    <w:rsid w:val="00C80B54"/>
    <w:rsid w:val="00C80D17"/>
    <w:rsid w:val="00C80F09"/>
    <w:rsid w:val="00C8137E"/>
    <w:rsid w:val="00C81432"/>
    <w:rsid w:val="00C814AC"/>
    <w:rsid w:val="00C8158F"/>
    <w:rsid w:val="00C817BB"/>
    <w:rsid w:val="00C818D1"/>
    <w:rsid w:val="00C818F4"/>
    <w:rsid w:val="00C8196F"/>
    <w:rsid w:val="00C81A51"/>
    <w:rsid w:val="00C81CD9"/>
    <w:rsid w:val="00C81CFB"/>
    <w:rsid w:val="00C81D65"/>
    <w:rsid w:val="00C81D67"/>
    <w:rsid w:val="00C821E9"/>
    <w:rsid w:val="00C82229"/>
    <w:rsid w:val="00C82249"/>
    <w:rsid w:val="00C825F8"/>
    <w:rsid w:val="00C827D2"/>
    <w:rsid w:val="00C8281C"/>
    <w:rsid w:val="00C82847"/>
    <w:rsid w:val="00C829A9"/>
    <w:rsid w:val="00C82BDF"/>
    <w:rsid w:val="00C82C98"/>
    <w:rsid w:val="00C8300E"/>
    <w:rsid w:val="00C8327F"/>
    <w:rsid w:val="00C834A9"/>
    <w:rsid w:val="00C834C6"/>
    <w:rsid w:val="00C83553"/>
    <w:rsid w:val="00C8363B"/>
    <w:rsid w:val="00C8364E"/>
    <w:rsid w:val="00C837FF"/>
    <w:rsid w:val="00C83937"/>
    <w:rsid w:val="00C83CD0"/>
    <w:rsid w:val="00C83F58"/>
    <w:rsid w:val="00C842D2"/>
    <w:rsid w:val="00C8439B"/>
    <w:rsid w:val="00C84580"/>
    <w:rsid w:val="00C84684"/>
    <w:rsid w:val="00C8473C"/>
    <w:rsid w:val="00C8478D"/>
    <w:rsid w:val="00C848B8"/>
    <w:rsid w:val="00C84B46"/>
    <w:rsid w:val="00C851AE"/>
    <w:rsid w:val="00C85493"/>
    <w:rsid w:val="00C85836"/>
    <w:rsid w:val="00C85854"/>
    <w:rsid w:val="00C85895"/>
    <w:rsid w:val="00C85A7C"/>
    <w:rsid w:val="00C85D45"/>
    <w:rsid w:val="00C86092"/>
    <w:rsid w:val="00C862A7"/>
    <w:rsid w:val="00C863AF"/>
    <w:rsid w:val="00C864AA"/>
    <w:rsid w:val="00C86699"/>
    <w:rsid w:val="00C86B2A"/>
    <w:rsid w:val="00C86BF8"/>
    <w:rsid w:val="00C86C0F"/>
    <w:rsid w:val="00C86D4B"/>
    <w:rsid w:val="00C86D9D"/>
    <w:rsid w:val="00C86EF5"/>
    <w:rsid w:val="00C86FAB"/>
    <w:rsid w:val="00C8725C"/>
    <w:rsid w:val="00C872E8"/>
    <w:rsid w:val="00C87377"/>
    <w:rsid w:val="00C87461"/>
    <w:rsid w:val="00C878A1"/>
    <w:rsid w:val="00C87909"/>
    <w:rsid w:val="00C87D0A"/>
    <w:rsid w:val="00C87E55"/>
    <w:rsid w:val="00C9024E"/>
    <w:rsid w:val="00C90286"/>
    <w:rsid w:val="00C904D0"/>
    <w:rsid w:val="00C904D9"/>
    <w:rsid w:val="00C906B5"/>
    <w:rsid w:val="00C90745"/>
    <w:rsid w:val="00C909E9"/>
    <w:rsid w:val="00C90AA0"/>
    <w:rsid w:val="00C90C38"/>
    <w:rsid w:val="00C910B8"/>
    <w:rsid w:val="00C914B1"/>
    <w:rsid w:val="00C91765"/>
    <w:rsid w:val="00C917EA"/>
    <w:rsid w:val="00C9192D"/>
    <w:rsid w:val="00C91B8F"/>
    <w:rsid w:val="00C91EDF"/>
    <w:rsid w:val="00C920FF"/>
    <w:rsid w:val="00C9213F"/>
    <w:rsid w:val="00C9246C"/>
    <w:rsid w:val="00C925F4"/>
    <w:rsid w:val="00C92614"/>
    <w:rsid w:val="00C926B5"/>
    <w:rsid w:val="00C926C2"/>
    <w:rsid w:val="00C92758"/>
    <w:rsid w:val="00C9296D"/>
    <w:rsid w:val="00C9299F"/>
    <w:rsid w:val="00C92BE8"/>
    <w:rsid w:val="00C92C3D"/>
    <w:rsid w:val="00C92CA5"/>
    <w:rsid w:val="00C92EDF"/>
    <w:rsid w:val="00C93202"/>
    <w:rsid w:val="00C93428"/>
    <w:rsid w:val="00C936B2"/>
    <w:rsid w:val="00C938CD"/>
    <w:rsid w:val="00C93928"/>
    <w:rsid w:val="00C939D1"/>
    <w:rsid w:val="00C93A00"/>
    <w:rsid w:val="00C93B55"/>
    <w:rsid w:val="00C943D3"/>
    <w:rsid w:val="00C9450B"/>
    <w:rsid w:val="00C9464C"/>
    <w:rsid w:val="00C94726"/>
    <w:rsid w:val="00C947C6"/>
    <w:rsid w:val="00C9498F"/>
    <w:rsid w:val="00C94CB3"/>
    <w:rsid w:val="00C94F86"/>
    <w:rsid w:val="00C95011"/>
    <w:rsid w:val="00C95A8E"/>
    <w:rsid w:val="00C95BBC"/>
    <w:rsid w:val="00C961E2"/>
    <w:rsid w:val="00C963E1"/>
    <w:rsid w:val="00C9647F"/>
    <w:rsid w:val="00C96661"/>
    <w:rsid w:val="00C96D4B"/>
    <w:rsid w:val="00C97106"/>
    <w:rsid w:val="00C971C1"/>
    <w:rsid w:val="00C9721C"/>
    <w:rsid w:val="00C975A0"/>
    <w:rsid w:val="00C97703"/>
    <w:rsid w:val="00C977DC"/>
    <w:rsid w:val="00C9797F"/>
    <w:rsid w:val="00C97A09"/>
    <w:rsid w:val="00C97D68"/>
    <w:rsid w:val="00C97F89"/>
    <w:rsid w:val="00CA0055"/>
    <w:rsid w:val="00CA009F"/>
    <w:rsid w:val="00CA05C0"/>
    <w:rsid w:val="00CA06C7"/>
    <w:rsid w:val="00CA0934"/>
    <w:rsid w:val="00CA0B0D"/>
    <w:rsid w:val="00CA102C"/>
    <w:rsid w:val="00CA1050"/>
    <w:rsid w:val="00CA107A"/>
    <w:rsid w:val="00CA1866"/>
    <w:rsid w:val="00CA188D"/>
    <w:rsid w:val="00CA1BEB"/>
    <w:rsid w:val="00CA1F39"/>
    <w:rsid w:val="00CA217B"/>
    <w:rsid w:val="00CA230D"/>
    <w:rsid w:val="00CA2402"/>
    <w:rsid w:val="00CA26D3"/>
    <w:rsid w:val="00CA27B9"/>
    <w:rsid w:val="00CA2C3C"/>
    <w:rsid w:val="00CA2C51"/>
    <w:rsid w:val="00CA30B6"/>
    <w:rsid w:val="00CA337D"/>
    <w:rsid w:val="00CA3410"/>
    <w:rsid w:val="00CA3875"/>
    <w:rsid w:val="00CA3BDB"/>
    <w:rsid w:val="00CA3E70"/>
    <w:rsid w:val="00CA41BF"/>
    <w:rsid w:val="00CA4564"/>
    <w:rsid w:val="00CA45AC"/>
    <w:rsid w:val="00CA4680"/>
    <w:rsid w:val="00CA4805"/>
    <w:rsid w:val="00CA4829"/>
    <w:rsid w:val="00CA4908"/>
    <w:rsid w:val="00CA4A0C"/>
    <w:rsid w:val="00CA4A67"/>
    <w:rsid w:val="00CA4AAA"/>
    <w:rsid w:val="00CA4C3B"/>
    <w:rsid w:val="00CA4F4A"/>
    <w:rsid w:val="00CA51B3"/>
    <w:rsid w:val="00CA527D"/>
    <w:rsid w:val="00CA5414"/>
    <w:rsid w:val="00CA5494"/>
    <w:rsid w:val="00CA54D8"/>
    <w:rsid w:val="00CA556F"/>
    <w:rsid w:val="00CA5641"/>
    <w:rsid w:val="00CA564D"/>
    <w:rsid w:val="00CA577F"/>
    <w:rsid w:val="00CA5C41"/>
    <w:rsid w:val="00CA653C"/>
    <w:rsid w:val="00CA66C7"/>
    <w:rsid w:val="00CA68ED"/>
    <w:rsid w:val="00CA6B1A"/>
    <w:rsid w:val="00CA6DD3"/>
    <w:rsid w:val="00CA6F0B"/>
    <w:rsid w:val="00CA6F4D"/>
    <w:rsid w:val="00CA73CC"/>
    <w:rsid w:val="00CA7465"/>
    <w:rsid w:val="00CA74D3"/>
    <w:rsid w:val="00CA7691"/>
    <w:rsid w:val="00CA79FD"/>
    <w:rsid w:val="00CA7A4C"/>
    <w:rsid w:val="00CB07BA"/>
    <w:rsid w:val="00CB092D"/>
    <w:rsid w:val="00CB0E35"/>
    <w:rsid w:val="00CB0EC8"/>
    <w:rsid w:val="00CB0F4A"/>
    <w:rsid w:val="00CB11DF"/>
    <w:rsid w:val="00CB15DE"/>
    <w:rsid w:val="00CB16CD"/>
    <w:rsid w:val="00CB16F3"/>
    <w:rsid w:val="00CB177B"/>
    <w:rsid w:val="00CB1D37"/>
    <w:rsid w:val="00CB2247"/>
    <w:rsid w:val="00CB247C"/>
    <w:rsid w:val="00CB2492"/>
    <w:rsid w:val="00CB24B8"/>
    <w:rsid w:val="00CB25CC"/>
    <w:rsid w:val="00CB26E9"/>
    <w:rsid w:val="00CB27E2"/>
    <w:rsid w:val="00CB2A72"/>
    <w:rsid w:val="00CB2B36"/>
    <w:rsid w:val="00CB2C16"/>
    <w:rsid w:val="00CB36B5"/>
    <w:rsid w:val="00CB384A"/>
    <w:rsid w:val="00CB3A10"/>
    <w:rsid w:val="00CB4A1E"/>
    <w:rsid w:val="00CB4B85"/>
    <w:rsid w:val="00CB4BD0"/>
    <w:rsid w:val="00CB4C8A"/>
    <w:rsid w:val="00CB4D70"/>
    <w:rsid w:val="00CB4D95"/>
    <w:rsid w:val="00CB508B"/>
    <w:rsid w:val="00CB543D"/>
    <w:rsid w:val="00CB54D5"/>
    <w:rsid w:val="00CB5AAF"/>
    <w:rsid w:val="00CB5D4E"/>
    <w:rsid w:val="00CB5D67"/>
    <w:rsid w:val="00CB5E7E"/>
    <w:rsid w:val="00CB5F1C"/>
    <w:rsid w:val="00CB601E"/>
    <w:rsid w:val="00CB680A"/>
    <w:rsid w:val="00CB691B"/>
    <w:rsid w:val="00CB696D"/>
    <w:rsid w:val="00CB6974"/>
    <w:rsid w:val="00CB6C7F"/>
    <w:rsid w:val="00CB6CD7"/>
    <w:rsid w:val="00CB6D78"/>
    <w:rsid w:val="00CB6F62"/>
    <w:rsid w:val="00CB7645"/>
    <w:rsid w:val="00CB7A26"/>
    <w:rsid w:val="00CB7ADD"/>
    <w:rsid w:val="00CB7E50"/>
    <w:rsid w:val="00CC02B5"/>
    <w:rsid w:val="00CC03CD"/>
    <w:rsid w:val="00CC08D7"/>
    <w:rsid w:val="00CC0C58"/>
    <w:rsid w:val="00CC0E46"/>
    <w:rsid w:val="00CC12C6"/>
    <w:rsid w:val="00CC14A5"/>
    <w:rsid w:val="00CC176F"/>
    <w:rsid w:val="00CC17E3"/>
    <w:rsid w:val="00CC1B20"/>
    <w:rsid w:val="00CC1EFE"/>
    <w:rsid w:val="00CC216A"/>
    <w:rsid w:val="00CC2367"/>
    <w:rsid w:val="00CC23C4"/>
    <w:rsid w:val="00CC2486"/>
    <w:rsid w:val="00CC2D82"/>
    <w:rsid w:val="00CC300E"/>
    <w:rsid w:val="00CC3087"/>
    <w:rsid w:val="00CC32D7"/>
    <w:rsid w:val="00CC337F"/>
    <w:rsid w:val="00CC339F"/>
    <w:rsid w:val="00CC34AB"/>
    <w:rsid w:val="00CC365B"/>
    <w:rsid w:val="00CC36A2"/>
    <w:rsid w:val="00CC39BD"/>
    <w:rsid w:val="00CC3C34"/>
    <w:rsid w:val="00CC42D7"/>
    <w:rsid w:val="00CC4A60"/>
    <w:rsid w:val="00CC4AD3"/>
    <w:rsid w:val="00CC4C4D"/>
    <w:rsid w:val="00CC4D3D"/>
    <w:rsid w:val="00CC4E69"/>
    <w:rsid w:val="00CC5050"/>
    <w:rsid w:val="00CC534A"/>
    <w:rsid w:val="00CC54AF"/>
    <w:rsid w:val="00CC559C"/>
    <w:rsid w:val="00CC5719"/>
    <w:rsid w:val="00CC5797"/>
    <w:rsid w:val="00CC58A9"/>
    <w:rsid w:val="00CC58B4"/>
    <w:rsid w:val="00CC5912"/>
    <w:rsid w:val="00CC5A0D"/>
    <w:rsid w:val="00CC5DC6"/>
    <w:rsid w:val="00CC5E38"/>
    <w:rsid w:val="00CC5EC2"/>
    <w:rsid w:val="00CC6197"/>
    <w:rsid w:val="00CC6393"/>
    <w:rsid w:val="00CC666F"/>
    <w:rsid w:val="00CC6ACB"/>
    <w:rsid w:val="00CC6FA0"/>
    <w:rsid w:val="00CC72C7"/>
    <w:rsid w:val="00CC788E"/>
    <w:rsid w:val="00CC7C48"/>
    <w:rsid w:val="00CD0313"/>
    <w:rsid w:val="00CD0509"/>
    <w:rsid w:val="00CD095F"/>
    <w:rsid w:val="00CD0A98"/>
    <w:rsid w:val="00CD0B05"/>
    <w:rsid w:val="00CD102C"/>
    <w:rsid w:val="00CD1353"/>
    <w:rsid w:val="00CD14FB"/>
    <w:rsid w:val="00CD1673"/>
    <w:rsid w:val="00CD179A"/>
    <w:rsid w:val="00CD1BFA"/>
    <w:rsid w:val="00CD1C8B"/>
    <w:rsid w:val="00CD1E0D"/>
    <w:rsid w:val="00CD2586"/>
    <w:rsid w:val="00CD2E8B"/>
    <w:rsid w:val="00CD30FE"/>
    <w:rsid w:val="00CD36B8"/>
    <w:rsid w:val="00CD3928"/>
    <w:rsid w:val="00CD395D"/>
    <w:rsid w:val="00CD3988"/>
    <w:rsid w:val="00CD3A09"/>
    <w:rsid w:val="00CD3B0E"/>
    <w:rsid w:val="00CD3D69"/>
    <w:rsid w:val="00CD3FCA"/>
    <w:rsid w:val="00CD4289"/>
    <w:rsid w:val="00CD42D2"/>
    <w:rsid w:val="00CD4359"/>
    <w:rsid w:val="00CD43BA"/>
    <w:rsid w:val="00CD457E"/>
    <w:rsid w:val="00CD4781"/>
    <w:rsid w:val="00CD49B6"/>
    <w:rsid w:val="00CD49C3"/>
    <w:rsid w:val="00CD4DAF"/>
    <w:rsid w:val="00CD4DF1"/>
    <w:rsid w:val="00CD5033"/>
    <w:rsid w:val="00CD5200"/>
    <w:rsid w:val="00CD58A1"/>
    <w:rsid w:val="00CD58D3"/>
    <w:rsid w:val="00CD5A64"/>
    <w:rsid w:val="00CD5C44"/>
    <w:rsid w:val="00CD5FC1"/>
    <w:rsid w:val="00CD6119"/>
    <w:rsid w:val="00CD6131"/>
    <w:rsid w:val="00CD61AF"/>
    <w:rsid w:val="00CD6259"/>
    <w:rsid w:val="00CD63EA"/>
    <w:rsid w:val="00CD6600"/>
    <w:rsid w:val="00CD67B8"/>
    <w:rsid w:val="00CD6815"/>
    <w:rsid w:val="00CD6843"/>
    <w:rsid w:val="00CD6AE0"/>
    <w:rsid w:val="00CD6C2C"/>
    <w:rsid w:val="00CD6CC5"/>
    <w:rsid w:val="00CD6ECE"/>
    <w:rsid w:val="00CD6F34"/>
    <w:rsid w:val="00CD6F65"/>
    <w:rsid w:val="00CD7740"/>
    <w:rsid w:val="00CD7B1B"/>
    <w:rsid w:val="00CD7F89"/>
    <w:rsid w:val="00CD7FB1"/>
    <w:rsid w:val="00CE00DD"/>
    <w:rsid w:val="00CE0169"/>
    <w:rsid w:val="00CE02BC"/>
    <w:rsid w:val="00CE0327"/>
    <w:rsid w:val="00CE03D5"/>
    <w:rsid w:val="00CE05E3"/>
    <w:rsid w:val="00CE08A2"/>
    <w:rsid w:val="00CE0952"/>
    <w:rsid w:val="00CE0E41"/>
    <w:rsid w:val="00CE0EA0"/>
    <w:rsid w:val="00CE0F33"/>
    <w:rsid w:val="00CE1068"/>
    <w:rsid w:val="00CE130E"/>
    <w:rsid w:val="00CE14A4"/>
    <w:rsid w:val="00CE1A2C"/>
    <w:rsid w:val="00CE1AA5"/>
    <w:rsid w:val="00CE1AD3"/>
    <w:rsid w:val="00CE1C05"/>
    <w:rsid w:val="00CE1C8C"/>
    <w:rsid w:val="00CE20B4"/>
    <w:rsid w:val="00CE213B"/>
    <w:rsid w:val="00CE23D2"/>
    <w:rsid w:val="00CE2414"/>
    <w:rsid w:val="00CE26CB"/>
    <w:rsid w:val="00CE27B7"/>
    <w:rsid w:val="00CE2DD0"/>
    <w:rsid w:val="00CE2F30"/>
    <w:rsid w:val="00CE2F40"/>
    <w:rsid w:val="00CE2FE5"/>
    <w:rsid w:val="00CE3343"/>
    <w:rsid w:val="00CE36F1"/>
    <w:rsid w:val="00CE38DF"/>
    <w:rsid w:val="00CE393B"/>
    <w:rsid w:val="00CE3B1B"/>
    <w:rsid w:val="00CE3F2A"/>
    <w:rsid w:val="00CE4045"/>
    <w:rsid w:val="00CE41F8"/>
    <w:rsid w:val="00CE43B0"/>
    <w:rsid w:val="00CE450C"/>
    <w:rsid w:val="00CE47AF"/>
    <w:rsid w:val="00CE489F"/>
    <w:rsid w:val="00CE4952"/>
    <w:rsid w:val="00CE5114"/>
    <w:rsid w:val="00CE597C"/>
    <w:rsid w:val="00CE5E5D"/>
    <w:rsid w:val="00CE6209"/>
    <w:rsid w:val="00CE635C"/>
    <w:rsid w:val="00CE63E8"/>
    <w:rsid w:val="00CE6427"/>
    <w:rsid w:val="00CE654E"/>
    <w:rsid w:val="00CE663A"/>
    <w:rsid w:val="00CE66A3"/>
    <w:rsid w:val="00CE67E5"/>
    <w:rsid w:val="00CE6870"/>
    <w:rsid w:val="00CE6917"/>
    <w:rsid w:val="00CE6B0C"/>
    <w:rsid w:val="00CE6C44"/>
    <w:rsid w:val="00CE6DA8"/>
    <w:rsid w:val="00CE70D3"/>
    <w:rsid w:val="00CE7284"/>
    <w:rsid w:val="00CE7291"/>
    <w:rsid w:val="00CE7321"/>
    <w:rsid w:val="00CE73ED"/>
    <w:rsid w:val="00CE752F"/>
    <w:rsid w:val="00CE75EB"/>
    <w:rsid w:val="00CE7F20"/>
    <w:rsid w:val="00CE7FBD"/>
    <w:rsid w:val="00CF00F6"/>
    <w:rsid w:val="00CF0386"/>
    <w:rsid w:val="00CF08D5"/>
    <w:rsid w:val="00CF0CFD"/>
    <w:rsid w:val="00CF0DE1"/>
    <w:rsid w:val="00CF0E10"/>
    <w:rsid w:val="00CF0EA9"/>
    <w:rsid w:val="00CF0EC7"/>
    <w:rsid w:val="00CF119F"/>
    <w:rsid w:val="00CF12E7"/>
    <w:rsid w:val="00CF12E9"/>
    <w:rsid w:val="00CF13F8"/>
    <w:rsid w:val="00CF1467"/>
    <w:rsid w:val="00CF151E"/>
    <w:rsid w:val="00CF1607"/>
    <w:rsid w:val="00CF1640"/>
    <w:rsid w:val="00CF1703"/>
    <w:rsid w:val="00CF17E0"/>
    <w:rsid w:val="00CF1B69"/>
    <w:rsid w:val="00CF2056"/>
    <w:rsid w:val="00CF2171"/>
    <w:rsid w:val="00CF22C3"/>
    <w:rsid w:val="00CF22CA"/>
    <w:rsid w:val="00CF23F4"/>
    <w:rsid w:val="00CF2874"/>
    <w:rsid w:val="00CF2A78"/>
    <w:rsid w:val="00CF2F57"/>
    <w:rsid w:val="00CF31D6"/>
    <w:rsid w:val="00CF325D"/>
    <w:rsid w:val="00CF336A"/>
    <w:rsid w:val="00CF3738"/>
    <w:rsid w:val="00CF3775"/>
    <w:rsid w:val="00CF3809"/>
    <w:rsid w:val="00CF3D0A"/>
    <w:rsid w:val="00CF3D40"/>
    <w:rsid w:val="00CF3E2D"/>
    <w:rsid w:val="00CF40AD"/>
    <w:rsid w:val="00CF429A"/>
    <w:rsid w:val="00CF4346"/>
    <w:rsid w:val="00CF46A1"/>
    <w:rsid w:val="00CF4D16"/>
    <w:rsid w:val="00CF4DAC"/>
    <w:rsid w:val="00CF4DEE"/>
    <w:rsid w:val="00CF4E34"/>
    <w:rsid w:val="00CF5122"/>
    <w:rsid w:val="00CF5128"/>
    <w:rsid w:val="00CF5459"/>
    <w:rsid w:val="00CF5651"/>
    <w:rsid w:val="00CF5852"/>
    <w:rsid w:val="00CF59F5"/>
    <w:rsid w:val="00CF5DDB"/>
    <w:rsid w:val="00CF5E5C"/>
    <w:rsid w:val="00CF5FBE"/>
    <w:rsid w:val="00CF62BA"/>
    <w:rsid w:val="00CF63AD"/>
    <w:rsid w:val="00CF65BA"/>
    <w:rsid w:val="00CF6AB3"/>
    <w:rsid w:val="00CF6F92"/>
    <w:rsid w:val="00CF717A"/>
    <w:rsid w:val="00CF7339"/>
    <w:rsid w:val="00CF77AD"/>
    <w:rsid w:val="00CF786A"/>
    <w:rsid w:val="00CF78A8"/>
    <w:rsid w:val="00CF79E1"/>
    <w:rsid w:val="00CF7A07"/>
    <w:rsid w:val="00CF7BDB"/>
    <w:rsid w:val="00CF7D6C"/>
    <w:rsid w:val="00CF7E6A"/>
    <w:rsid w:val="00CF7EA3"/>
    <w:rsid w:val="00CF7EBC"/>
    <w:rsid w:val="00CF7F7B"/>
    <w:rsid w:val="00D0026F"/>
    <w:rsid w:val="00D003FC"/>
    <w:rsid w:val="00D00416"/>
    <w:rsid w:val="00D004E8"/>
    <w:rsid w:val="00D00842"/>
    <w:rsid w:val="00D00935"/>
    <w:rsid w:val="00D009C9"/>
    <w:rsid w:val="00D00B9B"/>
    <w:rsid w:val="00D00D1C"/>
    <w:rsid w:val="00D01981"/>
    <w:rsid w:val="00D01A5E"/>
    <w:rsid w:val="00D01BFD"/>
    <w:rsid w:val="00D01EF6"/>
    <w:rsid w:val="00D01F77"/>
    <w:rsid w:val="00D01FFB"/>
    <w:rsid w:val="00D020A7"/>
    <w:rsid w:val="00D0227D"/>
    <w:rsid w:val="00D02619"/>
    <w:rsid w:val="00D02667"/>
    <w:rsid w:val="00D02F6D"/>
    <w:rsid w:val="00D02FEB"/>
    <w:rsid w:val="00D03067"/>
    <w:rsid w:val="00D03215"/>
    <w:rsid w:val="00D03296"/>
    <w:rsid w:val="00D03332"/>
    <w:rsid w:val="00D03522"/>
    <w:rsid w:val="00D036AB"/>
    <w:rsid w:val="00D03936"/>
    <w:rsid w:val="00D03B7D"/>
    <w:rsid w:val="00D03D47"/>
    <w:rsid w:val="00D03E40"/>
    <w:rsid w:val="00D03E7A"/>
    <w:rsid w:val="00D03EF2"/>
    <w:rsid w:val="00D03F6B"/>
    <w:rsid w:val="00D04110"/>
    <w:rsid w:val="00D04219"/>
    <w:rsid w:val="00D04415"/>
    <w:rsid w:val="00D04585"/>
    <w:rsid w:val="00D045A5"/>
    <w:rsid w:val="00D04951"/>
    <w:rsid w:val="00D05052"/>
    <w:rsid w:val="00D05201"/>
    <w:rsid w:val="00D05249"/>
    <w:rsid w:val="00D0549B"/>
    <w:rsid w:val="00D055DC"/>
    <w:rsid w:val="00D0565D"/>
    <w:rsid w:val="00D056DB"/>
    <w:rsid w:val="00D05DA2"/>
    <w:rsid w:val="00D05E13"/>
    <w:rsid w:val="00D05F1F"/>
    <w:rsid w:val="00D05FD3"/>
    <w:rsid w:val="00D0602E"/>
    <w:rsid w:val="00D06060"/>
    <w:rsid w:val="00D060B3"/>
    <w:rsid w:val="00D0611E"/>
    <w:rsid w:val="00D06272"/>
    <w:rsid w:val="00D062E2"/>
    <w:rsid w:val="00D065D4"/>
    <w:rsid w:val="00D068AF"/>
    <w:rsid w:val="00D06C28"/>
    <w:rsid w:val="00D06D01"/>
    <w:rsid w:val="00D06EE3"/>
    <w:rsid w:val="00D07057"/>
    <w:rsid w:val="00D076C6"/>
    <w:rsid w:val="00D077DF"/>
    <w:rsid w:val="00D078F1"/>
    <w:rsid w:val="00D079F6"/>
    <w:rsid w:val="00D07A2F"/>
    <w:rsid w:val="00D07DCC"/>
    <w:rsid w:val="00D07E06"/>
    <w:rsid w:val="00D07E26"/>
    <w:rsid w:val="00D07EC8"/>
    <w:rsid w:val="00D10250"/>
    <w:rsid w:val="00D1030D"/>
    <w:rsid w:val="00D107F1"/>
    <w:rsid w:val="00D10802"/>
    <w:rsid w:val="00D10A1C"/>
    <w:rsid w:val="00D10BBE"/>
    <w:rsid w:val="00D11163"/>
    <w:rsid w:val="00D11262"/>
    <w:rsid w:val="00D114C2"/>
    <w:rsid w:val="00D114FC"/>
    <w:rsid w:val="00D1154B"/>
    <w:rsid w:val="00D11B21"/>
    <w:rsid w:val="00D11DF2"/>
    <w:rsid w:val="00D11FA7"/>
    <w:rsid w:val="00D12295"/>
    <w:rsid w:val="00D12298"/>
    <w:rsid w:val="00D1282E"/>
    <w:rsid w:val="00D1296F"/>
    <w:rsid w:val="00D12A35"/>
    <w:rsid w:val="00D12AC5"/>
    <w:rsid w:val="00D12B30"/>
    <w:rsid w:val="00D1310F"/>
    <w:rsid w:val="00D131C5"/>
    <w:rsid w:val="00D1355C"/>
    <w:rsid w:val="00D1367E"/>
    <w:rsid w:val="00D13925"/>
    <w:rsid w:val="00D13B38"/>
    <w:rsid w:val="00D13F29"/>
    <w:rsid w:val="00D13FB4"/>
    <w:rsid w:val="00D1415A"/>
    <w:rsid w:val="00D143BD"/>
    <w:rsid w:val="00D1465E"/>
    <w:rsid w:val="00D14993"/>
    <w:rsid w:val="00D14A6E"/>
    <w:rsid w:val="00D14E23"/>
    <w:rsid w:val="00D14F5E"/>
    <w:rsid w:val="00D14FF8"/>
    <w:rsid w:val="00D1523C"/>
    <w:rsid w:val="00D158CA"/>
    <w:rsid w:val="00D158EA"/>
    <w:rsid w:val="00D15C44"/>
    <w:rsid w:val="00D15CB1"/>
    <w:rsid w:val="00D15E07"/>
    <w:rsid w:val="00D15EC4"/>
    <w:rsid w:val="00D160AA"/>
    <w:rsid w:val="00D16393"/>
    <w:rsid w:val="00D163AE"/>
    <w:rsid w:val="00D16517"/>
    <w:rsid w:val="00D168A8"/>
    <w:rsid w:val="00D16B33"/>
    <w:rsid w:val="00D16C07"/>
    <w:rsid w:val="00D16CFD"/>
    <w:rsid w:val="00D16F82"/>
    <w:rsid w:val="00D17709"/>
    <w:rsid w:val="00D17882"/>
    <w:rsid w:val="00D17A21"/>
    <w:rsid w:val="00D207B8"/>
    <w:rsid w:val="00D208BC"/>
    <w:rsid w:val="00D20979"/>
    <w:rsid w:val="00D210D6"/>
    <w:rsid w:val="00D2127C"/>
    <w:rsid w:val="00D2166D"/>
    <w:rsid w:val="00D217D1"/>
    <w:rsid w:val="00D2198C"/>
    <w:rsid w:val="00D21D23"/>
    <w:rsid w:val="00D21F7C"/>
    <w:rsid w:val="00D22670"/>
    <w:rsid w:val="00D226B0"/>
    <w:rsid w:val="00D229D1"/>
    <w:rsid w:val="00D229D7"/>
    <w:rsid w:val="00D229E1"/>
    <w:rsid w:val="00D22AD6"/>
    <w:rsid w:val="00D22DCB"/>
    <w:rsid w:val="00D2320C"/>
    <w:rsid w:val="00D233CD"/>
    <w:rsid w:val="00D235C0"/>
    <w:rsid w:val="00D23731"/>
    <w:rsid w:val="00D2387E"/>
    <w:rsid w:val="00D23899"/>
    <w:rsid w:val="00D23DE3"/>
    <w:rsid w:val="00D24182"/>
    <w:rsid w:val="00D24340"/>
    <w:rsid w:val="00D24661"/>
    <w:rsid w:val="00D24823"/>
    <w:rsid w:val="00D24C99"/>
    <w:rsid w:val="00D24ED5"/>
    <w:rsid w:val="00D25030"/>
    <w:rsid w:val="00D25041"/>
    <w:rsid w:val="00D25100"/>
    <w:rsid w:val="00D2511B"/>
    <w:rsid w:val="00D25389"/>
    <w:rsid w:val="00D254F0"/>
    <w:rsid w:val="00D25722"/>
    <w:rsid w:val="00D2589A"/>
    <w:rsid w:val="00D25C48"/>
    <w:rsid w:val="00D2649B"/>
    <w:rsid w:val="00D26555"/>
    <w:rsid w:val="00D26617"/>
    <w:rsid w:val="00D2686F"/>
    <w:rsid w:val="00D26AA3"/>
    <w:rsid w:val="00D26E45"/>
    <w:rsid w:val="00D274B9"/>
    <w:rsid w:val="00D27A14"/>
    <w:rsid w:val="00D27B37"/>
    <w:rsid w:val="00D27FE7"/>
    <w:rsid w:val="00D300AD"/>
    <w:rsid w:val="00D300E8"/>
    <w:rsid w:val="00D306EF"/>
    <w:rsid w:val="00D30804"/>
    <w:rsid w:val="00D30957"/>
    <w:rsid w:val="00D30E0D"/>
    <w:rsid w:val="00D30E44"/>
    <w:rsid w:val="00D30E45"/>
    <w:rsid w:val="00D30F93"/>
    <w:rsid w:val="00D312B2"/>
    <w:rsid w:val="00D31396"/>
    <w:rsid w:val="00D316E8"/>
    <w:rsid w:val="00D318E9"/>
    <w:rsid w:val="00D3198A"/>
    <w:rsid w:val="00D31A98"/>
    <w:rsid w:val="00D31BE1"/>
    <w:rsid w:val="00D31BED"/>
    <w:rsid w:val="00D31D35"/>
    <w:rsid w:val="00D31DC3"/>
    <w:rsid w:val="00D32374"/>
    <w:rsid w:val="00D32477"/>
    <w:rsid w:val="00D3283A"/>
    <w:rsid w:val="00D32A41"/>
    <w:rsid w:val="00D33116"/>
    <w:rsid w:val="00D33230"/>
    <w:rsid w:val="00D332F1"/>
    <w:rsid w:val="00D33723"/>
    <w:rsid w:val="00D33FF5"/>
    <w:rsid w:val="00D34489"/>
    <w:rsid w:val="00D3470F"/>
    <w:rsid w:val="00D348D7"/>
    <w:rsid w:val="00D34CF8"/>
    <w:rsid w:val="00D34DA5"/>
    <w:rsid w:val="00D35000"/>
    <w:rsid w:val="00D3502D"/>
    <w:rsid w:val="00D3558E"/>
    <w:rsid w:val="00D35635"/>
    <w:rsid w:val="00D35AE4"/>
    <w:rsid w:val="00D35D17"/>
    <w:rsid w:val="00D35ED4"/>
    <w:rsid w:val="00D3605C"/>
    <w:rsid w:val="00D3626E"/>
    <w:rsid w:val="00D36ACB"/>
    <w:rsid w:val="00D36BD3"/>
    <w:rsid w:val="00D373BC"/>
    <w:rsid w:val="00D378C3"/>
    <w:rsid w:val="00D379CF"/>
    <w:rsid w:val="00D37B74"/>
    <w:rsid w:val="00D40017"/>
    <w:rsid w:val="00D40061"/>
    <w:rsid w:val="00D40182"/>
    <w:rsid w:val="00D402C7"/>
    <w:rsid w:val="00D402CC"/>
    <w:rsid w:val="00D402CD"/>
    <w:rsid w:val="00D40A09"/>
    <w:rsid w:val="00D40AF1"/>
    <w:rsid w:val="00D40C4E"/>
    <w:rsid w:val="00D40D6B"/>
    <w:rsid w:val="00D411BF"/>
    <w:rsid w:val="00D41B67"/>
    <w:rsid w:val="00D41B6D"/>
    <w:rsid w:val="00D41C58"/>
    <w:rsid w:val="00D41F2E"/>
    <w:rsid w:val="00D42179"/>
    <w:rsid w:val="00D42480"/>
    <w:rsid w:val="00D424A4"/>
    <w:rsid w:val="00D42696"/>
    <w:rsid w:val="00D42951"/>
    <w:rsid w:val="00D42B27"/>
    <w:rsid w:val="00D42F75"/>
    <w:rsid w:val="00D43206"/>
    <w:rsid w:val="00D43398"/>
    <w:rsid w:val="00D434E6"/>
    <w:rsid w:val="00D43E1F"/>
    <w:rsid w:val="00D43FBB"/>
    <w:rsid w:val="00D44024"/>
    <w:rsid w:val="00D4408C"/>
    <w:rsid w:val="00D440ED"/>
    <w:rsid w:val="00D448E5"/>
    <w:rsid w:val="00D449D3"/>
    <w:rsid w:val="00D451A6"/>
    <w:rsid w:val="00D4543C"/>
    <w:rsid w:val="00D45724"/>
    <w:rsid w:val="00D457C0"/>
    <w:rsid w:val="00D457CD"/>
    <w:rsid w:val="00D459C8"/>
    <w:rsid w:val="00D45B72"/>
    <w:rsid w:val="00D45D16"/>
    <w:rsid w:val="00D46256"/>
    <w:rsid w:val="00D463C7"/>
    <w:rsid w:val="00D46587"/>
    <w:rsid w:val="00D46DED"/>
    <w:rsid w:val="00D4703B"/>
    <w:rsid w:val="00D471A6"/>
    <w:rsid w:val="00D471DC"/>
    <w:rsid w:val="00D47390"/>
    <w:rsid w:val="00D473F0"/>
    <w:rsid w:val="00D475FA"/>
    <w:rsid w:val="00D476DA"/>
    <w:rsid w:val="00D47CF5"/>
    <w:rsid w:val="00D50132"/>
    <w:rsid w:val="00D50442"/>
    <w:rsid w:val="00D504AE"/>
    <w:rsid w:val="00D504C8"/>
    <w:rsid w:val="00D50BAC"/>
    <w:rsid w:val="00D50F68"/>
    <w:rsid w:val="00D5123B"/>
    <w:rsid w:val="00D51499"/>
    <w:rsid w:val="00D51949"/>
    <w:rsid w:val="00D51D38"/>
    <w:rsid w:val="00D51EA0"/>
    <w:rsid w:val="00D5212C"/>
    <w:rsid w:val="00D5267F"/>
    <w:rsid w:val="00D52982"/>
    <w:rsid w:val="00D52A24"/>
    <w:rsid w:val="00D52BAF"/>
    <w:rsid w:val="00D52DD2"/>
    <w:rsid w:val="00D53174"/>
    <w:rsid w:val="00D5319C"/>
    <w:rsid w:val="00D5321F"/>
    <w:rsid w:val="00D532EA"/>
    <w:rsid w:val="00D53422"/>
    <w:rsid w:val="00D5348C"/>
    <w:rsid w:val="00D536F4"/>
    <w:rsid w:val="00D538AD"/>
    <w:rsid w:val="00D539A3"/>
    <w:rsid w:val="00D53BD6"/>
    <w:rsid w:val="00D53D88"/>
    <w:rsid w:val="00D53E80"/>
    <w:rsid w:val="00D5405F"/>
    <w:rsid w:val="00D54137"/>
    <w:rsid w:val="00D542AF"/>
    <w:rsid w:val="00D5481D"/>
    <w:rsid w:val="00D5488C"/>
    <w:rsid w:val="00D54A91"/>
    <w:rsid w:val="00D54B88"/>
    <w:rsid w:val="00D54BDF"/>
    <w:rsid w:val="00D54EC6"/>
    <w:rsid w:val="00D5507F"/>
    <w:rsid w:val="00D552DE"/>
    <w:rsid w:val="00D55D77"/>
    <w:rsid w:val="00D56360"/>
    <w:rsid w:val="00D5659A"/>
    <w:rsid w:val="00D565E4"/>
    <w:rsid w:val="00D5667C"/>
    <w:rsid w:val="00D56750"/>
    <w:rsid w:val="00D567A8"/>
    <w:rsid w:val="00D5698D"/>
    <w:rsid w:val="00D5719C"/>
    <w:rsid w:val="00D57260"/>
    <w:rsid w:val="00D57924"/>
    <w:rsid w:val="00D60013"/>
    <w:rsid w:val="00D6026D"/>
    <w:rsid w:val="00D60441"/>
    <w:rsid w:val="00D605B0"/>
    <w:rsid w:val="00D60785"/>
    <w:rsid w:val="00D608A6"/>
    <w:rsid w:val="00D6096C"/>
    <w:rsid w:val="00D60BC9"/>
    <w:rsid w:val="00D60D9E"/>
    <w:rsid w:val="00D60E8B"/>
    <w:rsid w:val="00D61221"/>
    <w:rsid w:val="00D61422"/>
    <w:rsid w:val="00D61450"/>
    <w:rsid w:val="00D614CC"/>
    <w:rsid w:val="00D6168C"/>
    <w:rsid w:val="00D621C3"/>
    <w:rsid w:val="00D62358"/>
    <w:rsid w:val="00D625AC"/>
    <w:rsid w:val="00D629F5"/>
    <w:rsid w:val="00D62E8F"/>
    <w:rsid w:val="00D62EEA"/>
    <w:rsid w:val="00D630C6"/>
    <w:rsid w:val="00D63168"/>
    <w:rsid w:val="00D63194"/>
    <w:rsid w:val="00D63242"/>
    <w:rsid w:val="00D63295"/>
    <w:rsid w:val="00D63528"/>
    <w:rsid w:val="00D6364F"/>
    <w:rsid w:val="00D63CDE"/>
    <w:rsid w:val="00D63D2F"/>
    <w:rsid w:val="00D63E99"/>
    <w:rsid w:val="00D64BA5"/>
    <w:rsid w:val="00D64BE8"/>
    <w:rsid w:val="00D64E1B"/>
    <w:rsid w:val="00D65014"/>
    <w:rsid w:val="00D65467"/>
    <w:rsid w:val="00D65838"/>
    <w:rsid w:val="00D6595A"/>
    <w:rsid w:val="00D65C2B"/>
    <w:rsid w:val="00D65FD6"/>
    <w:rsid w:val="00D662C6"/>
    <w:rsid w:val="00D662EF"/>
    <w:rsid w:val="00D663EC"/>
    <w:rsid w:val="00D6648E"/>
    <w:rsid w:val="00D66584"/>
    <w:rsid w:val="00D66688"/>
    <w:rsid w:val="00D666BD"/>
    <w:rsid w:val="00D66958"/>
    <w:rsid w:val="00D66980"/>
    <w:rsid w:val="00D66B1B"/>
    <w:rsid w:val="00D66B53"/>
    <w:rsid w:val="00D66BAA"/>
    <w:rsid w:val="00D66F32"/>
    <w:rsid w:val="00D6734F"/>
    <w:rsid w:val="00D674B8"/>
    <w:rsid w:val="00D67986"/>
    <w:rsid w:val="00D67ACE"/>
    <w:rsid w:val="00D67B5C"/>
    <w:rsid w:val="00D67D9B"/>
    <w:rsid w:val="00D67E8C"/>
    <w:rsid w:val="00D67EC9"/>
    <w:rsid w:val="00D70235"/>
    <w:rsid w:val="00D70269"/>
    <w:rsid w:val="00D702EB"/>
    <w:rsid w:val="00D707AB"/>
    <w:rsid w:val="00D70EBB"/>
    <w:rsid w:val="00D71812"/>
    <w:rsid w:val="00D71871"/>
    <w:rsid w:val="00D718CA"/>
    <w:rsid w:val="00D71D34"/>
    <w:rsid w:val="00D71D6D"/>
    <w:rsid w:val="00D71DD6"/>
    <w:rsid w:val="00D7243A"/>
    <w:rsid w:val="00D7272F"/>
    <w:rsid w:val="00D729D8"/>
    <w:rsid w:val="00D72AD6"/>
    <w:rsid w:val="00D72D1D"/>
    <w:rsid w:val="00D72EED"/>
    <w:rsid w:val="00D72F97"/>
    <w:rsid w:val="00D7327A"/>
    <w:rsid w:val="00D7328B"/>
    <w:rsid w:val="00D73918"/>
    <w:rsid w:val="00D739B5"/>
    <w:rsid w:val="00D73A07"/>
    <w:rsid w:val="00D73C03"/>
    <w:rsid w:val="00D73C39"/>
    <w:rsid w:val="00D7417A"/>
    <w:rsid w:val="00D74F08"/>
    <w:rsid w:val="00D74F78"/>
    <w:rsid w:val="00D75035"/>
    <w:rsid w:val="00D75370"/>
    <w:rsid w:val="00D7538C"/>
    <w:rsid w:val="00D756D0"/>
    <w:rsid w:val="00D756FE"/>
    <w:rsid w:val="00D759C7"/>
    <w:rsid w:val="00D75BE4"/>
    <w:rsid w:val="00D75D17"/>
    <w:rsid w:val="00D75DF3"/>
    <w:rsid w:val="00D7624A"/>
    <w:rsid w:val="00D76520"/>
    <w:rsid w:val="00D7659E"/>
    <w:rsid w:val="00D76D60"/>
    <w:rsid w:val="00D7714D"/>
    <w:rsid w:val="00D77172"/>
    <w:rsid w:val="00D77271"/>
    <w:rsid w:val="00D772E3"/>
    <w:rsid w:val="00D7743E"/>
    <w:rsid w:val="00D7770F"/>
    <w:rsid w:val="00D77DB5"/>
    <w:rsid w:val="00D77DC6"/>
    <w:rsid w:val="00D77FCA"/>
    <w:rsid w:val="00D80106"/>
    <w:rsid w:val="00D80151"/>
    <w:rsid w:val="00D801CE"/>
    <w:rsid w:val="00D80782"/>
    <w:rsid w:val="00D809F6"/>
    <w:rsid w:val="00D80B09"/>
    <w:rsid w:val="00D80C06"/>
    <w:rsid w:val="00D80C74"/>
    <w:rsid w:val="00D80E04"/>
    <w:rsid w:val="00D81040"/>
    <w:rsid w:val="00D8110D"/>
    <w:rsid w:val="00D81469"/>
    <w:rsid w:val="00D815A4"/>
    <w:rsid w:val="00D818A8"/>
    <w:rsid w:val="00D81C1F"/>
    <w:rsid w:val="00D81F05"/>
    <w:rsid w:val="00D8203B"/>
    <w:rsid w:val="00D82099"/>
    <w:rsid w:val="00D82C1E"/>
    <w:rsid w:val="00D82C2D"/>
    <w:rsid w:val="00D82DBC"/>
    <w:rsid w:val="00D8317D"/>
    <w:rsid w:val="00D83272"/>
    <w:rsid w:val="00D83419"/>
    <w:rsid w:val="00D8350A"/>
    <w:rsid w:val="00D83512"/>
    <w:rsid w:val="00D835CF"/>
    <w:rsid w:val="00D83999"/>
    <w:rsid w:val="00D83AB5"/>
    <w:rsid w:val="00D83B8B"/>
    <w:rsid w:val="00D83CA6"/>
    <w:rsid w:val="00D84649"/>
    <w:rsid w:val="00D84968"/>
    <w:rsid w:val="00D849A3"/>
    <w:rsid w:val="00D84DD1"/>
    <w:rsid w:val="00D84EFA"/>
    <w:rsid w:val="00D852B4"/>
    <w:rsid w:val="00D85593"/>
    <w:rsid w:val="00D8615D"/>
    <w:rsid w:val="00D865A3"/>
    <w:rsid w:val="00D86735"/>
    <w:rsid w:val="00D8681C"/>
    <w:rsid w:val="00D868A9"/>
    <w:rsid w:val="00D869B8"/>
    <w:rsid w:val="00D86B39"/>
    <w:rsid w:val="00D86B81"/>
    <w:rsid w:val="00D86BF4"/>
    <w:rsid w:val="00D86C96"/>
    <w:rsid w:val="00D86D35"/>
    <w:rsid w:val="00D86D46"/>
    <w:rsid w:val="00D86D57"/>
    <w:rsid w:val="00D872D9"/>
    <w:rsid w:val="00D8730A"/>
    <w:rsid w:val="00D873A6"/>
    <w:rsid w:val="00D876C8"/>
    <w:rsid w:val="00D877E5"/>
    <w:rsid w:val="00D879FF"/>
    <w:rsid w:val="00D87B17"/>
    <w:rsid w:val="00D87C93"/>
    <w:rsid w:val="00D87D0D"/>
    <w:rsid w:val="00D87DCB"/>
    <w:rsid w:val="00D87F4A"/>
    <w:rsid w:val="00D901E7"/>
    <w:rsid w:val="00D90B0E"/>
    <w:rsid w:val="00D90CDC"/>
    <w:rsid w:val="00D90FC5"/>
    <w:rsid w:val="00D91353"/>
    <w:rsid w:val="00D913D8"/>
    <w:rsid w:val="00D9153A"/>
    <w:rsid w:val="00D91ACA"/>
    <w:rsid w:val="00D91B96"/>
    <w:rsid w:val="00D91CA6"/>
    <w:rsid w:val="00D91CD8"/>
    <w:rsid w:val="00D91DF0"/>
    <w:rsid w:val="00D91FA8"/>
    <w:rsid w:val="00D92081"/>
    <w:rsid w:val="00D92170"/>
    <w:rsid w:val="00D92983"/>
    <w:rsid w:val="00D92A53"/>
    <w:rsid w:val="00D92A5D"/>
    <w:rsid w:val="00D92DB7"/>
    <w:rsid w:val="00D92EBB"/>
    <w:rsid w:val="00D931E3"/>
    <w:rsid w:val="00D932EF"/>
    <w:rsid w:val="00D933AC"/>
    <w:rsid w:val="00D93419"/>
    <w:rsid w:val="00D93611"/>
    <w:rsid w:val="00D93766"/>
    <w:rsid w:val="00D93F8E"/>
    <w:rsid w:val="00D93FA5"/>
    <w:rsid w:val="00D93FF6"/>
    <w:rsid w:val="00D94036"/>
    <w:rsid w:val="00D94094"/>
    <w:rsid w:val="00D9459A"/>
    <w:rsid w:val="00D94602"/>
    <w:rsid w:val="00D94A94"/>
    <w:rsid w:val="00D94B6B"/>
    <w:rsid w:val="00D94C2E"/>
    <w:rsid w:val="00D94D1F"/>
    <w:rsid w:val="00D94D85"/>
    <w:rsid w:val="00D94E41"/>
    <w:rsid w:val="00D95013"/>
    <w:rsid w:val="00D952A3"/>
    <w:rsid w:val="00D9584A"/>
    <w:rsid w:val="00D959DD"/>
    <w:rsid w:val="00D95E85"/>
    <w:rsid w:val="00D9619A"/>
    <w:rsid w:val="00D96330"/>
    <w:rsid w:val="00D965A3"/>
    <w:rsid w:val="00D96620"/>
    <w:rsid w:val="00D96790"/>
    <w:rsid w:val="00D96BB8"/>
    <w:rsid w:val="00D96E15"/>
    <w:rsid w:val="00D96F1E"/>
    <w:rsid w:val="00D96FC7"/>
    <w:rsid w:val="00D97021"/>
    <w:rsid w:val="00D97054"/>
    <w:rsid w:val="00D97512"/>
    <w:rsid w:val="00D978C1"/>
    <w:rsid w:val="00D9792F"/>
    <w:rsid w:val="00D97932"/>
    <w:rsid w:val="00D979DB"/>
    <w:rsid w:val="00D97A81"/>
    <w:rsid w:val="00D97D76"/>
    <w:rsid w:val="00DA05F3"/>
    <w:rsid w:val="00DA0E37"/>
    <w:rsid w:val="00DA178A"/>
    <w:rsid w:val="00DA1AAA"/>
    <w:rsid w:val="00DA1B19"/>
    <w:rsid w:val="00DA2037"/>
    <w:rsid w:val="00DA2064"/>
    <w:rsid w:val="00DA21D3"/>
    <w:rsid w:val="00DA2244"/>
    <w:rsid w:val="00DA2400"/>
    <w:rsid w:val="00DA26C5"/>
    <w:rsid w:val="00DA2719"/>
    <w:rsid w:val="00DA2785"/>
    <w:rsid w:val="00DA28AB"/>
    <w:rsid w:val="00DA2E32"/>
    <w:rsid w:val="00DA30A4"/>
    <w:rsid w:val="00DA310C"/>
    <w:rsid w:val="00DA3405"/>
    <w:rsid w:val="00DA35D7"/>
    <w:rsid w:val="00DA367C"/>
    <w:rsid w:val="00DA3A3B"/>
    <w:rsid w:val="00DA3BE3"/>
    <w:rsid w:val="00DA4544"/>
    <w:rsid w:val="00DA47CE"/>
    <w:rsid w:val="00DA4909"/>
    <w:rsid w:val="00DA4B1F"/>
    <w:rsid w:val="00DA4ED7"/>
    <w:rsid w:val="00DA4EF6"/>
    <w:rsid w:val="00DA50AD"/>
    <w:rsid w:val="00DA5261"/>
    <w:rsid w:val="00DA52FB"/>
    <w:rsid w:val="00DA5399"/>
    <w:rsid w:val="00DA5487"/>
    <w:rsid w:val="00DA563E"/>
    <w:rsid w:val="00DA5768"/>
    <w:rsid w:val="00DA57A4"/>
    <w:rsid w:val="00DA5AA6"/>
    <w:rsid w:val="00DA5C6E"/>
    <w:rsid w:val="00DA5F77"/>
    <w:rsid w:val="00DA61F1"/>
    <w:rsid w:val="00DA63B2"/>
    <w:rsid w:val="00DA656B"/>
    <w:rsid w:val="00DA6A4D"/>
    <w:rsid w:val="00DA6C28"/>
    <w:rsid w:val="00DA6C3B"/>
    <w:rsid w:val="00DA6EE5"/>
    <w:rsid w:val="00DA714C"/>
    <w:rsid w:val="00DA74F3"/>
    <w:rsid w:val="00DA77F4"/>
    <w:rsid w:val="00DA797E"/>
    <w:rsid w:val="00DA7A14"/>
    <w:rsid w:val="00DA7B56"/>
    <w:rsid w:val="00DA7BC4"/>
    <w:rsid w:val="00DA7EAD"/>
    <w:rsid w:val="00DA7F7B"/>
    <w:rsid w:val="00DA7FA3"/>
    <w:rsid w:val="00DB0160"/>
    <w:rsid w:val="00DB01CB"/>
    <w:rsid w:val="00DB0246"/>
    <w:rsid w:val="00DB0539"/>
    <w:rsid w:val="00DB088A"/>
    <w:rsid w:val="00DB08C9"/>
    <w:rsid w:val="00DB0A50"/>
    <w:rsid w:val="00DB0B42"/>
    <w:rsid w:val="00DB0E22"/>
    <w:rsid w:val="00DB15E2"/>
    <w:rsid w:val="00DB16F2"/>
    <w:rsid w:val="00DB1C02"/>
    <w:rsid w:val="00DB1C82"/>
    <w:rsid w:val="00DB205B"/>
    <w:rsid w:val="00DB245D"/>
    <w:rsid w:val="00DB2883"/>
    <w:rsid w:val="00DB2885"/>
    <w:rsid w:val="00DB2B4B"/>
    <w:rsid w:val="00DB2D69"/>
    <w:rsid w:val="00DB2F4B"/>
    <w:rsid w:val="00DB3276"/>
    <w:rsid w:val="00DB3396"/>
    <w:rsid w:val="00DB364A"/>
    <w:rsid w:val="00DB3B6F"/>
    <w:rsid w:val="00DB3E47"/>
    <w:rsid w:val="00DB3FD7"/>
    <w:rsid w:val="00DB4368"/>
    <w:rsid w:val="00DB43D2"/>
    <w:rsid w:val="00DB44BA"/>
    <w:rsid w:val="00DB477D"/>
    <w:rsid w:val="00DB49B7"/>
    <w:rsid w:val="00DB49DF"/>
    <w:rsid w:val="00DB4A2C"/>
    <w:rsid w:val="00DB5013"/>
    <w:rsid w:val="00DB510D"/>
    <w:rsid w:val="00DB535B"/>
    <w:rsid w:val="00DB5402"/>
    <w:rsid w:val="00DB5429"/>
    <w:rsid w:val="00DB547E"/>
    <w:rsid w:val="00DB54B8"/>
    <w:rsid w:val="00DB5778"/>
    <w:rsid w:val="00DB5794"/>
    <w:rsid w:val="00DB58A0"/>
    <w:rsid w:val="00DB5DEB"/>
    <w:rsid w:val="00DB5E86"/>
    <w:rsid w:val="00DB61D0"/>
    <w:rsid w:val="00DB629C"/>
    <w:rsid w:val="00DB671F"/>
    <w:rsid w:val="00DB6BF3"/>
    <w:rsid w:val="00DB6E0E"/>
    <w:rsid w:val="00DB70FA"/>
    <w:rsid w:val="00DB72DA"/>
    <w:rsid w:val="00DB73D3"/>
    <w:rsid w:val="00DB7BB4"/>
    <w:rsid w:val="00DB7FD7"/>
    <w:rsid w:val="00DC010B"/>
    <w:rsid w:val="00DC03A7"/>
    <w:rsid w:val="00DC0590"/>
    <w:rsid w:val="00DC05A9"/>
    <w:rsid w:val="00DC05BF"/>
    <w:rsid w:val="00DC0FAD"/>
    <w:rsid w:val="00DC1166"/>
    <w:rsid w:val="00DC1174"/>
    <w:rsid w:val="00DC12A6"/>
    <w:rsid w:val="00DC130A"/>
    <w:rsid w:val="00DC1432"/>
    <w:rsid w:val="00DC1492"/>
    <w:rsid w:val="00DC168F"/>
    <w:rsid w:val="00DC1A0F"/>
    <w:rsid w:val="00DC1AE1"/>
    <w:rsid w:val="00DC1BCE"/>
    <w:rsid w:val="00DC1F5A"/>
    <w:rsid w:val="00DC2040"/>
    <w:rsid w:val="00DC23D5"/>
    <w:rsid w:val="00DC295D"/>
    <w:rsid w:val="00DC2B8F"/>
    <w:rsid w:val="00DC2F82"/>
    <w:rsid w:val="00DC3026"/>
    <w:rsid w:val="00DC32FD"/>
    <w:rsid w:val="00DC3901"/>
    <w:rsid w:val="00DC3DDC"/>
    <w:rsid w:val="00DC44D3"/>
    <w:rsid w:val="00DC4619"/>
    <w:rsid w:val="00DC4F96"/>
    <w:rsid w:val="00DC509E"/>
    <w:rsid w:val="00DC5159"/>
    <w:rsid w:val="00DC518A"/>
    <w:rsid w:val="00DC51F4"/>
    <w:rsid w:val="00DC561B"/>
    <w:rsid w:val="00DC57AE"/>
    <w:rsid w:val="00DC58DC"/>
    <w:rsid w:val="00DC6075"/>
    <w:rsid w:val="00DC6323"/>
    <w:rsid w:val="00DC6455"/>
    <w:rsid w:val="00DC66B1"/>
    <w:rsid w:val="00DC6CE3"/>
    <w:rsid w:val="00DC6E8E"/>
    <w:rsid w:val="00DC72B6"/>
    <w:rsid w:val="00DC72F7"/>
    <w:rsid w:val="00DC7560"/>
    <w:rsid w:val="00DC79E5"/>
    <w:rsid w:val="00DC7AC3"/>
    <w:rsid w:val="00DC7C05"/>
    <w:rsid w:val="00DC7F0E"/>
    <w:rsid w:val="00DD006D"/>
    <w:rsid w:val="00DD01F3"/>
    <w:rsid w:val="00DD025C"/>
    <w:rsid w:val="00DD02D6"/>
    <w:rsid w:val="00DD0C4B"/>
    <w:rsid w:val="00DD0E10"/>
    <w:rsid w:val="00DD0F41"/>
    <w:rsid w:val="00DD18A9"/>
    <w:rsid w:val="00DD1FEC"/>
    <w:rsid w:val="00DD21B2"/>
    <w:rsid w:val="00DD26ED"/>
    <w:rsid w:val="00DD284B"/>
    <w:rsid w:val="00DD2892"/>
    <w:rsid w:val="00DD2F95"/>
    <w:rsid w:val="00DD30D3"/>
    <w:rsid w:val="00DD3216"/>
    <w:rsid w:val="00DD32AA"/>
    <w:rsid w:val="00DD3456"/>
    <w:rsid w:val="00DD35D1"/>
    <w:rsid w:val="00DD37C1"/>
    <w:rsid w:val="00DD398D"/>
    <w:rsid w:val="00DD39E3"/>
    <w:rsid w:val="00DD3AD8"/>
    <w:rsid w:val="00DD3BE1"/>
    <w:rsid w:val="00DD436F"/>
    <w:rsid w:val="00DD43E9"/>
    <w:rsid w:val="00DD442A"/>
    <w:rsid w:val="00DD44B0"/>
    <w:rsid w:val="00DD4718"/>
    <w:rsid w:val="00DD4AB5"/>
    <w:rsid w:val="00DD4C74"/>
    <w:rsid w:val="00DD4E77"/>
    <w:rsid w:val="00DD4ECA"/>
    <w:rsid w:val="00DD55CF"/>
    <w:rsid w:val="00DD56DD"/>
    <w:rsid w:val="00DD571B"/>
    <w:rsid w:val="00DD58C7"/>
    <w:rsid w:val="00DD59E1"/>
    <w:rsid w:val="00DD5E7F"/>
    <w:rsid w:val="00DD5FFE"/>
    <w:rsid w:val="00DD601C"/>
    <w:rsid w:val="00DD639C"/>
    <w:rsid w:val="00DD6417"/>
    <w:rsid w:val="00DD65F5"/>
    <w:rsid w:val="00DD67AE"/>
    <w:rsid w:val="00DD692F"/>
    <w:rsid w:val="00DD69E9"/>
    <w:rsid w:val="00DD6AC2"/>
    <w:rsid w:val="00DD6F49"/>
    <w:rsid w:val="00DD761A"/>
    <w:rsid w:val="00DD7AB5"/>
    <w:rsid w:val="00DD7B1C"/>
    <w:rsid w:val="00DD7EB6"/>
    <w:rsid w:val="00DE03DB"/>
    <w:rsid w:val="00DE06FD"/>
    <w:rsid w:val="00DE0959"/>
    <w:rsid w:val="00DE0BE0"/>
    <w:rsid w:val="00DE0C1F"/>
    <w:rsid w:val="00DE0D59"/>
    <w:rsid w:val="00DE0F9D"/>
    <w:rsid w:val="00DE0FA9"/>
    <w:rsid w:val="00DE1344"/>
    <w:rsid w:val="00DE145C"/>
    <w:rsid w:val="00DE1973"/>
    <w:rsid w:val="00DE1BD7"/>
    <w:rsid w:val="00DE2072"/>
    <w:rsid w:val="00DE21A8"/>
    <w:rsid w:val="00DE246E"/>
    <w:rsid w:val="00DE2959"/>
    <w:rsid w:val="00DE2B9E"/>
    <w:rsid w:val="00DE30B2"/>
    <w:rsid w:val="00DE316B"/>
    <w:rsid w:val="00DE3652"/>
    <w:rsid w:val="00DE393B"/>
    <w:rsid w:val="00DE3A75"/>
    <w:rsid w:val="00DE3CDC"/>
    <w:rsid w:val="00DE4249"/>
    <w:rsid w:val="00DE432C"/>
    <w:rsid w:val="00DE433B"/>
    <w:rsid w:val="00DE436E"/>
    <w:rsid w:val="00DE494F"/>
    <w:rsid w:val="00DE4A11"/>
    <w:rsid w:val="00DE4A1B"/>
    <w:rsid w:val="00DE4CFB"/>
    <w:rsid w:val="00DE4F00"/>
    <w:rsid w:val="00DE4F1D"/>
    <w:rsid w:val="00DE4FA2"/>
    <w:rsid w:val="00DE4FCE"/>
    <w:rsid w:val="00DE51FE"/>
    <w:rsid w:val="00DE52D9"/>
    <w:rsid w:val="00DE52E2"/>
    <w:rsid w:val="00DE5450"/>
    <w:rsid w:val="00DE567E"/>
    <w:rsid w:val="00DE5716"/>
    <w:rsid w:val="00DE5769"/>
    <w:rsid w:val="00DE57A2"/>
    <w:rsid w:val="00DE58FF"/>
    <w:rsid w:val="00DE593A"/>
    <w:rsid w:val="00DE5E92"/>
    <w:rsid w:val="00DE5EAC"/>
    <w:rsid w:val="00DE622A"/>
    <w:rsid w:val="00DE6481"/>
    <w:rsid w:val="00DE6537"/>
    <w:rsid w:val="00DE65FC"/>
    <w:rsid w:val="00DE6617"/>
    <w:rsid w:val="00DE664B"/>
    <w:rsid w:val="00DE6736"/>
    <w:rsid w:val="00DE6761"/>
    <w:rsid w:val="00DE683D"/>
    <w:rsid w:val="00DE6BBA"/>
    <w:rsid w:val="00DE71F0"/>
    <w:rsid w:val="00DE7427"/>
    <w:rsid w:val="00DE74E6"/>
    <w:rsid w:val="00DE763D"/>
    <w:rsid w:val="00DE7673"/>
    <w:rsid w:val="00DF013F"/>
    <w:rsid w:val="00DF02A2"/>
    <w:rsid w:val="00DF051C"/>
    <w:rsid w:val="00DF06A8"/>
    <w:rsid w:val="00DF0BD0"/>
    <w:rsid w:val="00DF0EF9"/>
    <w:rsid w:val="00DF1036"/>
    <w:rsid w:val="00DF10DD"/>
    <w:rsid w:val="00DF12B6"/>
    <w:rsid w:val="00DF1329"/>
    <w:rsid w:val="00DF1335"/>
    <w:rsid w:val="00DF1440"/>
    <w:rsid w:val="00DF15F9"/>
    <w:rsid w:val="00DF1635"/>
    <w:rsid w:val="00DF18F5"/>
    <w:rsid w:val="00DF1B66"/>
    <w:rsid w:val="00DF1E67"/>
    <w:rsid w:val="00DF1FE1"/>
    <w:rsid w:val="00DF21B8"/>
    <w:rsid w:val="00DF22CD"/>
    <w:rsid w:val="00DF2358"/>
    <w:rsid w:val="00DF25ED"/>
    <w:rsid w:val="00DF2745"/>
    <w:rsid w:val="00DF2BCC"/>
    <w:rsid w:val="00DF2DCC"/>
    <w:rsid w:val="00DF2EFF"/>
    <w:rsid w:val="00DF2F6E"/>
    <w:rsid w:val="00DF3154"/>
    <w:rsid w:val="00DF323F"/>
    <w:rsid w:val="00DF3240"/>
    <w:rsid w:val="00DF33A2"/>
    <w:rsid w:val="00DF36CA"/>
    <w:rsid w:val="00DF37E0"/>
    <w:rsid w:val="00DF382D"/>
    <w:rsid w:val="00DF3B14"/>
    <w:rsid w:val="00DF4264"/>
    <w:rsid w:val="00DF43A2"/>
    <w:rsid w:val="00DF467D"/>
    <w:rsid w:val="00DF4736"/>
    <w:rsid w:val="00DF4D40"/>
    <w:rsid w:val="00DF4E56"/>
    <w:rsid w:val="00DF5233"/>
    <w:rsid w:val="00DF5276"/>
    <w:rsid w:val="00DF56CD"/>
    <w:rsid w:val="00DF57CD"/>
    <w:rsid w:val="00DF57DB"/>
    <w:rsid w:val="00DF59BE"/>
    <w:rsid w:val="00DF5E00"/>
    <w:rsid w:val="00DF5E10"/>
    <w:rsid w:val="00DF5E34"/>
    <w:rsid w:val="00DF5ED4"/>
    <w:rsid w:val="00DF61B1"/>
    <w:rsid w:val="00DF623F"/>
    <w:rsid w:val="00DF7082"/>
    <w:rsid w:val="00DF72B5"/>
    <w:rsid w:val="00DF754F"/>
    <w:rsid w:val="00DF77A2"/>
    <w:rsid w:val="00DF79BC"/>
    <w:rsid w:val="00DF7E1A"/>
    <w:rsid w:val="00DF7FD6"/>
    <w:rsid w:val="00E0017A"/>
    <w:rsid w:val="00E00627"/>
    <w:rsid w:val="00E0074E"/>
    <w:rsid w:val="00E00A6A"/>
    <w:rsid w:val="00E00B27"/>
    <w:rsid w:val="00E00D03"/>
    <w:rsid w:val="00E00FE1"/>
    <w:rsid w:val="00E01061"/>
    <w:rsid w:val="00E015F7"/>
    <w:rsid w:val="00E017CF"/>
    <w:rsid w:val="00E01A0A"/>
    <w:rsid w:val="00E01A56"/>
    <w:rsid w:val="00E01C54"/>
    <w:rsid w:val="00E02265"/>
    <w:rsid w:val="00E027C9"/>
    <w:rsid w:val="00E02A47"/>
    <w:rsid w:val="00E02B6D"/>
    <w:rsid w:val="00E02EB8"/>
    <w:rsid w:val="00E03395"/>
    <w:rsid w:val="00E03B37"/>
    <w:rsid w:val="00E03E94"/>
    <w:rsid w:val="00E03EF5"/>
    <w:rsid w:val="00E045BF"/>
    <w:rsid w:val="00E0474B"/>
    <w:rsid w:val="00E048EA"/>
    <w:rsid w:val="00E04B11"/>
    <w:rsid w:val="00E04C47"/>
    <w:rsid w:val="00E04D77"/>
    <w:rsid w:val="00E051F7"/>
    <w:rsid w:val="00E05458"/>
    <w:rsid w:val="00E055EB"/>
    <w:rsid w:val="00E05696"/>
    <w:rsid w:val="00E056C0"/>
    <w:rsid w:val="00E05893"/>
    <w:rsid w:val="00E058D8"/>
    <w:rsid w:val="00E059AF"/>
    <w:rsid w:val="00E05A4E"/>
    <w:rsid w:val="00E05AF7"/>
    <w:rsid w:val="00E05F33"/>
    <w:rsid w:val="00E06039"/>
    <w:rsid w:val="00E06168"/>
    <w:rsid w:val="00E06311"/>
    <w:rsid w:val="00E0633E"/>
    <w:rsid w:val="00E06623"/>
    <w:rsid w:val="00E06695"/>
    <w:rsid w:val="00E06729"/>
    <w:rsid w:val="00E0681F"/>
    <w:rsid w:val="00E06B71"/>
    <w:rsid w:val="00E0751B"/>
    <w:rsid w:val="00E0779C"/>
    <w:rsid w:val="00E07866"/>
    <w:rsid w:val="00E07873"/>
    <w:rsid w:val="00E078F8"/>
    <w:rsid w:val="00E07A04"/>
    <w:rsid w:val="00E07C28"/>
    <w:rsid w:val="00E07C54"/>
    <w:rsid w:val="00E07D13"/>
    <w:rsid w:val="00E07E97"/>
    <w:rsid w:val="00E07F77"/>
    <w:rsid w:val="00E10024"/>
    <w:rsid w:val="00E10315"/>
    <w:rsid w:val="00E10359"/>
    <w:rsid w:val="00E104F1"/>
    <w:rsid w:val="00E106BB"/>
    <w:rsid w:val="00E10718"/>
    <w:rsid w:val="00E1071A"/>
    <w:rsid w:val="00E107C4"/>
    <w:rsid w:val="00E107C7"/>
    <w:rsid w:val="00E10890"/>
    <w:rsid w:val="00E1094C"/>
    <w:rsid w:val="00E1095B"/>
    <w:rsid w:val="00E10AB8"/>
    <w:rsid w:val="00E10DCF"/>
    <w:rsid w:val="00E10F3F"/>
    <w:rsid w:val="00E11509"/>
    <w:rsid w:val="00E11724"/>
    <w:rsid w:val="00E1183F"/>
    <w:rsid w:val="00E11880"/>
    <w:rsid w:val="00E11A56"/>
    <w:rsid w:val="00E11B28"/>
    <w:rsid w:val="00E11D27"/>
    <w:rsid w:val="00E11D72"/>
    <w:rsid w:val="00E11F14"/>
    <w:rsid w:val="00E1221A"/>
    <w:rsid w:val="00E12795"/>
    <w:rsid w:val="00E12951"/>
    <w:rsid w:val="00E129BA"/>
    <w:rsid w:val="00E12B19"/>
    <w:rsid w:val="00E12BA3"/>
    <w:rsid w:val="00E12C66"/>
    <w:rsid w:val="00E12C71"/>
    <w:rsid w:val="00E12CD7"/>
    <w:rsid w:val="00E12E95"/>
    <w:rsid w:val="00E12F1D"/>
    <w:rsid w:val="00E13546"/>
    <w:rsid w:val="00E13862"/>
    <w:rsid w:val="00E138D8"/>
    <w:rsid w:val="00E139B8"/>
    <w:rsid w:val="00E13A80"/>
    <w:rsid w:val="00E13C5B"/>
    <w:rsid w:val="00E140AD"/>
    <w:rsid w:val="00E14180"/>
    <w:rsid w:val="00E14356"/>
    <w:rsid w:val="00E147F8"/>
    <w:rsid w:val="00E148CF"/>
    <w:rsid w:val="00E14A8F"/>
    <w:rsid w:val="00E14CB7"/>
    <w:rsid w:val="00E14D53"/>
    <w:rsid w:val="00E15101"/>
    <w:rsid w:val="00E151D1"/>
    <w:rsid w:val="00E152AC"/>
    <w:rsid w:val="00E15338"/>
    <w:rsid w:val="00E154A6"/>
    <w:rsid w:val="00E154B3"/>
    <w:rsid w:val="00E154D0"/>
    <w:rsid w:val="00E15791"/>
    <w:rsid w:val="00E15921"/>
    <w:rsid w:val="00E15934"/>
    <w:rsid w:val="00E15A38"/>
    <w:rsid w:val="00E15A6B"/>
    <w:rsid w:val="00E15AF7"/>
    <w:rsid w:val="00E15B7B"/>
    <w:rsid w:val="00E15F37"/>
    <w:rsid w:val="00E1618C"/>
    <w:rsid w:val="00E161E3"/>
    <w:rsid w:val="00E163B2"/>
    <w:rsid w:val="00E1647C"/>
    <w:rsid w:val="00E16691"/>
    <w:rsid w:val="00E168AE"/>
    <w:rsid w:val="00E16BDE"/>
    <w:rsid w:val="00E16DD0"/>
    <w:rsid w:val="00E176C4"/>
    <w:rsid w:val="00E17E66"/>
    <w:rsid w:val="00E17F0F"/>
    <w:rsid w:val="00E17F51"/>
    <w:rsid w:val="00E201DC"/>
    <w:rsid w:val="00E20213"/>
    <w:rsid w:val="00E206DD"/>
    <w:rsid w:val="00E20AB9"/>
    <w:rsid w:val="00E20C97"/>
    <w:rsid w:val="00E20DE6"/>
    <w:rsid w:val="00E20F2B"/>
    <w:rsid w:val="00E2186C"/>
    <w:rsid w:val="00E219F5"/>
    <w:rsid w:val="00E21B2F"/>
    <w:rsid w:val="00E21EF9"/>
    <w:rsid w:val="00E2255F"/>
    <w:rsid w:val="00E2260A"/>
    <w:rsid w:val="00E22880"/>
    <w:rsid w:val="00E2297F"/>
    <w:rsid w:val="00E2305D"/>
    <w:rsid w:val="00E232EE"/>
    <w:rsid w:val="00E23513"/>
    <w:rsid w:val="00E23A1E"/>
    <w:rsid w:val="00E240D7"/>
    <w:rsid w:val="00E2419D"/>
    <w:rsid w:val="00E244B4"/>
    <w:rsid w:val="00E2452E"/>
    <w:rsid w:val="00E24547"/>
    <w:rsid w:val="00E24551"/>
    <w:rsid w:val="00E24773"/>
    <w:rsid w:val="00E24874"/>
    <w:rsid w:val="00E24BC1"/>
    <w:rsid w:val="00E25BB4"/>
    <w:rsid w:val="00E2607D"/>
    <w:rsid w:val="00E2618C"/>
    <w:rsid w:val="00E265F7"/>
    <w:rsid w:val="00E267C9"/>
    <w:rsid w:val="00E268EE"/>
    <w:rsid w:val="00E269E3"/>
    <w:rsid w:val="00E26FCA"/>
    <w:rsid w:val="00E271E9"/>
    <w:rsid w:val="00E27364"/>
    <w:rsid w:val="00E2754E"/>
    <w:rsid w:val="00E27A36"/>
    <w:rsid w:val="00E27B7E"/>
    <w:rsid w:val="00E305EA"/>
    <w:rsid w:val="00E30CC8"/>
    <w:rsid w:val="00E31827"/>
    <w:rsid w:val="00E31AC9"/>
    <w:rsid w:val="00E31DE0"/>
    <w:rsid w:val="00E32617"/>
    <w:rsid w:val="00E32AA8"/>
    <w:rsid w:val="00E32CF4"/>
    <w:rsid w:val="00E32D41"/>
    <w:rsid w:val="00E33274"/>
    <w:rsid w:val="00E33340"/>
    <w:rsid w:val="00E33390"/>
    <w:rsid w:val="00E33483"/>
    <w:rsid w:val="00E33C1F"/>
    <w:rsid w:val="00E33EC2"/>
    <w:rsid w:val="00E341A2"/>
    <w:rsid w:val="00E34532"/>
    <w:rsid w:val="00E345CE"/>
    <w:rsid w:val="00E34804"/>
    <w:rsid w:val="00E34987"/>
    <w:rsid w:val="00E34A4C"/>
    <w:rsid w:val="00E34C79"/>
    <w:rsid w:val="00E34EEE"/>
    <w:rsid w:val="00E34FBB"/>
    <w:rsid w:val="00E353B4"/>
    <w:rsid w:val="00E357D4"/>
    <w:rsid w:val="00E35995"/>
    <w:rsid w:val="00E35E1E"/>
    <w:rsid w:val="00E35E6C"/>
    <w:rsid w:val="00E35F51"/>
    <w:rsid w:val="00E360DF"/>
    <w:rsid w:val="00E360EA"/>
    <w:rsid w:val="00E36551"/>
    <w:rsid w:val="00E366A4"/>
    <w:rsid w:val="00E366CB"/>
    <w:rsid w:val="00E36C6B"/>
    <w:rsid w:val="00E3703F"/>
    <w:rsid w:val="00E374EA"/>
    <w:rsid w:val="00E37736"/>
    <w:rsid w:val="00E37BA6"/>
    <w:rsid w:val="00E37EF9"/>
    <w:rsid w:val="00E4020F"/>
    <w:rsid w:val="00E4026A"/>
    <w:rsid w:val="00E40288"/>
    <w:rsid w:val="00E404DD"/>
    <w:rsid w:val="00E404DF"/>
    <w:rsid w:val="00E40735"/>
    <w:rsid w:val="00E40A1A"/>
    <w:rsid w:val="00E40A71"/>
    <w:rsid w:val="00E40C68"/>
    <w:rsid w:val="00E41416"/>
    <w:rsid w:val="00E4160A"/>
    <w:rsid w:val="00E41730"/>
    <w:rsid w:val="00E41815"/>
    <w:rsid w:val="00E41B19"/>
    <w:rsid w:val="00E420AD"/>
    <w:rsid w:val="00E4217B"/>
    <w:rsid w:val="00E42382"/>
    <w:rsid w:val="00E425D5"/>
    <w:rsid w:val="00E425DE"/>
    <w:rsid w:val="00E42604"/>
    <w:rsid w:val="00E427EE"/>
    <w:rsid w:val="00E4282D"/>
    <w:rsid w:val="00E4292D"/>
    <w:rsid w:val="00E42991"/>
    <w:rsid w:val="00E42B53"/>
    <w:rsid w:val="00E42E9E"/>
    <w:rsid w:val="00E4304D"/>
    <w:rsid w:val="00E43086"/>
    <w:rsid w:val="00E43465"/>
    <w:rsid w:val="00E43847"/>
    <w:rsid w:val="00E4384C"/>
    <w:rsid w:val="00E43A15"/>
    <w:rsid w:val="00E43A35"/>
    <w:rsid w:val="00E43CD1"/>
    <w:rsid w:val="00E4420A"/>
    <w:rsid w:val="00E44300"/>
    <w:rsid w:val="00E444B6"/>
    <w:rsid w:val="00E445BA"/>
    <w:rsid w:val="00E446F8"/>
    <w:rsid w:val="00E447E9"/>
    <w:rsid w:val="00E44C98"/>
    <w:rsid w:val="00E455A4"/>
    <w:rsid w:val="00E4596F"/>
    <w:rsid w:val="00E4598D"/>
    <w:rsid w:val="00E45EE9"/>
    <w:rsid w:val="00E460C5"/>
    <w:rsid w:val="00E461A3"/>
    <w:rsid w:val="00E4620D"/>
    <w:rsid w:val="00E465EE"/>
    <w:rsid w:val="00E46642"/>
    <w:rsid w:val="00E466B5"/>
    <w:rsid w:val="00E468F6"/>
    <w:rsid w:val="00E4699F"/>
    <w:rsid w:val="00E46AF4"/>
    <w:rsid w:val="00E46C9E"/>
    <w:rsid w:val="00E46D2B"/>
    <w:rsid w:val="00E47022"/>
    <w:rsid w:val="00E47115"/>
    <w:rsid w:val="00E472EB"/>
    <w:rsid w:val="00E4791A"/>
    <w:rsid w:val="00E47B26"/>
    <w:rsid w:val="00E47B4E"/>
    <w:rsid w:val="00E47E1B"/>
    <w:rsid w:val="00E50425"/>
    <w:rsid w:val="00E505DA"/>
    <w:rsid w:val="00E50677"/>
    <w:rsid w:val="00E509B6"/>
    <w:rsid w:val="00E50AB4"/>
    <w:rsid w:val="00E50B02"/>
    <w:rsid w:val="00E50C55"/>
    <w:rsid w:val="00E50F83"/>
    <w:rsid w:val="00E51029"/>
    <w:rsid w:val="00E51102"/>
    <w:rsid w:val="00E51332"/>
    <w:rsid w:val="00E51711"/>
    <w:rsid w:val="00E51C23"/>
    <w:rsid w:val="00E5201D"/>
    <w:rsid w:val="00E5219F"/>
    <w:rsid w:val="00E524C3"/>
    <w:rsid w:val="00E527DE"/>
    <w:rsid w:val="00E52832"/>
    <w:rsid w:val="00E52C3E"/>
    <w:rsid w:val="00E52F58"/>
    <w:rsid w:val="00E5306F"/>
    <w:rsid w:val="00E532A2"/>
    <w:rsid w:val="00E5331F"/>
    <w:rsid w:val="00E53819"/>
    <w:rsid w:val="00E53946"/>
    <w:rsid w:val="00E54449"/>
    <w:rsid w:val="00E544A7"/>
    <w:rsid w:val="00E5465B"/>
    <w:rsid w:val="00E554D9"/>
    <w:rsid w:val="00E55604"/>
    <w:rsid w:val="00E55713"/>
    <w:rsid w:val="00E5574F"/>
    <w:rsid w:val="00E55829"/>
    <w:rsid w:val="00E55871"/>
    <w:rsid w:val="00E55F90"/>
    <w:rsid w:val="00E5605E"/>
    <w:rsid w:val="00E560A5"/>
    <w:rsid w:val="00E56206"/>
    <w:rsid w:val="00E5624F"/>
    <w:rsid w:val="00E56316"/>
    <w:rsid w:val="00E565DC"/>
    <w:rsid w:val="00E5662C"/>
    <w:rsid w:val="00E567BA"/>
    <w:rsid w:val="00E56B26"/>
    <w:rsid w:val="00E56CFD"/>
    <w:rsid w:val="00E56EA5"/>
    <w:rsid w:val="00E56F32"/>
    <w:rsid w:val="00E575F1"/>
    <w:rsid w:val="00E57875"/>
    <w:rsid w:val="00E57F4B"/>
    <w:rsid w:val="00E6001F"/>
    <w:rsid w:val="00E60341"/>
    <w:rsid w:val="00E6055B"/>
    <w:rsid w:val="00E60A00"/>
    <w:rsid w:val="00E60A4D"/>
    <w:rsid w:val="00E60A5B"/>
    <w:rsid w:val="00E60B40"/>
    <w:rsid w:val="00E610F2"/>
    <w:rsid w:val="00E61385"/>
    <w:rsid w:val="00E616A5"/>
    <w:rsid w:val="00E61738"/>
    <w:rsid w:val="00E618DC"/>
    <w:rsid w:val="00E61901"/>
    <w:rsid w:val="00E61926"/>
    <w:rsid w:val="00E61928"/>
    <w:rsid w:val="00E6196C"/>
    <w:rsid w:val="00E61D48"/>
    <w:rsid w:val="00E61DD8"/>
    <w:rsid w:val="00E62358"/>
    <w:rsid w:val="00E6261E"/>
    <w:rsid w:val="00E62685"/>
    <w:rsid w:val="00E627D0"/>
    <w:rsid w:val="00E62B34"/>
    <w:rsid w:val="00E62B66"/>
    <w:rsid w:val="00E62B75"/>
    <w:rsid w:val="00E62F66"/>
    <w:rsid w:val="00E6318C"/>
    <w:rsid w:val="00E631AF"/>
    <w:rsid w:val="00E631B2"/>
    <w:rsid w:val="00E63336"/>
    <w:rsid w:val="00E63377"/>
    <w:rsid w:val="00E633BE"/>
    <w:rsid w:val="00E63805"/>
    <w:rsid w:val="00E63DE9"/>
    <w:rsid w:val="00E63F2F"/>
    <w:rsid w:val="00E63F5F"/>
    <w:rsid w:val="00E640A6"/>
    <w:rsid w:val="00E64536"/>
    <w:rsid w:val="00E64B8F"/>
    <w:rsid w:val="00E64CA0"/>
    <w:rsid w:val="00E64EBE"/>
    <w:rsid w:val="00E65141"/>
    <w:rsid w:val="00E651B6"/>
    <w:rsid w:val="00E6593C"/>
    <w:rsid w:val="00E65C39"/>
    <w:rsid w:val="00E65CA4"/>
    <w:rsid w:val="00E65DBA"/>
    <w:rsid w:val="00E65EC1"/>
    <w:rsid w:val="00E6634E"/>
    <w:rsid w:val="00E664DC"/>
    <w:rsid w:val="00E66A32"/>
    <w:rsid w:val="00E66AF4"/>
    <w:rsid w:val="00E66CDE"/>
    <w:rsid w:val="00E66FDE"/>
    <w:rsid w:val="00E677B0"/>
    <w:rsid w:val="00E67A18"/>
    <w:rsid w:val="00E67A99"/>
    <w:rsid w:val="00E67B31"/>
    <w:rsid w:val="00E67C14"/>
    <w:rsid w:val="00E67D3E"/>
    <w:rsid w:val="00E67EC5"/>
    <w:rsid w:val="00E67F58"/>
    <w:rsid w:val="00E7036B"/>
    <w:rsid w:val="00E70608"/>
    <w:rsid w:val="00E7098E"/>
    <w:rsid w:val="00E709BA"/>
    <w:rsid w:val="00E70BF2"/>
    <w:rsid w:val="00E71355"/>
    <w:rsid w:val="00E715D0"/>
    <w:rsid w:val="00E71710"/>
    <w:rsid w:val="00E71A32"/>
    <w:rsid w:val="00E72964"/>
    <w:rsid w:val="00E72C7E"/>
    <w:rsid w:val="00E72E98"/>
    <w:rsid w:val="00E7314E"/>
    <w:rsid w:val="00E73187"/>
    <w:rsid w:val="00E73190"/>
    <w:rsid w:val="00E734CC"/>
    <w:rsid w:val="00E73B7E"/>
    <w:rsid w:val="00E73E75"/>
    <w:rsid w:val="00E73EFC"/>
    <w:rsid w:val="00E7440A"/>
    <w:rsid w:val="00E74701"/>
    <w:rsid w:val="00E74790"/>
    <w:rsid w:val="00E74825"/>
    <w:rsid w:val="00E748E9"/>
    <w:rsid w:val="00E74A5F"/>
    <w:rsid w:val="00E74A83"/>
    <w:rsid w:val="00E74F4A"/>
    <w:rsid w:val="00E751FF"/>
    <w:rsid w:val="00E752CC"/>
    <w:rsid w:val="00E753A7"/>
    <w:rsid w:val="00E7540F"/>
    <w:rsid w:val="00E75482"/>
    <w:rsid w:val="00E75650"/>
    <w:rsid w:val="00E75719"/>
    <w:rsid w:val="00E75832"/>
    <w:rsid w:val="00E75A1F"/>
    <w:rsid w:val="00E75B2A"/>
    <w:rsid w:val="00E76240"/>
    <w:rsid w:val="00E763BD"/>
    <w:rsid w:val="00E763F2"/>
    <w:rsid w:val="00E76549"/>
    <w:rsid w:val="00E76730"/>
    <w:rsid w:val="00E76750"/>
    <w:rsid w:val="00E76894"/>
    <w:rsid w:val="00E76C3F"/>
    <w:rsid w:val="00E76C78"/>
    <w:rsid w:val="00E76C7A"/>
    <w:rsid w:val="00E770F9"/>
    <w:rsid w:val="00E7732E"/>
    <w:rsid w:val="00E77450"/>
    <w:rsid w:val="00E77950"/>
    <w:rsid w:val="00E779BB"/>
    <w:rsid w:val="00E77A59"/>
    <w:rsid w:val="00E77D5E"/>
    <w:rsid w:val="00E77DB8"/>
    <w:rsid w:val="00E77DDE"/>
    <w:rsid w:val="00E77E68"/>
    <w:rsid w:val="00E77FC0"/>
    <w:rsid w:val="00E800CA"/>
    <w:rsid w:val="00E800E6"/>
    <w:rsid w:val="00E8065A"/>
    <w:rsid w:val="00E808EE"/>
    <w:rsid w:val="00E80BC6"/>
    <w:rsid w:val="00E80CEB"/>
    <w:rsid w:val="00E80DC0"/>
    <w:rsid w:val="00E80E4C"/>
    <w:rsid w:val="00E80E7D"/>
    <w:rsid w:val="00E80F2F"/>
    <w:rsid w:val="00E811CB"/>
    <w:rsid w:val="00E812CD"/>
    <w:rsid w:val="00E816E8"/>
    <w:rsid w:val="00E81776"/>
    <w:rsid w:val="00E818DE"/>
    <w:rsid w:val="00E818F4"/>
    <w:rsid w:val="00E81945"/>
    <w:rsid w:val="00E81A36"/>
    <w:rsid w:val="00E81AE3"/>
    <w:rsid w:val="00E81F7E"/>
    <w:rsid w:val="00E820D9"/>
    <w:rsid w:val="00E82383"/>
    <w:rsid w:val="00E824D9"/>
    <w:rsid w:val="00E82A2F"/>
    <w:rsid w:val="00E82B01"/>
    <w:rsid w:val="00E82DC5"/>
    <w:rsid w:val="00E82E13"/>
    <w:rsid w:val="00E82FB4"/>
    <w:rsid w:val="00E8330F"/>
    <w:rsid w:val="00E834E9"/>
    <w:rsid w:val="00E83C81"/>
    <w:rsid w:val="00E84030"/>
    <w:rsid w:val="00E840A1"/>
    <w:rsid w:val="00E841D5"/>
    <w:rsid w:val="00E842BE"/>
    <w:rsid w:val="00E8459E"/>
    <w:rsid w:val="00E8460C"/>
    <w:rsid w:val="00E84823"/>
    <w:rsid w:val="00E848E5"/>
    <w:rsid w:val="00E84A2A"/>
    <w:rsid w:val="00E84B57"/>
    <w:rsid w:val="00E84CC1"/>
    <w:rsid w:val="00E84DD7"/>
    <w:rsid w:val="00E84E2D"/>
    <w:rsid w:val="00E84EEF"/>
    <w:rsid w:val="00E84FA5"/>
    <w:rsid w:val="00E84FB6"/>
    <w:rsid w:val="00E858C0"/>
    <w:rsid w:val="00E859A0"/>
    <w:rsid w:val="00E85AC7"/>
    <w:rsid w:val="00E85E8B"/>
    <w:rsid w:val="00E8702B"/>
    <w:rsid w:val="00E871EB"/>
    <w:rsid w:val="00E871F7"/>
    <w:rsid w:val="00E872B3"/>
    <w:rsid w:val="00E87482"/>
    <w:rsid w:val="00E87B02"/>
    <w:rsid w:val="00E87B67"/>
    <w:rsid w:val="00E87C19"/>
    <w:rsid w:val="00E87C48"/>
    <w:rsid w:val="00E87D9E"/>
    <w:rsid w:val="00E903C2"/>
    <w:rsid w:val="00E905FA"/>
    <w:rsid w:val="00E90913"/>
    <w:rsid w:val="00E90AC0"/>
    <w:rsid w:val="00E90B00"/>
    <w:rsid w:val="00E90D9F"/>
    <w:rsid w:val="00E90DCE"/>
    <w:rsid w:val="00E90DD1"/>
    <w:rsid w:val="00E90E43"/>
    <w:rsid w:val="00E90FF4"/>
    <w:rsid w:val="00E91018"/>
    <w:rsid w:val="00E91044"/>
    <w:rsid w:val="00E911F8"/>
    <w:rsid w:val="00E91527"/>
    <w:rsid w:val="00E915E0"/>
    <w:rsid w:val="00E916F5"/>
    <w:rsid w:val="00E91E11"/>
    <w:rsid w:val="00E92171"/>
    <w:rsid w:val="00E924DB"/>
    <w:rsid w:val="00E92532"/>
    <w:rsid w:val="00E92725"/>
    <w:rsid w:val="00E92731"/>
    <w:rsid w:val="00E92BB4"/>
    <w:rsid w:val="00E92ED1"/>
    <w:rsid w:val="00E93052"/>
    <w:rsid w:val="00E93175"/>
    <w:rsid w:val="00E9317D"/>
    <w:rsid w:val="00E93675"/>
    <w:rsid w:val="00E93755"/>
    <w:rsid w:val="00E93AD5"/>
    <w:rsid w:val="00E93B98"/>
    <w:rsid w:val="00E94011"/>
    <w:rsid w:val="00E947E2"/>
    <w:rsid w:val="00E94805"/>
    <w:rsid w:val="00E94822"/>
    <w:rsid w:val="00E94C4F"/>
    <w:rsid w:val="00E94FA9"/>
    <w:rsid w:val="00E954ED"/>
    <w:rsid w:val="00E95A50"/>
    <w:rsid w:val="00E95B50"/>
    <w:rsid w:val="00E95BE2"/>
    <w:rsid w:val="00E95CF4"/>
    <w:rsid w:val="00E95DC4"/>
    <w:rsid w:val="00E95EBB"/>
    <w:rsid w:val="00E96532"/>
    <w:rsid w:val="00E965A6"/>
    <w:rsid w:val="00E967AC"/>
    <w:rsid w:val="00E9696A"/>
    <w:rsid w:val="00E96AAD"/>
    <w:rsid w:val="00E96F17"/>
    <w:rsid w:val="00E97115"/>
    <w:rsid w:val="00E975F3"/>
    <w:rsid w:val="00E977EE"/>
    <w:rsid w:val="00E9791D"/>
    <w:rsid w:val="00E97946"/>
    <w:rsid w:val="00E97E77"/>
    <w:rsid w:val="00EA00BE"/>
    <w:rsid w:val="00EA0445"/>
    <w:rsid w:val="00EA058C"/>
    <w:rsid w:val="00EA0804"/>
    <w:rsid w:val="00EA0B5B"/>
    <w:rsid w:val="00EA0CF3"/>
    <w:rsid w:val="00EA116C"/>
    <w:rsid w:val="00EA120B"/>
    <w:rsid w:val="00EA1BCF"/>
    <w:rsid w:val="00EA1C66"/>
    <w:rsid w:val="00EA1D23"/>
    <w:rsid w:val="00EA21DC"/>
    <w:rsid w:val="00EA238D"/>
    <w:rsid w:val="00EA2640"/>
    <w:rsid w:val="00EA2853"/>
    <w:rsid w:val="00EA294A"/>
    <w:rsid w:val="00EA2A5F"/>
    <w:rsid w:val="00EA2B6A"/>
    <w:rsid w:val="00EA2E40"/>
    <w:rsid w:val="00EA32A0"/>
    <w:rsid w:val="00EA3310"/>
    <w:rsid w:val="00EA339F"/>
    <w:rsid w:val="00EA3405"/>
    <w:rsid w:val="00EA38C4"/>
    <w:rsid w:val="00EA3CD7"/>
    <w:rsid w:val="00EA4393"/>
    <w:rsid w:val="00EA49CA"/>
    <w:rsid w:val="00EA4C57"/>
    <w:rsid w:val="00EA4F24"/>
    <w:rsid w:val="00EA4F7C"/>
    <w:rsid w:val="00EA500F"/>
    <w:rsid w:val="00EA54D5"/>
    <w:rsid w:val="00EA5588"/>
    <w:rsid w:val="00EA55AD"/>
    <w:rsid w:val="00EA5753"/>
    <w:rsid w:val="00EA5C73"/>
    <w:rsid w:val="00EA5CC4"/>
    <w:rsid w:val="00EA675D"/>
    <w:rsid w:val="00EA68CD"/>
    <w:rsid w:val="00EA6A97"/>
    <w:rsid w:val="00EA6AB8"/>
    <w:rsid w:val="00EA6B05"/>
    <w:rsid w:val="00EA6C0F"/>
    <w:rsid w:val="00EA6DA2"/>
    <w:rsid w:val="00EA70B1"/>
    <w:rsid w:val="00EA7341"/>
    <w:rsid w:val="00EA7538"/>
    <w:rsid w:val="00EA754E"/>
    <w:rsid w:val="00EA7559"/>
    <w:rsid w:val="00EA75ED"/>
    <w:rsid w:val="00EA77C9"/>
    <w:rsid w:val="00EA7B94"/>
    <w:rsid w:val="00EA7D0E"/>
    <w:rsid w:val="00EA7FEE"/>
    <w:rsid w:val="00EB04AC"/>
    <w:rsid w:val="00EB0590"/>
    <w:rsid w:val="00EB07B1"/>
    <w:rsid w:val="00EB0898"/>
    <w:rsid w:val="00EB0D3C"/>
    <w:rsid w:val="00EB0D49"/>
    <w:rsid w:val="00EB17D0"/>
    <w:rsid w:val="00EB1BE4"/>
    <w:rsid w:val="00EB1D85"/>
    <w:rsid w:val="00EB212B"/>
    <w:rsid w:val="00EB21F5"/>
    <w:rsid w:val="00EB224C"/>
    <w:rsid w:val="00EB2368"/>
    <w:rsid w:val="00EB243D"/>
    <w:rsid w:val="00EB2453"/>
    <w:rsid w:val="00EB2872"/>
    <w:rsid w:val="00EB2C2D"/>
    <w:rsid w:val="00EB2CF3"/>
    <w:rsid w:val="00EB343F"/>
    <w:rsid w:val="00EB36AE"/>
    <w:rsid w:val="00EB3A24"/>
    <w:rsid w:val="00EB4B6F"/>
    <w:rsid w:val="00EB4CEC"/>
    <w:rsid w:val="00EB4D09"/>
    <w:rsid w:val="00EB4D23"/>
    <w:rsid w:val="00EB4E04"/>
    <w:rsid w:val="00EB4F4C"/>
    <w:rsid w:val="00EB4FC6"/>
    <w:rsid w:val="00EB4FCD"/>
    <w:rsid w:val="00EB533A"/>
    <w:rsid w:val="00EB5479"/>
    <w:rsid w:val="00EB568D"/>
    <w:rsid w:val="00EB5763"/>
    <w:rsid w:val="00EB5772"/>
    <w:rsid w:val="00EB589F"/>
    <w:rsid w:val="00EB5D15"/>
    <w:rsid w:val="00EB6278"/>
    <w:rsid w:val="00EB646A"/>
    <w:rsid w:val="00EB6CAF"/>
    <w:rsid w:val="00EB74A2"/>
    <w:rsid w:val="00EB7505"/>
    <w:rsid w:val="00EB76D0"/>
    <w:rsid w:val="00EB7C4B"/>
    <w:rsid w:val="00EC0022"/>
    <w:rsid w:val="00EC0081"/>
    <w:rsid w:val="00EC00BB"/>
    <w:rsid w:val="00EC02FE"/>
    <w:rsid w:val="00EC0364"/>
    <w:rsid w:val="00EC071F"/>
    <w:rsid w:val="00EC0A6F"/>
    <w:rsid w:val="00EC0C04"/>
    <w:rsid w:val="00EC0F48"/>
    <w:rsid w:val="00EC105F"/>
    <w:rsid w:val="00EC10AF"/>
    <w:rsid w:val="00EC1288"/>
    <w:rsid w:val="00EC133C"/>
    <w:rsid w:val="00EC1472"/>
    <w:rsid w:val="00EC14F1"/>
    <w:rsid w:val="00EC183E"/>
    <w:rsid w:val="00EC186D"/>
    <w:rsid w:val="00EC19A4"/>
    <w:rsid w:val="00EC19FE"/>
    <w:rsid w:val="00EC1CC0"/>
    <w:rsid w:val="00EC1D1D"/>
    <w:rsid w:val="00EC1D4E"/>
    <w:rsid w:val="00EC2039"/>
    <w:rsid w:val="00EC274B"/>
    <w:rsid w:val="00EC278C"/>
    <w:rsid w:val="00EC284B"/>
    <w:rsid w:val="00EC2A4E"/>
    <w:rsid w:val="00EC2AB3"/>
    <w:rsid w:val="00EC2C42"/>
    <w:rsid w:val="00EC2D8A"/>
    <w:rsid w:val="00EC2E58"/>
    <w:rsid w:val="00EC3083"/>
    <w:rsid w:val="00EC33A7"/>
    <w:rsid w:val="00EC33DC"/>
    <w:rsid w:val="00EC365F"/>
    <w:rsid w:val="00EC457C"/>
    <w:rsid w:val="00EC4667"/>
    <w:rsid w:val="00EC4800"/>
    <w:rsid w:val="00EC4888"/>
    <w:rsid w:val="00EC4D54"/>
    <w:rsid w:val="00EC4DD4"/>
    <w:rsid w:val="00EC4E96"/>
    <w:rsid w:val="00EC53A0"/>
    <w:rsid w:val="00EC53E6"/>
    <w:rsid w:val="00EC563A"/>
    <w:rsid w:val="00EC572C"/>
    <w:rsid w:val="00EC5D64"/>
    <w:rsid w:val="00EC5DFC"/>
    <w:rsid w:val="00EC5F76"/>
    <w:rsid w:val="00EC63EC"/>
    <w:rsid w:val="00EC677B"/>
    <w:rsid w:val="00EC6B0C"/>
    <w:rsid w:val="00EC6D30"/>
    <w:rsid w:val="00EC6E8A"/>
    <w:rsid w:val="00EC706E"/>
    <w:rsid w:val="00EC71E6"/>
    <w:rsid w:val="00EC723E"/>
    <w:rsid w:val="00EC7270"/>
    <w:rsid w:val="00EC7397"/>
    <w:rsid w:val="00EC7641"/>
    <w:rsid w:val="00EC7698"/>
    <w:rsid w:val="00EC7AA9"/>
    <w:rsid w:val="00EC7AC3"/>
    <w:rsid w:val="00EC7BD9"/>
    <w:rsid w:val="00EC7CF1"/>
    <w:rsid w:val="00ED003D"/>
    <w:rsid w:val="00ED01E6"/>
    <w:rsid w:val="00ED0271"/>
    <w:rsid w:val="00ED05CF"/>
    <w:rsid w:val="00ED0618"/>
    <w:rsid w:val="00ED063F"/>
    <w:rsid w:val="00ED0BD1"/>
    <w:rsid w:val="00ED0C85"/>
    <w:rsid w:val="00ED0DDB"/>
    <w:rsid w:val="00ED0DEA"/>
    <w:rsid w:val="00ED0E8D"/>
    <w:rsid w:val="00ED1004"/>
    <w:rsid w:val="00ED1095"/>
    <w:rsid w:val="00ED1231"/>
    <w:rsid w:val="00ED13CF"/>
    <w:rsid w:val="00ED1496"/>
    <w:rsid w:val="00ED1639"/>
    <w:rsid w:val="00ED17DF"/>
    <w:rsid w:val="00ED1A45"/>
    <w:rsid w:val="00ED1CDF"/>
    <w:rsid w:val="00ED2221"/>
    <w:rsid w:val="00ED2665"/>
    <w:rsid w:val="00ED2E44"/>
    <w:rsid w:val="00ED2F19"/>
    <w:rsid w:val="00ED314E"/>
    <w:rsid w:val="00ED3226"/>
    <w:rsid w:val="00ED377F"/>
    <w:rsid w:val="00ED3990"/>
    <w:rsid w:val="00ED3B6E"/>
    <w:rsid w:val="00ED3C50"/>
    <w:rsid w:val="00ED3DC5"/>
    <w:rsid w:val="00ED3F88"/>
    <w:rsid w:val="00ED4169"/>
    <w:rsid w:val="00ED42F7"/>
    <w:rsid w:val="00ED4427"/>
    <w:rsid w:val="00ED454C"/>
    <w:rsid w:val="00ED45A4"/>
    <w:rsid w:val="00ED4AA6"/>
    <w:rsid w:val="00ED4C07"/>
    <w:rsid w:val="00ED5206"/>
    <w:rsid w:val="00ED524E"/>
    <w:rsid w:val="00ED5382"/>
    <w:rsid w:val="00ED5764"/>
    <w:rsid w:val="00ED57F6"/>
    <w:rsid w:val="00ED5901"/>
    <w:rsid w:val="00ED59EB"/>
    <w:rsid w:val="00ED5B18"/>
    <w:rsid w:val="00ED5C40"/>
    <w:rsid w:val="00ED5F71"/>
    <w:rsid w:val="00ED5FAC"/>
    <w:rsid w:val="00ED628C"/>
    <w:rsid w:val="00ED6433"/>
    <w:rsid w:val="00ED64AF"/>
    <w:rsid w:val="00ED689C"/>
    <w:rsid w:val="00ED6F70"/>
    <w:rsid w:val="00ED7448"/>
    <w:rsid w:val="00ED74C5"/>
    <w:rsid w:val="00ED7517"/>
    <w:rsid w:val="00ED771C"/>
    <w:rsid w:val="00ED7A21"/>
    <w:rsid w:val="00ED7A47"/>
    <w:rsid w:val="00ED7A5E"/>
    <w:rsid w:val="00ED7BDD"/>
    <w:rsid w:val="00ED7D6F"/>
    <w:rsid w:val="00ED7EB0"/>
    <w:rsid w:val="00ED7F9F"/>
    <w:rsid w:val="00EE0073"/>
    <w:rsid w:val="00EE01AF"/>
    <w:rsid w:val="00EE0232"/>
    <w:rsid w:val="00EE03E4"/>
    <w:rsid w:val="00EE0571"/>
    <w:rsid w:val="00EE05E4"/>
    <w:rsid w:val="00EE086D"/>
    <w:rsid w:val="00EE0D82"/>
    <w:rsid w:val="00EE0E41"/>
    <w:rsid w:val="00EE1085"/>
    <w:rsid w:val="00EE1205"/>
    <w:rsid w:val="00EE1317"/>
    <w:rsid w:val="00EE158A"/>
    <w:rsid w:val="00EE15CA"/>
    <w:rsid w:val="00EE1782"/>
    <w:rsid w:val="00EE207C"/>
    <w:rsid w:val="00EE231F"/>
    <w:rsid w:val="00EE23C9"/>
    <w:rsid w:val="00EE23D2"/>
    <w:rsid w:val="00EE246C"/>
    <w:rsid w:val="00EE24D3"/>
    <w:rsid w:val="00EE276B"/>
    <w:rsid w:val="00EE2ACE"/>
    <w:rsid w:val="00EE2F01"/>
    <w:rsid w:val="00EE2F53"/>
    <w:rsid w:val="00EE2F85"/>
    <w:rsid w:val="00EE2F8D"/>
    <w:rsid w:val="00EE304F"/>
    <w:rsid w:val="00EE30A1"/>
    <w:rsid w:val="00EE3159"/>
    <w:rsid w:val="00EE31F9"/>
    <w:rsid w:val="00EE338B"/>
    <w:rsid w:val="00EE3596"/>
    <w:rsid w:val="00EE3A4F"/>
    <w:rsid w:val="00EE3DBB"/>
    <w:rsid w:val="00EE406D"/>
    <w:rsid w:val="00EE4628"/>
    <w:rsid w:val="00EE4729"/>
    <w:rsid w:val="00EE4863"/>
    <w:rsid w:val="00EE4AE2"/>
    <w:rsid w:val="00EE53A9"/>
    <w:rsid w:val="00EE53EC"/>
    <w:rsid w:val="00EE54E5"/>
    <w:rsid w:val="00EE5561"/>
    <w:rsid w:val="00EE5648"/>
    <w:rsid w:val="00EE5706"/>
    <w:rsid w:val="00EE58A6"/>
    <w:rsid w:val="00EE5919"/>
    <w:rsid w:val="00EE5C66"/>
    <w:rsid w:val="00EE5DDA"/>
    <w:rsid w:val="00EE5E8C"/>
    <w:rsid w:val="00EE604F"/>
    <w:rsid w:val="00EE6128"/>
    <w:rsid w:val="00EE6184"/>
    <w:rsid w:val="00EE61C4"/>
    <w:rsid w:val="00EE6218"/>
    <w:rsid w:val="00EE6372"/>
    <w:rsid w:val="00EE657D"/>
    <w:rsid w:val="00EE65EC"/>
    <w:rsid w:val="00EE690F"/>
    <w:rsid w:val="00EE6A1D"/>
    <w:rsid w:val="00EE6BCE"/>
    <w:rsid w:val="00EE6DDF"/>
    <w:rsid w:val="00EE73ED"/>
    <w:rsid w:val="00EE741F"/>
    <w:rsid w:val="00EE74FD"/>
    <w:rsid w:val="00EE7984"/>
    <w:rsid w:val="00EF0072"/>
    <w:rsid w:val="00EF00DC"/>
    <w:rsid w:val="00EF06A3"/>
    <w:rsid w:val="00EF07FD"/>
    <w:rsid w:val="00EF085E"/>
    <w:rsid w:val="00EF097B"/>
    <w:rsid w:val="00EF0A92"/>
    <w:rsid w:val="00EF0D30"/>
    <w:rsid w:val="00EF0FF9"/>
    <w:rsid w:val="00EF11A6"/>
    <w:rsid w:val="00EF1298"/>
    <w:rsid w:val="00EF14F8"/>
    <w:rsid w:val="00EF16E8"/>
    <w:rsid w:val="00EF1C45"/>
    <w:rsid w:val="00EF2117"/>
    <w:rsid w:val="00EF2244"/>
    <w:rsid w:val="00EF2575"/>
    <w:rsid w:val="00EF2886"/>
    <w:rsid w:val="00EF29D0"/>
    <w:rsid w:val="00EF2EAF"/>
    <w:rsid w:val="00EF2F8A"/>
    <w:rsid w:val="00EF3221"/>
    <w:rsid w:val="00EF326E"/>
    <w:rsid w:val="00EF33A3"/>
    <w:rsid w:val="00EF3784"/>
    <w:rsid w:val="00EF37FE"/>
    <w:rsid w:val="00EF3B71"/>
    <w:rsid w:val="00EF3C77"/>
    <w:rsid w:val="00EF3CD4"/>
    <w:rsid w:val="00EF3F4E"/>
    <w:rsid w:val="00EF4389"/>
    <w:rsid w:val="00EF45CF"/>
    <w:rsid w:val="00EF45E4"/>
    <w:rsid w:val="00EF4BCB"/>
    <w:rsid w:val="00EF4BEB"/>
    <w:rsid w:val="00EF4C93"/>
    <w:rsid w:val="00EF512A"/>
    <w:rsid w:val="00EF5289"/>
    <w:rsid w:val="00EF588A"/>
    <w:rsid w:val="00EF5994"/>
    <w:rsid w:val="00EF5B50"/>
    <w:rsid w:val="00EF5C04"/>
    <w:rsid w:val="00EF5D44"/>
    <w:rsid w:val="00EF5ED4"/>
    <w:rsid w:val="00EF60B0"/>
    <w:rsid w:val="00EF6120"/>
    <w:rsid w:val="00EF63BD"/>
    <w:rsid w:val="00EF6A16"/>
    <w:rsid w:val="00EF6B26"/>
    <w:rsid w:val="00EF747A"/>
    <w:rsid w:val="00EF78D6"/>
    <w:rsid w:val="00EF7B99"/>
    <w:rsid w:val="00EF7BF9"/>
    <w:rsid w:val="00EF7DE3"/>
    <w:rsid w:val="00EF7FA1"/>
    <w:rsid w:val="00F00065"/>
    <w:rsid w:val="00F001AE"/>
    <w:rsid w:val="00F00396"/>
    <w:rsid w:val="00F00488"/>
    <w:rsid w:val="00F00553"/>
    <w:rsid w:val="00F0065B"/>
    <w:rsid w:val="00F00AD0"/>
    <w:rsid w:val="00F00BF4"/>
    <w:rsid w:val="00F00DA1"/>
    <w:rsid w:val="00F00F88"/>
    <w:rsid w:val="00F014F7"/>
    <w:rsid w:val="00F01537"/>
    <w:rsid w:val="00F017A1"/>
    <w:rsid w:val="00F01986"/>
    <w:rsid w:val="00F019C4"/>
    <w:rsid w:val="00F01BB2"/>
    <w:rsid w:val="00F01CA3"/>
    <w:rsid w:val="00F01CCB"/>
    <w:rsid w:val="00F0218F"/>
    <w:rsid w:val="00F02448"/>
    <w:rsid w:val="00F024F9"/>
    <w:rsid w:val="00F02F57"/>
    <w:rsid w:val="00F03015"/>
    <w:rsid w:val="00F03299"/>
    <w:rsid w:val="00F033AE"/>
    <w:rsid w:val="00F035F1"/>
    <w:rsid w:val="00F036E6"/>
    <w:rsid w:val="00F0380E"/>
    <w:rsid w:val="00F0395F"/>
    <w:rsid w:val="00F03CBA"/>
    <w:rsid w:val="00F04202"/>
    <w:rsid w:val="00F04205"/>
    <w:rsid w:val="00F0441E"/>
    <w:rsid w:val="00F044E7"/>
    <w:rsid w:val="00F04580"/>
    <w:rsid w:val="00F045BF"/>
    <w:rsid w:val="00F04991"/>
    <w:rsid w:val="00F049ED"/>
    <w:rsid w:val="00F04AD8"/>
    <w:rsid w:val="00F04E39"/>
    <w:rsid w:val="00F053B6"/>
    <w:rsid w:val="00F05420"/>
    <w:rsid w:val="00F05829"/>
    <w:rsid w:val="00F0585C"/>
    <w:rsid w:val="00F0587C"/>
    <w:rsid w:val="00F05C6E"/>
    <w:rsid w:val="00F063B4"/>
    <w:rsid w:val="00F06697"/>
    <w:rsid w:val="00F0672A"/>
    <w:rsid w:val="00F06C1F"/>
    <w:rsid w:val="00F06E38"/>
    <w:rsid w:val="00F06F71"/>
    <w:rsid w:val="00F072C8"/>
    <w:rsid w:val="00F073FD"/>
    <w:rsid w:val="00F0789A"/>
    <w:rsid w:val="00F079B5"/>
    <w:rsid w:val="00F07C5D"/>
    <w:rsid w:val="00F07D3D"/>
    <w:rsid w:val="00F07F1F"/>
    <w:rsid w:val="00F07F93"/>
    <w:rsid w:val="00F100EA"/>
    <w:rsid w:val="00F1044B"/>
    <w:rsid w:val="00F10B71"/>
    <w:rsid w:val="00F10D86"/>
    <w:rsid w:val="00F11467"/>
    <w:rsid w:val="00F114D3"/>
    <w:rsid w:val="00F11888"/>
    <w:rsid w:val="00F121B6"/>
    <w:rsid w:val="00F122D6"/>
    <w:rsid w:val="00F1243C"/>
    <w:rsid w:val="00F12C3A"/>
    <w:rsid w:val="00F12F35"/>
    <w:rsid w:val="00F1348F"/>
    <w:rsid w:val="00F13660"/>
    <w:rsid w:val="00F136D5"/>
    <w:rsid w:val="00F13A41"/>
    <w:rsid w:val="00F13C83"/>
    <w:rsid w:val="00F13CDB"/>
    <w:rsid w:val="00F13CDD"/>
    <w:rsid w:val="00F13F04"/>
    <w:rsid w:val="00F13F82"/>
    <w:rsid w:val="00F13F90"/>
    <w:rsid w:val="00F13FC9"/>
    <w:rsid w:val="00F142C1"/>
    <w:rsid w:val="00F14304"/>
    <w:rsid w:val="00F143A4"/>
    <w:rsid w:val="00F1468A"/>
    <w:rsid w:val="00F1495B"/>
    <w:rsid w:val="00F14B5D"/>
    <w:rsid w:val="00F15077"/>
    <w:rsid w:val="00F151C0"/>
    <w:rsid w:val="00F15223"/>
    <w:rsid w:val="00F1525F"/>
    <w:rsid w:val="00F152EC"/>
    <w:rsid w:val="00F153C4"/>
    <w:rsid w:val="00F15695"/>
    <w:rsid w:val="00F156B0"/>
    <w:rsid w:val="00F1575B"/>
    <w:rsid w:val="00F157CD"/>
    <w:rsid w:val="00F158E9"/>
    <w:rsid w:val="00F15C69"/>
    <w:rsid w:val="00F15D77"/>
    <w:rsid w:val="00F1611D"/>
    <w:rsid w:val="00F161FB"/>
    <w:rsid w:val="00F16494"/>
    <w:rsid w:val="00F16B7B"/>
    <w:rsid w:val="00F16C9F"/>
    <w:rsid w:val="00F16D30"/>
    <w:rsid w:val="00F16DCF"/>
    <w:rsid w:val="00F16E34"/>
    <w:rsid w:val="00F17322"/>
    <w:rsid w:val="00F1757B"/>
    <w:rsid w:val="00F175FA"/>
    <w:rsid w:val="00F17C2A"/>
    <w:rsid w:val="00F204BE"/>
    <w:rsid w:val="00F205A7"/>
    <w:rsid w:val="00F20BDA"/>
    <w:rsid w:val="00F20F86"/>
    <w:rsid w:val="00F21134"/>
    <w:rsid w:val="00F21202"/>
    <w:rsid w:val="00F214A1"/>
    <w:rsid w:val="00F2162E"/>
    <w:rsid w:val="00F216BF"/>
    <w:rsid w:val="00F21746"/>
    <w:rsid w:val="00F21B4E"/>
    <w:rsid w:val="00F21EA7"/>
    <w:rsid w:val="00F21EB6"/>
    <w:rsid w:val="00F21ED5"/>
    <w:rsid w:val="00F2201E"/>
    <w:rsid w:val="00F2212E"/>
    <w:rsid w:val="00F221A6"/>
    <w:rsid w:val="00F2245D"/>
    <w:rsid w:val="00F224BE"/>
    <w:rsid w:val="00F22859"/>
    <w:rsid w:val="00F22D9F"/>
    <w:rsid w:val="00F22F96"/>
    <w:rsid w:val="00F22FAB"/>
    <w:rsid w:val="00F2316D"/>
    <w:rsid w:val="00F231C1"/>
    <w:rsid w:val="00F233E2"/>
    <w:rsid w:val="00F2356F"/>
    <w:rsid w:val="00F237D4"/>
    <w:rsid w:val="00F23A3B"/>
    <w:rsid w:val="00F23AC4"/>
    <w:rsid w:val="00F23D4A"/>
    <w:rsid w:val="00F23F59"/>
    <w:rsid w:val="00F240FE"/>
    <w:rsid w:val="00F24214"/>
    <w:rsid w:val="00F243A1"/>
    <w:rsid w:val="00F246FA"/>
    <w:rsid w:val="00F24839"/>
    <w:rsid w:val="00F2486F"/>
    <w:rsid w:val="00F24B74"/>
    <w:rsid w:val="00F24D78"/>
    <w:rsid w:val="00F24E2A"/>
    <w:rsid w:val="00F24F2F"/>
    <w:rsid w:val="00F24F98"/>
    <w:rsid w:val="00F251C4"/>
    <w:rsid w:val="00F25230"/>
    <w:rsid w:val="00F25346"/>
    <w:rsid w:val="00F25645"/>
    <w:rsid w:val="00F25C75"/>
    <w:rsid w:val="00F25C7B"/>
    <w:rsid w:val="00F25D29"/>
    <w:rsid w:val="00F25E1B"/>
    <w:rsid w:val="00F25EA3"/>
    <w:rsid w:val="00F26167"/>
    <w:rsid w:val="00F2623B"/>
    <w:rsid w:val="00F2634F"/>
    <w:rsid w:val="00F263C2"/>
    <w:rsid w:val="00F263DE"/>
    <w:rsid w:val="00F2662F"/>
    <w:rsid w:val="00F268DB"/>
    <w:rsid w:val="00F26AA7"/>
    <w:rsid w:val="00F26D65"/>
    <w:rsid w:val="00F272C6"/>
    <w:rsid w:val="00F27367"/>
    <w:rsid w:val="00F278D3"/>
    <w:rsid w:val="00F30302"/>
    <w:rsid w:val="00F304FF"/>
    <w:rsid w:val="00F30850"/>
    <w:rsid w:val="00F3094B"/>
    <w:rsid w:val="00F30BD7"/>
    <w:rsid w:val="00F30DA0"/>
    <w:rsid w:val="00F30EFA"/>
    <w:rsid w:val="00F30F96"/>
    <w:rsid w:val="00F312EB"/>
    <w:rsid w:val="00F3132F"/>
    <w:rsid w:val="00F31438"/>
    <w:rsid w:val="00F31BB0"/>
    <w:rsid w:val="00F31CE8"/>
    <w:rsid w:val="00F31D56"/>
    <w:rsid w:val="00F31E15"/>
    <w:rsid w:val="00F32023"/>
    <w:rsid w:val="00F32215"/>
    <w:rsid w:val="00F3233E"/>
    <w:rsid w:val="00F3246D"/>
    <w:rsid w:val="00F327DC"/>
    <w:rsid w:val="00F32AED"/>
    <w:rsid w:val="00F32E67"/>
    <w:rsid w:val="00F32EDC"/>
    <w:rsid w:val="00F33043"/>
    <w:rsid w:val="00F3332F"/>
    <w:rsid w:val="00F33403"/>
    <w:rsid w:val="00F33820"/>
    <w:rsid w:val="00F33886"/>
    <w:rsid w:val="00F33FB1"/>
    <w:rsid w:val="00F340A1"/>
    <w:rsid w:val="00F348FD"/>
    <w:rsid w:val="00F34B69"/>
    <w:rsid w:val="00F34CD9"/>
    <w:rsid w:val="00F35231"/>
    <w:rsid w:val="00F3559B"/>
    <w:rsid w:val="00F3569B"/>
    <w:rsid w:val="00F35FF9"/>
    <w:rsid w:val="00F36054"/>
    <w:rsid w:val="00F366FF"/>
    <w:rsid w:val="00F36E47"/>
    <w:rsid w:val="00F37121"/>
    <w:rsid w:val="00F371B3"/>
    <w:rsid w:val="00F376AC"/>
    <w:rsid w:val="00F37732"/>
    <w:rsid w:val="00F3781B"/>
    <w:rsid w:val="00F3783C"/>
    <w:rsid w:val="00F37D23"/>
    <w:rsid w:val="00F37FC0"/>
    <w:rsid w:val="00F407C6"/>
    <w:rsid w:val="00F40A53"/>
    <w:rsid w:val="00F40B37"/>
    <w:rsid w:val="00F41083"/>
    <w:rsid w:val="00F4129A"/>
    <w:rsid w:val="00F418DB"/>
    <w:rsid w:val="00F41931"/>
    <w:rsid w:val="00F419E7"/>
    <w:rsid w:val="00F41FE6"/>
    <w:rsid w:val="00F4228F"/>
    <w:rsid w:val="00F423AB"/>
    <w:rsid w:val="00F4240F"/>
    <w:rsid w:val="00F42527"/>
    <w:rsid w:val="00F4256A"/>
    <w:rsid w:val="00F4283D"/>
    <w:rsid w:val="00F42896"/>
    <w:rsid w:val="00F42A1B"/>
    <w:rsid w:val="00F42CCF"/>
    <w:rsid w:val="00F42D20"/>
    <w:rsid w:val="00F42ECF"/>
    <w:rsid w:val="00F42EED"/>
    <w:rsid w:val="00F43104"/>
    <w:rsid w:val="00F433A8"/>
    <w:rsid w:val="00F434E9"/>
    <w:rsid w:val="00F43AEB"/>
    <w:rsid w:val="00F43BDF"/>
    <w:rsid w:val="00F43D16"/>
    <w:rsid w:val="00F43DFC"/>
    <w:rsid w:val="00F440B8"/>
    <w:rsid w:val="00F440E7"/>
    <w:rsid w:val="00F442F2"/>
    <w:rsid w:val="00F443AF"/>
    <w:rsid w:val="00F44597"/>
    <w:rsid w:val="00F44961"/>
    <w:rsid w:val="00F44A38"/>
    <w:rsid w:val="00F44D0F"/>
    <w:rsid w:val="00F44F37"/>
    <w:rsid w:val="00F4563B"/>
    <w:rsid w:val="00F45836"/>
    <w:rsid w:val="00F45890"/>
    <w:rsid w:val="00F45A8A"/>
    <w:rsid w:val="00F45E50"/>
    <w:rsid w:val="00F4604A"/>
    <w:rsid w:val="00F462FB"/>
    <w:rsid w:val="00F46509"/>
    <w:rsid w:val="00F4664F"/>
    <w:rsid w:val="00F466CD"/>
    <w:rsid w:val="00F4670E"/>
    <w:rsid w:val="00F46A83"/>
    <w:rsid w:val="00F46BCF"/>
    <w:rsid w:val="00F46E9D"/>
    <w:rsid w:val="00F47047"/>
    <w:rsid w:val="00F4788B"/>
    <w:rsid w:val="00F4790E"/>
    <w:rsid w:val="00F500F3"/>
    <w:rsid w:val="00F501B7"/>
    <w:rsid w:val="00F5021A"/>
    <w:rsid w:val="00F5054D"/>
    <w:rsid w:val="00F50679"/>
    <w:rsid w:val="00F50B9E"/>
    <w:rsid w:val="00F5128E"/>
    <w:rsid w:val="00F512C5"/>
    <w:rsid w:val="00F51346"/>
    <w:rsid w:val="00F51380"/>
    <w:rsid w:val="00F515FB"/>
    <w:rsid w:val="00F51E3F"/>
    <w:rsid w:val="00F51FEE"/>
    <w:rsid w:val="00F52092"/>
    <w:rsid w:val="00F52115"/>
    <w:rsid w:val="00F5221F"/>
    <w:rsid w:val="00F5233F"/>
    <w:rsid w:val="00F527F7"/>
    <w:rsid w:val="00F528C1"/>
    <w:rsid w:val="00F528F0"/>
    <w:rsid w:val="00F529C7"/>
    <w:rsid w:val="00F52B1F"/>
    <w:rsid w:val="00F52B7D"/>
    <w:rsid w:val="00F52C3F"/>
    <w:rsid w:val="00F52D66"/>
    <w:rsid w:val="00F5302D"/>
    <w:rsid w:val="00F5306C"/>
    <w:rsid w:val="00F530C8"/>
    <w:rsid w:val="00F535D8"/>
    <w:rsid w:val="00F5360E"/>
    <w:rsid w:val="00F537B9"/>
    <w:rsid w:val="00F53A08"/>
    <w:rsid w:val="00F53A21"/>
    <w:rsid w:val="00F53D19"/>
    <w:rsid w:val="00F53DB3"/>
    <w:rsid w:val="00F53FCD"/>
    <w:rsid w:val="00F54374"/>
    <w:rsid w:val="00F54778"/>
    <w:rsid w:val="00F54A31"/>
    <w:rsid w:val="00F54E6E"/>
    <w:rsid w:val="00F551FC"/>
    <w:rsid w:val="00F55268"/>
    <w:rsid w:val="00F557A0"/>
    <w:rsid w:val="00F55CE2"/>
    <w:rsid w:val="00F55D19"/>
    <w:rsid w:val="00F55EB6"/>
    <w:rsid w:val="00F55ECE"/>
    <w:rsid w:val="00F5602C"/>
    <w:rsid w:val="00F561CF"/>
    <w:rsid w:val="00F569AA"/>
    <w:rsid w:val="00F56BBB"/>
    <w:rsid w:val="00F56C1E"/>
    <w:rsid w:val="00F56E9C"/>
    <w:rsid w:val="00F570B0"/>
    <w:rsid w:val="00F571AD"/>
    <w:rsid w:val="00F572BA"/>
    <w:rsid w:val="00F5767B"/>
    <w:rsid w:val="00F57982"/>
    <w:rsid w:val="00F57B8A"/>
    <w:rsid w:val="00F57F74"/>
    <w:rsid w:val="00F57F9E"/>
    <w:rsid w:val="00F60157"/>
    <w:rsid w:val="00F605AC"/>
    <w:rsid w:val="00F606EB"/>
    <w:rsid w:val="00F60B13"/>
    <w:rsid w:val="00F610F8"/>
    <w:rsid w:val="00F61158"/>
    <w:rsid w:val="00F61384"/>
    <w:rsid w:val="00F613DE"/>
    <w:rsid w:val="00F61425"/>
    <w:rsid w:val="00F617BE"/>
    <w:rsid w:val="00F6181F"/>
    <w:rsid w:val="00F61A6E"/>
    <w:rsid w:val="00F61A8F"/>
    <w:rsid w:val="00F61AFF"/>
    <w:rsid w:val="00F61B7B"/>
    <w:rsid w:val="00F61D62"/>
    <w:rsid w:val="00F61F02"/>
    <w:rsid w:val="00F61F65"/>
    <w:rsid w:val="00F61F83"/>
    <w:rsid w:val="00F62353"/>
    <w:rsid w:val="00F626D9"/>
    <w:rsid w:val="00F628E1"/>
    <w:rsid w:val="00F629B0"/>
    <w:rsid w:val="00F62CF0"/>
    <w:rsid w:val="00F62DDC"/>
    <w:rsid w:val="00F62EE6"/>
    <w:rsid w:val="00F630C5"/>
    <w:rsid w:val="00F63277"/>
    <w:rsid w:val="00F632D8"/>
    <w:rsid w:val="00F6346E"/>
    <w:rsid w:val="00F63575"/>
    <w:rsid w:val="00F63823"/>
    <w:rsid w:val="00F63B7A"/>
    <w:rsid w:val="00F63F3A"/>
    <w:rsid w:val="00F6431C"/>
    <w:rsid w:val="00F6434B"/>
    <w:rsid w:val="00F6479C"/>
    <w:rsid w:val="00F64CD4"/>
    <w:rsid w:val="00F64F04"/>
    <w:rsid w:val="00F650CF"/>
    <w:rsid w:val="00F6529B"/>
    <w:rsid w:val="00F6537C"/>
    <w:rsid w:val="00F6542D"/>
    <w:rsid w:val="00F655B7"/>
    <w:rsid w:val="00F657AD"/>
    <w:rsid w:val="00F65BBA"/>
    <w:rsid w:val="00F65CCD"/>
    <w:rsid w:val="00F65F26"/>
    <w:rsid w:val="00F65FBD"/>
    <w:rsid w:val="00F65FDC"/>
    <w:rsid w:val="00F662D6"/>
    <w:rsid w:val="00F66425"/>
    <w:rsid w:val="00F664FD"/>
    <w:rsid w:val="00F6675D"/>
    <w:rsid w:val="00F66852"/>
    <w:rsid w:val="00F66885"/>
    <w:rsid w:val="00F668E3"/>
    <w:rsid w:val="00F66956"/>
    <w:rsid w:val="00F669F0"/>
    <w:rsid w:val="00F66D75"/>
    <w:rsid w:val="00F66F14"/>
    <w:rsid w:val="00F6742C"/>
    <w:rsid w:val="00F6746E"/>
    <w:rsid w:val="00F67886"/>
    <w:rsid w:val="00F67AA8"/>
    <w:rsid w:val="00F67BE8"/>
    <w:rsid w:val="00F67D2F"/>
    <w:rsid w:val="00F70134"/>
    <w:rsid w:val="00F7013C"/>
    <w:rsid w:val="00F702BA"/>
    <w:rsid w:val="00F707CA"/>
    <w:rsid w:val="00F709D8"/>
    <w:rsid w:val="00F70A13"/>
    <w:rsid w:val="00F70C10"/>
    <w:rsid w:val="00F70CB7"/>
    <w:rsid w:val="00F70E09"/>
    <w:rsid w:val="00F7121E"/>
    <w:rsid w:val="00F71263"/>
    <w:rsid w:val="00F716A6"/>
    <w:rsid w:val="00F71805"/>
    <w:rsid w:val="00F71C4F"/>
    <w:rsid w:val="00F71FFB"/>
    <w:rsid w:val="00F7203A"/>
    <w:rsid w:val="00F720B8"/>
    <w:rsid w:val="00F722FA"/>
    <w:rsid w:val="00F725DE"/>
    <w:rsid w:val="00F726A0"/>
    <w:rsid w:val="00F72B7C"/>
    <w:rsid w:val="00F72BAE"/>
    <w:rsid w:val="00F730DA"/>
    <w:rsid w:val="00F73172"/>
    <w:rsid w:val="00F73392"/>
    <w:rsid w:val="00F73489"/>
    <w:rsid w:val="00F734C0"/>
    <w:rsid w:val="00F73A12"/>
    <w:rsid w:val="00F73B8E"/>
    <w:rsid w:val="00F73F32"/>
    <w:rsid w:val="00F74090"/>
    <w:rsid w:val="00F744D4"/>
    <w:rsid w:val="00F7471E"/>
    <w:rsid w:val="00F749B4"/>
    <w:rsid w:val="00F754D8"/>
    <w:rsid w:val="00F7555E"/>
    <w:rsid w:val="00F755A8"/>
    <w:rsid w:val="00F756D4"/>
    <w:rsid w:val="00F757FD"/>
    <w:rsid w:val="00F758A2"/>
    <w:rsid w:val="00F759B6"/>
    <w:rsid w:val="00F75B04"/>
    <w:rsid w:val="00F761EA"/>
    <w:rsid w:val="00F76336"/>
    <w:rsid w:val="00F76545"/>
    <w:rsid w:val="00F76793"/>
    <w:rsid w:val="00F767CF"/>
    <w:rsid w:val="00F76AC3"/>
    <w:rsid w:val="00F76C13"/>
    <w:rsid w:val="00F76CAB"/>
    <w:rsid w:val="00F7710B"/>
    <w:rsid w:val="00F771DD"/>
    <w:rsid w:val="00F77407"/>
    <w:rsid w:val="00F77431"/>
    <w:rsid w:val="00F7756B"/>
    <w:rsid w:val="00F77861"/>
    <w:rsid w:val="00F77AC8"/>
    <w:rsid w:val="00F80F21"/>
    <w:rsid w:val="00F81099"/>
    <w:rsid w:val="00F81639"/>
    <w:rsid w:val="00F819D3"/>
    <w:rsid w:val="00F81A6F"/>
    <w:rsid w:val="00F81B9B"/>
    <w:rsid w:val="00F81CA6"/>
    <w:rsid w:val="00F81FD2"/>
    <w:rsid w:val="00F81FE6"/>
    <w:rsid w:val="00F820E7"/>
    <w:rsid w:val="00F82183"/>
    <w:rsid w:val="00F8262B"/>
    <w:rsid w:val="00F826BD"/>
    <w:rsid w:val="00F8275A"/>
    <w:rsid w:val="00F82964"/>
    <w:rsid w:val="00F82E61"/>
    <w:rsid w:val="00F82FE2"/>
    <w:rsid w:val="00F834B8"/>
    <w:rsid w:val="00F8362F"/>
    <w:rsid w:val="00F837A8"/>
    <w:rsid w:val="00F83CC7"/>
    <w:rsid w:val="00F840A3"/>
    <w:rsid w:val="00F84212"/>
    <w:rsid w:val="00F8427F"/>
    <w:rsid w:val="00F8432B"/>
    <w:rsid w:val="00F84A85"/>
    <w:rsid w:val="00F84E7B"/>
    <w:rsid w:val="00F84EB8"/>
    <w:rsid w:val="00F84FDC"/>
    <w:rsid w:val="00F85082"/>
    <w:rsid w:val="00F85111"/>
    <w:rsid w:val="00F85189"/>
    <w:rsid w:val="00F85322"/>
    <w:rsid w:val="00F853F9"/>
    <w:rsid w:val="00F85C3A"/>
    <w:rsid w:val="00F85DB2"/>
    <w:rsid w:val="00F85DE8"/>
    <w:rsid w:val="00F865C7"/>
    <w:rsid w:val="00F86BD2"/>
    <w:rsid w:val="00F86C42"/>
    <w:rsid w:val="00F86ED2"/>
    <w:rsid w:val="00F87011"/>
    <w:rsid w:val="00F873EE"/>
    <w:rsid w:val="00F878C2"/>
    <w:rsid w:val="00F8791D"/>
    <w:rsid w:val="00F87954"/>
    <w:rsid w:val="00F8798E"/>
    <w:rsid w:val="00F87B7C"/>
    <w:rsid w:val="00F87F69"/>
    <w:rsid w:val="00F90098"/>
    <w:rsid w:val="00F901E1"/>
    <w:rsid w:val="00F902A5"/>
    <w:rsid w:val="00F90650"/>
    <w:rsid w:val="00F906ED"/>
    <w:rsid w:val="00F906F7"/>
    <w:rsid w:val="00F9074F"/>
    <w:rsid w:val="00F90756"/>
    <w:rsid w:val="00F907F9"/>
    <w:rsid w:val="00F912A6"/>
    <w:rsid w:val="00F91D33"/>
    <w:rsid w:val="00F91ED1"/>
    <w:rsid w:val="00F91F2E"/>
    <w:rsid w:val="00F91FE1"/>
    <w:rsid w:val="00F9200C"/>
    <w:rsid w:val="00F9215C"/>
    <w:rsid w:val="00F92190"/>
    <w:rsid w:val="00F923F4"/>
    <w:rsid w:val="00F9283E"/>
    <w:rsid w:val="00F929AD"/>
    <w:rsid w:val="00F92A04"/>
    <w:rsid w:val="00F92A2C"/>
    <w:rsid w:val="00F92C8C"/>
    <w:rsid w:val="00F92F16"/>
    <w:rsid w:val="00F9364C"/>
    <w:rsid w:val="00F937F3"/>
    <w:rsid w:val="00F93AFA"/>
    <w:rsid w:val="00F93CAB"/>
    <w:rsid w:val="00F93F2B"/>
    <w:rsid w:val="00F93FE4"/>
    <w:rsid w:val="00F94112"/>
    <w:rsid w:val="00F94174"/>
    <w:rsid w:val="00F9422C"/>
    <w:rsid w:val="00F9433E"/>
    <w:rsid w:val="00F947C8"/>
    <w:rsid w:val="00F94BAD"/>
    <w:rsid w:val="00F94BBA"/>
    <w:rsid w:val="00F94D2A"/>
    <w:rsid w:val="00F95052"/>
    <w:rsid w:val="00F9532B"/>
    <w:rsid w:val="00F953F8"/>
    <w:rsid w:val="00F957EE"/>
    <w:rsid w:val="00F959F3"/>
    <w:rsid w:val="00F95B18"/>
    <w:rsid w:val="00F95C13"/>
    <w:rsid w:val="00F95FD9"/>
    <w:rsid w:val="00F960C6"/>
    <w:rsid w:val="00F96534"/>
    <w:rsid w:val="00F96576"/>
    <w:rsid w:val="00F96990"/>
    <w:rsid w:val="00F96AF0"/>
    <w:rsid w:val="00F96E63"/>
    <w:rsid w:val="00F97289"/>
    <w:rsid w:val="00F97582"/>
    <w:rsid w:val="00F97600"/>
    <w:rsid w:val="00F97E91"/>
    <w:rsid w:val="00FA0180"/>
    <w:rsid w:val="00FA01E9"/>
    <w:rsid w:val="00FA024C"/>
    <w:rsid w:val="00FA0267"/>
    <w:rsid w:val="00FA036F"/>
    <w:rsid w:val="00FA065B"/>
    <w:rsid w:val="00FA06B9"/>
    <w:rsid w:val="00FA06C6"/>
    <w:rsid w:val="00FA0A03"/>
    <w:rsid w:val="00FA11AC"/>
    <w:rsid w:val="00FA11D1"/>
    <w:rsid w:val="00FA13BD"/>
    <w:rsid w:val="00FA17B3"/>
    <w:rsid w:val="00FA1A00"/>
    <w:rsid w:val="00FA224D"/>
    <w:rsid w:val="00FA2293"/>
    <w:rsid w:val="00FA2539"/>
    <w:rsid w:val="00FA262B"/>
    <w:rsid w:val="00FA27D0"/>
    <w:rsid w:val="00FA28F3"/>
    <w:rsid w:val="00FA2B0B"/>
    <w:rsid w:val="00FA2F32"/>
    <w:rsid w:val="00FA2FD3"/>
    <w:rsid w:val="00FA2FD8"/>
    <w:rsid w:val="00FA36DC"/>
    <w:rsid w:val="00FA3866"/>
    <w:rsid w:val="00FA3979"/>
    <w:rsid w:val="00FA3A8A"/>
    <w:rsid w:val="00FA3B48"/>
    <w:rsid w:val="00FA3D09"/>
    <w:rsid w:val="00FA4555"/>
    <w:rsid w:val="00FA490A"/>
    <w:rsid w:val="00FA495D"/>
    <w:rsid w:val="00FA4BD2"/>
    <w:rsid w:val="00FA4BEE"/>
    <w:rsid w:val="00FA4DA3"/>
    <w:rsid w:val="00FA4DBB"/>
    <w:rsid w:val="00FA50B4"/>
    <w:rsid w:val="00FA5281"/>
    <w:rsid w:val="00FA53D3"/>
    <w:rsid w:val="00FA5513"/>
    <w:rsid w:val="00FA56F1"/>
    <w:rsid w:val="00FA56FB"/>
    <w:rsid w:val="00FA5873"/>
    <w:rsid w:val="00FA5CB1"/>
    <w:rsid w:val="00FA608B"/>
    <w:rsid w:val="00FA62E0"/>
    <w:rsid w:val="00FA64E3"/>
    <w:rsid w:val="00FA65C1"/>
    <w:rsid w:val="00FA69B8"/>
    <w:rsid w:val="00FA6A0E"/>
    <w:rsid w:val="00FA6CE2"/>
    <w:rsid w:val="00FA6E88"/>
    <w:rsid w:val="00FA6F0F"/>
    <w:rsid w:val="00FA6FC3"/>
    <w:rsid w:val="00FA7473"/>
    <w:rsid w:val="00FA749A"/>
    <w:rsid w:val="00FA7733"/>
    <w:rsid w:val="00FA7871"/>
    <w:rsid w:val="00FA7915"/>
    <w:rsid w:val="00FA7B9D"/>
    <w:rsid w:val="00FB007F"/>
    <w:rsid w:val="00FB03C7"/>
    <w:rsid w:val="00FB049C"/>
    <w:rsid w:val="00FB0BA7"/>
    <w:rsid w:val="00FB0BFB"/>
    <w:rsid w:val="00FB0C37"/>
    <w:rsid w:val="00FB0C8B"/>
    <w:rsid w:val="00FB1151"/>
    <w:rsid w:val="00FB16BC"/>
    <w:rsid w:val="00FB1913"/>
    <w:rsid w:val="00FB1B4B"/>
    <w:rsid w:val="00FB1D05"/>
    <w:rsid w:val="00FB1F21"/>
    <w:rsid w:val="00FB1F26"/>
    <w:rsid w:val="00FB202C"/>
    <w:rsid w:val="00FB20EF"/>
    <w:rsid w:val="00FB2202"/>
    <w:rsid w:val="00FB2A11"/>
    <w:rsid w:val="00FB2EB9"/>
    <w:rsid w:val="00FB3416"/>
    <w:rsid w:val="00FB34B7"/>
    <w:rsid w:val="00FB364A"/>
    <w:rsid w:val="00FB37C0"/>
    <w:rsid w:val="00FB3AF1"/>
    <w:rsid w:val="00FB3B1D"/>
    <w:rsid w:val="00FB3B2F"/>
    <w:rsid w:val="00FB3C76"/>
    <w:rsid w:val="00FB3F31"/>
    <w:rsid w:val="00FB3FBF"/>
    <w:rsid w:val="00FB4249"/>
    <w:rsid w:val="00FB43B3"/>
    <w:rsid w:val="00FB4ACE"/>
    <w:rsid w:val="00FB4B84"/>
    <w:rsid w:val="00FB4C41"/>
    <w:rsid w:val="00FB4CAB"/>
    <w:rsid w:val="00FB56E4"/>
    <w:rsid w:val="00FB5DE2"/>
    <w:rsid w:val="00FB6670"/>
    <w:rsid w:val="00FB66CC"/>
    <w:rsid w:val="00FB6BD1"/>
    <w:rsid w:val="00FB6D07"/>
    <w:rsid w:val="00FB6DE4"/>
    <w:rsid w:val="00FB6E4D"/>
    <w:rsid w:val="00FB7480"/>
    <w:rsid w:val="00FB7493"/>
    <w:rsid w:val="00FB77E7"/>
    <w:rsid w:val="00FB7F83"/>
    <w:rsid w:val="00FC08B0"/>
    <w:rsid w:val="00FC0B0B"/>
    <w:rsid w:val="00FC0D9E"/>
    <w:rsid w:val="00FC0DD4"/>
    <w:rsid w:val="00FC10FC"/>
    <w:rsid w:val="00FC1231"/>
    <w:rsid w:val="00FC1246"/>
    <w:rsid w:val="00FC13F1"/>
    <w:rsid w:val="00FC19F3"/>
    <w:rsid w:val="00FC1E02"/>
    <w:rsid w:val="00FC1F4C"/>
    <w:rsid w:val="00FC1FB9"/>
    <w:rsid w:val="00FC204E"/>
    <w:rsid w:val="00FC20D3"/>
    <w:rsid w:val="00FC2105"/>
    <w:rsid w:val="00FC2194"/>
    <w:rsid w:val="00FC2381"/>
    <w:rsid w:val="00FC2520"/>
    <w:rsid w:val="00FC2A2A"/>
    <w:rsid w:val="00FC2A2C"/>
    <w:rsid w:val="00FC2A54"/>
    <w:rsid w:val="00FC2DF7"/>
    <w:rsid w:val="00FC3152"/>
    <w:rsid w:val="00FC36B2"/>
    <w:rsid w:val="00FC389D"/>
    <w:rsid w:val="00FC3A9A"/>
    <w:rsid w:val="00FC4069"/>
    <w:rsid w:val="00FC42C1"/>
    <w:rsid w:val="00FC4523"/>
    <w:rsid w:val="00FC47A9"/>
    <w:rsid w:val="00FC4862"/>
    <w:rsid w:val="00FC4962"/>
    <w:rsid w:val="00FC4A74"/>
    <w:rsid w:val="00FC4CE5"/>
    <w:rsid w:val="00FC4E47"/>
    <w:rsid w:val="00FC4F3B"/>
    <w:rsid w:val="00FC508F"/>
    <w:rsid w:val="00FC5355"/>
    <w:rsid w:val="00FC5C2B"/>
    <w:rsid w:val="00FC5CA1"/>
    <w:rsid w:val="00FC5D63"/>
    <w:rsid w:val="00FC5D8A"/>
    <w:rsid w:val="00FC5F1C"/>
    <w:rsid w:val="00FC6038"/>
    <w:rsid w:val="00FC60B9"/>
    <w:rsid w:val="00FC6351"/>
    <w:rsid w:val="00FC66D8"/>
    <w:rsid w:val="00FC6802"/>
    <w:rsid w:val="00FC6871"/>
    <w:rsid w:val="00FC6DCA"/>
    <w:rsid w:val="00FC73C4"/>
    <w:rsid w:val="00FC742B"/>
    <w:rsid w:val="00FC743D"/>
    <w:rsid w:val="00FC74FB"/>
    <w:rsid w:val="00FC7943"/>
    <w:rsid w:val="00FC7A96"/>
    <w:rsid w:val="00FC7AE6"/>
    <w:rsid w:val="00FC7B5A"/>
    <w:rsid w:val="00FC7C65"/>
    <w:rsid w:val="00FC7E5E"/>
    <w:rsid w:val="00FC7F67"/>
    <w:rsid w:val="00FD0037"/>
    <w:rsid w:val="00FD005C"/>
    <w:rsid w:val="00FD01AF"/>
    <w:rsid w:val="00FD04E7"/>
    <w:rsid w:val="00FD09B0"/>
    <w:rsid w:val="00FD0E7A"/>
    <w:rsid w:val="00FD103E"/>
    <w:rsid w:val="00FD1201"/>
    <w:rsid w:val="00FD16A3"/>
    <w:rsid w:val="00FD1826"/>
    <w:rsid w:val="00FD18E8"/>
    <w:rsid w:val="00FD1BD0"/>
    <w:rsid w:val="00FD1E45"/>
    <w:rsid w:val="00FD2097"/>
    <w:rsid w:val="00FD20F0"/>
    <w:rsid w:val="00FD212B"/>
    <w:rsid w:val="00FD236A"/>
    <w:rsid w:val="00FD2A33"/>
    <w:rsid w:val="00FD2C7F"/>
    <w:rsid w:val="00FD304D"/>
    <w:rsid w:val="00FD30F6"/>
    <w:rsid w:val="00FD354A"/>
    <w:rsid w:val="00FD36B4"/>
    <w:rsid w:val="00FD432C"/>
    <w:rsid w:val="00FD44F0"/>
    <w:rsid w:val="00FD48AA"/>
    <w:rsid w:val="00FD4932"/>
    <w:rsid w:val="00FD4943"/>
    <w:rsid w:val="00FD49EE"/>
    <w:rsid w:val="00FD4A17"/>
    <w:rsid w:val="00FD4A5B"/>
    <w:rsid w:val="00FD553F"/>
    <w:rsid w:val="00FD58BA"/>
    <w:rsid w:val="00FD5939"/>
    <w:rsid w:val="00FD59B4"/>
    <w:rsid w:val="00FD59EA"/>
    <w:rsid w:val="00FD5F8C"/>
    <w:rsid w:val="00FD6112"/>
    <w:rsid w:val="00FD6322"/>
    <w:rsid w:val="00FD646E"/>
    <w:rsid w:val="00FD672C"/>
    <w:rsid w:val="00FD6B0E"/>
    <w:rsid w:val="00FD70DF"/>
    <w:rsid w:val="00FD718F"/>
    <w:rsid w:val="00FD721D"/>
    <w:rsid w:val="00FD73FB"/>
    <w:rsid w:val="00FD743E"/>
    <w:rsid w:val="00FD74D7"/>
    <w:rsid w:val="00FD75D2"/>
    <w:rsid w:val="00FD7AF8"/>
    <w:rsid w:val="00FD7D3F"/>
    <w:rsid w:val="00FD7E2C"/>
    <w:rsid w:val="00FE031C"/>
    <w:rsid w:val="00FE03C1"/>
    <w:rsid w:val="00FE03CB"/>
    <w:rsid w:val="00FE06CA"/>
    <w:rsid w:val="00FE0926"/>
    <w:rsid w:val="00FE09DC"/>
    <w:rsid w:val="00FE0F7E"/>
    <w:rsid w:val="00FE117F"/>
    <w:rsid w:val="00FE1183"/>
    <w:rsid w:val="00FE167F"/>
    <w:rsid w:val="00FE17AC"/>
    <w:rsid w:val="00FE1B4C"/>
    <w:rsid w:val="00FE1CC8"/>
    <w:rsid w:val="00FE1FC7"/>
    <w:rsid w:val="00FE2012"/>
    <w:rsid w:val="00FE202E"/>
    <w:rsid w:val="00FE21FB"/>
    <w:rsid w:val="00FE24C8"/>
    <w:rsid w:val="00FE24FA"/>
    <w:rsid w:val="00FE24FF"/>
    <w:rsid w:val="00FE2558"/>
    <w:rsid w:val="00FE2566"/>
    <w:rsid w:val="00FE277C"/>
    <w:rsid w:val="00FE292E"/>
    <w:rsid w:val="00FE2B89"/>
    <w:rsid w:val="00FE2BC7"/>
    <w:rsid w:val="00FE2BDD"/>
    <w:rsid w:val="00FE2D24"/>
    <w:rsid w:val="00FE2DD5"/>
    <w:rsid w:val="00FE2FA0"/>
    <w:rsid w:val="00FE304B"/>
    <w:rsid w:val="00FE3157"/>
    <w:rsid w:val="00FE347D"/>
    <w:rsid w:val="00FE35EF"/>
    <w:rsid w:val="00FE372A"/>
    <w:rsid w:val="00FE391E"/>
    <w:rsid w:val="00FE3AC8"/>
    <w:rsid w:val="00FE3BF5"/>
    <w:rsid w:val="00FE3CA6"/>
    <w:rsid w:val="00FE402B"/>
    <w:rsid w:val="00FE442A"/>
    <w:rsid w:val="00FE47C9"/>
    <w:rsid w:val="00FE4B7D"/>
    <w:rsid w:val="00FE4D62"/>
    <w:rsid w:val="00FE4F26"/>
    <w:rsid w:val="00FE4F68"/>
    <w:rsid w:val="00FE50F8"/>
    <w:rsid w:val="00FE51B7"/>
    <w:rsid w:val="00FE53BB"/>
    <w:rsid w:val="00FE5692"/>
    <w:rsid w:val="00FE56F9"/>
    <w:rsid w:val="00FE57E2"/>
    <w:rsid w:val="00FE5A0C"/>
    <w:rsid w:val="00FE5D4A"/>
    <w:rsid w:val="00FE5E3E"/>
    <w:rsid w:val="00FE6299"/>
    <w:rsid w:val="00FE649B"/>
    <w:rsid w:val="00FE67C3"/>
    <w:rsid w:val="00FE6943"/>
    <w:rsid w:val="00FE70B1"/>
    <w:rsid w:val="00FE7241"/>
    <w:rsid w:val="00FE7510"/>
    <w:rsid w:val="00FE761B"/>
    <w:rsid w:val="00FE77D3"/>
    <w:rsid w:val="00FE7861"/>
    <w:rsid w:val="00FE7C08"/>
    <w:rsid w:val="00FE7DB8"/>
    <w:rsid w:val="00FE7DE8"/>
    <w:rsid w:val="00FE7E1E"/>
    <w:rsid w:val="00FE7EB3"/>
    <w:rsid w:val="00FE7FE0"/>
    <w:rsid w:val="00FF023B"/>
    <w:rsid w:val="00FF0273"/>
    <w:rsid w:val="00FF069B"/>
    <w:rsid w:val="00FF06CC"/>
    <w:rsid w:val="00FF0B13"/>
    <w:rsid w:val="00FF0CBA"/>
    <w:rsid w:val="00FF100D"/>
    <w:rsid w:val="00FF10C8"/>
    <w:rsid w:val="00FF137E"/>
    <w:rsid w:val="00FF14BD"/>
    <w:rsid w:val="00FF1504"/>
    <w:rsid w:val="00FF173B"/>
    <w:rsid w:val="00FF1835"/>
    <w:rsid w:val="00FF19AD"/>
    <w:rsid w:val="00FF1B0C"/>
    <w:rsid w:val="00FF1B6F"/>
    <w:rsid w:val="00FF1BF7"/>
    <w:rsid w:val="00FF1E60"/>
    <w:rsid w:val="00FF25E3"/>
    <w:rsid w:val="00FF2703"/>
    <w:rsid w:val="00FF2719"/>
    <w:rsid w:val="00FF2922"/>
    <w:rsid w:val="00FF29DE"/>
    <w:rsid w:val="00FF2C2D"/>
    <w:rsid w:val="00FF2D27"/>
    <w:rsid w:val="00FF2D2D"/>
    <w:rsid w:val="00FF2EA4"/>
    <w:rsid w:val="00FF2ED7"/>
    <w:rsid w:val="00FF3090"/>
    <w:rsid w:val="00FF40E9"/>
    <w:rsid w:val="00FF468D"/>
    <w:rsid w:val="00FF46D0"/>
    <w:rsid w:val="00FF49D3"/>
    <w:rsid w:val="00FF4A40"/>
    <w:rsid w:val="00FF4ACF"/>
    <w:rsid w:val="00FF4AF4"/>
    <w:rsid w:val="00FF5006"/>
    <w:rsid w:val="00FF53BE"/>
    <w:rsid w:val="00FF543A"/>
    <w:rsid w:val="00FF57BB"/>
    <w:rsid w:val="00FF584A"/>
    <w:rsid w:val="00FF6151"/>
    <w:rsid w:val="00FF63CA"/>
    <w:rsid w:val="00FF63D4"/>
    <w:rsid w:val="00FF6485"/>
    <w:rsid w:val="00FF67E9"/>
    <w:rsid w:val="00FF69B3"/>
    <w:rsid w:val="00FF6B09"/>
    <w:rsid w:val="00FF6D89"/>
    <w:rsid w:val="00FF6F92"/>
    <w:rsid w:val="00FF6FA6"/>
    <w:rsid w:val="00FF7340"/>
    <w:rsid w:val="00FF7532"/>
    <w:rsid w:val="00FF778C"/>
    <w:rsid w:val="00FF77FC"/>
    <w:rsid w:val="00FF787F"/>
    <w:rsid w:val="00FF791C"/>
    <w:rsid w:val="00FF79CA"/>
    <w:rsid w:val="00FF79E4"/>
    <w:rsid w:val="00FF7AEB"/>
    <w:rsid w:val="00FF7C70"/>
    <w:rsid w:val="00FF7CD8"/>
    <w:rsid w:val="00FF7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38D15"/>
  <w15:docId w15:val="{95C8C668-32D6-439D-AFA9-2BFD7243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1004" w:hanging="721"/>
      <w:outlineLvl w:val="0"/>
    </w:pPr>
    <w:rPr>
      <w:b/>
      <w:bCs/>
      <w:sz w:val="31"/>
      <w:szCs w:val="31"/>
    </w:rPr>
  </w:style>
  <w:style w:type="paragraph" w:styleId="Heading2">
    <w:name w:val="heading 2"/>
    <w:basedOn w:val="Normal"/>
    <w:link w:val="Heading2Char"/>
    <w:uiPriority w:val="9"/>
    <w:unhideWhenUsed/>
    <w:qFormat/>
    <w:pPr>
      <w:ind w:left="1004" w:hanging="721"/>
      <w:outlineLvl w:val="1"/>
    </w:pPr>
    <w:rPr>
      <w:b/>
      <w:bCs/>
      <w:sz w:val="28"/>
      <w:szCs w:val="28"/>
    </w:rPr>
  </w:style>
  <w:style w:type="paragraph" w:styleId="Heading3">
    <w:name w:val="heading 3"/>
    <w:basedOn w:val="Normal"/>
    <w:link w:val="Heading3Char"/>
    <w:uiPriority w:val="9"/>
    <w:unhideWhenUsed/>
    <w:qFormat/>
    <w:rsid w:val="003D6AE8"/>
    <w:pPr>
      <w:numPr>
        <w:numId w:val="7"/>
      </w:numPr>
      <w:outlineLvl w:val="2"/>
    </w:pPr>
    <w:rPr>
      <w:b/>
      <w:bCs/>
      <w:sz w:val="26"/>
      <w:szCs w:val="26"/>
    </w:rPr>
  </w:style>
  <w:style w:type="paragraph" w:styleId="Heading4">
    <w:name w:val="heading 4"/>
    <w:basedOn w:val="Normal"/>
    <w:link w:val="Heading4Char"/>
    <w:uiPriority w:val="9"/>
    <w:unhideWhenUsed/>
    <w:qFormat/>
    <w:rsid w:val="007934E4"/>
    <w:pPr>
      <w:numPr>
        <w:numId w:val="10"/>
      </w:numPr>
      <w:tabs>
        <w:tab w:val="left" w:pos="1004"/>
        <w:tab w:val="left" w:pos="1005"/>
      </w:tabs>
      <w:spacing w:before="120" w:after="120"/>
      <w:outlineLvl w:val="3"/>
    </w:pPr>
    <w:rPr>
      <w:b/>
      <w:bCs/>
      <w:sz w:val="24"/>
      <w:szCs w:val="24"/>
    </w:rPr>
  </w:style>
  <w:style w:type="paragraph" w:styleId="Heading5">
    <w:name w:val="heading 5"/>
    <w:basedOn w:val="ListParagraph"/>
    <w:next w:val="Normal"/>
    <w:link w:val="Heading5Char"/>
    <w:uiPriority w:val="9"/>
    <w:unhideWhenUsed/>
    <w:qFormat/>
    <w:rsid w:val="002E460A"/>
    <w:pPr>
      <w:numPr>
        <w:ilvl w:val="3"/>
        <w:numId w:val="9"/>
      </w:numPr>
      <w:tabs>
        <w:tab w:val="left" w:pos="1004"/>
      </w:tabs>
      <w:spacing w:before="1"/>
      <w:outlineLvl w:val="4"/>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7"/>
      <w:ind w:left="764" w:hanging="481"/>
    </w:pPr>
    <w:rPr>
      <w:sz w:val="24"/>
      <w:szCs w:val="24"/>
    </w:rPr>
  </w:style>
  <w:style w:type="paragraph" w:styleId="TOC2">
    <w:name w:val="toc 2"/>
    <w:basedOn w:val="Normal"/>
    <w:uiPriority w:val="39"/>
    <w:qFormat/>
    <w:pPr>
      <w:spacing w:before="98"/>
      <w:ind w:left="1164" w:hanging="641"/>
    </w:pPr>
    <w:rPr>
      <w:sz w:val="24"/>
      <w:szCs w:val="24"/>
    </w:rPr>
  </w:style>
  <w:style w:type="paragraph" w:styleId="TOC3">
    <w:name w:val="toc 3"/>
    <w:basedOn w:val="Normal"/>
    <w:uiPriority w:val="39"/>
    <w:qFormat/>
    <w:pPr>
      <w:spacing w:before="98"/>
      <w:ind w:left="1384" w:hanging="621"/>
    </w:pPr>
    <w:rPr>
      <w:sz w:val="24"/>
      <w:szCs w:val="24"/>
    </w:rPr>
  </w:style>
  <w:style w:type="paragraph" w:styleId="TOC4">
    <w:name w:val="toc 4"/>
    <w:basedOn w:val="Normal"/>
    <w:uiPriority w:val="1"/>
    <w:qFormat/>
    <w:pPr>
      <w:spacing w:before="98"/>
      <w:ind w:left="1634" w:hanging="631"/>
    </w:pPr>
    <w:rPr>
      <w:sz w:val="24"/>
      <w:szCs w:val="24"/>
    </w:rPr>
  </w:style>
  <w:style w:type="paragraph" w:styleId="BodyText">
    <w:name w:val="Body Text"/>
    <w:basedOn w:val="Normal"/>
    <w:link w:val="BodyTextChar"/>
    <w:uiPriority w:val="1"/>
    <w:qFormat/>
    <w:pPr>
      <w:ind w:left="284"/>
    </w:pPr>
    <w:rPr>
      <w:sz w:val="24"/>
      <w:szCs w:val="24"/>
    </w:rPr>
  </w:style>
  <w:style w:type="paragraph" w:styleId="ListParagraph">
    <w:name w:val="List Paragraph"/>
    <w:basedOn w:val="Normal"/>
    <w:link w:val="ListParagraphChar"/>
    <w:uiPriority w:val="34"/>
    <w:qFormat/>
    <w:pPr>
      <w:ind w:left="1004" w:hanging="721"/>
    </w:pPr>
  </w:style>
  <w:style w:type="paragraph" w:customStyle="1" w:styleId="TableParagraph">
    <w:name w:val="Table Paragraph"/>
    <w:basedOn w:val="Normal"/>
    <w:uiPriority w:val="1"/>
    <w:qFormat/>
    <w:pPr>
      <w:spacing w:before="46"/>
    </w:pPr>
    <w:rPr>
      <w:rFonts w:ascii="Arial" w:eastAsia="Arial" w:hAnsi="Arial" w:cs="Arial"/>
    </w:rPr>
  </w:style>
  <w:style w:type="paragraph" w:styleId="BalloonText">
    <w:name w:val="Balloon Text"/>
    <w:basedOn w:val="Normal"/>
    <w:link w:val="BalloonTextChar"/>
    <w:uiPriority w:val="99"/>
    <w:semiHidden/>
    <w:unhideWhenUsed/>
    <w:rsid w:val="009128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89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64F17"/>
    <w:rPr>
      <w:sz w:val="16"/>
      <w:szCs w:val="16"/>
    </w:rPr>
  </w:style>
  <w:style w:type="paragraph" w:styleId="CommentText">
    <w:name w:val="annotation text"/>
    <w:basedOn w:val="Normal"/>
    <w:link w:val="CommentTextChar"/>
    <w:uiPriority w:val="99"/>
    <w:unhideWhenUsed/>
    <w:rsid w:val="00864F17"/>
    <w:rPr>
      <w:sz w:val="20"/>
      <w:szCs w:val="20"/>
    </w:rPr>
  </w:style>
  <w:style w:type="character" w:customStyle="1" w:styleId="CommentTextChar">
    <w:name w:val="Comment Text Char"/>
    <w:basedOn w:val="DefaultParagraphFont"/>
    <w:link w:val="CommentText"/>
    <w:uiPriority w:val="99"/>
    <w:rsid w:val="00864F1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4F17"/>
    <w:rPr>
      <w:b/>
      <w:bCs/>
    </w:rPr>
  </w:style>
  <w:style w:type="character" w:customStyle="1" w:styleId="CommentSubjectChar">
    <w:name w:val="Comment Subject Char"/>
    <w:basedOn w:val="CommentTextChar"/>
    <w:link w:val="CommentSubject"/>
    <w:uiPriority w:val="99"/>
    <w:semiHidden/>
    <w:rsid w:val="00864F1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F81A6F"/>
    <w:rPr>
      <w:color w:val="0000FF"/>
      <w:u w:val="single"/>
    </w:rPr>
  </w:style>
  <w:style w:type="character" w:customStyle="1" w:styleId="ListParagraphChar">
    <w:name w:val="List Paragraph Char"/>
    <w:basedOn w:val="DefaultParagraphFont"/>
    <w:link w:val="ListParagraph"/>
    <w:uiPriority w:val="34"/>
    <w:rsid w:val="007C13BC"/>
    <w:rPr>
      <w:rFonts w:ascii="Times New Roman" w:eastAsia="Times New Roman" w:hAnsi="Times New Roman" w:cs="Times New Roman"/>
    </w:rPr>
  </w:style>
  <w:style w:type="character" w:customStyle="1" w:styleId="Level5">
    <w:name w:val="Level 5"/>
    <w:basedOn w:val="DefaultParagraphFont"/>
    <w:uiPriority w:val="99"/>
    <w:rsid w:val="007C13BC"/>
    <w:rPr>
      <w:rFonts w:ascii="Times New Roman" w:hAnsi="Times New Roman" w:cs="Times New Roman" w:hint="default"/>
      <w:color w:val="auto"/>
      <w:sz w:val="24"/>
      <w:u w:val="single"/>
    </w:rPr>
  </w:style>
  <w:style w:type="paragraph" w:styleId="Revision">
    <w:name w:val="Revision"/>
    <w:hidden/>
    <w:uiPriority w:val="99"/>
    <w:semiHidden/>
    <w:rsid w:val="008E18C6"/>
    <w:pPr>
      <w:widowControl/>
      <w:autoSpaceDE/>
      <w:autoSpaceDN/>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0667F1"/>
    <w:rPr>
      <w:color w:val="605E5C"/>
      <w:shd w:val="clear" w:color="auto" w:fill="E1DFDD"/>
    </w:rPr>
  </w:style>
  <w:style w:type="paragraph" w:customStyle="1" w:styleId="Default">
    <w:name w:val="Default"/>
    <w:rsid w:val="00125AAA"/>
    <w:pPr>
      <w:widowControl/>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5B291D"/>
    <w:pPr>
      <w:widowControl/>
      <w:autoSpaceDE/>
      <w:autoSpaceDN/>
      <w:spacing w:before="100" w:beforeAutospacing="1" w:after="100" w:afterAutospacing="1"/>
    </w:pPr>
    <w:rPr>
      <w:sz w:val="24"/>
      <w:szCs w:val="24"/>
    </w:rPr>
  </w:style>
  <w:style w:type="character" w:customStyle="1" w:styleId="italic">
    <w:name w:val="italic"/>
    <w:basedOn w:val="DefaultParagraphFont"/>
    <w:rsid w:val="00CB16CD"/>
  </w:style>
  <w:style w:type="paragraph" w:customStyle="1" w:styleId="source">
    <w:name w:val="source"/>
    <w:basedOn w:val="Normal"/>
    <w:rsid w:val="009E6AD9"/>
    <w:pPr>
      <w:widowControl/>
      <w:autoSpaceDE/>
      <w:autoSpaceDN/>
      <w:spacing w:before="100" w:beforeAutospacing="1" w:after="100" w:afterAutospacing="1"/>
    </w:pPr>
    <w:rPr>
      <w:sz w:val="24"/>
      <w:szCs w:val="24"/>
    </w:rPr>
  </w:style>
  <w:style w:type="paragraph" w:customStyle="1" w:styleId="published">
    <w:name w:val="published"/>
    <w:basedOn w:val="Normal"/>
    <w:rsid w:val="009E6AD9"/>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340611"/>
    <w:pPr>
      <w:tabs>
        <w:tab w:val="center" w:pos="4680"/>
        <w:tab w:val="right" w:pos="9360"/>
      </w:tabs>
    </w:pPr>
  </w:style>
  <w:style w:type="character" w:customStyle="1" w:styleId="HeaderChar">
    <w:name w:val="Header Char"/>
    <w:basedOn w:val="DefaultParagraphFont"/>
    <w:link w:val="Header"/>
    <w:uiPriority w:val="99"/>
    <w:rsid w:val="00340611"/>
    <w:rPr>
      <w:rFonts w:ascii="Times New Roman" w:eastAsia="Times New Roman" w:hAnsi="Times New Roman" w:cs="Times New Roman"/>
    </w:rPr>
  </w:style>
  <w:style w:type="paragraph" w:styleId="Footer">
    <w:name w:val="footer"/>
    <w:basedOn w:val="Normal"/>
    <w:link w:val="FooterChar"/>
    <w:uiPriority w:val="99"/>
    <w:unhideWhenUsed/>
    <w:rsid w:val="00340611"/>
    <w:pPr>
      <w:tabs>
        <w:tab w:val="center" w:pos="4680"/>
        <w:tab w:val="right" w:pos="9360"/>
      </w:tabs>
    </w:pPr>
  </w:style>
  <w:style w:type="character" w:customStyle="1" w:styleId="FooterChar">
    <w:name w:val="Footer Char"/>
    <w:basedOn w:val="DefaultParagraphFont"/>
    <w:link w:val="Footer"/>
    <w:uiPriority w:val="99"/>
    <w:rsid w:val="00340611"/>
    <w:rPr>
      <w:rFonts w:ascii="Times New Roman" w:eastAsia="Times New Roman" w:hAnsi="Times New Roman" w:cs="Times New Roman"/>
    </w:rPr>
  </w:style>
  <w:style w:type="character" w:styleId="Strong">
    <w:name w:val="Strong"/>
    <w:basedOn w:val="DefaultParagraphFont"/>
    <w:uiPriority w:val="22"/>
    <w:qFormat/>
    <w:rsid w:val="004A4153"/>
    <w:rPr>
      <w:b/>
      <w:bCs/>
    </w:rPr>
  </w:style>
  <w:style w:type="paragraph" w:customStyle="1" w:styleId="dx-doi">
    <w:name w:val="dx-doi"/>
    <w:basedOn w:val="Normal"/>
    <w:rsid w:val="0035125D"/>
    <w:pPr>
      <w:widowControl/>
      <w:autoSpaceDE/>
      <w:autoSpaceDN/>
      <w:spacing w:before="100" w:beforeAutospacing="1" w:after="100" w:afterAutospacing="1"/>
    </w:pPr>
    <w:rPr>
      <w:sz w:val="24"/>
      <w:szCs w:val="24"/>
    </w:rPr>
  </w:style>
  <w:style w:type="paragraph" w:styleId="Bibliography">
    <w:name w:val="Bibliography"/>
    <w:basedOn w:val="Normal"/>
    <w:next w:val="Normal"/>
    <w:uiPriority w:val="37"/>
    <w:unhideWhenUsed/>
    <w:rsid w:val="00C244DA"/>
  </w:style>
  <w:style w:type="character" w:customStyle="1" w:styleId="Heading1Char">
    <w:name w:val="Heading 1 Char"/>
    <w:basedOn w:val="DefaultParagraphFont"/>
    <w:link w:val="Heading1"/>
    <w:uiPriority w:val="9"/>
    <w:rsid w:val="00720935"/>
    <w:rPr>
      <w:rFonts w:ascii="Times New Roman" w:eastAsia="Times New Roman" w:hAnsi="Times New Roman" w:cs="Times New Roman"/>
      <w:b/>
      <w:bCs/>
      <w:sz w:val="31"/>
      <w:szCs w:val="31"/>
    </w:rPr>
  </w:style>
  <w:style w:type="character" w:customStyle="1" w:styleId="Heading2Char">
    <w:name w:val="Heading 2 Char"/>
    <w:basedOn w:val="DefaultParagraphFont"/>
    <w:link w:val="Heading2"/>
    <w:uiPriority w:val="9"/>
    <w:rsid w:val="00720935"/>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3D6AE8"/>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9"/>
    <w:rsid w:val="007934E4"/>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720935"/>
    <w:rPr>
      <w:rFonts w:ascii="Times New Roman" w:eastAsia="Times New Roman" w:hAnsi="Times New Roman" w:cs="Times New Roman"/>
      <w:sz w:val="24"/>
      <w:szCs w:val="24"/>
    </w:rPr>
  </w:style>
  <w:style w:type="character" w:styleId="Emphasis">
    <w:name w:val="Emphasis"/>
    <w:basedOn w:val="DefaultParagraphFont"/>
    <w:uiPriority w:val="20"/>
    <w:qFormat/>
    <w:rsid w:val="00720935"/>
    <w:rPr>
      <w:i/>
      <w:iCs/>
    </w:rPr>
  </w:style>
  <w:style w:type="character" w:customStyle="1" w:styleId="UnresolvedMention2">
    <w:name w:val="Unresolved Mention2"/>
    <w:basedOn w:val="DefaultParagraphFont"/>
    <w:uiPriority w:val="99"/>
    <w:semiHidden/>
    <w:unhideWhenUsed/>
    <w:rsid w:val="00643E97"/>
    <w:rPr>
      <w:color w:val="605E5C"/>
      <w:shd w:val="clear" w:color="auto" w:fill="E1DFDD"/>
    </w:rPr>
  </w:style>
  <w:style w:type="paragraph" w:styleId="TOCHeading">
    <w:name w:val="TOC Heading"/>
    <w:basedOn w:val="Heading1"/>
    <w:next w:val="Normal"/>
    <w:uiPriority w:val="39"/>
    <w:unhideWhenUsed/>
    <w:qFormat/>
    <w:rsid w:val="00B8221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FootnoteText">
    <w:name w:val="footnote text"/>
    <w:basedOn w:val="Normal"/>
    <w:link w:val="FootnoteTextChar"/>
    <w:uiPriority w:val="99"/>
    <w:semiHidden/>
    <w:unhideWhenUsed/>
    <w:rsid w:val="00D67B5C"/>
    <w:rPr>
      <w:sz w:val="20"/>
      <w:szCs w:val="20"/>
    </w:rPr>
  </w:style>
  <w:style w:type="character" w:customStyle="1" w:styleId="FootnoteTextChar">
    <w:name w:val="Footnote Text Char"/>
    <w:basedOn w:val="DefaultParagraphFont"/>
    <w:link w:val="FootnoteText"/>
    <w:uiPriority w:val="99"/>
    <w:semiHidden/>
    <w:rsid w:val="00D67B5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67B5C"/>
    <w:rPr>
      <w:vertAlign w:val="superscript"/>
    </w:rPr>
  </w:style>
  <w:style w:type="character" w:customStyle="1" w:styleId="Heading5Char">
    <w:name w:val="Heading 5 Char"/>
    <w:basedOn w:val="DefaultParagraphFont"/>
    <w:link w:val="Heading5"/>
    <w:uiPriority w:val="9"/>
    <w:rsid w:val="002E460A"/>
    <w:rPr>
      <w:rFonts w:ascii="Times New Roman" w:eastAsia="Times New Roman" w:hAnsi="Times New Roman" w:cs="Times New Roman"/>
      <w:i/>
      <w:sz w:val="24"/>
    </w:rPr>
  </w:style>
  <w:style w:type="character" w:styleId="FollowedHyperlink">
    <w:name w:val="FollowedHyperlink"/>
    <w:basedOn w:val="DefaultParagraphFont"/>
    <w:uiPriority w:val="99"/>
    <w:semiHidden/>
    <w:unhideWhenUsed/>
    <w:rsid w:val="009A1816"/>
    <w:rPr>
      <w:color w:val="800080" w:themeColor="followedHyperlink"/>
      <w:u w:val="single"/>
    </w:rPr>
  </w:style>
  <w:style w:type="paragraph" w:styleId="EndnoteText">
    <w:name w:val="endnote text"/>
    <w:basedOn w:val="Normal"/>
    <w:link w:val="EndnoteTextChar"/>
    <w:uiPriority w:val="99"/>
    <w:semiHidden/>
    <w:unhideWhenUsed/>
    <w:rsid w:val="00EA2853"/>
    <w:rPr>
      <w:sz w:val="20"/>
      <w:szCs w:val="20"/>
    </w:rPr>
  </w:style>
  <w:style w:type="character" w:customStyle="1" w:styleId="EndnoteTextChar">
    <w:name w:val="Endnote Text Char"/>
    <w:basedOn w:val="DefaultParagraphFont"/>
    <w:link w:val="EndnoteText"/>
    <w:uiPriority w:val="99"/>
    <w:semiHidden/>
    <w:rsid w:val="00EA285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A2853"/>
    <w:rPr>
      <w:vertAlign w:val="superscript"/>
    </w:rPr>
  </w:style>
  <w:style w:type="table" w:styleId="TableGrid">
    <w:name w:val="Table Grid"/>
    <w:basedOn w:val="TableNormal"/>
    <w:uiPriority w:val="39"/>
    <w:rsid w:val="00B0585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0585B"/>
  </w:style>
  <w:style w:type="character" w:customStyle="1" w:styleId="cit">
    <w:name w:val="cit"/>
    <w:basedOn w:val="DefaultParagraphFont"/>
    <w:rsid w:val="00B0585B"/>
  </w:style>
  <w:style w:type="character" w:customStyle="1" w:styleId="doi">
    <w:name w:val="doi"/>
    <w:basedOn w:val="DefaultParagraphFont"/>
    <w:rsid w:val="00B0585B"/>
  </w:style>
  <w:style w:type="character" w:styleId="PlaceholderText">
    <w:name w:val="Placeholder Text"/>
    <w:basedOn w:val="DefaultParagraphFont"/>
    <w:uiPriority w:val="99"/>
    <w:semiHidden/>
    <w:rsid w:val="00B85F69"/>
    <w:rPr>
      <w:color w:val="808080"/>
    </w:rPr>
  </w:style>
  <w:style w:type="character" w:styleId="LineNumber">
    <w:name w:val="line number"/>
    <w:basedOn w:val="DefaultParagraphFont"/>
    <w:uiPriority w:val="99"/>
    <w:semiHidden/>
    <w:unhideWhenUsed/>
    <w:rsid w:val="00283AA0"/>
  </w:style>
  <w:style w:type="character" w:customStyle="1" w:styleId="UnresolvedMention21">
    <w:name w:val="Unresolved Mention21"/>
    <w:basedOn w:val="DefaultParagraphFont"/>
    <w:uiPriority w:val="99"/>
    <w:semiHidden/>
    <w:unhideWhenUsed/>
    <w:rsid w:val="00242612"/>
    <w:rPr>
      <w:color w:val="605E5C"/>
      <w:shd w:val="clear" w:color="auto" w:fill="E1DFDD"/>
    </w:rPr>
  </w:style>
  <w:style w:type="paragraph" w:customStyle="1" w:styleId="pf0">
    <w:name w:val="pf0"/>
    <w:basedOn w:val="Normal"/>
    <w:rsid w:val="00242612"/>
    <w:pPr>
      <w:widowControl/>
      <w:autoSpaceDE/>
      <w:autoSpaceDN/>
      <w:spacing w:before="100" w:beforeAutospacing="1" w:after="100" w:afterAutospacing="1"/>
    </w:pPr>
    <w:rPr>
      <w:sz w:val="24"/>
      <w:szCs w:val="24"/>
    </w:rPr>
  </w:style>
  <w:style w:type="character" w:customStyle="1" w:styleId="cf01">
    <w:name w:val="cf01"/>
    <w:basedOn w:val="DefaultParagraphFont"/>
    <w:rsid w:val="00242612"/>
    <w:rPr>
      <w:rFonts w:ascii="Segoe UI" w:hAnsi="Segoe UI" w:cs="Segoe UI" w:hint="default"/>
      <w:color w:val="0070C0"/>
      <w:sz w:val="18"/>
      <w:szCs w:val="18"/>
    </w:rPr>
  </w:style>
  <w:style w:type="character" w:customStyle="1" w:styleId="cf11">
    <w:name w:val="cf11"/>
    <w:basedOn w:val="DefaultParagraphFont"/>
    <w:rsid w:val="00242612"/>
    <w:rPr>
      <w:rFonts w:ascii="Segoe UI" w:hAnsi="Segoe UI" w:cs="Segoe UI" w:hint="default"/>
      <w:i/>
      <w:iCs/>
      <w:color w:val="0070C0"/>
      <w:sz w:val="18"/>
      <w:szCs w:val="18"/>
    </w:rPr>
  </w:style>
  <w:style w:type="character" w:customStyle="1" w:styleId="cf21">
    <w:name w:val="cf21"/>
    <w:basedOn w:val="DefaultParagraphFont"/>
    <w:rsid w:val="00242612"/>
    <w:rPr>
      <w:rFonts w:ascii="Segoe UI" w:hAnsi="Segoe UI" w:cs="Segoe UI" w:hint="default"/>
      <w:b/>
      <w:bCs/>
      <w:color w:val="0070C0"/>
      <w:sz w:val="18"/>
      <w:szCs w:val="18"/>
    </w:rPr>
  </w:style>
  <w:style w:type="character" w:customStyle="1" w:styleId="authors">
    <w:name w:val="authors"/>
    <w:basedOn w:val="DefaultParagraphFont"/>
    <w:rsid w:val="00242612"/>
  </w:style>
  <w:style w:type="character" w:customStyle="1" w:styleId="Date1">
    <w:name w:val="Date1"/>
    <w:basedOn w:val="DefaultParagraphFont"/>
    <w:rsid w:val="00242612"/>
  </w:style>
  <w:style w:type="character" w:customStyle="1" w:styleId="arttitle">
    <w:name w:val="art_title"/>
    <w:basedOn w:val="DefaultParagraphFont"/>
    <w:rsid w:val="00242612"/>
  </w:style>
  <w:style w:type="character" w:customStyle="1" w:styleId="serialtitle">
    <w:name w:val="serial_title"/>
    <w:basedOn w:val="DefaultParagraphFont"/>
    <w:rsid w:val="00242612"/>
  </w:style>
  <w:style w:type="character" w:customStyle="1" w:styleId="volumeissue">
    <w:name w:val="volume_issue"/>
    <w:basedOn w:val="DefaultParagraphFont"/>
    <w:rsid w:val="00242612"/>
  </w:style>
  <w:style w:type="character" w:customStyle="1" w:styleId="pagerange">
    <w:name w:val="page_range"/>
    <w:basedOn w:val="DefaultParagraphFont"/>
    <w:rsid w:val="00242612"/>
  </w:style>
  <w:style w:type="character" w:customStyle="1" w:styleId="doilink">
    <w:name w:val="doi_link"/>
    <w:basedOn w:val="DefaultParagraphFont"/>
    <w:rsid w:val="00242612"/>
  </w:style>
  <w:style w:type="character" w:customStyle="1" w:styleId="anchor-text">
    <w:name w:val="anchor-text"/>
    <w:basedOn w:val="DefaultParagraphFont"/>
    <w:rsid w:val="00242612"/>
  </w:style>
  <w:style w:type="character" w:customStyle="1" w:styleId="captions">
    <w:name w:val="captions"/>
    <w:basedOn w:val="DefaultParagraphFont"/>
    <w:rsid w:val="00242612"/>
  </w:style>
  <w:style w:type="character" w:customStyle="1" w:styleId="accordion-tabbedtab-mobile">
    <w:name w:val="accordion-tabbed__tab-mobile"/>
    <w:basedOn w:val="DefaultParagraphFont"/>
    <w:rsid w:val="00242612"/>
  </w:style>
  <w:style w:type="character" w:customStyle="1" w:styleId="comma-separator">
    <w:name w:val="comma-separator"/>
    <w:basedOn w:val="DefaultParagraphFont"/>
    <w:rsid w:val="00242612"/>
  </w:style>
  <w:style w:type="character" w:customStyle="1" w:styleId="UnresolvedMention3">
    <w:name w:val="Unresolved Mention3"/>
    <w:basedOn w:val="DefaultParagraphFont"/>
    <w:uiPriority w:val="99"/>
    <w:semiHidden/>
    <w:unhideWhenUsed/>
    <w:rsid w:val="00BE72DD"/>
    <w:rPr>
      <w:color w:val="605E5C"/>
      <w:shd w:val="clear" w:color="auto" w:fill="E1DFDD"/>
    </w:rPr>
  </w:style>
  <w:style w:type="character" w:styleId="UnresolvedMention">
    <w:name w:val="Unresolved Mention"/>
    <w:basedOn w:val="DefaultParagraphFont"/>
    <w:uiPriority w:val="99"/>
    <w:semiHidden/>
    <w:unhideWhenUsed/>
    <w:rsid w:val="00234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019">
      <w:bodyDiv w:val="1"/>
      <w:marLeft w:val="0"/>
      <w:marRight w:val="0"/>
      <w:marTop w:val="0"/>
      <w:marBottom w:val="0"/>
      <w:divBdr>
        <w:top w:val="none" w:sz="0" w:space="0" w:color="auto"/>
        <w:left w:val="none" w:sz="0" w:space="0" w:color="auto"/>
        <w:bottom w:val="none" w:sz="0" w:space="0" w:color="auto"/>
        <w:right w:val="none" w:sz="0" w:space="0" w:color="auto"/>
      </w:divBdr>
    </w:div>
    <w:div w:id="35854841">
      <w:bodyDiv w:val="1"/>
      <w:marLeft w:val="0"/>
      <w:marRight w:val="0"/>
      <w:marTop w:val="0"/>
      <w:marBottom w:val="0"/>
      <w:divBdr>
        <w:top w:val="none" w:sz="0" w:space="0" w:color="auto"/>
        <w:left w:val="none" w:sz="0" w:space="0" w:color="auto"/>
        <w:bottom w:val="none" w:sz="0" w:space="0" w:color="auto"/>
        <w:right w:val="none" w:sz="0" w:space="0" w:color="auto"/>
      </w:divBdr>
    </w:div>
    <w:div w:id="69861430">
      <w:bodyDiv w:val="1"/>
      <w:marLeft w:val="0"/>
      <w:marRight w:val="0"/>
      <w:marTop w:val="0"/>
      <w:marBottom w:val="0"/>
      <w:divBdr>
        <w:top w:val="none" w:sz="0" w:space="0" w:color="auto"/>
        <w:left w:val="none" w:sz="0" w:space="0" w:color="auto"/>
        <w:bottom w:val="none" w:sz="0" w:space="0" w:color="auto"/>
        <w:right w:val="none" w:sz="0" w:space="0" w:color="auto"/>
      </w:divBdr>
    </w:div>
    <w:div w:id="105782964">
      <w:bodyDiv w:val="1"/>
      <w:marLeft w:val="0"/>
      <w:marRight w:val="0"/>
      <w:marTop w:val="0"/>
      <w:marBottom w:val="0"/>
      <w:divBdr>
        <w:top w:val="none" w:sz="0" w:space="0" w:color="auto"/>
        <w:left w:val="none" w:sz="0" w:space="0" w:color="auto"/>
        <w:bottom w:val="none" w:sz="0" w:space="0" w:color="auto"/>
        <w:right w:val="none" w:sz="0" w:space="0" w:color="auto"/>
      </w:divBdr>
    </w:div>
    <w:div w:id="125204466">
      <w:bodyDiv w:val="1"/>
      <w:marLeft w:val="0"/>
      <w:marRight w:val="0"/>
      <w:marTop w:val="0"/>
      <w:marBottom w:val="0"/>
      <w:divBdr>
        <w:top w:val="none" w:sz="0" w:space="0" w:color="auto"/>
        <w:left w:val="none" w:sz="0" w:space="0" w:color="auto"/>
        <w:bottom w:val="none" w:sz="0" w:space="0" w:color="auto"/>
        <w:right w:val="none" w:sz="0" w:space="0" w:color="auto"/>
      </w:divBdr>
    </w:div>
    <w:div w:id="142039859">
      <w:bodyDiv w:val="1"/>
      <w:marLeft w:val="0"/>
      <w:marRight w:val="0"/>
      <w:marTop w:val="0"/>
      <w:marBottom w:val="0"/>
      <w:divBdr>
        <w:top w:val="none" w:sz="0" w:space="0" w:color="auto"/>
        <w:left w:val="none" w:sz="0" w:space="0" w:color="auto"/>
        <w:bottom w:val="none" w:sz="0" w:space="0" w:color="auto"/>
        <w:right w:val="none" w:sz="0" w:space="0" w:color="auto"/>
      </w:divBdr>
    </w:div>
    <w:div w:id="167403866">
      <w:bodyDiv w:val="1"/>
      <w:marLeft w:val="0"/>
      <w:marRight w:val="0"/>
      <w:marTop w:val="0"/>
      <w:marBottom w:val="0"/>
      <w:divBdr>
        <w:top w:val="none" w:sz="0" w:space="0" w:color="auto"/>
        <w:left w:val="none" w:sz="0" w:space="0" w:color="auto"/>
        <w:bottom w:val="none" w:sz="0" w:space="0" w:color="auto"/>
        <w:right w:val="none" w:sz="0" w:space="0" w:color="auto"/>
      </w:divBdr>
    </w:div>
    <w:div w:id="169873688">
      <w:bodyDiv w:val="1"/>
      <w:marLeft w:val="0"/>
      <w:marRight w:val="0"/>
      <w:marTop w:val="0"/>
      <w:marBottom w:val="0"/>
      <w:divBdr>
        <w:top w:val="none" w:sz="0" w:space="0" w:color="auto"/>
        <w:left w:val="none" w:sz="0" w:space="0" w:color="auto"/>
        <w:bottom w:val="none" w:sz="0" w:space="0" w:color="auto"/>
        <w:right w:val="none" w:sz="0" w:space="0" w:color="auto"/>
      </w:divBdr>
    </w:div>
    <w:div w:id="178010460">
      <w:bodyDiv w:val="1"/>
      <w:marLeft w:val="0"/>
      <w:marRight w:val="0"/>
      <w:marTop w:val="0"/>
      <w:marBottom w:val="0"/>
      <w:divBdr>
        <w:top w:val="none" w:sz="0" w:space="0" w:color="auto"/>
        <w:left w:val="none" w:sz="0" w:space="0" w:color="auto"/>
        <w:bottom w:val="none" w:sz="0" w:space="0" w:color="auto"/>
        <w:right w:val="none" w:sz="0" w:space="0" w:color="auto"/>
      </w:divBdr>
    </w:div>
    <w:div w:id="233390814">
      <w:bodyDiv w:val="1"/>
      <w:marLeft w:val="0"/>
      <w:marRight w:val="0"/>
      <w:marTop w:val="0"/>
      <w:marBottom w:val="0"/>
      <w:divBdr>
        <w:top w:val="none" w:sz="0" w:space="0" w:color="auto"/>
        <w:left w:val="none" w:sz="0" w:space="0" w:color="auto"/>
        <w:bottom w:val="none" w:sz="0" w:space="0" w:color="auto"/>
        <w:right w:val="none" w:sz="0" w:space="0" w:color="auto"/>
      </w:divBdr>
    </w:div>
    <w:div w:id="267197656">
      <w:bodyDiv w:val="1"/>
      <w:marLeft w:val="0"/>
      <w:marRight w:val="0"/>
      <w:marTop w:val="0"/>
      <w:marBottom w:val="0"/>
      <w:divBdr>
        <w:top w:val="none" w:sz="0" w:space="0" w:color="auto"/>
        <w:left w:val="none" w:sz="0" w:space="0" w:color="auto"/>
        <w:bottom w:val="none" w:sz="0" w:space="0" w:color="auto"/>
        <w:right w:val="none" w:sz="0" w:space="0" w:color="auto"/>
      </w:divBdr>
    </w:div>
    <w:div w:id="294026750">
      <w:bodyDiv w:val="1"/>
      <w:marLeft w:val="0"/>
      <w:marRight w:val="0"/>
      <w:marTop w:val="0"/>
      <w:marBottom w:val="0"/>
      <w:divBdr>
        <w:top w:val="none" w:sz="0" w:space="0" w:color="auto"/>
        <w:left w:val="none" w:sz="0" w:space="0" w:color="auto"/>
        <w:bottom w:val="none" w:sz="0" w:space="0" w:color="auto"/>
        <w:right w:val="none" w:sz="0" w:space="0" w:color="auto"/>
      </w:divBdr>
    </w:div>
    <w:div w:id="306666645">
      <w:bodyDiv w:val="1"/>
      <w:marLeft w:val="0"/>
      <w:marRight w:val="0"/>
      <w:marTop w:val="0"/>
      <w:marBottom w:val="0"/>
      <w:divBdr>
        <w:top w:val="none" w:sz="0" w:space="0" w:color="auto"/>
        <w:left w:val="none" w:sz="0" w:space="0" w:color="auto"/>
        <w:bottom w:val="none" w:sz="0" w:space="0" w:color="auto"/>
        <w:right w:val="none" w:sz="0" w:space="0" w:color="auto"/>
      </w:divBdr>
    </w:div>
    <w:div w:id="314603907">
      <w:bodyDiv w:val="1"/>
      <w:marLeft w:val="0"/>
      <w:marRight w:val="0"/>
      <w:marTop w:val="0"/>
      <w:marBottom w:val="0"/>
      <w:divBdr>
        <w:top w:val="none" w:sz="0" w:space="0" w:color="auto"/>
        <w:left w:val="none" w:sz="0" w:space="0" w:color="auto"/>
        <w:bottom w:val="none" w:sz="0" w:space="0" w:color="auto"/>
        <w:right w:val="none" w:sz="0" w:space="0" w:color="auto"/>
      </w:divBdr>
    </w:div>
    <w:div w:id="344937705">
      <w:bodyDiv w:val="1"/>
      <w:marLeft w:val="0"/>
      <w:marRight w:val="0"/>
      <w:marTop w:val="0"/>
      <w:marBottom w:val="0"/>
      <w:divBdr>
        <w:top w:val="none" w:sz="0" w:space="0" w:color="auto"/>
        <w:left w:val="none" w:sz="0" w:space="0" w:color="auto"/>
        <w:bottom w:val="none" w:sz="0" w:space="0" w:color="auto"/>
        <w:right w:val="none" w:sz="0" w:space="0" w:color="auto"/>
      </w:divBdr>
    </w:div>
    <w:div w:id="408845066">
      <w:bodyDiv w:val="1"/>
      <w:marLeft w:val="0"/>
      <w:marRight w:val="0"/>
      <w:marTop w:val="0"/>
      <w:marBottom w:val="0"/>
      <w:divBdr>
        <w:top w:val="none" w:sz="0" w:space="0" w:color="auto"/>
        <w:left w:val="none" w:sz="0" w:space="0" w:color="auto"/>
        <w:bottom w:val="none" w:sz="0" w:space="0" w:color="auto"/>
        <w:right w:val="none" w:sz="0" w:space="0" w:color="auto"/>
      </w:divBdr>
    </w:div>
    <w:div w:id="451365075">
      <w:bodyDiv w:val="1"/>
      <w:marLeft w:val="0"/>
      <w:marRight w:val="0"/>
      <w:marTop w:val="0"/>
      <w:marBottom w:val="0"/>
      <w:divBdr>
        <w:top w:val="none" w:sz="0" w:space="0" w:color="auto"/>
        <w:left w:val="none" w:sz="0" w:space="0" w:color="auto"/>
        <w:bottom w:val="none" w:sz="0" w:space="0" w:color="auto"/>
        <w:right w:val="none" w:sz="0" w:space="0" w:color="auto"/>
      </w:divBdr>
    </w:div>
    <w:div w:id="459958726">
      <w:bodyDiv w:val="1"/>
      <w:marLeft w:val="0"/>
      <w:marRight w:val="0"/>
      <w:marTop w:val="0"/>
      <w:marBottom w:val="0"/>
      <w:divBdr>
        <w:top w:val="none" w:sz="0" w:space="0" w:color="auto"/>
        <w:left w:val="none" w:sz="0" w:space="0" w:color="auto"/>
        <w:bottom w:val="none" w:sz="0" w:space="0" w:color="auto"/>
        <w:right w:val="none" w:sz="0" w:space="0" w:color="auto"/>
      </w:divBdr>
    </w:div>
    <w:div w:id="463081438">
      <w:bodyDiv w:val="1"/>
      <w:marLeft w:val="0"/>
      <w:marRight w:val="0"/>
      <w:marTop w:val="0"/>
      <w:marBottom w:val="0"/>
      <w:divBdr>
        <w:top w:val="none" w:sz="0" w:space="0" w:color="auto"/>
        <w:left w:val="none" w:sz="0" w:space="0" w:color="auto"/>
        <w:bottom w:val="none" w:sz="0" w:space="0" w:color="auto"/>
        <w:right w:val="none" w:sz="0" w:space="0" w:color="auto"/>
      </w:divBdr>
      <w:divsChild>
        <w:div w:id="15318529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63232855">
      <w:bodyDiv w:val="1"/>
      <w:marLeft w:val="0"/>
      <w:marRight w:val="0"/>
      <w:marTop w:val="0"/>
      <w:marBottom w:val="0"/>
      <w:divBdr>
        <w:top w:val="none" w:sz="0" w:space="0" w:color="auto"/>
        <w:left w:val="none" w:sz="0" w:space="0" w:color="auto"/>
        <w:bottom w:val="none" w:sz="0" w:space="0" w:color="auto"/>
        <w:right w:val="none" w:sz="0" w:space="0" w:color="auto"/>
      </w:divBdr>
      <w:divsChild>
        <w:div w:id="82951885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503128065">
      <w:bodyDiv w:val="1"/>
      <w:marLeft w:val="0"/>
      <w:marRight w:val="0"/>
      <w:marTop w:val="0"/>
      <w:marBottom w:val="0"/>
      <w:divBdr>
        <w:top w:val="none" w:sz="0" w:space="0" w:color="auto"/>
        <w:left w:val="none" w:sz="0" w:space="0" w:color="auto"/>
        <w:bottom w:val="none" w:sz="0" w:space="0" w:color="auto"/>
        <w:right w:val="none" w:sz="0" w:space="0" w:color="auto"/>
      </w:divBdr>
      <w:divsChild>
        <w:div w:id="1589265363">
          <w:marLeft w:val="0"/>
          <w:marRight w:val="0"/>
          <w:marTop w:val="0"/>
          <w:marBottom w:val="0"/>
          <w:divBdr>
            <w:top w:val="none" w:sz="0" w:space="0" w:color="auto"/>
            <w:left w:val="none" w:sz="0" w:space="0" w:color="auto"/>
            <w:bottom w:val="none" w:sz="0" w:space="0" w:color="auto"/>
            <w:right w:val="none" w:sz="0" w:space="0" w:color="auto"/>
          </w:divBdr>
        </w:div>
      </w:divsChild>
    </w:div>
    <w:div w:id="512184389">
      <w:bodyDiv w:val="1"/>
      <w:marLeft w:val="0"/>
      <w:marRight w:val="0"/>
      <w:marTop w:val="0"/>
      <w:marBottom w:val="0"/>
      <w:divBdr>
        <w:top w:val="none" w:sz="0" w:space="0" w:color="auto"/>
        <w:left w:val="none" w:sz="0" w:space="0" w:color="auto"/>
        <w:bottom w:val="none" w:sz="0" w:space="0" w:color="auto"/>
        <w:right w:val="none" w:sz="0" w:space="0" w:color="auto"/>
      </w:divBdr>
    </w:div>
    <w:div w:id="514228076">
      <w:bodyDiv w:val="1"/>
      <w:marLeft w:val="0"/>
      <w:marRight w:val="0"/>
      <w:marTop w:val="0"/>
      <w:marBottom w:val="0"/>
      <w:divBdr>
        <w:top w:val="none" w:sz="0" w:space="0" w:color="auto"/>
        <w:left w:val="none" w:sz="0" w:space="0" w:color="auto"/>
        <w:bottom w:val="none" w:sz="0" w:space="0" w:color="auto"/>
        <w:right w:val="none" w:sz="0" w:space="0" w:color="auto"/>
      </w:divBdr>
    </w:div>
    <w:div w:id="571164726">
      <w:bodyDiv w:val="1"/>
      <w:marLeft w:val="0"/>
      <w:marRight w:val="0"/>
      <w:marTop w:val="0"/>
      <w:marBottom w:val="0"/>
      <w:divBdr>
        <w:top w:val="none" w:sz="0" w:space="0" w:color="auto"/>
        <w:left w:val="none" w:sz="0" w:space="0" w:color="auto"/>
        <w:bottom w:val="none" w:sz="0" w:space="0" w:color="auto"/>
        <w:right w:val="none" w:sz="0" w:space="0" w:color="auto"/>
      </w:divBdr>
      <w:divsChild>
        <w:div w:id="418599777">
          <w:marLeft w:val="0"/>
          <w:marRight w:val="0"/>
          <w:marTop w:val="0"/>
          <w:marBottom w:val="0"/>
          <w:divBdr>
            <w:top w:val="none" w:sz="0" w:space="0" w:color="auto"/>
            <w:left w:val="none" w:sz="0" w:space="0" w:color="auto"/>
            <w:bottom w:val="none" w:sz="0" w:space="0" w:color="auto"/>
            <w:right w:val="none" w:sz="0" w:space="0" w:color="auto"/>
          </w:divBdr>
        </w:div>
      </w:divsChild>
    </w:div>
    <w:div w:id="601766994">
      <w:bodyDiv w:val="1"/>
      <w:marLeft w:val="0"/>
      <w:marRight w:val="0"/>
      <w:marTop w:val="0"/>
      <w:marBottom w:val="0"/>
      <w:divBdr>
        <w:top w:val="none" w:sz="0" w:space="0" w:color="auto"/>
        <w:left w:val="none" w:sz="0" w:space="0" w:color="auto"/>
        <w:bottom w:val="none" w:sz="0" w:space="0" w:color="auto"/>
        <w:right w:val="none" w:sz="0" w:space="0" w:color="auto"/>
      </w:divBdr>
    </w:div>
    <w:div w:id="605770775">
      <w:bodyDiv w:val="1"/>
      <w:marLeft w:val="0"/>
      <w:marRight w:val="0"/>
      <w:marTop w:val="0"/>
      <w:marBottom w:val="0"/>
      <w:divBdr>
        <w:top w:val="none" w:sz="0" w:space="0" w:color="auto"/>
        <w:left w:val="none" w:sz="0" w:space="0" w:color="auto"/>
        <w:bottom w:val="none" w:sz="0" w:space="0" w:color="auto"/>
        <w:right w:val="none" w:sz="0" w:space="0" w:color="auto"/>
      </w:divBdr>
    </w:div>
    <w:div w:id="610824294">
      <w:bodyDiv w:val="1"/>
      <w:marLeft w:val="0"/>
      <w:marRight w:val="0"/>
      <w:marTop w:val="0"/>
      <w:marBottom w:val="0"/>
      <w:divBdr>
        <w:top w:val="none" w:sz="0" w:space="0" w:color="auto"/>
        <w:left w:val="none" w:sz="0" w:space="0" w:color="auto"/>
        <w:bottom w:val="none" w:sz="0" w:space="0" w:color="auto"/>
        <w:right w:val="none" w:sz="0" w:space="0" w:color="auto"/>
      </w:divBdr>
    </w:div>
    <w:div w:id="660694130">
      <w:bodyDiv w:val="1"/>
      <w:marLeft w:val="0"/>
      <w:marRight w:val="0"/>
      <w:marTop w:val="0"/>
      <w:marBottom w:val="0"/>
      <w:divBdr>
        <w:top w:val="none" w:sz="0" w:space="0" w:color="auto"/>
        <w:left w:val="none" w:sz="0" w:space="0" w:color="auto"/>
        <w:bottom w:val="none" w:sz="0" w:space="0" w:color="auto"/>
        <w:right w:val="none" w:sz="0" w:space="0" w:color="auto"/>
      </w:divBdr>
    </w:div>
    <w:div w:id="661667443">
      <w:bodyDiv w:val="1"/>
      <w:marLeft w:val="0"/>
      <w:marRight w:val="0"/>
      <w:marTop w:val="0"/>
      <w:marBottom w:val="0"/>
      <w:divBdr>
        <w:top w:val="none" w:sz="0" w:space="0" w:color="auto"/>
        <w:left w:val="none" w:sz="0" w:space="0" w:color="auto"/>
        <w:bottom w:val="none" w:sz="0" w:space="0" w:color="auto"/>
        <w:right w:val="none" w:sz="0" w:space="0" w:color="auto"/>
      </w:divBdr>
    </w:div>
    <w:div w:id="674528105">
      <w:bodyDiv w:val="1"/>
      <w:marLeft w:val="0"/>
      <w:marRight w:val="0"/>
      <w:marTop w:val="0"/>
      <w:marBottom w:val="0"/>
      <w:divBdr>
        <w:top w:val="none" w:sz="0" w:space="0" w:color="auto"/>
        <w:left w:val="none" w:sz="0" w:space="0" w:color="auto"/>
        <w:bottom w:val="none" w:sz="0" w:space="0" w:color="auto"/>
        <w:right w:val="none" w:sz="0" w:space="0" w:color="auto"/>
      </w:divBdr>
    </w:div>
    <w:div w:id="681929395">
      <w:bodyDiv w:val="1"/>
      <w:marLeft w:val="0"/>
      <w:marRight w:val="0"/>
      <w:marTop w:val="0"/>
      <w:marBottom w:val="0"/>
      <w:divBdr>
        <w:top w:val="none" w:sz="0" w:space="0" w:color="auto"/>
        <w:left w:val="none" w:sz="0" w:space="0" w:color="auto"/>
        <w:bottom w:val="none" w:sz="0" w:space="0" w:color="auto"/>
        <w:right w:val="none" w:sz="0" w:space="0" w:color="auto"/>
      </w:divBdr>
      <w:divsChild>
        <w:div w:id="733237935">
          <w:marLeft w:val="0"/>
          <w:marRight w:val="0"/>
          <w:marTop w:val="0"/>
          <w:marBottom w:val="0"/>
          <w:divBdr>
            <w:top w:val="none" w:sz="0" w:space="0" w:color="auto"/>
            <w:left w:val="none" w:sz="0" w:space="0" w:color="auto"/>
            <w:bottom w:val="none" w:sz="0" w:space="0" w:color="auto"/>
            <w:right w:val="none" w:sz="0" w:space="0" w:color="auto"/>
          </w:divBdr>
        </w:div>
        <w:div w:id="895049882">
          <w:marLeft w:val="0"/>
          <w:marRight w:val="0"/>
          <w:marTop w:val="0"/>
          <w:marBottom w:val="0"/>
          <w:divBdr>
            <w:top w:val="none" w:sz="0" w:space="0" w:color="auto"/>
            <w:left w:val="none" w:sz="0" w:space="0" w:color="auto"/>
            <w:bottom w:val="none" w:sz="0" w:space="0" w:color="auto"/>
            <w:right w:val="none" w:sz="0" w:space="0" w:color="auto"/>
          </w:divBdr>
        </w:div>
      </w:divsChild>
    </w:div>
    <w:div w:id="685014258">
      <w:bodyDiv w:val="1"/>
      <w:marLeft w:val="0"/>
      <w:marRight w:val="0"/>
      <w:marTop w:val="0"/>
      <w:marBottom w:val="0"/>
      <w:divBdr>
        <w:top w:val="none" w:sz="0" w:space="0" w:color="auto"/>
        <w:left w:val="none" w:sz="0" w:space="0" w:color="auto"/>
        <w:bottom w:val="none" w:sz="0" w:space="0" w:color="auto"/>
        <w:right w:val="none" w:sz="0" w:space="0" w:color="auto"/>
      </w:divBdr>
    </w:div>
    <w:div w:id="726690383">
      <w:bodyDiv w:val="1"/>
      <w:marLeft w:val="0"/>
      <w:marRight w:val="0"/>
      <w:marTop w:val="0"/>
      <w:marBottom w:val="0"/>
      <w:divBdr>
        <w:top w:val="none" w:sz="0" w:space="0" w:color="auto"/>
        <w:left w:val="none" w:sz="0" w:space="0" w:color="auto"/>
        <w:bottom w:val="none" w:sz="0" w:space="0" w:color="auto"/>
        <w:right w:val="none" w:sz="0" w:space="0" w:color="auto"/>
      </w:divBdr>
    </w:div>
    <w:div w:id="769206430">
      <w:bodyDiv w:val="1"/>
      <w:marLeft w:val="0"/>
      <w:marRight w:val="0"/>
      <w:marTop w:val="0"/>
      <w:marBottom w:val="0"/>
      <w:divBdr>
        <w:top w:val="none" w:sz="0" w:space="0" w:color="auto"/>
        <w:left w:val="none" w:sz="0" w:space="0" w:color="auto"/>
        <w:bottom w:val="none" w:sz="0" w:space="0" w:color="auto"/>
        <w:right w:val="none" w:sz="0" w:space="0" w:color="auto"/>
      </w:divBdr>
    </w:div>
    <w:div w:id="779641270">
      <w:bodyDiv w:val="1"/>
      <w:marLeft w:val="0"/>
      <w:marRight w:val="0"/>
      <w:marTop w:val="0"/>
      <w:marBottom w:val="0"/>
      <w:divBdr>
        <w:top w:val="none" w:sz="0" w:space="0" w:color="auto"/>
        <w:left w:val="none" w:sz="0" w:space="0" w:color="auto"/>
        <w:bottom w:val="none" w:sz="0" w:space="0" w:color="auto"/>
        <w:right w:val="none" w:sz="0" w:space="0" w:color="auto"/>
      </w:divBdr>
    </w:div>
    <w:div w:id="805898478">
      <w:bodyDiv w:val="1"/>
      <w:marLeft w:val="0"/>
      <w:marRight w:val="0"/>
      <w:marTop w:val="0"/>
      <w:marBottom w:val="0"/>
      <w:divBdr>
        <w:top w:val="none" w:sz="0" w:space="0" w:color="auto"/>
        <w:left w:val="none" w:sz="0" w:space="0" w:color="auto"/>
        <w:bottom w:val="none" w:sz="0" w:space="0" w:color="auto"/>
        <w:right w:val="none" w:sz="0" w:space="0" w:color="auto"/>
      </w:divBdr>
    </w:div>
    <w:div w:id="811555917">
      <w:bodyDiv w:val="1"/>
      <w:marLeft w:val="0"/>
      <w:marRight w:val="0"/>
      <w:marTop w:val="0"/>
      <w:marBottom w:val="0"/>
      <w:divBdr>
        <w:top w:val="none" w:sz="0" w:space="0" w:color="auto"/>
        <w:left w:val="none" w:sz="0" w:space="0" w:color="auto"/>
        <w:bottom w:val="none" w:sz="0" w:space="0" w:color="auto"/>
        <w:right w:val="none" w:sz="0" w:space="0" w:color="auto"/>
      </w:divBdr>
    </w:div>
    <w:div w:id="832381180">
      <w:bodyDiv w:val="1"/>
      <w:marLeft w:val="0"/>
      <w:marRight w:val="0"/>
      <w:marTop w:val="0"/>
      <w:marBottom w:val="0"/>
      <w:divBdr>
        <w:top w:val="none" w:sz="0" w:space="0" w:color="auto"/>
        <w:left w:val="none" w:sz="0" w:space="0" w:color="auto"/>
        <w:bottom w:val="none" w:sz="0" w:space="0" w:color="auto"/>
        <w:right w:val="none" w:sz="0" w:space="0" w:color="auto"/>
      </w:divBdr>
    </w:div>
    <w:div w:id="883714187">
      <w:bodyDiv w:val="1"/>
      <w:marLeft w:val="0"/>
      <w:marRight w:val="0"/>
      <w:marTop w:val="0"/>
      <w:marBottom w:val="0"/>
      <w:divBdr>
        <w:top w:val="none" w:sz="0" w:space="0" w:color="auto"/>
        <w:left w:val="none" w:sz="0" w:space="0" w:color="auto"/>
        <w:bottom w:val="none" w:sz="0" w:space="0" w:color="auto"/>
        <w:right w:val="none" w:sz="0" w:space="0" w:color="auto"/>
      </w:divBdr>
    </w:div>
    <w:div w:id="909314957">
      <w:bodyDiv w:val="1"/>
      <w:marLeft w:val="0"/>
      <w:marRight w:val="0"/>
      <w:marTop w:val="0"/>
      <w:marBottom w:val="0"/>
      <w:divBdr>
        <w:top w:val="none" w:sz="0" w:space="0" w:color="auto"/>
        <w:left w:val="none" w:sz="0" w:space="0" w:color="auto"/>
        <w:bottom w:val="none" w:sz="0" w:space="0" w:color="auto"/>
        <w:right w:val="none" w:sz="0" w:space="0" w:color="auto"/>
      </w:divBdr>
    </w:div>
    <w:div w:id="958415373">
      <w:bodyDiv w:val="1"/>
      <w:marLeft w:val="0"/>
      <w:marRight w:val="0"/>
      <w:marTop w:val="0"/>
      <w:marBottom w:val="0"/>
      <w:divBdr>
        <w:top w:val="none" w:sz="0" w:space="0" w:color="auto"/>
        <w:left w:val="none" w:sz="0" w:space="0" w:color="auto"/>
        <w:bottom w:val="none" w:sz="0" w:space="0" w:color="auto"/>
        <w:right w:val="none" w:sz="0" w:space="0" w:color="auto"/>
      </w:divBdr>
    </w:div>
    <w:div w:id="968559471">
      <w:bodyDiv w:val="1"/>
      <w:marLeft w:val="0"/>
      <w:marRight w:val="0"/>
      <w:marTop w:val="0"/>
      <w:marBottom w:val="0"/>
      <w:divBdr>
        <w:top w:val="none" w:sz="0" w:space="0" w:color="auto"/>
        <w:left w:val="none" w:sz="0" w:space="0" w:color="auto"/>
        <w:bottom w:val="none" w:sz="0" w:space="0" w:color="auto"/>
        <w:right w:val="none" w:sz="0" w:space="0" w:color="auto"/>
      </w:divBdr>
    </w:div>
    <w:div w:id="971638813">
      <w:bodyDiv w:val="1"/>
      <w:marLeft w:val="0"/>
      <w:marRight w:val="0"/>
      <w:marTop w:val="0"/>
      <w:marBottom w:val="0"/>
      <w:divBdr>
        <w:top w:val="none" w:sz="0" w:space="0" w:color="auto"/>
        <w:left w:val="none" w:sz="0" w:space="0" w:color="auto"/>
        <w:bottom w:val="none" w:sz="0" w:space="0" w:color="auto"/>
        <w:right w:val="none" w:sz="0" w:space="0" w:color="auto"/>
      </w:divBdr>
    </w:div>
    <w:div w:id="984819327">
      <w:bodyDiv w:val="1"/>
      <w:marLeft w:val="0"/>
      <w:marRight w:val="0"/>
      <w:marTop w:val="0"/>
      <w:marBottom w:val="0"/>
      <w:divBdr>
        <w:top w:val="none" w:sz="0" w:space="0" w:color="auto"/>
        <w:left w:val="none" w:sz="0" w:space="0" w:color="auto"/>
        <w:bottom w:val="none" w:sz="0" w:space="0" w:color="auto"/>
        <w:right w:val="none" w:sz="0" w:space="0" w:color="auto"/>
      </w:divBdr>
    </w:div>
    <w:div w:id="992872716">
      <w:bodyDiv w:val="1"/>
      <w:marLeft w:val="0"/>
      <w:marRight w:val="0"/>
      <w:marTop w:val="0"/>
      <w:marBottom w:val="0"/>
      <w:divBdr>
        <w:top w:val="none" w:sz="0" w:space="0" w:color="auto"/>
        <w:left w:val="none" w:sz="0" w:space="0" w:color="auto"/>
        <w:bottom w:val="none" w:sz="0" w:space="0" w:color="auto"/>
        <w:right w:val="none" w:sz="0" w:space="0" w:color="auto"/>
      </w:divBdr>
    </w:div>
    <w:div w:id="1031347616">
      <w:bodyDiv w:val="1"/>
      <w:marLeft w:val="0"/>
      <w:marRight w:val="0"/>
      <w:marTop w:val="0"/>
      <w:marBottom w:val="0"/>
      <w:divBdr>
        <w:top w:val="none" w:sz="0" w:space="0" w:color="auto"/>
        <w:left w:val="none" w:sz="0" w:space="0" w:color="auto"/>
        <w:bottom w:val="none" w:sz="0" w:space="0" w:color="auto"/>
        <w:right w:val="none" w:sz="0" w:space="0" w:color="auto"/>
      </w:divBdr>
    </w:div>
    <w:div w:id="1058550092">
      <w:bodyDiv w:val="1"/>
      <w:marLeft w:val="0"/>
      <w:marRight w:val="0"/>
      <w:marTop w:val="0"/>
      <w:marBottom w:val="0"/>
      <w:divBdr>
        <w:top w:val="none" w:sz="0" w:space="0" w:color="auto"/>
        <w:left w:val="none" w:sz="0" w:space="0" w:color="auto"/>
        <w:bottom w:val="none" w:sz="0" w:space="0" w:color="auto"/>
        <w:right w:val="none" w:sz="0" w:space="0" w:color="auto"/>
      </w:divBdr>
      <w:divsChild>
        <w:div w:id="107388799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066034385">
      <w:bodyDiv w:val="1"/>
      <w:marLeft w:val="0"/>
      <w:marRight w:val="0"/>
      <w:marTop w:val="0"/>
      <w:marBottom w:val="0"/>
      <w:divBdr>
        <w:top w:val="none" w:sz="0" w:space="0" w:color="auto"/>
        <w:left w:val="none" w:sz="0" w:space="0" w:color="auto"/>
        <w:bottom w:val="none" w:sz="0" w:space="0" w:color="auto"/>
        <w:right w:val="none" w:sz="0" w:space="0" w:color="auto"/>
      </w:divBdr>
    </w:div>
    <w:div w:id="1085225504">
      <w:bodyDiv w:val="1"/>
      <w:marLeft w:val="0"/>
      <w:marRight w:val="0"/>
      <w:marTop w:val="0"/>
      <w:marBottom w:val="0"/>
      <w:divBdr>
        <w:top w:val="none" w:sz="0" w:space="0" w:color="auto"/>
        <w:left w:val="none" w:sz="0" w:space="0" w:color="auto"/>
        <w:bottom w:val="none" w:sz="0" w:space="0" w:color="auto"/>
        <w:right w:val="none" w:sz="0" w:space="0" w:color="auto"/>
      </w:divBdr>
    </w:div>
    <w:div w:id="1086267144">
      <w:bodyDiv w:val="1"/>
      <w:marLeft w:val="0"/>
      <w:marRight w:val="0"/>
      <w:marTop w:val="0"/>
      <w:marBottom w:val="0"/>
      <w:divBdr>
        <w:top w:val="none" w:sz="0" w:space="0" w:color="auto"/>
        <w:left w:val="none" w:sz="0" w:space="0" w:color="auto"/>
        <w:bottom w:val="none" w:sz="0" w:space="0" w:color="auto"/>
        <w:right w:val="none" w:sz="0" w:space="0" w:color="auto"/>
      </w:divBdr>
    </w:div>
    <w:div w:id="1124036366">
      <w:bodyDiv w:val="1"/>
      <w:marLeft w:val="0"/>
      <w:marRight w:val="0"/>
      <w:marTop w:val="0"/>
      <w:marBottom w:val="0"/>
      <w:divBdr>
        <w:top w:val="none" w:sz="0" w:space="0" w:color="auto"/>
        <w:left w:val="none" w:sz="0" w:space="0" w:color="auto"/>
        <w:bottom w:val="none" w:sz="0" w:space="0" w:color="auto"/>
        <w:right w:val="none" w:sz="0" w:space="0" w:color="auto"/>
      </w:divBdr>
    </w:div>
    <w:div w:id="1133517470">
      <w:bodyDiv w:val="1"/>
      <w:marLeft w:val="0"/>
      <w:marRight w:val="0"/>
      <w:marTop w:val="0"/>
      <w:marBottom w:val="0"/>
      <w:divBdr>
        <w:top w:val="none" w:sz="0" w:space="0" w:color="auto"/>
        <w:left w:val="none" w:sz="0" w:space="0" w:color="auto"/>
        <w:bottom w:val="none" w:sz="0" w:space="0" w:color="auto"/>
        <w:right w:val="none" w:sz="0" w:space="0" w:color="auto"/>
      </w:divBdr>
    </w:div>
    <w:div w:id="1134829327">
      <w:bodyDiv w:val="1"/>
      <w:marLeft w:val="0"/>
      <w:marRight w:val="0"/>
      <w:marTop w:val="0"/>
      <w:marBottom w:val="0"/>
      <w:divBdr>
        <w:top w:val="none" w:sz="0" w:space="0" w:color="auto"/>
        <w:left w:val="none" w:sz="0" w:space="0" w:color="auto"/>
        <w:bottom w:val="none" w:sz="0" w:space="0" w:color="auto"/>
        <w:right w:val="none" w:sz="0" w:space="0" w:color="auto"/>
      </w:divBdr>
    </w:div>
    <w:div w:id="1221794093">
      <w:bodyDiv w:val="1"/>
      <w:marLeft w:val="0"/>
      <w:marRight w:val="0"/>
      <w:marTop w:val="0"/>
      <w:marBottom w:val="0"/>
      <w:divBdr>
        <w:top w:val="none" w:sz="0" w:space="0" w:color="auto"/>
        <w:left w:val="none" w:sz="0" w:space="0" w:color="auto"/>
        <w:bottom w:val="none" w:sz="0" w:space="0" w:color="auto"/>
        <w:right w:val="none" w:sz="0" w:space="0" w:color="auto"/>
      </w:divBdr>
    </w:div>
    <w:div w:id="1253852781">
      <w:bodyDiv w:val="1"/>
      <w:marLeft w:val="0"/>
      <w:marRight w:val="0"/>
      <w:marTop w:val="0"/>
      <w:marBottom w:val="0"/>
      <w:divBdr>
        <w:top w:val="none" w:sz="0" w:space="0" w:color="auto"/>
        <w:left w:val="none" w:sz="0" w:space="0" w:color="auto"/>
        <w:bottom w:val="none" w:sz="0" w:space="0" w:color="auto"/>
        <w:right w:val="none" w:sz="0" w:space="0" w:color="auto"/>
      </w:divBdr>
      <w:divsChild>
        <w:div w:id="4672586">
          <w:marLeft w:val="0"/>
          <w:marRight w:val="0"/>
          <w:marTop w:val="0"/>
          <w:marBottom w:val="0"/>
          <w:divBdr>
            <w:top w:val="none" w:sz="0" w:space="0" w:color="auto"/>
            <w:left w:val="none" w:sz="0" w:space="0" w:color="auto"/>
            <w:bottom w:val="none" w:sz="0" w:space="0" w:color="auto"/>
            <w:right w:val="none" w:sz="0" w:space="0" w:color="auto"/>
          </w:divBdr>
        </w:div>
        <w:div w:id="1209148817">
          <w:marLeft w:val="0"/>
          <w:marRight w:val="0"/>
          <w:marTop w:val="0"/>
          <w:marBottom w:val="0"/>
          <w:divBdr>
            <w:top w:val="none" w:sz="0" w:space="0" w:color="auto"/>
            <w:left w:val="none" w:sz="0" w:space="0" w:color="auto"/>
            <w:bottom w:val="none" w:sz="0" w:space="0" w:color="auto"/>
            <w:right w:val="none" w:sz="0" w:space="0" w:color="auto"/>
          </w:divBdr>
        </w:div>
      </w:divsChild>
    </w:div>
    <w:div w:id="1283196856">
      <w:bodyDiv w:val="1"/>
      <w:marLeft w:val="0"/>
      <w:marRight w:val="0"/>
      <w:marTop w:val="0"/>
      <w:marBottom w:val="0"/>
      <w:divBdr>
        <w:top w:val="none" w:sz="0" w:space="0" w:color="auto"/>
        <w:left w:val="none" w:sz="0" w:space="0" w:color="auto"/>
        <w:bottom w:val="none" w:sz="0" w:space="0" w:color="auto"/>
        <w:right w:val="none" w:sz="0" w:space="0" w:color="auto"/>
      </w:divBdr>
      <w:divsChild>
        <w:div w:id="685443854">
          <w:marLeft w:val="0"/>
          <w:marRight w:val="0"/>
          <w:marTop w:val="0"/>
          <w:marBottom w:val="0"/>
          <w:divBdr>
            <w:top w:val="single" w:sz="6" w:space="0" w:color="5B616B"/>
            <w:left w:val="single" w:sz="6" w:space="0" w:color="5B616B"/>
            <w:bottom w:val="single" w:sz="6" w:space="0" w:color="5B616B"/>
            <w:right w:val="single" w:sz="6" w:space="0" w:color="5B616B"/>
          </w:divBdr>
        </w:div>
        <w:div w:id="1981961414">
          <w:marLeft w:val="0"/>
          <w:marRight w:val="0"/>
          <w:marTop w:val="0"/>
          <w:marBottom w:val="0"/>
          <w:divBdr>
            <w:top w:val="none" w:sz="0" w:space="0" w:color="auto"/>
            <w:left w:val="none" w:sz="0" w:space="0" w:color="auto"/>
            <w:bottom w:val="none" w:sz="0" w:space="0" w:color="auto"/>
            <w:right w:val="none" w:sz="0" w:space="0" w:color="auto"/>
          </w:divBdr>
          <w:divsChild>
            <w:div w:id="4515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6805">
      <w:bodyDiv w:val="1"/>
      <w:marLeft w:val="0"/>
      <w:marRight w:val="0"/>
      <w:marTop w:val="0"/>
      <w:marBottom w:val="0"/>
      <w:divBdr>
        <w:top w:val="none" w:sz="0" w:space="0" w:color="auto"/>
        <w:left w:val="none" w:sz="0" w:space="0" w:color="auto"/>
        <w:bottom w:val="none" w:sz="0" w:space="0" w:color="auto"/>
        <w:right w:val="none" w:sz="0" w:space="0" w:color="auto"/>
      </w:divBdr>
    </w:div>
    <w:div w:id="1321693853">
      <w:bodyDiv w:val="1"/>
      <w:marLeft w:val="0"/>
      <w:marRight w:val="0"/>
      <w:marTop w:val="0"/>
      <w:marBottom w:val="0"/>
      <w:divBdr>
        <w:top w:val="none" w:sz="0" w:space="0" w:color="auto"/>
        <w:left w:val="none" w:sz="0" w:space="0" w:color="auto"/>
        <w:bottom w:val="none" w:sz="0" w:space="0" w:color="auto"/>
        <w:right w:val="none" w:sz="0" w:space="0" w:color="auto"/>
      </w:divBdr>
    </w:div>
    <w:div w:id="1331133847">
      <w:bodyDiv w:val="1"/>
      <w:marLeft w:val="0"/>
      <w:marRight w:val="0"/>
      <w:marTop w:val="0"/>
      <w:marBottom w:val="0"/>
      <w:divBdr>
        <w:top w:val="none" w:sz="0" w:space="0" w:color="auto"/>
        <w:left w:val="none" w:sz="0" w:space="0" w:color="auto"/>
        <w:bottom w:val="none" w:sz="0" w:space="0" w:color="auto"/>
        <w:right w:val="none" w:sz="0" w:space="0" w:color="auto"/>
      </w:divBdr>
    </w:div>
    <w:div w:id="1408117714">
      <w:bodyDiv w:val="1"/>
      <w:marLeft w:val="0"/>
      <w:marRight w:val="0"/>
      <w:marTop w:val="0"/>
      <w:marBottom w:val="0"/>
      <w:divBdr>
        <w:top w:val="none" w:sz="0" w:space="0" w:color="auto"/>
        <w:left w:val="none" w:sz="0" w:space="0" w:color="auto"/>
        <w:bottom w:val="none" w:sz="0" w:space="0" w:color="auto"/>
        <w:right w:val="none" w:sz="0" w:space="0" w:color="auto"/>
      </w:divBdr>
    </w:div>
    <w:div w:id="1478180498">
      <w:bodyDiv w:val="1"/>
      <w:marLeft w:val="0"/>
      <w:marRight w:val="0"/>
      <w:marTop w:val="0"/>
      <w:marBottom w:val="0"/>
      <w:divBdr>
        <w:top w:val="none" w:sz="0" w:space="0" w:color="auto"/>
        <w:left w:val="none" w:sz="0" w:space="0" w:color="auto"/>
        <w:bottom w:val="none" w:sz="0" w:space="0" w:color="auto"/>
        <w:right w:val="none" w:sz="0" w:space="0" w:color="auto"/>
      </w:divBdr>
    </w:div>
    <w:div w:id="1494492581">
      <w:bodyDiv w:val="1"/>
      <w:marLeft w:val="0"/>
      <w:marRight w:val="0"/>
      <w:marTop w:val="0"/>
      <w:marBottom w:val="0"/>
      <w:divBdr>
        <w:top w:val="none" w:sz="0" w:space="0" w:color="auto"/>
        <w:left w:val="none" w:sz="0" w:space="0" w:color="auto"/>
        <w:bottom w:val="none" w:sz="0" w:space="0" w:color="auto"/>
        <w:right w:val="none" w:sz="0" w:space="0" w:color="auto"/>
      </w:divBdr>
      <w:divsChild>
        <w:div w:id="1701665597">
          <w:marLeft w:val="0"/>
          <w:marRight w:val="0"/>
          <w:marTop w:val="0"/>
          <w:marBottom w:val="0"/>
          <w:divBdr>
            <w:top w:val="none" w:sz="0" w:space="0" w:color="auto"/>
            <w:left w:val="none" w:sz="0" w:space="0" w:color="auto"/>
            <w:bottom w:val="none" w:sz="0" w:space="0" w:color="auto"/>
            <w:right w:val="none" w:sz="0" w:space="0" w:color="auto"/>
          </w:divBdr>
          <w:divsChild>
            <w:div w:id="19834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1803">
      <w:bodyDiv w:val="1"/>
      <w:marLeft w:val="0"/>
      <w:marRight w:val="0"/>
      <w:marTop w:val="0"/>
      <w:marBottom w:val="0"/>
      <w:divBdr>
        <w:top w:val="none" w:sz="0" w:space="0" w:color="auto"/>
        <w:left w:val="none" w:sz="0" w:space="0" w:color="auto"/>
        <w:bottom w:val="none" w:sz="0" w:space="0" w:color="auto"/>
        <w:right w:val="none" w:sz="0" w:space="0" w:color="auto"/>
      </w:divBdr>
    </w:div>
    <w:div w:id="1548837662">
      <w:bodyDiv w:val="1"/>
      <w:marLeft w:val="0"/>
      <w:marRight w:val="0"/>
      <w:marTop w:val="0"/>
      <w:marBottom w:val="0"/>
      <w:divBdr>
        <w:top w:val="none" w:sz="0" w:space="0" w:color="auto"/>
        <w:left w:val="none" w:sz="0" w:space="0" w:color="auto"/>
        <w:bottom w:val="none" w:sz="0" w:space="0" w:color="auto"/>
        <w:right w:val="none" w:sz="0" w:space="0" w:color="auto"/>
      </w:divBdr>
    </w:div>
    <w:div w:id="1567567869">
      <w:bodyDiv w:val="1"/>
      <w:marLeft w:val="0"/>
      <w:marRight w:val="0"/>
      <w:marTop w:val="0"/>
      <w:marBottom w:val="0"/>
      <w:divBdr>
        <w:top w:val="none" w:sz="0" w:space="0" w:color="auto"/>
        <w:left w:val="none" w:sz="0" w:space="0" w:color="auto"/>
        <w:bottom w:val="none" w:sz="0" w:space="0" w:color="auto"/>
        <w:right w:val="none" w:sz="0" w:space="0" w:color="auto"/>
      </w:divBdr>
    </w:div>
    <w:div w:id="1577130244">
      <w:bodyDiv w:val="1"/>
      <w:marLeft w:val="0"/>
      <w:marRight w:val="0"/>
      <w:marTop w:val="0"/>
      <w:marBottom w:val="0"/>
      <w:divBdr>
        <w:top w:val="none" w:sz="0" w:space="0" w:color="auto"/>
        <w:left w:val="none" w:sz="0" w:space="0" w:color="auto"/>
        <w:bottom w:val="none" w:sz="0" w:space="0" w:color="auto"/>
        <w:right w:val="none" w:sz="0" w:space="0" w:color="auto"/>
      </w:divBdr>
    </w:div>
    <w:div w:id="1608654136">
      <w:bodyDiv w:val="1"/>
      <w:marLeft w:val="0"/>
      <w:marRight w:val="0"/>
      <w:marTop w:val="0"/>
      <w:marBottom w:val="0"/>
      <w:divBdr>
        <w:top w:val="none" w:sz="0" w:space="0" w:color="auto"/>
        <w:left w:val="none" w:sz="0" w:space="0" w:color="auto"/>
        <w:bottom w:val="none" w:sz="0" w:space="0" w:color="auto"/>
        <w:right w:val="none" w:sz="0" w:space="0" w:color="auto"/>
      </w:divBdr>
    </w:div>
    <w:div w:id="1626346102">
      <w:bodyDiv w:val="1"/>
      <w:marLeft w:val="0"/>
      <w:marRight w:val="0"/>
      <w:marTop w:val="0"/>
      <w:marBottom w:val="0"/>
      <w:divBdr>
        <w:top w:val="none" w:sz="0" w:space="0" w:color="auto"/>
        <w:left w:val="none" w:sz="0" w:space="0" w:color="auto"/>
        <w:bottom w:val="none" w:sz="0" w:space="0" w:color="auto"/>
        <w:right w:val="none" w:sz="0" w:space="0" w:color="auto"/>
      </w:divBdr>
    </w:div>
    <w:div w:id="1633826622">
      <w:bodyDiv w:val="1"/>
      <w:marLeft w:val="0"/>
      <w:marRight w:val="0"/>
      <w:marTop w:val="0"/>
      <w:marBottom w:val="0"/>
      <w:divBdr>
        <w:top w:val="none" w:sz="0" w:space="0" w:color="auto"/>
        <w:left w:val="none" w:sz="0" w:space="0" w:color="auto"/>
        <w:bottom w:val="none" w:sz="0" w:space="0" w:color="auto"/>
        <w:right w:val="none" w:sz="0" w:space="0" w:color="auto"/>
      </w:divBdr>
    </w:div>
    <w:div w:id="1644003187">
      <w:bodyDiv w:val="1"/>
      <w:marLeft w:val="0"/>
      <w:marRight w:val="0"/>
      <w:marTop w:val="0"/>
      <w:marBottom w:val="0"/>
      <w:divBdr>
        <w:top w:val="none" w:sz="0" w:space="0" w:color="auto"/>
        <w:left w:val="none" w:sz="0" w:space="0" w:color="auto"/>
        <w:bottom w:val="none" w:sz="0" w:space="0" w:color="auto"/>
        <w:right w:val="none" w:sz="0" w:space="0" w:color="auto"/>
      </w:divBdr>
    </w:div>
    <w:div w:id="1673416093">
      <w:bodyDiv w:val="1"/>
      <w:marLeft w:val="0"/>
      <w:marRight w:val="0"/>
      <w:marTop w:val="0"/>
      <w:marBottom w:val="0"/>
      <w:divBdr>
        <w:top w:val="none" w:sz="0" w:space="0" w:color="auto"/>
        <w:left w:val="none" w:sz="0" w:space="0" w:color="auto"/>
        <w:bottom w:val="none" w:sz="0" w:space="0" w:color="auto"/>
        <w:right w:val="none" w:sz="0" w:space="0" w:color="auto"/>
      </w:divBdr>
    </w:div>
    <w:div w:id="1720587376">
      <w:bodyDiv w:val="1"/>
      <w:marLeft w:val="0"/>
      <w:marRight w:val="0"/>
      <w:marTop w:val="0"/>
      <w:marBottom w:val="0"/>
      <w:divBdr>
        <w:top w:val="none" w:sz="0" w:space="0" w:color="auto"/>
        <w:left w:val="none" w:sz="0" w:space="0" w:color="auto"/>
        <w:bottom w:val="none" w:sz="0" w:space="0" w:color="auto"/>
        <w:right w:val="none" w:sz="0" w:space="0" w:color="auto"/>
      </w:divBdr>
      <w:divsChild>
        <w:div w:id="94718666">
          <w:marLeft w:val="300"/>
          <w:marRight w:val="0"/>
          <w:marTop w:val="0"/>
          <w:marBottom w:val="0"/>
          <w:divBdr>
            <w:top w:val="none" w:sz="0" w:space="0" w:color="auto"/>
            <w:left w:val="none" w:sz="0" w:space="0" w:color="auto"/>
            <w:bottom w:val="none" w:sz="0" w:space="0" w:color="auto"/>
            <w:right w:val="none" w:sz="0" w:space="0" w:color="auto"/>
          </w:divBdr>
        </w:div>
        <w:div w:id="216597770">
          <w:marLeft w:val="300"/>
          <w:marRight w:val="0"/>
          <w:marTop w:val="0"/>
          <w:marBottom w:val="0"/>
          <w:divBdr>
            <w:top w:val="none" w:sz="0" w:space="0" w:color="auto"/>
            <w:left w:val="none" w:sz="0" w:space="0" w:color="auto"/>
            <w:bottom w:val="none" w:sz="0" w:space="0" w:color="auto"/>
            <w:right w:val="none" w:sz="0" w:space="0" w:color="auto"/>
          </w:divBdr>
        </w:div>
        <w:div w:id="397093424">
          <w:marLeft w:val="0"/>
          <w:marRight w:val="0"/>
          <w:marTop w:val="90"/>
          <w:marBottom w:val="0"/>
          <w:divBdr>
            <w:top w:val="none" w:sz="0" w:space="0" w:color="auto"/>
            <w:left w:val="none" w:sz="0" w:space="0" w:color="auto"/>
            <w:bottom w:val="none" w:sz="0" w:space="0" w:color="auto"/>
            <w:right w:val="none" w:sz="0" w:space="0" w:color="auto"/>
          </w:divBdr>
        </w:div>
        <w:div w:id="410078803">
          <w:marLeft w:val="300"/>
          <w:marRight w:val="0"/>
          <w:marTop w:val="0"/>
          <w:marBottom w:val="0"/>
          <w:divBdr>
            <w:top w:val="none" w:sz="0" w:space="0" w:color="auto"/>
            <w:left w:val="none" w:sz="0" w:space="0" w:color="auto"/>
            <w:bottom w:val="none" w:sz="0" w:space="0" w:color="auto"/>
            <w:right w:val="none" w:sz="0" w:space="0" w:color="auto"/>
          </w:divBdr>
        </w:div>
        <w:div w:id="441153313">
          <w:marLeft w:val="0"/>
          <w:marRight w:val="0"/>
          <w:marTop w:val="90"/>
          <w:marBottom w:val="0"/>
          <w:divBdr>
            <w:top w:val="none" w:sz="0" w:space="0" w:color="auto"/>
            <w:left w:val="none" w:sz="0" w:space="0" w:color="auto"/>
            <w:bottom w:val="none" w:sz="0" w:space="0" w:color="auto"/>
            <w:right w:val="none" w:sz="0" w:space="0" w:color="auto"/>
          </w:divBdr>
        </w:div>
        <w:div w:id="652413748">
          <w:marLeft w:val="300"/>
          <w:marRight w:val="0"/>
          <w:marTop w:val="0"/>
          <w:marBottom w:val="0"/>
          <w:divBdr>
            <w:top w:val="none" w:sz="0" w:space="0" w:color="auto"/>
            <w:left w:val="none" w:sz="0" w:space="0" w:color="auto"/>
            <w:bottom w:val="none" w:sz="0" w:space="0" w:color="auto"/>
            <w:right w:val="none" w:sz="0" w:space="0" w:color="auto"/>
          </w:divBdr>
        </w:div>
        <w:div w:id="751775764">
          <w:marLeft w:val="0"/>
          <w:marRight w:val="0"/>
          <w:marTop w:val="90"/>
          <w:marBottom w:val="0"/>
          <w:divBdr>
            <w:top w:val="none" w:sz="0" w:space="0" w:color="auto"/>
            <w:left w:val="none" w:sz="0" w:space="0" w:color="auto"/>
            <w:bottom w:val="none" w:sz="0" w:space="0" w:color="auto"/>
            <w:right w:val="none" w:sz="0" w:space="0" w:color="auto"/>
          </w:divBdr>
        </w:div>
        <w:div w:id="840697595">
          <w:marLeft w:val="300"/>
          <w:marRight w:val="0"/>
          <w:marTop w:val="0"/>
          <w:marBottom w:val="0"/>
          <w:divBdr>
            <w:top w:val="none" w:sz="0" w:space="0" w:color="auto"/>
            <w:left w:val="none" w:sz="0" w:space="0" w:color="auto"/>
            <w:bottom w:val="none" w:sz="0" w:space="0" w:color="auto"/>
            <w:right w:val="none" w:sz="0" w:space="0" w:color="auto"/>
          </w:divBdr>
        </w:div>
        <w:div w:id="1128738984">
          <w:marLeft w:val="0"/>
          <w:marRight w:val="0"/>
          <w:marTop w:val="90"/>
          <w:marBottom w:val="0"/>
          <w:divBdr>
            <w:top w:val="none" w:sz="0" w:space="0" w:color="auto"/>
            <w:left w:val="none" w:sz="0" w:space="0" w:color="auto"/>
            <w:bottom w:val="none" w:sz="0" w:space="0" w:color="auto"/>
            <w:right w:val="none" w:sz="0" w:space="0" w:color="auto"/>
          </w:divBdr>
        </w:div>
        <w:div w:id="1289556356">
          <w:marLeft w:val="0"/>
          <w:marRight w:val="0"/>
          <w:marTop w:val="90"/>
          <w:marBottom w:val="0"/>
          <w:divBdr>
            <w:top w:val="none" w:sz="0" w:space="0" w:color="auto"/>
            <w:left w:val="none" w:sz="0" w:space="0" w:color="auto"/>
            <w:bottom w:val="none" w:sz="0" w:space="0" w:color="auto"/>
            <w:right w:val="none" w:sz="0" w:space="0" w:color="auto"/>
          </w:divBdr>
        </w:div>
        <w:div w:id="1309672824">
          <w:marLeft w:val="300"/>
          <w:marRight w:val="0"/>
          <w:marTop w:val="0"/>
          <w:marBottom w:val="0"/>
          <w:divBdr>
            <w:top w:val="none" w:sz="0" w:space="0" w:color="auto"/>
            <w:left w:val="none" w:sz="0" w:space="0" w:color="auto"/>
            <w:bottom w:val="none" w:sz="0" w:space="0" w:color="auto"/>
            <w:right w:val="none" w:sz="0" w:space="0" w:color="auto"/>
          </w:divBdr>
        </w:div>
        <w:div w:id="1426682145">
          <w:marLeft w:val="0"/>
          <w:marRight w:val="0"/>
          <w:marTop w:val="90"/>
          <w:marBottom w:val="0"/>
          <w:divBdr>
            <w:top w:val="none" w:sz="0" w:space="0" w:color="auto"/>
            <w:left w:val="none" w:sz="0" w:space="0" w:color="auto"/>
            <w:bottom w:val="none" w:sz="0" w:space="0" w:color="auto"/>
            <w:right w:val="none" w:sz="0" w:space="0" w:color="auto"/>
          </w:divBdr>
        </w:div>
        <w:div w:id="1446346195">
          <w:marLeft w:val="0"/>
          <w:marRight w:val="0"/>
          <w:marTop w:val="90"/>
          <w:marBottom w:val="0"/>
          <w:divBdr>
            <w:top w:val="none" w:sz="0" w:space="0" w:color="auto"/>
            <w:left w:val="none" w:sz="0" w:space="0" w:color="auto"/>
            <w:bottom w:val="none" w:sz="0" w:space="0" w:color="auto"/>
            <w:right w:val="none" w:sz="0" w:space="0" w:color="auto"/>
          </w:divBdr>
        </w:div>
        <w:div w:id="1454594481">
          <w:marLeft w:val="0"/>
          <w:marRight w:val="0"/>
          <w:marTop w:val="90"/>
          <w:marBottom w:val="0"/>
          <w:divBdr>
            <w:top w:val="none" w:sz="0" w:space="0" w:color="auto"/>
            <w:left w:val="none" w:sz="0" w:space="0" w:color="auto"/>
            <w:bottom w:val="none" w:sz="0" w:space="0" w:color="auto"/>
            <w:right w:val="none" w:sz="0" w:space="0" w:color="auto"/>
          </w:divBdr>
        </w:div>
        <w:div w:id="1560896343">
          <w:marLeft w:val="0"/>
          <w:marRight w:val="0"/>
          <w:marTop w:val="90"/>
          <w:marBottom w:val="0"/>
          <w:divBdr>
            <w:top w:val="none" w:sz="0" w:space="0" w:color="auto"/>
            <w:left w:val="none" w:sz="0" w:space="0" w:color="auto"/>
            <w:bottom w:val="none" w:sz="0" w:space="0" w:color="auto"/>
            <w:right w:val="none" w:sz="0" w:space="0" w:color="auto"/>
          </w:divBdr>
        </w:div>
        <w:div w:id="1821071869">
          <w:marLeft w:val="300"/>
          <w:marRight w:val="0"/>
          <w:marTop w:val="0"/>
          <w:marBottom w:val="0"/>
          <w:divBdr>
            <w:top w:val="none" w:sz="0" w:space="0" w:color="auto"/>
            <w:left w:val="none" w:sz="0" w:space="0" w:color="auto"/>
            <w:bottom w:val="none" w:sz="0" w:space="0" w:color="auto"/>
            <w:right w:val="none" w:sz="0" w:space="0" w:color="auto"/>
          </w:divBdr>
        </w:div>
        <w:div w:id="1993481872">
          <w:marLeft w:val="300"/>
          <w:marRight w:val="0"/>
          <w:marTop w:val="0"/>
          <w:marBottom w:val="0"/>
          <w:divBdr>
            <w:top w:val="none" w:sz="0" w:space="0" w:color="auto"/>
            <w:left w:val="none" w:sz="0" w:space="0" w:color="auto"/>
            <w:bottom w:val="none" w:sz="0" w:space="0" w:color="auto"/>
            <w:right w:val="none" w:sz="0" w:space="0" w:color="auto"/>
          </w:divBdr>
        </w:div>
        <w:div w:id="2006937161">
          <w:marLeft w:val="300"/>
          <w:marRight w:val="0"/>
          <w:marTop w:val="0"/>
          <w:marBottom w:val="0"/>
          <w:divBdr>
            <w:top w:val="none" w:sz="0" w:space="0" w:color="auto"/>
            <w:left w:val="none" w:sz="0" w:space="0" w:color="auto"/>
            <w:bottom w:val="none" w:sz="0" w:space="0" w:color="auto"/>
            <w:right w:val="none" w:sz="0" w:space="0" w:color="auto"/>
          </w:divBdr>
        </w:div>
        <w:div w:id="2130540270">
          <w:marLeft w:val="300"/>
          <w:marRight w:val="0"/>
          <w:marTop w:val="0"/>
          <w:marBottom w:val="0"/>
          <w:divBdr>
            <w:top w:val="none" w:sz="0" w:space="0" w:color="auto"/>
            <w:left w:val="none" w:sz="0" w:space="0" w:color="auto"/>
            <w:bottom w:val="none" w:sz="0" w:space="0" w:color="auto"/>
            <w:right w:val="none" w:sz="0" w:space="0" w:color="auto"/>
          </w:divBdr>
        </w:div>
      </w:divsChild>
    </w:div>
    <w:div w:id="1734700153">
      <w:bodyDiv w:val="1"/>
      <w:marLeft w:val="0"/>
      <w:marRight w:val="0"/>
      <w:marTop w:val="0"/>
      <w:marBottom w:val="0"/>
      <w:divBdr>
        <w:top w:val="none" w:sz="0" w:space="0" w:color="auto"/>
        <w:left w:val="none" w:sz="0" w:space="0" w:color="auto"/>
        <w:bottom w:val="none" w:sz="0" w:space="0" w:color="auto"/>
        <w:right w:val="none" w:sz="0" w:space="0" w:color="auto"/>
      </w:divBdr>
    </w:div>
    <w:div w:id="1824588986">
      <w:bodyDiv w:val="1"/>
      <w:marLeft w:val="0"/>
      <w:marRight w:val="0"/>
      <w:marTop w:val="0"/>
      <w:marBottom w:val="0"/>
      <w:divBdr>
        <w:top w:val="none" w:sz="0" w:space="0" w:color="auto"/>
        <w:left w:val="none" w:sz="0" w:space="0" w:color="auto"/>
        <w:bottom w:val="none" w:sz="0" w:space="0" w:color="auto"/>
        <w:right w:val="none" w:sz="0" w:space="0" w:color="auto"/>
      </w:divBdr>
      <w:divsChild>
        <w:div w:id="90410060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40733389">
      <w:bodyDiv w:val="1"/>
      <w:marLeft w:val="0"/>
      <w:marRight w:val="0"/>
      <w:marTop w:val="0"/>
      <w:marBottom w:val="0"/>
      <w:divBdr>
        <w:top w:val="none" w:sz="0" w:space="0" w:color="auto"/>
        <w:left w:val="none" w:sz="0" w:space="0" w:color="auto"/>
        <w:bottom w:val="none" w:sz="0" w:space="0" w:color="auto"/>
        <w:right w:val="none" w:sz="0" w:space="0" w:color="auto"/>
      </w:divBdr>
    </w:div>
    <w:div w:id="1867598474">
      <w:bodyDiv w:val="1"/>
      <w:marLeft w:val="0"/>
      <w:marRight w:val="0"/>
      <w:marTop w:val="0"/>
      <w:marBottom w:val="0"/>
      <w:divBdr>
        <w:top w:val="none" w:sz="0" w:space="0" w:color="auto"/>
        <w:left w:val="none" w:sz="0" w:space="0" w:color="auto"/>
        <w:bottom w:val="none" w:sz="0" w:space="0" w:color="auto"/>
        <w:right w:val="none" w:sz="0" w:space="0" w:color="auto"/>
      </w:divBdr>
    </w:div>
    <w:div w:id="1956063379">
      <w:bodyDiv w:val="1"/>
      <w:marLeft w:val="0"/>
      <w:marRight w:val="0"/>
      <w:marTop w:val="0"/>
      <w:marBottom w:val="0"/>
      <w:divBdr>
        <w:top w:val="none" w:sz="0" w:space="0" w:color="auto"/>
        <w:left w:val="none" w:sz="0" w:space="0" w:color="auto"/>
        <w:bottom w:val="none" w:sz="0" w:space="0" w:color="auto"/>
        <w:right w:val="none" w:sz="0" w:space="0" w:color="auto"/>
      </w:divBdr>
    </w:div>
    <w:div w:id="1959287564">
      <w:bodyDiv w:val="1"/>
      <w:marLeft w:val="0"/>
      <w:marRight w:val="0"/>
      <w:marTop w:val="0"/>
      <w:marBottom w:val="0"/>
      <w:divBdr>
        <w:top w:val="none" w:sz="0" w:space="0" w:color="auto"/>
        <w:left w:val="none" w:sz="0" w:space="0" w:color="auto"/>
        <w:bottom w:val="none" w:sz="0" w:space="0" w:color="auto"/>
        <w:right w:val="none" w:sz="0" w:space="0" w:color="auto"/>
      </w:divBdr>
    </w:div>
    <w:div w:id="2006399807">
      <w:bodyDiv w:val="1"/>
      <w:marLeft w:val="0"/>
      <w:marRight w:val="0"/>
      <w:marTop w:val="0"/>
      <w:marBottom w:val="0"/>
      <w:divBdr>
        <w:top w:val="none" w:sz="0" w:space="0" w:color="auto"/>
        <w:left w:val="none" w:sz="0" w:space="0" w:color="auto"/>
        <w:bottom w:val="none" w:sz="0" w:space="0" w:color="auto"/>
        <w:right w:val="none" w:sz="0" w:space="0" w:color="auto"/>
      </w:divBdr>
    </w:div>
    <w:div w:id="2026203368">
      <w:bodyDiv w:val="1"/>
      <w:marLeft w:val="0"/>
      <w:marRight w:val="0"/>
      <w:marTop w:val="0"/>
      <w:marBottom w:val="0"/>
      <w:divBdr>
        <w:top w:val="none" w:sz="0" w:space="0" w:color="auto"/>
        <w:left w:val="none" w:sz="0" w:space="0" w:color="auto"/>
        <w:bottom w:val="none" w:sz="0" w:space="0" w:color="auto"/>
        <w:right w:val="none" w:sz="0" w:space="0" w:color="auto"/>
      </w:divBdr>
    </w:div>
    <w:div w:id="2027973377">
      <w:bodyDiv w:val="1"/>
      <w:marLeft w:val="0"/>
      <w:marRight w:val="0"/>
      <w:marTop w:val="0"/>
      <w:marBottom w:val="0"/>
      <w:divBdr>
        <w:top w:val="none" w:sz="0" w:space="0" w:color="auto"/>
        <w:left w:val="none" w:sz="0" w:space="0" w:color="auto"/>
        <w:bottom w:val="none" w:sz="0" w:space="0" w:color="auto"/>
        <w:right w:val="none" w:sz="0" w:space="0" w:color="auto"/>
      </w:divBdr>
      <w:divsChild>
        <w:div w:id="248781485">
          <w:marLeft w:val="0"/>
          <w:marRight w:val="0"/>
          <w:marTop w:val="0"/>
          <w:marBottom w:val="0"/>
          <w:divBdr>
            <w:top w:val="none" w:sz="0" w:space="0" w:color="auto"/>
            <w:left w:val="none" w:sz="0" w:space="0" w:color="auto"/>
            <w:bottom w:val="none" w:sz="0" w:space="0" w:color="auto"/>
            <w:right w:val="none" w:sz="0" w:space="0" w:color="auto"/>
          </w:divBdr>
          <w:divsChild>
            <w:div w:id="1024213240">
              <w:marLeft w:val="0"/>
              <w:marRight w:val="0"/>
              <w:marTop w:val="0"/>
              <w:marBottom w:val="0"/>
              <w:divBdr>
                <w:top w:val="none" w:sz="0" w:space="0" w:color="auto"/>
                <w:left w:val="none" w:sz="0" w:space="0" w:color="auto"/>
                <w:bottom w:val="none" w:sz="0" w:space="0" w:color="auto"/>
                <w:right w:val="none" w:sz="0" w:space="0" w:color="auto"/>
              </w:divBdr>
            </w:div>
          </w:divsChild>
        </w:div>
        <w:div w:id="68459306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49718368">
      <w:bodyDiv w:val="1"/>
      <w:marLeft w:val="0"/>
      <w:marRight w:val="0"/>
      <w:marTop w:val="0"/>
      <w:marBottom w:val="0"/>
      <w:divBdr>
        <w:top w:val="none" w:sz="0" w:space="0" w:color="auto"/>
        <w:left w:val="none" w:sz="0" w:space="0" w:color="auto"/>
        <w:bottom w:val="none" w:sz="0" w:space="0" w:color="auto"/>
        <w:right w:val="none" w:sz="0" w:space="0" w:color="auto"/>
      </w:divBdr>
    </w:div>
    <w:div w:id="2053845583">
      <w:bodyDiv w:val="1"/>
      <w:marLeft w:val="0"/>
      <w:marRight w:val="0"/>
      <w:marTop w:val="0"/>
      <w:marBottom w:val="0"/>
      <w:divBdr>
        <w:top w:val="none" w:sz="0" w:space="0" w:color="auto"/>
        <w:left w:val="none" w:sz="0" w:space="0" w:color="auto"/>
        <w:bottom w:val="none" w:sz="0" w:space="0" w:color="auto"/>
        <w:right w:val="none" w:sz="0" w:space="0" w:color="auto"/>
      </w:divBdr>
    </w:div>
    <w:div w:id="2062628071">
      <w:bodyDiv w:val="1"/>
      <w:marLeft w:val="0"/>
      <w:marRight w:val="0"/>
      <w:marTop w:val="0"/>
      <w:marBottom w:val="0"/>
      <w:divBdr>
        <w:top w:val="none" w:sz="0" w:space="0" w:color="auto"/>
        <w:left w:val="none" w:sz="0" w:space="0" w:color="auto"/>
        <w:bottom w:val="none" w:sz="0" w:space="0" w:color="auto"/>
        <w:right w:val="none" w:sz="0" w:space="0" w:color="auto"/>
      </w:divBdr>
      <w:divsChild>
        <w:div w:id="101843437">
          <w:marLeft w:val="0"/>
          <w:marRight w:val="0"/>
          <w:marTop w:val="0"/>
          <w:marBottom w:val="0"/>
          <w:divBdr>
            <w:top w:val="none" w:sz="0" w:space="0" w:color="auto"/>
            <w:left w:val="none" w:sz="0" w:space="0" w:color="auto"/>
            <w:bottom w:val="none" w:sz="0" w:space="0" w:color="auto"/>
            <w:right w:val="none" w:sz="0" w:space="0" w:color="auto"/>
          </w:divBdr>
          <w:divsChild>
            <w:div w:id="275138822">
              <w:marLeft w:val="0"/>
              <w:marRight w:val="0"/>
              <w:marTop w:val="0"/>
              <w:marBottom w:val="0"/>
              <w:divBdr>
                <w:top w:val="none" w:sz="0" w:space="0" w:color="auto"/>
                <w:left w:val="none" w:sz="0" w:space="0" w:color="auto"/>
                <w:bottom w:val="none" w:sz="0" w:space="0" w:color="auto"/>
                <w:right w:val="none" w:sz="0" w:space="0" w:color="auto"/>
              </w:divBdr>
              <w:divsChild>
                <w:div w:id="1210265881">
                  <w:marLeft w:val="0"/>
                  <w:marRight w:val="0"/>
                  <w:marTop w:val="0"/>
                  <w:marBottom w:val="0"/>
                  <w:divBdr>
                    <w:top w:val="none" w:sz="0" w:space="0" w:color="auto"/>
                    <w:left w:val="none" w:sz="0" w:space="0" w:color="auto"/>
                    <w:bottom w:val="none" w:sz="0" w:space="0" w:color="auto"/>
                    <w:right w:val="none" w:sz="0" w:space="0" w:color="auto"/>
                  </w:divBdr>
                </w:div>
                <w:div w:id="1424379229">
                  <w:marLeft w:val="0"/>
                  <w:marRight w:val="0"/>
                  <w:marTop w:val="0"/>
                  <w:marBottom w:val="0"/>
                  <w:divBdr>
                    <w:top w:val="none" w:sz="0" w:space="0" w:color="auto"/>
                    <w:left w:val="none" w:sz="0" w:space="0" w:color="auto"/>
                    <w:bottom w:val="none" w:sz="0" w:space="0" w:color="auto"/>
                    <w:right w:val="none" w:sz="0" w:space="0" w:color="auto"/>
                  </w:divBdr>
                  <w:divsChild>
                    <w:div w:id="517542739">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sChild>
        </w:div>
        <w:div w:id="383482592">
          <w:marLeft w:val="0"/>
          <w:marRight w:val="0"/>
          <w:marTop w:val="0"/>
          <w:marBottom w:val="0"/>
          <w:divBdr>
            <w:top w:val="none" w:sz="0" w:space="0" w:color="auto"/>
            <w:left w:val="none" w:sz="0" w:space="0" w:color="auto"/>
            <w:bottom w:val="none" w:sz="0" w:space="0" w:color="auto"/>
            <w:right w:val="none" w:sz="0" w:space="0" w:color="auto"/>
          </w:divBdr>
          <w:divsChild>
            <w:div w:id="1111120916">
              <w:marLeft w:val="0"/>
              <w:marRight w:val="0"/>
              <w:marTop w:val="0"/>
              <w:marBottom w:val="0"/>
              <w:divBdr>
                <w:top w:val="none" w:sz="0" w:space="0" w:color="auto"/>
                <w:left w:val="none" w:sz="0" w:space="0" w:color="auto"/>
                <w:bottom w:val="none" w:sz="0" w:space="0" w:color="auto"/>
                <w:right w:val="none" w:sz="0" w:space="0" w:color="auto"/>
              </w:divBdr>
            </w:div>
          </w:divsChild>
        </w:div>
        <w:div w:id="440876510">
          <w:marLeft w:val="0"/>
          <w:marRight w:val="0"/>
          <w:marTop w:val="0"/>
          <w:marBottom w:val="0"/>
          <w:divBdr>
            <w:top w:val="none" w:sz="0" w:space="0" w:color="auto"/>
            <w:left w:val="none" w:sz="0" w:space="0" w:color="auto"/>
            <w:bottom w:val="none" w:sz="0" w:space="0" w:color="auto"/>
            <w:right w:val="none" w:sz="0" w:space="0" w:color="auto"/>
          </w:divBdr>
          <w:divsChild>
            <w:div w:id="774978094">
              <w:marLeft w:val="0"/>
              <w:marRight w:val="0"/>
              <w:marTop w:val="0"/>
              <w:marBottom w:val="0"/>
              <w:divBdr>
                <w:top w:val="none" w:sz="0" w:space="0" w:color="auto"/>
                <w:left w:val="none" w:sz="0" w:space="0" w:color="auto"/>
                <w:bottom w:val="none" w:sz="0" w:space="0" w:color="auto"/>
                <w:right w:val="none" w:sz="0" w:space="0" w:color="auto"/>
              </w:divBdr>
              <w:divsChild>
                <w:div w:id="398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045">
          <w:marLeft w:val="0"/>
          <w:marRight w:val="0"/>
          <w:marTop w:val="0"/>
          <w:marBottom w:val="0"/>
          <w:divBdr>
            <w:top w:val="none" w:sz="0" w:space="0" w:color="auto"/>
            <w:left w:val="none" w:sz="0" w:space="0" w:color="auto"/>
            <w:bottom w:val="none" w:sz="0" w:space="0" w:color="auto"/>
            <w:right w:val="none" w:sz="0" w:space="0" w:color="auto"/>
          </w:divBdr>
          <w:divsChild>
            <w:div w:id="1162431444">
              <w:marLeft w:val="0"/>
              <w:marRight w:val="0"/>
              <w:marTop w:val="0"/>
              <w:marBottom w:val="0"/>
              <w:divBdr>
                <w:top w:val="none" w:sz="0" w:space="0" w:color="auto"/>
                <w:left w:val="none" w:sz="0" w:space="0" w:color="auto"/>
                <w:bottom w:val="none" w:sz="0" w:space="0" w:color="auto"/>
                <w:right w:val="none" w:sz="0" w:space="0" w:color="auto"/>
              </w:divBdr>
              <w:divsChild>
                <w:div w:id="20103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3603">
          <w:marLeft w:val="0"/>
          <w:marRight w:val="0"/>
          <w:marTop w:val="0"/>
          <w:marBottom w:val="0"/>
          <w:divBdr>
            <w:top w:val="none" w:sz="0" w:space="0" w:color="auto"/>
            <w:left w:val="none" w:sz="0" w:space="0" w:color="auto"/>
            <w:bottom w:val="none" w:sz="0" w:space="0" w:color="auto"/>
            <w:right w:val="none" w:sz="0" w:space="0" w:color="auto"/>
          </w:divBdr>
          <w:divsChild>
            <w:div w:id="96873901">
              <w:marLeft w:val="0"/>
              <w:marRight w:val="0"/>
              <w:marTop w:val="0"/>
              <w:marBottom w:val="0"/>
              <w:divBdr>
                <w:top w:val="none" w:sz="0" w:space="0" w:color="auto"/>
                <w:left w:val="none" w:sz="0" w:space="0" w:color="auto"/>
                <w:bottom w:val="none" w:sz="0" w:space="0" w:color="auto"/>
                <w:right w:val="none" w:sz="0" w:space="0" w:color="auto"/>
              </w:divBdr>
              <w:divsChild>
                <w:div w:id="166134748">
                  <w:marLeft w:val="0"/>
                  <w:marRight w:val="0"/>
                  <w:marTop w:val="0"/>
                  <w:marBottom w:val="0"/>
                  <w:divBdr>
                    <w:top w:val="none" w:sz="0" w:space="0" w:color="auto"/>
                    <w:left w:val="none" w:sz="0" w:space="0" w:color="auto"/>
                    <w:bottom w:val="none" w:sz="0" w:space="0" w:color="auto"/>
                    <w:right w:val="none" w:sz="0" w:space="0" w:color="auto"/>
                  </w:divBdr>
                </w:div>
              </w:divsChild>
            </w:div>
            <w:div w:id="172689194">
              <w:marLeft w:val="0"/>
              <w:marRight w:val="0"/>
              <w:marTop w:val="0"/>
              <w:marBottom w:val="0"/>
              <w:divBdr>
                <w:top w:val="none" w:sz="0" w:space="0" w:color="auto"/>
                <w:left w:val="none" w:sz="0" w:space="0" w:color="auto"/>
                <w:bottom w:val="none" w:sz="0" w:space="0" w:color="auto"/>
                <w:right w:val="none" w:sz="0" w:space="0" w:color="auto"/>
              </w:divBdr>
              <w:divsChild>
                <w:div w:id="1612737617">
                  <w:marLeft w:val="0"/>
                  <w:marRight w:val="0"/>
                  <w:marTop w:val="0"/>
                  <w:marBottom w:val="0"/>
                  <w:divBdr>
                    <w:top w:val="none" w:sz="0" w:space="0" w:color="auto"/>
                    <w:left w:val="none" w:sz="0" w:space="0" w:color="auto"/>
                    <w:bottom w:val="none" w:sz="0" w:space="0" w:color="auto"/>
                    <w:right w:val="none" w:sz="0" w:space="0" w:color="auto"/>
                  </w:divBdr>
                </w:div>
              </w:divsChild>
            </w:div>
            <w:div w:id="418717603">
              <w:marLeft w:val="0"/>
              <w:marRight w:val="0"/>
              <w:marTop w:val="0"/>
              <w:marBottom w:val="0"/>
              <w:divBdr>
                <w:top w:val="none" w:sz="0" w:space="0" w:color="auto"/>
                <w:left w:val="none" w:sz="0" w:space="0" w:color="auto"/>
                <w:bottom w:val="none" w:sz="0" w:space="0" w:color="auto"/>
                <w:right w:val="none" w:sz="0" w:space="0" w:color="auto"/>
              </w:divBdr>
              <w:divsChild>
                <w:div w:id="1403409181">
                  <w:marLeft w:val="0"/>
                  <w:marRight w:val="0"/>
                  <w:marTop w:val="0"/>
                  <w:marBottom w:val="0"/>
                  <w:divBdr>
                    <w:top w:val="none" w:sz="0" w:space="0" w:color="auto"/>
                    <w:left w:val="none" w:sz="0" w:space="0" w:color="auto"/>
                    <w:bottom w:val="none" w:sz="0" w:space="0" w:color="auto"/>
                    <w:right w:val="none" w:sz="0" w:space="0" w:color="auto"/>
                  </w:divBdr>
                </w:div>
              </w:divsChild>
            </w:div>
            <w:div w:id="429542531">
              <w:marLeft w:val="0"/>
              <w:marRight w:val="0"/>
              <w:marTop w:val="0"/>
              <w:marBottom w:val="0"/>
              <w:divBdr>
                <w:top w:val="none" w:sz="0" w:space="0" w:color="auto"/>
                <w:left w:val="none" w:sz="0" w:space="0" w:color="auto"/>
                <w:bottom w:val="none" w:sz="0" w:space="0" w:color="auto"/>
                <w:right w:val="none" w:sz="0" w:space="0" w:color="auto"/>
              </w:divBdr>
              <w:divsChild>
                <w:div w:id="1423181001">
                  <w:marLeft w:val="0"/>
                  <w:marRight w:val="0"/>
                  <w:marTop w:val="0"/>
                  <w:marBottom w:val="0"/>
                  <w:divBdr>
                    <w:top w:val="none" w:sz="0" w:space="0" w:color="auto"/>
                    <w:left w:val="none" w:sz="0" w:space="0" w:color="auto"/>
                    <w:bottom w:val="none" w:sz="0" w:space="0" w:color="auto"/>
                    <w:right w:val="none" w:sz="0" w:space="0" w:color="auto"/>
                  </w:divBdr>
                </w:div>
              </w:divsChild>
            </w:div>
            <w:div w:id="541984317">
              <w:marLeft w:val="0"/>
              <w:marRight w:val="0"/>
              <w:marTop w:val="0"/>
              <w:marBottom w:val="0"/>
              <w:divBdr>
                <w:top w:val="none" w:sz="0" w:space="0" w:color="auto"/>
                <w:left w:val="none" w:sz="0" w:space="0" w:color="auto"/>
                <w:bottom w:val="none" w:sz="0" w:space="0" w:color="auto"/>
                <w:right w:val="none" w:sz="0" w:space="0" w:color="auto"/>
              </w:divBdr>
              <w:divsChild>
                <w:div w:id="326833888">
                  <w:marLeft w:val="0"/>
                  <w:marRight w:val="0"/>
                  <w:marTop w:val="0"/>
                  <w:marBottom w:val="0"/>
                  <w:divBdr>
                    <w:top w:val="none" w:sz="0" w:space="0" w:color="auto"/>
                    <w:left w:val="none" w:sz="0" w:space="0" w:color="auto"/>
                    <w:bottom w:val="none" w:sz="0" w:space="0" w:color="auto"/>
                    <w:right w:val="none" w:sz="0" w:space="0" w:color="auto"/>
                  </w:divBdr>
                </w:div>
              </w:divsChild>
            </w:div>
            <w:div w:id="760101558">
              <w:marLeft w:val="0"/>
              <w:marRight w:val="0"/>
              <w:marTop w:val="0"/>
              <w:marBottom w:val="0"/>
              <w:divBdr>
                <w:top w:val="none" w:sz="0" w:space="0" w:color="auto"/>
                <w:left w:val="none" w:sz="0" w:space="0" w:color="auto"/>
                <w:bottom w:val="none" w:sz="0" w:space="0" w:color="auto"/>
                <w:right w:val="none" w:sz="0" w:space="0" w:color="auto"/>
              </w:divBdr>
              <w:divsChild>
                <w:div w:id="117722352">
                  <w:marLeft w:val="0"/>
                  <w:marRight w:val="0"/>
                  <w:marTop w:val="0"/>
                  <w:marBottom w:val="0"/>
                  <w:divBdr>
                    <w:top w:val="none" w:sz="0" w:space="0" w:color="auto"/>
                    <w:left w:val="none" w:sz="0" w:space="0" w:color="auto"/>
                    <w:bottom w:val="none" w:sz="0" w:space="0" w:color="auto"/>
                    <w:right w:val="none" w:sz="0" w:space="0" w:color="auto"/>
                  </w:divBdr>
                </w:div>
              </w:divsChild>
            </w:div>
            <w:div w:id="1710686405">
              <w:marLeft w:val="0"/>
              <w:marRight w:val="0"/>
              <w:marTop w:val="0"/>
              <w:marBottom w:val="0"/>
              <w:divBdr>
                <w:top w:val="none" w:sz="0" w:space="0" w:color="auto"/>
                <w:left w:val="none" w:sz="0" w:space="0" w:color="auto"/>
                <w:bottom w:val="none" w:sz="0" w:space="0" w:color="auto"/>
                <w:right w:val="none" w:sz="0" w:space="0" w:color="auto"/>
              </w:divBdr>
              <w:divsChild>
                <w:div w:id="1726682673">
                  <w:marLeft w:val="0"/>
                  <w:marRight w:val="0"/>
                  <w:marTop w:val="0"/>
                  <w:marBottom w:val="0"/>
                  <w:divBdr>
                    <w:top w:val="none" w:sz="0" w:space="0" w:color="auto"/>
                    <w:left w:val="none" w:sz="0" w:space="0" w:color="auto"/>
                    <w:bottom w:val="none" w:sz="0" w:space="0" w:color="auto"/>
                    <w:right w:val="none" w:sz="0" w:space="0" w:color="auto"/>
                  </w:divBdr>
                </w:div>
              </w:divsChild>
            </w:div>
            <w:div w:id="2030374840">
              <w:marLeft w:val="0"/>
              <w:marRight w:val="0"/>
              <w:marTop w:val="0"/>
              <w:marBottom w:val="0"/>
              <w:divBdr>
                <w:top w:val="none" w:sz="0" w:space="0" w:color="auto"/>
                <w:left w:val="none" w:sz="0" w:space="0" w:color="auto"/>
                <w:bottom w:val="none" w:sz="0" w:space="0" w:color="auto"/>
                <w:right w:val="none" w:sz="0" w:space="0" w:color="auto"/>
              </w:divBdr>
              <w:divsChild>
                <w:div w:id="1849365625">
                  <w:marLeft w:val="0"/>
                  <w:marRight w:val="0"/>
                  <w:marTop w:val="0"/>
                  <w:marBottom w:val="0"/>
                  <w:divBdr>
                    <w:top w:val="none" w:sz="0" w:space="0" w:color="auto"/>
                    <w:left w:val="none" w:sz="0" w:space="0" w:color="auto"/>
                    <w:bottom w:val="none" w:sz="0" w:space="0" w:color="auto"/>
                    <w:right w:val="none" w:sz="0" w:space="0" w:color="auto"/>
                  </w:divBdr>
                </w:div>
              </w:divsChild>
            </w:div>
            <w:div w:id="2139257108">
              <w:marLeft w:val="0"/>
              <w:marRight w:val="0"/>
              <w:marTop w:val="0"/>
              <w:marBottom w:val="0"/>
              <w:divBdr>
                <w:top w:val="none" w:sz="0" w:space="0" w:color="auto"/>
                <w:left w:val="none" w:sz="0" w:space="0" w:color="auto"/>
                <w:bottom w:val="none" w:sz="0" w:space="0" w:color="auto"/>
                <w:right w:val="none" w:sz="0" w:space="0" w:color="auto"/>
              </w:divBdr>
              <w:divsChild>
                <w:div w:id="4718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11370">
          <w:marLeft w:val="0"/>
          <w:marRight w:val="0"/>
          <w:marTop w:val="0"/>
          <w:marBottom w:val="0"/>
          <w:divBdr>
            <w:top w:val="none" w:sz="0" w:space="0" w:color="auto"/>
            <w:left w:val="none" w:sz="0" w:space="0" w:color="auto"/>
            <w:bottom w:val="none" w:sz="0" w:space="0" w:color="auto"/>
            <w:right w:val="none" w:sz="0" w:space="0" w:color="auto"/>
          </w:divBdr>
          <w:divsChild>
            <w:div w:id="1174607478">
              <w:marLeft w:val="0"/>
              <w:marRight w:val="0"/>
              <w:marTop w:val="0"/>
              <w:marBottom w:val="0"/>
              <w:divBdr>
                <w:top w:val="none" w:sz="0" w:space="0" w:color="auto"/>
                <w:left w:val="none" w:sz="0" w:space="0" w:color="auto"/>
                <w:bottom w:val="none" w:sz="0" w:space="0" w:color="auto"/>
                <w:right w:val="none" w:sz="0" w:space="0" w:color="auto"/>
              </w:divBdr>
              <w:divsChild>
                <w:div w:id="4204186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05684350">
          <w:marLeft w:val="0"/>
          <w:marRight w:val="0"/>
          <w:marTop w:val="0"/>
          <w:marBottom w:val="0"/>
          <w:divBdr>
            <w:top w:val="none" w:sz="0" w:space="0" w:color="auto"/>
            <w:left w:val="none" w:sz="0" w:space="0" w:color="auto"/>
            <w:bottom w:val="none" w:sz="0" w:space="0" w:color="auto"/>
            <w:right w:val="none" w:sz="0" w:space="0" w:color="auto"/>
          </w:divBdr>
        </w:div>
        <w:div w:id="1453161685">
          <w:marLeft w:val="0"/>
          <w:marRight w:val="0"/>
          <w:marTop w:val="0"/>
          <w:marBottom w:val="0"/>
          <w:divBdr>
            <w:top w:val="none" w:sz="0" w:space="0" w:color="auto"/>
            <w:left w:val="none" w:sz="0" w:space="0" w:color="auto"/>
            <w:bottom w:val="none" w:sz="0" w:space="0" w:color="auto"/>
            <w:right w:val="none" w:sz="0" w:space="0" w:color="auto"/>
          </w:divBdr>
        </w:div>
        <w:div w:id="1459568069">
          <w:marLeft w:val="0"/>
          <w:marRight w:val="0"/>
          <w:marTop w:val="0"/>
          <w:marBottom w:val="0"/>
          <w:divBdr>
            <w:top w:val="none" w:sz="0" w:space="0" w:color="auto"/>
            <w:left w:val="none" w:sz="0" w:space="0" w:color="auto"/>
            <w:bottom w:val="none" w:sz="0" w:space="0" w:color="auto"/>
            <w:right w:val="none" w:sz="0" w:space="0" w:color="auto"/>
          </w:divBdr>
          <w:divsChild>
            <w:div w:id="242960463">
              <w:marLeft w:val="0"/>
              <w:marRight w:val="0"/>
              <w:marTop w:val="0"/>
              <w:marBottom w:val="0"/>
              <w:divBdr>
                <w:top w:val="none" w:sz="0" w:space="0" w:color="auto"/>
                <w:left w:val="none" w:sz="0" w:space="0" w:color="auto"/>
                <w:bottom w:val="none" w:sz="0" w:space="0" w:color="auto"/>
                <w:right w:val="none" w:sz="0" w:space="0" w:color="auto"/>
              </w:divBdr>
              <w:divsChild>
                <w:div w:id="1067726468">
                  <w:marLeft w:val="0"/>
                  <w:marRight w:val="0"/>
                  <w:marTop w:val="0"/>
                  <w:marBottom w:val="0"/>
                  <w:divBdr>
                    <w:top w:val="none" w:sz="0" w:space="0" w:color="auto"/>
                    <w:left w:val="none" w:sz="0" w:space="0" w:color="auto"/>
                    <w:bottom w:val="none" w:sz="0" w:space="0" w:color="auto"/>
                    <w:right w:val="none" w:sz="0" w:space="0" w:color="auto"/>
                  </w:divBdr>
                </w:div>
              </w:divsChild>
            </w:div>
            <w:div w:id="337773557">
              <w:marLeft w:val="0"/>
              <w:marRight w:val="0"/>
              <w:marTop w:val="0"/>
              <w:marBottom w:val="0"/>
              <w:divBdr>
                <w:top w:val="none" w:sz="0" w:space="0" w:color="auto"/>
                <w:left w:val="none" w:sz="0" w:space="0" w:color="auto"/>
                <w:bottom w:val="none" w:sz="0" w:space="0" w:color="auto"/>
                <w:right w:val="none" w:sz="0" w:space="0" w:color="auto"/>
              </w:divBdr>
            </w:div>
            <w:div w:id="802622722">
              <w:marLeft w:val="0"/>
              <w:marRight w:val="0"/>
              <w:marTop w:val="0"/>
              <w:marBottom w:val="0"/>
              <w:divBdr>
                <w:top w:val="none" w:sz="0" w:space="0" w:color="auto"/>
                <w:left w:val="none" w:sz="0" w:space="0" w:color="auto"/>
                <w:bottom w:val="none" w:sz="0" w:space="0" w:color="auto"/>
                <w:right w:val="none" w:sz="0" w:space="0" w:color="auto"/>
              </w:divBdr>
              <w:divsChild>
                <w:div w:id="1027485831">
                  <w:marLeft w:val="0"/>
                  <w:marRight w:val="0"/>
                  <w:marTop w:val="0"/>
                  <w:marBottom w:val="0"/>
                  <w:divBdr>
                    <w:top w:val="none" w:sz="0" w:space="0" w:color="auto"/>
                    <w:left w:val="none" w:sz="0" w:space="0" w:color="auto"/>
                    <w:bottom w:val="none" w:sz="0" w:space="0" w:color="auto"/>
                    <w:right w:val="none" w:sz="0" w:space="0" w:color="auto"/>
                  </w:divBdr>
                </w:div>
              </w:divsChild>
            </w:div>
            <w:div w:id="1272516937">
              <w:marLeft w:val="0"/>
              <w:marRight w:val="0"/>
              <w:marTop w:val="0"/>
              <w:marBottom w:val="0"/>
              <w:divBdr>
                <w:top w:val="none" w:sz="0" w:space="0" w:color="auto"/>
                <w:left w:val="none" w:sz="0" w:space="0" w:color="auto"/>
                <w:bottom w:val="none" w:sz="0" w:space="0" w:color="auto"/>
                <w:right w:val="none" w:sz="0" w:space="0" w:color="auto"/>
              </w:divBdr>
              <w:divsChild>
                <w:div w:id="1533111032">
                  <w:marLeft w:val="0"/>
                  <w:marRight w:val="0"/>
                  <w:marTop w:val="0"/>
                  <w:marBottom w:val="0"/>
                  <w:divBdr>
                    <w:top w:val="none" w:sz="0" w:space="0" w:color="auto"/>
                    <w:left w:val="none" w:sz="0" w:space="0" w:color="auto"/>
                    <w:bottom w:val="none" w:sz="0" w:space="0" w:color="auto"/>
                    <w:right w:val="none" w:sz="0" w:space="0" w:color="auto"/>
                  </w:divBdr>
                </w:div>
              </w:divsChild>
            </w:div>
            <w:div w:id="1390228452">
              <w:marLeft w:val="0"/>
              <w:marRight w:val="0"/>
              <w:marTop w:val="0"/>
              <w:marBottom w:val="0"/>
              <w:divBdr>
                <w:top w:val="none" w:sz="0" w:space="0" w:color="auto"/>
                <w:left w:val="none" w:sz="0" w:space="0" w:color="auto"/>
                <w:bottom w:val="none" w:sz="0" w:space="0" w:color="auto"/>
                <w:right w:val="none" w:sz="0" w:space="0" w:color="auto"/>
              </w:divBdr>
              <w:divsChild>
                <w:div w:id="706292090">
                  <w:marLeft w:val="0"/>
                  <w:marRight w:val="0"/>
                  <w:marTop w:val="0"/>
                  <w:marBottom w:val="0"/>
                  <w:divBdr>
                    <w:top w:val="none" w:sz="0" w:space="0" w:color="auto"/>
                    <w:left w:val="none" w:sz="0" w:space="0" w:color="auto"/>
                    <w:bottom w:val="none" w:sz="0" w:space="0" w:color="auto"/>
                    <w:right w:val="none" w:sz="0" w:space="0" w:color="auto"/>
                  </w:divBdr>
                </w:div>
              </w:divsChild>
            </w:div>
            <w:div w:id="2127388386">
              <w:marLeft w:val="0"/>
              <w:marRight w:val="0"/>
              <w:marTop w:val="0"/>
              <w:marBottom w:val="0"/>
              <w:divBdr>
                <w:top w:val="none" w:sz="0" w:space="0" w:color="auto"/>
                <w:left w:val="none" w:sz="0" w:space="0" w:color="auto"/>
                <w:bottom w:val="none" w:sz="0" w:space="0" w:color="auto"/>
                <w:right w:val="none" w:sz="0" w:space="0" w:color="auto"/>
              </w:divBdr>
              <w:divsChild>
                <w:div w:id="577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7433">
          <w:marLeft w:val="0"/>
          <w:marRight w:val="0"/>
          <w:marTop w:val="0"/>
          <w:marBottom w:val="0"/>
          <w:divBdr>
            <w:top w:val="none" w:sz="0" w:space="0" w:color="auto"/>
            <w:left w:val="none" w:sz="0" w:space="0" w:color="auto"/>
            <w:bottom w:val="none" w:sz="0" w:space="0" w:color="auto"/>
            <w:right w:val="none" w:sz="0" w:space="0" w:color="auto"/>
          </w:divBdr>
          <w:divsChild>
            <w:div w:id="558829465">
              <w:marLeft w:val="0"/>
              <w:marRight w:val="0"/>
              <w:marTop w:val="0"/>
              <w:marBottom w:val="0"/>
              <w:divBdr>
                <w:top w:val="none" w:sz="0" w:space="0" w:color="auto"/>
                <w:left w:val="none" w:sz="0" w:space="0" w:color="auto"/>
                <w:bottom w:val="none" w:sz="0" w:space="0" w:color="auto"/>
                <w:right w:val="none" w:sz="0" w:space="0" w:color="auto"/>
              </w:divBdr>
              <w:divsChild>
                <w:div w:id="801464614">
                  <w:marLeft w:val="0"/>
                  <w:marRight w:val="0"/>
                  <w:marTop w:val="0"/>
                  <w:marBottom w:val="0"/>
                  <w:divBdr>
                    <w:top w:val="none" w:sz="0" w:space="0" w:color="auto"/>
                    <w:left w:val="none" w:sz="0" w:space="0" w:color="auto"/>
                    <w:bottom w:val="none" w:sz="0" w:space="0" w:color="auto"/>
                    <w:right w:val="none" w:sz="0" w:space="0" w:color="auto"/>
                  </w:divBdr>
                </w:div>
              </w:divsChild>
            </w:div>
            <w:div w:id="581568838">
              <w:marLeft w:val="0"/>
              <w:marRight w:val="0"/>
              <w:marTop w:val="0"/>
              <w:marBottom w:val="0"/>
              <w:divBdr>
                <w:top w:val="none" w:sz="0" w:space="0" w:color="auto"/>
                <w:left w:val="none" w:sz="0" w:space="0" w:color="auto"/>
                <w:bottom w:val="none" w:sz="0" w:space="0" w:color="auto"/>
                <w:right w:val="none" w:sz="0" w:space="0" w:color="auto"/>
              </w:divBdr>
              <w:divsChild>
                <w:div w:id="1684241364">
                  <w:marLeft w:val="0"/>
                  <w:marRight w:val="0"/>
                  <w:marTop w:val="0"/>
                  <w:marBottom w:val="0"/>
                  <w:divBdr>
                    <w:top w:val="none" w:sz="0" w:space="0" w:color="auto"/>
                    <w:left w:val="none" w:sz="0" w:space="0" w:color="auto"/>
                    <w:bottom w:val="none" w:sz="0" w:space="0" w:color="auto"/>
                    <w:right w:val="none" w:sz="0" w:space="0" w:color="auto"/>
                  </w:divBdr>
                </w:div>
              </w:divsChild>
            </w:div>
            <w:div w:id="611589363">
              <w:marLeft w:val="0"/>
              <w:marRight w:val="0"/>
              <w:marTop w:val="0"/>
              <w:marBottom w:val="0"/>
              <w:divBdr>
                <w:top w:val="none" w:sz="0" w:space="0" w:color="auto"/>
                <w:left w:val="none" w:sz="0" w:space="0" w:color="auto"/>
                <w:bottom w:val="none" w:sz="0" w:space="0" w:color="auto"/>
                <w:right w:val="none" w:sz="0" w:space="0" w:color="auto"/>
              </w:divBdr>
              <w:divsChild>
                <w:div w:id="511335788">
                  <w:marLeft w:val="0"/>
                  <w:marRight w:val="0"/>
                  <w:marTop w:val="0"/>
                  <w:marBottom w:val="0"/>
                  <w:divBdr>
                    <w:top w:val="none" w:sz="0" w:space="0" w:color="auto"/>
                    <w:left w:val="none" w:sz="0" w:space="0" w:color="auto"/>
                    <w:bottom w:val="none" w:sz="0" w:space="0" w:color="auto"/>
                    <w:right w:val="none" w:sz="0" w:space="0" w:color="auto"/>
                  </w:divBdr>
                </w:div>
              </w:divsChild>
            </w:div>
            <w:div w:id="1020396970">
              <w:marLeft w:val="0"/>
              <w:marRight w:val="0"/>
              <w:marTop w:val="0"/>
              <w:marBottom w:val="0"/>
              <w:divBdr>
                <w:top w:val="none" w:sz="0" w:space="0" w:color="auto"/>
                <w:left w:val="none" w:sz="0" w:space="0" w:color="auto"/>
                <w:bottom w:val="none" w:sz="0" w:space="0" w:color="auto"/>
                <w:right w:val="none" w:sz="0" w:space="0" w:color="auto"/>
              </w:divBdr>
              <w:divsChild>
                <w:div w:id="1677878100">
                  <w:marLeft w:val="0"/>
                  <w:marRight w:val="0"/>
                  <w:marTop w:val="0"/>
                  <w:marBottom w:val="0"/>
                  <w:divBdr>
                    <w:top w:val="none" w:sz="0" w:space="0" w:color="auto"/>
                    <w:left w:val="none" w:sz="0" w:space="0" w:color="auto"/>
                    <w:bottom w:val="none" w:sz="0" w:space="0" w:color="auto"/>
                    <w:right w:val="none" w:sz="0" w:space="0" w:color="auto"/>
                  </w:divBdr>
                </w:div>
              </w:divsChild>
            </w:div>
            <w:div w:id="1187869882">
              <w:marLeft w:val="0"/>
              <w:marRight w:val="0"/>
              <w:marTop w:val="0"/>
              <w:marBottom w:val="0"/>
              <w:divBdr>
                <w:top w:val="none" w:sz="0" w:space="0" w:color="auto"/>
                <w:left w:val="none" w:sz="0" w:space="0" w:color="auto"/>
                <w:bottom w:val="none" w:sz="0" w:space="0" w:color="auto"/>
                <w:right w:val="none" w:sz="0" w:space="0" w:color="auto"/>
              </w:divBdr>
              <w:divsChild>
                <w:div w:id="1152598796">
                  <w:marLeft w:val="0"/>
                  <w:marRight w:val="0"/>
                  <w:marTop w:val="0"/>
                  <w:marBottom w:val="0"/>
                  <w:divBdr>
                    <w:top w:val="none" w:sz="0" w:space="0" w:color="auto"/>
                    <w:left w:val="none" w:sz="0" w:space="0" w:color="auto"/>
                    <w:bottom w:val="none" w:sz="0" w:space="0" w:color="auto"/>
                    <w:right w:val="none" w:sz="0" w:space="0" w:color="auto"/>
                  </w:divBdr>
                </w:div>
              </w:divsChild>
            </w:div>
            <w:div w:id="12111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6220">
      <w:bodyDiv w:val="1"/>
      <w:marLeft w:val="0"/>
      <w:marRight w:val="0"/>
      <w:marTop w:val="0"/>
      <w:marBottom w:val="0"/>
      <w:divBdr>
        <w:top w:val="none" w:sz="0" w:space="0" w:color="auto"/>
        <w:left w:val="none" w:sz="0" w:space="0" w:color="auto"/>
        <w:bottom w:val="none" w:sz="0" w:space="0" w:color="auto"/>
        <w:right w:val="none" w:sz="0" w:space="0" w:color="auto"/>
      </w:divBdr>
    </w:div>
    <w:div w:id="2092847049">
      <w:bodyDiv w:val="1"/>
      <w:marLeft w:val="0"/>
      <w:marRight w:val="0"/>
      <w:marTop w:val="0"/>
      <w:marBottom w:val="0"/>
      <w:divBdr>
        <w:top w:val="none" w:sz="0" w:space="0" w:color="auto"/>
        <w:left w:val="none" w:sz="0" w:space="0" w:color="auto"/>
        <w:bottom w:val="none" w:sz="0" w:space="0" w:color="auto"/>
        <w:right w:val="none" w:sz="0" w:space="0" w:color="auto"/>
      </w:divBdr>
    </w:div>
    <w:div w:id="2104453057">
      <w:bodyDiv w:val="1"/>
      <w:marLeft w:val="0"/>
      <w:marRight w:val="0"/>
      <w:marTop w:val="0"/>
      <w:marBottom w:val="0"/>
      <w:divBdr>
        <w:top w:val="none" w:sz="0" w:space="0" w:color="auto"/>
        <w:left w:val="none" w:sz="0" w:space="0" w:color="auto"/>
        <w:bottom w:val="none" w:sz="0" w:space="0" w:color="auto"/>
        <w:right w:val="none" w:sz="0" w:space="0" w:color="auto"/>
      </w:divBdr>
    </w:div>
    <w:div w:id="2116362542">
      <w:bodyDiv w:val="1"/>
      <w:marLeft w:val="0"/>
      <w:marRight w:val="0"/>
      <w:marTop w:val="0"/>
      <w:marBottom w:val="0"/>
      <w:divBdr>
        <w:top w:val="none" w:sz="0" w:space="0" w:color="auto"/>
        <w:left w:val="none" w:sz="0" w:space="0" w:color="auto"/>
        <w:bottom w:val="none" w:sz="0" w:space="0" w:color="auto"/>
        <w:right w:val="none" w:sz="0" w:space="0" w:color="auto"/>
      </w:divBdr>
      <w:divsChild>
        <w:div w:id="321738691">
          <w:marLeft w:val="0"/>
          <w:marRight w:val="0"/>
          <w:marTop w:val="0"/>
          <w:marBottom w:val="0"/>
          <w:divBdr>
            <w:top w:val="none" w:sz="0" w:space="0" w:color="auto"/>
            <w:left w:val="none" w:sz="0" w:space="0" w:color="auto"/>
            <w:bottom w:val="none" w:sz="0" w:space="0" w:color="auto"/>
            <w:right w:val="none" w:sz="0" w:space="0" w:color="auto"/>
          </w:divBdr>
        </w:div>
      </w:divsChild>
    </w:div>
    <w:div w:id="2118065132">
      <w:bodyDiv w:val="1"/>
      <w:marLeft w:val="0"/>
      <w:marRight w:val="0"/>
      <w:marTop w:val="0"/>
      <w:marBottom w:val="0"/>
      <w:divBdr>
        <w:top w:val="none" w:sz="0" w:space="0" w:color="auto"/>
        <w:left w:val="none" w:sz="0" w:space="0" w:color="auto"/>
        <w:bottom w:val="none" w:sz="0" w:space="0" w:color="auto"/>
        <w:right w:val="none" w:sz="0" w:space="0" w:color="auto"/>
      </w:divBdr>
    </w:div>
    <w:div w:id="2138792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2/hipo.20724" TargetMode="External"/><Relationship Id="rId21" Type="http://schemas.openxmlformats.org/officeDocument/2006/relationships/image" Target="media/image7.emf"/><Relationship Id="rId42" Type="http://schemas.openxmlformats.org/officeDocument/2006/relationships/hyperlink" Target="https://doi.org/10.1207/s15327108ijap0101_3" TargetMode="External"/><Relationship Id="rId63" Type="http://schemas.openxmlformats.org/officeDocument/2006/relationships/hyperlink" Target="https://doi.org/10.1093/sleepadvances/zpae032" TargetMode="External"/><Relationship Id="rId84" Type="http://schemas.openxmlformats.org/officeDocument/2006/relationships/hyperlink" Target="https://taskbook.nasaprs.com/tbp/index.cfm?action=public&#8203;&#8203;_query_taskbook_content&amp;TASKID=11647" TargetMode="External"/><Relationship Id="rId138" Type="http://schemas.openxmlformats.org/officeDocument/2006/relationships/hyperlink" Target="http://hdl.handle.net/2060/20110023287" TargetMode="External"/><Relationship Id="rId159" Type="http://schemas.openxmlformats.org/officeDocument/2006/relationships/image" Target="media/image11.emf"/><Relationship Id="rId107" Type="http://schemas.openxmlformats.org/officeDocument/2006/relationships/hyperlink" Target="http://www.nimh.nih.gov/news/science-" TargetMode="External"/><Relationship Id="rId11" Type="http://schemas.openxmlformats.org/officeDocument/2006/relationships/footer" Target="footer1.xml"/><Relationship Id="rId32" Type="http://schemas.openxmlformats.org/officeDocument/2006/relationships/hyperlink" Target="https://doi.org/10.1038/npjmgrav.2016.29" TargetMode="External"/><Relationship Id="rId53" Type="http://schemas.openxmlformats.org/officeDocument/2006/relationships/hyperlink" Target="https://taskbook.nasaprs.com/tbp/index.cfm?action=public_query_taskbook_content&amp;TASKID=15020" TargetMode="External"/><Relationship Id="rId74" Type="http://schemas.openxmlformats.org/officeDocument/2006/relationships/hyperlink" Target="https://doi.org" TargetMode="External"/><Relationship Id="rId128" Type="http://schemas.openxmlformats.org/officeDocument/2006/relationships/hyperlink" Target="https://taskbook.nasaprs.com/Publication/index.cfm?action=public" TargetMode="External"/><Relationship Id="rId149" Type="http://schemas.openxmlformats.org/officeDocument/2006/relationships/hyperlink" Target="https://doi.org" TargetMode="External"/><Relationship Id="rId5" Type="http://schemas.openxmlformats.org/officeDocument/2006/relationships/numbering" Target="numbering.xml"/><Relationship Id="rId95" Type="http://schemas.openxmlformats.org/officeDocument/2006/relationships/hyperlink" Target="https://doi.org/10.1667/RR14267.1" TargetMode="External"/><Relationship Id="rId160" Type="http://schemas.openxmlformats.org/officeDocument/2006/relationships/image" Target="media/image12.png"/><Relationship Id="rId22" Type="http://schemas.openxmlformats.org/officeDocument/2006/relationships/image" Target="media/image8.png"/><Relationship Id="rId43" Type="http://schemas.openxmlformats.org/officeDocument/2006/relationships/hyperlink" Target="https://doi.org/10.1002/em.22006" TargetMode="External"/><Relationship Id="rId64" Type="http://schemas.openxmlformats.org/officeDocument/2006/relationships/hyperlink" Target="https://doi.org" TargetMode="External"/><Relationship Id="rId118" Type="http://schemas.openxmlformats.org/officeDocument/2006/relationships/hyperlink" Target="https://doi.org/10.1016/j.asr.2009.01.015" TargetMode="External"/><Relationship Id="rId139" Type="http://schemas.openxmlformats.org/officeDocument/2006/relationships/hyperlink" Target="https://doi.org/10.1016" TargetMode="External"/><Relationship Id="rId85" Type="http://schemas.openxmlformats.org/officeDocument/2006/relationships/hyperlink" Target="https://humanresearchroadmap.nasa.gov/evidence/reports/SANS%20EB%202022%20FINAL_8-15-22.pdf" TargetMode="External"/><Relationship Id="rId150" Type="http://schemas.openxmlformats.org/officeDocument/2006/relationships/hyperlink" Target="https://doi.org/10.1038/s41598-020-59419-z" TargetMode="External"/><Relationship Id="rId12" Type="http://schemas.openxmlformats.org/officeDocument/2006/relationships/image" Target="media/image1.png"/><Relationship Id="rId17" Type="http://schemas.openxmlformats.org/officeDocument/2006/relationships/hyperlink" Target="https://www.nrc.gov/docs/ML1209/ML120970113.pdf" TargetMode="External"/><Relationship Id="rId33" Type="http://schemas.openxmlformats.org/officeDocument/2006/relationships/hyperlink" Target="https://doi.org/10.1080/09553002.2021.1917784" TargetMode="External"/><Relationship Id="rId38" Type="http://schemas.openxmlformats.org/officeDocument/2006/relationships/hyperlink" Target="https://doi.org" TargetMode="External"/><Relationship Id="rId59" Type="http://schemas.openxmlformats.org/officeDocument/2006/relationships/hyperlink" Target="https://psycnet.apa.org/doi/10.1037/0003-066X.43.5.349" TargetMode="External"/><Relationship Id="rId103" Type="http://schemas.openxmlformats.org/officeDocument/2006/relationships/hyperlink" Target="https://ntrs.nasa.gov/search.jsp?R=20180006877" TargetMode="External"/><Relationship Id="rId108" Type="http://schemas.openxmlformats.org/officeDocument/2006/relationships/hyperlink" Target="https://doi.org/10.1152/japplphysiol.01321.2006" TargetMode="External"/><Relationship Id="rId124" Type="http://schemas.openxmlformats.org/officeDocument/2006/relationships/hyperlink" Target="http://www.jsc.nasa.gov/history/oral_histories/ShawBH/ShawBH_4-19-02.htm." TargetMode="External"/><Relationship Id="rId129" Type="http://schemas.openxmlformats.org/officeDocument/2006/relationships/hyperlink" Target="https://doi.org/10.1016" TargetMode="External"/><Relationship Id="rId54" Type="http://schemas.openxmlformats.org/officeDocument/2006/relationships/hyperlink" Target="https://doi.org/10.1016/j.nlm.2014.08.008" TargetMode="External"/><Relationship Id="rId70" Type="http://schemas.openxmlformats.org/officeDocument/2006/relationships/hyperlink" Target="https://doi.org/10.1667" TargetMode="External"/><Relationship Id="rId75" Type="http://schemas.openxmlformats.org/officeDocument/2006/relationships/hyperlink" Target="https://doi.org/10.1080/02640414.2016.1142109" TargetMode="External"/><Relationship Id="rId91" Type="http://schemas.openxmlformats.org/officeDocument/2006/relationships/hyperlink" Target="https://doi.org/10.1152/ajpregu.1993.264.5.R924" TargetMode="External"/><Relationship Id="rId96" Type="http://schemas.openxmlformats.org/officeDocument/2006/relationships/hyperlink" Target="https://doi.org/10.1667/RR13647.1" TargetMode="External"/><Relationship Id="rId140" Type="http://schemas.openxmlformats.org/officeDocument/2006/relationships/hyperlink" Target="https://doi.org/10.1016/j.wem.2011.02.018" TargetMode="External"/><Relationship Id="rId145" Type="http://schemas.openxmlformats.org/officeDocument/2006/relationships/hyperlink" Target="https://doi.org/10.1016/j.redox.2013.01.008"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038" TargetMode="External"/><Relationship Id="rId28" Type="http://schemas.openxmlformats.org/officeDocument/2006/relationships/hyperlink" Target="https://taskbook.nasaprs.com/tbp/index.cfm?action=public_query_taskbook_content&amp;TASKID=12443" TargetMode="External"/><Relationship Id="rId49" Type="http://schemas.openxmlformats.org/officeDocument/2006/relationships/hyperlink" Target="https://doi.org/10.1016/j.zemedi.2023.07.002" TargetMode="External"/><Relationship Id="rId114" Type="http://schemas.openxmlformats.org/officeDocument/2006/relationships/hyperlink" Target="https://doi.org/10.1017/S0954579409000492" TargetMode="External"/><Relationship Id="rId119" Type="http://schemas.openxmlformats.org/officeDocument/2006/relationships/hyperlink" Target="http://dx.doi.org/10.4236/jbbs.2014.47031" TargetMode="External"/><Relationship Id="rId44" Type="http://schemas.openxmlformats.org/officeDocument/2006/relationships/hyperlink" Target="https://doi.org/10.1152/jn.00476.2019" TargetMode="External"/><Relationship Id="rId60" Type="http://schemas.openxmlformats.org/officeDocument/2006/relationships/hyperlink" Target="https://doi.org/10.1016/j.bandc.2019.02.003" TargetMode="External"/><Relationship Id="rId65" Type="http://schemas.openxmlformats.org/officeDocument/2006/relationships/hyperlink" Target="http://www.npr.org/templates/story/story.php?storyId=127368225" TargetMode="External"/><Relationship Id="rId81" Type="http://schemas.openxmlformats.org/officeDocument/2006/relationships/hyperlink" Target="https://doi.org/10.3389/fnsys.2015.00121" TargetMode="External"/><Relationship Id="rId86" Type="http://schemas.openxmlformats.org/officeDocument/2006/relationships/hyperlink" Target="https://doi.org/10.3389/fnhum.2019.0035" TargetMode="External"/><Relationship Id="rId130" Type="http://schemas.openxmlformats.org/officeDocument/2006/relationships/hyperlink" Target="https://doi.org/10.1016/j.lssr.2014.05.002" TargetMode="External"/><Relationship Id="rId135" Type="http://schemas.openxmlformats.org/officeDocument/2006/relationships/hyperlink" Target="https://link.springer.com/article/10.1134/S1819712415010109" TargetMode="External"/><Relationship Id="rId151" Type="http://schemas.openxmlformats.org/officeDocument/2006/relationships/hyperlink" Target="http://apps.who.int/classifications/icd10/browse/2015/en" TargetMode="External"/><Relationship Id="rId156" Type="http://schemas.openxmlformats.org/officeDocument/2006/relationships/hyperlink" Target="https://doi.org/10.1016"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www.chron.com/disp/story.mpl/front/5560746.html" TargetMode="External"/><Relationship Id="rId109" Type="http://schemas.openxmlformats.org/officeDocument/2006/relationships/hyperlink" Target="http://pweb.jps.net/~gangale/opsa/EffectsOfOrganizationalStructure/asapat_frm.htm." TargetMode="External"/><Relationship Id="rId34" Type="http://schemas.openxmlformats.org/officeDocument/2006/relationships/hyperlink" Target="https://taskbook.nasaprs.com/tbp/index.cfm?action=public_query_taskbook_content&amp;TASKID=11967" TargetMode="External"/><Relationship Id="rId50" Type="http://schemas.openxmlformats.org/officeDocument/2006/relationships/hyperlink" Target="https://three.jsc.nasa.gov" TargetMode="External"/><Relationship Id="rId55" Type="http://schemas.openxmlformats.org/officeDocument/2006/relationships/hyperlink" Target="https://taskbook.nasaprs.com/tbp/index.cfm?action=public_query_taskbook_content&amp;TASKID=12044" TargetMode="External"/><Relationship Id="rId76" Type="http://schemas.openxmlformats.org/officeDocument/2006/relationships/hyperlink" Target="https://doi.org/10.1080/026999397379971" TargetMode="External"/><Relationship Id="rId97" Type="http://schemas.openxmlformats.org/officeDocument/2006/relationships/hyperlink" Target="https://ntrs.nasa.gov/api/citations/20170007815/downloads/20170007815.pdf" TargetMode="External"/><Relationship Id="rId104" Type="http://schemas.openxmlformats.org/officeDocument/2006/relationships/hyperlink" Target="https://www.nasa.gov/feature/facts-and-figures" TargetMode="External"/><Relationship Id="rId120" Type="http://schemas.openxmlformats.org/officeDocument/2006/relationships/hyperlink" Target="https://doi.org/10.1007" TargetMode="External"/><Relationship Id="rId125" Type="http://schemas.openxmlformats.org/officeDocument/2006/relationships/hyperlink" Target="https://taskbook.nasaprs.com/tbp/index.cfm?action=public_query_taskbook_content&amp;TASKID=11647" TargetMode="External"/><Relationship Id="rId141" Type="http://schemas.openxmlformats.org/officeDocument/2006/relationships/hyperlink" Target="https://doi.org/10.1152/ajpregu.1999.276.6.r1739" TargetMode="External"/><Relationship Id="rId146" Type="http://schemas.openxmlformats.org/officeDocument/2006/relationships/hyperlink" Target="https://doi.org/10.1016/0273-1177(92)90298-C" TargetMode="External"/><Relationship Id="rId7" Type="http://schemas.openxmlformats.org/officeDocument/2006/relationships/settings" Target="settings.xml"/><Relationship Id="rId71" Type="http://schemas.openxmlformats.org/officeDocument/2006/relationships/hyperlink" Target="https://doi.org/10.1016/j.jnutbio.2008.07.003" TargetMode="External"/><Relationship Id="rId92" Type="http://schemas.openxmlformats.org/officeDocument/2006/relationships/hyperlink" Target="https://doi.org/10.1667/RR1389.1"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taskbook.nasaprs.com/Publication" TargetMode="External"/><Relationship Id="rId24" Type="http://schemas.openxmlformats.org/officeDocument/2006/relationships/hyperlink" Target="http://www.albedoimages.com/vostok.html" TargetMode="External"/><Relationship Id="rId40" Type="http://schemas.openxmlformats.org/officeDocument/2006/relationships/hyperlink" Target="https://doi.org" TargetMode="External"/><Relationship Id="rId45" Type="http://schemas.openxmlformats.org/officeDocument/2006/relationships/hyperlink" Target="https://www.ncbi.nlm.nih.gov/pubmed/30859537" TargetMode="External"/><Relationship Id="rId66" Type="http://schemas.openxmlformats.org/officeDocument/2006/relationships/hyperlink" Target="https://doi.org/10.1007/BF00599524" TargetMode="External"/><Relationship Id="rId87" Type="http://schemas.openxmlformats.org/officeDocument/2006/relationships/hyperlink" Target="https://humanresearchroadmap.nasa.gov/evidence/reports/Arrhythmia.pdf?rnd=0.674863940884762" TargetMode="External"/><Relationship Id="rId110" Type="http://schemas.openxmlformats.org/officeDocument/2006/relationships/hyperlink" Target="https://doi.org/10.1113/jphysiol.2014.284869" TargetMode="External"/><Relationship Id="rId115" Type="http://schemas.openxmlformats.org/officeDocument/2006/relationships/hyperlink" Target="https://doi.org/10.3389/fphys.2020.00959" TargetMode="External"/><Relationship Id="rId131" Type="http://schemas.openxmlformats.org/officeDocument/2006/relationships/hyperlink" Target="https://doi.org/10.1152/japplphysiol.01046.2015" TargetMode="External"/><Relationship Id="rId136" Type="http://schemas.openxmlformats.org/officeDocument/2006/relationships/hyperlink" Target="https://link.springer.com/article/10.1134/S1819712415010109" TargetMode="External"/><Relationship Id="rId157" Type="http://schemas.openxmlformats.org/officeDocument/2006/relationships/image" Target="media/image9.png"/><Relationship Id="rId61" Type="http://schemas.openxmlformats.org/officeDocument/2006/relationships/hyperlink" Target="https://taskbook.nasaprs.com/tbp/index.cfm?action=public_query_taskbook_content&amp;TASKID=12663" TargetMode="External"/><Relationship Id="rId82" Type="http://schemas.openxmlformats.org/officeDocument/2006/relationships/hyperlink" Target="https://doi.org/10.1007/s10571-017-0510-4" TargetMode="External"/><Relationship Id="rId152" Type="http://schemas.openxmlformats.org/officeDocument/2006/relationships/hyperlink" Target="https://doi.org/10.3389/fphys.2021.795321" TargetMode="External"/><Relationship Id="rId19" Type="http://schemas.openxmlformats.org/officeDocument/2006/relationships/hyperlink" Target="https://www.sciencedirect.com/topics/medicine-and-dentistry/elevated-plus-maze" TargetMode="External"/><Relationship Id="rId14" Type="http://schemas.openxmlformats.org/officeDocument/2006/relationships/image" Target="media/image3.png"/><Relationship Id="rId30" Type="http://schemas.openxmlformats.org/officeDocument/2006/relationships/hyperlink" Target="https://doi.org/10.1016/j.physbeh.2021.113413" TargetMode="External"/><Relationship Id="rId35" Type="http://schemas.openxmlformats.org/officeDocument/2006/relationships/hyperlink" Target="https://doi.org/10.1667/RR14120.1" TargetMode="External"/><Relationship Id="rId56" Type="http://schemas.openxmlformats.org/officeDocument/2006/relationships/hyperlink" Target="https://doi.org/10.1016/j.neuroscience.2016.03.056" TargetMode="External"/><Relationship Id="rId77" Type="http://schemas.openxmlformats.org/officeDocument/2006/relationships/hyperlink" Target="https://doi.org/10.1371/journal.pone.0110464" TargetMode="External"/><Relationship Id="rId100" Type="http://schemas.openxmlformats.org/officeDocument/2006/relationships/hyperlink" Target="https://doi.org/10.1038/s41598-021-93869-3" TargetMode="External"/><Relationship Id="rId105" Type="http://schemas.openxmlformats.org/officeDocument/2006/relationships/hyperlink" Target="https://www.nasa.gov/feature/frequently-asked-questions-0" TargetMode="External"/><Relationship Id="rId126" Type="http://schemas.openxmlformats.org/officeDocument/2006/relationships/hyperlink" Target="https://doi.org/10.3390/ijms222413305" TargetMode="External"/><Relationship Id="rId147" Type="http://schemas.openxmlformats.org/officeDocument/2006/relationships/hyperlink" Target="https://psycnet.apa.org/doi/10.2307/2393390" TargetMode="External"/><Relationship Id="rId8" Type="http://schemas.openxmlformats.org/officeDocument/2006/relationships/webSettings" Target="webSettings.xml"/><Relationship Id="rId51" Type="http://schemas.openxmlformats.org/officeDocument/2006/relationships/hyperlink" Target="https://taskbook.nasaprs.com/tbp/index.cfm?action=public_query_taskbook_content&amp;TASKID=15827" TargetMode="External"/><Relationship Id="rId72" Type="http://schemas.openxmlformats.org/officeDocument/2006/relationships/hyperlink" Target="https://doi.org/10.1111/ijsa.12046" TargetMode="External"/><Relationship Id="rId93" Type="http://schemas.openxmlformats.org/officeDocument/2006/relationships/hyperlink" Target="https://doi.org/10.1016/j.neuro.2008.12.012" TargetMode="External"/><Relationship Id="rId98" Type="http://schemas.openxmlformats.org/officeDocument/2006/relationships/hyperlink" Target="http://www.rand.org/pubs/monographs/MG996.html." TargetMode="External"/><Relationship Id="rId121" Type="http://schemas.openxmlformats.org/officeDocument/2006/relationships/hyperlink" Target="https://doi.org/10.1523" TargetMode="External"/><Relationship Id="rId142" Type="http://schemas.openxmlformats.org/officeDocument/2006/relationships/hyperlink" Target="https://doi.org/10.1186/1471-2318-12-55" TargetMode="External"/><Relationship Id="rId3" Type="http://schemas.openxmlformats.org/officeDocument/2006/relationships/customXml" Target="../customXml/item3.xml"/><Relationship Id="rId25" Type="http://schemas.openxmlformats.org/officeDocument/2006/relationships/hyperlink" Target="https://doi.org/10.1007/s00421-020-04516-0" TargetMode="External"/><Relationship Id="rId46" Type="http://schemas.openxmlformats.org/officeDocument/2006/relationships/hyperlink" Target="https://doi.org/10.3389/fbioe.2021.666683" TargetMode="External"/><Relationship Id="rId67" Type="http://schemas.openxmlformats.org/officeDocument/2006/relationships/hyperlink" Target="https://taskbook.nasaprs.com/tbp/index.cfm?action=public&#8203;_query_taskbook_&#8203;content&amp;TASKID=12443" TargetMode="External"/><Relationship Id="rId116" Type="http://schemas.openxmlformats.org/officeDocument/2006/relationships/hyperlink" Target="https://doi.org/10.1667/RR13347.1" TargetMode="External"/><Relationship Id="rId137" Type="http://schemas.openxmlformats.org/officeDocument/2006/relationships/hyperlink" Target="https://doi.org/10.1038/s41598-021-88486-z" TargetMode="External"/><Relationship Id="rId158" Type="http://schemas.openxmlformats.org/officeDocument/2006/relationships/image" Target="media/image10.png"/><Relationship Id="rId20" Type="http://schemas.openxmlformats.org/officeDocument/2006/relationships/image" Target="media/image6.emf"/><Relationship Id="rId41" Type="http://schemas.openxmlformats.org/officeDocument/2006/relationships/hyperlink" Target="https://doi.org/10.14814/phy2.14591" TargetMode="External"/><Relationship Id="rId62" Type="http://schemas.openxmlformats.org/officeDocument/2006/relationships/hyperlink" Target="http://doi.org/10.1007/s10571-010-9606-9" TargetMode="External"/><Relationship Id="rId83" Type="http://schemas.openxmlformats.org/officeDocument/2006/relationships/hyperlink" Target="https://doi.org/10.3233/JAD-170466" TargetMode="External"/><Relationship Id="rId88" Type="http://schemas.openxmlformats.org/officeDocument/2006/relationships/hyperlink" Target="http://dx.doi.org/10.1037/a0018883" TargetMode="External"/><Relationship Id="rId111" Type="http://schemas.openxmlformats.org/officeDocument/2006/relationships/hyperlink" Target="https://doi.org/10.1126/sciadv.1400256" TargetMode="External"/><Relationship Id="rId132" Type="http://schemas.openxmlformats.org/officeDocument/2006/relationships/hyperlink" Target="https://link.springer.com/article/10.1134/S1819712415010109" TargetMode="External"/><Relationship Id="rId153" Type="http://schemas.openxmlformats.org/officeDocument/2006/relationships/hyperlink" Target="https://doi.org/10.1016/j.bbi.2011.09.006" TargetMode="External"/><Relationship Id="rId15" Type="http://schemas.openxmlformats.org/officeDocument/2006/relationships/image" Target="media/image4.emf"/><Relationship Id="rId36" Type="http://schemas.openxmlformats.org/officeDocument/2006/relationships/hyperlink" Target="https://doi.org/10.1016" TargetMode="External"/><Relationship Id="rId57" Type="http://schemas.openxmlformats.org/officeDocument/2006/relationships/hyperlink" Target="https://doi.org" TargetMode="External"/><Relationship Id="rId106" Type="http://schemas.openxmlformats.org/officeDocument/2006/relationships/hyperlink" Target="https://www.nimh.nih.gov/research/research-funded-by-nimh/rdoc/index.shtml" TargetMode="External"/><Relationship Id="rId127" Type="http://schemas.openxmlformats.org/officeDocument/2006/relationships/hyperlink" Target="https://doi.org/10.1016/0360-3016(94)00655-5" TargetMode="External"/><Relationship Id="rId10" Type="http://schemas.openxmlformats.org/officeDocument/2006/relationships/endnotes" Target="endnotes.xml"/><Relationship Id="rId31" Type="http://schemas.openxmlformats.org/officeDocument/2006/relationships/hyperlink" Target="https://taskbook.nasaprs.com/tbp/index.cfm?action=public_query_taskbook_content&amp;TASKID=15756" TargetMode="External"/><Relationship Id="rId52" Type="http://schemas.openxmlformats.org/officeDocument/2006/relationships/hyperlink" Target="https://taskbook.nasaprs.com/tbp/index.cfm?action=public_query_taskbook_content&amp;TASKID=12307" TargetMode="External"/><Relationship Id="rId73" Type="http://schemas.openxmlformats.org/officeDocument/2006/relationships/hyperlink" Target="http://www.jsc.nasa.gov/history/oral_histories/OConnorBD/OConnorBD_4-20-06.htm." TargetMode="External"/><Relationship Id="rId78" Type="http://schemas.openxmlformats.org/officeDocument/2006/relationships/hyperlink" Target="https://doi.org/10.1016/j.lssr.2019.02.004" TargetMode="External"/><Relationship Id="rId94" Type="http://schemas.openxmlformats.org/officeDocument/2006/relationships/hyperlink" Target="https://doi.org" TargetMode="External"/><Relationship Id="rId99" Type="http://schemas.openxmlformats.org/officeDocument/2006/relationships/hyperlink" Target="https://taskbook.nasaprs.com/Publication/index.cfm" TargetMode="External"/><Relationship Id="rId101" Type="http://schemas.openxmlformats.org/officeDocument/2006/relationships/hyperlink" Target="https://taskbook" TargetMode="External"/><Relationship Id="rId122" Type="http://schemas.openxmlformats.org/officeDocument/2006/relationships/hyperlink" Target="https://doi.org/10.1080" TargetMode="External"/><Relationship Id="rId143" Type="http://schemas.openxmlformats.org/officeDocument/2006/relationships/hyperlink" Target="https://doi.org/10.1097/00006842-198104000-00008" TargetMode="External"/><Relationship Id="rId148" Type="http://schemas.openxmlformats.org/officeDocument/2006/relationships/hyperlink" Target="https://doi.org/10.1093/rpd/nci00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02/hrm.20294" TargetMode="External"/><Relationship Id="rId47" Type="http://schemas.openxmlformats.org/officeDocument/2006/relationships/hyperlink" Target="file:///C:\Users\sidev\AppData\Local\Microsoft\Windows\INetCache\Content.Outlook\6MU7DDY4\Life%20sciences%20in%20space%20research" TargetMode="External"/><Relationship Id="rId68" Type="http://schemas.openxmlformats.org/officeDocument/2006/relationships/hyperlink" Target="https://doi.org/10.3389/fnsys.2019.00080" TargetMode="External"/><Relationship Id="rId89" Type="http://schemas.openxmlformats.org/officeDocument/2006/relationships/hyperlink" Target="https://taskbook.nasaprs.com" TargetMode="External"/><Relationship Id="rId112" Type="http://schemas.openxmlformats.org/officeDocument/2006/relationships/hyperlink" Target="https://doi.org/10.1016" TargetMode="External"/><Relationship Id="rId133" Type="http://schemas.openxmlformats.org/officeDocument/2006/relationships/hyperlink" Target="https://link.springer.com/article/10.1134/S1819712415010109" TargetMode="External"/><Relationship Id="rId154" Type="http://schemas.openxmlformats.org/officeDocument/2006/relationships/hyperlink" Target="https://doi.org/10.1155/2016/1820954" TargetMode="External"/><Relationship Id="rId16" Type="http://schemas.openxmlformats.org/officeDocument/2006/relationships/hyperlink" Target="https://www.nasa.gov/hrp/elements/radiation" TargetMode="External"/><Relationship Id="rId37" Type="http://schemas.openxmlformats.org/officeDocument/2006/relationships/hyperlink" Target="http://www.jsc.nasa.gov/history/oral_histories/HartsfieldHW/HartsfieldHW_6-12-01.pdf" TargetMode="External"/><Relationship Id="rId58" Type="http://schemas.openxmlformats.org/officeDocument/2006/relationships/hyperlink" Target="https://doi.org/10.1017/S0007114521002567" TargetMode="External"/><Relationship Id="rId79" Type="http://schemas.openxmlformats.org/officeDocument/2006/relationships/hyperlink" Target="https://doi.org/10.1016" TargetMode="External"/><Relationship Id="rId102" Type="http://schemas.openxmlformats.org/officeDocument/2006/relationships/hyperlink" Target="https://doi.org/10.1667/rr2587.1" TargetMode="External"/><Relationship Id="rId123" Type="http://schemas.openxmlformats.org/officeDocument/2006/relationships/hyperlink" Target="https://doi.org" TargetMode="External"/><Relationship Id="rId144" Type="http://schemas.openxmlformats.org/officeDocument/2006/relationships/hyperlink" Target="https://doi.org/10.1667/0033-7587(2000)153%5b0357:trotcn%5d2.0.co;2" TargetMode="External"/><Relationship Id="rId90" Type="http://schemas.openxmlformats.org/officeDocument/2006/relationships/hyperlink" Target="https://doi.org/10.1667/rr2862.1" TargetMode="External"/><Relationship Id="rId27" Type="http://schemas.openxmlformats.org/officeDocument/2006/relationships/hyperlink" Target="https://doi.org/10.1073/pnas.2120439119" TargetMode="External"/><Relationship Id="rId48" Type="http://schemas.openxmlformats.org/officeDocument/2006/relationships/hyperlink" Target="https://doi.org/10.1016/j.lssr.2014.06.003" TargetMode="External"/><Relationship Id="rId69" Type="http://schemas.openxmlformats.org/officeDocument/2006/relationships/hyperlink" Target="https://doi.org" TargetMode="External"/><Relationship Id="rId113" Type="http://schemas.openxmlformats.org/officeDocument/2006/relationships/hyperlink" Target="https://doi.org" TargetMode="External"/><Relationship Id="rId134" Type="http://schemas.openxmlformats.org/officeDocument/2006/relationships/hyperlink" Target="https://link.springer.com/article/10.1134/S1819712415010109" TargetMode="External"/><Relationship Id="rId80" Type="http://schemas.openxmlformats.org/officeDocument/2006/relationships/hyperlink" Target="https://doi.org/10.1080/02640414.2016.1142109" TargetMode="External"/><Relationship Id="rId155" Type="http://schemas.openxmlformats.org/officeDocument/2006/relationships/hyperlink" Target="https://doi.org/10.3945/jn.110.13474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nasa.gov/sites/default/files/fs-2014-08-004-jsc-orion_quickfacts-web.pdf" TargetMode="External"/><Relationship Id="rId1" Type="http://schemas.openxmlformats.org/officeDocument/2006/relationships/hyperlink" Target="https://humanresearchroadmap.nasa.gov/Documents/IRP_Rev-Curr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524ECA828D9348B62EA642BA0382A8" ma:contentTypeVersion="12" ma:contentTypeDescription="Create a new document." ma:contentTypeScope="" ma:versionID="964e8a7e77bf61da06b26d51547de345">
  <xsd:schema xmlns:xsd="http://www.w3.org/2001/XMLSchema" xmlns:xs="http://www.w3.org/2001/XMLSchema" xmlns:p="http://schemas.microsoft.com/office/2006/metadata/properties" xmlns:ns1="http://schemas.microsoft.com/sharepoint/v3" xmlns:ns3="09527ac1-e799-4f07-8333-8cc8246f365d" xmlns:ns4="06451495-d5db-4588-9379-8538c5956c4f" targetNamespace="http://schemas.microsoft.com/office/2006/metadata/properties" ma:root="true" ma:fieldsID="e0c18b70eb43d0576f9def70413b6228" ns1:_="" ns3:_="" ns4:_="">
    <xsd:import namespace="http://schemas.microsoft.com/sharepoint/v3"/>
    <xsd:import namespace="09527ac1-e799-4f07-8333-8cc8246f365d"/>
    <xsd:import namespace="06451495-d5db-4588-9379-8538c5956c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27ac1-e799-4f07-8333-8cc8246f3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451495-d5db-4588-9379-8538c5956c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752205-3F84-4AC1-881A-9CA7E3FBF435}">
  <ds:schemaRefs>
    <ds:schemaRef ds:uri="http://schemas.microsoft.com/sharepoint/v3/contenttype/forms"/>
  </ds:schemaRefs>
</ds:datastoreItem>
</file>

<file path=customXml/itemProps2.xml><?xml version="1.0" encoding="utf-8"?>
<ds:datastoreItem xmlns:ds="http://schemas.openxmlformats.org/officeDocument/2006/customXml" ds:itemID="{AF242B16-10AE-4169-9653-F31838BE133A}">
  <ds:schemaRefs>
    <ds:schemaRef ds:uri="http://schemas.openxmlformats.org/officeDocument/2006/bibliography"/>
  </ds:schemaRefs>
</ds:datastoreItem>
</file>

<file path=customXml/itemProps3.xml><?xml version="1.0" encoding="utf-8"?>
<ds:datastoreItem xmlns:ds="http://schemas.openxmlformats.org/officeDocument/2006/customXml" ds:itemID="{5DA31D94-DBD2-43AA-A4FF-0BC1C349B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527ac1-e799-4f07-8333-8cc8246f365d"/>
    <ds:schemaRef ds:uri="06451495-d5db-4588-9379-8538c5956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06CC0-91B1-4655-82CE-1B761C575727}">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2</TotalTime>
  <Pages>222</Pages>
  <Words>113545</Words>
  <Characters>647207</Characters>
  <Application>Microsoft Office Word</Application>
  <DocSecurity>0</DocSecurity>
  <Lines>5393</Lines>
  <Paragraphs>1518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Whiting, Sara (JSC-SK311)[WYLE LABORATORIES, INC.]</dc:creator>
  <cp:keywords/>
  <dc:description/>
  <cp:lastModifiedBy>George, Kerry A. (JSC-SK)[KBR Wyle Services, LLC]</cp:lastModifiedBy>
  <cp:revision>4</cp:revision>
  <cp:lastPrinted>2023-07-15T22:15:00Z</cp:lastPrinted>
  <dcterms:created xsi:type="dcterms:W3CDTF">2025-02-10T13:59:00Z</dcterms:created>
  <dcterms:modified xsi:type="dcterms:W3CDTF">2025-02-10T17:13:00Z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0x0101004B524ECA828D9348B62EA642BA0382A8</vt:lpwstr>
  </property>
</Properties>
</file>