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2221E" w14:textId="77777777" w:rsidR="00AA782C" w:rsidRPr="005F54CA" w:rsidRDefault="00AA782C" w:rsidP="009A5E12">
      <w:pPr>
        <w:jc w:val="center"/>
        <w:rPr>
          <w:rFonts w:eastAsia="Times New Roman" w:cstheme="majorBidi"/>
          <w:b/>
          <w:sz w:val="28"/>
          <w:szCs w:val="32"/>
          <w:lang w:eastAsia="de-DE"/>
        </w:rPr>
      </w:pPr>
      <w:r w:rsidRPr="005F54CA">
        <w:rPr>
          <w:rFonts w:eastAsia="Times New Roman" w:cstheme="majorBidi"/>
          <w:b/>
          <w:sz w:val="28"/>
          <w:szCs w:val="32"/>
          <w:lang w:eastAsia="de-DE"/>
        </w:rPr>
        <w:t>Modal Testing of the NASA VIPER Spacecraft Using Acoustic Excitation</w:t>
      </w:r>
    </w:p>
    <w:p w14:paraId="67B35311" w14:textId="480C71AD" w:rsidR="009A5E12" w:rsidRPr="005F54CA" w:rsidRDefault="009A5E12" w:rsidP="009A5E12">
      <w:pPr>
        <w:jc w:val="center"/>
      </w:pPr>
      <w:r w:rsidRPr="005F54CA">
        <w:t>Dale Schick</w:t>
      </w:r>
      <w:r w:rsidR="004740BE">
        <w:t xml:space="preserve"> and </w:t>
      </w:r>
      <w:r w:rsidR="00AA782C" w:rsidRPr="005F54CA">
        <w:t>Daniel Hayes</w:t>
      </w:r>
      <w:r w:rsidRPr="005F54CA">
        <w:br/>
      </w:r>
      <w:r w:rsidR="008B61B0" w:rsidRPr="005F54CA">
        <w:t>Acoustic Research Systems</w:t>
      </w:r>
      <w:r w:rsidR="008B61B0" w:rsidRPr="005F54CA">
        <w:br/>
        <w:t>Shepherdstown, WV</w:t>
      </w:r>
    </w:p>
    <w:p w14:paraId="65869734" w14:textId="36F68C3B" w:rsidR="009A5E12" w:rsidRPr="005F54CA" w:rsidRDefault="48EDC9B0" w:rsidP="009A5E12">
      <w:pPr>
        <w:jc w:val="center"/>
      </w:pPr>
      <w:r w:rsidRPr="005F54CA">
        <w:t>Kevin Napolitano</w:t>
      </w:r>
      <w:r w:rsidR="004740BE">
        <w:t xml:space="preserve">, </w:t>
      </w:r>
      <w:r w:rsidR="06CA970B" w:rsidRPr="005F54CA">
        <w:t xml:space="preserve">Dr. </w:t>
      </w:r>
      <w:r w:rsidR="57C5DFAC" w:rsidRPr="005F54CA">
        <w:t>Peter Kerrian</w:t>
      </w:r>
      <w:r w:rsidR="004740BE">
        <w:t xml:space="preserve">, and </w:t>
      </w:r>
      <w:r w:rsidR="1FA45505" w:rsidRPr="005F54CA">
        <w:t xml:space="preserve">Dr. </w:t>
      </w:r>
      <w:r w:rsidR="5C91DEC4" w:rsidRPr="005F54CA">
        <w:t>Mike Yang</w:t>
      </w:r>
      <w:r w:rsidR="00AA782C" w:rsidRPr="005F54CA">
        <w:br/>
      </w:r>
      <w:r w:rsidR="1FA45505" w:rsidRPr="005F54CA">
        <w:t>ATA Engineering</w:t>
      </w:r>
      <w:r w:rsidR="00A4193B" w:rsidRPr="005F54CA">
        <w:t>, Inc.</w:t>
      </w:r>
      <w:r w:rsidR="00AA782C" w:rsidRPr="005F54CA">
        <w:br/>
      </w:r>
      <w:r w:rsidR="77D6267A" w:rsidRPr="005F54CA">
        <w:t>San Diego</w:t>
      </w:r>
      <w:r w:rsidR="54A6EDF2" w:rsidRPr="005F54CA">
        <w:t xml:space="preserve">, </w:t>
      </w:r>
      <w:r w:rsidR="77D6267A" w:rsidRPr="005F54CA">
        <w:t>CA</w:t>
      </w:r>
    </w:p>
    <w:p w14:paraId="30F1F3A7" w14:textId="2B6E8C4D" w:rsidR="0018139E" w:rsidRPr="005F54CA" w:rsidRDefault="0018139E" w:rsidP="0018139E">
      <w:pPr>
        <w:jc w:val="center"/>
      </w:pPr>
      <w:r w:rsidRPr="005F54CA">
        <w:t xml:space="preserve">Vince </w:t>
      </w:r>
      <w:r w:rsidR="007C6DF7" w:rsidRPr="005F54CA">
        <w:t>F</w:t>
      </w:r>
      <w:r w:rsidR="000168C0" w:rsidRPr="005F54CA">
        <w:t>ogt</w:t>
      </w:r>
      <w:r w:rsidR="004740BE">
        <w:t xml:space="preserve"> and </w:t>
      </w:r>
      <w:r w:rsidRPr="005F54CA">
        <w:t xml:space="preserve">Matthew </w:t>
      </w:r>
      <w:r w:rsidR="006B562E" w:rsidRPr="005F54CA">
        <w:t>Goit</w:t>
      </w:r>
      <w:r w:rsidR="006B562E" w:rsidRPr="005F54CA">
        <w:br/>
        <w:t>NASA Johnson Space Center</w:t>
      </w:r>
      <w:r w:rsidR="006B562E" w:rsidRPr="005F54CA">
        <w:br/>
        <w:t>Houston, TX</w:t>
      </w:r>
    </w:p>
    <w:p w14:paraId="77639289" w14:textId="77777777" w:rsidR="009A5E12" w:rsidRPr="005F54CA" w:rsidRDefault="009A5E12" w:rsidP="009A5E12">
      <w:pPr>
        <w:pStyle w:val="Heading2"/>
      </w:pPr>
      <w:r w:rsidRPr="005F54CA">
        <w:t>Abstract</w:t>
      </w:r>
    </w:p>
    <w:p w14:paraId="41F97A25" w14:textId="4EAC7A64" w:rsidR="009A5E12" w:rsidRPr="005F54CA" w:rsidRDefault="005B0BCC" w:rsidP="005B0BCC">
      <w:r w:rsidRPr="005F54CA">
        <w:t>The environmental testing phase of the NASA</w:t>
      </w:r>
      <w:r w:rsidR="5D9B88D8" w:rsidRPr="005F54CA">
        <w:t xml:space="preserve"> Volatiles Investigating Polar Exploration Rover (</w:t>
      </w:r>
      <w:r w:rsidRPr="005F54CA">
        <w:t>VIPER</w:t>
      </w:r>
      <w:r w:rsidR="2D64E772" w:rsidRPr="005F54CA">
        <w:t>)</w:t>
      </w:r>
      <w:r w:rsidRPr="005F54CA">
        <w:t xml:space="preserve"> </w:t>
      </w:r>
      <w:r w:rsidR="00536995" w:rsidRPr="005F54CA">
        <w:t xml:space="preserve">spacecraft </w:t>
      </w:r>
      <w:r w:rsidRPr="005F54CA">
        <w:t xml:space="preserve">presented a unique opportunity to compare traditional and </w:t>
      </w:r>
      <w:r w:rsidR="004241D5">
        <w:t>newer</w:t>
      </w:r>
      <w:r w:rsidR="004241D5" w:rsidRPr="005F54CA">
        <w:t xml:space="preserve"> </w:t>
      </w:r>
      <w:r w:rsidR="00536995" w:rsidRPr="005F54CA">
        <w:t xml:space="preserve">modal </w:t>
      </w:r>
      <w:r w:rsidRPr="005F54CA">
        <w:t>testing methods. This paper provides a background for the method of acoustic excitation, including special considerations that were made in preparation for the modal measurements. The modal extraction method for the acoustic</w:t>
      </w:r>
      <w:r w:rsidR="005E6148" w:rsidRPr="005F54CA">
        <w:t xml:space="preserve"> </w:t>
      </w:r>
      <w:r w:rsidRPr="005F54CA">
        <w:t>excitation method is explored. The results are compared to a modal test of the VIPER structure using the fixed base correction technique to validate the approach. Finally, conclusions are made regarding acceptable use</w:t>
      </w:r>
      <w:r w:rsidR="00192942" w:rsidRPr="005F54CA">
        <w:t xml:space="preserve"> </w:t>
      </w:r>
      <w:r w:rsidRPr="005F54CA">
        <w:t>cases and considerations for such a test.</w:t>
      </w:r>
    </w:p>
    <w:p w14:paraId="3DBBFEAF" w14:textId="03885999" w:rsidR="004740BE" w:rsidRPr="006B42F3" w:rsidRDefault="004740BE" w:rsidP="004740BE">
      <w:pPr>
        <w:pStyle w:val="NameAffiliation"/>
        <w:spacing w:before="120" w:after="120"/>
        <w:jc w:val="left"/>
        <w:rPr>
          <w:sz w:val="22"/>
        </w:rPr>
      </w:pPr>
      <w:r w:rsidRPr="006B42F3">
        <w:rPr>
          <w:b/>
        </w:rPr>
        <w:t>KEYWORDS:</w:t>
      </w:r>
      <w:r w:rsidRPr="006B42F3">
        <w:t xml:space="preserve"> </w:t>
      </w:r>
      <w:r w:rsidR="005245F0">
        <w:t xml:space="preserve"> modal testing, acoustic testing, spacecraft</w:t>
      </w:r>
    </w:p>
    <w:p w14:paraId="70265F1B" w14:textId="77777777" w:rsidR="004740BE" w:rsidRPr="006B42F3" w:rsidRDefault="004740BE" w:rsidP="004740BE">
      <w:pPr>
        <w:pStyle w:val="Heading2"/>
      </w:pPr>
      <w:r w:rsidRPr="004740BE">
        <w:t>Nomenclature</w:t>
      </w:r>
      <w:r w:rsidRPr="006B42F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5320"/>
      </w:tblGrid>
      <w:tr w:rsidR="004740BE" w:rsidRPr="006B42F3" w14:paraId="21D359D3" w14:textId="77777777" w:rsidTr="009F7876">
        <w:tc>
          <w:tcPr>
            <w:tcW w:w="955" w:type="dxa"/>
          </w:tcPr>
          <w:p w14:paraId="0B1B7F5B" w14:textId="77777777" w:rsidR="004740BE" w:rsidRPr="006B42F3" w:rsidRDefault="004740BE" w:rsidP="009F7876">
            <w:pPr>
              <w:ind w:left="-110"/>
            </w:pPr>
            <w:r w:rsidRPr="006B42F3">
              <w:t>ATA</w:t>
            </w:r>
          </w:p>
        </w:tc>
        <w:tc>
          <w:tcPr>
            <w:tcW w:w="5320" w:type="dxa"/>
          </w:tcPr>
          <w:p w14:paraId="38F172F1" w14:textId="7AF98089" w:rsidR="004740BE" w:rsidRPr="006B42F3" w:rsidRDefault="004740BE" w:rsidP="009F7876">
            <w:r w:rsidRPr="006B42F3">
              <w:t>ATA Engineering</w:t>
            </w:r>
            <w:r w:rsidR="004C1AC0">
              <w:t>,</w:t>
            </w:r>
            <w:r w:rsidRPr="006B42F3">
              <w:t xml:space="preserve"> Inc. </w:t>
            </w:r>
          </w:p>
        </w:tc>
      </w:tr>
      <w:tr w:rsidR="004740BE" w:rsidRPr="006B42F3" w14:paraId="7E523086" w14:textId="77777777" w:rsidTr="009F7876">
        <w:tc>
          <w:tcPr>
            <w:tcW w:w="955" w:type="dxa"/>
          </w:tcPr>
          <w:p w14:paraId="7428AD51" w14:textId="77777777" w:rsidR="004740BE" w:rsidRPr="006B42F3" w:rsidRDefault="004740BE" w:rsidP="009F7876">
            <w:pPr>
              <w:ind w:left="-110"/>
            </w:pPr>
            <w:r w:rsidRPr="006B42F3">
              <w:t>CMIF</w:t>
            </w:r>
          </w:p>
        </w:tc>
        <w:tc>
          <w:tcPr>
            <w:tcW w:w="5320" w:type="dxa"/>
          </w:tcPr>
          <w:p w14:paraId="578E0492" w14:textId="77777777" w:rsidR="004740BE" w:rsidRPr="006B42F3" w:rsidRDefault="004740BE" w:rsidP="009F7876">
            <w:r w:rsidRPr="006B42F3">
              <w:t>complex mode indicator function</w:t>
            </w:r>
          </w:p>
        </w:tc>
      </w:tr>
      <w:tr w:rsidR="004740BE" w:rsidRPr="006B42F3" w14:paraId="7A69D274" w14:textId="77777777" w:rsidTr="009F7876">
        <w:tc>
          <w:tcPr>
            <w:tcW w:w="955" w:type="dxa"/>
          </w:tcPr>
          <w:p w14:paraId="321C7C91" w14:textId="4BD35297" w:rsidR="004740BE" w:rsidRPr="006B42F3" w:rsidRDefault="004C1AC0" w:rsidP="009F7876">
            <w:pPr>
              <w:ind w:left="-110"/>
            </w:pPr>
            <w:r w:rsidRPr="004C1AC0">
              <w:t>DFAN</w:t>
            </w:r>
          </w:p>
        </w:tc>
        <w:tc>
          <w:tcPr>
            <w:tcW w:w="5320" w:type="dxa"/>
          </w:tcPr>
          <w:p w14:paraId="09E39222" w14:textId="31890B83" w:rsidR="004740BE" w:rsidRPr="006B42F3" w:rsidRDefault="004C1AC0" w:rsidP="009F7876">
            <w:r w:rsidRPr="004C1AC0">
              <w:t>direct-field acoustic noise</w:t>
            </w:r>
          </w:p>
        </w:tc>
      </w:tr>
      <w:tr w:rsidR="004740BE" w:rsidRPr="006B42F3" w14:paraId="09045173" w14:textId="77777777" w:rsidTr="009F7876">
        <w:tc>
          <w:tcPr>
            <w:tcW w:w="955" w:type="dxa"/>
          </w:tcPr>
          <w:p w14:paraId="6E44BB0F" w14:textId="77777777" w:rsidR="004740BE" w:rsidRPr="006B42F3" w:rsidRDefault="004740BE" w:rsidP="009F7876">
            <w:pPr>
              <w:ind w:left="-110"/>
            </w:pPr>
            <w:r w:rsidRPr="006B42F3">
              <w:t>DOF</w:t>
            </w:r>
          </w:p>
        </w:tc>
        <w:tc>
          <w:tcPr>
            <w:tcW w:w="5320" w:type="dxa"/>
          </w:tcPr>
          <w:p w14:paraId="5DC927AF" w14:textId="77777777" w:rsidR="004740BE" w:rsidRPr="006B42F3" w:rsidRDefault="004740BE" w:rsidP="009F7876">
            <w:r w:rsidRPr="006B42F3">
              <w:t>degree of freedom</w:t>
            </w:r>
          </w:p>
        </w:tc>
      </w:tr>
      <w:tr w:rsidR="004740BE" w:rsidRPr="006B42F3" w14:paraId="031AD72D" w14:textId="77777777" w:rsidTr="009F7876">
        <w:tc>
          <w:tcPr>
            <w:tcW w:w="955" w:type="dxa"/>
          </w:tcPr>
          <w:p w14:paraId="05B55956" w14:textId="158EA2AC" w:rsidR="004740BE" w:rsidRPr="006B42F3" w:rsidRDefault="004740BE" w:rsidP="009F7876">
            <w:pPr>
              <w:ind w:left="-110"/>
            </w:pPr>
            <w:r w:rsidRPr="006B42F3">
              <w:t>FB</w:t>
            </w:r>
            <w:r w:rsidR="004C1AC0">
              <w:t>C</w:t>
            </w:r>
          </w:p>
        </w:tc>
        <w:tc>
          <w:tcPr>
            <w:tcW w:w="5320" w:type="dxa"/>
          </w:tcPr>
          <w:p w14:paraId="1930E055" w14:textId="1A63D5AD" w:rsidR="004740BE" w:rsidRPr="006B42F3" w:rsidRDefault="004740BE" w:rsidP="009F7876">
            <w:r w:rsidRPr="006B42F3">
              <w:t>fixed base</w:t>
            </w:r>
            <w:r w:rsidR="004C1AC0">
              <w:t xml:space="preserve"> corrected</w:t>
            </w:r>
          </w:p>
        </w:tc>
      </w:tr>
      <w:tr w:rsidR="004740BE" w:rsidRPr="006B42F3" w14:paraId="039BFED6" w14:textId="77777777" w:rsidTr="009F7876">
        <w:tc>
          <w:tcPr>
            <w:tcW w:w="955" w:type="dxa"/>
          </w:tcPr>
          <w:p w14:paraId="37BD98F6" w14:textId="77777777" w:rsidR="004740BE" w:rsidRPr="006B42F3" w:rsidRDefault="004740BE" w:rsidP="009F7876">
            <w:pPr>
              <w:ind w:left="-110"/>
            </w:pPr>
            <w:r w:rsidRPr="006B42F3">
              <w:t>FBCM</w:t>
            </w:r>
          </w:p>
        </w:tc>
        <w:tc>
          <w:tcPr>
            <w:tcW w:w="5320" w:type="dxa"/>
          </w:tcPr>
          <w:p w14:paraId="7FA1F75F" w14:textId="77777777" w:rsidR="004740BE" w:rsidRPr="006B42F3" w:rsidRDefault="004740BE" w:rsidP="009F7876">
            <w:r w:rsidRPr="006B42F3">
              <w:t>fixed base correction method</w:t>
            </w:r>
          </w:p>
        </w:tc>
      </w:tr>
      <w:tr w:rsidR="004740BE" w:rsidRPr="006B42F3" w14:paraId="02E5BD9B" w14:textId="77777777" w:rsidTr="009F7876">
        <w:tc>
          <w:tcPr>
            <w:tcW w:w="955" w:type="dxa"/>
          </w:tcPr>
          <w:p w14:paraId="49FCB88F" w14:textId="77777777" w:rsidR="004740BE" w:rsidRPr="006B42F3" w:rsidRDefault="004740BE" w:rsidP="009F7876">
            <w:pPr>
              <w:ind w:left="-110"/>
            </w:pPr>
            <w:r w:rsidRPr="006B42F3">
              <w:t>FRF</w:t>
            </w:r>
          </w:p>
        </w:tc>
        <w:tc>
          <w:tcPr>
            <w:tcW w:w="5320" w:type="dxa"/>
          </w:tcPr>
          <w:p w14:paraId="7F413045" w14:textId="77777777" w:rsidR="004740BE" w:rsidRPr="006B42F3" w:rsidRDefault="004740BE" w:rsidP="009F7876">
            <w:r w:rsidRPr="006B42F3">
              <w:t>frequency response function</w:t>
            </w:r>
          </w:p>
        </w:tc>
      </w:tr>
      <w:tr w:rsidR="004740BE" w:rsidRPr="006B42F3" w14:paraId="154F8894" w14:textId="77777777" w:rsidTr="009F7876">
        <w:tc>
          <w:tcPr>
            <w:tcW w:w="955" w:type="dxa"/>
          </w:tcPr>
          <w:p w14:paraId="42A7A492" w14:textId="77777777" w:rsidR="004740BE" w:rsidRPr="006B42F3" w:rsidRDefault="004740BE" w:rsidP="009F7876">
            <w:pPr>
              <w:ind w:left="-110"/>
            </w:pPr>
            <w:r w:rsidRPr="006B42F3">
              <w:t>IMAT™</w:t>
            </w:r>
          </w:p>
        </w:tc>
        <w:tc>
          <w:tcPr>
            <w:tcW w:w="5320" w:type="dxa"/>
          </w:tcPr>
          <w:p w14:paraId="346156E6" w14:textId="77777777" w:rsidR="004740BE" w:rsidRPr="006B42F3" w:rsidRDefault="004740BE" w:rsidP="009F7876">
            <w:r w:rsidRPr="006B42F3">
              <w:t>Interface between MATLAB, Analysis, and Test</w:t>
            </w:r>
          </w:p>
        </w:tc>
      </w:tr>
      <w:tr w:rsidR="004740BE" w:rsidRPr="006B42F3" w14:paraId="53AF1131" w14:textId="77777777" w:rsidTr="009F7876">
        <w:tc>
          <w:tcPr>
            <w:tcW w:w="955" w:type="dxa"/>
          </w:tcPr>
          <w:p w14:paraId="071956B5" w14:textId="17AC3100" w:rsidR="004740BE" w:rsidRPr="006B42F3" w:rsidRDefault="004C1AC0" w:rsidP="009F7876">
            <w:pPr>
              <w:ind w:left="-110"/>
            </w:pPr>
            <w:r>
              <w:t>MIMO</w:t>
            </w:r>
          </w:p>
        </w:tc>
        <w:tc>
          <w:tcPr>
            <w:tcW w:w="5320" w:type="dxa"/>
          </w:tcPr>
          <w:p w14:paraId="72201413" w14:textId="1556E5AD" w:rsidR="004740BE" w:rsidRPr="006B42F3" w:rsidRDefault="004C1AC0" w:rsidP="009F7876">
            <w:r w:rsidRPr="004C1AC0">
              <w:t>multi-input/multi-output</w:t>
            </w:r>
          </w:p>
        </w:tc>
      </w:tr>
      <w:tr w:rsidR="004740BE" w:rsidRPr="006B42F3" w14:paraId="7C311509" w14:textId="77777777" w:rsidTr="009F7876">
        <w:tc>
          <w:tcPr>
            <w:tcW w:w="955" w:type="dxa"/>
          </w:tcPr>
          <w:p w14:paraId="7E335B0A" w14:textId="77777777" w:rsidR="004740BE" w:rsidRPr="006B42F3" w:rsidRDefault="004740BE" w:rsidP="009F7876">
            <w:pPr>
              <w:ind w:left="-110"/>
            </w:pPr>
            <w:r w:rsidRPr="006B42F3">
              <w:t>NASA</w:t>
            </w:r>
          </w:p>
        </w:tc>
        <w:tc>
          <w:tcPr>
            <w:tcW w:w="5320" w:type="dxa"/>
          </w:tcPr>
          <w:p w14:paraId="13389176" w14:textId="77777777" w:rsidR="004740BE" w:rsidRPr="006B42F3" w:rsidRDefault="004740BE" w:rsidP="009F7876">
            <w:r w:rsidRPr="006B42F3">
              <w:t>National Aeronautics and Space Administration</w:t>
            </w:r>
          </w:p>
        </w:tc>
      </w:tr>
      <w:tr w:rsidR="004740BE" w:rsidRPr="006B42F3" w14:paraId="5754D779" w14:textId="77777777" w:rsidTr="009F7876">
        <w:tc>
          <w:tcPr>
            <w:tcW w:w="955" w:type="dxa"/>
          </w:tcPr>
          <w:p w14:paraId="0200EAD1" w14:textId="0AE25AAE" w:rsidR="004740BE" w:rsidRPr="006B42F3" w:rsidRDefault="004349AC" w:rsidP="009F7876">
            <w:pPr>
              <w:ind w:left="-110"/>
            </w:pPr>
            <w:r>
              <w:t>PSD</w:t>
            </w:r>
          </w:p>
        </w:tc>
        <w:tc>
          <w:tcPr>
            <w:tcW w:w="5320" w:type="dxa"/>
          </w:tcPr>
          <w:p w14:paraId="783D00CE" w14:textId="1D4AA2F9" w:rsidR="004740BE" w:rsidRPr="006B42F3" w:rsidRDefault="004349AC" w:rsidP="009F7876">
            <w:r w:rsidRPr="004349AC">
              <w:t>power spectral density</w:t>
            </w:r>
          </w:p>
        </w:tc>
      </w:tr>
      <w:tr w:rsidR="004740BE" w:rsidRPr="006B42F3" w14:paraId="3A676864" w14:textId="77777777" w:rsidTr="009F7876">
        <w:tc>
          <w:tcPr>
            <w:tcW w:w="955" w:type="dxa"/>
          </w:tcPr>
          <w:p w14:paraId="2168B646" w14:textId="19FD1FD5" w:rsidR="004740BE" w:rsidRPr="006B42F3" w:rsidRDefault="004C1AC0" w:rsidP="009F7876">
            <w:pPr>
              <w:ind w:left="-110"/>
            </w:pPr>
            <w:r>
              <w:t>VIPER</w:t>
            </w:r>
          </w:p>
        </w:tc>
        <w:tc>
          <w:tcPr>
            <w:tcW w:w="5320" w:type="dxa"/>
          </w:tcPr>
          <w:p w14:paraId="49256383" w14:textId="2CF32364" w:rsidR="004740BE" w:rsidRPr="006B42F3" w:rsidRDefault="004C1AC0" w:rsidP="009F7876">
            <w:r w:rsidRPr="004C1AC0">
              <w:t>Volatiles Investigating Polar Exploration Rover</w:t>
            </w:r>
          </w:p>
        </w:tc>
      </w:tr>
    </w:tbl>
    <w:p w14:paraId="1ACFB855" w14:textId="4263299B" w:rsidR="009A5E12" w:rsidRPr="005F54CA" w:rsidRDefault="009A5E12" w:rsidP="009A5E12">
      <w:pPr>
        <w:pStyle w:val="Heading2"/>
      </w:pPr>
      <w:r w:rsidRPr="005F54CA">
        <w:t>Introduction</w:t>
      </w:r>
    </w:p>
    <w:p w14:paraId="2E5DA79E" w14:textId="38DF1715" w:rsidR="0085589F" w:rsidRPr="005F54CA" w:rsidRDefault="007B62D8" w:rsidP="004C1AC0">
      <w:pPr>
        <w:spacing w:after="200"/>
      </w:pPr>
      <w:r w:rsidRPr="005F54CA">
        <w:t>When integrating a spacecraft</w:t>
      </w:r>
      <w:r w:rsidR="006944EC" w:rsidRPr="005F54CA">
        <w:t>,</w:t>
      </w:r>
      <w:r w:rsidR="0038393C" w:rsidRPr="005F54CA">
        <w:t xml:space="preserve"> manufacturing facilities </w:t>
      </w:r>
      <w:r w:rsidR="00D7341D" w:rsidRPr="005F54CA">
        <w:t xml:space="preserve">must </w:t>
      </w:r>
      <w:r w:rsidR="006944EC" w:rsidRPr="005F54CA">
        <w:t>weigh</w:t>
      </w:r>
      <w:r w:rsidR="00D7341D" w:rsidRPr="005F54CA">
        <w:t xml:space="preserve"> schedule, risk, and cost</w:t>
      </w:r>
      <w:r w:rsidR="006944EC" w:rsidRPr="005F54CA">
        <w:t xml:space="preserve"> in delicate balance</w:t>
      </w:r>
      <w:r w:rsidR="00084CFC" w:rsidRPr="005F54CA">
        <w:t xml:space="preserve"> to create the best possible outcome for the mission. The study in this paper is </w:t>
      </w:r>
      <w:r w:rsidR="003B122E" w:rsidRPr="005F54CA">
        <w:t>a</w:t>
      </w:r>
      <w:r w:rsidR="00084CFC" w:rsidRPr="005F54CA">
        <w:t xml:space="preserve"> test of opportunity to</w:t>
      </w:r>
      <w:r w:rsidR="00F660ED">
        <w:t xml:space="preserve"> explore a process which extracts additional information from required tests, thereby increasing the value of those tests. </w:t>
      </w:r>
      <w:r w:rsidR="00AF2BB0" w:rsidRPr="005F54CA">
        <w:t xml:space="preserve">For instance, a </w:t>
      </w:r>
      <w:r w:rsidR="005E6148" w:rsidRPr="005F54CA">
        <w:t xml:space="preserve">direct-field acoustic noise </w:t>
      </w:r>
      <w:r w:rsidR="00AF2BB0" w:rsidRPr="005F54CA">
        <w:t>(DFAN) test or fixed</w:t>
      </w:r>
      <w:r w:rsidR="1D11EFB9" w:rsidRPr="005F54CA">
        <w:t>-</w:t>
      </w:r>
      <w:r w:rsidR="00AF2BB0" w:rsidRPr="005F54CA">
        <w:t xml:space="preserve">shaker </w:t>
      </w:r>
      <w:r w:rsidR="5DF6BFF7" w:rsidRPr="005F54CA">
        <w:t>r</w:t>
      </w:r>
      <w:r w:rsidR="00AF2BB0" w:rsidRPr="005F54CA">
        <w:t xml:space="preserve">andom </w:t>
      </w:r>
      <w:r w:rsidR="59C78F46" w:rsidRPr="005F54CA">
        <w:t>v</w:t>
      </w:r>
      <w:r w:rsidR="00AF2BB0" w:rsidRPr="005F54CA">
        <w:t xml:space="preserve">ibration test may be used, out of convenience, to </w:t>
      </w:r>
      <w:r w:rsidR="009501C6" w:rsidRPr="005F54CA">
        <w:t xml:space="preserve">also perform modal </w:t>
      </w:r>
      <w:r w:rsidR="009501C6" w:rsidRPr="005F54CA">
        <w:lastRenderedPageBreak/>
        <w:t xml:space="preserve">surveys that would otherwise require </w:t>
      </w:r>
      <w:r w:rsidR="0085589F" w:rsidRPr="005F54CA">
        <w:t xml:space="preserve">costly independent tests with large isolation masses or </w:t>
      </w:r>
      <w:r w:rsidR="00A40779" w:rsidRPr="005F54CA">
        <w:t xml:space="preserve">multi-input/multi-output </w:t>
      </w:r>
      <w:r w:rsidR="00F65646" w:rsidRPr="005F54CA">
        <w:t>(</w:t>
      </w:r>
      <w:r w:rsidR="0085589F" w:rsidRPr="005F54CA">
        <w:t>MIMO</w:t>
      </w:r>
      <w:r w:rsidR="00F65646" w:rsidRPr="005F54CA">
        <w:t>)</w:t>
      </w:r>
      <w:r w:rsidR="0085589F" w:rsidRPr="005F54CA">
        <w:t xml:space="preserve"> modal frames. </w:t>
      </w:r>
    </w:p>
    <w:p w14:paraId="79D50E92" w14:textId="356D59CA" w:rsidR="002003F9" w:rsidRPr="005F54CA" w:rsidRDefault="00F660ED" w:rsidP="004C1AC0">
      <w:pPr>
        <w:spacing w:after="200"/>
      </w:pPr>
      <w:r>
        <w:t xml:space="preserve">Performing </w:t>
      </w:r>
      <w:r w:rsidR="005962FD" w:rsidRPr="005F54CA">
        <w:t>as many tests as possible at the same location</w:t>
      </w:r>
      <w:r w:rsidR="004D2B52" w:rsidRPr="005F54CA">
        <w:t xml:space="preserve"> </w:t>
      </w:r>
      <w:r w:rsidR="00113833">
        <w:t xml:space="preserve">will </w:t>
      </w:r>
      <w:r w:rsidR="004D2B52" w:rsidRPr="005F54CA">
        <w:t xml:space="preserve">improve the </w:t>
      </w:r>
      <w:r>
        <w:t xml:space="preserve">efficiency </w:t>
      </w:r>
      <w:r w:rsidR="004D2B52" w:rsidRPr="005F54CA">
        <w:t>of testing whil</w:t>
      </w:r>
      <w:r w:rsidR="005E6148" w:rsidRPr="005F54CA">
        <w:t>e</w:t>
      </w:r>
      <w:r w:rsidR="004D2B52" w:rsidRPr="005F54CA">
        <w:t xml:space="preserve"> reducing cost </w:t>
      </w:r>
      <w:r w:rsidR="70003F8C" w:rsidRPr="005F54CA">
        <w:t>and risk</w:t>
      </w:r>
      <w:r w:rsidR="004D2B52" w:rsidRPr="005F54CA">
        <w:t xml:space="preserve">. With this in mind, </w:t>
      </w:r>
      <w:r w:rsidR="00A24675" w:rsidRPr="005F54CA">
        <w:t xml:space="preserve">this paper </w:t>
      </w:r>
      <w:r w:rsidR="00A92FBB" w:rsidRPr="005F54CA">
        <w:t xml:space="preserve">will compare traditional modal excitation methods with an acoustic excitation method to examine what </w:t>
      </w:r>
      <w:r w:rsidR="006A35AE" w:rsidRPr="005F54CA">
        <w:t>additional preparations, if any, are required to utilize</w:t>
      </w:r>
      <w:r w:rsidR="00A92FBB" w:rsidRPr="005F54CA">
        <w:t xml:space="preserve"> </w:t>
      </w:r>
      <w:r w:rsidR="006A35AE" w:rsidRPr="005F54CA">
        <w:t xml:space="preserve">acoustic testing </w:t>
      </w:r>
      <w:r w:rsidR="00100A6C" w:rsidRPr="005F54CA">
        <w:t>to obtain useful modal data.</w:t>
      </w:r>
    </w:p>
    <w:p w14:paraId="72899A4C" w14:textId="47324633" w:rsidR="007E1F01" w:rsidRPr="005F54CA" w:rsidRDefault="00C65186" w:rsidP="00C65186">
      <w:pPr>
        <w:pStyle w:val="Heading2"/>
      </w:pPr>
      <w:r w:rsidRPr="005F54CA">
        <w:t>NASA VIPER Program</w:t>
      </w:r>
    </w:p>
    <w:p w14:paraId="58323070" w14:textId="536EEC33" w:rsidR="1AB41FE4" w:rsidRPr="005F54CA" w:rsidRDefault="1AB41FE4" w:rsidP="004C1AC0">
      <w:pPr>
        <w:spacing w:after="200"/>
      </w:pPr>
      <w:r w:rsidRPr="005F54CA">
        <w:t>VIPER</w:t>
      </w:r>
      <w:r w:rsidR="00F65646" w:rsidRPr="005F54CA">
        <w:t xml:space="preserve">, shown in </w:t>
      </w:r>
      <w:r w:rsidR="00F65646" w:rsidRPr="005F54CA">
        <w:fldChar w:fldCharType="begin"/>
      </w:r>
      <w:r w:rsidR="00F65646" w:rsidRPr="005F54CA">
        <w:instrText xml:space="preserve"> REF _Ref192599791 \h </w:instrText>
      </w:r>
      <w:r w:rsidR="00F65646" w:rsidRPr="005F54CA">
        <w:fldChar w:fldCharType="separate"/>
      </w:r>
      <w:r w:rsidR="00C00CEC" w:rsidRPr="005F54CA">
        <w:rPr>
          <w:rStyle w:val="SubtleEmphasis"/>
          <w:i w:val="0"/>
          <w:color w:val="auto"/>
        </w:rPr>
        <w:t xml:space="preserve">Figure </w:t>
      </w:r>
      <w:r w:rsidR="00C00CEC" w:rsidRPr="005F54CA">
        <w:rPr>
          <w:rStyle w:val="SubtleEmphasis"/>
          <w:i w:val="0"/>
          <w:iCs w:val="0"/>
          <w:color w:val="auto"/>
        </w:rPr>
        <w:t>1</w:t>
      </w:r>
      <w:r w:rsidR="00F65646" w:rsidRPr="005F54CA">
        <w:fldChar w:fldCharType="end"/>
      </w:r>
      <w:r w:rsidR="00F65646" w:rsidRPr="005F54CA">
        <w:t>,</w:t>
      </w:r>
      <w:r w:rsidRPr="005F54CA">
        <w:t xml:space="preserve"> is a lunar volatiles detection and measurement mission</w:t>
      </w:r>
      <w:r w:rsidR="01F31AE3" w:rsidRPr="005F54CA">
        <w:t xml:space="preserve"> </w:t>
      </w:r>
      <w:r w:rsidR="00113833">
        <w:t>designed</w:t>
      </w:r>
      <w:r w:rsidR="00113833" w:rsidRPr="005F54CA">
        <w:t xml:space="preserve"> </w:t>
      </w:r>
      <w:r w:rsidR="6C5FEEEA" w:rsidRPr="005F54CA">
        <w:t xml:space="preserve">to </w:t>
      </w:r>
      <w:r w:rsidRPr="005F54CA">
        <w:t>launch to the lunar South Pole to characterize the nature of the volatiles in the area and extrapolate this data to create global lunar water resource maps.</w:t>
      </w:r>
      <w:r w:rsidR="3E6879E6" w:rsidRPr="005F54CA">
        <w:t xml:space="preserve"> VIPER consists of </w:t>
      </w:r>
      <w:r w:rsidR="5C59C164" w:rsidRPr="005F54CA">
        <w:t xml:space="preserve">a </w:t>
      </w:r>
      <w:r w:rsidR="3E6879E6" w:rsidRPr="005F54CA">
        <w:t xml:space="preserve">science payload suite of instruments integrated into a rover platform </w:t>
      </w:r>
      <w:r w:rsidR="53D516BE" w:rsidRPr="005F54CA">
        <w:t xml:space="preserve">with power and thermal systems </w:t>
      </w:r>
      <w:r w:rsidR="3E6879E6" w:rsidRPr="005F54CA">
        <w:t xml:space="preserve">to form the surface segment. The surface segment will be integrated with the </w:t>
      </w:r>
      <w:r w:rsidR="004748B3">
        <w:t xml:space="preserve">landing </w:t>
      </w:r>
      <w:r w:rsidR="3E6879E6" w:rsidRPr="005F54CA">
        <w:t>system provided by the lunar lande</w:t>
      </w:r>
      <w:r w:rsidR="00113833">
        <w:t>r’s</w:t>
      </w:r>
      <w:r w:rsidR="3C1B75D8" w:rsidRPr="005F54CA">
        <w:t xml:space="preserve"> </w:t>
      </w:r>
      <w:r w:rsidR="3E6879E6" w:rsidRPr="005F54CA">
        <w:t>service partner, which will deliver it to the pre-selected landing</w:t>
      </w:r>
      <w:r w:rsidR="11531696" w:rsidRPr="005F54CA">
        <w:t xml:space="preserve"> </w:t>
      </w:r>
      <w:r w:rsidR="3E6879E6" w:rsidRPr="005F54CA">
        <w:t>site</w:t>
      </w:r>
      <w:r w:rsidR="56797857" w:rsidRPr="005F54CA">
        <w:t>.</w:t>
      </w:r>
      <w:r w:rsidR="6C8809E3" w:rsidRPr="005F54CA">
        <w:t xml:space="preserve"> Once at the landing site, the </w:t>
      </w:r>
      <w:r w:rsidR="00756081">
        <w:t xml:space="preserve">communication </w:t>
      </w:r>
      <w:r w:rsidR="6C8809E3" w:rsidRPr="005F54CA">
        <w:t xml:space="preserve">systems are designed to receive </w:t>
      </w:r>
      <w:r w:rsidR="44B864D5" w:rsidRPr="005F54CA">
        <w:t>commands</w:t>
      </w:r>
      <w:r w:rsidR="6C8809E3" w:rsidRPr="005F54CA">
        <w:t xml:space="preserve"> from Earth via direct-to-Earth </w:t>
      </w:r>
      <w:r w:rsidR="00756081" w:rsidRPr="005F54CA">
        <w:t>transmissions</w:t>
      </w:r>
      <w:r w:rsidR="7284D61E" w:rsidRPr="005F54CA">
        <w:t xml:space="preserve"> to perform science operations.</w:t>
      </w:r>
    </w:p>
    <w:p w14:paraId="5169029E" w14:textId="4B74E9E7" w:rsidR="00CA17EB" w:rsidRPr="005F54CA" w:rsidRDefault="00DF51DE" w:rsidP="00CA17EB">
      <w:pPr>
        <w:keepNext/>
        <w:jc w:val="center"/>
      </w:pPr>
      <w:r>
        <w:rPr>
          <w:noProof/>
        </w:rPr>
        <w:drawing>
          <wp:inline distT="0" distB="0" distL="0" distR="0" wp14:anchorId="7D73FFC6" wp14:editId="5F3E2DD7">
            <wp:extent cx="3489306" cy="3595787"/>
            <wp:effectExtent l="0" t="0" r="0" b="5080"/>
            <wp:docPr id="175703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321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99291" cy="3606076"/>
                    </a:xfrm>
                    <a:prstGeom prst="rect">
                      <a:avLst/>
                    </a:prstGeom>
                    <a:noFill/>
                    <a:ln>
                      <a:noFill/>
                    </a:ln>
                  </pic:spPr>
                </pic:pic>
              </a:graphicData>
            </a:graphic>
          </wp:inline>
        </w:drawing>
      </w:r>
    </w:p>
    <w:p w14:paraId="3AF47D7C" w14:textId="6179E608" w:rsidR="00C65186" w:rsidRPr="005F54CA" w:rsidRDefault="3721705C" w:rsidP="00AE2FFE">
      <w:pPr>
        <w:pStyle w:val="Caption"/>
        <w:rPr>
          <w:rStyle w:val="SubtleEmphasis"/>
          <w:i w:val="0"/>
          <w:iCs/>
          <w:color w:val="auto"/>
        </w:rPr>
      </w:pPr>
      <w:bookmarkStart w:id="0" w:name="_Ref192599791"/>
      <w:r w:rsidRPr="005F54CA">
        <w:rPr>
          <w:rStyle w:val="SubtleEmphasis"/>
          <w:i w:val="0"/>
          <w:iCs/>
          <w:color w:val="auto"/>
        </w:rPr>
        <w:t xml:space="preserve">Figure </w:t>
      </w:r>
      <w:r w:rsidR="00CA17EB" w:rsidRPr="005F54CA">
        <w:rPr>
          <w:rStyle w:val="SubtleEmphasis"/>
          <w:i w:val="0"/>
          <w:iCs/>
          <w:color w:val="auto"/>
        </w:rPr>
        <w:fldChar w:fldCharType="begin"/>
      </w:r>
      <w:r w:rsidR="00CA17EB" w:rsidRPr="005F54CA">
        <w:rPr>
          <w:rStyle w:val="SubtleEmphasis"/>
          <w:i w:val="0"/>
          <w:iCs/>
          <w:color w:val="auto"/>
        </w:rPr>
        <w:instrText xml:space="preserve"> SEQ Figure \* ARABIC </w:instrText>
      </w:r>
      <w:r w:rsidR="00CA17EB" w:rsidRPr="005F54CA">
        <w:rPr>
          <w:rStyle w:val="SubtleEmphasis"/>
          <w:i w:val="0"/>
          <w:iCs/>
          <w:color w:val="auto"/>
        </w:rPr>
        <w:fldChar w:fldCharType="separate"/>
      </w:r>
      <w:r w:rsidR="00C00CEC" w:rsidRPr="005F54CA">
        <w:rPr>
          <w:rStyle w:val="SubtleEmphasis"/>
          <w:i w:val="0"/>
          <w:iCs/>
          <w:color w:val="auto"/>
        </w:rPr>
        <w:t>1</w:t>
      </w:r>
      <w:r w:rsidR="00CA17EB" w:rsidRPr="005F54CA">
        <w:rPr>
          <w:rStyle w:val="SubtleEmphasis"/>
          <w:i w:val="0"/>
          <w:iCs/>
          <w:color w:val="auto"/>
        </w:rPr>
        <w:fldChar w:fldCharType="end"/>
      </w:r>
      <w:bookmarkEnd w:id="0"/>
      <w:r w:rsidR="00D100C9" w:rsidRPr="005F54CA">
        <w:rPr>
          <w:rStyle w:val="SubtleEmphasis"/>
          <w:i w:val="0"/>
          <w:iCs/>
          <w:color w:val="auto"/>
        </w:rPr>
        <w:t>.</w:t>
      </w:r>
      <w:r w:rsidRPr="005F54CA">
        <w:rPr>
          <w:rStyle w:val="SubtleEmphasis"/>
          <w:i w:val="0"/>
          <w:iCs/>
          <w:color w:val="auto"/>
        </w:rPr>
        <w:t xml:space="preserve"> </w:t>
      </w:r>
      <w:r w:rsidR="00756081">
        <w:rPr>
          <w:rStyle w:val="SubtleEmphasis"/>
          <w:i w:val="0"/>
          <w:iCs/>
          <w:color w:val="auto"/>
        </w:rPr>
        <w:t>Illustration</w:t>
      </w:r>
      <w:r w:rsidR="00756081" w:rsidRPr="005F54CA">
        <w:rPr>
          <w:rStyle w:val="SubtleEmphasis"/>
          <w:i w:val="0"/>
          <w:iCs/>
          <w:color w:val="auto"/>
        </w:rPr>
        <w:t xml:space="preserve"> </w:t>
      </w:r>
      <w:r w:rsidRPr="005F54CA">
        <w:rPr>
          <w:rStyle w:val="SubtleEmphasis"/>
          <w:i w:val="0"/>
          <w:iCs/>
          <w:color w:val="auto"/>
        </w:rPr>
        <w:t xml:space="preserve">of </w:t>
      </w:r>
      <w:r w:rsidR="13344BF5" w:rsidRPr="005F54CA">
        <w:rPr>
          <w:rStyle w:val="SubtleEmphasis"/>
          <w:i w:val="0"/>
          <w:iCs/>
          <w:color w:val="auto"/>
        </w:rPr>
        <w:t xml:space="preserve">the </w:t>
      </w:r>
      <w:r w:rsidRPr="005F54CA">
        <w:rPr>
          <w:rStyle w:val="SubtleEmphasis"/>
          <w:i w:val="0"/>
          <w:iCs/>
          <w:color w:val="auto"/>
        </w:rPr>
        <w:t>NASA VIPER</w:t>
      </w:r>
      <w:r w:rsidR="00BC617D" w:rsidRPr="005F54CA">
        <w:rPr>
          <w:rStyle w:val="SubtleEmphasis"/>
          <w:i w:val="0"/>
          <w:iCs/>
          <w:color w:val="auto"/>
        </w:rPr>
        <w:t>.</w:t>
      </w:r>
      <w:r w:rsidRPr="005F54CA">
        <w:rPr>
          <w:rStyle w:val="SubtleEmphasis"/>
          <w:i w:val="0"/>
          <w:iCs/>
          <w:color w:val="auto"/>
        </w:rPr>
        <w:t xml:space="preserve"> </w:t>
      </w:r>
    </w:p>
    <w:p w14:paraId="1E3A5895" w14:textId="0AB6A49B" w:rsidR="00A24DF8" w:rsidRPr="005F54CA" w:rsidRDefault="009D6226" w:rsidP="00A24DF8">
      <w:pPr>
        <w:pStyle w:val="Heading2"/>
      </w:pPr>
      <w:r>
        <w:t>TRADITIONAL Modal</w:t>
      </w:r>
      <w:r w:rsidRPr="005F54CA">
        <w:t xml:space="preserve"> </w:t>
      </w:r>
      <w:r w:rsidR="00A24DF8" w:rsidRPr="005F54CA">
        <w:t>Test</w:t>
      </w:r>
    </w:p>
    <w:p w14:paraId="7DCA976B" w14:textId="12664C4C" w:rsidR="00C505F5" w:rsidRPr="005F54CA" w:rsidRDefault="009D6226" w:rsidP="004C1AC0">
      <w:pPr>
        <w:spacing w:after="200"/>
      </w:pPr>
      <w:r>
        <w:t xml:space="preserve">A </w:t>
      </w:r>
      <w:r w:rsidR="4DC2B6D3" w:rsidRPr="005F54CA">
        <w:t>fixed-base-corrected</w:t>
      </w:r>
      <w:r w:rsidR="005B2A0A" w:rsidRPr="005F54CA">
        <w:t xml:space="preserve"> (FBC)</w:t>
      </w:r>
      <w:r w:rsidR="4DC2B6D3" w:rsidRPr="005F54CA">
        <w:t xml:space="preserve">, impact-hammer excited </w:t>
      </w:r>
      <w:r w:rsidR="3590AE3F" w:rsidRPr="005F54CA">
        <w:t xml:space="preserve">modal test </w:t>
      </w:r>
      <w:r>
        <w:t xml:space="preserve">was </w:t>
      </w:r>
      <w:r w:rsidR="3590AE3F" w:rsidRPr="005F54CA">
        <w:t xml:space="preserve">performed </w:t>
      </w:r>
      <w:r w:rsidR="2AA89B82" w:rsidRPr="005F54CA">
        <w:t>by ATA Engineering, Inc.</w:t>
      </w:r>
      <w:r w:rsidR="00536995" w:rsidRPr="005F54CA">
        <w:t>,</w:t>
      </w:r>
      <w:r w:rsidR="005B2A0A" w:rsidRPr="005F54CA">
        <w:t xml:space="preserve"> (ATA)</w:t>
      </w:r>
      <w:r w:rsidR="2AA89B82" w:rsidRPr="005F54CA">
        <w:t xml:space="preserve"> </w:t>
      </w:r>
      <w:r w:rsidR="6101677D" w:rsidRPr="005F54CA">
        <w:t xml:space="preserve">at </w:t>
      </w:r>
      <w:r w:rsidR="112D5C38" w:rsidRPr="005F54CA">
        <w:t xml:space="preserve">the NASA </w:t>
      </w:r>
      <w:bookmarkStart w:id="1" w:name="_Hlk192592005"/>
      <w:r w:rsidR="112D5C38" w:rsidRPr="005F54CA">
        <w:t>Johnson Space Center</w:t>
      </w:r>
      <w:r w:rsidR="3BF02293" w:rsidRPr="005F54CA">
        <w:t xml:space="preserve"> </w:t>
      </w:r>
      <w:bookmarkEnd w:id="1"/>
      <w:r w:rsidR="3BF02293" w:rsidRPr="005F54CA">
        <w:t>on July 10, 2024</w:t>
      </w:r>
      <w:r w:rsidR="112D5C38" w:rsidRPr="005F54CA">
        <w:t xml:space="preserve">. </w:t>
      </w:r>
      <w:r w:rsidR="642A840C" w:rsidRPr="005F54CA">
        <w:t>VIPER</w:t>
      </w:r>
      <w:r w:rsidR="00F65646" w:rsidRPr="005F54CA">
        <w:t xml:space="preserve"> </w:t>
      </w:r>
      <w:r w:rsidR="1CEFED1D" w:rsidRPr="005F54CA">
        <w:t>was affixed to a shaker head</w:t>
      </w:r>
      <w:r w:rsidR="00536995" w:rsidRPr="005F54CA">
        <w:t xml:space="preserve"> </w:t>
      </w:r>
      <w:r w:rsidR="1CEFED1D" w:rsidRPr="005F54CA">
        <w:t>expander</w:t>
      </w:r>
      <w:r w:rsidR="3BD0C0F9" w:rsidRPr="005F54CA">
        <w:t xml:space="preserve"> </w:t>
      </w:r>
      <w:r w:rsidR="66EAC0B1" w:rsidRPr="005F54CA">
        <w:t>attached to an environmental shaker in the</w:t>
      </w:r>
      <w:r w:rsidR="2E7D98F3" w:rsidRPr="005F54CA">
        <w:t xml:space="preserve"> </w:t>
      </w:r>
      <w:r w:rsidR="66EAC0B1" w:rsidRPr="005F54CA">
        <w:t xml:space="preserve">vertical configuration. The </w:t>
      </w:r>
      <w:r w:rsidR="3BD0C0F9" w:rsidRPr="005F54CA">
        <w:lastRenderedPageBreak/>
        <w:t>instrument</w:t>
      </w:r>
      <w:r w:rsidR="5E6E1FF5" w:rsidRPr="005F54CA">
        <w:t>ation on VIP</w:t>
      </w:r>
      <w:r w:rsidR="2912B90B" w:rsidRPr="005F54CA">
        <w:t>ER</w:t>
      </w:r>
      <w:r w:rsidR="5E6E1FF5" w:rsidRPr="005F54CA">
        <w:t xml:space="preserve"> was an accelerometer set </w:t>
      </w:r>
      <w:r w:rsidR="4F04B30A" w:rsidRPr="005F54CA">
        <w:t>which w</w:t>
      </w:r>
      <w:r w:rsidR="31CEAD98" w:rsidRPr="005F54CA">
        <w:t>as</w:t>
      </w:r>
      <w:r w:rsidR="4F04B30A" w:rsidRPr="005F54CA">
        <w:t xml:space="preserve"> optimized for vibration</w:t>
      </w:r>
      <w:r w:rsidR="69FF0D4D" w:rsidRPr="005F54CA">
        <w:t xml:space="preserve"> and </w:t>
      </w:r>
      <w:r w:rsidR="1283AC08" w:rsidRPr="005F54CA">
        <w:t>was</w:t>
      </w:r>
      <w:r w:rsidR="69FF0D4D" w:rsidRPr="005F54CA">
        <w:t xml:space="preserve"> relatively sparse as a result. </w:t>
      </w:r>
      <w:r w:rsidR="6F43FAD1" w:rsidRPr="005F54CA">
        <w:t xml:space="preserve">Additional seismic triaxial accelerometers were installed on the base plate and head expander to capture the base dynamics. </w:t>
      </w:r>
      <w:r>
        <w:t xml:space="preserve">These accelerometers on the base plate and head expander are needed to perform fixed-base correction. </w:t>
      </w:r>
    </w:p>
    <w:p w14:paraId="5975799B" w14:textId="10F213AD" w:rsidR="004E1FC9" w:rsidRPr="005F54CA" w:rsidRDefault="070C2B5F" w:rsidP="004C1AC0">
      <w:pPr>
        <w:spacing w:after="200"/>
      </w:pPr>
      <w:r w:rsidRPr="005F54CA">
        <w:t>Because the accelerometer</w:t>
      </w:r>
      <w:r w:rsidR="0F8C2B8D" w:rsidRPr="005F54CA">
        <w:t xml:space="preserve"> models were primarily selected for</w:t>
      </w:r>
      <w:r w:rsidRPr="005F54CA">
        <w:t xml:space="preserve"> vibration testing, higher force impacts on the head </w:t>
      </w:r>
      <w:r w:rsidR="721DC8C2" w:rsidRPr="005F54CA">
        <w:t>expander were required to</w:t>
      </w:r>
      <w:r w:rsidR="2D54A705" w:rsidRPr="005F54CA">
        <w:t xml:space="preserve"> record a coherent signal above the accelerometer noise floor. Radial, torsional, a</w:t>
      </w:r>
      <w:r w:rsidR="25FC8E53" w:rsidRPr="005F54CA">
        <w:t>nd vertical impacts were made using a standard 2</w:t>
      </w:r>
      <w:r w:rsidR="00D22E43" w:rsidRPr="005F54CA">
        <w:t>-</w:t>
      </w:r>
      <w:r w:rsidR="25FC8E53" w:rsidRPr="005F54CA">
        <w:t>in</w:t>
      </w:r>
      <w:r w:rsidR="00D22E43" w:rsidRPr="005F54CA">
        <w:t>ch</w:t>
      </w:r>
      <w:r w:rsidR="25FC8E53" w:rsidRPr="005F54CA">
        <w:t xml:space="preserve"> modal hammer at the four cardinal points of the head expander. Programmatic decisions </w:t>
      </w:r>
      <w:r w:rsidR="5952E3FA" w:rsidRPr="005F54CA">
        <w:t xml:space="preserve">restricted </w:t>
      </w:r>
      <w:r w:rsidR="6A462EE8" w:rsidRPr="005F54CA">
        <w:t>impact</w:t>
      </w:r>
      <w:r w:rsidR="5952E3FA" w:rsidRPr="005F54CA">
        <w:t xml:space="preserve"> excitation </w:t>
      </w:r>
      <w:r w:rsidR="31C7946C" w:rsidRPr="005F54CA">
        <w:t>of VIPER</w:t>
      </w:r>
      <w:r w:rsidR="00D22E43" w:rsidRPr="005F54CA">
        <w:t>,</w:t>
      </w:r>
      <w:r w:rsidR="47AC9D6D" w:rsidRPr="005F54CA">
        <w:t xml:space="preserve"> reducing the ability </w:t>
      </w:r>
      <w:r w:rsidR="48D279DA" w:rsidRPr="005F54CA">
        <w:t>of the modal test to directly excite</w:t>
      </w:r>
      <w:r w:rsidR="005D6F13">
        <w:t xml:space="preserve"> </w:t>
      </w:r>
      <w:r w:rsidR="48D279DA" w:rsidRPr="005F54CA">
        <w:t>modes</w:t>
      </w:r>
      <w:r w:rsidR="005D6F13">
        <w:t xml:space="preserve"> with low effective mass</w:t>
      </w:r>
      <w:r w:rsidR="105433F6" w:rsidRPr="005F54CA">
        <w:t>.</w:t>
      </w:r>
      <w:r w:rsidR="5D400DD5" w:rsidRPr="005F54CA">
        <w:t xml:space="preserve"> </w:t>
      </w:r>
      <w:r w:rsidR="00A74554" w:rsidRPr="005F54CA">
        <w:fldChar w:fldCharType="begin"/>
      </w:r>
      <w:r w:rsidR="00A74554" w:rsidRPr="005F54CA">
        <w:instrText xml:space="preserve"> REF _Ref192411205 \h </w:instrText>
      </w:r>
      <w:r w:rsidR="00A74554" w:rsidRPr="005F54CA">
        <w:fldChar w:fldCharType="separate"/>
      </w:r>
      <w:r w:rsidR="00C00CEC" w:rsidRPr="005F54CA">
        <w:rPr>
          <w:rStyle w:val="SubtleEmphasis"/>
          <w:i w:val="0"/>
          <w:color w:val="auto"/>
        </w:rPr>
        <w:t xml:space="preserve">Figure </w:t>
      </w:r>
      <w:r w:rsidR="00C00CEC" w:rsidRPr="005F54CA">
        <w:rPr>
          <w:rStyle w:val="SubtleEmphasis"/>
          <w:i w:val="0"/>
          <w:iCs w:val="0"/>
          <w:color w:val="auto"/>
        </w:rPr>
        <w:t>2</w:t>
      </w:r>
      <w:r w:rsidR="00A74554" w:rsidRPr="005F54CA">
        <w:fldChar w:fldCharType="end"/>
      </w:r>
      <w:r w:rsidR="61F788F3" w:rsidRPr="005F54CA">
        <w:t xml:space="preserve"> shows an image of the test display model with the instrumented </w:t>
      </w:r>
      <w:r w:rsidR="00D22E43" w:rsidRPr="005F54CA">
        <w:t>degrees of freedom (</w:t>
      </w:r>
      <w:r w:rsidR="61F788F3" w:rsidRPr="005F54CA">
        <w:t>DOF</w:t>
      </w:r>
      <w:r w:rsidR="00D22E43" w:rsidRPr="005F54CA">
        <w:t>)</w:t>
      </w:r>
      <w:r w:rsidR="61F788F3" w:rsidRPr="005F54CA">
        <w:t xml:space="preserve"> shown with red a</w:t>
      </w:r>
      <w:r w:rsidR="38CBC6CF" w:rsidRPr="005F54CA">
        <w:t xml:space="preserve">rrows as well as a photo of VIPER in the test configuration. </w:t>
      </w:r>
    </w:p>
    <w:p w14:paraId="36DB1AA7" w14:textId="31E99842" w:rsidR="38CBC6CF" w:rsidRPr="005F54CA" w:rsidRDefault="38CBC6CF" w:rsidP="004C1AC0">
      <w:pPr>
        <w:spacing w:after="200"/>
      </w:pPr>
      <w:r w:rsidRPr="005F54CA">
        <w:t>The</w:t>
      </w:r>
      <w:r w:rsidR="66030D0C" w:rsidRPr="005F54CA">
        <w:t xml:space="preserve"> </w:t>
      </w:r>
      <w:r w:rsidR="00D22E43" w:rsidRPr="005F54CA">
        <w:t xml:space="preserve">fixed base correction method </w:t>
      </w:r>
      <w:r w:rsidR="3A5955E4" w:rsidRPr="005F54CA">
        <w:t>(FBCM)</w:t>
      </w:r>
      <w:r w:rsidR="66030D0C" w:rsidRPr="005F54CA">
        <w:t xml:space="preserve"> </w:t>
      </w:r>
      <w:r w:rsidR="657FB55D" w:rsidRPr="005F54CA">
        <w:t>was developed to transform flexible or dynamical</w:t>
      </w:r>
      <w:r w:rsidR="571FF2C0" w:rsidRPr="005F54CA">
        <w:t xml:space="preserve">ly active boundary conditions into fixed boundaries by using acceleration data or constraints shapes </w:t>
      </w:r>
      <w:r w:rsidR="6638FF8E" w:rsidRPr="005F54CA">
        <w:t>as references when calculating frequency response functions</w:t>
      </w:r>
      <w:r w:rsidR="060CAD47" w:rsidRPr="005F54CA">
        <w:t xml:space="preserve"> (FRFs)</w:t>
      </w:r>
      <w:r w:rsidR="6638FF8E" w:rsidRPr="005F54CA">
        <w:t>.</w:t>
      </w:r>
      <w:r w:rsidR="00622357">
        <w:t>References at the of the document describe the theory and successful application of the method.</w:t>
      </w:r>
      <w:r w:rsidR="6638FF8E" w:rsidRPr="005F54CA">
        <w:t xml:space="preserve"> For the VIPER test, the rigid body dynamics of the head expander on the shaker suspension were characterized with the seismic accelerometers and </w:t>
      </w:r>
      <w:r w:rsidR="36A5ACB2" w:rsidRPr="005F54CA">
        <w:t xml:space="preserve">used as references </w:t>
      </w:r>
      <w:r w:rsidR="19B648A8" w:rsidRPr="005F54CA">
        <w:t xml:space="preserve">to calculate fixed base FRFs. </w:t>
      </w:r>
      <w:r w:rsidR="00A74554" w:rsidRPr="005F54CA">
        <w:fldChar w:fldCharType="begin"/>
      </w:r>
      <w:r w:rsidR="00A74554" w:rsidRPr="005F54CA">
        <w:instrText xml:space="preserve"> REF _Ref191295504 \h </w:instrText>
      </w:r>
      <w:r w:rsidR="00A74554" w:rsidRPr="005F54CA">
        <w:fldChar w:fldCharType="separate"/>
      </w:r>
      <w:r w:rsidR="00C00CEC" w:rsidRPr="005F54CA">
        <w:rPr>
          <w:rStyle w:val="SubtleEmphasis"/>
          <w:i w:val="0"/>
          <w:color w:val="auto"/>
        </w:rPr>
        <w:t xml:space="preserve">Figure </w:t>
      </w:r>
      <w:r w:rsidR="00C00CEC" w:rsidRPr="005F54CA">
        <w:rPr>
          <w:rStyle w:val="SubtleEmphasis"/>
          <w:i w:val="0"/>
          <w:iCs w:val="0"/>
          <w:color w:val="auto"/>
        </w:rPr>
        <w:t>3</w:t>
      </w:r>
      <w:r w:rsidR="00A74554" w:rsidRPr="005F54CA">
        <w:fldChar w:fldCharType="end"/>
      </w:r>
      <w:r w:rsidR="00A74554" w:rsidRPr="005F54CA">
        <w:t xml:space="preserve"> </w:t>
      </w:r>
      <w:r w:rsidR="6B997232" w:rsidRPr="005F54CA">
        <w:t>shows the complex mode indicator function</w:t>
      </w:r>
      <w:r w:rsidR="00AE2FFE" w:rsidRPr="005F54CA">
        <w:t xml:space="preserve"> (CMIF)</w:t>
      </w:r>
      <w:r w:rsidR="6B997232" w:rsidRPr="005F54CA">
        <w:t xml:space="preserve"> of the uncorrected and corrected FRFs with vertical dashed lines corresponding to t</w:t>
      </w:r>
      <w:r w:rsidR="5CAB20BC" w:rsidRPr="005F54CA">
        <w:t xml:space="preserve">he prominent </w:t>
      </w:r>
      <w:r w:rsidR="00102A65" w:rsidRPr="005F54CA">
        <w:t>fixed base</w:t>
      </w:r>
      <w:r w:rsidR="5CAB20BC" w:rsidRPr="005F54CA">
        <w:t xml:space="preserve"> mode frequencies. </w:t>
      </w:r>
      <w:r w:rsidR="00102A65" w:rsidRPr="005F54CA">
        <w:fldChar w:fldCharType="begin"/>
      </w:r>
      <w:r w:rsidR="00102A65" w:rsidRPr="005F54CA">
        <w:instrText xml:space="preserve"> REF _Ref192591918 \h </w:instrText>
      </w:r>
      <w:r w:rsidR="00102A65" w:rsidRPr="005F54CA">
        <w:fldChar w:fldCharType="separate"/>
      </w:r>
      <w:r w:rsidR="00C00CEC" w:rsidRPr="005F54CA">
        <w:rPr>
          <w:rStyle w:val="SubtleEmphasis"/>
          <w:i w:val="0"/>
          <w:color w:val="auto"/>
        </w:rPr>
        <w:t xml:space="preserve">Figure </w:t>
      </w:r>
      <w:r w:rsidR="00C00CEC" w:rsidRPr="005F54CA">
        <w:rPr>
          <w:rStyle w:val="SubtleEmphasis"/>
          <w:i w:val="0"/>
          <w:iCs w:val="0"/>
          <w:color w:val="auto"/>
        </w:rPr>
        <w:t>4</w:t>
      </w:r>
      <w:r w:rsidR="00102A65" w:rsidRPr="005F54CA">
        <w:fldChar w:fldCharType="end"/>
      </w:r>
      <w:r w:rsidR="5CAB20BC" w:rsidRPr="005F54CA">
        <w:t xml:space="preserve"> contains a summary of the </w:t>
      </w:r>
      <w:r w:rsidR="6DD3FA39" w:rsidRPr="005F54CA">
        <w:t xml:space="preserve">modal parameters extracted for VIPER </w:t>
      </w:r>
      <w:r w:rsidR="2D4C31D7" w:rsidRPr="005F54CA">
        <w:t xml:space="preserve">along with plots of the primary modes. </w:t>
      </w:r>
    </w:p>
    <w:p w14:paraId="55123798" w14:textId="047C30F6" w:rsidR="00B346FC" w:rsidRPr="005F54CA" w:rsidRDefault="00402F67" w:rsidP="00B346FC">
      <w:pPr>
        <w:keepNext/>
        <w:jc w:val="center"/>
      </w:pPr>
      <w:r w:rsidRPr="005F54CA">
        <w:rPr>
          <w:noProof/>
        </w:rPr>
        <w:drawing>
          <wp:inline distT="0" distB="0" distL="0" distR="0" wp14:anchorId="0BFB827A" wp14:editId="68F5231E">
            <wp:extent cx="2667000" cy="2752725"/>
            <wp:effectExtent l="0" t="0" r="0" b="3175"/>
            <wp:docPr id="5" name="Picture 4" descr="A blue and red drawing of a cube&#10;&#10;AI-generated content may be incorrect.">
              <a:extLst xmlns:a="http://schemas.openxmlformats.org/drawingml/2006/main">
                <a:ext uri="{FF2B5EF4-FFF2-40B4-BE49-F238E27FC236}">
                  <a16:creationId xmlns:a16="http://schemas.microsoft.com/office/drawing/2014/main" id="{BEAD26B9-03C6-41B0-B9E0-872849E18A3E}"/>
                </a:ext>
              </a:extLst>
            </wp:docPr>
            <wp:cNvGraphicFramePr/>
            <a:graphic xmlns:a="http://schemas.openxmlformats.org/drawingml/2006/main">
              <a:graphicData uri="http://schemas.openxmlformats.org/drawingml/2006/picture">
                <pic:pic xmlns:pic="http://schemas.openxmlformats.org/drawingml/2006/picture">
                  <pic:nvPicPr>
                    <pic:cNvPr id="5" name="Picture 4" descr="A blue and red drawing of a cube&#10;&#10;AI-generated content may be incorrect.">
                      <a:extLst>
                        <a:ext uri="{FF2B5EF4-FFF2-40B4-BE49-F238E27FC236}">
                          <a16:creationId xmlns:a16="http://schemas.microsoft.com/office/drawing/2014/main" id="{BEAD26B9-03C6-41B0-B9E0-872849E18A3E}"/>
                        </a:ext>
                      </a:extLst>
                    </pic:cNvPr>
                    <pic:cNvPicPr/>
                  </pic:nvPicPr>
                  <pic:blipFill>
                    <a:blip r:embed="rId12"/>
                    <a:stretch>
                      <a:fillRect/>
                    </a:stretch>
                  </pic:blipFill>
                  <pic:spPr>
                    <a:xfrm>
                      <a:off x="0" y="0"/>
                      <a:ext cx="2667000" cy="2752725"/>
                    </a:xfrm>
                    <a:prstGeom prst="rect">
                      <a:avLst/>
                    </a:prstGeom>
                  </pic:spPr>
                </pic:pic>
              </a:graphicData>
            </a:graphic>
          </wp:inline>
        </w:drawing>
      </w:r>
      <w:r w:rsidR="00B346FC" w:rsidRPr="005F54CA">
        <w:rPr>
          <w:noProof/>
        </w:rPr>
        <w:drawing>
          <wp:inline distT="0" distB="0" distL="0" distR="0" wp14:anchorId="2B6EF6CE" wp14:editId="5AFF0178">
            <wp:extent cx="2057400" cy="2762250"/>
            <wp:effectExtent l="0" t="0" r="0" b="6350"/>
            <wp:docPr id="4" name="Picture 3" descr="U:\projects\73XXX\73310_VIPER_MST\Photos\New\IMG_0440.JPG">
              <a:extLst xmlns:a="http://schemas.openxmlformats.org/drawingml/2006/main">
                <a:ext uri="{FF2B5EF4-FFF2-40B4-BE49-F238E27FC236}">
                  <a16:creationId xmlns:a16="http://schemas.microsoft.com/office/drawing/2014/main" id="{D5ABAE20-A29B-49D1-A4C0-24253C65D717}"/>
                </a:ext>
              </a:extLst>
            </wp:docPr>
            <wp:cNvGraphicFramePr/>
            <a:graphic xmlns:a="http://schemas.openxmlformats.org/drawingml/2006/main">
              <a:graphicData uri="http://schemas.openxmlformats.org/drawingml/2006/picture">
                <pic:pic xmlns:pic="http://schemas.openxmlformats.org/drawingml/2006/picture">
                  <pic:nvPicPr>
                    <pic:cNvPr id="4" name="Picture 3" descr="U:\projects\73XXX\73310_VIPER_MST\Photos\New\IMG_0440.JPG">
                      <a:extLst>
                        <a:ext uri="{FF2B5EF4-FFF2-40B4-BE49-F238E27FC236}">
                          <a16:creationId xmlns:a16="http://schemas.microsoft.com/office/drawing/2014/main" id="{D5ABAE20-A29B-49D1-A4C0-24253C65D717}"/>
                        </a:ext>
                      </a:extLst>
                    </pic:cNvPr>
                    <pic:cNvPicPr/>
                  </pic:nvPicPr>
                  <pic:blipFill rotWithShape="1">
                    <a:blip r:embed="rId13" cstate="print">
                      <a:extLst>
                        <a:ext uri="{28A0092B-C50C-407E-A947-70E740481C1C}">
                          <a14:useLocalDpi xmlns:a14="http://schemas.microsoft.com/office/drawing/2010/main" val="0"/>
                        </a:ext>
                      </a:extLst>
                    </a:blip>
                    <a:srcRect l="24082" r="19508"/>
                    <a:stretch/>
                  </pic:blipFill>
                  <pic:spPr bwMode="auto">
                    <a:xfrm>
                      <a:off x="0" y="0"/>
                      <a:ext cx="2057565" cy="2762472"/>
                    </a:xfrm>
                    <a:prstGeom prst="rect">
                      <a:avLst/>
                    </a:prstGeom>
                    <a:noFill/>
                    <a:ln>
                      <a:noFill/>
                    </a:ln>
                  </pic:spPr>
                </pic:pic>
              </a:graphicData>
            </a:graphic>
          </wp:inline>
        </w:drawing>
      </w:r>
    </w:p>
    <w:p w14:paraId="36EBAE57" w14:textId="3AD5D935" w:rsidR="00B346FC" w:rsidRPr="005F54CA" w:rsidRDefault="48841ACD" w:rsidP="00AE2FFE">
      <w:pPr>
        <w:pStyle w:val="Caption"/>
        <w:rPr>
          <w:rStyle w:val="SubtleEmphasis"/>
          <w:i w:val="0"/>
          <w:iCs/>
          <w:color w:val="auto"/>
        </w:rPr>
      </w:pPr>
      <w:bookmarkStart w:id="2" w:name="_Ref192411205"/>
      <w:r w:rsidRPr="005F54CA">
        <w:rPr>
          <w:rStyle w:val="SubtleEmphasis"/>
          <w:i w:val="0"/>
          <w:iCs/>
          <w:color w:val="auto"/>
        </w:rPr>
        <w:t xml:space="preserve">Figure </w:t>
      </w:r>
      <w:r w:rsidR="00B346FC" w:rsidRPr="005F54CA">
        <w:rPr>
          <w:rStyle w:val="SubtleEmphasis"/>
          <w:i w:val="0"/>
          <w:iCs/>
          <w:color w:val="auto"/>
        </w:rPr>
        <w:fldChar w:fldCharType="begin"/>
      </w:r>
      <w:r w:rsidR="00B346FC" w:rsidRPr="005F54CA">
        <w:rPr>
          <w:rStyle w:val="SubtleEmphasis"/>
          <w:i w:val="0"/>
          <w:iCs/>
          <w:color w:val="auto"/>
        </w:rPr>
        <w:instrText xml:space="preserve"> SEQ Figure \* ARABIC </w:instrText>
      </w:r>
      <w:r w:rsidR="00B346FC" w:rsidRPr="005F54CA">
        <w:rPr>
          <w:rStyle w:val="SubtleEmphasis"/>
          <w:i w:val="0"/>
          <w:iCs/>
          <w:color w:val="auto"/>
        </w:rPr>
        <w:fldChar w:fldCharType="separate"/>
      </w:r>
      <w:r w:rsidR="00C00CEC" w:rsidRPr="005F54CA">
        <w:rPr>
          <w:rStyle w:val="SubtleEmphasis"/>
          <w:i w:val="0"/>
          <w:iCs/>
          <w:color w:val="auto"/>
        </w:rPr>
        <w:t>2</w:t>
      </w:r>
      <w:r w:rsidR="00B346FC" w:rsidRPr="005F54CA">
        <w:rPr>
          <w:rStyle w:val="SubtleEmphasis"/>
          <w:i w:val="0"/>
          <w:iCs/>
          <w:color w:val="auto"/>
        </w:rPr>
        <w:fldChar w:fldCharType="end"/>
      </w:r>
      <w:bookmarkEnd w:id="2"/>
      <w:r w:rsidR="00D100C9" w:rsidRPr="005F54CA">
        <w:rPr>
          <w:rStyle w:val="SubtleEmphasis"/>
          <w:i w:val="0"/>
          <w:iCs/>
          <w:color w:val="auto"/>
        </w:rPr>
        <w:t>.</w:t>
      </w:r>
      <w:r w:rsidRPr="005F54CA">
        <w:rPr>
          <w:rStyle w:val="SubtleEmphasis"/>
          <w:i w:val="0"/>
          <w:iCs/>
          <w:color w:val="auto"/>
        </w:rPr>
        <w:t xml:space="preserve"> NASA </w:t>
      </w:r>
      <w:r w:rsidR="00102A65" w:rsidRPr="005F54CA">
        <w:rPr>
          <w:rStyle w:val="SubtleEmphasis"/>
          <w:i w:val="0"/>
          <w:iCs/>
          <w:color w:val="auto"/>
        </w:rPr>
        <w:t xml:space="preserve">VIPER </w:t>
      </w:r>
      <w:r w:rsidR="00BC617D" w:rsidRPr="005F54CA">
        <w:rPr>
          <w:rStyle w:val="SubtleEmphasis"/>
          <w:i w:val="0"/>
          <w:iCs/>
          <w:color w:val="auto"/>
        </w:rPr>
        <w:t>impact hammer modal test</w:t>
      </w:r>
      <w:r w:rsidR="0008214E">
        <w:rPr>
          <w:rStyle w:val="SubtleEmphasis"/>
          <w:i w:val="0"/>
          <w:iCs/>
          <w:color w:val="auto"/>
        </w:rPr>
        <w:t xml:space="preserve"> with instrumented accelerometer DOF shown on the left</w:t>
      </w:r>
      <w:r w:rsidR="00BC617D" w:rsidRPr="005F54CA">
        <w:rPr>
          <w:rStyle w:val="SubtleEmphasis"/>
          <w:i w:val="0"/>
          <w:iCs/>
          <w:color w:val="auto"/>
        </w:rPr>
        <w:t>.</w:t>
      </w:r>
    </w:p>
    <w:p w14:paraId="2EBDE1D4" w14:textId="79DF73D0" w:rsidR="06774F8F" w:rsidRPr="005F54CA" w:rsidRDefault="06774F8F" w:rsidP="0008552A">
      <w:pPr>
        <w:spacing w:line="257" w:lineRule="auto"/>
        <w:jc w:val="center"/>
      </w:pPr>
      <w:r w:rsidRPr="005F54CA">
        <w:rPr>
          <w:noProof/>
        </w:rPr>
        <w:lastRenderedPageBreak/>
        <w:drawing>
          <wp:inline distT="0" distB="0" distL="0" distR="0" wp14:anchorId="151FAB06" wp14:editId="1CC7263D">
            <wp:extent cx="4572000" cy="4478692"/>
            <wp:effectExtent l="0" t="0" r="0" b="0"/>
            <wp:docPr id="299975735" name="Picture 29997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4478692"/>
                    </a:xfrm>
                    <a:prstGeom prst="rect">
                      <a:avLst/>
                    </a:prstGeom>
                  </pic:spPr>
                </pic:pic>
              </a:graphicData>
            </a:graphic>
          </wp:inline>
        </w:drawing>
      </w:r>
    </w:p>
    <w:p w14:paraId="12560DCC" w14:textId="16747CF0" w:rsidR="008727CD" w:rsidRPr="005F54CA" w:rsidRDefault="351A5971" w:rsidP="00AE2FFE">
      <w:pPr>
        <w:pStyle w:val="Caption"/>
        <w:rPr>
          <w:rStyle w:val="SubtleEmphasis"/>
          <w:i w:val="0"/>
          <w:iCs/>
          <w:color w:val="auto"/>
        </w:rPr>
      </w:pPr>
      <w:bookmarkStart w:id="3" w:name="_Ref191295504"/>
      <w:r w:rsidRPr="005F54CA">
        <w:rPr>
          <w:rStyle w:val="SubtleEmphasis"/>
          <w:i w:val="0"/>
          <w:iCs/>
          <w:color w:val="auto"/>
        </w:rPr>
        <w:t xml:space="preserve">Figure </w:t>
      </w:r>
      <w:r w:rsidR="001E3FCC" w:rsidRPr="005F54CA">
        <w:rPr>
          <w:rStyle w:val="SubtleEmphasis"/>
          <w:i w:val="0"/>
          <w:iCs/>
          <w:color w:val="auto"/>
        </w:rPr>
        <w:fldChar w:fldCharType="begin"/>
      </w:r>
      <w:r w:rsidR="001E3FCC" w:rsidRPr="005F54CA">
        <w:rPr>
          <w:rStyle w:val="SubtleEmphasis"/>
          <w:i w:val="0"/>
          <w:iCs/>
          <w:color w:val="auto"/>
        </w:rPr>
        <w:instrText xml:space="preserve"> SEQ Figure \* ARABIC </w:instrText>
      </w:r>
      <w:r w:rsidR="001E3FCC" w:rsidRPr="005F54CA">
        <w:rPr>
          <w:rStyle w:val="SubtleEmphasis"/>
          <w:i w:val="0"/>
          <w:iCs/>
          <w:color w:val="auto"/>
        </w:rPr>
        <w:fldChar w:fldCharType="separate"/>
      </w:r>
      <w:r w:rsidR="00C00CEC" w:rsidRPr="005F54CA">
        <w:rPr>
          <w:rStyle w:val="SubtleEmphasis"/>
          <w:i w:val="0"/>
          <w:iCs/>
          <w:color w:val="auto"/>
        </w:rPr>
        <w:t>3</w:t>
      </w:r>
      <w:r w:rsidR="001E3FCC" w:rsidRPr="005F54CA">
        <w:rPr>
          <w:rStyle w:val="SubtleEmphasis"/>
          <w:i w:val="0"/>
          <w:iCs/>
          <w:color w:val="auto"/>
        </w:rPr>
        <w:fldChar w:fldCharType="end"/>
      </w:r>
      <w:bookmarkEnd w:id="3"/>
      <w:r w:rsidR="00D100C9" w:rsidRPr="005F54CA">
        <w:rPr>
          <w:rStyle w:val="SubtleEmphasis"/>
          <w:i w:val="0"/>
          <w:iCs/>
          <w:color w:val="auto"/>
        </w:rPr>
        <w:t>.</w:t>
      </w:r>
      <w:r w:rsidRPr="005F54CA">
        <w:rPr>
          <w:rStyle w:val="SubtleEmphasis"/>
          <w:i w:val="0"/>
          <w:iCs/>
          <w:color w:val="auto"/>
        </w:rPr>
        <w:t xml:space="preserve"> </w:t>
      </w:r>
      <w:r w:rsidR="5DCACAC3" w:rsidRPr="005F54CA">
        <w:rPr>
          <w:rStyle w:val="SubtleEmphasis"/>
          <w:i w:val="0"/>
          <w:iCs/>
          <w:color w:val="auto"/>
        </w:rPr>
        <w:t xml:space="preserve">CMIF of uncorrected and corrected FRFs from the VIPER </w:t>
      </w:r>
      <w:r w:rsidR="00AE2FFE" w:rsidRPr="005F54CA">
        <w:rPr>
          <w:rStyle w:val="SubtleEmphasis"/>
          <w:i w:val="0"/>
          <w:iCs/>
          <w:color w:val="auto"/>
        </w:rPr>
        <w:t>modal survey test</w:t>
      </w:r>
      <w:r w:rsidR="5DCACAC3" w:rsidRPr="005F54CA">
        <w:rPr>
          <w:rStyle w:val="SubtleEmphasis"/>
          <w:i w:val="0"/>
          <w:iCs/>
          <w:color w:val="auto"/>
        </w:rPr>
        <w:t xml:space="preserve">. </w:t>
      </w:r>
    </w:p>
    <w:p w14:paraId="04C92ED9" w14:textId="0B4C4FDB" w:rsidR="00102A65" w:rsidRPr="005F54CA" w:rsidRDefault="00F7388B" w:rsidP="0008552A">
      <w:pPr>
        <w:jc w:val="center"/>
        <w:rPr>
          <w:rStyle w:val="SubtleEmphasis"/>
        </w:rPr>
      </w:pPr>
      <w:r w:rsidRPr="00F7388B">
        <w:rPr>
          <w:i/>
          <w:iCs/>
          <w:noProof/>
          <w:color w:val="404040" w:themeColor="text1" w:themeTint="BF"/>
        </w:rPr>
        <w:drawing>
          <wp:inline distT="0" distB="0" distL="0" distR="0" wp14:anchorId="2114B6AE" wp14:editId="41EF8A8F">
            <wp:extent cx="5943600" cy="2726690"/>
            <wp:effectExtent l="0" t="0" r="0" b="0"/>
            <wp:docPr id="6" name="Picture 2">
              <a:extLst xmlns:a="http://schemas.openxmlformats.org/drawingml/2006/main">
                <a:ext uri="{FF2B5EF4-FFF2-40B4-BE49-F238E27FC236}">
                  <a16:creationId xmlns:a16="http://schemas.microsoft.com/office/drawing/2014/main" id="{B8A780E7-1649-4764-8C71-FCAC17A483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8A780E7-1649-4764-8C71-FCAC17A4839A}"/>
                        </a:ext>
                      </a:extLst>
                    </pic:cNvPr>
                    <pic:cNvPicPr>
                      <a:picLocks noChangeAspect="1"/>
                    </pic:cNvPicPr>
                  </pic:nvPicPr>
                  <pic:blipFill>
                    <a:blip r:embed="rId15"/>
                    <a:stretch>
                      <a:fillRect/>
                    </a:stretch>
                  </pic:blipFill>
                  <pic:spPr>
                    <a:xfrm>
                      <a:off x="0" y="0"/>
                      <a:ext cx="5943600" cy="2726690"/>
                    </a:xfrm>
                    <a:prstGeom prst="rect">
                      <a:avLst/>
                    </a:prstGeom>
                  </pic:spPr>
                </pic:pic>
              </a:graphicData>
            </a:graphic>
          </wp:inline>
        </w:drawing>
      </w:r>
    </w:p>
    <w:p w14:paraId="24BE3D0E" w14:textId="76F4C5EE" w:rsidR="007D5E13" w:rsidRPr="005F54CA" w:rsidRDefault="60B66CB0" w:rsidP="00D100C9">
      <w:pPr>
        <w:pStyle w:val="Caption"/>
        <w:rPr>
          <w:rStyle w:val="SubtleEmphasis"/>
          <w:i w:val="0"/>
          <w:color w:val="auto"/>
        </w:rPr>
      </w:pPr>
      <w:bookmarkStart w:id="4" w:name="_Ref192591918"/>
      <w:r w:rsidRPr="005F54CA">
        <w:rPr>
          <w:rStyle w:val="SubtleEmphasis"/>
          <w:i w:val="0"/>
          <w:iCs/>
          <w:color w:val="auto"/>
        </w:rPr>
        <w:t xml:space="preserve">Figure </w:t>
      </w:r>
      <w:r w:rsidR="007D5E13" w:rsidRPr="005F54CA">
        <w:rPr>
          <w:rStyle w:val="SubtleEmphasis"/>
          <w:i w:val="0"/>
          <w:iCs/>
          <w:color w:val="auto"/>
        </w:rPr>
        <w:fldChar w:fldCharType="begin"/>
      </w:r>
      <w:r w:rsidR="007D5E13" w:rsidRPr="005F54CA">
        <w:rPr>
          <w:rStyle w:val="SubtleEmphasis"/>
          <w:i w:val="0"/>
          <w:iCs/>
          <w:color w:val="auto"/>
        </w:rPr>
        <w:instrText xml:space="preserve"> SEQ Figure \* ARABIC </w:instrText>
      </w:r>
      <w:r w:rsidR="007D5E13" w:rsidRPr="005F54CA">
        <w:rPr>
          <w:rStyle w:val="SubtleEmphasis"/>
          <w:i w:val="0"/>
          <w:iCs/>
          <w:color w:val="auto"/>
        </w:rPr>
        <w:fldChar w:fldCharType="separate"/>
      </w:r>
      <w:r w:rsidR="00C00CEC" w:rsidRPr="005F54CA">
        <w:rPr>
          <w:rStyle w:val="SubtleEmphasis"/>
          <w:i w:val="0"/>
          <w:iCs/>
          <w:color w:val="auto"/>
        </w:rPr>
        <w:t>4</w:t>
      </w:r>
      <w:r w:rsidR="007D5E13" w:rsidRPr="005F54CA">
        <w:rPr>
          <w:rStyle w:val="SubtleEmphasis"/>
          <w:i w:val="0"/>
          <w:iCs/>
          <w:color w:val="auto"/>
        </w:rPr>
        <w:fldChar w:fldCharType="end"/>
      </w:r>
      <w:bookmarkEnd w:id="4"/>
      <w:r w:rsidR="00D100C9" w:rsidRPr="005F54CA">
        <w:rPr>
          <w:rStyle w:val="SubtleEmphasis"/>
          <w:i w:val="0"/>
          <w:iCs/>
          <w:color w:val="auto"/>
        </w:rPr>
        <w:t>.</w:t>
      </w:r>
      <w:r w:rsidRPr="005F54CA">
        <w:rPr>
          <w:rStyle w:val="SubtleEmphasis"/>
          <w:i w:val="0"/>
          <w:iCs/>
          <w:color w:val="auto"/>
        </w:rPr>
        <w:t xml:space="preserve"> </w:t>
      </w:r>
      <w:r w:rsidR="0008214E">
        <w:rPr>
          <w:rStyle w:val="SubtleEmphasis"/>
          <w:i w:val="0"/>
          <w:iCs/>
          <w:color w:val="auto"/>
        </w:rPr>
        <w:t>Extracted natural frequencies, damping, and mode shapes for</w:t>
      </w:r>
      <w:r w:rsidR="6FDADC01" w:rsidRPr="005F54CA">
        <w:rPr>
          <w:rStyle w:val="SubtleEmphasis"/>
          <w:i w:val="0"/>
          <w:iCs/>
          <w:color w:val="auto"/>
        </w:rPr>
        <w:t xml:space="preserve"> </w:t>
      </w:r>
      <w:r w:rsidR="00AE2FFE" w:rsidRPr="005F54CA">
        <w:rPr>
          <w:rStyle w:val="SubtleEmphasis"/>
          <w:i w:val="0"/>
          <w:iCs/>
          <w:color w:val="auto"/>
        </w:rPr>
        <w:t>VIPER fixed base modal survey test</w:t>
      </w:r>
      <w:r w:rsidR="00BC617D" w:rsidRPr="005F54CA">
        <w:rPr>
          <w:rStyle w:val="SubtleEmphasis"/>
          <w:i w:val="0"/>
          <w:iCs/>
          <w:color w:val="auto"/>
        </w:rPr>
        <w:t>.</w:t>
      </w:r>
      <w:r w:rsidR="6FDADC01" w:rsidRPr="005F54CA">
        <w:rPr>
          <w:rStyle w:val="SubtleEmphasis"/>
          <w:i w:val="0"/>
          <w:iCs/>
          <w:color w:val="auto"/>
        </w:rPr>
        <w:t xml:space="preserve"> </w:t>
      </w:r>
    </w:p>
    <w:p w14:paraId="205A0A6E" w14:textId="26737E7A" w:rsidR="003655CD" w:rsidRPr="005F54CA" w:rsidRDefault="003655CD" w:rsidP="003655CD">
      <w:pPr>
        <w:pStyle w:val="Heading2"/>
      </w:pPr>
      <w:r w:rsidRPr="005F54CA">
        <w:lastRenderedPageBreak/>
        <w:t>Acoustic Test</w:t>
      </w:r>
    </w:p>
    <w:p w14:paraId="2A19E7EA" w14:textId="275A33A6" w:rsidR="00EF44CE" w:rsidRPr="005F54CA" w:rsidRDefault="61032CEA" w:rsidP="004C1AC0">
      <w:pPr>
        <w:spacing w:after="200"/>
      </w:pPr>
      <w:r w:rsidRPr="005F54CA">
        <w:t>VIPER</w:t>
      </w:r>
      <w:r w:rsidR="53C2D3DA" w:rsidRPr="005F54CA">
        <w:t xml:space="preserve"> required acoustic test</w:t>
      </w:r>
      <w:r w:rsidR="4DA62660" w:rsidRPr="005F54CA">
        <w:t>ing</w:t>
      </w:r>
      <w:r w:rsidR="53C2D3DA" w:rsidRPr="005F54CA">
        <w:t xml:space="preserve"> for launch</w:t>
      </w:r>
      <w:r w:rsidR="00102A65" w:rsidRPr="005F54CA">
        <w:t xml:space="preserve"> </w:t>
      </w:r>
      <w:r w:rsidR="53C2D3DA" w:rsidRPr="005F54CA">
        <w:t>vehicle qualification as part of the suite of environmental testing</w:t>
      </w:r>
      <w:r w:rsidR="00102A65" w:rsidRPr="005F54CA">
        <w:t>.</w:t>
      </w:r>
      <w:r w:rsidR="53C2D3DA" w:rsidRPr="005F54CA">
        <w:t xml:space="preserve"> Acoustic Research Systems</w:t>
      </w:r>
      <w:r w:rsidR="0008214E">
        <w:t xml:space="preserve"> (ARS)</w:t>
      </w:r>
      <w:r w:rsidR="53C2D3DA" w:rsidRPr="005F54CA">
        <w:t xml:space="preserve"> was contracted to perform the test</w:t>
      </w:r>
      <w:r w:rsidR="00102A65" w:rsidRPr="005F54CA">
        <w:t>, which was conducted</w:t>
      </w:r>
      <w:r w:rsidR="53C2D3DA" w:rsidRPr="005F54CA">
        <w:t xml:space="preserve"> </w:t>
      </w:r>
      <w:r w:rsidR="5B15959A" w:rsidRPr="005F54CA">
        <w:t>on July 21, 2024</w:t>
      </w:r>
      <w:r w:rsidR="53C2D3DA" w:rsidRPr="005F54CA">
        <w:t xml:space="preserve">. </w:t>
      </w:r>
      <w:r w:rsidR="37D355D4" w:rsidRPr="005F54CA">
        <w:t xml:space="preserve">This test, </w:t>
      </w:r>
      <w:r w:rsidR="00F65646" w:rsidRPr="005F54CA">
        <w:t xml:space="preserve">shown in </w:t>
      </w:r>
      <w:r w:rsidR="00F65646" w:rsidRPr="005F54CA">
        <w:fldChar w:fldCharType="begin"/>
      </w:r>
      <w:r w:rsidR="00F65646" w:rsidRPr="005F54CA">
        <w:instrText xml:space="preserve"> REF _Ref192599873 \h </w:instrText>
      </w:r>
      <w:r w:rsidR="00F65646" w:rsidRPr="005F54CA">
        <w:fldChar w:fldCharType="separate"/>
      </w:r>
      <w:r w:rsidR="00C00CEC" w:rsidRPr="005F54CA">
        <w:t>Figure 5</w:t>
      </w:r>
      <w:r w:rsidR="00F65646" w:rsidRPr="005F54CA">
        <w:fldChar w:fldCharType="end"/>
      </w:r>
      <w:r w:rsidR="00F65646" w:rsidRPr="005F54CA">
        <w:t xml:space="preserve">, </w:t>
      </w:r>
      <w:r w:rsidR="37D355D4" w:rsidRPr="005F54CA">
        <w:t xml:space="preserve">like the </w:t>
      </w:r>
      <w:r w:rsidR="0008214E">
        <w:t>traditional</w:t>
      </w:r>
      <w:r w:rsidR="0008214E" w:rsidRPr="005F54CA">
        <w:t xml:space="preserve"> </w:t>
      </w:r>
      <w:r w:rsidR="37D355D4" w:rsidRPr="005F54CA">
        <w:t>FBC</w:t>
      </w:r>
      <w:r w:rsidR="0008214E">
        <w:t>M</w:t>
      </w:r>
      <w:r w:rsidR="37D355D4" w:rsidRPr="005F54CA">
        <w:t xml:space="preserve"> test, </w:t>
      </w:r>
      <w:r w:rsidR="001D2BE2">
        <w:t>was also performed at the NASA JSC campus, but in an ISO 8 cleanroom</w:t>
      </w:r>
      <w:r w:rsidR="37D355D4" w:rsidRPr="005F54CA">
        <w:t xml:space="preserve">. </w:t>
      </w:r>
      <w:r w:rsidRPr="005F54CA">
        <w:t>A</w:t>
      </w:r>
      <w:r w:rsidR="0A74AC1D" w:rsidRPr="005F54CA">
        <w:t xml:space="preserve"> stiff</w:t>
      </w:r>
      <w:r w:rsidRPr="005F54CA">
        <w:t xml:space="preserve"> acoustic test frame was used</w:t>
      </w:r>
      <w:r w:rsidR="37D355D4" w:rsidRPr="005F54CA">
        <w:t xml:space="preserve">, raising the spacecraft height roughly one meter </w:t>
      </w:r>
      <w:r w:rsidR="00F65646" w:rsidRPr="005F54CA">
        <w:t xml:space="preserve">above </w:t>
      </w:r>
      <w:r w:rsidR="37D355D4" w:rsidRPr="005F54CA">
        <w:t xml:space="preserve">the cleanroom floor. </w:t>
      </w:r>
    </w:p>
    <w:p w14:paraId="7E4EC6C9" w14:textId="04066602" w:rsidR="001D2BE2" w:rsidRPr="005F54CA" w:rsidRDefault="00135212" w:rsidP="001D2BE2">
      <w:r w:rsidRPr="005F54CA">
        <w:t xml:space="preserve">An adaptor fixture was available from </w:t>
      </w:r>
      <w:r w:rsidR="00EF44CE" w:rsidRPr="005F54CA">
        <w:t xml:space="preserve">a recent force-limited vibration test and consisted of </w:t>
      </w:r>
      <w:r w:rsidR="002823F3" w:rsidRPr="005F54CA">
        <w:t>six</w:t>
      </w:r>
      <w:r w:rsidR="00C63712" w:rsidRPr="005F54CA">
        <w:t xml:space="preserve"> </w:t>
      </w:r>
      <w:r w:rsidR="001D2BE2">
        <w:t>Kistler 9367C triaxial load cell</w:t>
      </w:r>
      <w:r w:rsidR="0008214E">
        <w:t>s</w:t>
      </w:r>
      <w:r w:rsidR="001D2BE2">
        <w:t xml:space="preserve">. The force in the </w:t>
      </w:r>
      <w:r w:rsidR="00231ACB">
        <w:t>vertical direction</w:t>
      </w:r>
      <w:r w:rsidR="001D2BE2">
        <w:t xml:space="preserve"> was capable of </w:t>
      </w:r>
      <w:r w:rsidR="001D2BE2" w:rsidRPr="009A4FCA">
        <w:t xml:space="preserve">±60 kN </w:t>
      </w:r>
      <w:r w:rsidR="001D2BE2">
        <w:t>(</w:t>
      </w:r>
      <w:r w:rsidR="001D2BE2" w:rsidRPr="009A4FCA">
        <w:t>±13.49 klbf</w:t>
      </w:r>
      <w:r w:rsidR="001D2BE2">
        <w:t xml:space="preserve">) per unit. This instrumentation would prove to be useful in the </w:t>
      </w:r>
      <w:r w:rsidR="00231ACB">
        <w:t xml:space="preserve">acoustic modal </w:t>
      </w:r>
      <w:r w:rsidR="001D2BE2">
        <w:t>test due to its adjustable measurement range via configurable</w:t>
      </w:r>
      <w:r w:rsidR="001D2BE2" w:rsidRPr="00611F32">
        <w:t xml:space="preserve"> </w:t>
      </w:r>
      <w:r w:rsidR="001D2BE2">
        <w:t xml:space="preserve">Kistler 5165A charge-amplifiers. </w:t>
      </w:r>
    </w:p>
    <w:p w14:paraId="06BAAF85" w14:textId="45758AFC" w:rsidR="00FA6A62" w:rsidRPr="005F54CA" w:rsidRDefault="2272CDB1" w:rsidP="004C1AC0">
      <w:pPr>
        <w:spacing w:after="200"/>
      </w:pPr>
      <w:r w:rsidRPr="005F54CA">
        <w:t>The</w:t>
      </w:r>
      <w:r w:rsidR="79B41FDB" w:rsidRPr="005F54CA">
        <w:t xml:space="preserve"> launch</w:t>
      </w:r>
      <w:r w:rsidR="00102A65" w:rsidRPr="005F54CA">
        <w:t xml:space="preserve"> </w:t>
      </w:r>
      <w:r w:rsidR="79B41FDB" w:rsidRPr="005F54CA">
        <w:t>vehicle</w:t>
      </w:r>
      <w:r w:rsidR="2A952652" w:rsidRPr="005F54CA">
        <w:t xml:space="preserve"> DFAN t</w:t>
      </w:r>
      <w:r w:rsidRPr="005F54CA">
        <w:t xml:space="preserve">est required </w:t>
      </w:r>
      <w:r w:rsidR="2A952652" w:rsidRPr="005F54CA">
        <w:t>a</w:t>
      </w:r>
      <w:r w:rsidRPr="005F54CA">
        <w:t xml:space="preserve"> level of </w:t>
      </w:r>
      <w:r w:rsidR="6DC872A0" w:rsidRPr="005F54CA">
        <w:t>138.2 dB OASPL</w:t>
      </w:r>
      <w:r w:rsidR="002823F3" w:rsidRPr="005F54CA">
        <w:t>,</w:t>
      </w:r>
      <w:r w:rsidR="2A952652" w:rsidRPr="005F54CA">
        <w:t xml:space="preserve"> </w:t>
      </w:r>
      <w:r w:rsidR="38FAAFCA" w:rsidRPr="005F54CA">
        <w:t xml:space="preserve">which was delivered by </w:t>
      </w:r>
      <w:r w:rsidR="00102A65" w:rsidRPr="005F54CA">
        <w:t>24</w:t>
      </w:r>
      <w:r w:rsidR="004877C8" w:rsidRPr="005F54CA">
        <w:t xml:space="preserve"> </w:t>
      </w:r>
      <w:r w:rsidR="004349AC">
        <w:t>‍</w:t>
      </w:r>
      <w:r w:rsidR="38FAAFCA" w:rsidRPr="005F54CA">
        <w:t>Neutron acoustic devices</w:t>
      </w:r>
      <w:r w:rsidR="34DABA28" w:rsidRPr="005F54CA">
        <w:t xml:space="preserve"> configured in </w:t>
      </w:r>
      <w:r w:rsidR="7B193AF4" w:rsidRPr="005F54CA">
        <w:t>six</w:t>
      </w:r>
      <w:r w:rsidR="34DABA28" w:rsidRPr="005F54CA">
        <w:t xml:space="preserve"> stacks of </w:t>
      </w:r>
      <w:r w:rsidR="7B193AF4" w:rsidRPr="005F54CA">
        <w:t>four</w:t>
      </w:r>
      <w:r w:rsidR="34DABA28" w:rsidRPr="005F54CA">
        <w:t xml:space="preserve"> </w:t>
      </w:r>
      <w:r w:rsidR="0585DD34" w:rsidRPr="005F54CA">
        <w:t>devices</w:t>
      </w:r>
      <w:r w:rsidR="34DABA28" w:rsidRPr="005F54CA">
        <w:t xml:space="preserve"> per stack</w:t>
      </w:r>
      <w:r w:rsidR="38FAAFCA" w:rsidRPr="005F54CA">
        <w:t>.</w:t>
      </w:r>
      <w:r w:rsidR="6A6EC0FE" w:rsidRPr="005F54CA">
        <w:t xml:space="preserve"> The VIPER spacecraft </w:t>
      </w:r>
      <w:r w:rsidR="0201CA29" w:rsidRPr="005F54CA">
        <w:t>program limit</w:t>
      </w:r>
      <w:r w:rsidR="00816E44" w:rsidRPr="005F54CA">
        <w:t>ed</w:t>
      </w:r>
      <w:r w:rsidR="0201CA29" w:rsidRPr="005F54CA">
        <w:t xml:space="preserve"> exposure </w:t>
      </w:r>
      <w:r w:rsidR="6A6EC0FE" w:rsidRPr="005F54CA">
        <w:t>pertaining to sound levels in terms of duration and amplitude, so it was important to operate the</w:t>
      </w:r>
      <w:r w:rsidR="2A952652" w:rsidRPr="005F54CA">
        <w:t xml:space="preserve"> modal</w:t>
      </w:r>
      <w:r w:rsidR="6A6EC0FE" w:rsidRPr="005F54CA">
        <w:t xml:space="preserve"> test </w:t>
      </w:r>
      <w:r w:rsidR="002823F3" w:rsidRPr="005F54CA">
        <w:t>at</w:t>
      </w:r>
      <w:r w:rsidR="6A6EC0FE" w:rsidRPr="005F54CA">
        <w:t xml:space="preserve"> a level significantly lower than that of the DFAN test. The program agreed to a flat spectrum 110 dB OASPL test </w:t>
      </w:r>
      <w:r w:rsidR="00BC617D" w:rsidRPr="005F54CA">
        <w:t xml:space="preserve">ranging </w:t>
      </w:r>
      <w:r w:rsidR="6A6EC0FE" w:rsidRPr="005F54CA">
        <w:t xml:space="preserve">from 20 to 10,000 Hz for a duration of ten minutes. To characterize any nonlinearities, a </w:t>
      </w:r>
      <w:r w:rsidR="00C00CEC" w:rsidRPr="005F54CA">
        <w:t>−</w:t>
      </w:r>
      <w:r w:rsidR="6A6EC0FE" w:rsidRPr="005F54CA">
        <w:t xml:space="preserve">6 dB </w:t>
      </w:r>
      <w:r w:rsidR="005F54CA">
        <w:t xml:space="preserve">run </w:t>
      </w:r>
      <w:r w:rsidR="6A6EC0FE" w:rsidRPr="005F54CA">
        <w:t xml:space="preserve">and </w:t>
      </w:r>
      <w:r w:rsidR="00C00CEC" w:rsidRPr="005F54CA">
        <w:t>a −</w:t>
      </w:r>
      <w:r w:rsidR="6A6EC0FE" w:rsidRPr="005F54CA">
        <w:t>3 dB run were also performed in succession</w:t>
      </w:r>
      <w:r w:rsidR="5D7C6CF4" w:rsidRPr="005F54CA">
        <w:t xml:space="preserve"> prior to the 0 dB run</w:t>
      </w:r>
      <w:r w:rsidR="6A6EC0FE" w:rsidRPr="005F54CA">
        <w:t xml:space="preserve">. The subsequent data processing is from the 0 dB (110 dB OASPL) </w:t>
      </w:r>
      <w:r w:rsidR="5D7C6CF4" w:rsidRPr="005F54CA">
        <w:t>portion, as no significant nonlinearities were noted</w:t>
      </w:r>
      <w:r w:rsidR="6A6EC0FE" w:rsidRPr="005F54CA">
        <w:t xml:space="preserve">. </w:t>
      </w:r>
    </w:p>
    <w:p w14:paraId="37CC0C0D" w14:textId="04841267" w:rsidR="00CA5A61" w:rsidRPr="005F54CA" w:rsidRDefault="5D7C6CF4" w:rsidP="004C1AC0">
      <w:pPr>
        <w:spacing w:after="200"/>
      </w:pPr>
      <w:r w:rsidRPr="005F54CA">
        <w:t>The Neutron</w:t>
      </w:r>
      <w:r w:rsidR="381A83E5" w:rsidRPr="005F54CA">
        <w:t xml:space="preserve"> </w:t>
      </w:r>
      <w:r w:rsidR="002823F3" w:rsidRPr="005F54CA">
        <w:t xml:space="preserve">acoustic </w:t>
      </w:r>
      <w:r w:rsidR="381A83E5" w:rsidRPr="005F54CA">
        <w:t xml:space="preserve">devices do not rely on </w:t>
      </w:r>
      <w:r w:rsidR="00750AFB" w:rsidRPr="005F54CA">
        <w:t>constructive interference</w:t>
      </w:r>
      <w:r w:rsidR="421AD5C5" w:rsidRPr="005F54CA">
        <w:t xml:space="preserve"> to create the noise field</w:t>
      </w:r>
      <w:r w:rsidR="002823F3" w:rsidRPr="005F54CA">
        <w:t>,</w:t>
      </w:r>
      <w:r w:rsidRPr="005F54CA">
        <w:t xml:space="preserve"> so </w:t>
      </w:r>
      <w:r w:rsidR="421AD5C5" w:rsidRPr="005F54CA">
        <w:t xml:space="preserve">they </w:t>
      </w:r>
      <w:r w:rsidR="7746106D" w:rsidRPr="005F54CA">
        <w:t>were</w:t>
      </w:r>
      <w:r w:rsidR="421AD5C5" w:rsidRPr="005F54CA">
        <w:t xml:space="preserve"> ideal to operate as acoustic modal exciters</w:t>
      </w:r>
      <w:r w:rsidR="7EF8F89D" w:rsidRPr="005F54CA">
        <w:t xml:space="preserve"> as each device</w:t>
      </w:r>
      <w:r w:rsidR="7746106D" w:rsidRPr="005F54CA">
        <w:t>,</w:t>
      </w:r>
      <w:r w:rsidR="7EF8F89D" w:rsidRPr="005F54CA">
        <w:t xml:space="preserve"> or group of devices</w:t>
      </w:r>
      <w:r w:rsidR="7746106D" w:rsidRPr="005F54CA">
        <w:t>, can act as incoherent source</w:t>
      </w:r>
      <w:r w:rsidR="0008214E">
        <w:t>s</w:t>
      </w:r>
      <w:r w:rsidR="7746106D" w:rsidRPr="005F54CA">
        <w:t xml:space="preserve">. Multiple incoherent sources </w:t>
      </w:r>
      <w:r w:rsidR="32BC6DF0" w:rsidRPr="005F54CA">
        <w:t>controlled</w:t>
      </w:r>
      <w:r w:rsidR="7746106D" w:rsidRPr="005F54CA">
        <w:t xml:space="preserve"> simultaneously can help to extract </w:t>
      </w:r>
      <w:r w:rsidR="00750AFB" w:rsidRPr="005F54CA">
        <w:t>closely</w:t>
      </w:r>
      <w:r w:rsidR="002823F3" w:rsidRPr="005F54CA">
        <w:t xml:space="preserve"> </w:t>
      </w:r>
      <w:r w:rsidR="00750AFB" w:rsidRPr="005F54CA">
        <w:t xml:space="preserve">spaced modes </w:t>
      </w:r>
      <w:r w:rsidR="7C0DC1F7" w:rsidRPr="005F54CA">
        <w:t xml:space="preserve">when processed </w:t>
      </w:r>
      <w:r w:rsidR="00750AFB" w:rsidRPr="005F54CA">
        <w:t>using multiple references.</w:t>
      </w:r>
    </w:p>
    <w:p w14:paraId="1FAD4A7F" w14:textId="77777777" w:rsidR="002F28A5" w:rsidRPr="005F54CA" w:rsidRDefault="007877E8" w:rsidP="002F28A5">
      <w:pPr>
        <w:keepNext/>
        <w:jc w:val="center"/>
      </w:pPr>
      <w:r w:rsidRPr="005F54CA">
        <w:rPr>
          <w:noProof/>
        </w:rPr>
        <w:drawing>
          <wp:inline distT="0" distB="0" distL="0" distR="0" wp14:anchorId="7C5E1E40" wp14:editId="6A5A4A41">
            <wp:extent cx="5029200" cy="3365432"/>
            <wp:effectExtent l="0" t="0" r="0" b="6985"/>
            <wp:docPr id="1049984755" name="Picture 5">
              <a:extLst xmlns:a="http://schemas.openxmlformats.org/drawingml/2006/main">
                <a:ext uri="{FF2B5EF4-FFF2-40B4-BE49-F238E27FC236}">
                  <a16:creationId xmlns:a16="http://schemas.microsoft.com/office/drawing/2014/main" id="{2F008454-A73E-BE4D-BA77-AD64DB582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F008454-A73E-BE4D-BA77-AD64DB582191}"/>
                        </a:ext>
                      </a:extLst>
                    </pic:cNvPr>
                    <pic:cNvPicPr>
                      <a:picLocks noChangeAspect="1"/>
                    </pic:cNvPicPr>
                  </pic:nvPicPr>
                  <pic:blipFill>
                    <a:blip r:embed="rId16"/>
                    <a:stretch>
                      <a:fillRect/>
                    </a:stretch>
                  </pic:blipFill>
                  <pic:spPr>
                    <a:xfrm>
                      <a:off x="0" y="0"/>
                      <a:ext cx="5029200" cy="3365432"/>
                    </a:xfrm>
                    <a:prstGeom prst="rect">
                      <a:avLst/>
                    </a:prstGeom>
                  </pic:spPr>
                </pic:pic>
              </a:graphicData>
            </a:graphic>
          </wp:inline>
        </w:drawing>
      </w:r>
    </w:p>
    <w:p w14:paraId="1AC2C412" w14:textId="45EBAF03" w:rsidR="00F548C9" w:rsidRPr="005F54CA" w:rsidRDefault="002F28A5" w:rsidP="002F28A5">
      <w:pPr>
        <w:pStyle w:val="Caption"/>
      </w:pPr>
      <w:bookmarkStart w:id="5" w:name="_Ref192599873"/>
      <w:r w:rsidRPr="005F54CA">
        <w:t xml:space="preserve">Figure </w:t>
      </w:r>
      <w:r w:rsidRPr="005F54CA">
        <w:fldChar w:fldCharType="begin"/>
      </w:r>
      <w:r w:rsidRPr="005F54CA">
        <w:instrText xml:space="preserve"> SEQ Figure \* ARABIC </w:instrText>
      </w:r>
      <w:r w:rsidRPr="005F54CA">
        <w:fldChar w:fldCharType="separate"/>
      </w:r>
      <w:r w:rsidR="00C00CEC" w:rsidRPr="005F54CA">
        <w:t>5</w:t>
      </w:r>
      <w:r w:rsidRPr="005F54CA">
        <w:fldChar w:fldCharType="end"/>
      </w:r>
      <w:bookmarkEnd w:id="5"/>
      <w:r w:rsidR="00D100C9" w:rsidRPr="005F54CA">
        <w:t>.</w:t>
      </w:r>
      <w:r w:rsidRPr="005F54CA">
        <w:t xml:space="preserve"> NASA VIPER DFAN </w:t>
      </w:r>
      <w:r w:rsidR="001D2BE2">
        <w:t>t</w:t>
      </w:r>
      <w:r w:rsidR="00BC617D" w:rsidRPr="005F54CA">
        <w:t>est</w:t>
      </w:r>
      <w:r w:rsidR="001D2BE2">
        <w:t xml:space="preserve"> using ARS Neutron</w:t>
      </w:r>
      <w:r w:rsidR="00BC617D" w:rsidRPr="005F54CA">
        <w:t>.</w:t>
      </w:r>
    </w:p>
    <w:p w14:paraId="148B364A" w14:textId="37C1EDFB" w:rsidR="00402F67" w:rsidRPr="005F54CA" w:rsidRDefault="00231ACB" w:rsidP="004C1AC0">
      <w:pPr>
        <w:spacing w:after="200"/>
      </w:pPr>
      <w:r>
        <w:lastRenderedPageBreak/>
        <w:t>Each of the 24 acoustic devices were independently controlled by a corresponding control microphone. These 24 control mics were mounted to a support structure which is affixed to the Neutrons.</w:t>
      </w:r>
      <w:r w:rsidR="0C316EFA" w:rsidRPr="005F54CA">
        <w:t xml:space="preserve">. In this way, no floor stands are needed for the bulk of the instrumentation. </w:t>
      </w:r>
      <w:r w:rsidR="049CC23C" w:rsidRPr="005F54CA">
        <w:t xml:space="preserve">For the modal test, groups of two </w:t>
      </w:r>
      <w:r w:rsidR="41B644E8" w:rsidRPr="005F54CA">
        <w:t>Neutrons</w:t>
      </w:r>
      <w:r w:rsidR="049CC23C" w:rsidRPr="005F54CA">
        <w:t xml:space="preserve"> </w:t>
      </w:r>
      <w:r w:rsidR="41B644E8" w:rsidRPr="005F54CA">
        <w:t>shared a drive voltage</w:t>
      </w:r>
      <w:r w:rsidR="049CC23C" w:rsidRPr="005F54CA">
        <w:t xml:space="preserve"> and the average of </w:t>
      </w:r>
      <w:r w:rsidR="41B644E8" w:rsidRPr="005F54CA">
        <w:t>the two microphones controlled the amplitude.</w:t>
      </w:r>
      <w:r>
        <w:t xml:space="preserve"> This pairing was performed to reduce the number of references, thereby allowing for data to be collected over a shorter time period.</w:t>
      </w:r>
      <w:r w:rsidR="41B644E8" w:rsidRPr="005F54CA">
        <w:t xml:space="preserve"> For the twelve </w:t>
      </w:r>
      <w:r w:rsidR="06F78614" w:rsidRPr="005F54CA">
        <w:t xml:space="preserve">drives, each one used the odd-numbered microphone </w:t>
      </w:r>
      <w:r w:rsidR="00F43EBE" w:rsidRPr="005F54CA">
        <w:t>pressures as references when calculating FRF.</w:t>
      </w:r>
      <w:r w:rsidR="06F78614" w:rsidRPr="005F54CA">
        <w:t xml:space="preserve"> </w:t>
      </w:r>
      <w:r w:rsidR="0A74AC1D" w:rsidRPr="005F54CA">
        <w:t xml:space="preserve">Accelerometer locations were mostly similar between the acoustic test and the </w:t>
      </w:r>
      <w:r w:rsidR="41BD74F9" w:rsidRPr="005F54CA">
        <w:t>FB</w:t>
      </w:r>
      <w:r w:rsidR="005B2A0A" w:rsidRPr="005F54CA">
        <w:t>C</w:t>
      </w:r>
      <w:r w:rsidR="41BD74F9" w:rsidRPr="005F54CA">
        <w:t xml:space="preserve"> </w:t>
      </w:r>
      <w:r w:rsidR="00AE2FFE" w:rsidRPr="005F54CA">
        <w:t xml:space="preserve">modal survey </w:t>
      </w:r>
      <w:r w:rsidR="0A74AC1D" w:rsidRPr="005F54CA">
        <w:t xml:space="preserve">test. </w:t>
      </w:r>
    </w:p>
    <w:p w14:paraId="2E61AF03" w14:textId="0629E3C8" w:rsidR="00AF24D9" w:rsidRPr="005F54CA" w:rsidRDefault="00334D36" w:rsidP="00EA3A55">
      <w:pPr>
        <w:pStyle w:val="Heading2"/>
      </w:pPr>
      <w:r w:rsidRPr="005F54CA">
        <w:t>Acoustic Modes</w:t>
      </w:r>
      <w:r w:rsidR="00EA3A55" w:rsidRPr="005F54CA">
        <w:t xml:space="preserve"> – Modal Extraction Process</w:t>
      </w:r>
    </w:p>
    <w:p w14:paraId="27B49CEC" w14:textId="382A273C" w:rsidR="00DE3195" w:rsidRPr="005F54CA" w:rsidRDefault="00DE3195" w:rsidP="004C1AC0">
      <w:pPr>
        <w:spacing w:after="200"/>
      </w:pPr>
      <w:r w:rsidRPr="005F54CA">
        <w:t xml:space="preserve">Being a test of opportunity, </w:t>
      </w:r>
      <w:r w:rsidR="008D3334" w:rsidRPr="005F54CA">
        <w:t xml:space="preserve">schedule demands during the test campaign dictated that </w:t>
      </w:r>
      <w:r w:rsidRPr="005F54CA">
        <w:t xml:space="preserve">there </w:t>
      </w:r>
      <w:r w:rsidR="002868F4" w:rsidRPr="005F54CA">
        <w:t xml:space="preserve">was </w:t>
      </w:r>
      <w:r w:rsidR="008D3334" w:rsidRPr="005F54CA">
        <w:t>no</w:t>
      </w:r>
      <w:r w:rsidRPr="005F54CA">
        <w:t xml:space="preserve"> time to </w:t>
      </w:r>
      <w:r w:rsidR="008D3334" w:rsidRPr="005F54CA">
        <w:t xml:space="preserve">experiment with excitation levels (or methods) to determine what </w:t>
      </w:r>
      <w:r w:rsidR="007E10F1" w:rsidRPr="005F54CA">
        <w:t>most adequately excite</w:t>
      </w:r>
      <w:r w:rsidR="008D3334" w:rsidRPr="005F54CA">
        <w:t>d</w:t>
      </w:r>
      <w:r w:rsidR="007E10F1" w:rsidRPr="005F54CA">
        <w:t xml:space="preserve"> the structure. As such, the </w:t>
      </w:r>
      <w:r w:rsidR="007F173E" w:rsidRPr="005F54CA">
        <w:t xml:space="preserve">data was processed in several ways to </w:t>
      </w:r>
      <w:r w:rsidR="00F14DC9" w:rsidRPr="005F54CA">
        <w:t xml:space="preserve">produce the best possible results within the various frequency bands. </w:t>
      </w:r>
    </w:p>
    <w:p w14:paraId="6EFE8BBD" w14:textId="25D393D9" w:rsidR="004A7F77" w:rsidRDefault="4F414ED6" w:rsidP="004C1AC0">
      <w:pPr>
        <w:spacing w:after="200"/>
      </w:pPr>
      <w:r w:rsidRPr="005F54CA">
        <w:t xml:space="preserve">For </w:t>
      </w:r>
      <w:r w:rsidR="6A38D2E5" w:rsidRPr="005F54CA">
        <w:t xml:space="preserve">frequencies where the acoustic devices are most active (typically from 20 to </w:t>
      </w:r>
      <w:r w:rsidR="00F43EBE" w:rsidRPr="005F54CA">
        <w:t>10</w:t>
      </w:r>
      <w:r w:rsidR="005D6F13">
        <w:t>,</w:t>
      </w:r>
      <w:r w:rsidR="00F43EBE" w:rsidRPr="005F54CA">
        <w:t>080</w:t>
      </w:r>
      <w:r w:rsidR="6A38D2E5" w:rsidRPr="005F54CA">
        <w:t xml:space="preserve"> Hz)</w:t>
      </w:r>
      <w:r w:rsidR="00DD12E9" w:rsidRPr="005F54CA">
        <w:t>,</w:t>
      </w:r>
      <w:r w:rsidR="6A38D2E5" w:rsidRPr="005F54CA">
        <w:t xml:space="preserve"> </w:t>
      </w:r>
      <w:r w:rsidR="0B193ABD" w:rsidRPr="005F54CA">
        <w:t>FRF</w:t>
      </w:r>
      <w:r w:rsidR="7FF3CDAB" w:rsidRPr="005F54CA">
        <w:t xml:space="preserve"> </w:t>
      </w:r>
      <w:r w:rsidR="24312A45" w:rsidRPr="005F54CA">
        <w:t>was processed using</w:t>
      </w:r>
      <w:r w:rsidR="7FF3CDAB" w:rsidRPr="005F54CA">
        <w:t xml:space="preserve"> the microphones as a referenc</w:t>
      </w:r>
      <w:r w:rsidR="24312A45" w:rsidRPr="005F54CA">
        <w:t>e</w:t>
      </w:r>
      <w:r w:rsidR="7FF3CDAB" w:rsidRPr="005F54CA">
        <w:t xml:space="preserve">. </w:t>
      </w:r>
      <w:r w:rsidR="00F43EBE" w:rsidRPr="005F54CA">
        <w:t>Doing so leads to cleaner data to process, but there is a risk at higher frequencies of “zeros” in the microphone auto spectrum matrix</w:t>
      </w:r>
      <w:r w:rsidR="00AD4ACA">
        <w:t xml:space="preserve"> </w:t>
      </w:r>
      <w:r w:rsidR="00231ACB">
        <w:t>due to destructive interference between the Neutrons</w:t>
      </w:r>
      <w:r w:rsidR="00AD4ACA">
        <w:t>, which would result</w:t>
      </w:r>
      <w:r w:rsidR="00F43EBE" w:rsidRPr="005F54CA">
        <w:t xml:space="preserve"> in fictitious</w:t>
      </w:r>
      <w:r w:rsidR="00AD4ACA">
        <w:t xml:space="preserve"> structural</w:t>
      </w:r>
      <w:r w:rsidR="00F43EBE" w:rsidRPr="005F54CA">
        <w:t xml:space="preserve"> modes. These fictitious modes can be identified by observing the singular values of the microphone </w:t>
      </w:r>
      <w:r w:rsidR="002823F3" w:rsidRPr="005F54CA">
        <w:t xml:space="preserve">cross-spectrum </w:t>
      </w:r>
      <w:r w:rsidR="00F43EBE" w:rsidRPr="005F54CA">
        <w:t xml:space="preserve">matrix. </w:t>
      </w:r>
      <w:r w:rsidR="00231ACB">
        <w:t xml:space="preserve">A fictitious mode would have a near-zero singular value. </w:t>
      </w:r>
    </w:p>
    <w:p w14:paraId="33D9C439" w14:textId="5E0D9673" w:rsidR="00F14DC9" w:rsidRPr="005F54CA" w:rsidRDefault="004A7F77" w:rsidP="004C1AC0">
      <w:pPr>
        <w:spacing w:after="200"/>
        <w:rPr>
          <w:color w:val="000000" w:themeColor="text1"/>
        </w:rPr>
      </w:pPr>
      <w:r>
        <w:t xml:space="preserve">FRF-synthesized cross-spectrum data was generated to account for the phase lag. This was done by assuming </w:t>
      </w:r>
      <w:r w:rsidR="00DD12E9" w:rsidRPr="005F54CA">
        <w:t>that the input cross</w:t>
      </w:r>
      <w:r w:rsidR="004E1C04" w:rsidRPr="005F54CA">
        <w:t>-</w:t>
      </w:r>
      <w:r w:rsidR="00DD12E9" w:rsidRPr="005F54CA">
        <w:t xml:space="preserve">spectrum matrix,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xx</m:t>
                </m:r>
              </m:sub>
            </m:sSub>
          </m:e>
        </m:d>
        <m:r>
          <w:rPr>
            <w:rFonts w:ascii="Cambria Math" w:hAnsi="Cambria Math"/>
          </w:rPr>
          <m:t>,</m:t>
        </m:r>
      </m:oMath>
      <w:r w:rsidR="00DD12E9" w:rsidRPr="005F54CA">
        <w:rPr>
          <w:rFonts w:eastAsiaTheme="minorEastAsia"/>
        </w:rPr>
        <w:t xml:space="preserve"> is equal to the identity matrix</w:t>
      </w:r>
      <w:r>
        <w:rPr>
          <w:rFonts w:eastAsiaTheme="minorEastAsia"/>
        </w:rPr>
        <w:t>, which is a typical assumption in operational modal analysis</w:t>
      </w:r>
      <w:r w:rsidR="00DD12E9" w:rsidRPr="005F54CA">
        <w:rPr>
          <w:rFonts w:eastAsiaTheme="minorEastAsia"/>
        </w:rPr>
        <w:t xml:space="preserve">. </w:t>
      </w:r>
      <w:r w:rsidR="00DD12E9" w:rsidRPr="005F54CA">
        <w:t xml:space="preserve">Operational </w:t>
      </w:r>
      <w:r w:rsidR="004E1C04" w:rsidRPr="005F54CA">
        <w:t xml:space="preserve">modal analysis </w:t>
      </w:r>
      <w:r>
        <w:t xml:space="preserve">tools were </w:t>
      </w:r>
      <w:r w:rsidR="00DD12E9" w:rsidRPr="005F54CA">
        <w:t xml:space="preserve">then used to extract modes from the </w:t>
      </w:r>
      <w:r w:rsidR="00286709" w:rsidRPr="005F54CA">
        <w:t>FRF-</w:t>
      </w:r>
      <w:r w:rsidR="00DD12E9" w:rsidRPr="005F54CA">
        <w:t>synthesized output cross</w:t>
      </w:r>
      <w:r w:rsidR="004E1C04" w:rsidRPr="005F54CA">
        <w:t>-</w:t>
      </w:r>
      <w:r w:rsidR="00DD12E9" w:rsidRPr="005F54CA">
        <w:t>spectrum matrix,</w:t>
      </w:r>
      <m:oMath>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yy</m:t>
                </m:r>
              </m:sub>
            </m:sSub>
          </m:e>
        </m:d>
        <m:r>
          <w:rPr>
            <w:rFonts w:ascii="Cambria Math" w:hAnsi="Cambria Math"/>
          </w:rPr>
          <m:t>.</m:t>
        </m:r>
      </m:oMath>
    </w:p>
    <w:p w14:paraId="76FD45B0" w14:textId="22028148" w:rsidR="00EA3A55" w:rsidRPr="005F54CA" w:rsidRDefault="00000000" w:rsidP="0008552A">
      <w:pPr>
        <w:jc w:val="center"/>
        <w:rPr>
          <w:b/>
          <w:bCs/>
        </w:rP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yy</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yx</m:t>
                  </m:r>
                </m:sub>
              </m:sSub>
            </m:e>
          </m:d>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xx</m:t>
                  </m:r>
                </m:sub>
              </m:sSub>
            </m:e>
          </m:d>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yx</m:t>
                      </m:r>
                    </m:sub>
                  </m:sSub>
                </m:e>
              </m:d>
            </m:e>
            <m:sup>
              <m:r>
                <w:rPr>
                  <w:rFonts w:ascii="Cambria Math" w:hAnsi="Cambria Math"/>
                </w:rPr>
                <m:t>H</m:t>
              </m:r>
            </m:sup>
          </m:sSup>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yx</m:t>
                  </m:r>
                </m:sub>
              </m:sSub>
            </m:e>
          </m:d>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yx</m:t>
                      </m:r>
                    </m:sub>
                  </m:sSub>
                </m:e>
              </m:d>
            </m:e>
            <m:sup>
              <m:r>
                <w:rPr>
                  <w:rFonts w:ascii="Cambria Math" w:hAnsi="Cambria Math"/>
                </w:rPr>
                <m:t>H</m:t>
              </m:r>
            </m:sup>
          </m:sSup>
        </m:oMath>
      </m:oMathPara>
    </w:p>
    <w:p w14:paraId="3EFE6E28" w14:textId="3E87831A" w:rsidR="00EA3A55" w:rsidRPr="005F54CA" w:rsidRDefault="21E2A2A1" w:rsidP="004C1AC0">
      <w:pPr>
        <w:spacing w:after="200"/>
      </w:pPr>
      <w:r w:rsidRPr="005F54CA">
        <w:t xml:space="preserve">It was observed during the </w:t>
      </w:r>
      <w:r w:rsidR="5A7E0BDA" w:rsidRPr="005F54CA">
        <w:t>acoustically excited</w:t>
      </w:r>
      <w:r w:rsidRPr="005F54CA">
        <w:t xml:space="preserve"> modal test that frequencies below the </w:t>
      </w:r>
      <w:r w:rsidR="5A7E0BDA" w:rsidRPr="005F54CA">
        <w:t>active output of the acoustic devices were present</w:t>
      </w:r>
      <w:r w:rsidR="00B51DCD" w:rsidRPr="005F54CA">
        <w:t xml:space="preserve"> in the test-measured </w:t>
      </w:r>
      <w:r w:rsidR="004E1C04" w:rsidRPr="005F54CA">
        <w:t xml:space="preserve">cross-spectrum </w:t>
      </w:r>
      <w:r w:rsidR="00B51DCD" w:rsidRPr="005F54CA">
        <w:t>matrix</w:t>
      </w:r>
      <w:r w:rsidR="5A7E0BDA" w:rsidRPr="005F54CA">
        <w:t xml:space="preserve">. </w:t>
      </w:r>
      <w:r w:rsidR="00B51DCD" w:rsidRPr="005F54CA">
        <w:t>Therefore, at these</w:t>
      </w:r>
      <w:r w:rsidR="5A7E0BDA" w:rsidRPr="005F54CA">
        <w:t xml:space="preserve"> </w:t>
      </w:r>
      <w:r w:rsidR="00B51DCD" w:rsidRPr="005F54CA">
        <w:t xml:space="preserve">lower </w:t>
      </w:r>
      <w:r w:rsidR="5A7E0BDA" w:rsidRPr="005F54CA">
        <w:t xml:space="preserve">frequencies, </w:t>
      </w:r>
      <w:r w:rsidR="00B51DCD" w:rsidRPr="005F54CA">
        <w:t xml:space="preserve">the test-measured </w:t>
      </w:r>
      <w:r w:rsidR="004E1C04" w:rsidRPr="005F54CA">
        <w:t xml:space="preserve">cross-spectrum </w:t>
      </w:r>
      <w:r w:rsidR="00784323" w:rsidRPr="005F54CA">
        <w:t xml:space="preserve">matrix </w:t>
      </w:r>
      <w:r w:rsidR="00B51DCD" w:rsidRPr="005F54CA">
        <w:t xml:space="preserve">operational modal analysis was used to extract shapes even though they were somewhat noisy. </w:t>
      </w:r>
    </w:p>
    <w:p w14:paraId="367E9A27" w14:textId="7660C26C" w:rsidR="009F7329" w:rsidRPr="005F54CA" w:rsidRDefault="64D8BD43" w:rsidP="004C1AC0">
      <w:pPr>
        <w:spacing w:after="200"/>
      </w:pPr>
      <w:r w:rsidRPr="005F54CA">
        <w:t xml:space="preserve">To validate this method, </w:t>
      </w:r>
      <w:r w:rsidR="2B2151B5" w:rsidRPr="005F54CA">
        <w:t xml:space="preserve">ATA processed the combined </w:t>
      </w:r>
      <w:r w:rsidR="004A7F77">
        <w:t xml:space="preserve">FRF-synthesized </w:t>
      </w:r>
      <w:r w:rsidR="2B2151B5" w:rsidRPr="005F54CA">
        <w:t>and test</w:t>
      </w:r>
      <w:r w:rsidR="00B51DCD" w:rsidRPr="005F54CA">
        <w:t>-</w:t>
      </w:r>
      <w:r w:rsidR="2B2151B5" w:rsidRPr="005F54CA">
        <w:t xml:space="preserve">measured </w:t>
      </w:r>
      <w:r w:rsidR="004E1C04" w:rsidRPr="005F54CA">
        <w:t xml:space="preserve">cross-spectrum </w:t>
      </w:r>
      <w:r w:rsidR="2B2151B5" w:rsidRPr="005F54CA">
        <w:t>data using the ATA</w:t>
      </w:r>
      <w:r w:rsidR="004E1C04" w:rsidRPr="005F54CA">
        <w:t>-</w:t>
      </w:r>
      <w:r w:rsidR="2B2151B5" w:rsidRPr="005F54CA">
        <w:t>developed IMAT</w:t>
      </w:r>
      <w:r w:rsidR="004E1C04" w:rsidRPr="005F54CA">
        <w:t>™</w:t>
      </w:r>
      <w:r w:rsidR="2B2151B5" w:rsidRPr="005F54CA">
        <w:t xml:space="preserve"> </w:t>
      </w:r>
      <w:r w:rsidR="00286709" w:rsidRPr="005F54CA">
        <w:t xml:space="preserve">modal analysis </w:t>
      </w:r>
      <w:r w:rsidR="2B2151B5" w:rsidRPr="005F54CA">
        <w:t>software package</w:t>
      </w:r>
      <w:r w:rsidR="00286709" w:rsidRPr="005F54CA">
        <w:t>s</w:t>
      </w:r>
      <w:r w:rsidR="2B2151B5" w:rsidRPr="005F54CA">
        <w:t xml:space="preserve">, </w:t>
      </w:r>
      <w:r w:rsidR="00F93051" w:rsidRPr="005F54CA">
        <w:t>particularly</w:t>
      </w:r>
      <w:r w:rsidR="2B2151B5" w:rsidRPr="005F54CA">
        <w:t xml:space="preserve"> the </w:t>
      </w:r>
      <w:proofErr w:type="spellStart"/>
      <w:r w:rsidR="2B2151B5" w:rsidRPr="005F54CA">
        <w:t>OPoly</w:t>
      </w:r>
      <w:proofErr w:type="spellEnd"/>
      <w:r w:rsidR="2B2151B5" w:rsidRPr="005F54CA">
        <w:t xml:space="preserve"> </w:t>
      </w:r>
      <w:r w:rsidR="56E502C2" w:rsidRPr="005F54CA">
        <w:t xml:space="preserve">modal estimation software. </w:t>
      </w:r>
      <w:r w:rsidR="00B51DCD" w:rsidRPr="005F54CA">
        <w:t xml:space="preserve">When using </w:t>
      </w:r>
      <w:r w:rsidR="004E1C04" w:rsidRPr="005F54CA">
        <w:t xml:space="preserve">cross-spectrum </w:t>
      </w:r>
      <w:r w:rsidR="00B51DCD" w:rsidRPr="005F54CA">
        <w:t xml:space="preserve">data, </w:t>
      </w:r>
      <w:proofErr w:type="spellStart"/>
      <w:r w:rsidR="56E502C2" w:rsidRPr="005F54CA">
        <w:t>OPoly</w:t>
      </w:r>
      <w:proofErr w:type="spellEnd"/>
      <w:r w:rsidR="3287DCF7" w:rsidRPr="005F54CA">
        <w:t xml:space="preserve"> </w:t>
      </w:r>
      <w:r w:rsidR="5A855E07" w:rsidRPr="005F54CA">
        <w:t>calculates</w:t>
      </w:r>
      <w:r w:rsidR="3287DCF7" w:rsidRPr="005F54CA">
        <w:t xml:space="preserve"> </w:t>
      </w:r>
      <w:r w:rsidR="56E502C2" w:rsidRPr="005F54CA">
        <w:t>all four poles for each extracted mode</w:t>
      </w:r>
      <w:r w:rsidR="2D0EE41B" w:rsidRPr="005F54CA">
        <w:t xml:space="preserve"> even though only two are commonly used in traditional modal parameter estimation of FRFs. The additional </w:t>
      </w:r>
      <w:r w:rsidR="00B51DCD" w:rsidRPr="005F54CA">
        <w:t xml:space="preserve">two </w:t>
      </w:r>
      <w:r w:rsidR="2D0EE41B" w:rsidRPr="005F54CA">
        <w:t>poles</w:t>
      </w:r>
      <w:r w:rsidR="00F65646" w:rsidRPr="005F54CA">
        <w:t xml:space="preserve">, shown in </w:t>
      </w:r>
      <w:r w:rsidR="00F65646" w:rsidRPr="005F54CA">
        <w:fldChar w:fldCharType="begin"/>
      </w:r>
      <w:r w:rsidR="00F65646" w:rsidRPr="005F54CA">
        <w:instrText xml:space="preserve"> REF _Ref191841672 \h </w:instrText>
      </w:r>
      <w:r w:rsidR="00F65646" w:rsidRPr="005F54CA">
        <w:fldChar w:fldCharType="separate"/>
      </w:r>
      <w:r w:rsidR="00C00CEC" w:rsidRPr="005F54CA">
        <w:rPr>
          <w:rStyle w:val="SubtleEmphasis"/>
          <w:i w:val="0"/>
          <w:color w:val="auto"/>
        </w:rPr>
        <w:t xml:space="preserve">Figure </w:t>
      </w:r>
      <w:r w:rsidR="00C00CEC" w:rsidRPr="005F54CA">
        <w:rPr>
          <w:rStyle w:val="SubtleEmphasis"/>
          <w:i w:val="0"/>
          <w:iCs w:val="0"/>
          <w:color w:val="auto"/>
        </w:rPr>
        <w:t>6</w:t>
      </w:r>
      <w:r w:rsidR="00F65646" w:rsidRPr="005F54CA">
        <w:fldChar w:fldCharType="end"/>
      </w:r>
      <w:r w:rsidR="00F65646" w:rsidRPr="005F54CA">
        <w:t>,</w:t>
      </w:r>
      <w:r w:rsidR="2D0EE41B" w:rsidRPr="005F54CA">
        <w:t xml:space="preserve"> </w:t>
      </w:r>
      <w:r w:rsidR="00B51DCD" w:rsidRPr="005F54CA">
        <w:t xml:space="preserve">with negative damping </w:t>
      </w:r>
      <w:r w:rsidR="2D0EE41B" w:rsidRPr="005F54CA">
        <w:t xml:space="preserve">are needed </w:t>
      </w:r>
      <w:r w:rsidR="00B51DCD" w:rsidRPr="005F54CA">
        <w:t>to account for the Herm</w:t>
      </w:r>
      <w:r w:rsidR="004E1C04" w:rsidRPr="005F54CA">
        <w:t>i</w:t>
      </w:r>
      <w:r w:rsidR="00B51DCD" w:rsidRPr="005F54CA">
        <w:t xml:space="preserve">tian part of the FRF matrix, </w:t>
      </w:r>
      <m:oMath>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yx</m:t>
                    </m:r>
                  </m:sub>
                </m:sSub>
              </m:e>
            </m:d>
          </m:e>
          <m:sup>
            <m:r>
              <w:rPr>
                <w:rFonts w:ascii="Cambria Math" w:hAnsi="Cambria Math"/>
              </w:rPr>
              <m:t>H</m:t>
            </m:r>
          </m:sup>
        </m:sSup>
        <m:r>
          <w:rPr>
            <w:rFonts w:ascii="Cambria Math" w:hAnsi="Cambria Math"/>
          </w:rPr>
          <m:t>,</m:t>
        </m:r>
      </m:oMath>
      <w:r w:rsidR="00B51DCD" w:rsidRPr="005F54CA">
        <w:rPr>
          <w:rFonts w:eastAsiaTheme="minorEastAsia"/>
        </w:rPr>
        <w:t xml:space="preserve"> associated with </w:t>
      </w:r>
      <w:r w:rsidR="004E1C04" w:rsidRPr="005F54CA">
        <w:rPr>
          <w:rFonts w:eastAsiaTheme="minorEastAsia"/>
        </w:rPr>
        <w:t xml:space="preserve">cross-spectrum </w:t>
      </w:r>
      <w:r w:rsidR="00B51DCD" w:rsidRPr="005F54CA">
        <w:rPr>
          <w:rFonts w:eastAsiaTheme="minorEastAsia"/>
        </w:rPr>
        <w:t xml:space="preserve">matrices. </w:t>
      </w:r>
    </w:p>
    <w:p w14:paraId="1B62C9D4" w14:textId="2E57BCF7" w:rsidR="009F7329" w:rsidRPr="005F54CA" w:rsidRDefault="633E9D15" w:rsidP="00D100C9">
      <w:pPr>
        <w:keepNext/>
        <w:jc w:val="center"/>
      </w:pPr>
      <w:r w:rsidRPr="005F54CA">
        <w:rPr>
          <w:noProof/>
        </w:rPr>
        <w:lastRenderedPageBreak/>
        <w:drawing>
          <wp:inline distT="0" distB="0" distL="0" distR="0" wp14:anchorId="1BEB55F8" wp14:editId="2E8A766D">
            <wp:extent cx="5943600" cy="4776592"/>
            <wp:effectExtent l="0" t="0" r="0" b="5080"/>
            <wp:docPr id="2037697033" name="Picture 203769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4776592"/>
                    </a:xfrm>
                    <a:prstGeom prst="rect">
                      <a:avLst/>
                    </a:prstGeom>
                  </pic:spPr>
                </pic:pic>
              </a:graphicData>
            </a:graphic>
          </wp:inline>
        </w:drawing>
      </w:r>
    </w:p>
    <w:p w14:paraId="6C89CBBE" w14:textId="43C42C72" w:rsidR="006E3E0C" w:rsidRPr="005F54CA" w:rsidRDefault="009F7329" w:rsidP="00AE2FFE">
      <w:pPr>
        <w:pStyle w:val="Caption"/>
      </w:pPr>
      <w:bookmarkStart w:id="6" w:name="_Ref191841672"/>
      <w:r w:rsidRPr="005F54CA">
        <w:rPr>
          <w:rStyle w:val="SubtleEmphasis"/>
          <w:i w:val="0"/>
          <w:iCs/>
          <w:color w:val="auto"/>
        </w:rPr>
        <w:t xml:space="preserve">Figure </w:t>
      </w:r>
      <w:r w:rsidRPr="005F54CA">
        <w:rPr>
          <w:rStyle w:val="SubtleEmphasis"/>
          <w:i w:val="0"/>
          <w:iCs/>
          <w:color w:val="auto"/>
        </w:rPr>
        <w:fldChar w:fldCharType="begin"/>
      </w:r>
      <w:r w:rsidRPr="005F54CA">
        <w:rPr>
          <w:rStyle w:val="SubtleEmphasis"/>
          <w:i w:val="0"/>
          <w:iCs/>
          <w:color w:val="auto"/>
        </w:rPr>
        <w:instrText xml:space="preserve"> SEQ Figure \* ARABIC </w:instrText>
      </w:r>
      <w:r w:rsidRPr="005F54CA">
        <w:rPr>
          <w:rStyle w:val="SubtleEmphasis"/>
          <w:i w:val="0"/>
          <w:iCs/>
          <w:color w:val="auto"/>
        </w:rPr>
        <w:fldChar w:fldCharType="separate"/>
      </w:r>
      <w:r w:rsidR="00C00CEC" w:rsidRPr="005F54CA">
        <w:rPr>
          <w:rStyle w:val="SubtleEmphasis"/>
          <w:i w:val="0"/>
          <w:iCs/>
          <w:color w:val="auto"/>
        </w:rPr>
        <w:t>6</w:t>
      </w:r>
      <w:r w:rsidRPr="005F54CA">
        <w:rPr>
          <w:rStyle w:val="SubtleEmphasis"/>
          <w:i w:val="0"/>
          <w:iCs/>
          <w:color w:val="auto"/>
        </w:rPr>
        <w:fldChar w:fldCharType="end"/>
      </w:r>
      <w:bookmarkEnd w:id="6"/>
      <w:r w:rsidR="00C00CEC" w:rsidRPr="005F54CA">
        <w:rPr>
          <w:rStyle w:val="SubtleEmphasis"/>
          <w:i w:val="0"/>
          <w:iCs/>
          <w:color w:val="auto"/>
        </w:rPr>
        <w:t>.</w:t>
      </w:r>
      <w:r w:rsidRPr="005F54CA">
        <w:rPr>
          <w:rStyle w:val="SubtleEmphasis"/>
          <w:i w:val="0"/>
          <w:iCs/>
          <w:color w:val="auto"/>
        </w:rPr>
        <w:t xml:space="preserve"> Four-pole </w:t>
      </w:r>
      <w:r w:rsidR="004E1C04" w:rsidRPr="005F54CA">
        <w:rPr>
          <w:rStyle w:val="SubtleEmphasis"/>
          <w:i w:val="0"/>
          <w:iCs/>
          <w:color w:val="auto"/>
        </w:rPr>
        <w:t>solution for cross-spectrum data.</w:t>
      </w:r>
    </w:p>
    <w:p w14:paraId="07740E88" w14:textId="790F96C7" w:rsidR="006E3E0C" w:rsidRPr="005F54CA" w:rsidRDefault="00DB64AE" w:rsidP="006E3E0C">
      <w:pPr>
        <w:pStyle w:val="Heading2"/>
      </w:pPr>
      <w:r w:rsidRPr="005F54CA">
        <w:t xml:space="preserve">Acoustic Modal </w:t>
      </w:r>
      <w:r w:rsidR="00DA4297">
        <w:t>Results</w:t>
      </w:r>
    </w:p>
    <w:p w14:paraId="4FD63037" w14:textId="2C44D212" w:rsidR="00F01E59" w:rsidRPr="005F54CA" w:rsidRDefault="1124295C" w:rsidP="004C1AC0">
      <w:pPr>
        <w:spacing w:after="200"/>
      </w:pPr>
      <w:r w:rsidRPr="005F54CA">
        <w:t xml:space="preserve">The data obtained from this test were primarily </w:t>
      </w:r>
      <w:r w:rsidR="0BE684C0" w:rsidRPr="005F54CA">
        <w:t xml:space="preserve">from </w:t>
      </w:r>
      <w:r w:rsidRPr="005F54CA">
        <w:t>in</w:t>
      </w:r>
      <w:r w:rsidR="004E1C04" w:rsidRPr="005F54CA">
        <w:t xml:space="preserve"> </w:t>
      </w:r>
      <w:r w:rsidRPr="005F54CA">
        <w:t xml:space="preserve">situ </w:t>
      </w:r>
      <w:r w:rsidR="0BE684C0" w:rsidRPr="005F54CA">
        <w:t>instrumentation such</w:t>
      </w:r>
      <w:r w:rsidR="4EB4C959" w:rsidRPr="005F54CA">
        <w:t xml:space="preserve"> as</w:t>
      </w:r>
      <w:r w:rsidR="0BE684C0" w:rsidRPr="005F54CA">
        <w:t xml:space="preserve"> accelerometers used for the DFAN and </w:t>
      </w:r>
      <w:r w:rsidR="004E1C04" w:rsidRPr="005F54CA">
        <w:t xml:space="preserve">vibration </w:t>
      </w:r>
      <w:r w:rsidR="0BE684C0" w:rsidRPr="005F54CA">
        <w:t xml:space="preserve">test campaigns. Since this was a test of opportunity, it was somewhat understood that the resulting data would be less than ideal. </w:t>
      </w:r>
      <w:r w:rsidR="602AC895" w:rsidRPr="005F54CA">
        <w:t xml:space="preserve">Some value and, it can be said, an opportunity to improve on </w:t>
      </w:r>
      <w:r w:rsidR="00C50EBA" w:rsidRPr="005F54CA">
        <w:t xml:space="preserve">future </w:t>
      </w:r>
      <w:r w:rsidR="602AC895" w:rsidRPr="005F54CA">
        <w:t xml:space="preserve">tests </w:t>
      </w:r>
      <w:r w:rsidR="57313E87" w:rsidRPr="005F54CA">
        <w:t xml:space="preserve">is presented with such datasets. As mentioned before, </w:t>
      </w:r>
      <w:r w:rsidR="39E6DF6A" w:rsidRPr="005F54CA">
        <w:t xml:space="preserve">the </w:t>
      </w:r>
      <w:r w:rsidR="00C93ED5" w:rsidRPr="005F54CA">
        <w:t>value of</w:t>
      </w:r>
      <w:r w:rsidR="39E6DF6A" w:rsidRPr="005F54CA">
        <w:t xml:space="preserve"> incorporating the force sensors into the dataset was </w:t>
      </w:r>
      <w:r w:rsidR="1175891D" w:rsidRPr="005F54CA">
        <w:t>unknown</w:t>
      </w:r>
      <w:r w:rsidR="39E6DF6A" w:rsidRPr="005F54CA">
        <w:t xml:space="preserve"> at the time of </w:t>
      </w:r>
      <w:r w:rsidR="72031046" w:rsidRPr="005F54CA">
        <w:t>setup but</w:t>
      </w:r>
      <w:r w:rsidR="39E6DF6A" w:rsidRPr="005F54CA">
        <w:t xml:space="preserve"> </w:t>
      </w:r>
      <w:r w:rsidR="1175891D" w:rsidRPr="005F54CA">
        <w:t xml:space="preserve">ultimately provided valuable </w:t>
      </w:r>
      <w:r w:rsidR="00B51DCD" w:rsidRPr="005F54CA">
        <w:t>insight</w:t>
      </w:r>
      <w:r w:rsidR="1175891D" w:rsidRPr="005F54CA">
        <w:t xml:space="preserve">. </w:t>
      </w:r>
    </w:p>
    <w:p w14:paraId="59F6B8C3" w14:textId="6BBE245A" w:rsidR="00706C8A" w:rsidRPr="005F54CA" w:rsidRDefault="6AC314F4" w:rsidP="004C1AC0">
      <w:pPr>
        <w:spacing w:after="200"/>
      </w:pPr>
      <w:r w:rsidRPr="005F54CA">
        <w:t xml:space="preserve">The </w:t>
      </w:r>
      <w:r w:rsidR="00F65646" w:rsidRPr="005F54CA">
        <w:t xml:space="preserve">power spectral density (PSD) of the </w:t>
      </w:r>
      <w:r w:rsidRPr="005F54CA">
        <w:t>summed force data in</w:t>
      </w:r>
      <w:r w:rsidR="107CFD55" w:rsidRPr="005F54CA">
        <w:t xml:space="preserve"> </w:t>
      </w:r>
      <w:r w:rsidR="00412ED0" w:rsidRPr="005F54CA">
        <w:fldChar w:fldCharType="begin"/>
      </w:r>
      <w:r w:rsidR="00412ED0" w:rsidRPr="005F54CA">
        <w:instrText xml:space="preserve"> REF _Ref191841691 \h </w:instrText>
      </w:r>
      <w:r w:rsidR="00412ED0" w:rsidRPr="005F54CA">
        <w:fldChar w:fldCharType="separate"/>
      </w:r>
      <w:r w:rsidR="00C00CEC" w:rsidRPr="005F54CA">
        <w:rPr>
          <w:rStyle w:val="SubtleEmphasis"/>
          <w:i w:val="0"/>
          <w:color w:val="auto"/>
        </w:rPr>
        <w:t xml:space="preserve">Figure </w:t>
      </w:r>
      <w:r w:rsidR="00C00CEC" w:rsidRPr="005F54CA">
        <w:rPr>
          <w:rStyle w:val="SubtleEmphasis"/>
          <w:i w:val="0"/>
          <w:iCs w:val="0"/>
          <w:color w:val="auto"/>
        </w:rPr>
        <w:t>7</w:t>
      </w:r>
      <w:r w:rsidR="00412ED0" w:rsidRPr="005F54CA">
        <w:fldChar w:fldCharType="end"/>
      </w:r>
      <w:r w:rsidR="107CFD55" w:rsidRPr="005F54CA">
        <w:t xml:space="preserve"> </w:t>
      </w:r>
      <w:r w:rsidR="3FE57FA0" w:rsidRPr="005F54CA">
        <w:t xml:space="preserve">is the result of the </w:t>
      </w:r>
      <w:r w:rsidR="00C00CEC" w:rsidRPr="005F54CA">
        <w:t>−</w:t>
      </w:r>
      <w:r w:rsidR="3FE57FA0" w:rsidRPr="005F54CA">
        <w:t xml:space="preserve">3 dB and </w:t>
      </w:r>
      <w:r w:rsidR="4414E86B" w:rsidRPr="005F54CA">
        <w:t>0 dB portions of the DFAN test, not from the acoustic modal test.</w:t>
      </w:r>
      <w:r w:rsidR="3174F308" w:rsidRPr="005F54CA">
        <w:t xml:space="preserve"> Force summation was </w:t>
      </w:r>
      <w:r w:rsidR="005D75A8" w:rsidRPr="005F54CA">
        <w:t>calculated</w:t>
      </w:r>
      <w:r w:rsidR="3174F308" w:rsidRPr="005F54CA">
        <w:t xml:space="preserve"> in the time</w:t>
      </w:r>
      <w:r w:rsidR="004E1C04" w:rsidRPr="005F54CA">
        <w:t xml:space="preserve"> </w:t>
      </w:r>
      <w:r w:rsidR="3174F308" w:rsidRPr="005F54CA">
        <w:t xml:space="preserve">domain for accuracy and are </w:t>
      </w:r>
      <w:r w:rsidR="4A82BFB3" w:rsidRPr="005F54CA">
        <w:t>included to indicate the magnitude o</w:t>
      </w:r>
      <w:r w:rsidR="00784323" w:rsidRPr="005F54CA">
        <w:t xml:space="preserve">f the reaction </w:t>
      </w:r>
      <w:r w:rsidR="4A82BFB3" w:rsidRPr="005F54CA">
        <w:t>force</w:t>
      </w:r>
      <w:r w:rsidR="00784323" w:rsidRPr="005F54CA">
        <w:t>s</w:t>
      </w:r>
      <w:r w:rsidR="4A82BFB3" w:rsidRPr="005F54CA">
        <w:t xml:space="preserve"> </w:t>
      </w:r>
      <w:r w:rsidR="00784323" w:rsidRPr="005F54CA">
        <w:t>on</w:t>
      </w:r>
      <w:r w:rsidR="4A82BFB3" w:rsidRPr="005F54CA">
        <w:t xml:space="preserve"> the structure during acoustic tests of various levels.</w:t>
      </w:r>
      <w:r w:rsidR="005D75A8" w:rsidRPr="005F54CA">
        <w:t xml:space="preserve"> The force sensor charge-amplifiers were scaled to </w:t>
      </w:r>
      <w:r w:rsidR="00083BA2" w:rsidRPr="005F54CA">
        <w:t xml:space="preserve">+/- </w:t>
      </w:r>
      <w:r w:rsidR="004E1C04" w:rsidRPr="005F54CA">
        <w:t>‍</w:t>
      </w:r>
      <w:r w:rsidR="00083BA2" w:rsidRPr="005F54CA">
        <w:t xml:space="preserve">400 lbf to ensure noise-free measurements during the 110 dB OASPL acoustic modal test. </w:t>
      </w:r>
    </w:p>
    <w:p w14:paraId="15EDBA68" w14:textId="77777777" w:rsidR="004D4D07" w:rsidRPr="005F54CA" w:rsidRDefault="004D4D07" w:rsidP="004D4D07">
      <w:pPr>
        <w:keepNext/>
        <w:jc w:val="center"/>
      </w:pPr>
      <w:r w:rsidRPr="005F54CA">
        <w:rPr>
          <w:noProof/>
        </w:rPr>
        <w:lastRenderedPageBreak/>
        <w:drawing>
          <wp:inline distT="0" distB="0" distL="0" distR="0" wp14:anchorId="28D89161" wp14:editId="1EAFED56">
            <wp:extent cx="5514340" cy="3289662"/>
            <wp:effectExtent l="0" t="0" r="0" b="6350"/>
            <wp:docPr id="910784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84861" name="Picture 2"/>
                    <pic:cNvPicPr/>
                  </pic:nvPicPr>
                  <pic:blipFill rotWithShape="1">
                    <a:blip r:embed="rId18" cstate="print">
                      <a:extLst>
                        <a:ext uri="{28A0092B-C50C-407E-A947-70E740481C1C}">
                          <a14:useLocalDpi xmlns:a14="http://schemas.microsoft.com/office/drawing/2010/main" val="0"/>
                        </a:ext>
                      </a:extLst>
                    </a:blip>
                    <a:srcRect l="-521"/>
                    <a:stretch/>
                  </pic:blipFill>
                  <pic:spPr bwMode="auto">
                    <a:xfrm>
                      <a:off x="0" y="0"/>
                      <a:ext cx="5514993" cy="3290051"/>
                    </a:xfrm>
                    <a:prstGeom prst="rect">
                      <a:avLst/>
                    </a:prstGeom>
                    <a:ln>
                      <a:noFill/>
                    </a:ln>
                    <a:extLst>
                      <a:ext uri="{53640926-AAD7-44D8-BBD7-CCE9431645EC}">
                        <a14:shadowObscured xmlns:a14="http://schemas.microsoft.com/office/drawing/2010/main"/>
                      </a:ext>
                    </a:extLst>
                  </pic:spPr>
                </pic:pic>
              </a:graphicData>
            </a:graphic>
          </wp:inline>
        </w:drawing>
      </w:r>
    </w:p>
    <w:p w14:paraId="5C14E66B" w14:textId="722FC080" w:rsidR="004D4D07" w:rsidRPr="005F54CA" w:rsidRDefault="004D4D07" w:rsidP="00AE2FFE">
      <w:pPr>
        <w:pStyle w:val="Caption"/>
        <w:rPr>
          <w:rStyle w:val="SubtleEmphasis"/>
          <w:i w:val="0"/>
          <w:iCs/>
          <w:color w:val="auto"/>
        </w:rPr>
      </w:pPr>
      <w:bookmarkStart w:id="7" w:name="_Ref191841691"/>
      <w:r w:rsidRPr="005F54CA">
        <w:rPr>
          <w:rStyle w:val="SubtleEmphasis"/>
          <w:i w:val="0"/>
          <w:iCs/>
          <w:color w:val="auto"/>
        </w:rPr>
        <w:t xml:space="preserve">Figure </w:t>
      </w:r>
      <w:r w:rsidRPr="005F54CA">
        <w:rPr>
          <w:rStyle w:val="SubtleEmphasis"/>
          <w:i w:val="0"/>
          <w:iCs/>
          <w:color w:val="auto"/>
        </w:rPr>
        <w:fldChar w:fldCharType="begin"/>
      </w:r>
      <w:r w:rsidRPr="005F54CA">
        <w:rPr>
          <w:rStyle w:val="SubtleEmphasis"/>
          <w:i w:val="0"/>
          <w:iCs/>
          <w:color w:val="auto"/>
        </w:rPr>
        <w:instrText xml:space="preserve"> SEQ Figure \* ARABIC </w:instrText>
      </w:r>
      <w:r w:rsidRPr="005F54CA">
        <w:rPr>
          <w:rStyle w:val="SubtleEmphasis"/>
          <w:i w:val="0"/>
          <w:iCs/>
          <w:color w:val="auto"/>
        </w:rPr>
        <w:fldChar w:fldCharType="separate"/>
      </w:r>
      <w:r w:rsidR="00C00CEC" w:rsidRPr="005F54CA">
        <w:rPr>
          <w:rStyle w:val="SubtleEmphasis"/>
          <w:i w:val="0"/>
          <w:iCs/>
          <w:color w:val="auto"/>
        </w:rPr>
        <w:t>7</w:t>
      </w:r>
      <w:r w:rsidRPr="005F54CA">
        <w:rPr>
          <w:rStyle w:val="SubtleEmphasis"/>
          <w:i w:val="0"/>
          <w:iCs/>
          <w:color w:val="auto"/>
        </w:rPr>
        <w:fldChar w:fldCharType="end"/>
      </w:r>
      <w:bookmarkEnd w:id="7"/>
      <w:r w:rsidR="00D100C9" w:rsidRPr="005F54CA">
        <w:rPr>
          <w:rStyle w:val="SubtleEmphasis"/>
          <w:i w:val="0"/>
          <w:iCs/>
          <w:color w:val="auto"/>
        </w:rPr>
        <w:t>.</w:t>
      </w:r>
      <w:r w:rsidR="00706C8A" w:rsidRPr="005F54CA">
        <w:rPr>
          <w:rStyle w:val="SubtleEmphasis"/>
          <w:i w:val="0"/>
          <w:iCs/>
          <w:color w:val="auto"/>
        </w:rPr>
        <w:t xml:space="preserve"> Summed</w:t>
      </w:r>
      <w:r w:rsidRPr="005F54CA">
        <w:rPr>
          <w:rStyle w:val="SubtleEmphasis"/>
          <w:i w:val="0"/>
          <w:iCs/>
          <w:color w:val="auto"/>
        </w:rPr>
        <w:t xml:space="preserve"> </w:t>
      </w:r>
      <w:r w:rsidR="00BC617D" w:rsidRPr="005F54CA">
        <w:rPr>
          <w:rStyle w:val="SubtleEmphasis"/>
          <w:i w:val="0"/>
          <w:iCs/>
          <w:color w:val="auto"/>
        </w:rPr>
        <w:t xml:space="preserve">force </w:t>
      </w:r>
      <w:r w:rsidR="000209C1" w:rsidRPr="005F54CA">
        <w:rPr>
          <w:rStyle w:val="SubtleEmphasis"/>
          <w:i w:val="0"/>
          <w:iCs/>
          <w:color w:val="auto"/>
        </w:rPr>
        <w:t>PSD</w:t>
      </w:r>
      <w:r w:rsidRPr="005F54CA">
        <w:rPr>
          <w:rStyle w:val="SubtleEmphasis"/>
          <w:i w:val="0"/>
          <w:iCs/>
          <w:color w:val="auto"/>
        </w:rPr>
        <w:t xml:space="preserve"> </w:t>
      </w:r>
      <w:r w:rsidR="000209C1" w:rsidRPr="005F54CA">
        <w:rPr>
          <w:rStyle w:val="SubtleEmphasis"/>
          <w:i w:val="0"/>
          <w:iCs/>
          <w:color w:val="auto"/>
        </w:rPr>
        <w:t>from</w:t>
      </w:r>
      <w:r w:rsidR="00F06B64" w:rsidRPr="005F54CA">
        <w:rPr>
          <w:rStyle w:val="SubtleEmphasis"/>
          <w:i w:val="0"/>
          <w:iCs/>
          <w:color w:val="auto"/>
        </w:rPr>
        <w:t xml:space="preserve"> DFAN</w:t>
      </w:r>
      <w:r w:rsidR="000209C1" w:rsidRPr="005F54CA">
        <w:rPr>
          <w:rStyle w:val="SubtleEmphasis"/>
          <w:i w:val="0"/>
          <w:iCs/>
          <w:color w:val="auto"/>
        </w:rPr>
        <w:t xml:space="preserve"> </w:t>
      </w:r>
      <w:r w:rsidR="00BC617D" w:rsidRPr="005F54CA">
        <w:rPr>
          <w:rStyle w:val="SubtleEmphasis"/>
          <w:i w:val="0"/>
          <w:iCs/>
          <w:color w:val="auto"/>
        </w:rPr>
        <w:t>test (</w:t>
      </w:r>
      <w:r w:rsidR="004349AC">
        <w:rPr>
          <w:rStyle w:val="SubtleEmphasis"/>
          <w:i w:val="0"/>
          <w:iCs/>
          <w:color w:val="auto"/>
        </w:rPr>
        <w:t>−</w:t>
      </w:r>
      <w:r w:rsidR="00F06B64" w:rsidRPr="005F54CA">
        <w:rPr>
          <w:rStyle w:val="SubtleEmphasis"/>
          <w:i w:val="0"/>
          <w:iCs/>
          <w:color w:val="auto"/>
        </w:rPr>
        <w:t>3</w:t>
      </w:r>
      <w:r w:rsidR="004E1C04" w:rsidRPr="005F54CA">
        <w:rPr>
          <w:rStyle w:val="SubtleEmphasis"/>
          <w:i w:val="0"/>
          <w:iCs/>
          <w:color w:val="auto"/>
        </w:rPr>
        <w:t xml:space="preserve"> dB</w:t>
      </w:r>
      <w:r w:rsidR="00F06B64" w:rsidRPr="005F54CA">
        <w:rPr>
          <w:rStyle w:val="SubtleEmphasis"/>
          <w:i w:val="0"/>
          <w:iCs/>
          <w:color w:val="auto"/>
        </w:rPr>
        <w:t>, 0 dB</w:t>
      </w:r>
      <w:r w:rsidR="00BC617D" w:rsidRPr="005F54CA">
        <w:rPr>
          <w:rStyle w:val="SubtleEmphasis"/>
          <w:i w:val="0"/>
          <w:iCs/>
          <w:color w:val="auto"/>
        </w:rPr>
        <w:t>).</w:t>
      </w:r>
    </w:p>
    <w:p w14:paraId="20A78519" w14:textId="4DBE0BC4" w:rsidR="00B53DBA" w:rsidRPr="005F54CA" w:rsidRDefault="09F7C43F" w:rsidP="004C1AC0">
      <w:pPr>
        <w:spacing w:after="200"/>
      </w:pPr>
      <w:r w:rsidRPr="005F54CA">
        <w:t>The resulting</w:t>
      </w:r>
      <w:r w:rsidR="574AA5F5" w:rsidRPr="005F54CA">
        <w:t xml:space="preserve"> </w:t>
      </w:r>
      <w:r w:rsidR="004E1C04" w:rsidRPr="005F54CA">
        <w:t xml:space="preserve">auto spectra </w:t>
      </w:r>
      <w:r w:rsidR="2B858BFE" w:rsidRPr="005F54CA">
        <w:t>from processing the acoustic modal run produced the cleanest data</w:t>
      </w:r>
      <w:r w:rsidR="0AA02DDC" w:rsidRPr="005F54CA">
        <w:t xml:space="preserve"> of all the instrumentation</w:t>
      </w:r>
      <w:r w:rsidR="2B858BFE" w:rsidRPr="005F54CA">
        <w:t xml:space="preserve">, </w:t>
      </w:r>
      <w:r w:rsidR="00926E5A" w:rsidRPr="005F54CA">
        <w:t>due</w:t>
      </w:r>
      <w:r w:rsidR="2B858BFE" w:rsidRPr="005F54CA">
        <w:t xml:space="preserve"> to its ability to range </w:t>
      </w:r>
      <w:r w:rsidR="0AA02DDC" w:rsidRPr="005F54CA">
        <w:t>well above the noise</w:t>
      </w:r>
      <w:r w:rsidR="004E1C04" w:rsidRPr="005F54CA">
        <w:t xml:space="preserve"> </w:t>
      </w:r>
      <w:r w:rsidR="0AA02DDC" w:rsidRPr="005F54CA">
        <w:t xml:space="preserve">floor. </w:t>
      </w:r>
      <w:r w:rsidR="65C07D44" w:rsidRPr="005F54CA">
        <w:t xml:space="preserve">This force data also revealed modes well below the lower excitation frequency of </w:t>
      </w:r>
      <w:r w:rsidR="004E1C04" w:rsidRPr="005F54CA">
        <w:t>20 Hz</w:t>
      </w:r>
      <w:r w:rsidR="65C07D44" w:rsidRPr="005F54CA">
        <w:t>.</w:t>
      </w:r>
      <w:r w:rsidR="2404E4C6" w:rsidRPr="005F54CA">
        <w:t xml:space="preserve"> In </w:t>
      </w:r>
      <w:r w:rsidR="00911B64" w:rsidRPr="005F54CA">
        <w:fldChar w:fldCharType="begin"/>
      </w:r>
      <w:r w:rsidR="00911B64" w:rsidRPr="005F54CA">
        <w:instrText xml:space="preserve"> REF _Ref191845467 \h </w:instrText>
      </w:r>
      <w:r w:rsidR="00911B64" w:rsidRPr="005F54CA">
        <w:fldChar w:fldCharType="separate"/>
      </w:r>
      <w:r w:rsidR="00C00CEC" w:rsidRPr="005F54CA">
        <w:rPr>
          <w:rStyle w:val="SubtleEmphasis"/>
          <w:i w:val="0"/>
          <w:color w:val="auto"/>
        </w:rPr>
        <w:t xml:space="preserve">Figure </w:t>
      </w:r>
      <w:r w:rsidR="00C00CEC" w:rsidRPr="005F54CA">
        <w:rPr>
          <w:rStyle w:val="SubtleEmphasis"/>
          <w:i w:val="0"/>
          <w:iCs w:val="0"/>
          <w:color w:val="auto"/>
        </w:rPr>
        <w:t>8</w:t>
      </w:r>
      <w:r w:rsidR="00911B64" w:rsidRPr="005F54CA">
        <w:fldChar w:fldCharType="end"/>
      </w:r>
      <w:r w:rsidR="1597D422" w:rsidRPr="005F54CA">
        <w:t xml:space="preserve">, the low-frequency modes are </w:t>
      </w:r>
      <w:r w:rsidR="631EE978" w:rsidRPr="005F54CA">
        <w:t>clear</w:t>
      </w:r>
      <w:r w:rsidR="1597D422" w:rsidRPr="005F54CA">
        <w:t xml:space="preserve"> and were used </w:t>
      </w:r>
      <w:r w:rsidR="6621C84D" w:rsidRPr="005F54CA">
        <w:t xml:space="preserve">in further processing of the acceleration data, where possible. </w:t>
      </w:r>
    </w:p>
    <w:p w14:paraId="0B249CEA" w14:textId="351D3F90" w:rsidR="00BA46DD" w:rsidRPr="005F54CA" w:rsidRDefault="004B2B20" w:rsidP="00BA46DD">
      <w:pPr>
        <w:keepNext/>
        <w:jc w:val="center"/>
      </w:pPr>
      <w:r w:rsidRPr="005F54CA">
        <w:rPr>
          <w:noProof/>
        </w:rPr>
        <w:drawing>
          <wp:inline distT="0" distB="0" distL="0" distR="0" wp14:anchorId="03CEAB0B" wp14:editId="2D864D72">
            <wp:extent cx="5943600" cy="3382703"/>
            <wp:effectExtent l="0" t="0" r="0" b="8255"/>
            <wp:docPr id="10" name="Picture 9">
              <a:extLst xmlns:a="http://schemas.openxmlformats.org/drawingml/2006/main">
                <a:ext uri="{FF2B5EF4-FFF2-40B4-BE49-F238E27FC236}">
                  <a16:creationId xmlns:a16="http://schemas.microsoft.com/office/drawing/2014/main" id="{9C86209F-7837-4789-97D3-60AB275CD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C86209F-7837-4789-97D3-60AB275CDD4A}"/>
                        </a:ext>
                      </a:extLst>
                    </pic:cNvPr>
                    <pic:cNvPicPr>
                      <a:picLocks noChangeAspect="1"/>
                    </pic:cNvPicPr>
                  </pic:nvPicPr>
                  <pic:blipFill>
                    <a:blip r:embed="rId19"/>
                    <a:stretch>
                      <a:fillRect/>
                    </a:stretch>
                  </pic:blipFill>
                  <pic:spPr>
                    <a:xfrm>
                      <a:off x="0" y="0"/>
                      <a:ext cx="5943600" cy="3382703"/>
                    </a:xfrm>
                    <a:prstGeom prst="rect">
                      <a:avLst/>
                    </a:prstGeom>
                  </pic:spPr>
                </pic:pic>
              </a:graphicData>
            </a:graphic>
          </wp:inline>
        </w:drawing>
      </w:r>
    </w:p>
    <w:p w14:paraId="3AB3E5BE" w14:textId="6CF4A361" w:rsidR="007E1F01" w:rsidRPr="005F54CA" w:rsidRDefault="00BA46DD" w:rsidP="00AE2FFE">
      <w:pPr>
        <w:pStyle w:val="Caption"/>
        <w:rPr>
          <w:rStyle w:val="SubtleEmphasis"/>
          <w:i w:val="0"/>
          <w:iCs/>
          <w:color w:val="auto"/>
        </w:rPr>
      </w:pPr>
      <w:bookmarkStart w:id="8" w:name="_Ref191845467"/>
      <w:r w:rsidRPr="005F54CA">
        <w:rPr>
          <w:rStyle w:val="SubtleEmphasis"/>
          <w:i w:val="0"/>
          <w:iCs/>
          <w:color w:val="auto"/>
        </w:rPr>
        <w:t xml:space="preserve">Figure </w:t>
      </w:r>
      <w:r w:rsidRPr="005F54CA">
        <w:rPr>
          <w:rStyle w:val="SubtleEmphasis"/>
          <w:i w:val="0"/>
          <w:iCs/>
          <w:color w:val="auto"/>
        </w:rPr>
        <w:fldChar w:fldCharType="begin"/>
      </w:r>
      <w:r w:rsidRPr="005F54CA">
        <w:rPr>
          <w:rStyle w:val="SubtleEmphasis"/>
          <w:i w:val="0"/>
          <w:iCs/>
          <w:color w:val="auto"/>
        </w:rPr>
        <w:instrText xml:space="preserve"> SEQ Figure \* ARABIC </w:instrText>
      </w:r>
      <w:r w:rsidRPr="005F54CA">
        <w:rPr>
          <w:rStyle w:val="SubtleEmphasis"/>
          <w:i w:val="0"/>
          <w:iCs/>
          <w:color w:val="auto"/>
        </w:rPr>
        <w:fldChar w:fldCharType="separate"/>
      </w:r>
      <w:r w:rsidR="00C00CEC" w:rsidRPr="005F54CA">
        <w:rPr>
          <w:rStyle w:val="SubtleEmphasis"/>
          <w:i w:val="0"/>
          <w:iCs/>
          <w:color w:val="auto"/>
        </w:rPr>
        <w:t>8</w:t>
      </w:r>
      <w:r w:rsidRPr="005F54CA">
        <w:rPr>
          <w:rStyle w:val="SubtleEmphasis"/>
          <w:i w:val="0"/>
          <w:iCs/>
          <w:color w:val="auto"/>
        </w:rPr>
        <w:fldChar w:fldCharType="end"/>
      </w:r>
      <w:bookmarkEnd w:id="8"/>
      <w:r w:rsidR="00D100C9" w:rsidRPr="005F54CA">
        <w:rPr>
          <w:rStyle w:val="SubtleEmphasis"/>
          <w:i w:val="0"/>
          <w:iCs/>
          <w:color w:val="auto"/>
        </w:rPr>
        <w:t>.</w:t>
      </w:r>
      <w:r w:rsidRPr="005F54CA">
        <w:rPr>
          <w:rStyle w:val="SubtleEmphasis"/>
          <w:i w:val="0"/>
          <w:iCs/>
          <w:color w:val="auto"/>
        </w:rPr>
        <w:t xml:space="preserve"> </w:t>
      </w:r>
      <w:r w:rsidR="00687CF7" w:rsidRPr="005F54CA">
        <w:rPr>
          <w:rStyle w:val="SubtleEmphasis"/>
          <w:i w:val="0"/>
          <w:iCs/>
          <w:color w:val="auto"/>
        </w:rPr>
        <w:t xml:space="preserve">Auto </w:t>
      </w:r>
      <w:r w:rsidR="000876F2" w:rsidRPr="005F54CA">
        <w:rPr>
          <w:rStyle w:val="SubtleEmphasis"/>
          <w:i w:val="0"/>
          <w:iCs/>
          <w:color w:val="auto"/>
        </w:rPr>
        <w:t>spectrum data from force sensors.</w:t>
      </w:r>
    </w:p>
    <w:p w14:paraId="2A3196C6" w14:textId="4CA39EFC" w:rsidR="6BD40ED9" w:rsidRPr="005F54CA" w:rsidRDefault="6BD40ED9" w:rsidP="004C1AC0">
      <w:pPr>
        <w:spacing w:after="200"/>
        <w:rPr>
          <w:i/>
          <w:iCs/>
          <w:color w:val="404040" w:themeColor="text1" w:themeTint="BF"/>
        </w:rPr>
      </w:pPr>
      <w:r w:rsidRPr="005F54CA">
        <w:lastRenderedPageBreak/>
        <w:t xml:space="preserve">The instrumentation set of accelerometers, as mentioned previously, was optimized for DFAN and </w:t>
      </w:r>
      <w:r w:rsidR="00816E44" w:rsidRPr="005F54CA">
        <w:t xml:space="preserve">vibration </w:t>
      </w:r>
      <w:r w:rsidRPr="005F54CA">
        <w:t xml:space="preserve">testing and was, as such, not ideal for low-level modal testing. </w:t>
      </w:r>
      <w:r w:rsidR="51DED1C1" w:rsidRPr="005F54CA">
        <w:t xml:space="preserve">An examination of the </w:t>
      </w:r>
      <w:r w:rsidR="000876F2" w:rsidRPr="005F54CA">
        <w:t xml:space="preserve">auto spectra </w:t>
      </w:r>
      <w:r w:rsidR="2AD78DE7" w:rsidRPr="005F54CA">
        <w:t xml:space="preserve">for the entire measurement set reveals an interesting facet of the </w:t>
      </w:r>
      <w:r w:rsidR="35B75833" w:rsidRPr="005F54CA">
        <w:t>accelerometer’s</w:t>
      </w:r>
      <w:r w:rsidR="2AD78DE7" w:rsidRPr="005F54CA">
        <w:t xml:space="preserve"> capabilities in terms of </w:t>
      </w:r>
      <w:r w:rsidR="35B75833" w:rsidRPr="005F54CA">
        <w:t>discernable data above the noise</w:t>
      </w:r>
      <w:r w:rsidR="00816E44" w:rsidRPr="005F54CA">
        <w:t xml:space="preserve"> </w:t>
      </w:r>
      <w:r w:rsidR="35B75833" w:rsidRPr="005F54CA">
        <w:t xml:space="preserve">floor. </w:t>
      </w:r>
      <w:r w:rsidR="7D7B181A" w:rsidRPr="005F54CA">
        <w:t>Five triaxial accelerometers were able to measure the lateral bending modes of the structure as well as some modes below 30 Hz where the acoustic input begins to roll-off. The five accelerometers consisted of PCB model 356A33 and Kistler model 8763B500BT</w:t>
      </w:r>
      <w:r w:rsidR="00816E44" w:rsidRPr="005F54CA">
        <w:t xml:space="preserve"> units</w:t>
      </w:r>
      <w:r w:rsidR="7D7B181A" w:rsidRPr="005F54CA">
        <w:t xml:space="preserve">. The rest of the accelerometers were </w:t>
      </w:r>
      <w:proofErr w:type="spellStart"/>
      <w:r w:rsidR="7D7B181A" w:rsidRPr="005F54CA">
        <w:t>Dytran</w:t>
      </w:r>
      <w:proofErr w:type="spellEnd"/>
      <w:r w:rsidR="7D7B181A" w:rsidRPr="005F54CA">
        <w:t xml:space="preserve"> brand model 3133D1T </w:t>
      </w:r>
      <w:r w:rsidR="00816E44" w:rsidRPr="005F54CA">
        <w:t xml:space="preserve">and </w:t>
      </w:r>
      <w:r w:rsidR="7D7B181A" w:rsidRPr="005F54CA">
        <w:t xml:space="preserve">were only able to capture useful data above 30 Hz. The primary difference between the models is the internal amplifier. </w:t>
      </w:r>
      <w:r w:rsidR="35B75833" w:rsidRPr="005F54CA">
        <w:t>In</w:t>
      </w:r>
      <w:r w:rsidR="00C00CEC" w:rsidRPr="005F54CA">
        <w:t xml:space="preserve"> </w:t>
      </w:r>
      <w:r w:rsidR="00C00CEC" w:rsidRPr="005F54CA">
        <w:fldChar w:fldCharType="begin"/>
      </w:r>
      <w:r w:rsidR="00C00CEC" w:rsidRPr="005F54CA">
        <w:instrText xml:space="preserve"> REF _Ref192601475 \h </w:instrText>
      </w:r>
      <w:r w:rsidR="00C00CEC" w:rsidRPr="005F54CA">
        <w:fldChar w:fldCharType="separate"/>
      </w:r>
      <w:r w:rsidR="00C00CEC" w:rsidRPr="005F54CA">
        <w:rPr>
          <w:rStyle w:val="SubtleEmphasis"/>
          <w:i w:val="0"/>
          <w:color w:val="auto"/>
        </w:rPr>
        <w:t xml:space="preserve">Figure </w:t>
      </w:r>
      <w:r w:rsidR="00C00CEC" w:rsidRPr="005F54CA">
        <w:rPr>
          <w:rStyle w:val="SubtleEmphasis"/>
          <w:i w:val="0"/>
          <w:iCs w:val="0"/>
          <w:color w:val="auto"/>
        </w:rPr>
        <w:t>9</w:t>
      </w:r>
      <w:r w:rsidR="00C00CEC" w:rsidRPr="005F54CA">
        <w:fldChar w:fldCharType="end"/>
      </w:r>
      <w:r w:rsidR="6D38DCE7" w:rsidRPr="005F54CA">
        <w:t>, the auto spectrum</w:t>
      </w:r>
      <w:r w:rsidR="18912446" w:rsidRPr="005F54CA">
        <w:t xml:space="preserve"> of the accelerometers is shown for those models with a low noise floor (blue) and higher noise floor (red). </w:t>
      </w:r>
      <w:r w:rsidR="6A48CBB9" w:rsidRPr="005F54CA">
        <w:t xml:space="preserve">If a nominal set of instrumentation is considered for future tests to be inclusive of data from </w:t>
      </w:r>
      <w:r w:rsidR="00816E44" w:rsidRPr="005F54CA">
        <w:t>vibration</w:t>
      </w:r>
      <w:r w:rsidR="6A48CBB9" w:rsidRPr="005F54CA">
        <w:t>, DFAN</w:t>
      </w:r>
      <w:r w:rsidR="00816E44" w:rsidRPr="005F54CA">
        <w:t>,</w:t>
      </w:r>
      <w:r w:rsidR="6A48CBB9" w:rsidRPr="005F54CA">
        <w:t xml:space="preserve"> and </w:t>
      </w:r>
      <w:r w:rsidR="00816E44" w:rsidRPr="005F54CA">
        <w:t xml:space="preserve">modal </w:t>
      </w:r>
      <w:r w:rsidR="6A48CBB9" w:rsidRPr="005F54CA">
        <w:t>testing, it may be wise to consider the ultimate measurement capability of the sensor in terms of not only frequency</w:t>
      </w:r>
      <w:r w:rsidR="3E05D2C9" w:rsidRPr="005F54CA">
        <w:t xml:space="preserve"> but </w:t>
      </w:r>
      <w:r w:rsidR="00816E44" w:rsidRPr="005F54CA">
        <w:t xml:space="preserve">also </w:t>
      </w:r>
      <w:r w:rsidR="3E05D2C9" w:rsidRPr="005F54CA">
        <w:t>total range within the bandwidth of frequencies</w:t>
      </w:r>
      <w:r w:rsidR="0222578F" w:rsidRPr="005F54CA">
        <w:t xml:space="preserve"> of measure.</w:t>
      </w:r>
    </w:p>
    <w:p w14:paraId="0F4D8A50" w14:textId="5466F43D" w:rsidR="00AE2FFE" w:rsidRPr="005F54CA" w:rsidRDefault="0098181E" w:rsidP="0008552A">
      <w:pPr>
        <w:jc w:val="center"/>
        <w:rPr>
          <w:rStyle w:val="SubtleEmphasis"/>
        </w:rPr>
      </w:pPr>
      <w:bookmarkStart w:id="9" w:name="_Ref191845750"/>
      <w:r w:rsidRPr="0098181E">
        <w:rPr>
          <w:rStyle w:val="SubtleEmphasis"/>
          <w:noProof/>
        </w:rPr>
        <w:drawing>
          <wp:inline distT="0" distB="0" distL="0" distR="0" wp14:anchorId="68E582FC" wp14:editId="4D563459">
            <wp:extent cx="5943600" cy="29660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966085"/>
                    </a:xfrm>
                    <a:prstGeom prst="rect">
                      <a:avLst/>
                    </a:prstGeom>
                  </pic:spPr>
                </pic:pic>
              </a:graphicData>
            </a:graphic>
          </wp:inline>
        </w:drawing>
      </w:r>
    </w:p>
    <w:p w14:paraId="3467E479" w14:textId="3F38EEEA" w:rsidR="3EA7B7E5" w:rsidRPr="005F54CA" w:rsidRDefault="74179B48" w:rsidP="00D100C9">
      <w:pPr>
        <w:pStyle w:val="Caption"/>
        <w:rPr>
          <w:rStyle w:val="SubtleEmphasis"/>
          <w:i w:val="0"/>
          <w:color w:val="auto"/>
        </w:rPr>
      </w:pPr>
      <w:bookmarkStart w:id="10" w:name="_Ref192601475"/>
      <w:r w:rsidRPr="005F54CA">
        <w:rPr>
          <w:rStyle w:val="SubtleEmphasis"/>
          <w:i w:val="0"/>
          <w:iCs/>
          <w:color w:val="auto"/>
        </w:rPr>
        <w:t xml:space="preserve">Figure </w:t>
      </w:r>
      <w:r w:rsidR="3EA7B7E5" w:rsidRPr="005F54CA">
        <w:rPr>
          <w:rStyle w:val="SubtleEmphasis"/>
          <w:i w:val="0"/>
          <w:iCs/>
          <w:color w:val="auto"/>
        </w:rPr>
        <w:fldChar w:fldCharType="begin"/>
      </w:r>
      <w:r w:rsidR="3EA7B7E5" w:rsidRPr="005F54CA">
        <w:rPr>
          <w:rStyle w:val="SubtleEmphasis"/>
          <w:i w:val="0"/>
          <w:iCs/>
          <w:color w:val="auto"/>
        </w:rPr>
        <w:instrText xml:space="preserve"> SEQ Figure \* ARABIC </w:instrText>
      </w:r>
      <w:r w:rsidR="3EA7B7E5" w:rsidRPr="005F54CA">
        <w:rPr>
          <w:rStyle w:val="SubtleEmphasis"/>
          <w:i w:val="0"/>
          <w:iCs/>
          <w:color w:val="auto"/>
        </w:rPr>
        <w:fldChar w:fldCharType="separate"/>
      </w:r>
      <w:r w:rsidR="00C00CEC" w:rsidRPr="005F54CA">
        <w:rPr>
          <w:rStyle w:val="SubtleEmphasis"/>
          <w:i w:val="0"/>
          <w:iCs/>
          <w:color w:val="auto"/>
        </w:rPr>
        <w:t>9</w:t>
      </w:r>
      <w:r w:rsidR="3EA7B7E5" w:rsidRPr="005F54CA">
        <w:rPr>
          <w:rStyle w:val="SubtleEmphasis"/>
          <w:i w:val="0"/>
          <w:iCs/>
          <w:color w:val="auto"/>
        </w:rPr>
        <w:fldChar w:fldCharType="end"/>
      </w:r>
      <w:bookmarkEnd w:id="9"/>
      <w:bookmarkEnd w:id="10"/>
      <w:r w:rsidR="00D100C9" w:rsidRPr="005F54CA">
        <w:rPr>
          <w:rStyle w:val="SubtleEmphasis"/>
          <w:i w:val="0"/>
          <w:iCs/>
          <w:color w:val="auto"/>
        </w:rPr>
        <w:t>.</w:t>
      </w:r>
      <w:r w:rsidR="1D8C5E2B" w:rsidRPr="005F54CA">
        <w:rPr>
          <w:rStyle w:val="SubtleEmphasis"/>
          <w:i w:val="0"/>
          <w:iCs/>
          <w:color w:val="auto"/>
        </w:rPr>
        <w:t xml:space="preserve"> Auto </w:t>
      </w:r>
      <w:r w:rsidR="00BC617D" w:rsidRPr="005F54CA">
        <w:rPr>
          <w:rStyle w:val="SubtleEmphasis"/>
          <w:i w:val="0"/>
          <w:iCs/>
          <w:color w:val="auto"/>
        </w:rPr>
        <w:t xml:space="preserve">spectrum of accelerometers </w:t>
      </w:r>
      <w:r w:rsidR="1D8C5E2B" w:rsidRPr="005F54CA">
        <w:rPr>
          <w:rStyle w:val="SubtleEmphasis"/>
          <w:i w:val="0"/>
          <w:iCs/>
          <w:color w:val="auto"/>
        </w:rPr>
        <w:t xml:space="preserve">used in VIPER acoustic test showing difference in accelerometer noise floor. </w:t>
      </w:r>
    </w:p>
    <w:p w14:paraId="4B129D9F" w14:textId="3DA23425" w:rsidR="007E1F01" w:rsidRPr="005F54CA" w:rsidRDefault="006878D5" w:rsidP="006878D5">
      <w:pPr>
        <w:pStyle w:val="Heading2"/>
      </w:pPr>
      <w:r w:rsidRPr="005F54CA">
        <w:t xml:space="preserve">Modes </w:t>
      </w:r>
      <w:r w:rsidR="00BA46DD" w:rsidRPr="005F54CA">
        <w:t xml:space="preserve">Obtained </w:t>
      </w:r>
      <w:r w:rsidRPr="005F54CA">
        <w:t>from Cross Spectra</w:t>
      </w:r>
    </w:p>
    <w:p w14:paraId="7FA33F2D" w14:textId="4940CC7C" w:rsidR="007E61E5" w:rsidRDefault="1906DE35" w:rsidP="004C1AC0">
      <w:pPr>
        <w:spacing w:after="200"/>
      </w:pPr>
      <w:r w:rsidRPr="005F54CA">
        <w:t xml:space="preserve">Since the </w:t>
      </w:r>
      <w:r w:rsidR="00A121C3" w:rsidRPr="005F54CA">
        <w:t>acoustic excitation generated</w:t>
      </w:r>
      <w:r w:rsidRPr="005F54CA">
        <w:t xml:space="preserve"> ranged, generally, from the </w:t>
      </w:r>
      <w:r w:rsidR="00816E44" w:rsidRPr="005F54CA">
        <w:t>20 Hz</w:t>
      </w:r>
      <w:r w:rsidRPr="005F54CA">
        <w:t xml:space="preserve"> octave band to the </w:t>
      </w:r>
      <w:r w:rsidR="00BC617D" w:rsidRPr="005F54CA">
        <w:t xml:space="preserve">10,000 </w:t>
      </w:r>
      <w:r w:rsidR="004349AC">
        <w:t>‍</w:t>
      </w:r>
      <w:r w:rsidR="00BC617D" w:rsidRPr="005F54CA">
        <w:t xml:space="preserve">Hz </w:t>
      </w:r>
      <w:r w:rsidR="43AED581" w:rsidRPr="005F54CA">
        <w:t xml:space="preserve">octave band, it was of special interest to attempt to characterize the modes discovered </w:t>
      </w:r>
      <w:r w:rsidR="00231ACB">
        <w:t>below</w:t>
      </w:r>
      <w:r w:rsidR="00BC617D" w:rsidRPr="005F54CA">
        <w:t xml:space="preserve"> </w:t>
      </w:r>
      <w:r w:rsidR="43AED581" w:rsidRPr="005F54CA">
        <w:t xml:space="preserve">this frequency range. </w:t>
      </w:r>
      <w:r w:rsidR="00784323" w:rsidRPr="005F54CA">
        <w:t xml:space="preserve">The </w:t>
      </w:r>
      <w:r w:rsidR="43AED581" w:rsidRPr="005F54CA">
        <w:t xml:space="preserve">predicted </w:t>
      </w:r>
      <w:r w:rsidR="00784323" w:rsidRPr="005F54CA">
        <w:t xml:space="preserve">true fixed base natural frequencies for the first two modes was below </w:t>
      </w:r>
      <w:r w:rsidR="00BC617D" w:rsidRPr="005F54CA">
        <w:t>20 Hz</w:t>
      </w:r>
      <w:r w:rsidR="00784323" w:rsidRPr="005F54CA">
        <w:t xml:space="preserve">, and it was expected that compliance in the test stand would reduce the frequencies even further. </w:t>
      </w:r>
    </w:p>
    <w:p w14:paraId="52755DF1" w14:textId="21EFBA68" w:rsidR="00231ACB" w:rsidRDefault="009F7876" w:rsidP="004C1AC0">
      <w:pPr>
        <w:spacing w:after="200"/>
      </w:pPr>
      <w:r>
        <w:t>The FRF-</w:t>
      </w:r>
      <w:r w:rsidR="00622357">
        <w:t>synthesized</w:t>
      </w:r>
      <w:r>
        <w:t xml:space="preserve"> and test-measured cross spectra were partitioned to rows associated with the accelerometers and load cells, and columns </w:t>
      </w:r>
      <w:r w:rsidR="00231ACB">
        <w:t>associated</w:t>
      </w:r>
      <w:r>
        <w:t xml:space="preserve"> with the force sensors. </w:t>
      </w:r>
    </w:p>
    <w:p w14:paraId="0755EE64" w14:textId="51912549" w:rsidR="00231ACB" w:rsidRDefault="00231ACB" w:rsidP="004C1AC0">
      <w:pPr>
        <w:spacing w:after="200"/>
      </w:pPr>
      <w:r>
        <w:t xml:space="preserve">The top of Figure 10 compares PSD responses from those measured during the test (i.e. processed from directly measured test data) with the PSD responses synthesized from a single mode.  These </w:t>
      </w:r>
      <w:r>
        <w:lastRenderedPageBreak/>
        <w:t xml:space="preserve">plots show good agreement in the PSD responses. The bottom of Figure 10 shows the extracted mode shapes, natural frequencies, and damping. </w:t>
      </w:r>
    </w:p>
    <w:p w14:paraId="06D1C3ED" w14:textId="36656E4B" w:rsidR="008A034A" w:rsidRPr="005F54CA" w:rsidRDefault="008A034A" w:rsidP="004C1AC0">
      <w:pPr>
        <w:spacing w:after="200"/>
      </w:pPr>
    </w:p>
    <w:p w14:paraId="75F5C89E" w14:textId="01CCE51E" w:rsidR="00372CD3" w:rsidRPr="005F54CA" w:rsidRDefault="00C34AA3" w:rsidP="007F1034">
      <w:r w:rsidRPr="005F54CA">
        <w:rPr>
          <w:noProof/>
        </w:rPr>
        <w:drawing>
          <wp:inline distT="0" distB="0" distL="0" distR="0" wp14:anchorId="0D813A1B" wp14:editId="4865C5B3">
            <wp:extent cx="5943600" cy="2903315"/>
            <wp:effectExtent l="0" t="0" r="0" b="0"/>
            <wp:docPr id="22" name="Picture 21">
              <a:extLst xmlns:a="http://schemas.openxmlformats.org/drawingml/2006/main">
                <a:ext uri="{FF2B5EF4-FFF2-40B4-BE49-F238E27FC236}">
                  <a16:creationId xmlns:a16="http://schemas.microsoft.com/office/drawing/2014/main" id="{F3981A8E-C033-4CEF-8DBE-2346C22BE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3981A8E-C033-4CEF-8DBE-2346C22BE560}"/>
                        </a:ext>
                      </a:extLst>
                    </pic:cNvPr>
                    <pic:cNvPicPr>
                      <a:picLocks noChangeAspect="1"/>
                    </pic:cNvPicPr>
                  </pic:nvPicPr>
                  <pic:blipFill>
                    <a:blip r:embed="rId21"/>
                    <a:stretch>
                      <a:fillRect/>
                    </a:stretch>
                  </pic:blipFill>
                  <pic:spPr>
                    <a:xfrm>
                      <a:off x="0" y="0"/>
                      <a:ext cx="5943600" cy="2903315"/>
                    </a:xfrm>
                    <a:prstGeom prst="rect">
                      <a:avLst/>
                    </a:prstGeom>
                  </pic:spPr>
                </pic:pic>
              </a:graphicData>
            </a:graphic>
          </wp:inline>
        </w:drawing>
      </w:r>
    </w:p>
    <w:p w14:paraId="6659ECD1" w14:textId="705CD600" w:rsidR="006878D5" w:rsidRPr="005F54CA" w:rsidRDefault="00372CD3" w:rsidP="00AE2FFE">
      <w:pPr>
        <w:pStyle w:val="Caption"/>
        <w:rPr>
          <w:rStyle w:val="SubtleEmphasis"/>
          <w:i w:val="0"/>
          <w:iCs/>
          <w:color w:val="auto"/>
        </w:rPr>
      </w:pPr>
      <w:bookmarkStart w:id="11" w:name="_Ref192601518"/>
      <w:r w:rsidRPr="005F54CA">
        <w:rPr>
          <w:rStyle w:val="SubtleEmphasis"/>
          <w:i w:val="0"/>
          <w:iCs/>
          <w:color w:val="auto"/>
        </w:rPr>
        <w:t xml:space="preserve">Figure </w:t>
      </w:r>
      <w:r w:rsidRPr="005F54CA">
        <w:rPr>
          <w:rStyle w:val="SubtleEmphasis"/>
          <w:i w:val="0"/>
          <w:iCs/>
          <w:color w:val="auto"/>
        </w:rPr>
        <w:fldChar w:fldCharType="begin"/>
      </w:r>
      <w:r w:rsidRPr="005F54CA">
        <w:rPr>
          <w:rStyle w:val="SubtleEmphasis"/>
          <w:i w:val="0"/>
          <w:iCs/>
          <w:color w:val="auto"/>
        </w:rPr>
        <w:instrText xml:space="preserve"> SEQ Figure \* ARABIC </w:instrText>
      </w:r>
      <w:r w:rsidRPr="005F54CA">
        <w:rPr>
          <w:rStyle w:val="SubtleEmphasis"/>
          <w:i w:val="0"/>
          <w:iCs/>
          <w:color w:val="auto"/>
        </w:rPr>
        <w:fldChar w:fldCharType="separate"/>
      </w:r>
      <w:r w:rsidR="00C00CEC" w:rsidRPr="005F54CA">
        <w:rPr>
          <w:rStyle w:val="SubtleEmphasis"/>
          <w:i w:val="0"/>
          <w:iCs/>
          <w:color w:val="auto"/>
        </w:rPr>
        <w:t>10</w:t>
      </w:r>
      <w:r w:rsidRPr="005F54CA">
        <w:rPr>
          <w:rStyle w:val="SubtleEmphasis"/>
          <w:i w:val="0"/>
          <w:iCs/>
          <w:color w:val="auto"/>
        </w:rPr>
        <w:fldChar w:fldCharType="end"/>
      </w:r>
      <w:bookmarkEnd w:id="11"/>
      <w:r w:rsidR="00D100C9" w:rsidRPr="005F54CA">
        <w:rPr>
          <w:rStyle w:val="SubtleEmphasis"/>
          <w:i w:val="0"/>
          <w:iCs/>
          <w:color w:val="auto"/>
        </w:rPr>
        <w:t>.</w:t>
      </w:r>
      <w:r w:rsidRPr="005F54CA">
        <w:rPr>
          <w:rStyle w:val="SubtleEmphasis"/>
          <w:i w:val="0"/>
          <w:iCs/>
          <w:color w:val="auto"/>
        </w:rPr>
        <w:t xml:space="preserve"> </w:t>
      </w:r>
      <w:r w:rsidR="00231ACB">
        <w:rPr>
          <w:rStyle w:val="SubtleEmphasis"/>
          <w:i w:val="0"/>
          <w:iCs/>
          <w:color w:val="auto"/>
        </w:rPr>
        <w:t xml:space="preserve">Comparison of measured and synthesized PSDs (top). </w:t>
      </w:r>
      <w:r w:rsidRPr="005F54CA">
        <w:rPr>
          <w:rStyle w:val="SubtleEmphasis"/>
          <w:i w:val="0"/>
          <w:iCs/>
          <w:color w:val="auto"/>
        </w:rPr>
        <w:t xml:space="preserve">Modes </w:t>
      </w:r>
      <w:r w:rsidR="00BC617D" w:rsidRPr="005F54CA">
        <w:rPr>
          <w:rStyle w:val="SubtleEmphasis"/>
          <w:i w:val="0"/>
          <w:iCs/>
          <w:color w:val="auto"/>
        </w:rPr>
        <w:t>obtained from test-measured cross</w:t>
      </w:r>
      <w:r w:rsidRPr="005F54CA">
        <w:rPr>
          <w:rStyle w:val="SubtleEmphasis"/>
          <w:i w:val="0"/>
          <w:iCs/>
          <w:color w:val="auto"/>
        </w:rPr>
        <w:t xml:space="preserve"> </w:t>
      </w:r>
      <w:r w:rsidR="00BC617D" w:rsidRPr="005F54CA">
        <w:rPr>
          <w:rStyle w:val="SubtleEmphasis"/>
          <w:i w:val="0"/>
          <w:iCs/>
          <w:color w:val="auto"/>
        </w:rPr>
        <w:t>spectra</w:t>
      </w:r>
      <w:r w:rsidR="00231ACB">
        <w:rPr>
          <w:rStyle w:val="SubtleEmphasis"/>
          <w:i w:val="0"/>
          <w:iCs/>
          <w:color w:val="auto"/>
        </w:rPr>
        <w:t xml:space="preserve"> (bottom)</w:t>
      </w:r>
      <w:r w:rsidR="00BC617D" w:rsidRPr="005F54CA">
        <w:rPr>
          <w:rStyle w:val="SubtleEmphasis"/>
          <w:i w:val="0"/>
          <w:iCs/>
          <w:color w:val="auto"/>
        </w:rPr>
        <w:t>.</w:t>
      </w:r>
    </w:p>
    <w:p w14:paraId="49C6D14C" w14:textId="130DFB98" w:rsidR="00CE1F0D" w:rsidRPr="005F54CA" w:rsidRDefault="00FF7D0A" w:rsidP="00FF7D0A">
      <w:pPr>
        <w:pStyle w:val="Heading2"/>
      </w:pPr>
      <w:r w:rsidRPr="005F54CA">
        <w:t xml:space="preserve">Modes Obtained from </w:t>
      </w:r>
      <w:r w:rsidR="00D83881" w:rsidRPr="005F54CA">
        <w:t>Acceleration and Pressure</w:t>
      </w:r>
    </w:p>
    <w:p w14:paraId="366BFA93" w14:textId="0D84410A" w:rsidR="002D5999" w:rsidRDefault="002D5999" w:rsidP="004C1AC0">
      <w:pPr>
        <w:spacing w:after="200"/>
      </w:pPr>
      <w:r>
        <w:t xml:space="preserve">The lower frequency modes (below 30 Hz) are not observable if we use the singular values from the acceleration/pressure FRFs (Figure 11). However, </w:t>
      </w:r>
      <w:r w:rsidR="00D11D02">
        <w:t xml:space="preserve">by using the singular values from the FRF-synthesized cross spectrum matrix (which includes the loads cells, see above), the lower frequency modes can be extracted (Figure 12). </w:t>
      </w:r>
    </w:p>
    <w:p w14:paraId="277DAC0C" w14:textId="01A0B79C" w:rsidR="00734430" w:rsidRPr="005F54CA" w:rsidRDefault="00734430" w:rsidP="004C1AC0">
      <w:pPr>
        <w:spacing w:after="200"/>
      </w:pPr>
    </w:p>
    <w:p w14:paraId="4E33C758" w14:textId="599C4259" w:rsidR="00A00FB1" w:rsidRPr="005F54CA" w:rsidRDefault="00DB2116" w:rsidP="00622357">
      <w:pPr>
        <w:keepNext/>
        <w:jc w:val="center"/>
      </w:pPr>
      <w:r w:rsidRPr="005F54CA">
        <w:rPr>
          <w:noProof/>
        </w:rPr>
        <w:lastRenderedPageBreak/>
        <w:drawing>
          <wp:inline distT="0" distB="0" distL="0" distR="0" wp14:anchorId="5AAA3269" wp14:editId="1D80FBC3">
            <wp:extent cx="5326767" cy="2797791"/>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694"/>
                    <a:stretch/>
                  </pic:blipFill>
                  <pic:spPr bwMode="auto">
                    <a:xfrm>
                      <a:off x="0" y="0"/>
                      <a:ext cx="5458182" cy="2866814"/>
                    </a:xfrm>
                    <a:prstGeom prst="rect">
                      <a:avLst/>
                    </a:prstGeom>
                    <a:ln>
                      <a:noFill/>
                    </a:ln>
                    <a:extLst>
                      <a:ext uri="{53640926-AAD7-44D8-BBD7-CCE9431645EC}">
                        <a14:shadowObscured xmlns:a14="http://schemas.microsoft.com/office/drawing/2010/main"/>
                      </a:ext>
                    </a:extLst>
                  </pic:spPr>
                </pic:pic>
              </a:graphicData>
            </a:graphic>
          </wp:inline>
        </w:drawing>
      </w:r>
    </w:p>
    <w:p w14:paraId="345C2501" w14:textId="5B3251FB" w:rsidR="002C1B04" w:rsidRPr="005F54CA" w:rsidRDefault="00A00FB1" w:rsidP="00AE2FFE">
      <w:pPr>
        <w:pStyle w:val="Caption"/>
        <w:rPr>
          <w:rStyle w:val="SubtleEmphasis"/>
          <w:i w:val="0"/>
          <w:iCs/>
          <w:color w:val="auto"/>
        </w:rPr>
      </w:pPr>
      <w:bookmarkStart w:id="12" w:name="_Ref191927103"/>
      <w:r w:rsidRPr="005F54CA">
        <w:rPr>
          <w:rStyle w:val="SubtleEmphasis"/>
          <w:i w:val="0"/>
          <w:iCs/>
          <w:color w:val="auto"/>
        </w:rPr>
        <w:t xml:space="preserve">Figure </w:t>
      </w:r>
      <w:r w:rsidRPr="005F54CA">
        <w:rPr>
          <w:rStyle w:val="SubtleEmphasis"/>
          <w:i w:val="0"/>
          <w:iCs/>
          <w:color w:val="auto"/>
        </w:rPr>
        <w:fldChar w:fldCharType="begin"/>
      </w:r>
      <w:r w:rsidRPr="005F54CA">
        <w:rPr>
          <w:rStyle w:val="SubtleEmphasis"/>
          <w:i w:val="0"/>
          <w:iCs/>
          <w:color w:val="auto"/>
        </w:rPr>
        <w:instrText xml:space="preserve"> SEQ Figure \* ARABIC </w:instrText>
      </w:r>
      <w:r w:rsidRPr="005F54CA">
        <w:rPr>
          <w:rStyle w:val="SubtleEmphasis"/>
          <w:i w:val="0"/>
          <w:iCs/>
          <w:color w:val="auto"/>
        </w:rPr>
        <w:fldChar w:fldCharType="separate"/>
      </w:r>
      <w:r w:rsidR="00C00CEC" w:rsidRPr="005F54CA">
        <w:rPr>
          <w:rStyle w:val="SubtleEmphasis"/>
          <w:i w:val="0"/>
          <w:iCs/>
          <w:color w:val="auto"/>
        </w:rPr>
        <w:t>11</w:t>
      </w:r>
      <w:r w:rsidRPr="005F54CA">
        <w:rPr>
          <w:rStyle w:val="SubtleEmphasis"/>
          <w:i w:val="0"/>
          <w:iCs/>
          <w:color w:val="auto"/>
        </w:rPr>
        <w:fldChar w:fldCharType="end"/>
      </w:r>
      <w:bookmarkEnd w:id="12"/>
      <w:r w:rsidR="00D100C9" w:rsidRPr="005F54CA">
        <w:rPr>
          <w:rStyle w:val="SubtleEmphasis"/>
          <w:i w:val="0"/>
          <w:iCs/>
          <w:color w:val="auto"/>
        </w:rPr>
        <w:t>.</w:t>
      </w:r>
      <w:r w:rsidRPr="005F54CA">
        <w:rPr>
          <w:rStyle w:val="SubtleEmphasis"/>
          <w:i w:val="0"/>
          <w:iCs/>
          <w:color w:val="auto"/>
        </w:rPr>
        <w:t xml:space="preserve"> Singular </w:t>
      </w:r>
      <w:r w:rsidR="00BC617D" w:rsidRPr="005F54CA">
        <w:rPr>
          <w:rStyle w:val="SubtleEmphasis"/>
          <w:i w:val="0"/>
          <w:iCs/>
          <w:color w:val="auto"/>
        </w:rPr>
        <w:t>values of acceleration</w:t>
      </w:r>
      <w:r w:rsidR="000876F2" w:rsidRPr="005F54CA">
        <w:rPr>
          <w:rStyle w:val="SubtleEmphasis"/>
          <w:i w:val="0"/>
          <w:iCs/>
          <w:color w:val="auto"/>
        </w:rPr>
        <w:t>/</w:t>
      </w:r>
      <w:r w:rsidR="00BC617D" w:rsidRPr="005F54CA">
        <w:rPr>
          <w:rStyle w:val="SubtleEmphasis"/>
          <w:i w:val="0"/>
          <w:iCs/>
          <w:color w:val="auto"/>
        </w:rPr>
        <w:t xml:space="preserve">pressure </w:t>
      </w:r>
      <w:r w:rsidRPr="005F54CA">
        <w:rPr>
          <w:rStyle w:val="SubtleEmphasis"/>
          <w:i w:val="0"/>
          <w:iCs/>
          <w:color w:val="auto"/>
        </w:rPr>
        <w:t>FRFs</w:t>
      </w:r>
      <w:r w:rsidR="000876F2" w:rsidRPr="005F54CA">
        <w:rPr>
          <w:rStyle w:val="SubtleEmphasis"/>
          <w:i w:val="0"/>
          <w:iCs/>
          <w:color w:val="auto"/>
        </w:rPr>
        <w:t>.</w:t>
      </w:r>
    </w:p>
    <w:p w14:paraId="1B20FB5A" w14:textId="106E0804" w:rsidR="00A00FB1" w:rsidRPr="005F54CA" w:rsidRDefault="00FE296D" w:rsidP="00A00FB1">
      <w:pPr>
        <w:keepNext/>
        <w:jc w:val="center"/>
      </w:pPr>
      <w:r w:rsidRPr="005F54CA">
        <w:rPr>
          <w:noProof/>
        </w:rPr>
        <w:drawing>
          <wp:inline distT="0" distB="0" distL="0" distR="0" wp14:anchorId="683631A1" wp14:editId="1020B7C9">
            <wp:extent cx="5408569" cy="282508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373"/>
                    <a:stretch/>
                  </pic:blipFill>
                  <pic:spPr bwMode="auto">
                    <a:xfrm>
                      <a:off x="0" y="0"/>
                      <a:ext cx="5567627" cy="2908168"/>
                    </a:xfrm>
                    <a:prstGeom prst="rect">
                      <a:avLst/>
                    </a:prstGeom>
                    <a:ln>
                      <a:noFill/>
                    </a:ln>
                    <a:extLst>
                      <a:ext uri="{53640926-AAD7-44D8-BBD7-CCE9431645EC}">
                        <a14:shadowObscured xmlns:a14="http://schemas.microsoft.com/office/drawing/2010/main"/>
                      </a:ext>
                    </a:extLst>
                  </pic:spPr>
                </pic:pic>
              </a:graphicData>
            </a:graphic>
          </wp:inline>
        </w:drawing>
      </w:r>
    </w:p>
    <w:p w14:paraId="1A1059BB" w14:textId="471A9161" w:rsidR="002C1B04" w:rsidRPr="005F54CA" w:rsidRDefault="00A00FB1" w:rsidP="00AE2FFE">
      <w:pPr>
        <w:pStyle w:val="Caption"/>
        <w:rPr>
          <w:rStyle w:val="SubtleEmphasis"/>
          <w:i w:val="0"/>
          <w:iCs/>
          <w:color w:val="auto"/>
        </w:rPr>
      </w:pPr>
      <w:bookmarkStart w:id="13" w:name="_Ref191927166"/>
      <w:r w:rsidRPr="005F54CA">
        <w:rPr>
          <w:rStyle w:val="SubtleEmphasis"/>
          <w:i w:val="0"/>
          <w:iCs/>
          <w:color w:val="auto"/>
        </w:rPr>
        <w:t xml:space="preserve">Figure </w:t>
      </w:r>
      <w:r w:rsidRPr="005F54CA">
        <w:rPr>
          <w:rStyle w:val="SubtleEmphasis"/>
          <w:i w:val="0"/>
          <w:iCs/>
          <w:color w:val="auto"/>
        </w:rPr>
        <w:fldChar w:fldCharType="begin"/>
      </w:r>
      <w:r w:rsidRPr="005F54CA">
        <w:rPr>
          <w:rStyle w:val="SubtleEmphasis"/>
          <w:i w:val="0"/>
          <w:iCs/>
          <w:color w:val="auto"/>
        </w:rPr>
        <w:instrText xml:space="preserve"> SEQ Figure \* ARABIC </w:instrText>
      </w:r>
      <w:r w:rsidRPr="005F54CA">
        <w:rPr>
          <w:rStyle w:val="SubtleEmphasis"/>
          <w:i w:val="0"/>
          <w:iCs/>
          <w:color w:val="auto"/>
        </w:rPr>
        <w:fldChar w:fldCharType="separate"/>
      </w:r>
      <w:r w:rsidR="00C00CEC" w:rsidRPr="005F54CA">
        <w:rPr>
          <w:rStyle w:val="SubtleEmphasis"/>
          <w:i w:val="0"/>
          <w:iCs/>
          <w:color w:val="auto"/>
        </w:rPr>
        <w:t>12</w:t>
      </w:r>
      <w:r w:rsidRPr="005F54CA">
        <w:rPr>
          <w:rStyle w:val="SubtleEmphasis"/>
          <w:i w:val="0"/>
          <w:iCs/>
          <w:color w:val="auto"/>
        </w:rPr>
        <w:fldChar w:fldCharType="end"/>
      </w:r>
      <w:bookmarkEnd w:id="13"/>
      <w:r w:rsidR="00D100C9" w:rsidRPr="005F54CA">
        <w:rPr>
          <w:rStyle w:val="SubtleEmphasis"/>
          <w:i w:val="0"/>
          <w:iCs/>
          <w:color w:val="auto"/>
        </w:rPr>
        <w:t>.</w:t>
      </w:r>
      <w:r w:rsidRPr="005F54CA">
        <w:rPr>
          <w:rStyle w:val="SubtleEmphasis"/>
          <w:i w:val="0"/>
          <w:iCs/>
          <w:color w:val="auto"/>
        </w:rPr>
        <w:t xml:space="preserve"> </w:t>
      </w:r>
      <w:r w:rsidR="002D5999">
        <w:rPr>
          <w:rStyle w:val="SubtleEmphasis"/>
          <w:i w:val="0"/>
          <w:iCs/>
          <w:color w:val="auto"/>
        </w:rPr>
        <w:t xml:space="preserve">Singular values of </w:t>
      </w:r>
      <w:r w:rsidRPr="005F54CA">
        <w:rPr>
          <w:rStyle w:val="SubtleEmphasis"/>
          <w:i w:val="0"/>
          <w:iCs/>
          <w:color w:val="auto"/>
        </w:rPr>
        <w:t>FRFs</w:t>
      </w:r>
      <w:r w:rsidR="002D5999">
        <w:rPr>
          <w:rStyle w:val="SubtleEmphasis"/>
          <w:i w:val="0"/>
          <w:iCs/>
          <w:color w:val="auto"/>
        </w:rPr>
        <w:t xml:space="preserve"> synthesized cross-spectrum matrix used for modal analysis, which includes the load cells</w:t>
      </w:r>
      <w:r w:rsidR="00905BAE" w:rsidRPr="005F54CA">
        <w:rPr>
          <w:rStyle w:val="SubtleEmphasis"/>
          <w:i w:val="0"/>
          <w:iCs/>
          <w:color w:val="auto"/>
        </w:rPr>
        <w:t>.</w:t>
      </w:r>
    </w:p>
    <w:p w14:paraId="14E184E1" w14:textId="0E7DAF58" w:rsidR="00905BAE" w:rsidRPr="005F54CA" w:rsidRDefault="00905BAE" w:rsidP="004C1AC0">
      <w:pPr>
        <w:spacing w:after="200"/>
      </w:pPr>
      <w:r w:rsidRPr="005F54CA">
        <w:t xml:space="preserve">The modes extracted using the </w:t>
      </w:r>
      <w:r w:rsidR="00CA707F">
        <w:t>FRF-synthesized</w:t>
      </w:r>
      <w:r w:rsidRPr="005F54CA">
        <w:t xml:space="preserve"> method</w:t>
      </w:r>
      <w:r w:rsidR="00D11D02">
        <w:t xml:space="preserve"> are shown in Figure 13. Their natural frequencies </w:t>
      </w:r>
      <w:r w:rsidRPr="005F54CA">
        <w:t xml:space="preserve">agree well with the </w:t>
      </w:r>
      <w:r w:rsidR="00CA707F">
        <w:t xml:space="preserve">test-measured </w:t>
      </w:r>
      <w:r w:rsidR="00F65646" w:rsidRPr="005F54CA">
        <w:t>cross-spectral density</w:t>
      </w:r>
      <w:r w:rsidRPr="005F54CA">
        <w:t xml:space="preserve"> </w:t>
      </w:r>
      <w:r w:rsidR="00D11D02">
        <w:t>results</w:t>
      </w:r>
      <w:r w:rsidR="00D11D02" w:rsidRPr="005F54CA">
        <w:t xml:space="preserve"> </w:t>
      </w:r>
      <w:r w:rsidR="00D11D02">
        <w:t>as shown in Figure 14</w:t>
      </w:r>
      <w:r w:rsidRPr="005F54CA">
        <w:t xml:space="preserve">. </w:t>
      </w:r>
    </w:p>
    <w:p w14:paraId="21A19F7B" w14:textId="52F82648" w:rsidR="00AD3B37" w:rsidRPr="005F54CA" w:rsidRDefault="00DB2116" w:rsidP="00AD3B37">
      <w:pPr>
        <w:keepNext/>
        <w:jc w:val="center"/>
      </w:pPr>
      <w:r w:rsidRPr="005F54CA">
        <w:rPr>
          <w:noProof/>
        </w:rPr>
        <w:lastRenderedPageBreak/>
        <w:drawing>
          <wp:inline distT="0" distB="0" distL="0" distR="0" wp14:anchorId="48FE8E4F" wp14:editId="22C432AE">
            <wp:extent cx="5943600" cy="3096257"/>
            <wp:effectExtent l="0" t="0" r="0" b="0"/>
            <wp:docPr id="28" name="Picture 27">
              <a:extLst xmlns:a="http://schemas.openxmlformats.org/drawingml/2006/main">
                <a:ext uri="{FF2B5EF4-FFF2-40B4-BE49-F238E27FC236}">
                  <a16:creationId xmlns:a16="http://schemas.microsoft.com/office/drawing/2014/main" id="{FA577CF4-B4E8-4C9A-A42A-2C4BCB9D06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FA577CF4-B4E8-4C9A-A42A-2C4BCB9D064C}"/>
                        </a:ext>
                      </a:extLst>
                    </pic:cNvPr>
                    <pic:cNvPicPr>
                      <a:picLocks noChangeAspect="1"/>
                    </pic:cNvPicPr>
                  </pic:nvPicPr>
                  <pic:blipFill>
                    <a:blip r:embed="rId24"/>
                    <a:stretch>
                      <a:fillRect/>
                    </a:stretch>
                  </pic:blipFill>
                  <pic:spPr>
                    <a:xfrm>
                      <a:off x="0" y="0"/>
                      <a:ext cx="5943600" cy="3096257"/>
                    </a:xfrm>
                    <a:prstGeom prst="rect">
                      <a:avLst/>
                    </a:prstGeom>
                  </pic:spPr>
                </pic:pic>
              </a:graphicData>
            </a:graphic>
          </wp:inline>
        </w:drawing>
      </w:r>
    </w:p>
    <w:p w14:paraId="19C078A2" w14:textId="3155F8D0" w:rsidR="00AD3B37" w:rsidRPr="005F54CA" w:rsidRDefault="00AD3B37" w:rsidP="00AE2FFE">
      <w:pPr>
        <w:pStyle w:val="Caption"/>
        <w:rPr>
          <w:rStyle w:val="SubtleEmphasis"/>
          <w:i w:val="0"/>
          <w:iCs/>
          <w:color w:val="auto"/>
        </w:rPr>
      </w:pPr>
      <w:bookmarkStart w:id="14" w:name="_Ref191927452"/>
      <w:r w:rsidRPr="005F54CA">
        <w:rPr>
          <w:rStyle w:val="SubtleEmphasis"/>
          <w:i w:val="0"/>
          <w:iCs/>
          <w:color w:val="auto"/>
        </w:rPr>
        <w:t xml:space="preserve">Figure </w:t>
      </w:r>
      <w:r w:rsidRPr="005F54CA">
        <w:rPr>
          <w:rStyle w:val="SubtleEmphasis"/>
          <w:i w:val="0"/>
          <w:iCs/>
          <w:color w:val="auto"/>
        </w:rPr>
        <w:fldChar w:fldCharType="begin"/>
      </w:r>
      <w:r w:rsidRPr="005F54CA">
        <w:rPr>
          <w:rStyle w:val="SubtleEmphasis"/>
          <w:i w:val="0"/>
          <w:iCs/>
          <w:color w:val="auto"/>
        </w:rPr>
        <w:instrText xml:space="preserve"> SEQ Figure \* ARABIC </w:instrText>
      </w:r>
      <w:r w:rsidRPr="005F54CA">
        <w:rPr>
          <w:rStyle w:val="SubtleEmphasis"/>
          <w:i w:val="0"/>
          <w:iCs/>
          <w:color w:val="auto"/>
        </w:rPr>
        <w:fldChar w:fldCharType="separate"/>
      </w:r>
      <w:r w:rsidR="00C00CEC" w:rsidRPr="005F54CA">
        <w:rPr>
          <w:rStyle w:val="SubtleEmphasis"/>
          <w:i w:val="0"/>
          <w:iCs/>
          <w:color w:val="auto"/>
        </w:rPr>
        <w:t>13</w:t>
      </w:r>
      <w:r w:rsidRPr="005F54CA">
        <w:rPr>
          <w:rStyle w:val="SubtleEmphasis"/>
          <w:i w:val="0"/>
          <w:iCs/>
          <w:color w:val="auto"/>
        </w:rPr>
        <w:fldChar w:fldCharType="end"/>
      </w:r>
      <w:bookmarkEnd w:id="14"/>
      <w:r w:rsidR="00D100C9" w:rsidRPr="005F54CA">
        <w:rPr>
          <w:rStyle w:val="SubtleEmphasis"/>
          <w:i w:val="0"/>
          <w:iCs/>
          <w:color w:val="auto"/>
        </w:rPr>
        <w:t>.</w:t>
      </w:r>
      <w:r w:rsidRPr="005F54CA">
        <w:rPr>
          <w:rStyle w:val="SubtleEmphasis"/>
          <w:i w:val="0"/>
          <w:iCs/>
          <w:color w:val="auto"/>
        </w:rPr>
        <w:t xml:space="preserve"> Modes from </w:t>
      </w:r>
      <w:r w:rsidR="00D11D02">
        <w:rPr>
          <w:rStyle w:val="SubtleEmphasis"/>
          <w:i w:val="0"/>
          <w:iCs/>
          <w:color w:val="auto"/>
        </w:rPr>
        <w:t xml:space="preserve">FRF-Synthesized </w:t>
      </w:r>
      <w:r w:rsidR="00A121C3">
        <w:rPr>
          <w:rStyle w:val="SubtleEmphasis"/>
          <w:i w:val="0"/>
          <w:iCs/>
          <w:color w:val="auto"/>
        </w:rPr>
        <w:t>data</w:t>
      </w:r>
    </w:p>
    <w:p w14:paraId="46E102F8" w14:textId="103D1282" w:rsidR="00231ACB" w:rsidRDefault="00231ACB" w:rsidP="00242F85">
      <w:pPr>
        <w:keepNext/>
        <w:spacing w:after="200"/>
      </w:pPr>
      <w:r>
        <w:t xml:space="preserve">Figure 14 </w:t>
      </w:r>
      <w:r w:rsidR="002033B7">
        <w:t xml:space="preserve">provides a comparison of extracted natural frequencies and </w:t>
      </w:r>
      <w:r w:rsidR="00A121C3">
        <w:t>damping between</w:t>
      </w:r>
      <w:r w:rsidR="002033B7">
        <w:t xml:space="preserve"> the traditional modal testing approach (“FBC Correction”) and the acoustic modal testing approach. Significant differences in natural frequencies are shown for modes 1-3, but these differences do not appear for modes 4-8. This is an indication that the first three modes are sensitive to the different boundary conditions used for the two tests, and the higher frequency modes are less sensitive to the boundary conditions. </w:t>
      </w:r>
    </w:p>
    <w:p w14:paraId="39EBFF2F" w14:textId="5DFF041B" w:rsidR="00053BA5" w:rsidRDefault="00053BA5" w:rsidP="00242F85">
      <w:pPr>
        <w:keepNext/>
        <w:spacing w:after="200"/>
      </w:pPr>
      <w:r>
        <w:t xml:space="preserve">These differences could be removed by applying FBC to the acoustic modal testing process. This approach will be a part of future work. </w:t>
      </w:r>
    </w:p>
    <w:p w14:paraId="71C8A453" w14:textId="77777777" w:rsidR="00AE2FFE" w:rsidRPr="005F54CA" w:rsidRDefault="007F1034" w:rsidP="0008552A">
      <w:pPr>
        <w:keepNext/>
        <w:jc w:val="center"/>
      </w:pPr>
      <w:r w:rsidRPr="005F54CA">
        <w:rPr>
          <w:noProof/>
        </w:rPr>
        <w:drawing>
          <wp:inline distT="0" distB="0" distL="0" distR="0" wp14:anchorId="05187A59" wp14:editId="169CAB54">
            <wp:extent cx="5731510" cy="14135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413510"/>
                    </a:xfrm>
                    <a:prstGeom prst="rect">
                      <a:avLst/>
                    </a:prstGeom>
                  </pic:spPr>
                </pic:pic>
              </a:graphicData>
            </a:graphic>
          </wp:inline>
        </w:drawing>
      </w:r>
    </w:p>
    <w:p w14:paraId="72421E44" w14:textId="7A357DDC" w:rsidR="005877F6" w:rsidRPr="005F54CA" w:rsidRDefault="10EBB2D9" w:rsidP="00D100C9">
      <w:pPr>
        <w:pStyle w:val="Caption"/>
        <w:rPr>
          <w:rStyle w:val="SubtleEmphasis"/>
          <w:i w:val="0"/>
          <w:color w:val="auto"/>
        </w:rPr>
      </w:pPr>
      <w:bookmarkStart w:id="15" w:name="_Ref192600056"/>
      <w:r w:rsidRPr="005F54CA">
        <w:t>Fi</w:t>
      </w:r>
      <w:r w:rsidRPr="005F54CA">
        <w:rPr>
          <w:rStyle w:val="SubtleEmphasis"/>
          <w:i w:val="0"/>
          <w:iCs/>
          <w:color w:val="auto"/>
        </w:rPr>
        <w:t xml:space="preserve">gure </w:t>
      </w:r>
      <w:r w:rsidR="00D223DE" w:rsidRPr="005F54CA">
        <w:rPr>
          <w:rStyle w:val="SubtleEmphasis"/>
          <w:i w:val="0"/>
          <w:iCs/>
          <w:color w:val="auto"/>
        </w:rPr>
        <w:fldChar w:fldCharType="begin"/>
      </w:r>
      <w:r w:rsidR="00D223DE" w:rsidRPr="005F54CA">
        <w:rPr>
          <w:rStyle w:val="SubtleEmphasis"/>
          <w:i w:val="0"/>
          <w:iCs/>
          <w:color w:val="auto"/>
        </w:rPr>
        <w:instrText xml:space="preserve"> SEQ Figure \* ARABIC </w:instrText>
      </w:r>
      <w:r w:rsidR="00D223DE" w:rsidRPr="005F54CA">
        <w:rPr>
          <w:rStyle w:val="SubtleEmphasis"/>
          <w:i w:val="0"/>
          <w:iCs/>
          <w:color w:val="auto"/>
        </w:rPr>
        <w:fldChar w:fldCharType="separate"/>
      </w:r>
      <w:r w:rsidR="00C00CEC" w:rsidRPr="005F54CA">
        <w:rPr>
          <w:rStyle w:val="SubtleEmphasis"/>
          <w:i w:val="0"/>
          <w:iCs/>
          <w:color w:val="auto"/>
        </w:rPr>
        <w:t>14</w:t>
      </w:r>
      <w:r w:rsidR="00D223DE" w:rsidRPr="005F54CA">
        <w:rPr>
          <w:rStyle w:val="SubtleEmphasis"/>
          <w:i w:val="0"/>
          <w:iCs/>
          <w:color w:val="auto"/>
        </w:rPr>
        <w:fldChar w:fldCharType="end"/>
      </w:r>
      <w:bookmarkEnd w:id="15"/>
      <w:r w:rsidR="00D100C9" w:rsidRPr="005F54CA">
        <w:rPr>
          <w:rStyle w:val="SubtleEmphasis"/>
          <w:i w:val="0"/>
          <w:iCs/>
          <w:color w:val="auto"/>
        </w:rPr>
        <w:t>.</w:t>
      </w:r>
      <w:r w:rsidRPr="005F54CA">
        <w:rPr>
          <w:rStyle w:val="SubtleEmphasis"/>
          <w:i w:val="0"/>
          <w:iCs/>
          <w:color w:val="auto"/>
        </w:rPr>
        <w:t xml:space="preserve"> Comparison of </w:t>
      </w:r>
      <w:r w:rsidR="00905BAE" w:rsidRPr="005F54CA">
        <w:rPr>
          <w:rStyle w:val="SubtleEmphasis"/>
          <w:i w:val="0"/>
          <w:iCs/>
          <w:color w:val="auto"/>
        </w:rPr>
        <w:t>excitation methods.</w:t>
      </w:r>
    </w:p>
    <w:p w14:paraId="43CAD94F" w14:textId="224056EE" w:rsidR="005877F6" w:rsidRPr="005F54CA" w:rsidRDefault="005877F6" w:rsidP="004C1AC0">
      <w:pPr>
        <w:spacing w:after="200"/>
      </w:pPr>
      <w:r w:rsidRPr="005F54CA">
        <w:t xml:space="preserve">While it may not be feasible to extract </w:t>
      </w:r>
      <w:r w:rsidR="006B0A31">
        <w:t xml:space="preserve">observable </w:t>
      </w:r>
      <w:r w:rsidRPr="005F54CA">
        <w:t xml:space="preserve">mode shapes at all frequencies, </w:t>
      </w:r>
      <w:r w:rsidR="006B0A31">
        <w:t xml:space="preserve">the data indicates that modes could be extracted at higher frequencies, as shown in Figure 15. This extraction could help with the correlation of </w:t>
      </w:r>
      <w:r w:rsidRPr="005F54CA">
        <w:t>acoustic analysis models</w:t>
      </w:r>
      <w:r w:rsidR="00905BAE" w:rsidRPr="005F54CA">
        <w:t>.</w:t>
      </w:r>
    </w:p>
    <w:p w14:paraId="524B09BB" w14:textId="29E11ECE" w:rsidR="003B2E1E" w:rsidRPr="005F54CA" w:rsidRDefault="004B2B20" w:rsidP="00F34EFC">
      <w:r w:rsidRPr="005F54CA">
        <w:rPr>
          <w:noProof/>
        </w:rPr>
        <w:lastRenderedPageBreak/>
        <w:drawing>
          <wp:inline distT="0" distB="0" distL="0" distR="0" wp14:anchorId="4885B671" wp14:editId="3EE9CB9A">
            <wp:extent cx="5943600" cy="28473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847343"/>
                    </a:xfrm>
                    <a:prstGeom prst="rect">
                      <a:avLst/>
                    </a:prstGeom>
                  </pic:spPr>
                </pic:pic>
              </a:graphicData>
            </a:graphic>
          </wp:inline>
        </w:drawing>
      </w:r>
    </w:p>
    <w:p w14:paraId="38916F64" w14:textId="00B706E0" w:rsidR="004B2B20" w:rsidRPr="005F54CA" w:rsidRDefault="004B2B20" w:rsidP="00D100C9">
      <w:pPr>
        <w:pStyle w:val="Caption"/>
      </w:pPr>
      <w:bookmarkStart w:id="16" w:name="_Ref192600103"/>
      <w:r w:rsidRPr="005F54CA">
        <w:t>Fi</w:t>
      </w:r>
      <w:r w:rsidRPr="005F54CA">
        <w:rPr>
          <w:rStyle w:val="SubtleEmphasis"/>
          <w:i w:val="0"/>
          <w:iCs/>
          <w:color w:val="auto"/>
        </w:rPr>
        <w:t xml:space="preserve">gure </w:t>
      </w:r>
      <w:r w:rsidRPr="005F54CA">
        <w:rPr>
          <w:rStyle w:val="SubtleEmphasis"/>
          <w:i w:val="0"/>
          <w:iCs/>
          <w:color w:val="auto"/>
        </w:rPr>
        <w:fldChar w:fldCharType="begin"/>
      </w:r>
      <w:r w:rsidRPr="005F54CA">
        <w:rPr>
          <w:rStyle w:val="SubtleEmphasis"/>
          <w:i w:val="0"/>
          <w:iCs/>
          <w:color w:val="auto"/>
        </w:rPr>
        <w:instrText xml:space="preserve"> SEQ Figure \* ARABIC </w:instrText>
      </w:r>
      <w:r w:rsidRPr="005F54CA">
        <w:rPr>
          <w:rStyle w:val="SubtleEmphasis"/>
          <w:i w:val="0"/>
          <w:iCs/>
          <w:color w:val="auto"/>
        </w:rPr>
        <w:fldChar w:fldCharType="separate"/>
      </w:r>
      <w:r w:rsidR="00C00CEC" w:rsidRPr="005F54CA">
        <w:rPr>
          <w:rStyle w:val="SubtleEmphasis"/>
          <w:i w:val="0"/>
          <w:iCs/>
          <w:color w:val="auto"/>
        </w:rPr>
        <w:t>15</w:t>
      </w:r>
      <w:r w:rsidRPr="005F54CA">
        <w:rPr>
          <w:rStyle w:val="SubtleEmphasis"/>
          <w:i w:val="0"/>
          <w:iCs/>
          <w:color w:val="auto"/>
        </w:rPr>
        <w:fldChar w:fldCharType="end"/>
      </w:r>
      <w:bookmarkEnd w:id="16"/>
      <w:r w:rsidR="00D100C9" w:rsidRPr="005F54CA">
        <w:rPr>
          <w:rStyle w:val="SubtleEmphasis"/>
          <w:i w:val="0"/>
          <w:iCs/>
          <w:color w:val="auto"/>
        </w:rPr>
        <w:t>.</w:t>
      </w:r>
      <w:r w:rsidRPr="005F54CA">
        <w:rPr>
          <w:rStyle w:val="SubtleEmphasis"/>
          <w:i w:val="0"/>
          <w:iCs/>
          <w:color w:val="auto"/>
        </w:rPr>
        <w:t xml:space="preserve"> </w:t>
      </w:r>
      <w:r w:rsidR="00784323" w:rsidRPr="005F54CA">
        <w:rPr>
          <w:rStyle w:val="SubtleEmphasis"/>
          <w:i w:val="0"/>
          <w:iCs/>
          <w:color w:val="auto"/>
        </w:rPr>
        <w:t xml:space="preserve">Singular </w:t>
      </w:r>
      <w:r w:rsidR="00905BAE" w:rsidRPr="005F54CA">
        <w:rPr>
          <w:rStyle w:val="SubtleEmphasis"/>
          <w:i w:val="0"/>
          <w:iCs/>
          <w:color w:val="auto"/>
        </w:rPr>
        <w:t xml:space="preserve">values </w:t>
      </w:r>
      <w:r w:rsidR="00784323" w:rsidRPr="005F54CA">
        <w:rPr>
          <w:rStyle w:val="SubtleEmphasis"/>
          <w:i w:val="0"/>
          <w:iCs/>
          <w:color w:val="auto"/>
        </w:rPr>
        <w:t>of FRF matrix up to 1.25 kHz.</w:t>
      </w:r>
    </w:p>
    <w:p w14:paraId="46363460" w14:textId="7FE90648" w:rsidR="003B2E1E" w:rsidRPr="005F54CA" w:rsidRDefault="003B2E1E" w:rsidP="003B2E1E">
      <w:pPr>
        <w:pStyle w:val="Heading2"/>
      </w:pPr>
      <w:r w:rsidRPr="005F54CA">
        <w:t>Conclusion</w:t>
      </w:r>
    </w:p>
    <w:p w14:paraId="5D7C377E" w14:textId="5177C353" w:rsidR="00036F9F" w:rsidRPr="005F54CA" w:rsidRDefault="00FD134F" w:rsidP="004C1AC0">
      <w:pPr>
        <w:spacing w:after="200"/>
      </w:pPr>
      <w:r w:rsidRPr="005F54CA">
        <w:t>The primary</w:t>
      </w:r>
      <w:r w:rsidR="2B8D7436" w:rsidRPr="005F54CA">
        <w:t xml:space="preserve"> takeaway from this test of opportunity is that </w:t>
      </w:r>
      <w:r w:rsidRPr="005F54CA">
        <w:t xml:space="preserve">modal parameters </w:t>
      </w:r>
      <w:r w:rsidR="000C2196">
        <w:t>were</w:t>
      </w:r>
      <w:r w:rsidRPr="005F54CA">
        <w:t xml:space="preserve"> extracted to a high quality from acoustic testing</w:t>
      </w:r>
      <w:r w:rsidR="000C2196">
        <w:t xml:space="preserve"> to as low as 15 Hz</w:t>
      </w:r>
      <w:r w:rsidRPr="005F54CA">
        <w:t>.</w:t>
      </w:r>
      <w:r w:rsidR="00F30752">
        <w:t xml:space="preserve"> Although some results differed from a traditional modal testing approach, these differences only applied to certain modes which were sensitive the difference in the boundary conditions between the traditional and acoustic tests. </w:t>
      </w:r>
      <w:r w:rsidR="2B8D7436" w:rsidRPr="005F54CA">
        <w:t>Furthermore, simple improvements to the testing conditions, such as accelerometer selection and test duration</w:t>
      </w:r>
      <w:r w:rsidR="000876F2" w:rsidRPr="005F54CA">
        <w:t>,</w:t>
      </w:r>
      <w:r w:rsidR="4A7C6F1D" w:rsidRPr="005F54CA">
        <w:t xml:space="preserve"> as well as the addition </w:t>
      </w:r>
      <w:r w:rsidR="54EF8E34" w:rsidRPr="005F54CA">
        <w:t>of processing</w:t>
      </w:r>
      <w:r w:rsidR="4A7C6F1D" w:rsidRPr="005F54CA">
        <w:t xml:space="preserve"> </w:t>
      </w:r>
      <w:r w:rsidR="523775A5" w:rsidRPr="005F54CA">
        <w:t>techniques like</w:t>
      </w:r>
      <w:r w:rsidR="4A7C6F1D" w:rsidRPr="005F54CA">
        <w:t xml:space="preserve"> </w:t>
      </w:r>
      <w:r w:rsidR="000876F2" w:rsidRPr="005F54CA">
        <w:t>FBCM,</w:t>
      </w:r>
      <w:r w:rsidR="4A7C6F1D" w:rsidRPr="005F54CA">
        <w:t xml:space="preserve"> </w:t>
      </w:r>
      <w:r w:rsidR="2B8D7436" w:rsidRPr="005F54CA">
        <w:t xml:space="preserve">can </w:t>
      </w:r>
      <w:r w:rsidR="00F30752">
        <w:t>significantly improve</w:t>
      </w:r>
      <w:r w:rsidR="2B8D7436" w:rsidRPr="005F54CA">
        <w:t xml:space="preserve"> the quality of data acquired</w:t>
      </w:r>
      <w:r w:rsidR="4A7C6F1D" w:rsidRPr="005F54CA">
        <w:t xml:space="preserve"> and the resulting model</w:t>
      </w:r>
      <w:r w:rsidR="00F30752">
        <w:t xml:space="preserve"> extraction</w:t>
      </w:r>
      <w:r w:rsidR="4A7C6F1D" w:rsidRPr="005F54CA">
        <w:t xml:space="preserve">. </w:t>
      </w:r>
    </w:p>
    <w:p w14:paraId="2A5F732D" w14:textId="22E822B3" w:rsidR="00BB0705" w:rsidRPr="005F54CA" w:rsidRDefault="4A7C6F1D" w:rsidP="004C1AC0">
      <w:pPr>
        <w:spacing w:after="200"/>
      </w:pPr>
      <w:r w:rsidRPr="005F54CA">
        <w:t xml:space="preserve">It was found that longer test runs, even at a lower test level, can allow for cleaner data, smaller frequency spacing, and better definition of peaks for modal extraction. </w:t>
      </w:r>
      <w:r w:rsidR="64955625" w:rsidRPr="005F54CA">
        <w:t xml:space="preserve">Additionally, </w:t>
      </w:r>
      <w:r w:rsidR="00BF5622">
        <w:t>the same features</w:t>
      </w:r>
      <w:r w:rsidR="00A776AB">
        <w:t xml:space="preserve"> of the</w:t>
      </w:r>
      <w:r w:rsidR="64955625" w:rsidRPr="005F54CA">
        <w:t xml:space="preserve"> acoustic devices that </w:t>
      </w:r>
      <w:r w:rsidR="00A776AB">
        <w:t>allow them to achieve high test levels without constructive-interference</w:t>
      </w:r>
      <w:r w:rsidR="00197BF1" w:rsidRPr="005F54CA">
        <w:t>, as systems that use</w:t>
      </w:r>
      <w:r w:rsidR="64955625" w:rsidRPr="005F54CA">
        <w:t xml:space="preserve"> separate </w:t>
      </w:r>
      <w:r w:rsidR="47CF7378" w:rsidRPr="005F54CA">
        <w:t>bandpass boxes</w:t>
      </w:r>
      <w:r w:rsidR="00197BF1" w:rsidRPr="005F54CA">
        <w:t xml:space="preserve"> do,</w:t>
      </w:r>
      <w:r w:rsidR="47CF7378" w:rsidRPr="005F54CA">
        <w:t xml:space="preserve"> </w:t>
      </w:r>
      <w:r w:rsidR="009D6BF7">
        <w:t xml:space="preserve">also made them well-suited </w:t>
      </w:r>
      <w:r w:rsidR="009D6BF7" w:rsidRPr="009D6BF7">
        <w:t xml:space="preserve">to assume the use of </w:t>
      </w:r>
      <w:r w:rsidR="00975130">
        <w:t>the identity</w:t>
      </w:r>
      <w:r w:rsidR="009D6BF7" w:rsidRPr="009D6BF7">
        <w:t xml:space="preserve"> matrix for the input cross-spectrum </w:t>
      </w:r>
      <w:r w:rsidR="009D6BF7">
        <w:t>[</w:t>
      </w:r>
      <w:proofErr w:type="spellStart"/>
      <w:r w:rsidR="009D6BF7" w:rsidRPr="009D6BF7">
        <w:rPr>
          <w:i/>
          <w:iCs/>
        </w:rPr>
        <w:t>S</w:t>
      </w:r>
      <w:r w:rsidR="009D6BF7" w:rsidRPr="009D6BF7">
        <w:rPr>
          <w:i/>
          <w:iCs/>
          <w:vertAlign w:val="subscript"/>
        </w:rPr>
        <w:t>xx</w:t>
      </w:r>
      <w:proofErr w:type="spellEnd"/>
      <w:r w:rsidR="009D6BF7">
        <w:t>]</w:t>
      </w:r>
      <w:r w:rsidR="009D6BF7" w:rsidRPr="009D6BF7">
        <w:t>, which is a necessary assumption for operational modal analysis</w:t>
      </w:r>
      <w:r w:rsidR="00BD3512" w:rsidRPr="005F54CA">
        <w:t xml:space="preserve">. </w:t>
      </w:r>
    </w:p>
    <w:p w14:paraId="1B6CCEAA" w14:textId="084F371F" w:rsidR="000C2196" w:rsidRDefault="00EA76A3" w:rsidP="000C2196">
      <w:pPr>
        <w:spacing w:after="200"/>
      </w:pPr>
      <w:r w:rsidRPr="005F54CA">
        <w:t xml:space="preserve">Acoustic </w:t>
      </w:r>
      <w:r w:rsidR="00B945D4">
        <w:t>m</w:t>
      </w:r>
      <w:r w:rsidRPr="005F54CA">
        <w:t xml:space="preserve">odal </w:t>
      </w:r>
      <w:r w:rsidR="00B945D4">
        <w:t xml:space="preserve">testing </w:t>
      </w:r>
      <w:r w:rsidRPr="005F54CA">
        <w:t>provides the ability to maximize the value of an acoustic qualification test</w:t>
      </w:r>
      <w:r w:rsidR="00B945D4">
        <w:t xml:space="preserve"> by allowing for the testing and extraction of modal parameters without moving the test article</w:t>
      </w:r>
      <w:r w:rsidRPr="005F54CA">
        <w:t xml:space="preserve">. </w:t>
      </w:r>
      <w:r w:rsidR="000C2196">
        <w:t xml:space="preserve">The use of acoustic exciters has the additional benefit of being a non-contact method for mirror arrays or other sensitive optical equipment. </w:t>
      </w:r>
    </w:p>
    <w:p w14:paraId="240A02D3" w14:textId="27D07EBA" w:rsidR="00CE1DD1" w:rsidRPr="005F54CA" w:rsidRDefault="000C2196" w:rsidP="004C1AC0">
      <w:pPr>
        <w:spacing w:after="200"/>
      </w:pPr>
      <w:r>
        <w:t>Future work will explore the use of fixed-base correction methods with acoustic modal testing</w:t>
      </w:r>
      <w:r w:rsidR="000E1A32">
        <w:t xml:space="preserve"> more directly</w:t>
      </w:r>
      <w:r>
        <w:t xml:space="preserve">. </w:t>
      </w:r>
      <w:r w:rsidR="00CE1DD1" w:rsidRPr="005F54CA">
        <w:t xml:space="preserve">Such opportunities </w:t>
      </w:r>
      <w:r w:rsidR="000E1A32">
        <w:t>deserve</w:t>
      </w:r>
      <w:r w:rsidR="00CE1DD1" w:rsidRPr="005F54CA">
        <w:t xml:space="preserve"> to be </w:t>
      </w:r>
      <w:r w:rsidR="000876F2" w:rsidRPr="005F54CA">
        <w:t xml:space="preserve">further </w:t>
      </w:r>
      <w:r w:rsidR="00880AB3" w:rsidRPr="005F54CA">
        <w:t>explored,</w:t>
      </w:r>
      <w:r w:rsidR="00CE1DD1" w:rsidRPr="005F54CA">
        <w:t xml:space="preserve"> and </w:t>
      </w:r>
      <w:r w:rsidR="00880AB3" w:rsidRPr="005F54CA">
        <w:t>the authors of this paper look forward to continuing research on these methods.</w:t>
      </w:r>
    </w:p>
    <w:p w14:paraId="347E4B3E" w14:textId="75FA0596" w:rsidR="00D235F6" w:rsidRPr="005F54CA" w:rsidRDefault="00BF453B" w:rsidP="004C1AC0">
      <w:pPr>
        <w:spacing w:after="200"/>
      </w:pPr>
      <w:r w:rsidRPr="005F54CA">
        <w:t>The authors would like to thank NASA for the extraordinary opportunity to attempt these methods on a working spacecraft</w:t>
      </w:r>
      <w:r w:rsidR="0057759D" w:rsidRPr="005F54CA">
        <w:t>, as it may be the first test of its kind on such a device</w:t>
      </w:r>
      <w:r w:rsidR="004F08A8" w:rsidRPr="005F54CA">
        <w:t xml:space="preserve"> that is shareable to the broader community. </w:t>
      </w:r>
    </w:p>
    <w:sdt>
      <w:sdtPr>
        <w:rPr>
          <w:rFonts w:eastAsiaTheme="minorEastAsia"/>
          <w:b w:val="0"/>
          <w:bCs w:val="0"/>
          <w:caps w:val="0"/>
          <w:szCs w:val="24"/>
        </w:rPr>
        <w:id w:val="-19702543"/>
        <w:docPartObj>
          <w:docPartGallery w:val="Bibliographies"/>
          <w:docPartUnique/>
        </w:docPartObj>
      </w:sdtPr>
      <w:sdtContent>
        <w:p w14:paraId="23F13FEF" w14:textId="77777777" w:rsidR="009A5E12" w:rsidRPr="005F54CA" w:rsidRDefault="009A5E12" w:rsidP="009A5E12">
          <w:pPr>
            <w:pStyle w:val="Heading2"/>
          </w:pPr>
          <w:r w:rsidRPr="005F54CA">
            <w:t>References</w:t>
          </w:r>
        </w:p>
        <w:sdt>
          <w:sdtPr>
            <w:id w:val="111145805"/>
            <w:bibliography/>
          </w:sdtPr>
          <w:sdtContent>
            <w:p w14:paraId="3045C502" w14:textId="77777777" w:rsidR="00C00CEC" w:rsidRPr="005F54CA" w:rsidRDefault="009A5E12" w:rsidP="00C00CEC">
              <w:pPr>
                <w:pStyle w:val="Bibliography"/>
                <w:ind w:left="720" w:hanging="720"/>
              </w:pPr>
              <w:r w:rsidRPr="005F54CA">
                <w:fldChar w:fldCharType="begin"/>
              </w:r>
              <w:r w:rsidRPr="005F54CA">
                <w:instrText>BIBLIOGRAPHY</w:instrText>
              </w:r>
              <w:r w:rsidRPr="005F54CA">
                <w:fldChar w:fldCharType="separate"/>
              </w:r>
              <w:r w:rsidR="00C00CEC" w:rsidRPr="005F54CA">
                <w:t xml:space="preserve">Imregun, M. R. (1987). Structural Modification and Coupling Dynamic Analysis Using Measured FRF Data. </w:t>
              </w:r>
              <w:r w:rsidR="00C00CEC" w:rsidRPr="005F54CA">
                <w:rPr>
                  <w:i/>
                  <w:iCs/>
                </w:rPr>
                <w:t>5th International Modal Analysis Conference.</w:t>
              </w:r>
              <w:r w:rsidR="00C00CEC" w:rsidRPr="005F54CA">
                <w:t xml:space="preserve"> </w:t>
              </w:r>
            </w:p>
            <w:p w14:paraId="7FA3A042" w14:textId="77777777" w:rsidR="00C00CEC" w:rsidRPr="005F54CA" w:rsidRDefault="00C00CEC" w:rsidP="00C00CEC">
              <w:pPr>
                <w:pStyle w:val="Bibliography"/>
                <w:ind w:left="720" w:hanging="720"/>
              </w:pPr>
              <w:r w:rsidRPr="005F54CA">
                <w:t xml:space="preserve">Kerrian, P. N. (2023). A Portable Fixed Base Support for Modal Survey Tests. </w:t>
              </w:r>
              <w:r w:rsidRPr="005F54CA">
                <w:rPr>
                  <w:i/>
                  <w:iCs/>
                </w:rPr>
                <w:t>41st International Modal Analysis Conference.</w:t>
              </w:r>
              <w:r w:rsidRPr="005F54CA">
                <w:t xml:space="preserve"> </w:t>
              </w:r>
            </w:p>
            <w:p w14:paraId="43480F91" w14:textId="77777777" w:rsidR="00C00CEC" w:rsidRPr="005F54CA" w:rsidRDefault="00C00CEC" w:rsidP="00C00CEC">
              <w:pPr>
                <w:pStyle w:val="Bibliography"/>
                <w:ind w:left="720" w:hanging="720"/>
              </w:pPr>
              <w:r w:rsidRPr="005F54CA">
                <w:t xml:space="preserve">Kerrian, P. N. (2023). Techniques for Increasing the Upper Frequency of a Fixed Base Modal Survey Test. </w:t>
              </w:r>
              <w:r w:rsidRPr="005F54CA">
                <w:rPr>
                  <w:i/>
                  <w:iCs/>
                </w:rPr>
                <w:t>33rd Aerospace Testing Seminar.</w:t>
              </w:r>
              <w:r w:rsidRPr="005F54CA">
                <w:t xml:space="preserve"> </w:t>
              </w:r>
            </w:p>
            <w:p w14:paraId="3E8A16CD" w14:textId="77777777" w:rsidR="00C00CEC" w:rsidRPr="005F54CA" w:rsidRDefault="00C00CEC" w:rsidP="00C00CEC">
              <w:pPr>
                <w:pStyle w:val="Bibliography"/>
                <w:ind w:left="720" w:hanging="720"/>
              </w:pPr>
              <w:r w:rsidRPr="005F54CA">
                <w:t xml:space="preserve">Mayes, R. a. (2009). Extracting Fixed Base Modal Models from Vibration Tests on Flexible Tables. </w:t>
              </w:r>
              <w:r w:rsidRPr="005F54CA">
                <w:rPr>
                  <w:i/>
                  <w:iCs/>
                </w:rPr>
                <w:t>27th International Modal Analysis Conference.</w:t>
              </w:r>
              <w:r w:rsidRPr="005F54CA">
                <w:t xml:space="preserve"> </w:t>
              </w:r>
            </w:p>
            <w:p w14:paraId="52998A3E" w14:textId="77777777" w:rsidR="00C00CEC" w:rsidRPr="005F54CA" w:rsidRDefault="00C00CEC" w:rsidP="00C00CEC">
              <w:pPr>
                <w:pStyle w:val="Bibliography"/>
                <w:ind w:left="720" w:hanging="720"/>
              </w:pPr>
              <w:r w:rsidRPr="005F54CA">
                <w:t xml:space="preserve">Napolitano, K. (2019). Fixing Degrees of Freedom of an Aluminum Beam by Using Accelerometers as References. </w:t>
              </w:r>
              <w:r w:rsidRPr="005F54CA">
                <w:rPr>
                  <w:i/>
                  <w:iCs/>
                </w:rPr>
                <w:t>38th International Modal Analysis Conference.</w:t>
              </w:r>
              <w:r w:rsidRPr="005F54CA">
                <w:t xml:space="preserve"> </w:t>
              </w:r>
            </w:p>
            <w:p w14:paraId="67594935" w14:textId="77777777" w:rsidR="00C00CEC" w:rsidRPr="005F54CA" w:rsidRDefault="00C00CEC" w:rsidP="00C00CEC">
              <w:pPr>
                <w:pStyle w:val="Bibliography"/>
                <w:ind w:left="720" w:hanging="720"/>
              </w:pPr>
              <w:r w:rsidRPr="005F54CA">
                <w:t xml:space="preserve">Napolitano, K. a. (2012). Fixed Base FRF Using Boundary Measurements as References – Analytical Derivation. </w:t>
              </w:r>
              <w:r w:rsidRPr="005F54CA">
                <w:rPr>
                  <w:i/>
                  <w:iCs/>
                </w:rPr>
                <w:t>30th International Modal Analysis Conference.</w:t>
              </w:r>
              <w:r w:rsidRPr="005F54CA">
                <w:t xml:space="preserve"> </w:t>
              </w:r>
            </w:p>
            <w:p w14:paraId="675A6A8A" w14:textId="77777777" w:rsidR="00C00CEC" w:rsidRPr="005F54CA" w:rsidRDefault="00C00CEC" w:rsidP="00C00CEC">
              <w:pPr>
                <w:pStyle w:val="Bibliography"/>
                <w:ind w:left="720" w:hanging="720"/>
              </w:pPr>
              <w:r w:rsidRPr="005F54CA">
                <w:t xml:space="preserve">Napolitano, K. a. (2013). Extraction of Fixed-Base Modes of a Structure Mounted on a Shake Table. </w:t>
              </w:r>
              <w:r w:rsidRPr="005F54CA">
                <w:rPr>
                  <w:i/>
                  <w:iCs/>
                </w:rPr>
                <w:t>31st International Modal Analysis Conference.</w:t>
              </w:r>
              <w:r w:rsidRPr="005F54CA">
                <w:t xml:space="preserve"> </w:t>
              </w:r>
            </w:p>
            <w:p w14:paraId="12B62CBE" w14:textId="77777777" w:rsidR="00C00CEC" w:rsidRPr="005F54CA" w:rsidRDefault="00C00CEC" w:rsidP="00C00CEC">
              <w:pPr>
                <w:pStyle w:val="Bibliography"/>
                <w:ind w:left="720" w:hanging="720"/>
              </w:pPr>
              <w:r w:rsidRPr="005F54CA">
                <w:t xml:space="preserve">Schick, Hoffmann, Friedlander, &amp; Kinsella. (2021). Verifying a Novel Approach to Acoustic Testing: Acoustic Devices &amp; Control Systems. </w:t>
              </w:r>
              <w:r w:rsidRPr="005F54CA">
                <w:rPr>
                  <w:i/>
                  <w:iCs/>
                </w:rPr>
                <w:t>32nd Aerospace Testing Seminar.</w:t>
              </w:r>
              <w:r w:rsidRPr="005F54CA">
                <w:t xml:space="preserve"> Virtual.</w:t>
              </w:r>
            </w:p>
            <w:p w14:paraId="71DF2B1E" w14:textId="77777777" w:rsidR="00C00CEC" w:rsidRPr="005F54CA" w:rsidRDefault="00C00CEC" w:rsidP="00C00CEC">
              <w:pPr>
                <w:pStyle w:val="Bibliography"/>
                <w:ind w:left="720" w:hanging="720"/>
              </w:pPr>
              <w:r w:rsidRPr="005F54CA">
                <w:t xml:space="preserve">Staab, L. W. (2016). Fixed Base Modal Testing Using the Mechanical Vibration Facility 3-Axis Base Shake System. </w:t>
              </w:r>
              <w:r w:rsidRPr="005F54CA">
                <w:rPr>
                  <w:i/>
                  <w:iCs/>
                </w:rPr>
                <w:t>34th International Modal Analysis Conference.</w:t>
              </w:r>
              <w:r w:rsidRPr="005F54CA">
                <w:t xml:space="preserve"> </w:t>
              </w:r>
            </w:p>
            <w:p w14:paraId="198623A6" w14:textId="77777777" w:rsidR="00C00CEC" w:rsidRPr="005F54CA" w:rsidRDefault="00C00CEC" w:rsidP="00C00CEC">
              <w:pPr>
                <w:pStyle w:val="Bibliography"/>
                <w:ind w:left="720" w:hanging="720"/>
              </w:pPr>
              <w:r w:rsidRPr="005F54CA">
                <w:t xml:space="preserve">Winkel, J. A. (2018). Modal Survey of the MPCV Orion European Service Module Structural Test Article Using a Multi-Axis Shake Table. </w:t>
              </w:r>
              <w:r w:rsidRPr="005F54CA">
                <w:rPr>
                  <w:i/>
                  <w:iCs/>
                </w:rPr>
                <w:t>37th International Modal Analysis Conference.</w:t>
              </w:r>
              <w:r w:rsidRPr="005F54CA">
                <w:t xml:space="preserve"> </w:t>
              </w:r>
            </w:p>
            <w:p w14:paraId="74BAAEC9" w14:textId="77777777" w:rsidR="009A5E12" w:rsidRPr="005F54CA" w:rsidRDefault="009A5E12" w:rsidP="00C00CEC">
              <w:r w:rsidRPr="005F54CA">
                <w:rPr>
                  <w:b/>
                  <w:bCs/>
                </w:rPr>
                <w:fldChar w:fldCharType="end"/>
              </w:r>
            </w:p>
          </w:sdtContent>
        </w:sdt>
      </w:sdtContent>
    </w:sdt>
    <w:p w14:paraId="38D03CB9" w14:textId="5FEC4699" w:rsidR="009A5E12" w:rsidRPr="005F54CA" w:rsidRDefault="009A5E12" w:rsidP="009A5E12">
      <w:pPr>
        <w:pStyle w:val="Heading2"/>
      </w:pPr>
      <w:r w:rsidRPr="005F54CA">
        <w:t>Biographies</w:t>
      </w:r>
    </w:p>
    <w:p w14:paraId="27B647AC" w14:textId="0FB76D33" w:rsidR="009A5E12" w:rsidRDefault="54A6EDF2" w:rsidP="004C1AC0">
      <w:pPr>
        <w:spacing w:after="200"/>
      </w:pPr>
      <w:r w:rsidRPr="005F54CA">
        <w:t>Dale Schic</w:t>
      </w:r>
      <w:r w:rsidR="736AAA13" w:rsidRPr="005F54CA">
        <w:t>k is Director of Applications for Acoustic Research Systems</w:t>
      </w:r>
      <w:r w:rsidRPr="005F54CA">
        <w:t xml:space="preserve">. He has </w:t>
      </w:r>
      <w:r w:rsidR="736AAA13" w:rsidRPr="005F54CA">
        <w:t>experience</w:t>
      </w:r>
      <w:r w:rsidRPr="005F54CA">
        <w:t xml:space="preserve"> in environmental testing as applied to Aerospace and over</w:t>
      </w:r>
      <w:r w:rsidR="001D2BE2">
        <w:t xml:space="preserve"> </w:t>
      </w:r>
      <w:r w:rsidR="001D2BE2" w:rsidRPr="003C345D">
        <w:t>1</w:t>
      </w:r>
      <w:r w:rsidR="001D2BE2">
        <w:t>8</w:t>
      </w:r>
      <w:r w:rsidR="001D2BE2" w:rsidRPr="003C345D">
        <w:t xml:space="preserve"> years of practical experience in the industry</w:t>
      </w:r>
      <w:r w:rsidR="001D2BE2">
        <w:t xml:space="preserve"> related to vibration, acoustic, shock, and thermal testing technologies. </w:t>
      </w:r>
    </w:p>
    <w:p w14:paraId="576947CA" w14:textId="34116285" w:rsidR="001D2BE2" w:rsidRPr="001D2BE2" w:rsidRDefault="001D2BE2" w:rsidP="001D2BE2">
      <w:pPr>
        <w:rPr>
          <w:rFonts w:eastAsia="MS Mincho"/>
        </w:rPr>
      </w:pPr>
      <w:r w:rsidRPr="4B892CE9">
        <w:rPr>
          <w:rFonts w:eastAsia="MS Mincho"/>
        </w:rPr>
        <w:t>Daniel Hayes is the Director of Testing and Operation at Acoustic Research Systems. Prior to working at ARS, Daniel was a Certified Test Conductor (CTC) on the NASA Orion Program for Lockheed Martin. Daniel has a bachelor's degree in Acoustical Engineering from Purdue University.</w:t>
      </w:r>
    </w:p>
    <w:p w14:paraId="6ED34224" w14:textId="006DEF21" w:rsidR="005D2A6C" w:rsidRPr="005F54CA" w:rsidRDefault="5CC2EEFD" w:rsidP="004C1AC0">
      <w:pPr>
        <w:spacing w:after="200"/>
      </w:pPr>
      <w:r w:rsidRPr="005F54CA">
        <w:rPr>
          <w:rFonts w:eastAsia="Times New Roman"/>
        </w:rPr>
        <w:t>Kevin Napolitano is the Technical Director of the test group at ATA Engineering, Inc. He earned his bachelor’s degree in structural engineering from the University of California San Diego and his master’s degree in aeronautics and astronautics from Stanford University. His area of expertise is implementing innovative methods of performing modal survey tests of aerospace vehicles.</w:t>
      </w:r>
    </w:p>
    <w:p w14:paraId="0B119BD3" w14:textId="2B360F54" w:rsidR="005D2A6C" w:rsidRPr="005F54CA" w:rsidRDefault="5CC2EEFD" w:rsidP="004C1AC0">
      <w:pPr>
        <w:spacing w:after="200"/>
      </w:pPr>
      <w:r w:rsidRPr="005F54CA">
        <w:rPr>
          <w:rFonts w:eastAsia="Times New Roman"/>
        </w:rPr>
        <w:t>Dr. Peter Kerrian is a Senior Project Engineer at ATA Engineering, Inc. After earning his bachelor’s degree in mechanical engineering from the University of Notre Dame</w:t>
      </w:r>
      <w:r w:rsidR="009F0A9A" w:rsidRPr="005F54CA">
        <w:rPr>
          <w:rFonts w:eastAsia="Times New Roman"/>
        </w:rPr>
        <w:t>,</w:t>
      </w:r>
      <w:r w:rsidRPr="005F54CA">
        <w:rPr>
          <w:rFonts w:eastAsia="Times New Roman"/>
        </w:rPr>
        <w:t xml:space="preserve"> Dr. Kerrian </w:t>
      </w:r>
      <w:r w:rsidRPr="005F54CA">
        <w:rPr>
          <w:rFonts w:eastAsia="Times New Roman"/>
        </w:rPr>
        <w:lastRenderedPageBreak/>
        <w:t xml:space="preserve">completed his master’s degree and Ph.D. in acoustics </w:t>
      </w:r>
      <w:r w:rsidR="009F0A9A" w:rsidRPr="005F54CA">
        <w:rPr>
          <w:rFonts w:eastAsia="Times New Roman"/>
        </w:rPr>
        <w:t xml:space="preserve">at </w:t>
      </w:r>
      <w:r w:rsidRPr="005F54CA">
        <w:rPr>
          <w:rFonts w:eastAsia="Times New Roman"/>
        </w:rPr>
        <w:t>Pennsylvania State University. His area of expertise is modal and acoustic testing of aerospace structures as well as structural dynamic and acoustic analysis. Presently, Dr. Kerrian is pursuing a Master of Business Administration from The Wharton School at the University of Pennsylvania.</w:t>
      </w:r>
    </w:p>
    <w:p w14:paraId="3B91AA2F" w14:textId="53F6E0A8" w:rsidR="005D2A6C" w:rsidRDefault="5CC2EEFD" w:rsidP="004C1AC0">
      <w:pPr>
        <w:spacing w:after="200"/>
        <w:rPr>
          <w:rFonts w:eastAsiaTheme="minorEastAsia"/>
        </w:rPr>
      </w:pPr>
      <w:r w:rsidRPr="005F54CA">
        <w:rPr>
          <w:rFonts w:eastAsiaTheme="minorEastAsia"/>
        </w:rPr>
        <w:t xml:space="preserve">Dr. Michael Yang is the Technical Director of the acoustics group at ATA Engineering, Inc. After earning his bachelor’s degree in </w:t>
      </w:r>
      <w:r w:rsidR="7C7FAF81" w:rsidRPr="005F54CA">
        <w:rPr>
          <w:rFonts w:eastAsiaTheme="minorEastAsia"/>
        </w:rPr>
        <w:t xml:space="preserve">mechanical engineering from Purdue </w:t>
      </w:r>
      <w:r w:rsidR="72587209" w:rsidRPr="005F54CA">
        <w:rPr>
          <w:rFonts w:eastAsiaTheme="minorEastAsia"/>
        </w:rPr>
        <w:t>University</w:t>
      </w:r>
      <w:r w:rsidR="7C7FAF81" w:rsidRPr="005F54CA">
        <w:rPr>
          <w:rFonts w:eastAsiaTheme="minorEastAsia"/>
        </w:rPr>
        <w:t xml:space="preserve">, Dr. Yang completed his </w:t>
      </w:r>
      <w:r w:rsidR="172C083C" w:rsidRPr="005F54CA">
        <w:rPr>
          <w:rFonts w:eastAsiaTheme="minorEastAsia"/>
        </w:rPr>
        <w:t xml:space="preserve">master’s degree and </w:t>
      </w:r>
      <w:r w:rsidR="7C7FAF81" w:rsidRPr="005F54CA">
        <w:rPr>
          <w:rFonts w:eastAsiaTheme="minorEastAsia"/>
        </w:rPr>
        <w:t xml:space="preserve">Ph.D. in mechanical engineering </w:t>
      </w:r>
      <w:r w:rsidR="009F0A9A" w:rsidRPr="005F54CA">
        <w:rPr>
          <w:rFonts w:eastAsiaTheme="minorEastAsia"/>
        </w:rPr>
        <w:t xml:space="preserve">at </w:t>
      </w:r>
      <w:r w:rsidR="7C7FAF81" w:rsidRPr="005F54CA">
        <w:rPr>
          <w:rFonts w:eastAsiaTheme="minorEastAsia"/>
        </w:rPr>
        <w:t xml:space="preserve">Pennsylvania State University. </w:t>
      </w:r>
      <w:r w:rsidR="6D58EC30" w:rsidRPr="005F54CA">
        <w:rPr>
          <w:rFonts w:eastAsiaTheme="minorEastAsia"/>
        </w:rPr>
        <w:t>His expertise is in the definition of fluctuating pressure loads, vibroacoustic analysis, and interpretation of random analysis results for aerospace systems.</w:t>
      </w:r>
    </w:p>
    <w:p w14:paraId="4CCA421C" w14:textId="52DE0A55" w:rsidR="004A099A" w:rsidRDefault="004A099A" w:rsidP="004C1AC0">
      <w:pPr>
        <w:spacing w:after="200"/>
        <w:rPr>
          <w:rFonts w:eastAsiaTheme="minorEastAsia"/>
        </w:rPr>
      </w:pPr>
      <w:r w:rsidRPr="00676274">
        <w:rPr>
          <w:rFonts w:eastAsiaTheme="minorEastAsia"/>
        </w:rPr>
        <w:t>Vince Fogt is the senior discipline expert for high frequency dynamics at the NASA Johnson Space Center. He has worked in the Loads and Structural Dynamics branch for 34 years supporting high and low frequency dynamics for all NASA crewed spaceflight programs. His current expertise is focused on vibration, acoustic and shock testing and analysis issues. He has a bachelor’s degree in Aeronautical and Astronautical Engineering from the University of Illinois at Urbana Champaign and a Master of Civil Engineering degree from Rice University.</w:t>
      </w:r>
    </w:p>
    <w:p w14:paraId="72FF4643" w14:textId="01EEF942" w:rsidR="004A099A" w:rsidRPr="00676274" w:rsidRDefault="004A099A" w:rsidP="004C1AC0">
      <w:pPr>
        <w:spacing w:after="200"/>
        <w:rPr>
          <w:rFonts w:eastAsiaTheme="minorEastAsia"/>
        </w:rPr>
      </w:pPr>
      <w:r>
        <w:rPr>
          <w:rFonts w:eastAsiaTheme="minorEastAsia"/>
        </w:rPr>
        <w:t>Matthew Goit is a structural dynamics engineer with NASA at the Johnson Space Center.  Prior to NASA he worked for Boeing at various sites across the enterprise.  He has 20 years</w:t>
      </w:r>
      <w:r w:rsidR="00F541FE">
        <w:rPr>
          <w:rFonts w:eastAsiaTheme="minorEastAsia"/>
        </w:rPr>
        <w:t xml:space="preserve"> of</w:t>
      </w:r>
      <w:r>
        <w:rPr>
          <w:rFonts w:eastAsiaTheme="minorEastAsia"/>
        </w:rPr>
        <w:t xml:space="preserve"> experience working spacecraft, </w:t>
      </w:r>
      <w:r w:rsidR="001E1183">
        <w:rPr>
          <w:rFonts w:eastAsiaTheme="minorEastAsia"/>
        </w:rPr>
        <w:t xml:space="preserve">satellites, </w:t>
      </w:r>
      <w:r>
        <w:rPr>
          <w:rFonts w:eastAsiaTheme="minorEastAsia"/>
        </w:rPr>
        <w:t>commercial and military aircraft.  He completed a bachelor’s degree in mechanical engineering from Brigham Young University and a master’s degree in mechanical engineering from Kansas State</w:t>
      </w:r>
      <w:r w:rsidR="00F541FE">
        <w:rPr>
          <w:rFonts w:eastAsiaTheme="minorEastAsia"/>
        </w:rPr>
        <w:t xml:space="preserve"> </w:t>
      </w:r>
      <w:r w:rsidR="00BA69BB">
        <w:rPr>
          <w:rFonts w:eastAsiaTheme="minorEastAsia"/>
        </w:rPr>
        <w:t>University</w:t>
      </w:r>
      <w:r>
        <w:rPr>
          <w:rFonts w:eastAsiaTheme="minorEastAsia"/>
        </w:rPr>
        <w:t>.</w:t>
      </w:r>
    </w:p>
    <w:sectPr w:rsidR="004A099A" w:rsidRPr="00676274" w:rsidSect="004C1AC0">
      <w:headerReference w:type="default" r:id="rId27"/>
      <w:footerReference w:type="default" r:id="rId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E8673" w14:textId="77777777" w:rsidR="00274BBB" w:rsidRDefault="00274BBB" w:rsidP="00162C87">
      <w:r>
        <w:separator/>
      </w:r>
    </w:p>
  </w:endnote>
  <w:endnote w:type="continuationSeparator" w:id="0">
    <w:p w14:paraId="67E1627C" w14:textId="77777777" w:rsidR="00274BBB" w:rsidRDefault="00274BBB" w:rsidP="00162C87">
      <w:r>
        <w:continuationSeparator/>
      </w:r>
    </w:p>
  </w:endnote>
  <w:endnote w:type="continuationNotice" w:id="1">
    <w:p w14:paraId="34F86A39" w14:textId="77777777" w:rsidR="00274BBB" w:rsidRDefault="00274B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140769"/>
      <w:docPartObj>
        <w:docPartGallery w:val="Page Numbers (Bottom of Page)"/>
        <w:docPartUnique/>
      </w:docPartObj>
    </w:sdtPr>
    <w:sdtEndPr>
      <w:rPr>
        <w:noProof/>
      </w:rPr>
    </w:sdtEndPr>
    <w:sdtContent>
      <w:p w14:paraId="62E86788" w14:textId="7D570F0F" w:rsidR="009F7876" w:rsidRDefault="009F78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A3D935" w14:textId="614BCF2A" w:rsidR="009F7876" w:rsidRDefault="009F7876" w:rsidP="32CC4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DB9A8" w14:textId="77777777" w:rsidR="00274BBB" w:rsidRDefault="00274BBB" w:rsidP="00162C87">
      <w:r>
        <w:separator/>
      </w:r>
    </w:p>
  </w:footnote>
  <w:footnote w:type="continuationSeparator" w:id="0">
    <w:p w14:paraId="63286412" w14:textId="77777777" w:rsidR="00274BBB" w:rsidRDefault="00274BBB" w:rsidP="00162C87">
      <w:r>
        <w:continuationSeparator/>
      </w:r>
    </w:p>
  </w:footnote>
  <w:footnote w:type="continuationNotice" w:id="1">
    <w:p w14:paraId="07CA14BC" w14:textId="77777777" w:rsidR="00274BBB" w:rsidRDefault="00274BB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9F7876" w14:paraId="264F8FA0" w14:textId="77777777" w:rsidTr="32CC4D4C">
      <w:tc>
        <w:tcPr>
          <w:tcW w:w="3005" w:type="dxa"/>
        </w:tcPr>
        <w:p w14:paraId="512D5FF5" w14:textId="1B3CD1D9" w:rsidR="009F7876" w:rsidRDefault="009F7876" w:rsidP="00162C87">
          <w:pPr>
            <w:pStyle w:val="Header"/>
          </w:pPr>
        </w:p>
      </w:tc>
      <w:tc>
        <w:tcPr>
          <w:tcW w:w="3005" w:type="dxa"/>
        </w:tcPr>
        <w:p w14:paraId="46F0148D" w14:textId="4032AC3B" w:rsidR="009F7876" w:rsidRDefault="009F7876" w:rsidP="00162C87">
          <w:pPr>
            <w:pStyle w:val="Header"/>
          </w:pPr>
        </w:p>
      </w:tc>
      <w:tc>
        <w:tcPr>
          <w:tcW w:w="3005" w:type="dxa"/>
        </w:tcPr>
        <w:p w14:paraId="4B0B5F9A" w14:textId="4C437183" w:rsidR="009F7876" w:rsidRDefault="009F7876" w:rsidP="00162C87">
          <w:pPr>
            <w:pStyle w:val="Header"/>
          </w:pPr>
        </w:p>
      </w:tc>
    </w:tr>
  </w:tbl>
  <w:p w14:paraId="53D39C71" w14:textId="48692279" w:rsidR="009F7876" w:rsidRDefault="009F7876" w:rsidP="32CC4D4C">
    <w:pPr>
      <w:pStyle w:val="Header"/>
    </w:pPr>
  </w:p>
</w:hdr>
</file>

<file path=word/intelligence.xml><?xml version="1.0" encoding="utf-8"?>
<int:Intelligence xmlns:int="http://schemas.microsoft.com/office/intelligence/2019/intelligence">
  <int:IntelligenceSettings/>
  <int:Manifest>
    <int:WordHash hashCode="tr7qL9wOJB60Kp" id="7qMpUl9G"/>
    <int:WordHash hashCode="BlLkNvQtdfVnKo" id="bgZ1VQsB"/>
  </int:Manifest>
  <int:Observations>
    <int:Content id="7qMpUl9G">
      <int:Rejection type="LegacyProofing"/>
    </int:Content>
    <int:Content id="bgZ1VQs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6DE5"/>
    <w:multiLevelType w:val="hybridMultilevel"/>
    <w:tmpl w:val="62D28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CEB4A"/>
    <w:multiLevelType w:val="hybridMultilevel"/>
    <w:tmpl w:val="DBC25CF2"/>
    <w:lvl w:ilvl="0" w:tplc="23C0D046">
      <w:start w:val="1"/>
      <w:numFmt w:val="bullet"/>
      <w:lvlText w:val=""/>
      <w:lvlJc w:val="left"/>
      <w:pPr>
        <w:ind w:left="720" w:hanging="360"/>
      </w:pPr>
      <w:rPr>
        <w:rFonts w:ascii="Symbol" w:hAnsi="Symbol" w:hint="default"/>
      </w:rPr>
    </w:lvl>
    <w:lvl w:ilvl="1" w:tplc="C108C4A0">
      <w:start w:val="1"/>
      <w:numFmt w:val="bullet"/>
      <w:lvlText w:val="o"/>
      <w:lvlJc w:val="left"/>
      <w:pPr>
        <w:ind w:left="1440" w:hanging="360"/>
      </w:pPr>
      <w:rPr>
        <w:rFonts w:ascii="Courier New" w:hAnsi="Courier New" w:hint="default"/>
      </w:rPr>
    </w:lvl>
    <w:lvl w:ilvl="2" w:tplc="B5F61196">
      <w:start w:val="1"/>
      <w:numFmt w:val="bullet"/>
      <w:lvlText w:val=""/>
      <w:lvlJc w:val="left"/>
      <w:pPr>
        <w:ind w:left="2160" w:hanging="360"/>
      </w:pPr>
      <w:rPr>
        <w:rFonts w:ascii="Wingdings" w:hAnsi="Wingdings" w:hint="default"/>
      </w:rPr>
    </w:lvl>
    <w:lvl w:ilvl="3" w:tplc="20B87D62">
      <w:start w:val="1"/>
      <w:numFmt w:val="bullet"/>
      <w:lvlText w:val=""/>
      <w:lvlJc w:val="left"/>
      <w:pPr>
        <w:ind w:left="2880" w:hanging="360"/>
      </w:pPr>
      <w:rPr>
        <w:rFonts w:ascii="Symbol" w:hAnsi="Symbol" w:hint="default"/>
      </w:rPr>
    </w:lvl>
    <w:lvl w:ilvl="4" w:tplc="A7060472">
      <w:start w:val="1"/>
      <w:numFmt w:val="bullet"/>
      <w:lvlText w:val="o"/>
      <w:lvlJc w:val="left"/>
      <w:pPr>
        <w:ind w:left="3600" w:hanging="360"/>
      </w:pPr>
      <w:rPr>
        <w:rFonts w:ascii="Courier New" w:hAnsi="Courier New" w:hint="default"/>
      </w:rPr>
    </w:lvl>
    <w:lvl w:ilvl="5" w:tplc="DB1EA7B2">
      <w:start w:val="1"/>
      <w:numFmt w:val="bullet"/>
      <w:lvlText w:val=""/>
      <w:lvlJc w:val="left"/>
      <w:pPr>
        <w:ind w:left="4320" w:hanging="360"/>
      </w:pPr>
      <w:rPr>
        <w:rFonts w:ascii="Wingdings" w:hAnsi="Wingdings" w:hint="default"/>
      </w:rPr>
    </w:lvl>
    <w:lvl w:ilvl="6" w:tplc="C1D46356">
      <w:start w:val="1"/>
      <w:numFmt w:val="bullet"/>
      <w:lvlText w:val=""/>
      <w:lvlJc w:val="left"/>
      <w:pPr>
        <w:ind w:left="5040" w:hanging="360"/>
      </w:pPr>
      <w:rPr>
        <w:rFonts w:ascii="Symbol" w:hAnsi="Symbol" w:hint="default"/>
      </w:rPr>
    </w:lvl>
    <w:lvl w:ilvl="7" w:tplc="7AD023A8">
      <w:start w:val="1"/>
      <w:numFmt w:val="bullet"/>
      <w:lvlText w:val="o"/>
      <w:lvlJc w:val="left"/>
      <w:pPr>
        <w:ind w:left="5760" w:hanging="360"/>
      </w:pPr>
      <w:rPr>
        <w:rFonts w:ascii="Courier New" w:hAnsi="Courier New" w:hint="default"/>
      </w:rPr>
    </w:lvl>
    <w:lvl w:ilvl="8" w:tplc="3EE8A818">
      <w:start w:val="1"/>
      <w:numFmt w:val="bullet"/>
      <w:lvlText w:val=""/>
      <w:lvlJc w:val="left"/>
      <w:pPr>
        <w:ind w:left="6480" w:hanging="360"/>
      </w:pPr>
      <w:rPr>
        <w:rFonts w:ascii="Wingdings" w:hAnsi="Wingdings" w:hint="default"/>
      </w:rPr>
    </w:lvl>
  </w:abstractNum>
  <w:abstractNum w:abstractNumId="2" w15:restartNumberingAfterBreak="0">
    <w:nsid w:val="0941D0C1"/>
    <w:multiLevelType w:val="hybridMultilevel"/>
    <w:tmpl w:val="88F46DCA"/>
    <w:lvl w:ilvl="0" w:tplc="420AF724">
      <w:start w:val="1"/>
      <w:numFmt w:val="bullet"/>
      <w:lvlText w:val=""/>
      <w:lvlJc w:val="left"/>
      <w:pPr>
        <w:ind w:left="720" w:hanging="360"/>
      </w:pPr>
      <w:rPr>
        <w:rFonts w:ascii="Symbol" w:hAnsi="Symbol" w:hint="default"/>
      </w:rPr>
    </w:lvl>
    <w:lvl w:ilvl="1" w:tplc="A13040DA">
      <w:start w:val="1"/>
      <w:numFmt w:val="bullet"/>
      <w:lvlText w:val="o"/>
      <w:lvlJc w:val="left"/>
      <w:pPr>
        <w:ind w:left="1440" w:hanging="360"/>
      </w:pPr>
      <w:rPr>
        <w:rFonts w:ascii="Courier New" w:hAnsi="Courier New" w:hint="default"/>
      </w:rPr>
    </w:lvl>
    <w:lvl w:ilvl="2" w:tplc="34E6A988">
      <w:start w:val="1"/>
      <w:numFmt w:val="bullet"/>
      <w:lvlText w:val=""/>
      <w:lvlJc w:val="left"/>
      <w:pPr>
        <w:ind w:left="2160" w:hanging="360"/>
      </w:pPr>
      <w:rPr>
        <w:rFonts w:ascii="Wingdings" w:hAnsi="Wingdings" w:hint="default"/>
      </w:rPr>
    </w:lvl>
    <w:lvl w:ilvl="3" w:tplc="308E3E42">
      <w:start w:val="1"/>
      <w:numFmt w:val="bullet"/>
      <w:lvlText w:val=""/>
      <w:lvlJc w:val="left"/>
      <w:pPr>
        <w:ind w:left="2880" w:hanging="360"/>
      </w:pPr>
      <w:rPr>
        <w:rFonts w:ascii="Symbol" w:hAnsi="Symbol" w:hint="default"/>
      </w:rPr>
    </w:lvl>
    <w:lvl w:ilvl="4" w:tplc="F40ACF70">
      <w:start w:val="1"/>
      <w:numFmt w:val="bullet"/>
      <w:lvlText w:val="o"/>
      <w:lvlJc w:val="left"/>
      <w:pPr>
        <w:ind w:left="3600" w:hanging="360"/>
      </w:pPr>
      <w:rPr>
        <w:rFonts w:ascii="Courier New" w:hAnsi="Courier New" w:hint="default"/>
      </w:rPr>
    </w:lvl>
    <w:lvl w:ilvl="5" w:tplc="96EC712A">
      <w:start w:val="1"/>
      <w:numFmt w:val="bullet"/>
      <w:lvlText w:val=""/>
      <w:lvlJc w:val="left"/>
      <w:pPr>
        <w:ind w:left="4320" w:hanging="360"/>
      </w:pPr>
      <w:rPr>
        <w:rFonts w:ascii="Wingdings" w:hAnsi="Wingdings" w:hint="default"/>
      </w:rPr>
    </w:lvl>
    <w:lvl w:ilvl="6" w:tplc="C4BE6334">
      <w:start w:val="1"/>
      <w:numFmt w:val="bullet"/>
      <w:lvlText w:val=""/>
      <w:lvlJc w:val="left"/>
      <w:pPr>
        <w:ind w:left="5040" w:hanging="360"/>
      </w:pPr>
      <w:rPr>
        <w:rFonts w:ascii="Symbol" w:hAnsi="Symbol" w:hint="default"/>
      </w:rPr>
    </w:lvl>
    <w:lvl w:ilvl="7" w:tplc="4AB67DA8">
      <w:start w:val="1"/>
      <w:numFmt w:val="bullet"/>
      <w:lvlText w:val="o"/>
      <w:lvlJc w:val="left"/>
      <w:pPr>
        <w:ind w:left="5760" w:hanging="360"/>
      </w:pPr>
      <w:rPr>
        <w:rFonts w:ascii="Courier New" w:hAnsi="Courier New" w:hint="default"/>
      </w:rPr>
    </w:lvl>
    <w:lvl w:ilvl="8" w:tplc="0AD4AA56">
      <w:start w:val="1"/>
      <w:numFmt w:val="bullet"/>
      <w:lvlText w:val=""/>
      <w:lvlJc w:val="left"/>
      <w:pPr>
        <w:ind w:left="6480" w:hanging="360"/>
      </w:pPr>
      <w:rPr>
        <w:rFonts w:ascii="Wingdings" w:hAnsi="Wingdings" w:hint="default"/>
      </w:rPr>
    </w:lvl>
  </w:abstractNum>
  <w:abstractNum w:abstractNumId="3" w15:restartNumberingAfterBreak="0">
    <w:nsid w:val="0AD6647B"/>
    <w:multiLevelType w:val="hybridMultilevel"/>
    <w:tmpl w:val="C818DB0A"/>
    <w:lvl w:ilvl="0" w:tplc="A9EC3E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2F4509"/>
    <w:multiLevelType w:val="hybridMultilevel"/>
    <w:tmpl w:val="584CEE8A"/>
    <w:lvl w:ilvl="0" w:tplc="E0F477BE">
      <w:start w:val="1"/>
      <w:numFmt w:val="bullet"/>
      <w:lvlText w:val="•"/>
      <w:lvlJc w:val="left"/>
      <w:pPr>
        <w:tabs>
          <w:tab w:val="num" w:pos="720"/>
        </w:tabs>
        <w:ind w:left="720" w:hanging="360"/>
      </w:pPr>
      <w:rPr>
        <w:rFonts w:ascii="Arial" w:hAnsi="Arial" w:hint="default"/>
      </w:rPr>
    </w:lvl>
    <w:lvl w:ilvl="1" w:tplc="3EB2BC7A" w:tentative="1">
      <w:start w:val="1"/>
      <w:numFmt w:val="bullet"/>
      <w:lvlText w:val="•"/>
      <w:lvlJc w:val="left"/>
      <w:pPr>
        <w:tabs>
          <w:tab w:val="num" w:pos="1440"/>
        </w:tabs>
        <w:ind w:left="1440" w:hanging="360"/>
      </w:pPr>
      <w:rPr>
        <w:rFonts w:ascii="Arial" w:hAnsi="Arial" w:hint="default"/>
      </w:rPr>
    </w:lvl>
    <w:lvl w:ilvl="2" w:tplc="0A20DE68" w:tentative="1">
      <w:start w:val="1"/>
      <w:numFmt w:val="bullet"/>
      <w:lvlText w:val="•"/>
      <w:lvlJc w:val="left"/>
      <w:pPr>
        <w:tabs>
          <w:tab w:val="num" w:pos="2160"/>
        </w:tabs>
        <w:ind w:left="2160" w:hanging="360"/>
      </w:pPr>
      <w:rPr>
        <w:rFonts w:ascii="Arial" w:hAnsi="Arial" w:hint="default"/>
      </w:rPr>
    </w:lvl>
    <w:lvl w:ilvl="3" w:tplc="D3D87B7E" w:tentative="1">
      <w:start w:val="1"/>
      <w:numFmt w:val="bullet"/>
      <w:lvlText w:val="•"/>
      <w:lvlJc w:val="left"/>
      <w:pPr>
        <w:tabs>
          <w:tab w:val="num" w:pos="2880"/>
        </w:tabs>
        <w:ind w:left="2880" w:hanging="360"/>
      </w:pPr>
      <w:rPr>
        <w:rFonts w:ascii="Arial" w:hAnsi="Arial" w:hint="default"/>
      </w:rPr>
    </w:lvl>
    <w:lvl w:ilvl="4" w:tplc="33CCA134" w:tentative="1">
      <w:start w:val="1"/>
      <w:numFmt w:val="bullet"/>
      <w:lvlText w:val="•"/>
      <w:lvlJc w:val="left"/>
      <w:pPr>
        <w:tabs>
          <w:tab w:val="num" w:pos="3600"/>
        </w:tabs>
        <w:ind w:left="3600" w:hanging="360"/>
      </w:pPr>
      <w:rPr>
        <w:rFonts w:ascii="Arial" w:hAnsi="Arial" w:hint="default"/>
      </w:rPr>
    </w:lvl>
    <w:lvl w:ilvl="5" w:tplc="F62C92C4" w:tentative="1">
      <w:start w:val="1"/>
      <w:numFmt w:val="bullet"/>
      <w:lvlText w:val="•"/>
      <w:lvlJc w:val="left"/>
      <w:pPr>
        <w:tabs>
          <w:tab w:val="num" w:pos="4320"/>
        </w:tabs>
        <w:ind w:left="4320" w:hanging="360"/>
      </w:pPr>
      <w:rPr>
        <w:rFonts w:ascii="Arial" w:hAnsi="Arial" w:hint="default"/>
      </w:rPr>
    </w:lvl>
    <w:lvl w:ilvl="6" w:tplc="D4648F9A" w:tentative="1">
      <w:start w:val="1"/>
      <w:numFmt w:val="bullet"/>
      <w:lvlText w:val="•"/>
      <w:lvlJc w:val="left"/>
      <w:pPr>
        <w:tabs>
          <w:tab w:val="num" w:pos="5040"/>
        </w:tabs>
        <w:ind w:left="5040" w:hanging="360"/>
      </w:pPr>
      <w:rPr>
        <w:rFonts w:ascii="Arial" w:hAnsi="Arial" w:hint="default"/>
      </w:rPr>
    </w:lvl>
    <w:lvl w:ilvl="7" w:tplc="ADB6B0BA" w:tentative="1">
      <w:start w:val="1"/>
      <w:numFmt w:val="bullet"/>
      <w:lvlText w:val="•"/>
      <w:lvlJc w:val="left"/>
      <w:pPr>
        <w:tabs>
          <w:tab w:val="num" w:pos="5760"/>
        </w:tabs>
        <w:ind w:left="5760" w:hanging="360"/>
      </w:pPr>
      <w:rPr>
        <w:rFonts w:ascii="Arial" w:hAnsi="Arial" w:hint="default"/>
      </w:rPr>
    </w:lvl>
    <w:lvl w:ilvl="8" w:tplc="3D5A342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C20EBF"/>
    <w:multiLevelType w:val="hybridMultilevel"/>
    <w:tmpl w:val="CFF8EFAE"/>
    <w:lvl w:ilvl="0" w:tplc="8474E758">
      <w:start w:val="1"/>
      <w:numFmt w:val="bullet"/>
      <w:lvlText w:val="•"/>
      <w:lvlJc w:val="left"/>
      <w:pPr>
        <w:tabs>
          <w:tab w:val="num" w:pos="720"/>
        </w:tabs>
        <w:ind w:left="720" w:hanging="360"/>
      </w:pPr>
      <w:rPr>
        <w:rFonts w:ascii="Arial" w:hAnsi="Arial" w:hint="default"/>
      </w:rPr>
    </w:lvl>
    <w:lvl w:ilvl="1" w:tplc="97B6B2B0">
      <w:start w:val="1"/>
      <w:numFmt w:val="decimal"/>
      <w:lvlText w:val="%2."/>
      <w:lvlJc w:val="left"/>
      <w:pPr>
        <w:tabs>
          <w:tab w:val="num" w:pos="1440"/>
        </w:tabs>
        <w:ind w:left="1440" w:hanging="360"/>
      </w:pPr>
    </w:lvl>
    <w:lvl w:ilvl="2" w:tplc="78142584" w:tentative="1">
      <w:start w:val="1"/>
      <w:numFmt w:val="bullet"/>
      <w:lvlText w:val="•"/>
      <w:lvlJc w:val="left"/>
      <w:pPr>
        <w:tabs>
          <w:tab w:val="num" w:pos="2160"/>
        </w:tabs>
        <w:ind w:left="2160" w:hanging="360"/>
      </w:pPr>
      <w:rPr>
        <w:rFonts w:ascii="Arial" w:hAnsi="Arial" w:hint="default"/>
      </w:rPr>
    </w:lvl>
    <w:lvl w:ilvl="3" w:tplc="90D82D42" w:tentative="1">
      <w:start w:val="1"/>
      <w:numFmt w:val="bullet"/>
      <w:lvlText w:val="•"/>
      <w:lvlJc w:val="left"/>
      <w:pPr>
        <w:tabs>
          <w:tab w:val="num" w:pos="2880"/>
        </w:tabs>
        <w:ind w:left="2880" w:hanging="360"/>
      </w:pPr>
      <w:rPr>
        <w:rFonts w:ascii="Arial" w:hAnsi="Arial" w:hint="default"/>
      </w:rPr>
    </w:lvl>
    <w:lvl w:ilvl="4" w:tplc="CD0E2296" w:tentative="1">
      <w:start w:val="1"/>
      <w:numFmt w:val="bullet"/>
      <w:lvlText w:val="•"/>
      <w:lvlJc w:val="left"/>
      <w:pPr>
        <w:tabs>
          <w:tab w:val="num" w:pos="3600"/>
        </w:tabs>
        <w:ind w:left="3600" w:hanging="360"/>
      </w:pPr>
      <w:rPr>
        <w:rFonts w:ascii="Arial" w:hAnsi="Arial" w:hint="default"/>
      </w:rPr>
    </w:lvl>
    <w:lvl w:ilvl="5" w:tplc="17580110" w:tentative="1">
      <w:start w:val="1"/>
      <w:numFmt w:val="bullet"/>
      <w:lvlText w:val="•"/>
      <w:lvlJc w:val="left"/>
      <w:pPr>
        <w:tabs>
          <w:tab w:val="num" w:pos="4320"/>
        </w:tabs>
        <w:ind w:left="4320" w:hanging="360"/>
      </w:pPr>
      <w:rPr>
        <w:rFonts w:ascii="Arial" w:hAnsi="Arial" w:hint="default"/>
      </w:rPr>
    </w:lvl>
    <w:lvl w:ilvl="6" w:tplc="43A0D81E" w:tentative="1">
      <w:start w:val="1"/>
      <w:numFmt w:val="bullet"/>
      <w:lvlText w:val="•"/>
      <w:lvlJc w:val="left"/>
      <w:pPr>
        <w:tabs>
          <w:tab w:val="num" w:pos="5040"/>
        </w:tabs>
        <w:ind w:left="5040" w:hanging="360"/>
      </w:pPr>
      <w:rPr>
        <w:rFonts w:ascii="Arial" w:hAnsi="Arial" w:hint="default"/>
      </w:rPr>
    </w:lvl>
    <w:lvl w:ilvl="7" w:tplc="9E26804C" w:tentative="1">
      <w:start w:val="1"/>
      <w:numFmt w:val="bullet"/>
      <w:lvlText w:val="•"/>
      <w:lvlJc w:val="left"/>
      <w:pPr>
        <w:tabs>
          <w:tab w:val="num" w:pos="5760"/>
        </w:tabs>
        <w:ind w:left="5760" w:hanging="360"/>
      </w:pPr>
      <w:rPr>
        <w:rFonts w:ascii="Arial" w:hAnsi="Arial" w:hint="default"/>
      </w:rPr>
    </w:lvl>
    <w:lvl w:ilvl="8" w:tplc="7F7C59D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AC4B15"/>
    <w:multiLevelType w:val="hybridMultilevel"/>
    <w:tmpl w:val="C818DB0A"/>
    <w:lvl w:ilvl="0" w:tplc="A9EC3E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2A2497"/>
    <w:multiLevelType w:val="hybridMultilevel"/>
    <w:tmpl w:val="CDD26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953D84"/>
    <w:multiLevelType w:val="hybridMultilevel"/>
    <w:tmpl w:val="A3C66184"/>
    <w:lvl w:ilvl="0" w:tplc="CD20F6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306B8"/>
    <w:multiLevelType w:val="hybridMultilevel"/>
    <w:tmpl w:val="D37AACB2"/>
    <w:lvl w:ilvl="0" w:tplc="04090001">
      <w:start w:val="1"/>
      <w:numFmt w:val="bullet"/>
      <w:lvlText w:val=""/>
      <w:lvlJc w:val="left"/>
      <w:pPr>
        <w:ind w:left="779" w:hanging="360"/>
      </w:pPr>
      <w:rPr>
        <w:rFonts w:ascii="Symbol" w:hAnsi="Symbol" w:hint="default"/>
      </w:rPr>
    </w:lvl>
    <w:lvl w:ilvl="1" w:tplc="04090003">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10" w15:restartNumberingAfterBreak="0">
    <w:nsid w:val="3928752A"/>
    <w:multiLevelType w:val="hybridMultilevel"/>
    <w:tmpl w:val="C818DB0A"/>
    <w:lvl w:ilvl="0" w:tplc="A9EC3EE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0F708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381DAF"/>
    <w:multiLevelType w:val="hybridMultilevel"/>
    <w:tmpl w:val="D2DA9C4A"/>
    <w:lvl w:ilvl="0" w:tplc="694E4630">
      <w:start w:val="1"/>
      <w:numFmt w:val="bullet"/>
      <w:lvlText w:val="•"/>
      <w:lvlJc w:val="left"/>
      <w:pPr>
        <w:tabs>
          <w:tab w:val="num" w:pos="720"/>
        </w:tabs>
        <w:ind w:left="720" w:hanging="360"/>
      </w:pPr>
      <w:rPr>
        <w:rFonts w:ascii="Arial" w:hAnsi="Arial" w:hint="default"/>
      </w:rPr>
    </w:lvl>
    <w:lvl w:ilvl="1" w:tplc="24AC51A2">
      <w:start w:val="1"/>
      <w:numFmt w:val="decimal"/>
      <w:lvlText w:val="%2."/>
      <w:lvlJc w:val="left"/>
      <w:pPr>
        <w:tabs>
          <w:tab w:val="num" w:pos="1440"/>
        </w:tabs>
        <w:ind w:left="1440" w:hanging="360"/>
      </w:pPr>
    </w:lvl>
    <w:lvl w:ilvl="2" w:tplc="1D328F96" w:tentative="1">
      <w:start w:val="1"/>
      <w:numFmt w:val="bullet"/>
      <w:lvlText w:val="•"/>
      <w:lvlJc w:val="left"/>
      <w:pPr>
        <w:tabs>
          <w:tab w:val="num" w:pos="2160"/>
        </w:tabs>
        <w:ind w:left="2160" w:hanging="360"/>
      </w:pPr>
      <w:rPr>
        <w:rFonts w:ascii="Arial" w:hAnsi="Arial" w:hint="default"/>
      </w:rPr>
    </w:lvl>
    <w:lvl w:ilvl="3" w:tplc="E3781148" w:tentative="1">
      <w:start w:val="1"/>
      <w:numFmt w:val="bullet"/>
      <w:lvlText w:val="•"/>
      <w:lvlJc w:val="left"/>
      <w:pPr>
        <w:tabs>
          <w:tab w:val="num" w:pos="2880"/>
        </w:tabs>
        <w:ind w:left="2880" w:hanging="360"/>
      </w:pPr>
      <w:rPr>
        <w:rFonts w:ascii="Arial" w:hAnsi="Arial" w:hint="default"/>
      </w:rPr>
    </w:lvl>
    <w:lvl w:ilvl="4" w:tplc="38907F32" w:tentative="1">
      <w:start w:val="1"/>
      <w:numFmt w:val="bullet"/>
      <w:lvlText w:val="•"/>
      <w:lvlJc w:val="left"/>
      <w:pPr>
        <w:tabs>
          <w:tab w:val="num" w:pos="3600"/>
        </w:tabs>
        <w:ind w:left="3600" w:hanging="360"/>
      </w:pPr>
      <w:rPr>
        <w:rFonts w:ascii="Arial" w:hAnsi="Arial" w:hint="default"/>
      </w:rPr>
    </w:lvl>
    <w:lvl w:ilvl="5" w:tplc="37F62C90" w:tentative="1">
      <w:start w:val="1"/>
      <w:numFmt w:val="bullet"/>
      <w:lvlText w:val="•"/>
      <w:lvlJc w:val="left"/>
      <w:pPr>
        <w:tabs>
          <w:tab w:val="num" w:pos="4320"/>
        </w:tabs>
        <w:ind w:left="4320" w:hanging="360"/>
      </w:pPr>
      <w:rPr>
        <w:rFonts w:ascii="Arial" w:hAnsi="Arial" w:hint="default"/>
      </w:rPr>
    </w:lvl>
    <w:lvl w:ilvl="6" w:tplc="DCCC104C" w:tentative="1">
      <w:start w:val="1"/>
      <w:numFmt w:val="bullet"/>
      <w:lvlText w:val="•"/>
      <w:lvlJc w:val="left"/>
      <w:pPr>
        <w:tabs>
          <w:tab w:val="num" w:pos="5040"/>
        </w:tabs>
        <w:ind w:left="5040" w:hanging="360"/>
      </w:pPr>
      <w:rPr>
        <w:rFonts w:ascii="Arial" w:hAnsi="Arial" w:hint="default"/>
      </w:rPr>
    </w:lvl>
    <w:lvl w:ilvl="7" w:tplc="81DA1598" w:tentative="1">
      <w:start w:val="1"/>
      <w:numFmt w:val="bullet"/>
      <w:lvlText w:val="•"/>
      <w:lvlJc w:val="left"/>
      <w:pPr>
        <w:tabs>
          <w:tab w:val="num" w:pos="5760"/>
        </w:tabs>
        <w:ind w:left="5760" w:hanging="360"/>
      </w:pPr>
      <w:rPr>
        <w:rFonts w:ascii="Arial" w:hAnsi="Arial" w:hint="default"/>
      </w:rPr>
    </w:lvl>
    <w:lvl w:ilvl="8" w:tplc="DD7EB10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D6122DF"/>
    <w:multiLevelType w:val="hybridMultilevel"/>
    <w:tmpl w:val="FB6AC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712BE7"/>
    <w:multiLevelType w:val="hybridMultilevel"/>
    <w:tmpl w:val="112044A0"/>
    <w:lvl w:ilvl="0" w:tplc="134A6130">
      <w:start w:val="1"/>
      <w:numFmt w:val="bullet"/>
      <w:lvlText w:val="•"/>
      <w:lvlJc w:val="left"/>
      <w:pPr>
        <w:tabs>
          <w:tab w:val="num" w:pos="720"/>
        </w:tabs>
        <w:ind w:left="720" w:hanging="360"/>
      </w:pPr>
      <w:rPr>
        <w:rFonts w:ascii="Arial" w:hAnsi="Arial" w:hint="default"/>
      </w:rPr>
    </w:lvl>
    <w:lvl w:ilvl="1" w:tplc="E3D624E0">
      <w:start w:val="1"/>
      <w:numFmt w:val="decimal"/>
      <w:lvlText w:val="%2."/>
      <w:lvlJc w:val="left"/>
      <w:pPr>
        <w:tabs>
          <w:tab w:val="num" w:pos="1440"/>
        </w:tabs>
        <w:ind w:left="1440" w:hanging="360"/>
      </w:pPr>
    </w:lvl>
    <w:lvl w:ilvl="2" w:tplc="0F882C84" w:tentative="1">
      <w:start w:val="1"/>
      <w:numFmt w:val="bullet"/>
      <w:lvlText w:val="•"/>
      <w:lvlJc w:val="left"/>
      <w:pPr>
        <w:tabs>
          <w:tab w:val="num" w:pos="2160"/>
        </w:tabs>
        <w:ind w:left="2160" w:hanging="360"/>
      </w:pPr>
      <w:rPr>
        <w:rFonts w:ascii="Arial" w:hAnsi="Arial" w:hint="default"/>
      </w:rPr>
    </w:lvl>
    <w:lvl w:ilvl="3" w:tplc="238E84FA" w:tentative="1">
      <w:start w:val="1"/>
      <w:numFmt w:val="bullet"/>
      <w:lvlText w:val="•"/>
      <w:lvlJc w:val="left"/>
      <w:pPr>
        <w:tabs>
          <w:tab w:val="num" w:pos="2880"/>
        </w:tabs>
        <w:ind w:left="2880" w:hanging="360"/>
      </w:pPr>
      <w:rPr>
        <w:rFonts w:ascii="Arial" w:hAnsi="Arial" w:hint="default"/>
      </w:rPr>
    </w:lvl>
    <w:lvl w:ilvl="4" w:tplc="F2F89DAE" w:tentative="1">
      <w:start w:val="1"/>
      <w:numFmt w:val="bullet"/>
      <w:lvlText w:val="•"/>
      <w:lvlJc w:val="left"/>
      <w:pPr>
        <w:tabs>
          <w:tab w:val="num" w:pos="3600"/>
        </w:tabs>
        <w:ind w:left="3600" w:hanging="360"/>
      </w:pPr>
      <w:rPr>
        <w:rFonts w:ascii="Arial" w:hAnsi="Arial" w:hint="default"/>
      </w:rPr>
    </w:lvl>
    <w:lvl w:ilvl="5" w:tplc="9222BD6C" w:tentative="1">
      <w:start w:val="1"/>
      <w:numFmt w:val="bullet"/>
      <w:lvlText w:val="•"/>
      <w:lvlJc w:val="left"/>
      <w:pPr>
        <w:tabs>
          <w:tab w:val="num" w:pos="4320"/>
        </w:tabs>
        <w:ind w:left="4320" w:hanging="360"/>
      </w:pPr>
      <w:rPr>
        <w:rFonts w:ascii="Arial" w:hAnsi="Arial" w:hint="default"/>
      </w:rPr>
    </w:lvl>
    <w:lvl w:ilvl="6" w:tplc="561E481E" w:tentative="1">
      <w:start w:val="1"/>
      <w:numFmt w:val="bullet"/>
      <w:lvlText w:val="•"/>
      <w:lvlJc w:val="left"/>
      <w:pPr>
        <w:tabs>
          <w:tab w:val="num" w:pos="5040"/>
        </w:tabs>
        <w:ind w:left="5040" w:hanging="360"/>
      </w:pPr>
      <w:rPr>
        <w:rFonts w:ascii="Arial" w:hAnsi="Arial" w:hint="default"/>
      </w:rPr>
    </w:lvl>
    <w:lvl w:ilvl="7" w:tplc="3D2292C8" w:tentative="1">
      <w:start w:val="1"/>
      <w:numFmt w:val="bullet"/>
      <w:lvlText w:val="•"/>
      <w:lvlJc w:val="left"/>
      <w:pPr>
        <w:tabs>
          <w:tab w:val="num" w:pos="5760"/>
        </w:tabs>
        <w:ind w:left="5760" w:hanging="360"/>
      </w:pPr>
      <w:rPr>
        <w:rFonts w:ascii="Arial" w:hAnsi="Arial" w:hint="default"/>
      </w:rPr>
    </w:lvl>
    <w:lvl w:ilvl="8" w:tplc="A24A7A0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5AA8541"/>
    <w:multiLevelType w:val="hybridMultilevel"/>
    <w:tmpl w:val="8A5E98DE"/>
    <w:lvl w:ilvl="0" w:tplc="0E5898AE">
      <w:start w:val="1"/>
      <w:numFmt w:val="decimal"/>
      <w:lvlText w:val="[12]"/>
      <w:lvlJc w:val="left"/>
      <w:pPr>
        <w:ind w:left="720" w:hanging="360"/>
      </w:pPr>
    </w:lvl>
    <w:lvl w:ilvl="1" w:tplc="B330A9AE">
      <w:start w:val="1"/>
      <w:numFmt w:val="lowerLetter"/>
      <w:lvlText w:val="%2."/>
      <w:lvlJc w:val="left"/>
      <w:pPr>
        <w:ind w:left="1440" w:hanging="360"/>
      </w:pPr>
    </w:lvl>
    <w:lvl w:ilvl="2" w:tplc="238E7346">
      <w:start w:val="1"/>
      <w:numFmt w:val="lowerRoman"/>
      <w:lvlText w:val="%3."/>
      <w:lvlJc w:val="right"/>
      <w:pPr>
        <w:ind w:left="2160" w:hanging="180"/>
      </w:pPr>
    </w:lvl>
    <w:lvl w:ilvl="3" w:tplc="C2E2FA80">
      <w:start w:val="1"/>
      <w:numFmt w:val="decimal"/>
      <w:lvlText w:val="%4."/>
      <w:lvlJc w:val="left"/>
      <w:pPr>
        <w:ind w:left="2880" w:hanging="360"/>
      </w:pPr>
    </w:lvl>
    <w:lvl w:ilvl="4" w:tplc="9544C9DE">
      <w:start w:val="1"/>
      <w:numFmt w:val="lowerLetter"/>
      <w:lvlText w:val="%5."/>
      <w:lvlJc w:val="left"/>
      <w:pPr>
        <w:ind w:left="3600" w:hanging="360"/>
      </w:pPr>
    </w:lvl>
    <w:lvl w:ilvl="5" w:tplc="F22E8CC4">
      <w:start w:val="1"/>
      <w:numFmt w:val="lowerRoman"/>
      <w:lvlText w:val="%6."/>
      <w:lvlJc w:val="right"/>
      <w:pPr>
        <w:ind w:left="4320" w:hanging="180"/>
      </w:pPr>
    </w:lvl>
    <w:lvl w:ilvl="6" w:tplc="D332B2C2">
      <w:start w:val="1"/>
      <w:numFmt w:val="decimal"/>
      <w:lvlText w:val="%7."/>
      <w:lvlJc w:val="left"/>
      <w:pPr>
        <w:ind w:left="5040" w:hanging="360"/>
      </w:pPr>
    </w:lvl>
    <w:lvl w:ilvl="7" w:tplc="3968DEB2">
      <w:start w:val="1"/>
      <w:numFmt w:val="lowerLetter"/>
      <w:lvlText w:val="%8."/>
      <w:lvlJc w:val="left"/>
      <w:pPr>
        <w:ind w:left="5760" w:hanging="360"/>
      </w:pPr>
    </w:lvl>
    <w:lvl w:ilvl="8" w:tplc="F28A5CAA">
      <w:start w:val="1"/>
      <w:numFmt w:val="lowerRoman"/>
      <w:lvlText w:val="%9."/>
      <w:lvlJc w:val="right"/>
      <w:pPr>
        <w:ind w:left="6480" w:hanging="180"/>
      </w:pPr>
    </w:lvl>
  </w:abstractNum>
  <w:abstractNum w:abstractNumId="16" w15:restartNumberingAfterBreak="0">
    <w:nsid w:val="6C8C7D06"/>
    <w:multiLevelType w:val="hybridMultilevel"/>
    <w:tmpl w:val="45845C80"/>
    <w:lvl w:ilvl="0" w:tplc="2FF06104">
      <w:start w:val="1"/>
      <w:numFmt w:val="bullet"/>
      <w:lvlText w:val="•"/>
      <w:lvlJc w:val="left"/>
      <w:pPr>
        <w:tabs>
          <w:tab w:val="num" w:pos="720"/>
        </w:tabs>
        <w:ind w:left="720" w:hanging="360"/>
      </w:pPr>
      <w:rPr>
        <w:rFonts w:ascii="Arial" w:hAnsi="Arial" w:hint="default"/>
      </w:rPr>
    </w:lvl>
    <w:lvl w:ilvl="1" w:tplc="53F4526A">
      <w:start w:val="1"/>
      <w:numFmt w:val="decimal"/>
      <w:lvlText w:val="%2."/>
      <w:lvlJc w:val="left"/>
      <w:pPr>
        <w:tabs>
          <w:tab w:val="num" w:pos="1440"/>
        </w:tabs>
        <w:ind w:left="1440" w:hanging="360"/>
      </w:pPr>
    </w:lvl>
    <w:lvl w:ilvl="2" w:tplc="10CA7D38">
      <w:start w:val="1"/>
      <w:numFmt w:val="lowerLetter"/>
      <w:lvlText w:val="%3)"/>
      <w:lvlJc w:val="left"/>
      <w:pPr>
        <w:tabs>
          <w:tab w:val="num" w:pos="2160"/>
        </w:tabs>
        <w:ind w:left="2160" w:hanging="360"/>
      </w:pPr>
    </w:lvl>
    <w:lvl w:ilvl="3" w:tplc="50FA17A4" w:tentative="1">
      <w:start w:val="1"/>
      <w:numFmt w:val="bullet"/>
      <w:lvlText w:val="•"/>
      <w:lvlJc w:val="left"/>
      <w:pPr>
        <w:tabs>
          <w:tab w:val="num" w:pos="2880"/>
        </w:tabs>
        <w:ind w:left="2880" w:hanging="360"/>
      </w:pPr>
      <w:rPr>
        <w:rFonts w:ascii="Arial" w:hAnsi="Arial" w:hint="default"/>
      </w:rPr>
    </w:lvl>
    <w:lvl w:ilvl="4" w:tplc="44DE4BFC" w:tentative="1">
      <w:start w:val="1"/>
      <w:numFmt w:val="bullet"/>
      <w:lvlText w:val="•"/>
      <w:lvlJc w:val="left"/>
      <w:pPr>
        <w:tabs>
          <w:tab w:val="num" w:pos="3600"/>
        </w:tabs>
        <w:ind w:left="3600" w:hanging="360"/>
      </w:pPr>
      <w:rPr>
        <w:rFonts w:ascii="Arial" w:hAnsi="Arial" w:hint="default"/>
      </w:rPr>
    </w:lvl>
    <w:lvl w:ilvl="5" w:tplc="96F6F67A" w:tentative="1">
      <w:start w:val="1"/>
      <w:numFmt w:val="bullet"/>
      <w:lvlText w:val="•"/>
      <w:lvlJc w:val="left"/>
      <w:pPr>
        <w:tabs>
          <w:tab w:val="num" w:pos="4320"/>
        </w:tabs>
        <w:ind w:left="4320" w:hanging="360"/>
      </w:pPr>
      <w:rPr>
        <w:rFonts w:ascii="Arial" w:hAnsi="Arial" w:hint="default"/>
      </w:rPr>
    </w:lvl>
    <w:lvl w:ilvl="6" w:tplc="3C54B08A" w:tentative="1">
      <w:start w:val="1"/>
      <w:numFmt w:val="bullet"/>
      <w:lvlText w:val="•"/>
      <w:lvlJc w:val="left"/>
      <w:pPr>
        <w:tabs>
          <w:tab w:val="num" w:pos="5040"/>
        </w:tabs>
        <w:ind w:left="5040" w:hanging="360"/>
      </w:pPr>
      <w:rPr>
        <w:rFonts w:ascii="Arial" w:hAnsi="Arial" w:hint="default"/>
      </w:rPr>
    </w:lvl>
    <w:lvl w:ilvl="7" w:tplc="515EF6A2" w:tentative="1">
      <w:start w:val="1"/>
      <w:numFmt w:val="bullet"/>
      <w:lvlText w:val="•"/>
      <w:lvlJc w:val="left"/>
      <w:pPr>
        <w:tabs>
          <w:tab w:val="num" w:pos="5760"/>
        </w:tabs>
        <w:ind w:left="5760" w:hanging="360"/>
      </w:pPr>
      <w:rPr>
        <w:rFonts w:ascii="Arial" w:hAnsi="Arial" w:hint="default"/>
      </w:rPr>
    </w:lvl>
    <w:lvl w:ilvl="8" w:tplc="54EE88E6" w:tentative="1">
      <w:start w:val="1"/>
      <w:numFmt w:val="bullet"/>
      <w:lvlText w:val="•"/>
      <w:lvlJc w:val="left"/>
      <w:pPr>
        <w:tabs>
          <w:tab w:val="num" w:pos="6480"/>
        </w:tabs>
        <w:ind w:left="6480" w:hanging="360"/>
      </w:pPr>
      <w:rPr>
        <w:rFonts w:ascii="Arial" w:hAnsi="Arial" w:hint="default"/>
      </w:rPr>
    </w:lvl>
  </w:abstractNum>
  <w:num w:numId="1" w16cid:durableId="1096513972">
    <w:abstractNumId w:val="2"/>
  </w:num>
  <w:num w:numId="2" w16cid:durableId="1978949368">
    <w:abstractNumId w:val="1"/>
  </w:num>
  <w:num w:numId="3" w16cid:durableId="1946647356">
    <w:abstractNumId w:val="15"/>
  </w:num>
  <w:num w:numId="4" w16cid:durableId="1500343630">
    <w:abstractNumId w:val="8"/>
  </w:num>
  <w:num w:numId="5" w16cid:durableId="1284843068">
    <w:abstractNumId w:val="6"/>
  </w:num>
  <w:num w:numId="6" w16cid:durableId="520433951">
    <w:abstractNumId w:val="3"/>
  </w:num>
  <w:num w:numId="7" w16cid:durableId="1544175244">
    <w:abstractNumId w:val="10"/>
  </w:num>
  <w:num w:numId="8" w16cid:durableId="274555540">
    <w:abstractNumId w:val="11"/>
  </w:num>
  <w:num w:numId="9" w16cid:durableId="1512379413">
    <w:abstractNumId w:val="13"/>
  </w:num>
  <w:num w:numId="10" w16cid:durableId="944577443">
    <w:abstractNumId w:val="7"/>
  </w:num>
  <w:num w:numId="11" w16cid:durableId="1555116847">
    <w:abstractNumId w:val="14"/>
  </w:num>
  <w:num w:numId="12" w16cid:durableId="772555961">
    <w:abstractNumId w:val="5"/>
  </w:num>
  <w:num w:numId="13" w16cid:durableId="939602073">
    <w:abstractNumId w:val="12"/>
  </w:num>
  <w:num w:numId="14" w16cid:durableId="142429659">
    <w:abstractNumId w:val="4"/>
  </w:num>
  <w:num w:numId="15" w16cid:durableId="1232496960">
    <w:abstractNumId w:val="16"/>
  </w:num>
  <w:num w:numId="16" w16cid:durableId="287054069">
    <w:abstractNumId w:val="0"/>
  </w:num>
  <w:num w:numId="17" w16cid:durableId="4446942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AEE353E"/>
    <w:rsid w:val="0000045A"/>
    <w:rsid w:val="0000348F"/>
    <w:rsid w:val="00003FBE"/>
    <w:rsid w:val="000078B1"/>
    <w:rsid w:val="000137BE"/>
    <w:rsid w:val="00014521"/>
    <w:rsid w:val="0001649E"/>
    <w:rsid w:val="000168C0"/>
    <w:rsid w:val="00020591"/>
    <w:rsid w:val="000209C1"/>
    <w:rsid w:val="00022028"/>
    <w:rsid w:val="00023372"/>
    <w:rsid w:val="0002596A"/>
    <w:rsid w:val="000300BA"/>
    <w:rsid w:val="000310FC"/>
    <w:rsid w:val="0003150F"/>
    <w:rsid w:val="000321B8"/>
    <w:rsid w:val="00034CF0"/>
    <w:rsid w:val="00035CAA"/>
    <w:rsid w:val="00036F14"/>
    <w:rsid w:val="00036F9F"/>
    <w:rsid w:val="00037475"/>
    <w:rsid w:val="000402C1"/>
    <w:rsid w:val="00040365"/>
    <w:rsid w:val="000451DF"/>
    <w:rsid w:val="00053BA5"/>
    <w:rsid w:val="000567B6"/>
    <w:rsid w:val="0005716B"/>
    <w:rsid w:val="00060668"/>
    <w:rsid w:val="00065108"/>
    <w:rsid w:val="00071D79"/>
    <w:rsid w:val="000756A7"/>
    <w:rsid w:val="0007633B"/>
    <w:rsid w:val="000766DA"/>
    <w:rsid w:val="000801A8"/>
    <w:rsid w:val="0008214E"/>
    <w:rsid w:val="00083BA2"/>
    <w:rsid w:val="00084CFC"/>
    <w:rsid w:val="0008552A"/>
    <w:rsid w:val="00085B46"/>
    <w:rsid w:val="000863E0"/>
    <w:rsid w:val="00086932"/>
    <w:rsid w:val="000876F2"/>
    <w:rsid w:val="00091F71"/>
    <w:rsid w:val="000A13E8"/>
    <w:rsid w:val="000A2891"/>
    <w:rsid w:val="000B0324"/>
    <w:rsid w:val="000B2FE8"/>
    <w:rsid w:val="000C1CA5"/>
    <w:rsid w:val="000C2196"/>
    <w:rsid w:val="000C3A1F"/>
    <w:rsid w:val="000C4534"/>
    <w:rsid w:val="000C5D26"/>
    <w:rsid w:val="000D01D4"/>
    <w:rsid w:val="000E1A32"/>
    <w:rsid w:val="000E46CB"/>
    <w:rsid w:val="000E4F61"/>
    <w:rsid w:val="000F2268"/>
    <w:rsid w:val="000F4480"/>
    <w:rsid w:val="000F452E"/>
    <w:rsid w:val="000F5E61"/>
    <w:rsid w:val="000F68AB"/>
    <w:rsid w:val="000F6EB3"/>
    <w:rsid w:val="000F70C8"/>
    <w:rsid w:val="00100A6C"/>
    <w:rsid w:val="00102A65"/>
    <w:rsid w:val="00102C2B"/>
    <w:rsid w:val="001078D7"/>
    <w:rsid w:val="001117AE"/>
    <w:rsid w:val="00113833"/>
    <w:rsid w:val="00117BDC"/>
    <w:rsid w:val="00121329"/>
    <w:rsid w:val="00124130"/>
    <w:rsid w:val="00124FCD"/>
    <w:rsid w:val="00127A0F"/>
    <w:rsid w:val="00131C95"/>
    <w:rsid w:val="00135212"/>
    <w:rsid w:val="00136B3A"/>
    <w:rsid w:val="001422BC"/>
    <w:rsid w:val="00142BF9"/>
    <w:rsid w:val="00144802"/>
    <w:rsid w:val="00144F8D"/>
    <w:rsid w:val="0014562B"/>
    <w:rsid w:val="00145E84"/>
    <w:rsid w:val="00147F17"/>
    <w:rsid w:val="0015304F"/>
    <w:rsid w:val="00153D4A"/>
    <w:rsid w:val="00155CE8"/>
    <w:rsid w:val="00157061"/>
    <w:rsid w:val="00157EFD"/>
    <w:rsid w:val="00162C87"/>
    <w:rsid w:val="0016455D"/>
    <w:rsid w:val="001670EE"/>
    <w:rsid w:val="00167718"/>
    <w:rsid w:val="00167EB5"/>
    <w:rsid w:val="00170486"/>
    <w:rsid w:val="0017286D"/>
    <w:rsid w:val="00173BDD"/>
    <w:rsid w:val="00175A7C"/>
    <w:rsid w:val="0018139E"/>
    <w:rsid w:val="00184D87"/>
    <w:rsid w:val="00185632"/>
    <w:rsid w:val="00186EEE"/>
    <w:rsid w:val="001917C1"/>
    <w:rsid w:val="00192942"/>
    <w:rsid w:val="00196159"/>
    <w:rsid w:val="00197BF1"/>
    <w:rsid w:val="001A0AE4"/>
    <w:rsid w:val="001A2E4B"/>
    <w:rsid w:val="001A39FB"/>
    <w:rsid w:val="001C230A"/>
    <w:rsid w:val="001C3831"/>
    <w:rsid w:val="001C74AA"/>
    <w:rsid w:val="001D1893"/>
    <w:rsid w:val="001D2BE2"/>
    <w:rsid w:val="001D334B"/>
    <w:rsid w:val="001D52A4"/>
    <w:rsid w:val="001D6F4A"/>
    <w:rsid w:val="001E1183"/>
    <w:rsid w:val="001E3FCC"/>
    <w:rsid w:val="001E6908"/>
    <w:rsid w:val="002003F9"/>
    <w:rsid w:val="0020057B"/>
    <w:rsid w:val="002033B7"/>
    <w:rsid w:val="00205867"/>
    <w:rsid w:val="00207EC0"/>
    <w:rsid w:val="00210951"/>
    <w:rsid w:val="002140C0"/>
    <w:rsid w:val="002141C9"/>
    <w:rsid w:val="0021790A"/>
    <w:rsid w:val="00221620"/>
    <w:rsid w:val="00222CFB"/>
    <w:rsid w:val="00225E5E"/>
    <w:rsid w:val="00231ACB"/>
    <w:rsid w:val="00232F90"/>
    <w:rsid w:val="0023379F"/>
    <w:rsid w:val="00242E00"/>
    <w:rsid w:val="00242F85"/>
    <w:rsid w:val="00244D6F"/>
    <w:rsid w:val="0024576E"/>
    <w:rsid w:val="00245C5E"/>
    <w:rsid w:val="00246B0C"/>
    <w:rsid w:val="002514DB"/>
    <w:rsid w:val="00251A91"/>
    <w:rsid w:val="002533FC"/>
    <w:rsid w:val="00254B5E"/>
    <w:rsid w:val="00255545"/>
    <w:rsid w:val="00257D5C"/>
    <w:rsid w:val="00262126"/>
    <w:rsid w:val="00265B91"/>
    <w:rsid w:val="00272E35"/>
    <w:rsid w:val="00273C9E"/>
    <w:rsid w:val="00274BBB"/>
    <w:rsid w:val="002752DB"/>
    <w:rsid w:val="00276032"/>
    <w:rsid w:val="00276C50"/>
    <w:rsid w:val="00277FE3"/>
    <w:rsid w:val="002823F3"/>
    <w:rsid w:val="002829C3"/>
    <w:rsid w:val="00286709"/>
    <w:rsid w:val="002868F4"/>
    <w:rsid w:val="00287025"/>
    <w:rsid w:val="00292419"/>
    <w:rsid w:val="002952B5"/>
    <w:rsid w:val="00295C6D"/>
    <w:rsid w:val="00295FF5"/>
    <w:rsid w:val="002974DB"/>
    <w:rsid w:val="002A33CA"/>
    <w:rsid w:val="002A6166"/>
    <w:rsid w:val="002A72E7"/>
    <w:rsid w:val="002B2ED6"/>
    <w:rsid w:val="002B5B20"/>
    <w:rsid w:val="002B6AA8"/>
    <w:rsid w:val="002B78B1"/>
    <w:rsid w:val="002C1B04"/>
    <w:rsid w:val="002C29AC"/>
    <w:rsid w:val="002D0937"/>
    <w:rsid w:val="002D1D34"/>
    <w:rsid w:val="002D5999"/>
    <w:rsid w:val="002E2669"/>
    <w:rsid w:val="002E29E7"/>
    <w:rsid w:val="002E41CF"/>
    <w:rsid w:val="002E65BA"/>
    <w:rsid w:val="002F145D"/>
    <w:rsid w:val="002F28A5"/>
    <w:rsid w:val="002F29F6"/>
    <w:rsid w:val="002F2F0D"/>
    <w:rsid w:val="002F5219"/>
    <w:rsid w:val="002F6502"/>
    <w:rsid w:val="002F748B"/>
    <w:rsid w:val="003018CF"/>
    <w:rsid w:val="00303BCC"/>
    <w:rsid w:val="003041DD"/>
    <w:rsid w:val="00310339"/>
    <w:rsid w:val="00312B3C"/>
    <w:rsid w:val="00312DF2"/>
    <w:rsid w:val="00313EE1"/>
    <w:rsid w:val="00315795"/>
    <w:rsid w:val="00315C02"/>
    <w:rsid w:val="003259C0"/>
    <w:rsid w:val="00334D36"/>
    <w:rsid w:val="0033515A"/>
    <w:rsid w:val="00335979"/>
    <w:rsid w:val="003413AF"/>
    <w:rsid w:val="003437E0"/>
    <w:rsid w:val="003441D7"/>
    <w:rsid w:val="00344F98"/>
    <w:rsid w:val="00351B9D"/>
    <w:rsid w:val="00351EFE"/>
    <w:rsid w:val="00352277"/>
    <w:rsid w:val="00355495"/>
    <w:rsid w:val="00362886"/>
    <w:rsid w:val="00362D9D"/>
    <w:rsid w:val="00364B37"/>
    <w:rsid w:val="003655CD"/>
    <w:rsid w:val="00365914"/>
    <w:rsid w:val="00365BAC"/>
    <w:rsid w:val="00365E58"/>
    <w:rsid w:val="0036672A"/>
    <w:rsid w:val="0036688F"/>
    <w:rsid w:val="00372CD3"/>
    <w:rsid w:val="00372F22"/>
    <w:rsid w:val="00375CF7"/>
    <w:rsid w:val="0037732A"/>
    <w:rsid w:val="00380C3C"/>
    <w:rsid w:val="0038393C"/>
    <w:rsid w:val="00386C1B"/>
    <w:rsid w:val="00390E44"/>
    <w:rsid w:val="003A4EFA"/>
    <w:rsid w:val="003B0AA1"/>
    <w:rsid w:val="003B122E"/>
    <w:rsid w:val="003B25C0"/>
    <w:rsid w:val="003B2E1E"/>
    <w:rsid w:val="003B69C2"/>
    <w:rsid w:val="003B7D08"/>
    <w:rsid w:val="003C014A"/>
    <w:rsid w:val="003C158A"/>
    <w:rsid w:val="003C38D6"/>
    <w:rsid w:val="003C62EF"/>
    <w:rsid w:val="003D0C08"/>
    <w:rsid w:val="003D316D"/>
    <w:rsid w:val="003E1BF5"/>
    <w:rsid w:val="003E4053"/>
    <w:rsid w:val="003E4121"/>
    <w:rsid w:val="003E749E"/>
    <w:rsid w:val="003E7EFE"/>
    <w:rsid w:val="003F235C"/>
    <w:rsid w:val="003F439E"/>
    <w:rsid w:val="003F79C8"/>
    <w:rsid w:val="00401B4E"/>
    <w:rsid w:val="00402F67"/>
    <w:rsid w:val="0040634C"/>
    <w:rsid w:val="004122BD"/>
    <w:rsid w:val="00412ED0"/>
    <w:rsid w:val="00413622"/>
    <w:rsid w:val="0041716A"/>
    <w:rsid w:val="004173A6"/>
    <w:rsid w:val="004200A8"/>
    <w:rsid w:val="004208AB"/>
    <w:rsid w:val="00420E6B"/>
    <w:rsid w:val="004241D5"/>
    <w:rsid w:val="0042534E"/>
    <w:rsid w:val="004349AC"/>
    <w:rsid w:val="00435A87"/>
    <w:rsid w:val="00435B1C"/>
    <w:rsid w:val="00436D81"/>
    <w:rsid w:val="004372E8"/>
    <w:rsid w:val="004405D0"/>
    <w:rsid w:val="00442361"/>
    <w:rsid w:val="004448C6"/>
    <w:rsid w:val="00446A29"/>
    <w:rsid w:val="00457D24"/>
    <w:rsid w:val="0046310A"/>
    <w:rsid w:val="00464909"/>
    <w:rsid w:val="00470F14"/>
    <w:rsid w:val="00471CE1"/>
    <w:rsid w:val="004740BE"/>
    <w:rsid w:val="004748B3"/>
    <w:rsid w:val="00476206"/>
    <w:rsid w:val="00484F27"/>
    <w:rsid w:val="004875A5"/>
    <w:rsid w:val="004877C8"/>
    <w:rsid w:val="00491346"/>
    <w:rsid w:val="00491A11"/>
    <w:rsid w:val="00493DCD"/>
    <w:rsid w:val="004A099A"/>
    <w:rsid w:val="004A187F"/>
    <w:rsid w:val="004A2F55"/>
    <w:rsid w:val="004A7F77"/>
    <w:rsid w:val="004B252F"/>
    <w:rsid w:val="004B2A5D"/>
    <w:rsid w:val="004B2B20"/>
    <w:rsid w:val="004B2B57"/>
    <w:rsid w:val="004B4846"/>
    <w:rsid w:val="004C0D40"/>
    <w:rsid w:val="004C1AC0"/>
    <w:rsid w:val="004C1F07"/>
    <w:rsid w:val="004C3D33"/>
    <w:rsid w:val="004C688B"/>
    <w:rsid w:val="004D1508"/>
    <w:rsid w:val="004D1FF8"/>
    <w:rsid w:val="004D2B52"/>
    <w:rsid w:val="004D49F8"/>
    <w:rsid w:val="004D4D07"/>
    <w:rsid w:val="004D6875"/>
    <w:rsid w:val="004D6965"/>
    <w:rsid w:val="004D71C4"/>
    <w:rsid w:val="004E1C04"/>
    <w:rsid w:val="004E1FC9"/>
    <w:rsid w:val="004E1FF2"/>
    <w:rsid w:val="004E4FFF"/>
    <w:rsid w:val="004E7222"/>
    <w:rsid w:val="004F08A8"/>
    <w:rsid w:val="004F2275"/>
    <w:rsid w:val="004F34C6"/>
    <w:rsid w:val="004F4BD1"/>
    <w:rsid w:val="004F5964"/>
    <w:rsid w:val="00501502"/>
    <w:rsid w:val="00502F62"/>
    <w:rsid w:val="0050471C"/>
    <w:rsid w:val="005067EB"/>
    <w:rsid w:val="005122C8"/>
    <w:rsid w:val="005135B4"/>
    <w:rsid w:val="005145D6"/>
    <w:rsid w:val="005202E9"/>
    <w:rsid w:val="00520A72"/>
    <w:rsid w:val="00523EEC"/>
    <w:rsid w:val="005245F0"/>
    <w:rsid w:val="00525C90"/>
    <w:rsid w:val="00532E21"/>
    <w:rsid w:val="00536995"/>
    <w:rsid w:val="005453BE"/>
    <w:rsid w:val="0054788E"/>
    <w:rsid w:val="00547B56"/>
    <w:rsid w:val="005505AA"/>
    <w:rsid w:val="00562465"/>
    <w:rsid w:val="0056403C"/>
    <w:rsid w:val="005658B0"/>
    <w:rsid w:val="005667C7"/>
    <w:rsid w:val="00570A4F"/>
    <w:rsid w:val="005716CE"/>
    <w:rsid w:val="005724BB"/>
    <w:rsid w:val="0057470F"/>
    <w:rsid w:val="00576950"/>
    <w:rsid w:val="0057759D"/>
    <w:rsid w:val="005808AB"/>
    <w:rsid w:val="005877F6"/>
    <w:rsid w:val="00590831"/>
    <w:rsid w:val="00592E59"/>
    <w:rsid w:val="00596297"/>
    <w:rsid w:val="005962FD"/>
    <w:rsid w:val="00597462"/>
    <w:rsid w:val="005B0AE3"/>
    <w:rsid w:val="005B0BCC"/>
    <w:rsid w:val="005B1250"/>
    <w:rsid w:val="005B1787"/>
    <w:rsid w:val="005B2A0A"/>
    <w:rsid w:val="005B436D"/>
    <w:rsid w:val="005C41FD"/>
    <w:rsid w:val="005C6CB9"/>
    <w:rsid w:val="005C71D5"/>
    <w:rsid w:val="005C76A2"/>
    <w:rsid w:val="005D19CF"/>
    <w:rsid w:val="005D2A6C"/>
    <w:rsid w:val="005D6581"/>
    <w:rsid w:val="005D6F13"/>
    <w:rsid w:val="005D75A8"/>
    <w:rsid w:val="005E38C1"/>
    <w:rsid w:val="005E4843"/>
    <w:rsid w:val="005E4D22"/>
    <w:rsid w:val="005E6148"/>
    <w:rsid w:val="005F103F"/>
    <w:rsid w:val="005F54CA"/>
    <w:rsid w:val="005F5BFA"/>
    <w:rsid w:val="00601C9F"/>
    <w:rsid w:val="006039E1"/>
    <w:rsid w:val="006064B8"/>
    <w:rsid w:val="00612FC8"/>
    <w:rsid w:val="0061622B"/>
    <w:rsid w:val="00616242"/>
    <w:rsid w:val="00621D19"/>
    <w:rsid w:val="00622357"/>
    <w:rsid w:val="006229E0"/>
    <w:rsid w:val="00623883"/>
    <w:rsid w:val="00633611"/>
    <w:rsid w:val="00633E62"/>
    <w:rsid w:val="00635A25"/>
    <w:rsid w:val="00636726"/>
    <w:rsid w:val="006379FC"/>
    <w:rsid w:val="00637BF2"/>
    <w:rsid w:val="00640C55"/>
    <w:rsid w:val="0064394B"/>
    <w:rsid w:val="00644D27"/>
    <w:rsid w:val="00645806"/>
    <w:rsid w:val="006568B4"/>
    <w:rsid w:val="00657CE0"/>
    <w:rsid w:val="00657E90"/>
    <w:rsid w:val="00660443"/>
    <w:rsid w:val="00663972"/>
    <w:rsid w:val="0066732F"/>
    <w:rsid w:val="0066741E"/>
    <w:rsid w:val="0066790D"/>
    <w:rsid w:val="00667C69"/>
    <w:rsid w:val="0066818F"/>
    <w:rsid w:val="00675B9C"/>
    <w:rsid w:val="00676274"/>
    <w:rsid w:val="00677389"/>
    <w:rsid w:val="00683E49"/>
    <w:rsid w:val="0068499A"/>
    <w:rsid w:val="0068518F"/>
    <w:rsid w:val="0068695C"/>
    <w:rsid w:val="006878D5"/>
    <w:rsid w:val="00687CF7"/>
    <w:rsid w:val="00690E9B"/>
    <w:rsid w:val="00691579"/>
    <w:rsid w:val="006917CE"/>
    <w:rsid w:val="00692EEB"/>
    <w:rsid w:val="0069342A"/>
    <w:rsid w:val="006944EC"/>
    <w:rsid w:val="006958FE"/>
    <w:rsid w:val="006A04ED"/>
    <w:rsid w:val="006A1DCC"/>
    <w:rsid w:val="006A35AE"/>
    <w:rsid w:val="006A5517"/>
    <w:rsid w:val="006A5DC2"/>
    <w:rsid w:val="006A61FC"/>
    <w:rsid w:val="006A70E9"/>
    <w:rsid w:val="006B0A31"/>
    <w:rsid w:val="006B562E"/>
    <w:rsid w:val="006B6E97"/>
    <w:rsid w:val="006B7927"/>
    <w:rsid w:val="006C37EE"/>
    <w:rsid w:val="006C52D6"/>
    <w:rsid w:val="006D1BE4"/>
    <w:rsid w:val="006D1DB6"/>
    <w:rsid w:val="006D3A64"/>
    <w:rsid w:val="006D505F"/>
    <w:rsid w:val="006D71BF"/>
    <w:rsid w:val="006E3E0C"/>
    <w:rsid w:val="006F2662"/>
    <w:rsid w:val="006F30F3"/>
    <w:rsid w:val="006F4FA7"/>
    <w:rsid w:val="006F5C4F"/>
    <w:rsid w:val="00700B42"/>
    <w:rsid w:val="00702A12"/>
    <w:rsid w:val="007055FA"/>
    <w:rsid w:val="00706C8A"/>
    <w:rsid w:val="00720F9C"/>
    <w:rsid w:val="00722A71"/>
    <w:rsid w:val="0072300E"/>
    <w:rsid w:val="00725992"/>
    <w:rsid w:val="00734430"/>
    <w:rsid w:val="007404D3"/>
    <w:rsid w:val="0074181D"/>
    <w:rsid w:val="007473E5"/>
    <w:rsid w:val="007504D8"/>
    <w:rsid w:val="00750AFB"/>
    <w:rsid w:val="00751552"/>
    <w:rsid w:val="0075354C"/>
    <w:rsid w:val="00755749"/>
    <w:rsid w:val="00756081"/>
    <w:rsid w:val="0075736C"/>
    <w:rsid w:val="007657F8"/>
    <w:rsid w:val="00766D9F"/>
    <w:rsid w:val="007711E6"/>
    <w:rsid w:val="00771500"/>
    <w:rsid w:val="007736CE"/>
    <w:rsid w:val="007742F9"/>
    <w:rsid w:val="00775415"/>
    <w:rsid w:val="00777809"/>
    <w:rsid w:val="0078152A"/>
    <w:rsid w:val="00783FFD"/>
    <w:rsid w:val="00784323"/>
    <w:rsid w:val="007877E8"/>
    <w:rsid w:val="00791E80"/>
    <w:rsid w:val="00792375"/>
    <w:rsid w:val="007940F4"/>
    <w:rsid w:val="00795379"/>
    <w:rsid w:val="007A232D"/>
    <w:rsid w:val="007A248A"/>
    <w:rsid w:val="007A259B"/>
    <w:rsid w:val="007A427F"/>
    <w:rsid w:val="007B3409"/>
    <w:rsid w:val="007B62D8"/>
    <w:rsid w:val="007C11FF"/>
    <w:rsid w:val="007C1E4C"/>
    <w:rsid w:val="007C2A12"/>
    <w:rsid w:val="007C3C92"/>
    <w:rsid w:val="007C4AD1"/>
    <w:rsid w:val="007C6DF7"/>
    <w:rsid w:val="007C749B"/>
    <w:rsid w:val="007D5E13"/>
    <w:rsid w:val="007D7483"/>
    <w:rsid w:val="007E0763"/>
    <w:rsid w:val="007E0E4D"/>
    <w:rsid w:val="007E10F1"/>
    <w:rsid w:val="007E158F"/>
    <w:rsid w:val="007E1A15"/>
    <w:rsid w:val="007E1F01"/>
    <w:rsid w:val="007E5709"/>
    <w:rsid w:val="007E61E5"/>
    <w:rsid w:val="007E7CB4"/>
    <w:rsid w:val="007F1034"/>
    <w:rsid w:val="007F173E"/>
    <w:rsid w:val="007F424C"/>
    <w:rsid w:val="007F749B"/>
    <w:rsid w:val="008011CC"/>
    <w:rsid w:val="00802921"/>
    <w:rsid w:val="008052B3"/>
    <w:rsid w:val="00805882"/>
    <w:rsid w:val="00805CC4"/>
    <w:rsid w:val="008063A4"/>
    <w:rsid w:val="008105DF"/>
    <w:rsid w:val="008118A2"/>
    <w:rsid w:val="00812459"/>
    <w:rsid w:val="008146C5"/>
    <w:rsid w:val="00816E44"/>
    <w:rsid w:val="0082102D"/>
    <w:rsid w:val="00821C1E"/>
    <w:rsid w:val="0082355D"/>
    <w:rsid w:val="008236DF"/>
    <w:rsid w:val="00823782"/>
    <w:rsid w:val="00826ADB"/>
    <w:rsid w:val="00846DE9"/>
    <w:rsid w:val="008507EB"/>
    <w:rsid w:val="00850848"/>
    <w:rsid w:val="0085135E"/>
    <w:rsid w:val="008556D5"/>
    <w:rsid w:val="0085589F"/>
    <w:rsid w:val="00860AEF"/>
    <w:rsid w:val="00860BB6"/>
    <w:rsid w:val="00861167"/>
    <w:rsid w:val="00861607"/>
    <w:rsid w:val="00861A6C"/>
    <w:rsid w:val="0086764E"/>
    <w:rsid w:val="00870BA2"/>
    <w:rsid w:val="008727CD"/>
    <w:rsid w:val="00874F81"/>
    <w:rsid w:val="00877D03"/>
    <w:rsid w:val="00880AB3"/>
    <w:rsid w:val="00891CF0"/>
    <w:rsid w:val="00891E65"/>
    <w:rsid w:val="00892CD5"/>
    <w:rsid w:val="00895E1B"/>
    <w:rsid w:val="00897BC4"/>
    <w:rsid w:val="008A034A"/>
    <w:rsid w:val="008A318D"/>
    <w:rsid w:val="008A7262"/>
    <w:rsid w:val="008A7D36"/>
    <w:rsid w:val="008B01C9"/>
    <w:rsid w:val="008B0869"/>
    <w:rsid w:val="008B5E73"/>
    <w:rsid w:val="008B61B0"/>
    <w:rsid w:val="008B74BC"/>
    <w:rsid w:val="008D0667"/>
    <w:rsid w:val="008D0A82"/>
    <w:rsid w:val="008D18BB"/>
    <w:rsid w:val="008D2884"/>
    <w:rsid w:val="008D3334"/>
    <w:rsid w:val="008D4CB5"/>
    <w:rsid w:val="008E040C"/>
    <w:rsid w:val="008E66FB"/>
    <w:rsid w:val="008F011A"/>
    <w:rsid w:val="008F0F84"/>
    <w:rsid w:val="008F347B"/>
    <w:rsid w:val="008F6DB1"/>
    <w:rsid w:val="008F7BCC"/>
    <w:rsid w:val="009006AA"/>
    <w:rsid w:val="0090110B"/>
    <w:rsid w:val="00905BAE"/>
    <w:rsid w:val="00907BCE"/>
    <w:rsid w:val="00910172"/>
    <w:rsid w:val="0091087C"/>
    <w:rsid w:val="00911B64"/>
    <w:rsid w:val="00912CE1"/>
    <w:rsid w:val="00914447"/>
    <w:rsid w:val="00917C3D"/>
    <w:rsid w:val="00920CEA"/>
    <w:rsid w:val="00920EF4"/>
    <w:rsid w:val="00921FD2"/>
    <w:rsid w:val="009227FB"/>
    <w:rsid w:val="0092431E"/>
    <w:rsid w:val="00924CF2"/>
    <w:rsid w:val="00926E5A"/>
    <w:rsid w:val="00936C1B"/>
    <w:rsid w:val="00943E6B"/>
    <w:rsid w:val="00946E17"/>
    <w:rsid w:val="009501C6"/>
    <w:rsid w:val="00951CA2"/>
    <w:rsid w:val="00952D9E"/>
    <w:rsid w:val="00956A4E"/>
    <w:rsid w:val="009715FD"/>
    <w:rsid w:val="0097359A"/>
    <w:rsid w:val="00973782"/>
    <w:rsid w:val="00975130"/>
    <w:rsid w:val="0097568E"/>
    <w:rsid w:val="00976BC5"/>
    <w:rsid w:val="0098181E"/>
    <w:rsid w:val="00983FDE"/>
    <w:rsid w:val="00984918"/>
    <w:rsid w:val="0099008F"/>
    <w:rsid w:val="00991608"/>
    <w:rsid w:val="009A166D"/>
    <w:rsid w:val="009A5E12"/>
    <w:rsid w:val="009B3807"/>
    <w:rsid w:val="009B3EB0"/>
    <w:rsid w:val="009B46E4"/>
    <w:rsid w:val="009B70CC"/>
    <w:rsid w:val="009C2155"/>
    <w:rsid w:val="009C6603"/>
    <w:rsid w:val="009C76E7"/>
    <w:rsid w:val="009D08DD"/>
    <w:rsid w:val="009D38D0"/>
    <w:rsid w:val="009D6226"/>
    <w:rsid w:val="009D6BF7"/>
    <w:rsid w:val="009D76A1"/>
    <w:rsid w:val="009E06AC"/>
    <w:rsid w:val="009E5378"/>
    <w:rsid w:val="009F04D1"/>
    <w:rsid w:val="009F0A9A"/>
    <w:rsid w:val="009F2D80"/>
    <w:rsid w:val="009F3B12"/>
    <w:rsid w:val="009F50B2"/>
    <w:rsid w:val="009F699D"/>
    <w:rsid w:val="009F7329"/>
    <w:rsid w:val="009F7876"/>
    <w:rsid w:val="00A00FB1"/>
    <w:rsid w:val="00A051CB"/>
    <w:rsid w:val="00A121C3"/>
    <w:rsid w:val="00A12FE1"/>
    <w:rsid w:val="00A135F0"/>
    <w:rsid w:val="00A17EA6"/>
    <w:rsid w:val="00A215F2"/>
    <w:rsid w:val="00A24675"/>
    <w:rsid w:val="00A24DF8"/>
    <w:rsid w:val="00A273AE"/>
    <w:rsid w:val="00A33D67"/>
    <w:rsid w:val="00A34013"/>
    <w:rsid w:val="00A351E3"/>
    <w:rsid w:val="00A35488"/>
    <w:rsid w:val="00A35EC0"/>
    <w:rsid w:val="00A40779"/>
    <w:rsid w:val="00A4193B"/>
    <w:rsid w:val="00A424CE"/>
    <w:rsid w:val="00A42BF5"/>
    <w:rsid w:val="00A45A40"/>
    <w:rsid w:val="00A53CBA"/>
    <w:rsid w:val="00A55E1E"/>
    <w:rsid w:val="00A57C22"/>
    <w:rsid w:val="00A57F8B"/>
    <w:rsid w:val="00A605B0"/>
    <w:rsid w:val="00A64A69"/>
    <w:rsid w:val="00A67F22"/>
    <w:rsid w:val="00A73059"/>
    <w:rsid w:val="00A73575"/>
    <w:rsid w:val="00A74554"/>
    <w:rsid w:val="00A74AA3"/>
    <w:rsid w:val="00A758E3"/>
    <w:rsid w:val="00A776AB"/>
    <w:rsid w:val="00A80ADA"/>
    <w:rsid w:val="00A83774"/>
    <w:rsid w:val="00A90BE3"/>
    <w:rsid w:val="00A92D64"/>
    <w:rsid w:val="00A92FBB"/>
    <w:rsid w:val="00A96F61"/>
    <w:rsid w:val="00A9752A"/>
    <w:rsid w:val="00AA088E"/>
    <w:rsid w:val="00AA0963"/>
    <w:rsid w:val="00AA4615"/>
    <w:rsid w:val="00AA6FA1"/>
    <w:rsid w:val="00AA708F"/>
    <w:rsid w:val="00AA782C"/>
    <w:rsid w:val="00AB1B44"/>
    <w:rsid w:val="00AB2FC9"/>
    <w:rsid w:val="00AB5F66"/>
    <w:rsid w:val="00AB70F4"/>
    <w:rsid w:val="00AC02F6"/>
    <w:rsid w:val="00AC13E5"/>
    <w:rsid w:val="00AC3A70"/>
    <w:rsid w:val="00AD09C7"/>
    <w:rsid w:val="00AD0EBA"/>
    <w:rsid w:val="00AD30A4"/>
    <w:rsid w:val="00AD3384"/>
    <w:rsid w:val="00AD3B37"/>
    <w:rsid w:val="00AD4ACA"/>
    <w:rsid w:val="00AD6EA3"/>
    <w:rsid w:val="00AE0EAF"/>
    <w:rsid w:val="00AE143D"/>
    <w:rsid w:val="00AE2FFE"/>
    <w:rsid w:val="00AE3629"/>
    <w:rsid w:val="00AF117F"/>
    <w:rsid w:val="00AF214B"/>
    <w:rsid w:val="00AF24D9"/>
    <w:rsid w:val="00AF2BB0"/>
    <w:rsid w:val="00AF2C69"/>
    <w:rsid w:val="00AF6C43"/>
    <w:rsid w:val="00AFA9D1"/>
    <w:rsid w:val="00B022A9"/>
    <w:rsid w:val="00B07F78"/>
    <w:rsid w:val="00B13790"/>
    <w:rsid w:val="00B14F6F"/>
    <w:rsid w:val="00B1595B"/>
    <w:rsid w:val="00B17B8E"/>
    <w:rsid w:val="00B21D5B"/>
    <w:rsid w:val="00B22E7E"/>
    <w:rsid w:val="00B2331C"/>
    <w:rsid w:val="00B2373A"/>
    <w:rsid w:val="00B241A3"/>
    <w:rsid w:val="00B309B2"/>
    <w:rsid w:val="00B3307E"/>
    <w:rsid w:val="00B346FC"/>
    <w:rsid w:val="00B34941"/>
    <w:rsid w:val="00B36035"/>
    <w:rsid w:val="00B403E3"/>
    <w:rsid w:val="00B43643"/>
    <w:rsid w:val="00B439A5"/>
    <w:rsid w:val="00B50E3B"/>
    <w:rsid w:val="00B51C68"/>
    <w:rsid w:val="00B51DCD"/>
    <w:rsid w:val="00B53DBA"/>
    <w:rsid w:val="00B55130"/>
    <w:rsid w:val="00B56AE8"/>
    <w:rsid w:val="00B626E9"/>
    <w:rsid w:val="00B63F18"/>
    <w:rsid w:val="00B658D6"/>
    <w:rsid w:val="00B658EB"/>
    <w:rsid w:val="00B675E0"/>
    <w:rsid w:val="00B67FE6"/>
    <w:rsid w:val="00B7242D"/>
    <w:rsid w:val="00B73FF2"/>
    <w:rsid w:val="00B745D4"/>
    <w:rsid w:val="00B76FF9"/>
    <w:rsid w:val="00B777D3"/>
    <w:rsid w:val="00B80BF2"/>
    <w:rsid w:val="00B849F3"/>
    <w:rsid w:val="00B84CCE"/>
    <w:rsid w:val="00B84E35"/>
    <w:rsid w:val="00B85015"/>
    <w:rsid w:val="00B85EA6"/>
    <w:rsid w:val="00B86BD9"/>
    <w:rsid w:val="00B8793D"/>
    <w:rsid w:val="00B90042"/>
    <w:rsid w:val="00B93074"/>
    <w:rsid w:val="00B93E33"/>
    <w:rsid w:val="00B945D4"/>
    <w:rsid w:val="00BA0C16"/>
    <w:rsid w:val="00BA46DD"/>
    <w:rsid w:val="00BA63DA"/>
    <w:rsid w:val="00BA69BB"/>
    <w:rsid w:val="00BA7080"/>
    <w:rsid w:val="00BB0705"/>
    <w:rsid w:val="00BB1BB5"/>
    <w:rsid w:val="00BB2187"/>
    <w:rsid w:val="00BB2D10"/>
    <w:rsid w:val="00BB2E70"/>
    <w:rsid w:val="00BB5F97"/>
    <w:rsid w:val="00BB61DE"/>
    <w:rsid w:val="00BB66DA"/>
    <w:rsid w:val="00BB7393"/>
    <w:rsid w:val="00BC172E"/>
    <w:rsid w:val="00BC3746"/>
    <w:rsid w:val="00BC617D"/>
    <w:rsid w:val="00BD1F0E"/>
    <w:rsid w:val="00BD3512"/>
    <w:rsid w:val="00BE3F9D"/>
    <w:rsid w:val="00BF02ED"/>
    <w:rsid w:val="00BF078F"/>
    <w:rsid w:val="00BF266F"/>
    <w:rsid w:val="00BF2997"/>
    <w:rsid w:val="00BF3AFA"/>
    <w:rsid w:val="00BF453B"/>
    <w:rsid w:val="00BF5622"/>
    <w:rsid w:val="00C00CEC"/>
    <w:rsid w:val="00C034F7"/>
    <w:rsid w:val="00C053DF"/>
    <w:rsid w:val="00C05A1D"/>
    <w:rsid w:val="00C077BB"/>
    <w:rsid w:val="00C10F25"/>
    <w:rsid w:val="00C13296"/>
    <w:rsid w:val="00C1691B"/>
    <w:rsid w:val="00C16CB5"/>
    <w:rsid w:val="00C20FE2"/>
    <w:rsid w:val="00C257FE"/>
    <w:rsid w:val="00C34AA3"/>
    <w:rsid w:val="00C34CCA"/>
    <w:rsid w:val="00C35E74"/>
    <w:rsid w:val="00C363FE"/>
    <w:rsid w:val="00C36772"/>
    <w:rsid w:val="00C40B53"/>
    <w:rsid w:val="00C41D68"/>
    <w:rsid w:val="00C477FD"/>
    <w:rsid w:val="00C479C4"/>
    <w:rsid w:val="00C47E30"/>
    <w:rsid w:val="00C505F5"/>
    <w:rsid w:val="00C50EBA"/>
    <w:rsid w:val="00C51D22"/>
    <w:rsid w:val="00C525E7"/>
    <w:rsid w:val="00C53979"/>
    <w:rsid w:val="00C545A4"/>
    <w:rsid w:val="00C63712"/>
    <w:rsid w:val="00C65186"/>
    <w:rsid w:val="00C656CE"/>
    <w:rsid w:val="00C768BF"/>
    <w:rsid w:val="00C80A57"/>
    <w:rsid w:val="00C83C40"/>
    <w:rsid w:val="00C85628"/>
    <w:rsid w:val="00C90E81"/>
    <w:rsid w:val="00C9254F"/>
    <w:rsid w:val="00C93639"/>
    <w:rsid w:val="00C93E1E"/>
    <w:rsid w:val="00C93ED5"/>
    <w:rsid w:val="00C94562"/>
    <w:rsid w:val="00C96330"/>
    <w:rsid w:val="00CA17EB"/>
    <w:rsid w:val="00CA17F3"/>
    <w:rsid w:val="00CA33E5"/>
    <w:rsid w:val="00CA3D9A"/>
    <w:rsid w:val="00CA4D73"/>
    <w:rsid w:val="00CA5A61"/>
    <w:rsid w:val="00CA707F"/>
    <w:rsid w:val="00CA70C7"/>
    <w:rsid w:val="00CB073E"/>
    <w:rsid w:val="00CB1729"/>
    <w:rsid w:val="00CB673D"/>
    <w:rsid w:val="00CC16F2"/>
    <w:rsid w:val="00CC1C9E"/>
    <w:rsid w:val="00CC2028"/>
    <w:rsid w:val="00CC38E6"/>
    <w:rsid w:val="00CC3C08"/>
    <w:rsid w:val="00CD2CB4"/>
    <w:rsid w:val="00CD3CEB"/>
    <w:rsid w:val="00CD5B37"/>
    <w:rsid w:val="00CE1DD1"/>
    <w:rsid w:val="00CE1F0D"/>
    <w:rsid w:val="00CE3F42"/>
    <w:rsid w:val="00CE4FA8"/>
    <w:rsid w:val="00CF25FA"/>
    <w:rsid w:val="00CF6FEA"/>
    <w:rsid w:val="00D003C9"/>
    <w:rsid w:val="00D0061B"/>
    <w:rsid w:val="00D01312"/>
    <w:rsid w:val="00D07E1F"/>
    <w:rsid w:val="00D100C9"/>
    <w:rsid w:val="00D11D02"/>
    <w:rsid w:val="00D1258A"/>
    <w:rsid w:val="00D223DE"/>
    <w:rsid w:val="00D22E43"/>
    <w:rsid w:val="00D235F6"/>
    <w:rsid w:val="00D23A8E"/>
    <w:rsid w:val="00D248A0"/>
    <w:rsid w:val="00D250B6"/>
    <w:rsid w:val="00D25A32"/>
    <w:rsid w:val="00D25DC6"/>
    <w:rsid w:val="00D357FE"/>
    <w:rsid w:val="00D446B2"/>
    <w:rsid w:val="00D520FD"/>
    <w:rsid w:val="00D555FB"/>
    <w:rsid w:val="00D56699"/>
    <w:rsid w:val="00D56EA7"/>
    <w:rsid w:val="00D576F5"/>
    <w:rsid w:val="00D6021E"/>
    <w:rsid w:val="00D61BE8"/>
    <w:rsid w:val="00D61EB3"/>
    <w:rsid w:val="00D6441B"/>
    <w:rsid w:val="00D65A88"/>
    <w:rsid w:val="00D70212"/>
    <w:rsid w:val="00D7341D"/>
    <w:rsid w:val="00D77D19"/>
    <w:rsid w:val="00D77D87"/>
    <w:rsid w:val="00D81F81"/>
    <w:rsid w:val="00D821C7"/>
    <w:rsid w:val="00D82A4D"/>
    <w:rsid w:val="00D83870"/>
    <w:rsid w:val="00D83881"/>
    <w:rsid w:val="00D84336"/>
    <w:rsid w:val="00D919AC"/>
    <w:rsid w:val="00D94C45"/>
    <w:rsid w:val="00D95F1F"/>
    <w:rsid w:val="00DA194E"/>
    <w:rsid w:val="00DA3417"/>
    <w:rsid w:val="00DA4297"/>
    <w:rsid w:val="00DA56EE"/>
    <w:rsid w:val="00DA6926"/>
    <w:rsid w:val="00DB2116"/>
    <w:rsid w:val="00DB21EC"/>
    <w:rsid w:val="00DB64AE"/>
    <w:rsid w:val="00DB729C"/>
    <w:rsid w:val="00DC2A4C"/>
    <w:rsid w:val="00DC475B"/>
    <w:rsid w:val="00DC53D4"/>
    <w:rsid w:val="00DC54C3"/>
    <w:rsid w:val="00DC5A0F"/>
    <w:rsid w:val="00DC6ABD"/>
    <w:rsid w:val="00DD12E9"/>
    <w:rsid w:val="00DD1C6E"/>
    <w:rsid w:val="00DD3361"/>
    <w:rsid w:val="00DD3966"/>
    <w:rsid w:val="00DD3D7A"/>
    <w:rsid w:val="00DD4740"/>
    <w:rsid w:val="00DE20F8"/>
    <w:rsid w:val="00DE3195"/>
    <w:rsid w:val="00DE5030"/>
    <w:rsid w:val="00DF1097"/>
    <w:rsid w:val="00DF51DE"/>
    <w:rsid w:val="00E02313"/>
    <w:rsid w:val="00E056C4"/>
    <w:rsid w:val="00E077BB"/>
    <w:rsid w:val="00E10D6C"/>
    <w:rsid w:val="00E119CC"/>
    <w:rsid w:val="00E137DB"/>
    <w:rsid w:val="00E20114"/>
    <w:rsid w:val="00E20636"/>
    <w:rsid w:val="00E22D05"/>
    <w:rsid w:val="00E23887"/>
    <w:rsid w:val="00E23D9F"/>
    <w:rsid w:val="00E254DD"/>
    <w:rsid w:val="00E27E04"/>
    <w:rsid w:val="00E3058B"/>
    <w:rsid w:val="00E358D1"/>
    <w:rsid w:val="00E40C43"/>
    <w:rsid w:val="00E414B4"/>
    <w:rsid w:val="00E45F52"/>
    <w:rsid w:val="00E52912"/>
    <w:rsid w:val="00E52E6A"/>
    <w:rsid w:val="00E56E8C"/>
    <w:rsid w:val="00E62C73"/>
    <w:rsid w:val="00E67A25"/>
    <w:rsid w:val="00E70A3C"/>
    <w:rsid w:val="00E74BAC"/>
    <w:rsid w:val="00E77D1D"/>
    <w:rsid w:val="00E859AD"/>
    <w:rsid w:val="00E85BCB"/>
    <w:rsid w:val="00E9272B"/>
    <w:rsid w:val="00EA2349"/>
    <w:rsid w:val="00EA3A55"/>
    <w:rsid w:val="00EA45C2"/>
    <w:rsid w:val="00EA76A3"/>
    <w:rsid w:val="00EA7F7D"/>
    <w:rsid w:val="00EB0BD4"/>
    <w:rsid w:val="00EB48C8"/>
    <w:rsid w:val="00EB7236"/>
    <w:rsid w:val="00EB732B"/>
    <w:rsid w:val="00EC0503"/>
    <w:rsid w:val="00EC2058"/>
    <w:rsid w:val="00EC54FC"/>
    <w:rsid w:val="00ED2D2F"/>
    <w:rsid w:val="00ED5E33"/>
    <w:rsid w:val="00ED66A6"/>
    <w:rsid w:val="00EE0FD4"/>
    <w:rsid w:val="00EE1A88"/>
    <w:rsid w:val="00EE47A4"/>
    <w:rsid w:val="00EE4A16"/>
    <w:rsid w:val="00EF44CE"/>
    <w:rsid w:val="00EF520B"/>
    <w:rsid w:val="00EF5421"/>
    <w:rsid w:val="00EF6367"/>
    <w:rsid w:val="00EF7EEC"/>
    <w:rsid w:val="00F01D94"/>
    <w:rsid w:val="00F01E59"/>
    <w:rsid w:val="00F06B64"/>
    <w:rsid w:val="00F07A32"/>
    <w:rsid w:val="00F14DC9"/>
    <w:rsid w:val="00F21B15"/>
    <w:rsid w:val="00F23A39"/>
    <w:rsid w:val="00F27C1A"/>
    <w:rsid w:val="00F30424"/>
    <w:rsid w:val="00F30752"/>
    <w:rsid w:val="00F31072"/>
    <w:rsid w:val="00F330B5"/>
    <w:rsid w:val="00F34EFC"/>
    <w:rsid w:val="00F36A97"/>
    <w:rsid w:val="00F430DA"/>
    <w:rsid w:val="00F43EBE"/>
    <w:rsid w:val="00F44291"/>
    <w:rsid w:val="00F4473A"/>
    <w:rsid w:val="00F50024"/>
    <w:rsid w:val="00F52FE5"/>
    <w:rsid w:val="00F541FE"/>
    <w:rsid w:val="00F548C9"/>
    <w:rsid w:val="00F550AB"/>
    <w:rsid w:val="00F56222"/>
    <w:rsid w:val="00F57B8A"/>
    <w:rsid w:val="00F610CF"/>
    <w:rsid w:val="00F6133E"/>
    <w:rsid w:val="00F62946"/>
    <w:rsid w:val="00F62C3C"/>
    <w:rsid w:val="00F63B30"/>
    <w:rsid w:val="00F65646"/>
    <w:rsid w:val="00F660ED"/>
    <w:rsid w:val="00F6757E"/>
    <w:rsid w:val="00F710D9"/>
    <w:rsid w:val="00F71A2A"/>
    <w:rsid w:val="00F7388B"/>
    <w:rsid w:val="00F753D5"/>
    <w:rsid w:val="00F77907"/>
    <w:rsid w:val="00F81486"/>
    <w:rsid w:val="00F9087E"/>
    <w:rsid w:val="00F90F42"/>
    <w:rsid w:val="00F9205B"/>
    <w:rsid w:val="00F92891"/>
    <w:rsid w:val="00F93051"/>
    <w:rsid w:val="00F948EE"/>
    <w:rsid w:val="00F96F42"/>
    <w:rsid w:val="00FA426C"/>
    <w:rsid w:val="00FA6A62"/>
    <w:rsid w:val="00FB04A2"/>
    <w:rsid w:val="00FB2676"/>
    <w:rsid w:val="00FB2A15"/>
    <w:rsid w:val="00FB75F0"/>
    <w:rsid w:val="00FC0247"/>
    <w:rsid w:val="00FC1227"/>
    <w:rsid w:val="00FC309D"/>
    <w:rsid w:val="00FC4082"/>
    <w:rsid w:val="00FC5A74"/>
    <w:rsid w:val="00FC6042"/>
    <w:rsid w:val="00FC6B3C"/>
    <w:rsid w:val="00FD0E59"/>
    <w:rsid w:val="00FD134F"/>
    <w:rsid w:val="00FD2A70"/>
    <w:rsid w:val="00FD3E39"/>
    <w:rsid w:val="00FE1807"/>
    <w:rsid w:val="00FE2518"/>
    <w:rsid w:val="00FE296D"/>
    <w:rsid w:val="00FE2A0C"/>
    <w:rsid w:val="00FE35AD"/>
    <w:rsid w:val="00FF2719"/>
    <w:rsid w:val="00FF7D0A"/>
    <w:rsid w:val="012E48F0"/>
    <w:rsid w:val="012EA43F"/>
    <w:rsid w:val="01F31AE3"/>
    <w:rsid w:val="0201CA29"/>
    <w:rsid w:val="0222578F"/>
    <w:rsid w:val="02389F4E"/>
    <w:rsid w:val="02819A12"/>
    <w:rsid w:val="0290AB1C"/>
    <w:rsid w:val="02BEBA3D"/>
    <w:rsid w:val="02E781E9"/>
    <w:rsid w:val="0327B29F"/>
    <w:rsid w:val="03CEF2F4"/>
    <w:rsid w:val="03FC3F7F"/>
    <w:rsid w:val="042F489C"/>
    <w:rsid w:val="04415854"/>
    <w:rsid w:val="046AE6A7"/>
    <w:rsid w:val="049114FF"/>
    <w:rsid w:val="0495DC27"/>
    <w:rsid w:val="0498AE72"/>
    <w:rsid w:val="049CC23C"/>
    <w:rsid w:val="04CFCF21"/>
    <w:rsid w:val="04E0981E"/>
    <w:rsid w:val="051A33AA"/>
    <w:rsid w:val="0565AB67"/>
    <w:rsid w:val="0585DD34"/>
    <w:rsid w:val="05900751"/>
    <w:rsid w:val="05A27C31"/>
    <w:rsid w:val="05BB5C8D"/>
    <w:rsid w:val="060CAD47"/>
    <w:rsid w:val="0616B0A0"/>
    <w:rsid w:val="06774F8F"/>
    <w:rsid w:val="06B6B1FC"/>
    <w:rsid w:val="06CA970B"/>
    <w:rsid w:val="06F78614"/>
    <w:rsid w:val="070C2B5F"/>
    <w:rsid w:val="07353380"/>
    <w:rsid w:val="07541411"/>
    <w:rsid w:val="080A18FD"/>
    <w:rsid w:val="0887125B"/>
    <w:rsid w:val="08B2DE8C"/>
    <w:rsid w:val="08E08C07"/>
    <w:rsid w:val="08E7BC65"/>
    <w:rsid w:val="094128BF"/>
    <w:rsid w:val="094FC26F"/>
    <w:rsid w:val="09F7C43F"/>
    <w:rsid w:val="0A5AC221"/>
    <w:rsid w:val="0A74AC1D"/>
    <w:rsid w:val="0AA02DDC"/>
    <w:rsid w:val="0AB57143"/>
    <w:rsid w:val="0ABD5EC9"/>
    <w:rsid w:val="0B193ABD"/>
    <w:rsid w:val="0B328F98"/>
    <w:rsid w:val="0B563436"/>
    <w:rsid w:val="0B735DEF"/>
    <w:rsid w:val="0BE684C0"/>
    <w:rsid w:val="0C061C02"/>
    <w:rsid w:val="0C316EFA"/>
    <w:rsid w:val="0C74527A"/>
    <w:rsid w:val="0CA68D76"/>
    <w:rsid w:val="0CA6D364"/>
    <w:rsid w:val="0CFD4B21"/>
    <w:rsid w:val="0D470868"/>
    <w:rsid w:val="0D5F566D"/>
    <w:rsid w:val="0D67EA7F"/>
    <w:rsid w:val="0DA92E99"/>
    <w:rsid w:val="0E0A9750"/>
    <w:rsid w:val="0E676ECE"/>
    <w:rsid w:val="0E76E266"/>
    <w:rsid w:val="0E991B82"/>
    <w:rsid w:val="0EC264EA"/>
    <w:rsid w:val="0F5DF34D"/>
    <w:rsid w:val="0F8C2B8D"/>
    <w:rsid w:val="10299AC1"/>
    <w:rsid w:val="105433F6"/>
    <w:rsid w:val="107CFD55"/>
    <w:rsid w:val="10B787A5"/>
    <w:rsid w:val="10EBB2D9"/>
    <w:rsid w:val="1124295C"/>
    <w:rsid w:val="112D5C38"/>
    <w:rsid w:val="114899D1"/>
    <w:rsid w:val="11531696"/>
    <w:rsid w:val="1175891D"/>
    <w:rsid w:val="11EC753A"/>
    <w:rsid w:val="1283AC08"/>
    <w:rsid w:val="13344BF5"/>
    <w:rsid w:val="135A0327"/>
    <w:rsid w:val="13BE6FA7"/>
    <w:rsid w:val="144611E1"/>
    <w:rsid w:val="14824130"/>
    <w:rsid w:val="14E079BD"/>
    <w:rsid w:val="14F3DE5B"/>
    <w:rsid w:val="1559D407"/>
    <w:rsid w:val="155BBD84"/>
    <w:rsid w:val="1585F0E7"/>
    <w:rsid w:val="1597D422"/>
    <w:rsid w:val="15A5624E"/>
    <w:rsid w:val="161592BD"/>
    <w:rsid w:val="1624C858"/>
    <w:rsid w:val="16402C81"/>
    <w:rsid w:val="1644394B"/>
    <w:rsid w:val="164D7E16"/>
    <w:rsid w:val="16AFECA6"/>
    <w:rsid w:val="170C5D4C"/>
    <w:rsid w:val="172C083C"/>
    <w:rsid w:val="1748E1D1"/>
    <w:rsid w:val="178D84FC"/>
    <w:rsid w:val="178FEDEE"/>
    <w:rsid w:val="18912446"/>
    <w:rsid w:val="1906DE35"/>
    <w:rsid w:val="19322D24"/>
    <w:rsid w:val="1969C29C"/>
    <w:rsid w:val="19ADB8A5"/>
    <w:rsid w:val="19B648A8"/>
    <w:rsid w:val="19C67713"/>
    <w:rsid w:val="19DC520A"/>
    <w:rsid w:val="1A23778F"/>
    <w:rsid w:val="1A7925EB"/>
    <w:rsid w:val="1A7AD647"/>
    <w:rsid w:val="1AB41FE4"/>
    <w:rsid w:val="1AD7C6A3"/>
    <w:rsid w:val="1B071D52"/>
    <w:rsid w:val="1B6C7A01"/>
    <w:rsid w:val="1B744586"/>
    <w:rsid w:val="1BA8D773"/>
    <w:rsid w:val="1BC3F05A"/>
    <w:rsid w:val="1BD3CC0E"/>
    <w:rsid w:val="1C1F51CA"/>
    <w:rsid w:val="1CEFED1D"/>
    <w:rsid w:val="1D11EFB9"/>
    <w:rsid w:val="1D8C5E2B"/>
    <w:rsid w:val="1DD846B6"/>
    <w:rsid w:val="1E16B1E0"/>
    <w:rsid w:val="1E3915AB"/>
    <w:rsid w:val="1EE5BDEB"/>
    <w:rsid w:val="1F49B897"/>
    <w:rsid w:val="1FA45505"/>
    <w:rsid w:val="21CD3D41"/>
    <w:rsid w:val="21CE0632"/>
    <w:rsid w:val="21D96BAE"/>
    <w:rsid w:val="21E2A2A1"/>
    <w:rsid w:val="2272CDB1"/>
    <w:rsid w:val="22B3A55F"/>
    <w:rsid w:val="23116613"/>
    <w:rsid w:val="233A066D"/>
    <w:rsid w:val="2387E72F"/>
    <w:rsid w:val="239C629C"/>
    <w:rsid w:val="23B9EE46"/>
    <w:rsid w:val="2404E4C6"/>
    <w:rsid w:val="24312A45"/>
    <w:rsid w:val="2437B593"/>
    <w:rsid w:val="244A338B"/>
    <w:rsid w:val="246B2240"/>
    <w:rsid w:val="24B5C94F"/>
    <w:rsid w:val="24BAEAF9"/>
    <w:rsid w:val="24DE80D3"/>
    <w:rsid w:val="2501FF6F"/>
    <w:rsid w:val="25169965"/>
    <w:rsid w:val="252EA3DD"/>
    <w:rsid w:val="258993F2"/>
    <w:rsid w:val="2589B439"/>
    <w:rsid w:val="25C46F0F"/>
    <w:rsid w:val="25FC8E53"/>
    <w:rsid w:val="26B6F82D"/>
    <w:rsid w:val="26C23EB7"/>
    <w:rsid w:val="2759594F"/>
    <w:rsid w:val="2772290A"/>
    <w:rsid w:val="27C28C9C"/>
    <w:rsid w:val="27D502B8"/>
    <w:rsid w:val="28452424"/>
    <w:rsid w:val="28533B9C"/>
    <w:rsid w:val="288CA031"/>
    <w:rsid w:val="2912B90B"/>
    <w:rsid w:val="295C015F"/>
    <w:rsid w:val="2968D0DF"/>
    <w:rsid w:val="29A3312F"/>
    <w:rsid w:val="29D57092"/>
    <w:rsid w:val="2A64AF2E"/>
    <w:rsid w:val="2A6BAA44"/>
    <w:rsid w:val="2A952652"/>
    <w:rsid w:val="2AA89B82"/>
    <w:rsid w:val="2AB62D64"/>
    <w:rsid w:val="2AD78DE7"/>
    <w:rsid w:val="2ADE5C58"/>
    <w:rsid w:val="2B1445FF"/>
    <w:rsid w:val="2B2151B5"/>
    <w:rsid w:val="2B858BFE"/>
    <w:rsid w:val="2B8D7436"/>
    <w:rsid w:val="2BC440F3"/>
    <w:rsid w:val="2BF94807"/>
    <w:rsid w:val="2C1FF8FA"/>
    <w:rsid w:val="2CCA6AC7"/>
    <w:rsid w:val="2CFA67FB"/>
    <w:rsid w:val="2D056232"/>
    <w:rsid w:val="2D0EE41B"/>
    <w:rsid w:val="2D24ACB3"/>
    <w:rsid w:val="2D4C31D7"/>
    <w:rsid w:val="2D54A705"/>
    <w:rsid w:val="2D64E772"/>
    <w:rsid w:val="2D7EB725"/>
    <w:rsid w:val="2DF7B578"/>
    <w:rsid w:val="2E020BE7"/>
    <w:rsid w:val="2E7D98F3"/>
    <w:rsid w:val="2ED3F238"/>
    <w:rsid w:val="2F2E40FE"/>
    <w:rsid w:val="2F3C9E5A"/>
    <w:rsid w:val="2F6DE1AD"/>
    <w:rsid w:val="2F728292"/>
    <w:rsid w:val="2F89040B"/>
    <w:rsid w:val="3011E547"/>
    <w:rsid w:val="3062ED1D"/>
    <w:rsid w:val="309332C0"/>
    <w:rsid w:val="30C4F37F"/>
    <w:rsid w:val="30C573E5"/>
    <w:rsid w:val="30F0F8FC"/>
    <w:rsid w:val="30F815BB"/>
    <w:rsid w:val="31019AB9"/>
    <w:rsid w:val="3108291B"/>
    <w:rsid w:val="31440394"/>
    <w:rsid w:val="3174F308"/>
    <w:rsid w:val="31C7946C"/>
    <w:rsid w:val="31CEAD98"/>
    <w:rsid w:val="321A5A1A"/>
    <w:rsid w:val="3287DCF7"/>
    <w:rsid w:val="32BC6DF0"/>
    <w:rsid w:val="32CC4D4C"/>
    <w:rsid w:val="336E6F9D"/>
    <w:rsid w:val="33CC8FBF"/>
    <w:rsid w:val="33CF52D8"/>
    <w:rsid w:val="3400252B"/>
    <w:rsid w:val="34220A10"/>
    <w:rsid w:val="34DABA28"/>
    <w:rsid w:val="351A5971"/>
    <w:rsid w:val="35525693"/>
    <w:rsid w:val="3590AE3F"/>
    <w:rsid w:val="359C510B"/>
    <w:rsid w:val="35B75833"/>
    <w:rsid w:val="35C607CA"/>
    <w:rsid w:val="35E54D2E"/>
    <w:rsid w:val="36A5ACB2"/>
    <w:rsid w:val="3721705C"/>
    <w:rsid w:val="372CD10E"/>
    <w:rsid w:val="375C3F6C"/>
    <w:rsid w:val="37D355D4"/>
    <w:rsid w:val="381A83E5"/>
    <w:rsid w:val="384FB963"/>
    <w:rsid w:val="3857B181"/>
    <w:rsid w:val="38CBC6CF"/>
    <w:rsid w:val="38FAAFCA"/>
    <w:rsid w:val="391F3747"/>
    <w:rsid w:val="394ECD78"/>
    <w:rsid w:val="395702FF"/>
    <w:rsid w:val="39C45AD9"/>
    <w:rsid w:val="39E6DF6A"/>
    <w:rsid w:val="3A5955E4"/>
    <w:rsid w:val="3AE9B7E5"/>
    <w:rsid w:val="3AEE353E"/>
    <w:rsid w:val="3B192EF2"/>
    <w:rsid w:val="3B5F3159"/>
    <w:rsid w:val="3BD0C0F9"/>
    <w:rsid w:val="3BF02293"/>
    <w:rsid w:val="3BF20EB3"/>
    <w:rsid w:val="3C1B75D8"/>
    <w:rsid w:val="3C574361"/>
    <w:rsid w:val="3C59211E"/>
    <w:rsid w:val="3D025D9F"/>
    <w:rsid w:val="3D6A2E8F"/>
    <w:rsid w:val="3DEF2FD0"/>
    <w:rsid w:val="3E05D2C9"/>
    <w:rsid w:val="3E5426CF"/>
    <w:rsid w:val="3E6879E6"/>
    <w:rsid w:val="3EA7B7E5"/>
    <w:rsid w:val="3F0E5958"/>
    <w:rsid w:val="3F8F23D4"/>
    <w:rsid w:val="3FD9AA69"/>
    <w:rsid w:val="3FE57FA0"/>
    <w:rsid w:val="3FF745FE"/>
    <w:rsid w:val="401156FD"/>
    <w:rsid w:val="402094F5"/>
    <w:rsid w:val="40AA718E"/>
    <w:rsid w:val="411E4CE5"/>
    <w:rsid w:val="4181A65B"/>
    <w:rsid w:val="41AC47B5"/>
    <w:rsid w:val="41B644E8"/>
    <w:rsid w:val="41BD74F9"/>
    <w:rsid w:val="41F8E77B"/>
    <w:rsid w:val="420CBD49"/>
    <w:rsid w:val="421AD5C5"/>
    <w:rsid w:val="423BF8AC"/>
    <w:rsid w:val="4267A91D"/>
    <w:rsid w:val="42A37A46"/>
    <w:rsid w:val="42BA1D46"/>
    <w:rsid w:val="42E078D8"/>
    <w:rsid w:val="42F0D2CD"/>
    <w:rsid w:val="432440D7"/>
    <w:rsid w:val="43893688"/>
    <w:rsid w:val="438AADF1"/>
    <w:rsid w:val="438B72E0"/>
    <w:rsid w:val="43AED581"/>
    <w:rsid w:val="43BFDBC3"/>
    <w:rsid w:val="440E805A"/>
    <w:rsid w:val="4414E86B"/>
    <w:rsid w:val="44594293"/>
    <w:rsid w:val="4469528B"/>
    <w:rsid w:val="44B864D5"/>
    <w:rsid w:val="44C942FA"/>
    <w:rsid w:val="44F0E38B"/>
    <w:rsid w:val="45289A4F"/>
    <w:rsid w:val="45417B13"/>
    <w:rsid w:val="459A1FE9"/>
    <w:rsid w:val="45DA1F8A"/>
    <w:rsid w:val="477FAA73"/>
    <w:rsid w:val="47AC9D6D"/>
    <w:rsid w:val="47CF7378"/>
    <w:rsid w:val="47F7B1FA"/>
    <w:rsid w:val="481C8EC7"/>
    <w:rsid w:val="48841ACD"/>
    <w:rsid w:val="48B31248"/>
    <w:rsid w:val="48D1C0AB"/>
    <w:rsid w:val="48D279DA"/>
    <w:rsid w:val="48EDC9B0"/>
    <w:rsid w:val="499A4F00"/>
    <w:rsid w:val="49B83943"/>
    <w:rsid w:val="4A1750C4"/>
    <w:rsid w:val="4A683437"/>
    <w:rsid w:val="4A7C6F1D"/>
    <w:rsid w:val="4A82BFB3"/>
    <w:rsid w:val="4ACA3B4D"/>
    <w:rsid w:val="4B46FCB2"/>
    <w:rsid w:val="4B495249"/>
    <w:rsid w:val="4B784C2E"/>
    <w:rsid w:val="4B882E77"/>
    <w:rsid w:val="4BA9B38C"/>
    <w:rsid w:val="4BE0EA5D"/>
    <w:rsid w:val="4C333CFE"/>
    <w:rsid w:val="4CB3FE91"/>
    <w:rsid w:val="4CC9BF39"/>
    <w:rsid w:val="4D1DA1D0"/>
    <w:rsid w:val="4D8A441C"/>
    <w:rsid w:val="4DA62660"/>
    <w:rsid w:val="4DC2B6D3"/>
    <w:rsid w:val="4E6C4C51"/>
    <w:rsid w:val="4E7AF38B"/>
    <w:rsid w:val="4E8A26B9"/>
    <w:rsid w:val="4EB4C959"/>
    <w:rsid w:val="4F04B30A"/>
    <w:rsid w:val="4F414ED6"/>
    <w:rsid w:val="4F47C0C5"/>
    <w:rsid w:val="4F83BBFE"/>
    <w:rsid w:val="4F900C9D"/>
    <w:rsid w:val="4FA01DEA"/>
    <w:rsid w:val="4FAF426D"/>
    <w:rsid w:val="506FAF0F"/>
    <w:rsid w:val="507C7BDF"/>
    <w:rsid w:val="507FE234"/>
    <w:rsid w:val="509BD7B0"/>
    <w:rsid w:val="5122000B"/>
    <w:rsid w:val="51807E9B"/>
    <w:rsid w:val="5181E694"/>
    <w:rsid w:val="51DED1C1"/>
    <w:rsid w:val="520F0B45"/>
    <w:rsid w:val="521E0CF2"/>
    <w:rsid w:val="5228CAC9"/>
    <w:rsid w:val="523775A5"/>
    <w:rsid w:val="524F476F"/>
    <w:rsid w:val="526C2368"/>
    <w:rsid w:val="530F7588"/>
    <w:rsid w:val="532C3CDA"/>
    <w:rsid w:val="532F0BBF"/>
    <w:rsid w:val="536740A3"/>
    <w:rsid w:val="53C2D3DA"/>
    <w:rsid w:val="53D516BE"/>
    <w:rsid w:val="53D5563B"/>
    <w:rsid w:val="53D59C3C"/>
    <w:rsid w:val="540F167D"/>
    <w:rsid w:val="54A6EDF2"/>
    <w:rsid w:val="54BC4E53"/>
    <w:rsid w:val="54BF4DDF"/>
    <w:rsid w:val="54EF8E34"/>
    <w:rsid w:val="553C3E84"/>
    <w:rsid w:val="5581588B"/>
    <w:rsid w:val="55862FF6"/>
    <w:rsid w:val="5602FC80"/>
    <w:rsid w:val="5609ACBA"/>
    <w:rsid w:val="56797857"/>
    <w:rsid w:val="5689AF59"/>
    <w:rsid w:val="56C75135"/>
    <w:rsid w:val="56E502C2"/>
    <w:rsid w:val="56F7113E"/>
    <w:rsid w:val="571FF2C0"/>
    <w:rsid w:val="57313E87"/>
    <w:rsid w:val="574AA5F5"/>
    <w:rsid w:val="574C9FF9"/>
    <w:rsid w:val="57899949"/>
    <w:rsid w:val="579A6A1F"/>
    <w:rsid w:val="579B5966"/>
    <w:rsid w:val="57A267CF"/>
    <w:rsid w:val="57BF76A3"/>
    <w:rsid w:val="57C5DFAC"/>
    <w:rsid w:val="581FB3A6"/>
    <w:rsid w:val="5831B63A"/>
    <w:rsid w:val="588FDD29"/>
    <w:rsid w:val="58AE8E1F"/>
    <w:rsid w:val="58F621EE"/>
    <w:rsid w:val="5925A26A"/>
    <w:rsid w:val="5952E3FA"/>
    <w:rsid w:val="5967C719"/>
    <w:rsid w:val="59C13B3D"/>
    <w:rsid w:val="59C78F46"/>
    <w:rsid w:val="5A01652E"/>
    <w:rsid w:val="5A0B9B2B"/>
    <w:rsid w:val="5A4A5E80"/>
    <w:rsid w:val="5A7E0BDA"/>
    <w:rsid w:val="5A855E07"/>
    <w:rsid w:val="5A95C48E"/>
    <w:rsid w:val="5AAF0DA2"/>
    <w:rsid w:val="5B15959A"/>
    <w:rsid w:val="5BC3BB5A"/>
    <w:rsid w:val="5BC5ADE8"/>
    <w:rsid w:val="5BE62EE1"/>
    <w:rsid w:val="5C24B0EE"/>
    <w:rsid w:val="5C59C164"/>
    <w:rsid w:val="5C617461"/>
    <w:rsid w:val="5C705EE7"/>
    <w:rsid w:val="5C869BFF"/>
    <w:rsid w:val="5C91DEC4"/>
    <w:rsid w:val="5CA9B07E"/>
    <w:rsid w:val="5CAB20BC"/>
    <w:rsid w:val="5CC2EEFD"/>
    <w:rsid w:val="5D14C03E"/>
    <w:rsid w:val="5D1810B2"/>
    <w:rsid w:val="5D25A5D6"/>
    <w:rsid w:val="5D400DD5"/>
    <w:rsid w:val="5D51BDEC"/>
    <w:rsid w:val="5D7C6CF4"/>
    <w:rsid w:val="5D9B88D8"/>
    <w:rsid w:val="5DBDE54E"/>
    <w:rsid w:val="5DCACAC3"/>
    <w:rsid w:val="5DF6BFF7"/>
    <w:rsid w:val="5E1FE90E"/>
    <w:rsid w:val="5E5E9DA9"/>
    <w:rsid w:val="5E6E1FF5"/>
    <w:rsid w:val="5F14A21A"/>
    <w:rsid w:val="5F73D427"/>
    <w:rsid w:val="5FD247C9"/>
    <w:rsid w:val="602AC895"/>
    <w:rsid w:val="6072318F"/>
    <w:rsid w:val="60A0CA76"/>
    <w:rsid w:val="60B66CB0"/>
    <w:rsid w:val="60D47128"/>
    <w:rsid w:val="6101677D"/>
    <w:rsid w:val="61032CEA"/>
    <w:rsid w:val="613A0A27"/>
    <w:rsid w:val="61507D33"/>
    <w:rsid w:val="61851F81"/>
    <w:rsid w:val="6189C8F1"/>
    <w:rsid w:val="61F788F3"/>
    <w:rsid w:val="6200E558"/>
    <w:rsid w:val="62E60128"/>
    <w:rsid w:val="631EE978"/>
    <w:rsid w:val="63259952"/>
    <w:rsid w:val="633E9D15"/>
    <w:rsid w:val="634F8431"/>
    <w:rsid w:val="636509F4"/>
    <w:rsid w:val="63B1BCD7"/>
    <w:rsid w:val="63B8B39F"/>
    <w:rsid w:val="642A840C"/>
    <w:rsid w:val="642B53EB"/>
    <w:rsid w:val="6477B7FF"/>
    <w:rsid w:val="64955625"/>
    <w:rsid w:val="64D8BD43"/>
    <w:rsid w:val="64F786F5"/>
    <w:rsid w:val="657FB55D"/>
    <w:rsid w:val="65C07D44"/>
    <w:rsid w:val="66030D0C"/>
    <w:rsid w:val="6621C84D"/>
    <w:rsid w:val="6638FF8E"/>
    <w:rsid w:val="665DD821"/>
    <w:rsid w:val="669B82A8"/>
    <w:rsid w:val="66C1724E"/>
    <w:rsid w:val="66EAC0B1"/>
    <w:rsid w:val="683A2EFD"/>
    <w:rsid w:val="68A0A2F8"/>
    <w:rsid w:val="690ACB6E"/>
    <w:rsid w:val="69135A7D"/>
    <w:rsid w:val="6980C476"/>
    <w:rsid w:val="69948161"/>
    <w:rsid w:val="69B41F97"/>
    <w:rsid w:val="69BBD48C"/>
    <w:rsid w:val="69C40C97"/>
    <w:rsid w:val="69FF0D4D"/>
    <w:rsid w:val="6A38D2E5"/>
    <w:rsid w:val="6A462EE8"/>
    <w:rsid w:val="6A48CBB9"/>
    <w:rsid w:val="6A6EC0FE"/>
    <w:rsid w:val="6AC314F4"/>
    <w:rsid w:val="6B6B31F8"/>
    <w:rsid w:val="6B997232"/>
    <w:rsid w:val="6BC128AD"/>
    <w:rsid w:val="6BD40ED9"/>
    <w:rsid w:val="6BDC0B33"/>
    <w:rsid w:val="6C5FEEEA"/>
    <w:rsid w:val="6C8809E3"/>
    <w:rsid w:val="6C9E9A44"/>
    <w:rsid w:val="6CB4873B"/>
    <w:rsid w:val="6D38DCE7"/>
    <w:rsid w:val="6D58EC30"/>
    <w:rsid w:val="6D7F43AB"/>
    <w:rsid w:val="6DC872A0"/>
    <w:rsid w:val="6DCA709E"/>
    <w:rsid w:val="6DD3FA39"/>
    <w:rsid w:val="6DF73E2E"/>
    <w:rsid w:val="6E2EBF0D"/>
    <w:rsid w:val="6E3A46C5"/>
    <w:rsid w:val="6F157754"/>
    <w:rsid w:val="6F1846ED"/>
    <w:rsid w:val="6F43FAD1"/>
    <w:rsid w:val="6FA69581"/>
    <w:rsid w:val="6FDADC01"/>
    <w:rsid w:val="70003F8C"/>
    <w:rsid w:val="701DD09C"/>
    <w:rsid w:val="704834CA"/>
    <w:rsid w:val="70D033A5"/>
    <w:rsid w:val="71410627"/>
    <w:rsid w:val="71820A94"/>
    <w:rsid w:val="718EB1E4"/>
    <w:rsid w:val="72031046"/>
    <w:rsid w:val="721DC8C2"/>
    <w:rsid w:val="722884CB"/>
    <w:rsid w:val="72587209"/>
    <w:rsid w:val="727EFEEB"/>
    <w:rsid w:val="7284D61E"/>
    <w:rsid w:val="72E9122A"/>
    <w:rsid w:val="736AAA13"/>
    <w:rsid w:val="74179B48"/>
    <w:rsid w:val="7437CE7D"/>
    <w:rsid w:val="74743D88"/>
    <w:rsid w:val="74CB3102"/>
    <w:rsid w:val="74E1F3FB"/>
    <w:rsid w:val="74F7C6D7"/>
    <w:rsid w:val="7501FD9E"/>
    <w:rsid w:val="75AB2D90"/>
    <w:rsid w:val="7665DDD2"/>
    <w:rsid w:val="768A1812"/>
    <w:rsid w:val="770FEB67"/>
    <w:rsid w:val="7746106D"/>
    <w:rsid w:val="7794E41F"/>
    <w:rsid w:val="77D6267A"/>
    <w:rsid w:val="7822DC26"/>
    <w:rsid w:val="783883ED"/>
    <w:rsid w:val="784803D9"/>
    <w:rsid w:val="786FBC81"/>
    <w:rsid w:val="7874A466"/>
    <w:rsid w:val="78C3F928"/>
    <w:rsid w:val="794EFDAF"/>
    <w:rsid w:val="797782C6"/>
    <w:rsid w:val="79952F1B"/>
    <w:rsid w:val="79A468C8"/>
    <w:rsid w:val="79B41FDB"/>
    <w:rsid w:val="79B4F2FA"/>
    <w:rsid w:val="79C4C16F"/>
    <w:rsid w:val="7A3A0776"/>
    <w:rsid w:val="7A550FA3"/>
    <w:rsid w:val="7A70BC5F"/>
    <w:rsid w:val="7B11BCBB"/>
    <w:rsid w:val="7B193AF4"/>
    <w:rsid w:val="7B2664FA"/>
    <w:rsid w:val="7B3BEE5D"/>
    <w:rsid w:val="7B807E55"/>
    <w:rsid w:val="7BDD484C"/>
    <w:rsid w:val="7C0DC1F7"/>
    <w:rsid w:val="7C0DCEC4"/>
    <w:rsid w:val="7C7FAF81"/>
    <w:rsid w:val="7CC17D32"/>
    <w:rsid w:val="7CD1648B"/>
    <w:rsid w:val="7CE5C690"/>
    <w:rsid w:val="7D1FFC24"/>
    <w:rsid w:val="7D7B181A"/>
    <w:rsid w:val="7DF214BF"/>
    <w:rsid w:val="7E47653F"/>
    <w:rsid w:val="7EF8F89D"/>
    <w:rsid w:val="7F5C0017"/>
    <w:rsid w:val="7F72BE9B"/>
    <w:rsid w:val="7FB24A35"/>
    <w:rsid w:val="7FDFD159"/>
    <w:rsid w:val="7FF3CDA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E353E"/>
  <w15:chartTrackingRefBased/>
  <w15:docId w15:val="{E4DA8371-A4A7-43FB-8D59-D88736EC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C87"/>
    <w:pPr>
      <w:spacing w:line="240" w:lineRule="auto"/>
      <w:jc w:val="both"/>
    </w:pPr>
    <w:rPr>
      <w:lang w:val="en-US"/>
    </w:rPr>
  </w:style>
  <w:style w:type="paragraph" w:styleId="Heading1">
    <w:name w:val="heading 1"/>
    <w:basedOn w:val="Normal"/>
    <w:next w:val="Normal"/>
    <w:link w:val="Heading1Char"/>
    <w:uiPriority w:val="9"/>
    <w:qFormat/>
    <w:rsid w:val="00091F71"/>
    <w:pPr>
      <w:keepNext/>
      <w:keepLines/>
      <w:spacing w:before="240" w:after="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D100C9"/>
    <w:pPr>
      <w:keepNext/>
      <w:keepLines/>
      <w:spacing w:before="240" w:after="240"/>
      <w:jc w:val="left"/>
      <w:outlineLvl w:val="1"/>
    </w:pPr>
    <w:rPr>
      <w:rFonts w:eastAsiaTheme="majorEastAsia"/>
      <w:b/>
      <w:bCs/>
      <w:caps/>
      <w:szCs w:val="28"/>
    </w:rPr>
  </w:style>
  <w:style w:type="paragraph" w:styleId="Heading3">
    <w:name w:val="heading 3"/>
    <w:basedOn w:val="Normal"/>
    <w:next w:val="Normal"/>
    <w:link w:val="Heading3Char"/>
    <w:uiPriority w:val="9"/>
    <w:unhideWhenUsed/>
    <w:qFormat/>
    <w:rsid w:val="00FB04A2"/>
    <w:pPr>
      <w:keepNext/>
      <w:keepLines/>
      <w:spacing w:before="40" w:after="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heme="majorEastAsia" w:cstheme="majorBidi"/>
      <w:b/>
      <w:sz w:val="32"/>
      <w:szCs w:val="32"/>
      <w:lang w:val="en-US"/>
    </w:rPr>
  </w:style>
  <w:style w:type="character" w:customStyle="1" w:styleId="Heading2Char">
    <w:name w:val="Heading 2 Char"/>
    <w:basedOn w:val="DefaultParagraphFont"/>
    <w:link w:val="Heading2"/>
    <w:uiPriority w:val="9"/>
    <w:rsid w:val="00D100C9"/>
    <w:rPr>
      <w:rFonts w:eastAsiaTheme="majorEastAsia"/>
      <w:b/>
      <w:bCs/>
      <w:caps/>
      <w:szCs w:val="28"/>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Pr>
      <w:lang w:val="en-US"/>
    </w:rPr>
  </w:style>
  <w:style w:type="paragraph" w:styleId="Header">
    <w:name w:val="header"/>
    <w:basedOn w:val="Normal"/>
    <w:link w:val="Head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lang w:val="en-US"/>
    </w:rPr>
  </w:style>
  <w:style w:type="paragraph" w:styleId="Footer">
    <w:name w:val="footer"/>
    <w:basedOn w:val="Normal"/>
    <w:link w:val="FooterChar"/>
    <w:uiPriority w:val="99"/>
    <w:unhideWhenUsed/>
    <w:pPr>
      <w:tabs>
        <w:tab w:val="center" w:pos="4680"/>
        <w:tab w:val="right" w:pos="9360"/>
      </w:tabs>
      <w:spacing w:after="0"/>
    </w:pPr>
  </w:style>
  <w:style w:type="paragraph" w:styleId="ListParagraph">
    <w:name w:val="List Paragraph"/>
    <w:basedOn w:val="Normal"/>
    <w:uiPriority w:val="34"/>
    <w:qFormat/>
    <w:rsid w:val="002952B5"/>
    <w:pPr>
      <w:ind w:left="720"/>
      <w:contextualSpacing/>
    </w:pPr>
  </w:style>
  <w:style w:type="paragraph" w:styleId="Caption">
    <w:name w:val="caption"/>
    <w:basedOn w:val="Normal"/>
    <w:next w:val="Normal"/>
    <w:uiPriority w:val="35"/>
    <w:unhideWhenUsed/>
    <w:qFormat/>
    <w:rsid w:val="00D100C9"/>
    <w:pPr>
      <w:spacing w:after="200"/>
      <w:jc w:val="center"/>
    </w:pPr>
    <w:rPr>
      <w:b/>
      <w:iCs/>
      <w:szCs w:val="18"/>
    </w:rPr>
  </w:style>
  <w:style w:type="character" w:styleId="PlaceholderText">
    <w:name w:val="Placeholder Text"/>
    <w:basedOn w:val="DefaultParagraphFont"/>
    <w:uiPriority w:val="99"/>
    <w:semiHidden/>
    <w:rsid w:val="00C93E1E"/>
    <w:rPr>
      <w:color w:val="808080"/>
    </w:rPr>
  </w:style>
  <w:style w:type="character" w:styleId="CommentReference">
    <w:name w:val="annotation reference"/>
    <w:basedOn w:val="DefaultParagraphFont"/>
    <w:uiPriority w:val="99"/>
    <w:semiHidden/>
    <w:unhideWhenUsed/>
    <w:rsid w:val="00C93E1E"/>
    <w:rPr>
      <w:sz w:val="16"/>
      <w:szCs w:val="16"/>
    </w:rPr>
  </w:style>
  <w:style w:type="paragraph" w:styleId="CommentText">
    <w:name w:val="annotation text"/>
    <w:basedOn w:val="Normal"/>
    <w:link w:val="CommentTextChar"/>
    <w:uiPriority w:val="99"/>
    <w:unhideWhenUsed/>
    <w:rsid w:val="00C93E1E"/>
    <w:rPr>
      <w:sz w:val="20"/>
      <w:szCs w:val="20"/>
    </w:rPr>
  </w:style>
  <w:style w:type="character" w:customStyle="1" w:styleId="CommentTextChar">
    <w:name w:val="Comment Text Char"/>
    <w:basedOn w:val="DefaultParagraphFont"/>
    <w:link w:val="CommentText"/>
    <w:uiPriority w:val="99"/>
    <w:rsid w:val="00C93E1E"/>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93E1E"/>
    <w:rPr>
      <w:b/>
      <w:bCs/>
    </w:rPr>
  </w:style>
  <w:style w:type="character" w:customStyle="1" w:styleId="CommentSubjectChar">
    <w:name w:val="Comment Subject Char"/>
    <w:basedOn w:val="CommentTextChar"/>
    <w:link w:val="CommentSubject"/>
    <w:uiPriority w:val="99"/>
    <w:semiHidden/>
    <w:rsid w:val="00C93E1E"/>
    <w:rPr>
      <w:rFonts w:ascii="Times New Roman" w:hAnsi="Times New Roman" w:cs="Times New Roman"/>
      <w:b/>
      <w:bCs/>
      <w:sz w:val="20"/>
      <w:szCs w:val="20"/>
      <w:lang w:val="en-US"/>
    </w:rPr>
  </w:style>
  <w:style w:type="paragraph" w:styleId="Bibliography">
    <w:name w:val="Bibliography"/>
    <w:basedOn w:val="Normal"/>
    <w:next w:val="Normal"/>
    <w:uiPriority w:val="37"/>
    <w:unhideWhenUsed/>
    <w:rsid w:val="00C93E1E"/>
  </w:style>
  <w:style w:type="character" w:customStyle="1" w:styleId="Heading3Char">
    <w:name w:val="Heading 3 Char"/>
    <w:basedOn w:val="DefaultParagraphFont"/>
    <w:link w:val="Heading3"/>
    <w:uiPriority w:val="9"/>
    <w:rsid w:val="00FB04A2"/>
    <w:rPr>
      <w:rFonts w:asciiTheme="majorHAnsi" w:eastAsiaTheme="majorEastAsia" w:hAnsiTheme="majorHAnsi" w:cstheme="majorBidi"/>
      <w:b/>
      <w:color w:val="000000" w:themeColor="text1"/>
      <w:lang w:val="en-US"/>
    </w:rPr>
  </w:style>
  <w:style w:type="character" w:styleId="SubtleEmphasis">
    <w:name w:val="Subtle Emphasis"/>
    <w:basedOn w:val="DefaultParagraphFont"/>
    <w:uiPriority w:val="19"/>
    <w:qFormat/>
    <w:rsid w:val="00C505F5"/>
    <w:rPr>
      <w:i/>
      <w:iCs/>
      <w:color w:val="404040" w:themeColor="text1" w:themeTint="BF"/>
    </w:rPr>
  </w:style>
  <w:style w:type="paragraph" w:styleId="BalloonText">
    <w:name w:val="Balloon Text"/>
    <w:basedOn w:val="Normal"/>
    <w:link w:val="BalloonTextChar"/>
    <w:uiPriority w:val="99"/>
    <w:semiHidden/>
    <w:unhideWhenUsed/>
    <w:rsid w:val="00CA70C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0C7"/>
    <w:rPr>
      <w:rFonts w:ascii="Segoe UI" w:hAnsi="Segoe UI" w:cs="Segoe UI"/>
      <w:sz w:val="18"/>
      <w:szCs w:val="18"/>
      <w:lang w:val="en-US"/>
    </w:rPr>
  </w:style>
  <w:style w:type="paragraph" w:styleId="Revision">
    <w:name w:val="Revision"/>
    <w:hidden/>
    <w:uiPriority w:val="99"/>
    <w:semiHidden/>
    <w:rsid w:val="00F50024"/>
    <w:pPr>
      <w:spacing w:after="0" w:line="240" w:lineRule="auto"/>
    </w:pPr>
    <w:rPr>
      <w:lang w:val="en-US"/>
    </w:rPr>
  </w:style>
  <w:style w:type="paragraph" w:customStyle="1" w:styleId="NameAffiliation">
    <w:name w:val="Name/Affiliation"/>
    <w:basedOn w:val="Normal"/>
    <w:link w:val="NameAffiliationChar"/>
    <w:qFormat/>
    <w:rsid w:val="004740BE"/>
    <w:pPr>
      <w:spacing w:after="200"/>
      <w:jc w:val="center"/>
    </w:pPr>
    <w:rPr>
      <w:rFonts w:cstheme="minorBidi"/>
      <w:szCs w:val="22"/>
    </w:rPr>
  </w:style>
  <w:style w:type="character" w:customStyle="1" w:styleId="NameAffiliationChar">
    <w:name w:val="Name/Affiliation Char"/>
    <w:basedOn w:val="DefaultParagraphFont"/>
    <w:link w:val="NameAffiliation"/>
    <w:rsid w:val="004740BE"/>
    <w:rPr>
      <w:rFonts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1953">
      <w:bodyDiv w:val="1"/>
      <w:marLeft w:val="0"/>
      <w:marRight w:val="0"/>
      <w:marTop w:val="0"/>
      <w:marBottom w:val="0"/>
      <w:divBdr>
        <w:top w:val="none" w:sz="0" w:space="0" w:color="auto"/>
        <w:left w:val="none" w:sz="0" w:space="0" w:color="auto"/>
        <w:bottom w:val="none" w:sz="0" w:space="0" w:color="auto"/>
        <w:right w:val="none" w:sz="0" w:space="0" w:color="auto"/>
      </w:divBdr>
    </w:div>
    <w:div w:id="23362332">
      <w:bodyDiv w:val="1"/>
      <w:marLeft w:val="0"/>
      <w:marRight w:val="0"/>
      <w:marTop w:val="0"/>
      <w:marBottom w:val="0"/>
      <w:divBdr>
        <w:top w:val="none" w:sz="0" w:space="0" w:color="auto"/>
        <w:left w:val="none" w:sz="0" w:space="0" w:color="auto"/>
        <w:bottom w:val="none" w:sz="0" w:space="0" w:color="auto"/>
        <w:right w:val="none" w:sz="0" w:space="0" w:color="auto"/>
      </w:divBdr>
    </w:div>
    <w:div w:id="24333168">
      <w:bodyDiv w:val="1"/>
      <w:marLeft w:val="0"/>
      <w:marRight w:val="0"/>
      <w:marTop w:val="0"/>
      <w:marBottom w:val="0"/>
      <w:divBdr>
        <w:top w:val="none" w:sz="0" w:space="0" w:color="auto"/>
        <w:left w:val="none" w:sz="0" w:space="0" w:color="auto"/>
        <w:bottom w:val="none" w:sz="0" w:space="0" w:color="auto"/>
        <w:right w:val="none" w:sz="0" w:space="0" w:color="auto"/>
      </w:divBdr>
    </w:div>
    <w:div w:id="24410903">
      <w:bodyDiv w:val="1"/>
      <w:marLeft w:val="0"/>
      <w:marRight w:val="0"/>
      <w:marTop w:val="0"/>
      <w:marBottom w:val="0"/>
      <w:divBdr>
        <w:top w:val="none" w:sz="0" w:space="0" w:color="auto"/>
        <w:left w:val="none" w:sz="0" w:space="0" w:color="auto"/>
        <w:bottom w:val="none" w:sz="0" w:space="0" w:color="auto"/>
        <w:right w:val="none" w:sz="0" w:space="0" w:color="auto"/>
      </w:divBdr>
    </w:div>
    <w:div w:id="26220487">
      <w:bodyDiv w:val="1"/>
      <w:marLeft w:val="0"/>
      <w:marRight w:val="0"/>
      <w:marTop w:val="0"/>
      <w:marBottom w:val="0"/>
      <w:divBdr>
        <w:top w:val="none" w:sz="0" w:space="0" w:color="auto"/>
        <w:left w:val="none" w:sz="0" w:space="0" w:color="auto"/>
        <w:bottom w:val="none" w:sz="0" w:space="0" w:color="auto"/>
        <w:right w:val="none" w:sz="0" w:space="0" w:color="auto"/>
      </w:divBdr>
    </w:div>
    <w:div w:id="40786392">
      <w:bodyDiv w:val="1"/>
      <w:marLeft w:val="0"/>
      <w:marRight w:val="0"/>
      <w:marTop w:val="0"/>
      <w:marBottom w:val="0"/>
      <w:divBdr>
        <w:top w:val="none" w:sz="0" w:space="0" w:color="auto"/>
        <w:left w:val="none" w:sz="0" w:space="0" w:color="auto"/>
        <w:bottom w:val="none" w:sz="0" w:space="0" w:color="auto"/>
        <w:right w:val="none" w:sz="0" w:space="0" w:color="auto"/>
      </w:divBdr>
    </w:div>
    <w:div w:id="79721874">
      <w:bodyDiv w:val="1"/>
      <w:marLeft w:val="0"/>
      <w:marRight w:val="0"/>
      <w:marTop w:val="0"/>
      <w:marBottom w:val="0"/>
      <w:divBdr>
        <w:top w:val="none" w:sz="0" w:space="0" w:color="auto"/>
        <w:left w:val="none" w:sz="0" w:space="0" w:color="auto"/>
        <w:bottom w:val="none" w:sz="0" w:space="0" w:color="auto"/>
        <w:right w:val="none" w:sz="0" w:space="0" w:color="auto"/>
      </w:divBdr>
      <w:divsChild>
        <w:div w:id="396900119">
          <w:marLeft w:val="360"/>
          <w:marRight w:val="0"/>
          <w:marTop w:val="200"/>
          <w:marBottom w:val="0"/>
          <w:divBdr>
            <w:top w:val="none" w:sz="0" w:space="0" w:color="auto"/>
            <w:left w:val="none" w:sz="0" w:space="0" w:color="auto"/>
            <w:bottom w:val="none" w:sz="0" w:space="0" w:color="auto"/>
            <w:right w:val="none" w:sz="0" w:space="0" w:color="auto"/>
          </w:divBdr>
        </w:div>
        <w:div w:id="1482961691">
          <w:marLeft w:val="360"/>
          <w:marRight w:val="0"/>
          <w:marTop w:val="200"/>
          <w:marBottom w:val="0"/>
          <w:divBdr>
            <w:top w:val="none" w:sz="0" w:space="0" w:color="auto"/>
            <w:left w:val="none" w:sz="0" w:space="0" w:color="auto"/>
            <w:bottom w:val="none" w:sz="0" w:space="0" w:color="auto"/>
            <w:right w:val="none" w:sz="0" w:space="0" w:color="auto"/>
          </w:divBdr>
        </w:div>
        <w:div w:id="1696611200">
          <w:marLeft w:val="360"/>
          <w:marRight w:val="0"/>
          <w:marTop w:val="200"/>
          <w:marBottom w:val="0"/>
          <w:divBdr>
            <w:top w:val="none" w:sz="0" w:space="0" w:color="auto"/>
            <w:left w:val="none" w:sz="0" w:space="0" w:color="auto"/>
            <w:bottom w:val="none" w:sz="0" w:space="0" w:color="auto"/>
            <w:right w:val="none" w:sz="0" w:space="0" w:color="auto"/>
          </w:divBdr>
        </w:div>
        <w:div w:id="1970475734">
          <w:marLeft w:val="1267"/>
          <w:marRight w:val="0"/>
          <w:marTop w:val="100"/>
          <w:marBottom w:val="0"/>
          <w:divBdr>
            <w:top w:val="none" w:sz="0" w:space="0" w:color="auto"/>
            <w:left w:val="none" w:sz="0" w:space="0" w:color="auto"/>
            <w:bottom w:val="none" w:sz="0" w:space="0" w:color="auto"/>
            <w:right w:val="none" w:sz="0" w:space="0" w:color="auto"/>
          </w:divBdr>
        </w:div>
      </w:divsChild>
    </w:div>
    <w:div w:id="85657193">
      <w:bodyDiv w:val="1"/>
      <w:marLeft w:val="0"/>
      <w:marRight w:val="0"/>
      <w:marTop w:val="0"/>
      <w:marBottom w:val="0"/>
      <w:divBdr>
        <w:top w:val="none" w:sz="0" w:space="0" w:color="auto"/>
        <w:left w:val="none" w:sz="0" w:space="0" w:color="auto"/>
        <w:bottom w:val="none" w:sz="0" w:space="0" w:color="auto"/>
        <w:right w:val="none" w:sz="0" w:space="0" w:color="auto"/>
      </w:divBdr>
    </w:div>
    <w:div w:id="119884903">
      <w:bodyDiv w:val="1"/>
      <w:marLeft w:val="0"/>
      <w:marRight w:val="0"/>
      <w:marTop w:val="0"/>
      <w:marBottom w:val="0"/>
      <w:divBdr>
        <w:top w:val="none" w:sz="0" w:space="0" w:color="auto"/>
        <w:left w:val="none" w:sz="0" w:space="0" w:color="auto"/>
        <w:bottom w:val="none" w:sz="0" w:space="0" w:color="auto"/>
        <w:right w:val="none" w:sz="0" w:space="0" w:color="auto"/>
      </w:divBdr>
    </w:div>
    <w:div w:id="138888967">
      <w:bodyDiv w:val="1"/>
      <w:marLeft w:val="0"/>
      <w:marRight w:val="0"/>
      <w:marTop w:val="0"/>
      <w:marBottom w:val="0"/>
      <w:divBdr>
        <w:top w:val="none" w:sz="0" w:space="0" w:color="auto"/>
        <w:left w:val="none" w:sz="0" w:space="0" w:color="auto"/>
        <w:bottom w:val="none" w:sz="0" w:space="0" w:color="auto"/>
        <w:right w:val="none" w:sz="0" w:space="0" w:color="auto"/>
      </w:divBdr>
    </w:div>
    <w:div w:id="146438715">
      <w:bodyDiv w:val="1"/>
      <w:marLeft w:val="0"/>
      <w:marRight w:val="0"/>
      <w:marTop w:val="0"/>
      <w:marBottom w:val="0"/>
      <w:divBdr>
        <w:top w:val="none" w:sz="0" w:space="0" w:color="auto"/>
        <w:left w:val="none" w:sz="0" w:space="0" w:color="auto"/>
        <w:bottom w:val="none" w:sz="0" w:space="0" w:color="auto"/>
        <w:right w:val="none" w:sz="0" w:space="0" w:color="auto"/>
      </w:divBdr>
    </w:div>
    <w:div w:id="167183854">
      <w:bodyDiv w:val="1"/>
      <w:marLeft w:val="0"/>
      <w:marRight w:val="0"/>
      <w:marTop w:val="0"/>
      <w:marBottom w:val="0"/>
      <w:divBdr>
        <w:top w:val="none" w:sz="0" w:space="0" w:color="auto"/>
        <w:left w:val="none" w:sz="0" w:space="0" w:color="auto"/>
        <w:bottom w:val="none" w:sz="0" w:space="0" w:color="auto"/>
        <w:right w:val="none" w:sz="0" w:space="0" w:color="auto"/>
      </w:divBdr>
    </w:div>
    <w:div w:id="169030431">
      <w:bodyDiv w:val="1"/>
      <w:marLeft w:val="0"/>
      <w:marRight w:val="0"/>
      <w:marTop w:val="0"/>
      <w:marBottom w:val="0"/>
      <w:divBdr>
        <w:top w:val="none" w:sz="0" w:space="0" w:color="auto"/>
        <w:left w:val="none" w:sz="0" w:space="0" w:color="auto"/>
        <w:bottom w:val="none" w:sz="0" w:space="0" w:color="auto"/>
        <w:right w:val="none" w:sz="0" w:space="0" w:color="auto"/>
      </w:divBdr>
      <w:divsChild>
        <w:div w:id="127624763">
          <w:marLeft w:val="1267"/>
          <w:marRight w:val="0"/>
          <w:marTop w:val="100"/>
          <w:marBottom w:val="0"/>
          <w:divBdr>
            <w:top w:val="none" w:sz="0" w:space="0" w:color="auto"/>
            <w:left w:val="none" w:sz="0" w:space="0" w:color="auto"/>
            <w:bottom w:val="none" w:sz="0" w:space="0" w:color="auto"/>
            <w:right w:val="none" w:sz="0" w:space="0" w:color="auto"/>
          </w:divBdr>
        </w:div>
        <w:div w:id="636186727">
          <w:marLeft w:val="1267"/>
          <w:marRight w:val="0"/>
          <w:marTop w:val="100"/>
          <w:marBottom w:val="0"/>
          <w:divBdr>
            <w:top w:val="none" w:sz="0" w:space="0" w:color="auto"/>
            <w:left w:val="none" w:sz="0" w:space="0" w:color="auto"/>
            <w:bottom w:val="none" w:sz="0" w:space="0" w:color="auto"/>
            <w:right w:val="none" w:sz="0" w:space="0" w:color="auto"/>
          </w:divBdr>
        </w:div>
        <w:div w:id="855928565">
          <w:marLeft w:val="360"/>
          <w:marRight w:val="0"/>
          <w:marTop w:val="200"/>
          <w:marBottom w:val="0"/>
          <w:divBdr>
            <w:top w:val="none" w:sz="0" w:space="0" w:color="auto"/>
            <w:left w:val="none" w:sz="0" w:space="0" w:color="auto"/>
            <w:bottom w:val="none" w:sz="0" w:space="0" w:color="auto"/>
            <w:right w:val="none" w:sz="0" w:space="0" w:color="auto"/>
          </w:divBdr>
        </w:div>
        <w:div w:id="1037193802">
          <w:marLeft w:val="1267"/>
          <w:marRight w:val="0"/>
          <w:marTop w:val="100"/>
          <w:marBottom w:val="0"/>
          <w:divBdr>
            <w:top w:val="none" w:sz="0" w:space="0" w:color="auto"/>
            <w:left w:val="none" w:sz="0" w:space="0" w:color="auto"/>
            <w:bottom w:val="none" w:sz="0" w:space="0" w:color="auto"/>
            <w:right w:val="none" w:sz="0" w:space="0" w:color="auto"/>
          </w:divBdr>
        </w:div>
        <w:div w:id="2142187364">
          <w:marLeft w:val="360"/>
          <w:marRight w:val="0"/>
          <w:marTop w:val="200"/>
          <w:marBottom w:val="0"/>
          <w:divBdr>
            <w:top w:val="none" w:sz="0" w:space="0" w:color="auto"/>
            <w:left w:val="none" w:sz="0" w:space="0" w:color="auto"/>
            <w:bottom w:val="none" w:sz="0" w:space="0" w:color="auto"/>
            <w:right w:val="none" w:sz="0" w:space="0" w:color="auto"/>
          </w:divBdr>
        </w:div>
      </w:divsChild>
    </w:div>
    <w:div w:id="170534555">
      <w:bodyDiv w:val="1"/>
      <w:marLeft w:val="0"/>
      <w:marRight w:val="0"/>
      <w:marTop w:val="0"/>
      <w:marBottom w:val="0"/>
      <w:divBdr>
        <w:top w:val="none" w:sz="0" w:space="0" w:color="auto"/>
        <w:left w:val="none" w:sz="0" w:space="0" w:color="auto"/>
        <w:bottom w:val="none" w:sz="0" w:space="0" w:color="auto"/>
        <w:right w:val="none" w:sz="0" w:space="0" w:color="auto"/>
      </w:divBdr>
    </w:div>
    <w:div w:id="176236910">
      <w:bodyDiv w:val="1"/>
      <w:marLeft w:val="0"/>
      <w:marRight w:val="0"/>
      <w:marTop w:val="0"/>
      <w:marBottom w:val="0"/>
      <w:divBdr>
        <w:top w:val="none" w:sz="0" w:space="0" w:color="auto"/>
        <w:left w:val="none" w:sz="0" w:space="0" w:color="auto"/>
        <w:bottom w:val="none" w:sz="0" w:space="0" w:color="auto"/>
        <w:right w:val="none" w:sz="0" w:space="0" w:color="auto"/>
      </w:divBdr>
    </w:div>
    <w:div w:id="244189814">
      <w:bodyDiv w:val="1"/>
      <w:marLeft w:val="0"/>
      <w:marRight w:val="0"/>
      <w:marTop w:val="0"/>
      <w:marBottom w:val="0"/>
      <w:divBdr>
        <w:top w:val="none" w:sz="0" w:space="0" w:color="auto"/>
        <w:left w:val="none" w:sz="0" w:space="0" w:color="auto"/>
        <w:bottom w:val="none" w:sz="0" w:space="0" w:color="auto"/>
        <w:right w:val="none" w:sz="0" w:space="0" w:color="auto"/>
      </w:divBdr>
    </w:div>
    <w:div w:id="247154926">
      <w:bodyDiv w:val="1"/>
      <w:marLeft w:val="0"/>
      <w:marRight w:val="0"/>
      <w:marTop w:val="0"/>
      <w:marBottom w:val="0"/>
      <w:divBdr>
        <w:top w:val="none" w:sz="0" w:space="0" w:color="auto"/>
        <w:left w:val="none" w:sz="0" w:space="0" w:color="auto"/>
        <w:bottom w:val="none" w:sz="0" w:space="0" w:color="auto"/>
        <w:right w:val="none" w:sz="0" w:space="0" w:color="auto"/>
      </w:divBdr>
    </w:div>
    <w:div w:id="250436899">
      <w:bodyDiv w:val="1"/>
      <w:marLeft w:val="0"/>
      <w:marRight w:val="0"/>
      <w:marTop w:val="0"/>
      <w:marBottom w:val="0"/>
      <w:divBdr>
        <w:top w:val="none" w:sz="0" w:space="0" w:color="auto"/>
        <w:left w:val="none" w:sz="0" w:space="0" w:color="auto"/>
        <w:bottom w:val="none" w:sz="0" w:space="0" w:color="auto"/>
        <w:right w:val="none" w:sz="0" w:space="0" w:color="auto"/>
      </w:divBdr>
    </w:div>
    <w:div w:id="262810918">
      <w:bodyDiv w:val="1"/>
      <w:marLeft w:val="0"/>
      <w:marRight w:val="0"/>
      <w:marTop w:val="0"/>
      <w:marBottom w:val="0"/>
      <w:divBdr>
        <w:top w:val="none" w:sz="0" w:space="0" w:color="auto"/>
        <w:left w:val="none" w:sz="0" w:space="0" w:color="auto"/>
        <w:bottom w:val="none" w:sz="0" w:space="0" w:color="auto"/>
        <w:right w:val="none" w:sz="0" w:space="0" w:color="auto"/>
      </w:divBdr>
    </w:div>
    <w:div w:id="302737424">
      <w:bodyDiv w:val="1"/>
      <w:marLeft w:val="0"/>
      <w:marRight w:val="0"/>
      <w:marTop w:val="0"/>
      <w:marBottom w:val="0"/>
      <w:divBdr>
        <w:top w:val="none" w:sz="0" w:space="0" w:color="auto"/>
        <w:left w:val="none" w:sz="0" w:space="0" w:color="auto"/>
        <w:bottom w:val="none" w:sz="0" w:space="0" w:color="auto"/>
        <w:right w:val="none" w:sz="0" w:space="0" w:color="auto"/>
      </w:divBdr>
    </w:div>
    <w:div w:id="313030401">
      <w:bodyDiv w:val="1"/>
      <w:marLeft w:val="0"/>
      <w:marRight w:val="0"/>
      <w:marTop w:val="0"/>
      <w:marBottom w:val="0"/>
      <w:divBdr>
        <w:top w:val="none" w:sz="0" w:space="0" w:color="auto"/>
        <w:left w:val="none" w:sz="0" w:space="0" w:color="auto"/>
        <w:bottom w:val="none" w:sz="0" w:space="0" w:color="auto"/>
        <w:right w:val="none" w:sz="0" w:space="0" w:color="auto"/>
      </w:divBdr>
    </w:div>
    <w:div w:id="323900864">
      <w:bodyDiv w:val="1"/>
      <w:marLeft w:val="0"/>
      <w:marRight w:val="0"/>
      <w:marTop w:val="0"/>
      <w:marBottom w:val="0"/>
      <w:divBdr>
        <w:top w:val="none" w:sz="0" w:space="0" w:color="auto"/>
        <w:left w:val="none" w:sz="0" w:space="0" w:color="auto"/>
        <w:bottom w:val="none" w:sz="0" w:space="0" w:color="auto"/>
        <w:right w:val="none" w:sz="0" w:space="0" w:color="auto"/>
      </w:divBdr>
    </w:div>
    <w:div w:id="365450075">
      <w:bodyDiv w:val="1"/>
      <w:marLeft w:val="0"/>
      <w:marRight w:val="0"/>
      <w:marTop w:val="0"/>
      <w:marBottom w:val="0"/>
      <w:divBdr>
        <w:top w:val="none" w:sz="0" w:space="0" w:color="auto"/>
        <w:left w:val="none" w:sz="0" w:space="0" w:color="auto"/>
        <w:bottom w:val="none" w:sz="0" w:space="0" w:color="auto"/>
        <w:right w:val="none" w:sz="0" w:space="0" w:color="auto"/>
      </w:divBdr>
    </w:div>
    <w:div w:id="379980886">
      <w:bodyDiv w:val="1"/>
      <w:marLeft w:val="0"/>
      <w:marRight w:val="0"/>
      <w:marTop w:val="0"/>
      <w:marBottom w:val="0"/>
      <w:divBdr>
        <w:top w:val="none" w:sz="0" w:space="0" w:color="auto"/>
        <w:left w:val="none" w:sz="0" w:space="0" w:color="auto"/>
        <w:bottom w:val="none" w:sz="0" w:space="0" w:color="auto"/>
        <w:right w:val="none" w:sz="0" w:space="0" w:color="auto"/>
      </w:divBdr>
    </w:div>
    <w:div w:id="444076840">
      <w:bodyDiv w:val="1"/>
      <w:marLeft w:val="0"/>
      <w:marRight w:val="0"/>
      <w:marTop w:val="0"/>
      <w:marBottom w:val="0"/>
      <w:divBdr>
        <w:top w:val="none" w:sz="0" w:space="0" w:color="auto"/>
        <w:left w:val="none" w:sz="0" w:space="0" w:color="auto"/>
        <w:bottom w:val="none" w:sz="0" w:space="0" w:color="auto"/>
        <w:right w:val="none" w:sz="0" w:space="0" w:color="auto"/>
      </w:divBdr>
    </w:div>
    <w:div w:id="472528171">
      <w:bodyDiv w:val="1"/>
      <w:marLeft w:val="0"/>
      <w:marRight w:val="0"/>
      <w:marTop w:val="0"/>
      <w:marBottom w:val="0"/>
      <w:divBdr>
        <w:top w:val="none" w:sz="0" w:space="0" w:color="auto"/>
        <w:left w:val="none" w:sz="0" w:space="0" w:color="auto"/>
        <w:bottom w:val="none" w:sz="0" w:space="0" w:color="auto"/>
        <w:right w:val="none" w:sz="0" w:space="0" w:color="auto"/>
      </w:divBdr>
    </w:div>
    <w:div w:id="502472227">
      <w:bodyDiv w:val="1"/>
      <w:marLeft w:val="0"/>
      <w:marRight w:val="0"/>
      <w:marTop w:val="0"/>
      <w:marBottom w:val="0"/>
      <w:divBdr>
        <w:top w:val="none" w:sz="0" w:space="0" w:color="auto"/>
        <w:left w:val="none" w:sz="0" w:space="0" w:color="auto"/>
        <w:bottom w:val="none" w:sz="0" w:space="0" w:color="auto"/>
        <w:right w:val="none" w:sz="0" w:space="0" w:color="auto"/>
      </w:divBdr>
    </w:div>
    <w:div w:id="506099129">
      <w:bodyDiv w:val="1"/>
      <w:marLeft w:val="0"/>
      <w:marRight w:val="0"/>
      <w:marTop w:val="0"/>
      <w:marBottom w:val="0"/>
      <w:divBdr>
        <w:top w:val="none" w:sz="0" w:space="0" w:color="auto"/>
        <w:left w:val="none" w:sz="0" w:space="0" w:color="auto"/>
        <w:bottom w:val="none" w:sz="0" w:space="0" w:color="auto"/>
        <w:right w:val="none" w:sz="0" w:space="0" w:color="auto"/>
      </w:divBdr>
    </w:div>
    <w:div w:id="510027088">
      <w:bodyDiv w:val="1"/>
      <w:marLeft w:val="0"/>
      <w:marRight w:val="0"/>
      <w:marTop w:val="0"/>
      <w:marBottom w:val="0"/>
      <w:divBdr>
        <w:top w:val="none" w:sz="0" w:space="0" w:color="auto"/>
        <w:left w:val="none" w:sz="0" w:space="0" w:color="auto"/>
        <w:bottom w:val="none" w:sz="0" w:space="0" w:color="auto"/>
        <w:right w:val="none" w:sz="0" w:space="0" w:color="auto"/>
      </w:divBdr>
    </w:div>
    <w:div w:id="515534131">
      <w:bodyDiv w:val="1"/>
      <w:marLeft w:val="0"/>
      <w:marRight w:val="0"/>
      <w:marTop w:val="0"/>
      <w:marBottom w:val="0"/>
      <w:divBdr>
        <w:top w:val="none" w:sz="0" w:space="0" w:color="auto"/>
        <w:left w:val="none" w:sz="0" w:space="0" w:color="auto"/>
        <w:bottom w:val="none" w:sz="0" w:space="0" w:color="auto"/>
        <w:right w:val="none" w:sz="0" w:space="0" w:color="auto"/>
      </w:divBdr>
    </w:div>
    <w:div w:id="528449066">
      <w:bodyDiv w:val="1"/>
      <w:marLeft w:val="0"/>
      <w:marRight w:val="0"/>
      <w:marTop w:val="0"/>
      <w:marBottom w:val="0"/>
      <w:divBdr>
        <w:top w:val="none" w:sz="0" w:space="0" w:color="auto"/>
        <w:left w:val="none" w:sz="0" w:space="0" w:color="auto"/>
        <w:bottom w:val="none" w:sz="0" w:space="0" w:color="auto"/>
        <w:right w:val="none" w:sz="0" w:space="0" w:color="auto"/>
      </w:divBdr>
    </w:div>
    <w:div w:id="555624166">
      <w:bodyDiv w:val="1"/>
      <w:marLeft w:val="0"/>
      <w:marRight w:val="0"/>
      <w:marTop w:val="0"/>
      <w:marBottom w:val="0"/>
      <w:divBdr>
        <w:top w:val="none" w:sz="0" w:space="0" w:color="auto"/>
        <w:left w:val="none" w:sz="0" w:space="0" w:color="auto"/>
        <w:bottom w:val="none" w:sz="0" w:space="0" w:color="auto"/>
        <w:right w:val="none" w:sz="0" w:space="0" w:color="auto"/>
      </w:divBdr>
    </w:div>
    <w:div w:id="564921695">
      <w:bodyDiv w:val="1"/>
      <w:marLeft w:val="0"/>
      <w:marRight w:val="0"/>
      <w:marTop w:val="0"/>
      <w:marBottom w:val="0"/>
      <w:divBdr>
        <w:top w:val="none" w:sz="0" w:space="0" w:color="auto"/>
        <w:left w:val="none" w:sz="0" w:space="0" w:color="auto"/>
        <w:bottom w:val="none" w:sz="0" w:space="0" w:color="auto"/>
        <w:right w:val="none" w:sz="0" w:space="0" w:color="auto"/>
      </w:divBdr>
    </w:div>
    <w:div w:id="579293883">
      <w:bodyDiv w:val="1"/>
      <w:marLeft w:val="0"/>
      <w:marRight w:val="0"/>
      <w:marTop w:val="0"/>
      <w:marBottom w:val="0"/>
      <w:divBdr>
        <w:top w:val="none" w:sz="0" w:space="0" w:color="auto"/>
        <w:left w:val="none" w:sz="0" w:space="0" w:color="auto"/>
        <w:bottom w:val="none" w:sz="0" w:space="0" w:color="auto"/>
        <w:right w:val="none" w:sz="0" w:space="0" w:color="auto"/>
      </w:divBdr>
    </w:div>
    <w:div w:id="581835422">
      <w:bodyDiv w:val="1"/>
      <w:marLeft w:val="0"/>
      <w:marRight w:val="0"/>
      <w:marTop w:val="0"/>
      <w:marBottom w:val="0"/>
      <w:divBdr>
        <w:top w:val="none" w:sz="0" w:space="0" w:color="auto"/>
        <w:left w:val="none" w:sz="0" w:space="0" w:color="auto"/>
        <w:bottom w:val="none" w:sz="0" w:space="0" w:color="auto"/>
        <w:right w:val="none" w:sz="0" w:space="0" w:color="auto"/>
      </w:divBdr>
    </w:div>
    <w:div w:id="603029081">
      <w:bodyDiv w:val="1"/>
      <w:marLeft w:val="0"/>
      <w:marRight w:val="0"/>
      <w:marTop w:val="0"/>
      <w:marBottom w:val="0"/>
      <w:divBdr>
        <w:top w:val="none" w:sz="0" w:space="0" w:color="auto"/>
        <w:left w:val="none" w:sz="0" w:space="0" w:color="auto"/>
        <w:bottom w:val="none" w:sz="0" w:space="0" w:color="auto"/>
        <w:right w:val="none" w:sz="0" w:space="0" w:color="auto"/>
      </w:divBdr>
    </w:div>
    <w:div w:id="608396046">
      <w:bodyDiv w:val="1"/>
      <w:marLeft w:val="0"/>
      <w:marRight w:val="0"/>
      <w:marTop w:val="0"/>
      <w:marBottom w:val="0"/>
      <w:divBdr>
        <w:top w:val="none" w:sz="0" w:space="0" w:color="auto"/>
        <w:left w:val="none" w:sz="0" w:space="0" w:color="auto"/>
        <w:bottom w:val="none" w:sz="0" w:space="0" w:color="auto"/>
        <w:right w:val="none" w:sz="0" w:space="0" w:color="auto"/>
      </w:divBdr>
    </w:div>
    <w:div w:id="618220543">
      <w:bodyDiv w:val="1"/>
      <w:marLeft w:val="0"/>
      <w:marRight w:val="0"/>
      <w:marTop w:val="0"/>
      <w:marBottom w:val="0"/>
      <w:divBdr>
        <w:top w:val="none" w:sz="0" w:space="0" w:color="auto"/>
        <w:left w:val="none" w:sz="0" w:space="0" w:color="auto"/>
        <w:bottom w:val="none" w:sz="0" w:space="0" w:color="auto"/>
        <w:right w:val="none" w:sz="0" w:space="0" w:color="auto"/>
      </w:divBdr>
    </w:div>
    <w:div w:id="629672598">
      <w:bodyDiv w:val="1"/>
      <w:marLeft w:val="0"/>
      <w:marRight w:val="0"/>
      <w:marTop w:val="0"/>
      <w:marBottom w:val="0"/>
      <w:divBdr>
        <w:top w:val="none" w:sz="0" w:space="0" w:color="auto"/>
        <w:left w:val="none" w:sz="0" w:space="0" w:color="auto"/>
        <w:bottom w:val="none" w:sz="0" w:space="0" w:color="auto"/>
        <w:right w:val="none" w:sz="0" w:space="0" w:color="auto"/>
      </w:divBdr>
    </w:div>
    <w:div w:id="660233473">
      <w:bodyDiv w:val="1"/>
      <w:marLeft w:val="0"/>
      <w:marRight w:val="0"/>
      <w:marTop w:val="0"/>
      <w:marBottom w:val="0"/>
      <w:divBdr>
        <w:top w:val="none" w:sz="0" w:space="0" w:color="auto"/>
        <w:left w:val="none" w:sz="0" w:space="0" w:color="auto"/>
        <w:bottom w:val="none" w:sz="0" w:space="0" w:color="auto"/>
        <w:right w:val="none" w:sz="0" w:space="0" w:color="auto"/>
      </w:divBdr>
    </w:div>
    <w:div w:id="679429113">
      <w:bodyDiv w:val="1"/>
      <w:marLeft w:val="0"/>
      <w:marRight w:val="0"/>
      <w:marTop w:val="0"/>
      <w:marBottom w:val="0"/>
      <w:divBdr>
        <w:top w:val="none" w:sz="0" w:space="0" w:color="auto"/>
        <w:left w:val="none" w:sz="0" w:space="0" w:color="auto"/>
        <w:bottom w:val="none" w:sz="0" w:space="0" w:color="auto"/>
        <w:right w:val="none" w:sz="0" w:space="0" w:color="auto"/>
      </w:divBdr>
    </w:div>
    <w:div w:id="749541564">
      <w:bodyDiv w:val="1"/>
      <w:marLeft w:val="0"/>
      <w:marRight w:val="0"/>
      <w:marTop w:val="0"/>
      <w:marBottom w:val="0"/>
      <w:divBdr>
        <w:top w:val="none" w:sz="0" w:space="0" w:color="auto"/>
        <w:left w:val="none" w:sz="0" w:space="0" w:color="auto"/>
        <w:bottom w:val="none" w:sz="0" w:space="0" w:color="auto"/>
        <w:right w:val="none" w:sz="0" w:space="0" w:color="auto"/>
      </w:divBdr>
    </w:div>
    <w:div w:id="760176890">
      <w:bodyDiv w:val="1"/>
      <w:marLeft w:val="0"/>
      <w:marRight w:val="0"/>
      <w:marTop w:val="0"/>
      <w:marBottom w:val="0"/>
      <w:divBdr>
        <w:top w:val="none" w:sz="0" w:space="0" w:color="auto"/>
        <w:left w:val="none" w:sz="0" w:space="0" w:color="auto"/>
        <w:bottom w:val="none" w:sz="0" w:space="0" w:color="auto"/>
        <w:right w:val="none" w:sz="0" w:space="0" w:color="auto"/>
      </w:divBdr>
    </w:div>
    <w:div w:id="766534306">
      <w:bodyDiv w:val="1"/>
      <w:marLeft w:val="0"/>
      <w:marRight w:val="0"/>
      <w:marTop w:val="0"/>
      <w:marBottom w:val="0"/>
      <w:divBdr>
        <w:top w:val="none" w:sz="0" w:space="0" w:color="auto"/>
        <w:left w:val="none" w:sz="0" w:space="0" w:color="auto"/>
        <w:bottom w:val="none" w:sz="0" w:space="0" w:color="auto"/>
        <w:right w:val="none" w:sz="0" w:space="0" w:color="auto"/>
      </w:divBdr>
      <w:divsChild>
        <w:div w:id="65542636">
          <w:marLeft w:val="1267"/>
          <w:marRight w:val="0"/>
          <w:marTop w:val="100"/>
          <w:marBottom w:val="0"/>
          <w:divBdr>
            <w:top w:val="none" w:sz="0" w:space="0" w:color="auto"/>
            <w:left w:val="none" w:sz="0" w:space="0" w:color="auto"/>
            <w:bottom w:val="none" w:sz="0" w:space="0" w:color="auto"/>
            <w:right w:val="none" w:sz="0" w:space="0" w:color="auto"/>
          </w:divBdr>
        </w:div>
        <w:div w:id="231548825">
          <w:marLeft w:val="1267"/>
          <w:marRight w:val="0"/>
          <w:marTop w:val="100"/>
          <w:marBottom w:val="0"/>
          <w:divBdr>
            <w:top w:val="none" w:sz="0" w:space="0" w:color="auto"/>
            <w:left w:val="none" w:sz="0" w:space="0" w:color="auto"/>
            <w:bottom w:val="none" w:sz="0" w:space="0" w:color="auto"/>
            <w:right w:val="none" w:sz="0" w:space="0" w:color="auto"/>
          </w:divBdr>
        </w:div>
        <w:div w:id="867454179">
          <w:marLeft w:val="1987"/>
          <w:marRight w:val="0"/>
          <w:marTop w:val="100"/>
          <w:marBottom w:val="0"/>
          <w:divBdr>
            <w:top w:val="none" w:sz="0" w:space="0" w:color="auto"/>
            <w:left w:val="none" w:sz="0" w:space="0" w:color="auto"/>
            <w:bottom w:val="none" w:sz="0" w:space="0" w:color="auto"/>
            <w:right w:val="none" w:sz="0" w:space="0" w:color="auto"/>
          </w:divBdr>
        </w:div>
        <w:div w:id="1015034062">
          <w:marLeft w:val="360"/>
          <w:marRight w:val="0"/>
          <w:marTop w:val="200"/>
          <w:marBottom w:val="0"/>
          <w:divBdr>
            <w:top w:val="none" w:sz="0" w:space="0" w:color="auto"/>
            <w:left w:val="none" w:sz="0" w:space="0" w:color="auto"/>
            <w:bottom w:val="none" w:sz="0" w:space="0" w:color="auto"/>
            <w:right w:val="none" w:sz="0" w:space="0" w:color="auto"/>
          </w:divBdr>
        </w:div>
        <w:div w:id="1022590545">
          <w:marLeft w:val="1267"/>
          <w:marRight w:val="0"/>
          <w:marTop w:val="100"/>
          <w:marBottom w:val="0"/>
          <w:divBdr>
            <w:top w:val="none" w:sz="0" w:space="0" w:color="auto"/>
            <w:left w:val="none" w:sz="0" w:space="0" w:color="auto"/>
            <w:bottom w:val="none" w:sz="0" w:space="0" w:color="auto"/>
            <w:right w:val="none" w:sz="0" w:space="0" w:color="auto"/>
          </w:divBdr>
        </w:div>
        <w:div w:id="1533493717">
          <w:marLeft w:val="1987"/>
          <w:marRight w:val="0"/>
          <w:marTop w:val="100"/>
          <w:marBottom w:val="0"/>
          <w:divBdr>
            <w:top w:val="none" w:sz="0" w:space="0" w:color="auto"/>
            <w:left w:val="none" w:sz="0" w:space="0" w:color="auto"/>
            <w:bottom w:val="none" w:sz="0" w:space="0" w:color="auto"/>
            <w:right w:val="none" w:sz="0" w:space="0" w:color="auto"/>
          </w:divBdr>
        </w:div>
        <w:div w:id="1655571319">
          <w:marLeft w:val="1267"/>
          <w:marRight w:val="0"/>
          <w:marTop w:val="100"/>
          <w:marBottom w:val="0"/>
          <w:divBdr>
            <w:top w:val="none" w:sz="0" w:space="0" w:color="auto"/>
            <w:left w:val="none" w:sz="0" w:space="0" w:color="auto"/>
            <w:bottom w:val="none" w:sz="0" w:space="0" w:color="auto"/>
            <w:right w:val="none" w:sz="0" w:space="0" w:color="auto"/>
          </w:divBdr>
        </w:div>
        <w:div w:id="1656225823">
          <w:marLeft w:val="1987"/>
          <w:marRight w:val="0"/>
          <w:marTop w:val="100"/>
          <w:marBottom w:val="0"/>
          <w:divBdr>
            <w:top w:val="none" w:sz="0" w:space="0" w:color="auto"/>
            <w:left w:val="none" w:sz="0" w:space="0" w:color="auto"/>
            <w:bottom w:val="none" w:sz="0" w:space="0" w:color="auto"/>
            <w:right w:val="none" w:sz="0" w:space="0" w:color="auto"/>
          </w:divBdr>
        </w:div>
        <w:div w:id="1663657946">
          <w:marLeft w:val="360"/>
          <w:marRight w:val="0"/>
          <w:marTop w:val="200"/>
          <w:marBottom w:val="0"/>
          <w:divBdr>
            <w:top w:val="none" w:sz="0" w:space="0" w:color="auto"/>
            <w:left w:val="none" w:sz="0" w:space="0" w:color="auto"/>
            <w:bottom w:val="none" w:sz="0" w:space="0" w:color="auto"/>
            <w:right w:val="none" w:sz="0" w:space="0" w:color="auto"/>
          </w:divBdr>
        </w:div>
        <w:div w:id="1665158636">
          <w:marLeft w:val="1267"/>
          <w:marRight w:val="0"/>
          <w:marTop w:val="100"/>
          <w:marBottom w:val="0"/>
          <w:divBdr>
            <w:top w:val="none" w:sz="0" w:space="0" w:color="auto"/>
            <w:left w:val="none" w:sz="0" w:space="0" w:color="auto"/>
            <w:bottom w:val="none" w:sz="0" w:space="0" w:color="auto"/>
            <w:right w:val="none" w:sz="0" w:space="0" w:color="auto"/>
          </w:divBdr>
        </w:div>
        <w:div w:id="1674726158">
          <w:marLeft w:val="1987"/>
          <w:marRight w:val="0"/>
          <w:marTop w:val="100"/>
          <w:marBottom w:val="0"/>
          <w:divBdr>
            <w:top w:val="none" w:sz="0" w:space="0" w:color="auto"/>
            <w:left w:val="none" w:sz="0" w:space="0" w:color="auto"/>
            <w:bottom w:val="none" w:sz="0" w:space="0" w:color="auto"/>
            <w:right w:val="none" w:sz="0" w:space="0" w:color="auto"/>
          </w:divBdr>
        </w:div>
        <w:div w:id="2097700141">
          <w:marLeft w:val="360"/>
          <w:marRight w:val="0"/>
          <w:marTop w:val="200"/>
          <w:marBottom w:val="0"/>
          <w:divBdr>
            <w:top w:val="none" w:sz="0" w:space="0" w:color="auto"/>
            <w:left w:val="none" w:sz="0" w:space="0" w:color="auto"/>
            <w:bottom w:val="none" w:sz="0" w:space="0" w:color="auto"/>
            <w:right w:val="none" w:sz="0" w:space="0" w:color="auto"/>
          </w:divBdr>
        </w:div>
      </w:divsChild>
    </w:div>
    <w:div w:id="780491945">
      <w:bodyDiv w:val="1"/>
      <w:marLeft w:val="0"/>
      <w:marRight w:val="0"/>
      <w:marTop w:val="0"/>
      <w:marBottom w:val="0"/>
      <w:divBdr>
        <w:top w:val="none" w:sz="0" w:space="0" w:color="auto"/>
        <w:left w:val="none" w:sz="0" w:space="0" w:color="auto"/>
        <w:bottom w:val="none" w:sz="0" w:space="0" w:color="auto"/>
        <w:right w:val="none" w:sz="0" w:space="0" w:color="auto"/>
      </w:divBdr>
    </w:div>
    <w:div w:id="792410008">
      <w:bodyDiv w:val="1"/>
      <w:marLeft w:val="0"/>
      <w:marRight w:val="0"/>
      <w:marTop w:val="0"/>
      <w:marBottom w:val="0"/>
      <w:divBdr>
        <w:top w:val="none" w:sz="0" w:space="0" w:color="auto"/>
        <w:left w:val="none" w:sz="0" w:space="0" w:color="auto"/>
        <w:bottom w:val="none" w:sz="0" w:space="0" w:color="auto"/>
        <w:right w:val="none" w:sz="0" w:space="0" w:color="auto"/>
      </w:divBdr>
    </w:div>
    <w:div w:id="813257440">
      <w:bodyDiv w:val="1"/>
      <w:marLeft w:val="0"/>
      <w:marRight w:val="0"/>
      <w:marTop w:val="0"/>
      <w:marBottom w:val="0"/>
      <w:divBdr>
        <w:top w:val="none" w:sz="0" w:space="0" w:color="auto"/>
        <w:left w:val="none" w:sz="0" w:space="0" w:color="auto"/>
        <w:bottom w:val="none" w:sz="0" w:space="0" w:color="auto"/>
        <w:right w:val="none" w:sz="0" w:space="0" w:color="auto"/>
      </w:divBdr>
    </w:div>
    <w:div w:id="816337272">
      <w:bodyDiv w:val="1"/>
      <w:marLeft w:val="0"/>
      <w:marRight w:val="0"/>
      <w:marTop w:val="0"/>
      <w:marBottom w:val="0"/>
      <w:divBdr>
        <w:top w:val="none" w:sz="0" w:space="0" w:color="auto"/>
        <w:left w:val="none" w:sz="0" w:space="0" w:color="auto"/>
        <w:bottom w:val="none" w:sz="0" w:space="0" w:color="auto"/>
        <w:right w:val="none" w:sz="0" w:space="0" w:color="auto"/>
      </w:divBdr>
    </w:div>
    <w:div w:id="830213612">
      <w:bodyDiv w:val="1"/>
      <w:marLeft w:val="0"/>
      <w:marRight w:val="0"/>
      <w:marTop w:val="0"/>
      <w:marBottom w:val="0"/>
      <w:divBdr>
        <w:top w:val="none" w:sz="0" w:space="0" w:color="auto"/>
        <w:left w:val="none" w:sz="0" w:space="0" w:color="auto"/>
        <w:bottom w:val="none" w:sz="0" w:space="0" w:color="auto"/>
        <w:right w:val="none" w:sz="0" w:space="0" w:color="auto"/>
      </w:divBdr>
    </w:div>
    <w:div w:id="848102402">
      <w:bodyDiv w:val="1"/>
      <w:marLeft w:val="0"/>
      <w:marRight w:val="0"/>
      <w:marTop w:val="0"/>
      <w:marBottom w:val="0"/>
      <w:divBdr>
        <w:top w:val="none" w:sz="0" w:space="0" w:color="auto"/>
        <w:left w:val="none" w:sz="0" w:space="0" w:color="auto"/>
        <w:bottom w:val="none" w:sz="0" w:space="0" w:color="auto"/>
        <w:right w:val="none" w:sz="0" w:space="0" w:color="auto"/>
      </w:divBdr>
    </w:div>
    <w:div w:id="850418040">
      <w:bodyDiv w:val="1"/>
      <w:marLeft w:val="0"/>
      <w:marRight w:val="0"/>
      <w:marTop w:val="0"/>
      <w:marBottom w:val="0"/>
      <w:divBdr>
        <w:top w:val="none" w:sz="0" w:space="0" w:color="auto"/>
        <w:left w:val="none" w:sz="0" w:space="0" w:color="auto"/>
        <w:bottom w:val="none" w:sz="0" w:space="0" w:color="auto"/>
        <w:right w:val="none" w:sz="0" w:space="0" w:color="auto"/>
      </w:divBdr>
    </w:div>
    <w:div w:id="877207218">
      <w:bodyDiv w:val="1"/>
      <w:marLeft w:val="0"/>
      <w:marRight w:val="0"/>
      <w:marTop w:val="0"/>
      <w:marBottom w:val="0"/>
      <w:divBdr>
        <w:top w:val="none" w:sz="0" w:space="0" w:color="auto"/>
        <w:left w:val="none" w:sz="0" w:space="0" w:color="auto"/>
        <w:bottom w:val="none" w:sz="0" w:space="0" w:color="auto"/>
        <w:right w:val="none" w:sz="0" w:space="0" w:color="auto"/>
      </w:divBdr>
    </w:div>
    <w:div w:id="882248176">
      <w:bodyDiv w:val="1"/>
      <w:marLeft w:val="0"/>
      <w:marRight w:val="0"/>
      <w:marTop w:val="0"/>
      <w:marBottom w:val="0"/>
      <w:divBdr>
        <w:top w:val="none" w:sz="0" w:space="0" w:color="auto"/>
        <w:left w:val="none" w:sz="0" w:space="0" w:color="auto"/>
        <w:bottom w:val="none" w:sz="0" w:space="0" w:color="auto"/>
        <w:right w:val="none" w:sz="0" w:space="0" w:color="auto"/>
      </w:divBdr>
      <w:divsChild>
        <w:div w:id="534468282">
          <w:marLeft w:val="360"/>
          <w:marRight w:val="0"/>
          <w:marTop w:val="200"/>
          <w:marBottom w:val="0"/>
          <w:divBdr>
            <w:top w:val="none" w:sz="0" w:space="0" w:color="auto"/>
            <w:left w:val="none" w:sz="0" w:space="0" w:color="auto"/>
            <w:bottom w:val="none" w:sz="0" w:space="0" w:color="auto"/>
            <w:right w:val="none" w:sz="0" w:space="0" w:color="auto"/>
          </w:divBdr>
        </w:div>
        <w:div w:id="745422090">
          <w:marLeft w:val="1267"/>
          <w:marRight w:val="0"/>
          <w:marTop w:val="100"/>
          <w:marBottom w:val="0"/>
          <w:divBdr>
            <w:top w:val="none" w:sz="0" w:space="0" w:color="auto"/>
            <w:left w:val="none" w:sz="0" w:space="0" w:color="auto"/>
            <w:bottom w:val="none" w:sz="0" w:space="0" w:color="auto"/>
            <w:right w:val="none" w:sz="0" w:space="0" w:color="auto"/>
          </w:divBdr>
        </w:div>
        <w:div w:id="845291218">
          <w:marLeft w:val="360"/>
          <w:marRight w:val="0"/>
          <w:marTop w:val="200"/>
          <w:marBottom w:val="0"/>
          <w:divBdr>
            <w:top w:val="none" w:sz="0" w:space="0" w:color="auto"/>
            <w:left w:val="none" w:sz="0" w:space="0" w:color="auto"/>
            <w:bottom w:val="none" w:sz="0" w:space="0" w:color="auto"/>
            <w:right w:val="none" w:sz="0" w:space="0" w:color="auto"/>
          </w:divBdr>
        </w:div>
        <w:div w:id="2081830183">
          <w:marLeft w:val="360"/>
          <w:marRight w:val="0"/>
          <w:marTop w:val="200"/>
          <w:marBottom w:val="0"/>
          <w:divBdr>
            <w:top w:val="none" w:sz="0" w:space="0" w:color="auto"/>
            <w:left w:val="none" w:sz="0" w:space="0" w:color="auto"/>
            <w:bottom w:val="none" w:sz="0" w:space="0" w:color="auto"/>
            <w:right w:val="none" w:sz="0" w:space="0" w:color="auto"/>
          </w:divBdr>
        </w:div>
      </w:divsChild>
    </w:div>
    <w:div w:id="899173743">
      <w:bodyDiv w:val="1"/>
      <w:marLeft w:val="0"/>
      <w:marRight w:val="0"/>
      <w:marTop w:val="0"/>
      <w:marBottom w:val="0"/>
      <w:divBdr>
        <w:top w:val="none" w:sz="0" w:space="0" w:color="auto"/>
        <w:left w:val="none" w:sz="0" w:space="0" w:color="auto"/>
        <w:bottom w:val="none" w:sz="0" w:space="0" w:color="auto"/>
        <w:right w:val="none" w:sz="0" w:space="0" w:color="auto"/>
      </w:divBdr>
    </w:div>
    <w:div w:id="904995588">
      <w:bodyDiv w:val="1"/>
      <w:marLeft w:val="0"/>
      <w:marRight w:val="0"/>
      <w:marTop w:val="0"/>
      <w:marBottom w:val="0"/>
      <w:divBdr>
        <w:top w:val="none" w:sz="0" w:space="0" w:color="auto"/>
        <w:left w:val="none" w:sz="0" w:space="0" w:color="auto"/>
        <w:bottom w:val="none" w:sz="0" w:space="0" w:color="auto"/>
        <w:right w:val="none" w:sz="0" w:space="0" w:color="auto"/>
      </w:divBdr>
    </w:div>
    <w:div w:id="928463671">
      <w:bodyDiv w:val="1"/>
      <w:marLeft w:val="0"/>
      <w:marRight w:val="0"/>
      <w:marTop w:val="0"/>
      <w:marBottom w:val="0"/>
      <w:divBdr>
        <w:top w:val="none" w:sz="0" w:space="0" w:color="auto"/>
        <w:left w:val="none" w:sz="0" w:space="0" w:color="auto"/>
        <w:bottom w:val="none" w:sz="0" w:space="0" w:color="auto"/>
        <w:right w:val="none" w:sz="0" w:space="0" w:color="auto"/>
      </w:divBdr>
    </w:div>
    <w:div w:id="958996695">
      <w:bodyDiv w:val="1"/>
      <w:marLeft w:val="0"/>
      <w:marRight w:val="0"/>
      <w:marTop w:val="0"/>
      <w:marBottom w:val="0"/>
      <w:divBdr>
        <w:top w:val="none" w:sz="0" w:space="0" w:color="auto"/>
        <w:left w:val="none" w:sz="0" w:space="0" w:color="auto"/>
        <w:bottom w:val="none" w:sz="0" w:space="0" w:color="auto"/>
        <w:right w:val="none" w:sz="0" w:space="0" w:color="auto"/>
      </w:divBdr>
    </w:div>
    <w:div w:id="967318324">
      <w:bodyDiv w:val="1"/>
      <w:marLeft w:val="0"/>
      <w:marRight w:val="0"/>
      <w:marTop w:val="0"/>
      <w:marBottom w:val="0"/>
      <w:divBdr>
        <w:top w:val="none" w:sz="0" w:space="0" w:color="auto"/>
        <w:left w:val="none" w:sz="0" w:space="0" w:color="auto"/>
        <w:bottom w:val="none" w:sz="0" w:space="0" w:color="auto"/>
        <w:right w:val="none" w:sz="0" w:space="0" w:color="auto"/>
      </w:divBdr>
    </w:div>
    <w:div w:id="974214748">
      <w:bodyDiv w:val="1"/>
      <w:marLeft w:val="0"/>
      <w:marRight w:val="0"/>
      <w:marTop w:val="0"/>
      <w:marBottom w:val="0"/>
      <w:divBdr>
        <w:top w:val="none" w:sz="0" w:space="0" w:color="auto"/>
        <w:left w:val="none" w:sz="0" w:space="0" w:color="auto"/>
        <w:bottom w:val="none" w:sz="0" w:space="0" w:color="auto"/>
        <w:right w:val="none" w:sz="0" w:space="0" w:color="auto"/>
      </w:divBdr>
    </w:div>
    <w:div w:id="978656329">
      <w:bodyDiv w:val="1"/>
      <w:marLeft w:val="0"/>
      <w:marRight w:val="0"/>
      <w:marTop w:val="0"/>
      <w:marBottom w:val="0"/>
      <w:divBdr>
        <w:top w:val="none" w:sz="0" w:space="0" w:color="auto"/>
        <w:left w:val="none" w:sz="0" w:space="0" w:color="auto"/>
        <w:bottom w:val="none" w:sz="0" w:space="0" w:color="auto"/>
        <w:right w:val="none" w:sz="0" w:space="0" w:color="auto"/>
      </w:divBdr>
    </w:div>
    <w:div w:id="982392924">
      <w:bodyDiv w:val="1"/>
      <w:marLeft w:val="0"/>
      <w:marRight w:val="0"/>
      <w:marTop w:val="0"/>
      <w:marBottom w:val="0"/>
      <w:divBdr>
        <w:top w:val="none" w:sz="0" w:space="0" w:color="auto"/>
        <w:left w:val="none" w:sz="0" w:space="0" w:color="auto"/>
        <w:bottom w:val="none" w:sz="0" w:space="0" w:color="auto"/>
        <w:right w:val="none" w:sz="0" w:space="0" w:color="auto"/>
      </w:divBdr>
    </w:div>
    <w:div w:id="984821446">
      <w:bodyDiv w:val="1"/>
      <w:marLeft w:val="0"/>
      <w:marRight w:val="0"/>
      <w:marTop w:val="0"/>
      <w:marBottom w:val="0"/>
      <w:divBdr>
        <w:top w:val="none" w:sz="0" w:space="0" w:color="auto"/>
        <w:left w:val="none" w:sz="0" w:space="0" w:color="auto"/>
        <w:bottom w:val="none" w:sz="0" w:space="0" w:color="auto"/>
        <w:right w:val="none" w:sz="0" w:space="0" w:color="auto"/>
      </w:divBdr>
    </w:div>
    <w:div w:id="1023672522">
      <w:bodyDiv w:val="1"/>
      <w:marLeft w:val="0"/>
      <w:marRight w:val="0"/>
      <w:marTop w:val="0"/>
      <w:marBottom w:val="0"/>
      <w:divBdr>
        <w:top w:val="none" w:sz="0" w:space="0" w:color="auto"/>
        <w:left w:val="none" w:sz="0" w:space="0" w:color="auto"/>
        <w:bottom w:val="none" w:sz="0" w:space="0" w:color="auto"/>
        <w:right w:val="none" w:sz="0" w:space="0" w:color="auto"/>
      </w:divBdr>
    </w:div>
    <w:div w:id="1029333268">
      <w:bodyDiv w:val="1"/>
      <w:marLeft w:val="0"/>
      <w:marRight w:val="0"/>
      <w:marTop w:val="0"/>
      <w:marBottom w:val="0"/>
      <w:divBdr>
        <w:top w:val="none" w:sz="0" w:space="0" w:color="auto"/>
        <w:left w:val="none" w:sz="0" w:space="0" w:color="auto"/>
        <w:bottom w:val="none" w:sz="0" w:space="0" w:color="auto"/>
        <w:right w:val="none" w:sz="0" w:space="0" w:color="auto"/>
      </w:divBdr>
    </w:div>
    <w:div w:id="1110932672">
      <w:bodyDiv w:val="1"/>
      <w:marLeft w:val="0"/>
      <w:marRight w:val="0"/>
      <w:marTop w:val="0"/>
      <w:marBottom w:val="0"/>
      <w:divBdr>
        <w:top w:val="none" w:sz="0" w:space="0" w:color="auto"/>
        <w:left w:val="none" w:sz="0" w:space="0" w:color="auto"/>
        <w:bottom w:val="none" w:sz="0" w:space="0" w:color="auto"/>
        <w:right w:val="none" w:sz="0" w:space="0" w:color="auto"/>
      </w:divBdr>
    </w:div>
    <w:div w:id="1117676677">
      <w:bodyDiv w:val="1"/>
      <w:marLeft w:val="0"/>
      <w:marRight w:val="0"/>
      <w:marTop w:val="0"/>
      <w:marBottom w:val="0"/>
      <w:divBdr>
        <w:top w:val="none" w:sz="0" w:space="0" w:color="auto"/>
        <w:left w:val="none" w:sz="0" w:space="0" w:color="auto"/>
        <w:bottom w:val="none" w:sz="0" w:space="0" w:color="auto"/>
        <w:right w:val="none" w:sz="0" w:space="0" w:color="auto"/>
      </w:divBdr>
    </w:div>
    <w:div w:id="1121415592">
      <w:bodyDiv w:val="1"/>
      <w:marLeft w:val="0"/>
      <w:marRight w:val="0"/>
      <w:marTop w:val="0"/>
      <w:marBottom w:val="0"/>
      <w:divBdr>
        <w:top w:val="none" w:sz="0" w:space="0" w:color="auto"/>
        <w:left w:val="none" w:sz="0" w:space="0" w:color="auto"/>
        <w:bottom w:val="none" w:sz="0" w:space="0" w:color="auto"/>
        <w:right w:val="none" w:sz="0" w:space="0" w:color="auto"/>
      </w:divBdr>
    </w:div>
    <w:div w:id="1136290859">
      <w:bodyDiv w:val="1"/>
      <w:marLeft w:val="0"/>
      <w:marRight w:val="0"/>
      <w:marTop w:val="0"/>
      <w:marBottom w:val="0"/>
      <w:divBdr>
        <w:top w:val="none" w:sz="0" w:space="0" w:color="auto"/>
        <w:left w:val="none" w:sz="0" w:space="0" w:color="auto"/>
        <w:bottom w:val="none" w:sz="0" w:space="0" w:color="auto"/>
        <w:right w:val="none" w:sz="0" w:space="0" w:color="auto"/>
      </w:divBdr>
    </w:div>
    <w:div w:id="1145970914">
      <w:bodyDiv w:val="1"/>
      <w:marLeft w:val="0"/>
      <w:marRight w:val="0"/>
      <w:marTop w:val="0"/>
      <w:marBottom w:val="0"/>
      <w:divBdr>
        <w:top w:val="none" w:sz="0" w:space="0" w:color="auto"/>
        <w:left w:val="none" w:sz="0" w:space="0" w:color="auto"/>
        <w:bottom w:val="none" w:sz="0" w:space="0" w:color="auto"/>
        <w:right w:val="none" w:sz="0" w:space="0" w:color="auto"/>
      </w:divBdr>
      <w:divsChild>
        <w:div w:id="1889954044">
          <w:marLeft w:val="360"/>
          <w:marRight w:val="0"/>
          <w:marTop w:val="200"/>
          <w:marBottom w:val="0"/>
          <w:divBdr>
            <w:top w:val="none" w:sz="0" w:space="0" w:color="auto"/>
            <w:left w:val="none" w:sz="0" w:space="0" w:color="auto"/>
            <w:bottom w:val="none" w:sz="0" w:space="0" w:color="auto"/>
            <w:right w:val="none" w:sz="0" w:space="0" w:color="auto"/>
          </w:divBdr>
        </w:div>
      </w:divsChild>
    </w:div>
    <w:div w:id="1152523762">
      <w:bodyDiv w:val="1"/>
      <w:marLeft w:val="0"/>
      <w:marRight w:val="0"/>
      <w:marTop w:val="0"/>
      <w:marBottom w:val="0"/>
      <w:divBdr>
        <w:top w:val="none" w:sz="0" w:space="0" w:color="auto"/>
        <w:left w:val="none" w:sz="0" w:space="0" w:color="auto"/>
        <w:bottom w:val="none" w:sz="0" w:space="0" w:color="auto"/>
        <w:right w:val="none" w:sz="0" w:space="0" w:color="auto"/>
      </w:divBdr>
    </w:div>
    <w:div w:id="1207915486">
      <w:bodyDiv w:val="1"/>
      <w:marLeft w:val="0"/>
      <w:marRight w:val="0"/>
      <w:marTop w:val="0"/>
      <w:marBottom w:val="0"/>
      <w:divBdr>
        <w:top w:val="none" w:sz="0" w:space="0" w:color="auto"/>
        <w:left w:val="none" w:sz="0" w:space="0" w:color="auto"/>
        <w:bottom w:val="none" w:sz="0" w:space="0" w:color="auto"/>
        <w:right w:val="none" w:sz="0" w:space="0" w:color="auto"/>
      </w:divBdr>
    </w:div>
    <w:div w:id="1228757944">
      <w:bodyDiv w:val="1"/>
      <w:marLeft w:val="0"/>
      <w:marRight w:val="0"/>
      <w:marTop w:val="0"/>
      <w:marBottom w:val="0"/>
      <w:divBdr>
        <w:top w:val="none" w:sz="0" w:space="0" w:color="auto"/>
        <w:left w:val="none" w:sz="0" w:space="0" w:color="auto"/>
        <w:bottom w:val="none" w:sz="0" w:space="0" w:color="auto"/>
        <w:right w:val="none" w:sz="0" w:space="0" w:color="auto"/>
      </w:divBdr>
    </w:div>
    <w:div w:id="1237323527">
      <w:bodyDiv w:val="1"/>
      <w:marLeft w:val="0"/>
      <w:marRight w:val="0"/>
      <w:marTop w:val="0"/>
      <w:marBottom w:val="0"/>
      <w:divBdr>
        <w:top w:val="none" w:sz="0" w:space="0" w:color="auto"/>
        <w:left w:val="none" w:sz="0" w:space="0" w:color="auto"/>
        <w:bottom w:val="none" w:sz="0" w:space="0" w:color="auto"/>
        <w:right w:val="none" w:sz="0" w:space="0" w:color="auto"/>
      </w:divBdr>
    </w:div>
    <w:div w:id="1294361972">
      <w:bodyDiv w:val="1"/>
      <w:marLeft w:val="0"/>
      <w:marRight w:val="0"/>
      <w:marTop w:val="0"/>
      <w:marBottom w:val="0"/>
      <w:divBdr>
        <w:top w:val="none" w:sz="0" w:space="0" w:color="auto"/>
        <w:left w:val="none" w:sz="0" w:space="0" w:color="auto"/>
        <w:bottom w:val="none" w:sz="0" w:space="0" w:color="auto"/>
        <w:right w:val="none" w:sz="0" w:space="0" w:color="auto"/>
      </w:divBdr>
    </w:div>
    <w:div w:id="1309481399">
      <w:bodyDiv w:val="1"/>
      <w:marLeft w:val="0"/>
      <w:marRight w:val="0"/>
      <w:marTop w:val="0"/>
      <w:marBottom w:val="0"/>
      <w:divBdr>
        <w:top w:val="none" w:sz="0" w:space="0" w:color="auto"/>
        <w:left w:val="none" w:sz="0" w:space="0" w:color="auto"/>
        <w:bottom w:val="none" w:sz="0" w:space="0" w:color="auto"/>
        <w:right w:val="none" w:sz="0" w:space="0" w:color="auto"/>
      </w:divBdr>
    </w:div>
    <w:div w:id="1312707424">
      <w:bodyDiv w:val="1"/>
      <w:marLeft w:val="0"/>
      <w:marRight w:val="0"/>
      <w:marTop w:val="0"/>
      <w:marBottom w:val="0"/>
      <w:divBdr>
        <w:top w:val="none" w:sz="0" w:space="0" w:color="auto"/>
        <w:left w:val="none" w:sz="0" w:space="0" w:color="auto"/>
        <w:bottom w:val="none" w:sz="0" w:space="0" w:color="auto"/>
        <w:right w:val="none" w:sz="0" w:space="0" w:color="auto"/>
      </w:divBdr>
    </w:div>
    <w:div w:id="1359815521">
      <w:bodyDiv w:val="1"/>
      <w:marLeft w:val="0"/>
      <w:marRight w:val="0"/>
      <w:marTop w:val="0"/>
      <w:marBottom w:val="0"/>
      <w:divBdr>
        <w:top w:val="none" w:sz="0" w:space="0" w:color="auto"/>
        <w:left w:val="none" w:sz="0" w:space="0" w:color="auto"/>
        <w:bottom w:val="none" w:sz="0" w:space="0" w:color="auto"/>
        <w:right w:val="none" w:sz="0" w:space="0" w:color="auto"/>
      </w:divBdr>
    </w:div>
    <w:div w:id="1367952879">
      <w:bodyDiv w:val="1"/>
      <w:marLeft w:val="0"/>
      <w:marRight w:val="0"/>
      <w:marTop w:val="0"/>
      <w:marBottom w:val="0"/>
      <w:divBdr>
        <w:top w:val="none" w:sz="0" w:space="0" w:color="auto"/>
        <w:left w:val="none" w:sz="0" w:space="0" w:color="auto"/>
        <w:bottom w:val="none" w:sz="0" w:space="0" w:color="auto"/>
        <w:right w:val="none" w:sz="0" w:space="0" w:color="auto"/>
      </w:divBdr>
      <w:divsChild>
        <w:div w:id="1129934671">
          <w:marLeft w:val="360"/>
          <w:marRight w:val="0"/>
          <w:marTop w:val="200"/>
          <w:marBottom w:val="0"/>
          <w:divBdr>
            <w:top w:val="none" w:sz="0" w:space="0" w:color="auto"/>
            <w:left w:val="none" w:sz="0" w:space="0" w:color="auto"/>
            <w:bottom w:val="none" w:sz="0" w:space="0" w:color="auto"/>
            <w:right w:val="none" w:sz="0" w:space="0" w:color="auto"/>
          </w:divBdr>
        </w:div>
      </w:divsChild>
    </w:div>
    <w:div w:id="1377656756">
      <w:bodyDiv w:val="1"/>
      <w:marLeft w:val="0"/>
      <w:marRight w:val="0"/>
      <w:marTop w:val="0"/>
      <w:marBottom w:val="0"/>
      <w:divBdr>
        <w:top w:val="none" w:sz="0" w:space="0" w:color="auto"/>
        <w:left w:val="none" w:sz="0" w:space="0" w:color="auto"/>
        <w:bottom w:val="none" w:sz="0" w:space="0" w:color="auto"/>
        <w:right w:val="none" w:sz="0" w:space="0" w:color="auto"/>
      </w:divBdr>
    </w:div>
    <w:div w:id="1380327657">
      <w:bodyDiv w:val="1"/>
      <w:marLeft w:val="0"/>
      <w:marRight w:val="0"/>
      <w:marTop w:val="0"/>
      <w:marBottom w:val="0"/>
      <w:divBdr>
        <w:top w:val="none" w:sz="0" w:space="0" w:color="auto"/>
        <w:left w:val="none" w:sz="0" w:space="0" w:color="auto"/>
        <w:bottom w:val="none" w:sz="0" w:space="0" w:color="auto"/>
        <w:right w:val="none" w:sz="0" w:space="0" w:color="auto"/>
      </w:divBdr>
    </w:div>
    <w:div w:id="1385135349">
      <w:bodyDiv w:val="1"/>
      <w:marLeft w:val="0"/>
      <w:marRight w:val="0"/>
      <w:marTop w:val="0"/>
      <w:marBottom w:val="0"/>
      <w:divBdr>
        <w:top w:val="none" w:sz="0" w:space="0" w:color="auto"/>
        <w:left w:val="none" w:sz="0" w:space="0" w:color="auto"/>
        <w:bottom w:val="none" w:sz="0" w:space="0" w:color="auto"/>
        <w:right w:val="none" w:sz="0" w:space="0" w:color="auto"/>
      </w:divBdr>
    </w:div>
    <w:div w:id="1385445812">
      <w:bodyDiv w:val="1"/>
      <w:marLeft w:val="0"/>
      <w:marRight w:val="0"/>
      <w:marTop w:val="0"/>
      <w:marBottom w:val="0"/>
      <w:divBdr>
        <w:top w:val="none" w:sz="0" w:space="0" w:color="auto"/>
        <w:left w:val="none" w:sz="0" w:space="0" w:color="auto"/>
        <w:bottom w:val="none" w:sz="0" w:space="0" w:color="auto"/>
        <w:right w:val="none" w:sz="0" w:space="0" w:color="auto"/>
      </w:divBdr>
    </w:div>
    <w:div w:id="1414351421">
      <w:bodyDiv w:val="1"/>
      <w:marLeft w:val="0"/>
      <w:marRight w:val="0"/>
      <w:marTop w:val="0"/>
      <w:marBottom w:val="0"/>
      <w:divBdr>
        <w:top w:val="none" w:sz="0" w:space="0" w:color="auto"/>
        <w:left w:val="none" w:sz="0" w:space="0" w:color="auto"/>
        <w:bottom w:val="none" w:sz="0" w:space="0" w:color="auto"/>
        <w:right w:val="none" w:sz="0" w:space="0" w:color="auto"/>
      </w:divBdr>
    </w:div>
    <w:div w:id="1438912533">
      <w:bodyDiv w:val="1"/>
      <w:marLeft w:val="0"/>
      <w:marRight w:val="0"/>
      <w:marTop w:val="0"/>
      <w:marBottom w:val="0"/>
      <w:divBdr>
        <w:top w:val="none" w:sz="0" w:space="0" w:color="auto"/>
        <w:left w:val="none" w:sz="0" w:space="0" w:color="auto"/>
        <w:bottom w:val="none" w:sz="0" w:space="0" w:color="auto"/>
        <w:right w:val="none" w:sz="0" w:space="0" w:color="auto"/>
      </w:divBdr>
    </w:div>
    <w:div w:id="1445230937">
      <w:bodyDiv w:val="1"/>
      <w:marLeft w:val="0"/>
      <w:marRight w:val="0"/>
      <w:marTop w:val="0"/>
      <w:marBottom w:val="0"/>
      <w:divBdr>
        <w:top w:val="none" w:sz="0" w:space="0" w:color="auto"/>
        <w:left w:val="none" w:sz="0" w:space="0" w:color="auto"/>
        <w:bottom w:val="none" w:sz="0" w:space="0" w:color="auto"/>
        <w:right w:val="none" w:sz="0" w:space="0" w:color="auto"/>
      </w:divBdr>
    </w:div>
    <w:div w:id="1453358992">
      <w:bodyDiv w:val="1"/>
      <w:marLeft w:val="0"/>
      <w:marRight w:val="0"/>
      <w:marTop w:val="0"/>
      <w:marBottom w:val="0"/>
      <w:divBdr>
        <w:top w:val="none" w:sz="0" w:space="0" w:color="auto"/>
        <w:left w:val="none" w:sz="0" w:space="0" w:color="auto"/>
        <w:bottom w:val="none" w:sz="0" w:space="0" w:color="auto"/>
        <w:right w:val="none" w:sz="0" w:space="0" w:color="auto"/>
      </w:divBdr>
    </w:div>
    <w:div w:id="1471902635">
      <w:bodyDiv w:val="1"/>
      <w:marLeft w:val="0"/>
      <w:marRight w:val="0"/>
      <w:marTop w:val="0"/>
      <w:marBottom w:val="0"/>
      <w:divBdr>
        <w:top w:val="none" w:sz="0" w:space="0" w:color="auto"/>
        <w:left w:val="none" w:sz="0" w:space="0" w:color="auto"/>
        <w:bottom w:val="none" w:sz="0" w:space="0" w:color="auto"/>
        <w:right w:val="none" w:sz="0" w:space="0" w:color="auto"/>
      </w:divBdr>
    </w:div>
    <w:div w:id="1494301503">
      <w:bodyDiv w:val="1"/>
      <w:marLeft w:val="0"/>
      <w:marRight w:val="0"/>
      <w:marTop w:val="0"/>
      <w:marBottom w:val="0"/>
      <w:divBdr>
        <w:top w:val="none" w:sz="0" w:space="0" w:color="auto"/>
        <w:left w:val="none" w:sz="0" w:space="0" w:color="auto"/>
        <w:bottom w:val="none" w:sz="0" w:space="0" w:color="auto"/>
        <w:right w:val="none" w:sz="0" w:space="0" w:color="auto"/>
      </w:divBdr>
    </w:div>
    <w:div w:id="1496339303">
      <w:bodyDiv w:val="1"/>
      <w:marLeft w:val="0"/>
      <w:marRight w:val="0"/>
      <w:marTop w:val="0"/>
      <w:marBottom w:val="0"/>
      <w:divBdr>
        <w:top w:val="none" w:sz="0" w:space="0" w:color="auto"/>
        <w:left w:val="none" w:sz="0" w:space="0" w:color="auto"/>
        <w:bottom w:val="none" w:sz="0" w:space="0" w:color="auto"/>
        <w:right w:val="none" w:sz="0" w:space="0" w:color="auto"/>
      </w:divBdr>
    </w:div>
    <w:div w:id="1522476597">
      <w:bodyDiv w:val="1"/>
      <w:marLeft w:val="0"/>
      <w:marRight w:val="0"/>
      <w:marTop w:val="0"/>
      <w:marBottom w:val="0"/>
      <w:divBdr>
        <w:top w:val="none" w:sz="0" w:space="0" w:color="auto"/>
        <w:left w:val="none" w:sz="0" w:space="0" w:color="auto"/>
        <w:bottom w:val="none" w:sz="0" w:space="0" w:color="auto"/>
        <w:right w:val="none" w:sz="0" w:space="0" w:color="auto"/>
      </w:divBdr>
    </w:div>
    <w:div w:id="1527907517">
      <w:bodyDiv w:val="1"/>
      <w:marLeft w:val="0"/>
      <w:marRight w:val="0"/>
      <w:marTop w:val="0"/>
      <w:marBottom w:val="0"/>
      <w:divBdr>
        <w:top w:val="none" w:sz="0" w:space="0" w:color="auto"/>
        <w:left w:val="none" w:sz="0" w:space="0" w:color="auto"/>
        <w:bottom w:val="none" w:sz="0" w:space="0" w:color="auto"/>
        <w:right w:val="none" w:sz="0" w:space="0" w:color="auto"/>
      </w:divBdr>
      <w:divsChild>
        <w:div w:id="674115960">
          <w:marLeft w:val="360"/>
          <w:marRight w:val="0"/>
          <w:marTop w:val="200"/>
          <w:marBottom w:val="0"/>
          <w:divBdr>
            <w:top w:val="none" w:sz="0" w:space="0" w:color="auto"/>
            <w:left w:val="none" w:sz="0" w:space="0" w:color="auto"/>
            <w:bottom w:val="none" w:sz="0" w:space="0" w:color="auto"/>
            <w:right w:val="none" w:sz="0" w:space="0" w:color="auto"/>
          </w:divBdr>
        </w:div>
      </w:divsChild>
    </w:div>
    <w:div w:id="1550651099">
      <w:bodyDiv w:val="1"/>
      <w:marLeft w:val="0"/>
      <w:marRight w:val="0"/>
      <w:marTop w:val="0"/>
      <w:marBottom w:val="0"/>
      <w:divBdr>
        <w:top w:val="none" w:sz="0" w:space="0" w:color="auto"/>
        <w:left w:val="none" w:sz="0" w:space="0" w:color="auto"/>
        <w:bottom w:val="none" w:sz="0" w:space="0" w:color="auto"/>
        <w:right w:val="none" w:sz="0" w:space="0" w:color="auto"/>
      </w:divBdr>
    </w:div>
    <w:div w:id="1574584519">
      <w:bodyDiv w:val="1"/>
      <w:marLeft w:val="0"/>
      <w:marRight w:val="0"/>
      <w:marTop w:val="0"/>
      <w:marBottom w:val="0"/>
      <w:divBdr>
        <w:top w:val="none" w:sz="0" w:space="0" w:color="auto"/>
        <w:left w:val="none" w:sz="0" w:space="0" w:color="auto"/>
        <w:bottom w:val="none" w:sz="0" w:space="0" w:color="auto"/>
        <w:right w:val="none" w:sz="0" w:space="0" w:color="auto"/>
      </w:divBdr>
    </w:div>
    <w:div w:id="1582444813">
      <w:bodyDiv w:val="1"/>
      <w:marLeft w:val="0"/>
      <w:marRight w:val="0"/>
      <w:marTop w:val="0"/>
      <w:marBottom w:val="0"/>
      <w:divBdr>
        <w:top w:val="none" w:sz="0" w:space="0" w:color="auto"/>
        <w:left w:val="none" w:sz="0" w:space="0" w:color="auto"/>
        <w:bottom w:val="none" w:sz="0" w:space="0" w:color="auto"/>
        <w:right w:val="none" w:sz="0" w:space="0" w:color="auto"/>
      </w:divBdr>
    </w:div>
    <w:div w:id="1598489613">
      <w:bodyDiv w:val="1"/>
      <w:marLeft w:val="0"/>
      <w:marRight w:val="0"/>
      <w:marTop w:val="0"/>
      <w:marBottom w:val="0"/>
      <w:divBdr>
        <w:top w:val="none" w:sz="0" w:space="0" w:color="auto"/>
        <w:left w:val="none" w:sz="0" w:space="0" w:color="auto"/>
        <w:bottom w:val="none" w:sz="0" w:space="0" w:color="auto"/>
        <w:right w:val="none" w:sz="0" w:space="0" w:color="auto"/>
      </w:divBdr>
    </w:div>
    <w:div w:id="1627740589">
      <w:bodyDiv w:val="1"/>
      <w:marLeft w:val="0"/>
      <w:marRight w:val="0"/>
      <w:marTop w:val="0"/>
      <w:marBottom w:val="0"/>
      <w:divBdr>
        <w:top w:val="none" w:sz="0" w:space="0" w:color="auto"/>
        <w:left w:val="none" w:sz="0" w:space="0" w:color="auto"/>
        <w:bottom w:val="none" w:sz="0" w:space="0" w:color="auto"/>
        <w:right w:val="none" w:sz="0" w:space="0" w:color="auto"/>
      </w:divBdr>
    </w:div>
    <w:div w:id="1633514406">
      <w:bodyDiv w:val="1"/>
      <w:marLeft w:val="0"/>
      <w:marRight w:val="0"/>
      <w:marTop w:val="0"/>
      <w:marBottom w:val="0"/>
      <w:divBdr>
        <w:top w:val="none" w:sz="0" w:space="0" w:color="auto"/>
        <w:left w:val="none" w:sz="0" w:space="0" w:color="auto"/>
        <w:bottom w:val="none" w:sz="0" w:space="0" w:color="auto"/>
        <w:right w:val="none" w:sz="0" w:space="0" w:color="auto"/>
      </w:divBdr>
    </w:div>
    <w:div w:id="1635871111">
      <w:bodyDiv w:val="1"/>
      <w:marLeft w:val="0"/>
      <w:marRight w:val="0"/>
      <w:marTop w:val="0"/>
      <w:marBottom w:val="0"/>
      <w:divBdr>
        <w:top w:val="none" w:sz="0" w:space="0" w:color="auto"/>
        <w:left w:val="none" w:sz="0" w:space="0" w:color="auto"/>
        <w:bottom w:val="none" w:sz="0" w:space="0" w:color="auto"/>
        <w:right w:val="none" w:sz="0" w:space="0" w:color="auto"/>
      </w:divBdr>
    </w:div>
    <w:div w:id="1642728043">
      <w:bodyDiv w:val="1"/>
      <w:marLeft w:val="0"/>
      <w:marRight w:val="0"/>
      <w:marTop w:val="0"/>
      <w:marBottom w:val="0"/>
      <w:divBdr>
        <w:top w:val="none" w:sz="0" w:space="0" w:color="auto"/>
        <w:left w:val="none" w:sz="0" w:space="0" w:color="auto"/>
        <w:bottom w:val="none" w:sz="0" w:space="0" w:color="auto"/>
        <w:right w:val="none" w:sz="0" w:space="0" w:color="auto"/>
      </w:divBdr>
    </w:div>
    <w:div w:id="1652369501">
      <w:bodyDiv w:val="1"/>
      <w:marLeft w:val="0"/>
      <w:marRight w:val="0"/>
      <w:marTop w:val="0"/>
      <w:marBottom w:val="0"/>
      <w:divBdr>
        <w:top w:val="none" w:sz="0" w:space="0" w:color="auto"/>
        <w:left w:val="none" w:sz="0" w:space="0" w:color="auto"/>
        <w:bottom w:val="none" w:sz="0" w:space="0" w:color="auto"/>
        <w:right w:val="none" w:sz="0" w:space="0" w:color="auto"/>
      </w:divBdr>
    </w:div>
    <w:div w:id="1652560459">
      <w:bodyDiv w:val="1"/>
      <w:marLeft w:val="0"/>
      <w:marRight w:val="0"/>
      <w:marTop w:val="0"/>
      <w:marBottom w:val="0"/>
      <w:divBdr>
        <w:top w:val="none" w:sz="0" w:space="0" w:color="auto"/>
        <w:left w:val="none" w:sz="0" w:space="0" w:color="auto"/>
        <w:bottom w:val="none" w:sz="0" w:space="0" w:color="auto"/>
        <w:right w:val="none" w:sz="0" w:space="0" w:color="auto"/>
      </w:divBdr>
    </w:div>
    <w:div w:id="1659114275">
      <w:bodyDiv w:val="1"/>
      <w:marLeft w:val="0"/>
      <w:marRight w:val="0"/>
      <w:marTop w:val="0"/>
      <w:marBottom w:val="0"/>
      <w:divBdr>
        <w:top w:val="none" w:sz="0" w:space="0" w:color="auto"/>
        <w:left w:val="none" w:sz="0" w:space="0" w:color="auto"/>
        <w:bottom w:val="none" w:sz="0" w:space="0" w:color="auto"/>
        <w:right w:val="none" w:sz="0" w:space="0" w:color="auto"/>
      </w:divBdr>
    </w:div>
    <w:div w:id="1678464304">
      <w:bodyDiv w:val="1"/>
      <w:marLeft w:val="0"/>
      <w:marRight w:val="0"/>
      <w:marTop w:val="0"/>
      <w:marBottom w:val="0"/>
      <w:divBdr>
        <w:top w:val="none" w:sz="0" w:space="0" w:color="auto"/>
        <w:left w:val="none" w:sz="0" w:space="0" w:color="auto"/>
        <w:bottom w:val="none" w:sz="0" w:space="0" w:color="auto"/>
        <w:right w:val="none" w:sz="0" w:space="0" w:color="auto"/>
      </w:divBdr>
    </w:div>
    <w:div w:id="1686663354">
      <w:bodyDiv w:val="1"/>
      <w:marLeft w:val="0"/>
      <w:marRight w:val="0"/>
      <w:marTop w:val="0"/>
      <w:marBottom w:val="0"/>
      <w:divBdr>
        <w:top w:val="none" w:sz="0" w:space="0" w:color="auto"/>
        <w:left w:val="none" w:sz="0" w:space="0" w:color="auto"/>
        <w:bottom w:val="none" w:sz="0" w:space="0" w:color="auto"/>
        <w:right w:val="none" w:sz="0" w:space="0" w:color="auto"/>
      </w:divBdr>
    </w:div>
    <w:div w:id="1707174268">
      <w:bodyDiv w:val="1"/>
      <w:marLeft w:val="0"/>
      <w:marRight w:val="0"/>
      <w:marTop w:val="0"/>
      <w:marBottom w:val="0"/>
      <w:divBdr>
        <w:top w:val="none" w:sz="0" w:space="0" w:color="auto"/>
        <w:left w:val="none" w:sz="0" w:space="0" w:color="auto"/>
        <w:bottom w:val="none" w:sz="0" w:space="0" w:color="auto"/>
        <w:right w:val="none" w:sz="0" w:space="0" w:color="auto"/>
      </w:divBdr>
    </w:div>
    <w:div w:id="1713339222">
      <w:bodyDiv w:val="1"/>
      <w:marLeft w:val="0"/>
      <w:marRight w:val="0"/>
      <w:marTop w:val="0"/>
      <w:marBottom w:val="0"/>
      <w:divBdr>
        <w:top w:val="none" w:sz="0" w:space="0" w:color="auto"/>
        <w:left w:val="none" w:sz="0" w:space="0" w:color="auto"/>
        <w:bottom w:val="none" w:sz="0" w:space="0" w:color="auto"/>
        <w:right w:val="none" w:sz="0" w:space="0" w:color="auto"/>
      </w:divBdr>
    </w:div>
    <w:div w:id="1743329502">
      <w:bodyDiv w:val="1"/>
      <w:marLeft w:val="0"/>
      <w:marRight w:val="0"/>
      <w:marTop w:val="0"/>
      <w:marBottom w:val="0"/>
      <w:divBdr>
        <w:top w:val="none" w:sz="0" w:space="0" w:color="auto"/>
        <w:left w:val="none" w:sz="0" w:space="0" w:color="auto"/>
        <w:bottom w:val="none" w:sz="0" w:space="0" w:color="auto"/>
        <w:right w:val="none" w:sz="0" w:space="0" w:color="auto"/>
      </w:divBdr>
    </w:div>
    <w:div w:id="1756977322">
      <w:bodyDiv w:val="1"/>
      <w:marLeft w:val="0"/>
      <w:marRight w:val="0"/>
      <w:marTop w:val="0"/>
      <w:marBottom w:val="0"/>
      <w:divBdr>
        <w:top w:val="none" w:sz="0" w:space="0" w:color="auto"/>
        <w:left w:val="none" w:sz="0" w:space="0" w:color="auto"/>
        <w:bottom w:val="none" w:sz="0" w:space="0" w:color="auto"/>
        <w:right w:val="none" w:sz="0" w:space="0" w:color="auto"/>
      </w:divBdr>
    </w:div>
    <w:div w:id="1775831649">
      <w:bodyDiv w:val="1"/>
      <w:marLeft w:val="0"/>
      <w:marRight w:val="0"/>
      <w:marTop w:val="0"/>
      <w:marBottom w:val="0"/>
      <w:divBdr>
        <w:top w:val="none" w:sz="0" w:space="0" w:color="auto"/>
        <w:left w:val="none" w:sz="0" w:space="0" w:color="auto"/>
        <w:bottom w:val="none" w:sz="0" w:space="0" w:color="auto"/>
        <w:right w:val="none" w:sz="0" w:space="0" w:color="auto"/>
      </w:divBdr>
      <w:divsChild>
        <w:div w:id="284429920">
          <w:marLeft w:val="1267"/>
          <w:marRight w:val="0"/>
          <w:marTop w:val="100"/>
          <w:marBottom w:val="0"/>
          <w:divBdr>
            <w:top w:val="none" w:sz="0" w:space="0" w:color="auto"/>
            <w:left w:val="none" w:sz="0" w:space="0" w:color="auto"/>
            <w:bottom w:val="none" w:sz="0" w:space="0" w:color="auto"/>
            <w:right w:val="none" w:sz="0" w:space="0" w:color="auto"/>
          </w:divBdr>
        </w:div>
        <w:div w:id="296373639">
          <w:marLeft w:val="1267"/>
          <w:marRight w:val="0"/>
          <w:marTop w:val="100"/>
          <w:marBottom w:val="0"/>
          <w:divBdr>
            <w:top w:val="none" w:sz="0" w:space="0" w:color="auto"/>
            <w:left w:val="none" w:sz="0" w:space="0" w:color="auto"/>
            <w:bottom w:val="none" w:sz="0" w:space="0" w:color="auto"/>
            <w:right w:val="none" w:sz="0" w:space="0" w:color="auto"/>
          </w:divBdr>
        </w:div>
        <w:div w:id="298000594">
          <w:marLeft w:val="1267"/>
          <w:marRight w:val="0"/>
          <w:marTop w:val="100"/>
          <w:marBottom w:val="0"/>
          <w:divBdr>
            <w:top w:val="none" w:sz="0" w:space="0" w:color="auto"/>
            <w:left w:val="none" w:sz="0" w:space="0" w:color="auto"/>
            <w:bottom w:val="none" w:sz="0" w:space="0" w:color="auto"/>
            <w:right w:val="none" w:sz="0" w:space="0" w:color="auto"/>
          </w:divBdr>
        </w:div>
        <w:div w:id="388577143">
          <w:marLeft w:val="360"/>
          <w:marRight w:val="0"/>
          <w:marTop w:val="200"/>
          <w:marBottom w:val="0"/>
          <w:divBdr>
            <w:top w:val="none" w:sz="0" w:space="0" w:color="auto"/>
            <w:left w:val="none" w:sz="0" w:space="0" w:color="auto"/>
            <w:bottom w:val="none" w:sz="0" w:space="0" w:color="auto"/>
            <w:right w:val="none" w:sz="0" w:space="0" w:color="auto"/>
          </w:divBdr>
        </w:div>
        <w:div w:id="531724698">
          <w:marLeft w:val="1267"/>
          <w:marRight w:val="0"/>
          <w:marTop w:val="100"/>
          <w:marBottom w:val="0"/>
          <w:divBdr>
            <w:top w:val="none" w:sz="0" w:space="0" w:color="auto"/>
            <w:left w:val="none" w:sz="0" w:space="0" w:color="auto"/>
            <w:bottom w:val="none" w:sz="0" w:space="0" w:color="auto"/>
            <w:right w:val="none" w:sz="0" w:space="0" w:color="auto"/>
          </w:divBdr>
        </w:div>
        <w:div w:id="1597179189">
          <w:marLeft w:val="1267"/>
          <w:marRight w:val="0"/>
          <w:marTop w:val="100"/>
          <w:marBottom w:val="0"/>
          <w:divBdr>
            <w:top w:val="none" w:sz="0" w:space="0" w:color="auto"/>
            <w:left w:val="none" w:sz="0" w:space="0" w:color="auto"/>
            <w:bottom w:val="none" w:sz="0" w:space="0" w:color="auto"/>
            <w:right w:val="none" w:sz="0" w:space="0" w:color="auto"/>
          </w:divBdr>
        </w:div>
        <w:div w:id="1930848786">
          <w:marLeft w:val="360"/>
          <w:marRight w:val="0"/>
          <w:marTop w:val="200"/>
          <w:marBottom w:val="0"/>
          <w:divBdr>
            <w:top w:val="none" w:sz="0" w:space="0" w:color="auto"/>
            <w:left w:val="none" w:sz="0" w:space="0" w:color="auto"/>
            <w:bottom w:val="none" w:sz="0" w:space="0" w:color="auto"/>
            <w:right w:val="none" w:sz="0" w:space="0" w:color="auto"/>
          </w:divBdr>
        </w:div>
        <w:div w:id="2104497650">
          <w:marLeft w:val="360"/>
          <w:marRight w:val="0"/>
          <w:marTop w:val="200"/>
          <w:marBottom w:val="0"/>
          <w:divBdr>
            <w:top w:val="none" w:sz="0" w:space="0" w:color="auto"/>
            <w:left w:val="none" w:sz="0" w:space="0" w:color="auto"/>
            <w:bottom w:val="none" w:sz="0" w:space="0" w:color="auto"/>
            <w:right w:val="none" w:sz="0" w:space="0" w:color="auto"/>
          </w:divBdr>
        </w:div>
      </w:divsChild>
    </w:div>
    <w:div w:id="1784350095">
      <w:bodyDiv w:val="1"/>
      <w:marLeft w:val="0"/>
      <w:marRight w:val="0"/>
      <w:marTop w:val="0"/>
      <w:marBottom w:val="0"/>
      <w:divBdr>
        <w:top w:val="none" w:sz="0" w:space="0" w:color="auto"/>
        <w:left w:val="none" w:sz="0" w:space="0" w:color="auto"/>
        <w:bottom w:val="none" w:sz="0" w:space="0" w:color="auto"/>
        <w:right w:val="none" w:sz="0" w:space="0" w:color="auto"/>
      </w:divBdr>
    </w:div>
    <w:div w:id="1786853292">
      <w:bodyDiv w:val="1"/>
      <w:marLeft w:val="0"/>
      <w:marRight w:val="0"/>
      <w:marTop w:val="0"/>
      <w:marBottom w:val="0"/>
      <w:divBdr>
        <w:top w:val="none" w:sz="0" w:space="0" w:color="auto"/>
        <w:left w:val="none" w:sz="0" w:space="0" w:color="auto"/>
        <w:bottom w:val="none" w:sz="0" w:space="0" w:color="auto"/>
        <w:right w:val="none" w:sz="0" w:space="0" w:color="auto"/>
      </w:divBdr>
    </w:div>
    <w:div w:id="1787768871">
      <w:bodyDiv w:val="1"/>
      <w:marLeft w:val="0"/>
      <w:marRight w:val="0"/>
      <w:marTop w:val="0"/>
      <w:marBottom w:val="0"/>
      <w:divBdr>
        <w:top w:val="none" w:sz="0" w:space="0" w:color="auto"/>
        <w:left w:val="none" w:sz="0" w:space="0" w:color="auto"/>
        <w:bottom w:val="none" w:sz="0" w:space="0" w:color="auto"/>
        <w:right w:val="none" w:sz="0" w:space="0" w:color="auto"/>
      </w:divBdr>
    </w:div>
    <w:div w:id="1874540876">
      <w:bodyDiv w:val="1"/>
      <w:marLeft w:val="0"/>
      <w:marRight w:val="0"/>
      <w:marTop w:val="0"/>
      <w:marBottom w:val="0"/>
      <w:divBdr>
        <w:top w:val="none" w:sz="0" w:space="0" w:color="auto"/>
        <w:left w:val="none" w:sz="0" w:space="0" w:color="auto"/>
        <w:bottom w:val="none" w:sz="0" w:space="0" w:color="auto"/>
        <w:right w:val="none" w:sz="0" w:space="0" w:color="auto"/>
      </w:divBdr>
    </w:div>
    <w:div w:id="1901477622">
      <w:bodyDiv w:val="1"/>
      <w:marLeft w:val="0"/>
      <w:marRight w:val="0"/>
      <w:marTop w:val="0"/>
      <w:marBottom w:val="0"/>
      <w:divBdr>
        <w:top w:val="none" w:sz="0" w:space="0" w:color="auto"/>
        <w:left w:val="none" w:sz="0" w:space="0" w:color="auto"/>
        <w:bottom w:val="none" w:sz="0" w:space="0" w:color="auto"/>
        <w:right w:val="none" w:sz="0" w:space="0" w:color="auto"/>
      </w:divBdr>
      <w:divsChild>
        <w:div w:id="152723342">
          <w:marLeft w:val="1267"/>
          <w:marRight w:val="0"/>
          <w:marTop w:val="100"/>
          <w:marBottom w:val="0"/>
          <w:divBdr>
            <w:top w:val="none" w:sz="0" w:space="0" w:color="auto"/>
            <w:left w:val="none" w:sz="0" w:space="0" w:color="auto"/>
            <w:bottom w:val="none" w:sz="0" w:space="0" w:color="auto"/>
            <w:right w:val="none" w:sz="0" w:space="0" w:color="auto"/>
          </w:divBdr>
        </w:div>
        <w:div w:id="225996175">
          <w:marLeft w:val="360"/>
          <w:marRight w:val="0"/>
          <w:marTop w:val="200"/>
          <w:marBottom w:val="0"/>
          <w:divBdr>
            <w:top w:val="none" w:sz="0" w:space="0" w:color="auto"/>
            <w:left w:val="none" w:sz="0" w:space="0" w:color="auto"/>
            <w:bottom w:val="none" w:sz="0" w:space="0" w:color="auto"/>
            <w:right w:val="none" w:sz="0" w:space="0" w:color="auto"/>
          </w:divBdr>
        </w:div>
        <w:div w:id="449276525">
          <w:marLeft w:val="360"/>
          <w:marRight w:val="0"/>
          <w:marTop w:val="200"/>
          <w:marBottom w:val="0"/>
          <w:divBdr>
            <w:top w:val="none" w:sz="0" w:space="0" w:color="auto"/>
            <w:left w:val="none" w:sz="0" w:space="0" w:color="auto"/>
            <w:bottom w:val="none" w:sz="0" w:space="0" w:color="auto"/>
            <w:right w:val="none" w:sz="0" w:space="0" w:color="auto"/>
          </w:divBdr>
        </w:div>
        <w:div w:id="866717359">
          <w:marLeft w:val="1267"/>
          <w:marRight w:val="0"/>
          <w:marTop w:val="100"/>
          <w:marBottom w:val="0"/>
          <w:divBdr>
            <w:top w:val="none" w:sz="0" w:space="0" w:color="auto"/>
            <w:left w:val="none" w:sz="0" w:space="0" w:color="auto"/>
            <w:bottom w:val="none" w:sz="0" w:space="0" w:color="auto"/>
            <w:right w:val="none" w:sz="0" w:space="0" w:color="auto"/>
          </w:divBdr>
        </w:div>
        <w:div w:id="925580055">
          <w:marLeft w:val="1267"/>
          <w:marRight w:val="0"/>
          <w:marTop w:val="100"/>
          <w:marBottom w:val="0"/>
          <w:divBdr>
            <w:top w:val="none" w:sz="0" w:space="0" w:color="auto"/>
            <w:left w:val="none" w:sz="0" w:space="0" w:color="auto"/>
            <w:bottom w:val="none" w:sz="0" w:space="0" w:color="auto"/>
            <w:right w:val="none" w:sz="0" w:space="0" w:color="auto"/>
          </w:divBdr>
        </w:div>
        <w:div w:id="1145851585">
          <w:marLeft w:val="360"/>
          <w:marRight w:val="0"/>
          <w:marTop w:val="200"/>
          <w:marBottom w:val="0"/>
          <w:divBdr>
            <w:top w:val="none" w:sz="0" w:space="0" w:color="auto"/>
            <w:left w:val="none" w:sz="0" w:space="0" w:color="auto"/>
            <w:bottom w:val="none" w:sz="0" w:space="0" w:color="auto"/>
            <w:right w:val="none" w:sz="0" w:space="0" w:color="auto"/>
          </w:divBdr>
        </w:div>
        <w:div w:id="1269704747">
          <w:marLeft w:val="1267"/>
          <w:marRight w:val="0"/>
          <w:marTop w:val="100"/>
          <w:marBottom w:val="0"/>
          <w:divBdr>
            <w:top w:val="none" w:sz="0" w:space="0" w:color="auto"/>
            <w:left w:val="none" w:sz="0" w:space="0" w:color="auto"/>
            <w:bottom w:val="none" w:sz="0" w:space="0" w:color="auto"/>
            <w:right w:val="none" w:sz="0" w:space="0" w:color="auto"/>
          </w:divBdr>
        </w:div>
        <w:div w:id="1591960093">
          <w:marLeft w:val="1267"/>
          <w:marRight w:val="0"/>
          <w:marTop w:val="100"/>
          <w:marBottom w:val="0"/>
          <w:divBdr>
            <w:top w:val="none" w:sz="0" w:space="0" w:color="auto"/>
            <w:left w:val="none" w:sz="0" w:space="0" w:color="auto"/>
            <w:bottom w:val="none" w:sz="0" w:space="0" w:color="auto"/>
            <w:right w:val="none" w:sz="0" w:space="0" w:color="auto"/>
          </w:divBdr>
        </w:div>
      </w:divsChild>
    </w:div>
    <w:div w:id="1914659179">
      <w:bodyDiv w:val="1"/>
      <w:marLeft w:val="0"/>
      <w:marRight w:val="0"/>
      <w:marTop w:val="0"/>
      <w:marBottom w:val="0"/>
      <w:divBdr>
        <w:top w:val="none" w:sz="0" w:space="0" w:color="auto"/>
        <w:left w:val="none" w:sz="0" w:space="0" w:color="auto"/>
        <w:bottom w:val="none" w:sz="0" w:space="0" w:color="auto"/>
        <w:right w:val="none" w:sz="0" w:space="0" w:color="auto"/>
      </w:divBdr>
    </w:div>
    <w:div w:id="1931505335">
      <w:bodyDiv w:val="1"/>
      <w:marLeft w:val="0"/>
      <w:marRight w:val="0"/>
      <w:marTop w:val="0"/>
      <w:marBottom w:val="0"/>
      <w:divBdr>
        <w:top w:val="none" w:sz="0" w:space="0" w:color="auto"/>
        <w:left w:val="none" w:sz="0" w:space="0" w:color="auto"/>
        <w:bottom w:val="none" w:sz="0" w:space="0" w:color="auto"/>
        <w:right w:val="none" w:sz="0" w:space="0" w:color="auto"/>
      </w:divBdr>
    </w:div>
    <w:div w:id="1947538908">
      <w:bodyDiv w:val="1"/>
      <w:marLeft w:val="0"/>
      <w:marRight w:val="0"/>
      <w:marTop w:val="0"/>
      <w:marBottom w:val="0"/>
      <w:divBdr>
        <w:top w:val="none" w:sz="0" w:space="0" w:color="auto"/>
        <w:left w:val="none" w:sz="0" w:space="0" w:color="auto"/>
        <w:bottom w:val="none" w:sz="0" w:space="0" w:color="auto"/>
        <w:right w:val="none" w:sz="0" w:space="0" w:color="auto"/>
      </w:divBdr>
    </w:div>
    <w:div w:id="1953129756">
      <w:bodyDiv w:val="1"/>
      <w:marLeft w:val="0"/>
      <w:marRight w:val="0"/>
      <w:marTop w:val="0"/>
      <w:marBottom w:val="0"/>
      <w:divBdr>
        <w:top w:val="none" w:sz="0" w:space="0" w:color="auto"/>
        <w:left w:val="none" w:sz="0" w:space="0" w:color="auto"/>
        <w:bottom w:val="none" w:sz="0" w:space="0" w:color="auto"/>
        <w:right w:val="none" w:sz="0" w:space="0" w:color="auto"/>
      </w:divBdr>
    </w:div>
    <w:div w:id="1955749388">
      <w:bodyDiv w:val="1"/>
      <w:marLeft w:val="0"/>
      <w:marRight w:val="0"/>
      <w:marTop w:val="0"/>
      <w:marBottom w:val="0"/>
      <w:divBdr>
        <w:top w:val="none" w:sz="0" w:space="0" w:color="auto"/>
        <w:left w:val="none" w:sz="0" w:space="0" w:color="auto"/>
        <w:bottom w:val="none" w:sz="0" w:space="0" w:color="auto"/>
        <w:right w:val="none" w:sz="0" w:space="0" w:color="auto"/>
      </w:divBdr>
    </w:div>
    <w:div w:id="1970354299">
      <w:bodyDiv w:val="1"/>
      <w:marLeft w:val="0"/>
      <w:marRight w:val="0"/>
      <w:marTop w:val="0"/>
      <w:marBottom w:val="0"/>
      <w:divBdr>
        <w:top w:val="none" w:sz="0" w:space="0" w:color="auto"/>
        <w:left w:val="none" w:sz="0" w:space="0" w:color="auto"/>
        <w:bottom w:val="none" w:sz="0" w:space="0" w:color="auto"/>
        <w:right w:val="none" w:sz="0" w:space="0" w:color="auto"/>
      </w:divBdr>
    </w:div>
    <w:div w:id="1973517731">
      <w:bodyDiv w:val="1"/>
      <w:marLeft w:val="0"/>
      <w:marRight w:val="0"/>
      <w:marTop w:val="0"/>
      <w:marBottom w:val="0"/>
      <w:divBdr>
        <w:top w:val="none" w:sz="0" w:space="0" w:color="auto"/>
        <w:left w:val="none" w:sz="0" w:space="0" w:color="auto"/>
        <w:bottom w:val="none" w:sz="0" w:space="0" w:color="auto"/>
        <w:right w:val="none" w:sz="0" w:space="0" w:color="auto"/>
      </w:divBdr>
    </w:div>
    <w:div w:id="1984308102">
      <w:bodyDiv w:val="1"/>
      <w:marLeft w:val="0"/>
      <w:marRight w:val="0"/>
      <w:marTop w:val="0"/>
      <w:marBottom w:val="0"/>
      <w:divBdr>
        <w:top w:val="none" w:sz="0" w:space="0" w:color="auto"/>
        <w:left w:val="none" w:sz="0" w:space="0" w:color="auto"/>
        <w:bottom w:val="none" w:sz="0" w:space="0" w:color="auto"/>
        <w:right w:val="none" w:sz="0" w:space="0" w:color="auto"/>
      </w:divBdr>
    </w:div>
    <w:div w:id="1984655368">
      <w:bodyDiv w:val="1"/>
      <w:marLeft w:val="0"/>
      <w:marRight w:val="0"/>
      <w:marTop w:val="0"/>
      <w:marBottom w:val="0"/>
      <w:divBdr>
        <w:top w:val="none" w:sz="0" w:space="0" w:color="auto"/>
        <w:left w:val="none" w:sz="0" w:space="0" w:color="auto"/>
        <w:bottom w:val="none" w:sz="0" w:space="0" w:color="auto"/>
        <w:right w:val="none" w:sz="0" w:space="0" w:color="auto"/>
      </w:divBdr>
    </w:div>
    <w:div w:id="2002268412">
      <w:bodyDiv w:val="1"/>
      <w:marLeft w:val="0"/>
      <w:marRight w:val="0"/>
      <w:marTop w:val="0"/>
      <w:marBottom w:val="0"/>
      <w:divBdr>
        <w:top w:val="none" w:sz="0" w:space="0" w:color="auto"/>
        <w:left w:val="none" w:sz="0" w:space="0" w:color="auto"/>
        <w:bottom w:val="none" w:sz="0" w:space="0" w:color="auto"/>
        <w:right w:val="none" w:sz="0" w:space="0" w:color="auto"/>
      </w:divBdr>
    </w:div>
    <w:div w:id="2022659768">
      <w:bodyDiv w:val="1"/>
      <w:marLeft w:val="0"/>
      <w:marRight w:val="0"/>
      <w:marTop w:val="0"/>
      <w:marBottom w:val="0"/>
      <w:divBdr>
        <w:top w:val="none" w:sz="0" w:space="0" w:color="auto"/>
        <w:left w:val="none" w:sz="0" w:space="0" w:color="auto"/>
        <w:bottom w:val="none" w:sz="0" w:space="0" w:color="auto"/>
        <w:right w:val="none" w:sz="0" w:space="0" w:color="auto"/>
      </w:divBdr>
    </w:div>
    <w:div w:id="2023049636">
      <w:bodyDiv w:val="1"/>
      <w:marLeft w:val="0"/>
      <w:marRight w:val="0"/>
      <w:marTop w:val="0"/>
      <w:marBottom w:val="0"/>
      <w:divBdr>
        <w:top w:val="none" w:sz="0" w:space="0" w:color="auto"/>
        <w:left w:val="none" w:sz="0" w:space="0" w:color="auto"/>
        <w:bottom w:val="none" w:sz="0" w:space="0" w:color="auto"/>
        <w:right w:val="none" w:sz="0" w:space="0" w:color="auto"/>
      </w:divBdr>
    </w:div>
    <w:div w:id="2030525758">
      <w:bodyDiv w:val="1"/>
      <w:marLeft w:val="0"/>
      <w:marRight w:val="0"/>
      <w:marTop w:val="0"/>
      <w:marBottom w:val="0"/>
      <w:divBdr>
        <w:top w:val="none" w:sz="0" w:space="0" w:color="auto"/>
        <w:left w:val="none" w:sz="0" w:space="0" w:color="auto"/>
        <w:bottom w:val="none" w:sz="0" w:space="0" w:color="auto"/>
        <w:right w:val="none" w:sz="0" w:space="0" w:color="auto"/>
      </w:divBdr>
    </w:div>
    <w:div w:id="2030599376">
      <w:bodyDiv w:val="1"/>
      <w:marLeft w:val="0"/>
      <w:marRight w:val="0"/>
      <w:marTop w:val="0"/>
      <w:marBottom w:val="0"/>
      <w:divBdr>
        <w:top w:val="none" w:sz="0" w:space="0" w:color="auto"/>
        <w:left w:val="none" w:sz="0" w:space="0" w:color="auto"/>
        <w:bottom w:val="none" w:sz="0" w:space="0" w:color="auto"/>
        <w:right w:val="none" w:sz="0" w:space="0" w:color="auto"/>
      </w:divBdr>
    </w:div>
    <w:div w:id="2073117909">
      <w:bodyDiv w:val="1"/>
      <w:marLeft w:val="0"/>
      <w:marRight w:val="0"/>
      <w:marTop w:val="0"/>
      <w:marBottom w:val="0"/>
      <w:divBdr>
        <w:top w:val="none" w:sz="0" w:space="0" w:color="auto"/>
        <w:left w:val="none" w:sz="0" w:space="0" w:color="auto"/>
        <w:bottom w:val="none" w:sz="0" w:space="0" w:color="auto"/>
        <w:right w:val="none" w:sz="0" w:space="0" w:color="auto"/>
      </w:divBdr>
    </w:div>
    <w:div w:id="2097938755">
      <w:bodyDiv w:val="1"/>
      <w:marLeft w:val="0"/>
      <w:marRight w:val="0"/>
      <w:marTop w:val="0"/>
      <w:marBottom w:val="0"/>
      <w:divBdr>
        <w:top w:val="none" w:sz="0" w:space="0" w:color="auto"/>
        <w:left w:val="none" w:sz="0" w:space="0" w:color="auto"/>
        <w:bottom w:val="none" w:sz="0" w:space="0" w:color="auto"/>
        <w:right w:val="none" w:sz="0" w:space="0" w:color="auto"/>
      </w:divBdr>
    </w:div>
    <w:div w:id="2102219672">
      <w:bodyDiv w:val="1"/>
      <w:marLeft w:val="0"/>
      <w:marRight w:val="0"/>
      <w:marTop w:val="0"/>
      <w:marBottom w:val="0"/>
      <w:divBdr>
        <w:top w:val="none" w:sz="0" w:space="0" w:color="auto"/>
        <w:left w:val="none" w:sz="0" w:space="0" w:color="auto"/>
        <w:bottom w:val="none" w:sz="0" w:space="0" w:color="auto"/>
        <w:right w:val="none" w:sz="0" w:space="0" w:color="auto"/>
      </w:divBdr>
    </w:div>
    <w:div w:id="2107267990">
      <w:bodyDiv w:val="1"/>
      <w:marLeft w:val="0"/>
      <w:marRight w:val="0"/>
      <w:marTop w:val="0"/>
      <w:marBottom w:val="0"/>
      <w:divBdr>
        <w:top w:val="none" w:sz="0" w:space="0" w:color="auto"/>
        <w:left w:val="none" w:sz="0" w:space="0" w:color="auto"/>
        <w:bottom w:val="none" w:sz="0" w:space="0" w:color="auto"/>
        <w:right w:val="none" w:sz="0" w:space="0" w:color="auto"/>
      </w:divBdr>
    </w:div>
    <w:div w:id="212402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948f9440e0144ac8"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097f986-47f0-47af-a1a8-4beb1023c408" xsi:nil="true"/>
    <lcf76f155ced4ddcb4097134ff3c332f xmlns="804af2fd-d1e1-454a-aa3e-39d4b36350b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120E83EB94674896D2F86B314F632E" ma:contentTypeVersion="15" ma:contentTypeDescription="Create a new document." ma:contentTypeScope="" ma:versionID="eaa2e8e6437d608774056cdbdbb648b1">
  <xsd:schema xmlns:xsd="http://www.w3.org/2001/XMLSchema" xmlns:xs="http://www.w3.org/2001/XMLSchema" xmlns:p="http://schemas.microsoft.com/office/2006/metadata/properties" xmlns:ns2="804af2fd-d1e1-454a-aa3e-39d4b36350b6" xmlns:ns3="b097f986-47f0-47af-a1a8-4beb1023c408" targetNamespace="http://schemas.microsoft.com/office/2006/metadata/properties" ma:root="true" ma:fieldsID="afd362dd04a2066feb2e4c542603ac09" ns2:_="" ns3:_="">
    <xsd:import namespace="804af2fd-d1e1-454a-aa3e-39d4b36350b6"/>
    <xsd:import namespace="b097f986-47f0-47af-a1a8-4beb1023c4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af2fd-d1e1-454a-aa3e-39d4b3635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0a98e57-3f2f-4b4b-9553-79e789f6a4f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97f986-47f0-47af-a1a8-4beb1023c40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f898599-8b42-4926-8a38-ed7ec3afcdbb}" ma:internalName="TaxCatchAll" ma:showField="CatchAllData" ma:web="b097f986-47f0-47af-a1a8-4beb1023c40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Imr87</b:Tag>
    <b:SourceType>ConferenceProceedings</b:SourceType>
    <b:Guid>{2B8647B7-13CE-4D60-8DE8-C186D8A17355}</b:Guid>
    <b:Author>
      <b:Author>
        <b:NameList>
          <b:Person>
            <b:Last>Imregun</b:Last>
            <b:First>M.,</b:First>
            <b:Middle>Robb, D.A., and Ewins, D.J.</b:Middle>
          </b:Person>
        </b:NameList>
      </b:Author>
    </b:Author>
    <b:Title>Structural Modification and Coupling Dynamic Analysis Using Measured FRF Data</b:Title>
    <b:Year>1987</b:Year>
    <b:ConferenceName>5th International Modal Analysis Conference</b:ConferenceName>
    <b:RefOrder>1</b:RefOrder>
  </b:Source>
  <b:Source>
    <b:Tag>May09</b:Tag>
    <b:SourceType>ConferenceProceedings</b:SourceType>
    <b:Guid>{F94EE707-5B6F-402B-A4FC-1C33D22D655B}</b:Guid>
    <b:Author>
      <b:Author>
        <b:NameList>
          <b:Person>
            <b:Last>Mayes</b:Last>
            <b:First>R.L.,</b:First>
            <b:Middle>and Bridgers, L.D.</b:Middle>
          </b:Person>
        </b:NameList>
      </b:Author>
    </b:Author>
    <b:Title>Extracting Fixed Base Modal Models from Vibration Tests on Flexible Tables</b:Title>
    <b:Year>2009</b:Year>
    <b:ConferenceName>27th International Modal Analysis Conference</b:ConferenceName>
    <b:RefOrder>2</b:RefOrder>
  </b:Source>
  <b:Source>
    <b:Tag>Nap12</b:Tag>
    <b:SourceType>ConferenceProceedings</b:SourceType>
    <b:Guid>{A5AA2933-813E-41FB-83B6-11597431653B}</b:Guid>
    <b:Author>
      <b:Author>
        <b:NameList>
          <b:Person>
            <b:Last>Napolitano</b:Last>
            <b:First>K.,</b:First>
            <b:Middle>and Yoder, N.</b:Middle>
          </b:Person>
        </b:NameList>
      </b:Author>
    </b:Author>
    <b:Title>Fixed Base FRF Using Boundary Measurements as References – Analytical Derivation</b:Title>
    <b:Year>2012</b:Year>
    <b:ConferenceName>30th International Modal Analysis Conference</b:ConferenceName>
    <b:RefOrder>3</b:RefOrder>
  </b:Source>
  <b:Source>
    <b:Tag>Shi21</b:Tag>
    <b:SourceType>ConferenceProceedings</b:SourceType>
    <b:Guid>{1E8BE70F-CF4E-471A-82C1-1F7B093EF052}</b:Guid>
    <b:Author>
      <b:Author>
        <b:NameList>
          <b:Person>
            <b:Last>Schick</b:Last>
          </b:Person>
          <b:Person>
            <b:Last>Hoffmann</b:Last>
          </b:Person>
          <b:Person>
            <b:Last>Friedlander</b:Last>
          </b:Person>
          <b:Person>
            <b:Last>Kinsella</b:Last>
          </b:Person>
        </b:NameList>
      </b:Author>
    </b:Author>
    <b:Title>Verifying a Novel Approach to Acoustic Testing: Acoustic Devices &amp; Control Systems</b:Title>
    <b:City>Virtual</b:City>
    <b:Year>2021</b:Year>
    <b:ConferenceName>32nd Aerospace Testing Seminar</b:ConferenceName>
    <b:RefOrder>4</b:RefOrder>
  </b:Source>
  <b:Source>
    <b:Tag>Nap13</b:Tag>
    <b:SourceType>ConferenceProceedings</b:SourceType>
    <b:Guid>{0E807EA6-61C3-4C6B-A43B-133244FD045A}</b:Guid>
    <b:Author>
      <b:Author>
        <b:NameList>
          <b:Person>
            <b:Last>Napolitano</b:Last>
            <b:First>K.,</b:First>
            <b:Middle>and Yoder, N.</b:Middle>
          </b:Person>
        </b:NameList>
      </b:Author>
    </b:Author>
    <b:Title>Extraction of Fixed-Base Modes of a Structure Mounted on a Shake Table</b:Title>
    <b:Year>2013</b:Year>
    <b:ConferenceName>31st International Modal Analysis Conference</b:ConferenceName>
    <b:RefOrder>5</b:RefOrder>
  </b:Source>
  <b:Source>
    <b:Tag>Sta16</b:Tag>
    <b:SourceType>ConferenceProceedings</b:SourceType>
    <b:Guid>{44386D85-07FD-457A-8F0D-7133671A37AE}</b:Guid>
    <b:Author>
      <b:Author>
        <b:NameList>
          <b:Person>
            <b:Last>Staab</b:Last>
            <b:First>L.,</b:First>
            <b:Middle>Winkel, J., Suárez, J., Jones, T., and Napolitano, K.</b:Middle>
          </b:Person>
        </b:NameList>
      </b:Author>
    </b:Author>
    <b:Title>Fixed Base Modal Testing Using the Mechanical Vibration Facility 3-Axis Base Shake System</b:Title>
    <b:Year>2016</b:Year>
    <b:ConferenceName>34th International Modal Analysis Conference</b:ConferenceName>
    <b:RefOrder>6</b:RefOrder>
  </b:Source>
  <b:Source>
    <b:Tag>Win18</b:Tag>
    <b:SourceType>ConferenceProceedings</b:SourceType>
    <b:Guid>{F79511A6-5980-4FF7-9D26-E45C758988AA}</b:Guid>
    <b:Author>
      <b:Author>
        <b:NameList>
          <b:Person>
            <b:Last>Winkel</b:Last>
            <b:First>J.,</b:First>
            <b:Middle>Akers, J., Suarez, V., Staab, L., and Napolitano, K.</b:Middle>
          </b:Person>
        </b:NameList>
      </b:Author>
    </b:Author>
    <b:Title>Modal Survey of the MPCV Orion European Service Module Structural Test Article Using a Multi-Axis Shake Table</b:Title>
    <b:Year>2018</b:Year>
    <b:ConferenceName>37th International Modal Analysis Conference</b:ConferenceName>
    <b:RefOrder>7</b:RefOrder>
  </b:Source>
  <b:Source>
    <b:Tag>Nap19</b:Tag>
    <b:SourceType>ConferenceProceedings</b:SourceType>
    <b:Guid>{82289860-A281-4EA9-9C2E-243D050025A4}</b:Guid>
    <b:Author>
      <b:Author>
        <b:NameList>
          <b:Person>
            <b:Last>Napolitano</b:Last>
            <b:First>K.</b:First>
          </b:Person>
        </b:NameList>
      </b:Author>
    </b:Author>
    <b:Title>Fixing Degrees of Freedom of an Aluminum Beam by Using Accelerometers as References</b:Title>
    <b:Year>2019</b:Year>
    <b:ConferenceName>38th International Modal Analysis Conference</b:ConferenceName>
    <b:RefOrder>8</b:RefOrder>
  </b:Source>
  <b:Source>
    <b:Tag>Ker23</b:Tag>
    <b:SourceType>ConferenceProceedings</b:SourceType>
    <b:Guid>{DD43B30D-B3D5-4898-B456-1EE90DAD2F53}</b:Guid>
    <b:Author>
      <b:Author>
        <b:NameList>
          <b:Person>
            <b:Last>Kerrian</b:Last>
            <b:First>P.,</b:First>
            <b:Middle>Napolitano, K. and Less, G.</b:Middle>
          </b:Person>
        </b:NameList>
      </b:Author>
    </b:Author>
    <b:Title>A Portable Fixed Base Support for Modal Survey Tests</b:Title>
    <b:Year>2023</b:Year>
    <b:ConferenceName>41st International Modal Analysis Conference</b:ConferenceName>
    <b:RefOrder>9</b:RefOrder>
  </b:Source>
  <b:Source>
    <b:Tag>Ker231</b:Tag>
    <b:SourceType>ConferenceProceedings</b:SourceType>
    <b:Guid>{4167EA56-A946-4B8A-861F-E28566DD325A}</b:Guid>
    <b:Author>
      <b:Author>
        <b:NameList>
          <b:Person>
            <b:Last>Kerrian</b:Last>
            <b:First>P.</b:First>
            <b:Middle>Napolitano, K. and Dombrowski, S.</b:Middle>
          </b:Person>
        </b:NameList>
      </b:Author>
    </b:Author>
    <b:Title>Techniques for Increasing the Upper Frequency of a Fixed Base Modal Survey Test</b:Title>
    <b:Year>2023</b:Year>
    <b:ConferenceName>33rd Aerospace Testing Seminar</b:ConferenceName>
    <b:RefOrder>10</b:RefOrder>
  </b:Source>
</b:Sources>
</file>

<file path=customXml/itemProps1.xml><?xml version="1.0" encoding="utf-8"?>
<ds:datastoreItem xmlns:ds="http://schemas.openxmlformats.org/officeDocument/2006/customXml" ds:itemID="{0DE4B868-EC0E-48FE-9E8A-FC4C3FACF4C2}">
  <ds:schemaRefs>
    <ds:schemaRef ds:uri="http://schemas.microsoft.com/sharepoint/v3/contenttype/forms"/>
  </ds:schemaRefs>
</ds:datastoreItem>
</file>

<file path=customXml/itemProps2.xml><?xml version="1.0" encoding="utf-8"?>
<ds:datastoreItem xmlns:ds="http://schemas.openxmlformats.org/officeDocument/2006/customXml" ds:itemID="{0DFC6064-4C24-4FE6-8B5F-89C10FAB3D57}">
  <ds:schemaRefs>
    <ds:schemaRef ds:uri="http://schemas.microsoft.com/office/2006/metadata/properties"/>
    <ds:schemaRef ds:uri="http://schemas.microsoft.com/office/infopath/2007/PartnerControls"/>
    <ds:schemaRef ds:uri="b097f986-47f0-47af-a1a8-4beb1023c408"/>
    <ds:schemaRef ds:uri="804af2fd-d1e1-454a-aa3e-39d4b36350b6"/>
  </ds:schemaRefs>
</ds:datastoreItem>
</file>

<file path=customXml/itemProps3.xml><?xml version="1.0" encoding="utf-8"?>
<ds:datastoreItem xmlns:ds="http://schemas.openxmlformats.org/officeDocument/2006/customXml" ds:itemID="{7F7DDDC7-73C6-4DA1-B98A-F4CD49594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af2fd-d1e1-454a-aa3e-39d4b36350b6"/>
    <ds:schemaRef ds:uri="b097f986-47f0-47af-a1a8-4beb1023c4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6A0335-CC9E-4018-8F29-49A3ACBA5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15</Pages>
  <Words>3538</Words>
  <Characters>20172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Hoffmann</dc:creator>
  <cp:keywords/>
  <dc:description/>
  <cp:lastModifiedBy>Goit, Matt (JSC-ES611)</cp:lastModifiedBy>
  <cp:revision>19</cp:revision>
  <dcterms:created xsi:type="dcterms:W3CDTF">2025-03-14T00:25:00Z</dcterms:created>
  <dcterms:modified xsi:type="dcterms:W3CDTF">2025-03-19T15:49:00Z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0x010100DD120E83EB94674896D2F86B314F632E</vt:lpwstr>
  </property>
  <property fmtid="{D5CDD505-2E9C-101B-9397-08002B2CF9AE}" pid="3" name="Order">
    <vt:r8>242400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