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5565864"/>
    <w:bookmarkEnd w:id="0"/>
    <w:p w14:paraId="7B6FE48B" w14:textId="3FA3C995" w:rsidR="00FE7C46" w:rsidRDefault="00B97B1D">
      <w:pPr>
        <w:pStyle w:val="Title"/>
      </w:pPr>
      <w:r>
        <w:rPr>
          <w:noProof/>
        </w:rPr>
        <mc:AlternateContent>
          <mc:Choice Requires="wps">
            <w:drawing>
              <wp:anchor distT="0" distB="0" distL="114300" distR="114300" simplePos="0" relativeHeight="251657728" behindDoc="0" locked="0" layoutInCell="1" allowOverlap="1" wp14:anchorId="0712172E" wp14:editId="6D8F497C">
                <wp:simplePos x="0" y="0"/>
                <wp:positionH relativeFrom="column">
                  <wp:align>right</wp:align>
                </wp:positionH>
                <wp:positionV relativeFrom="margin">
                  <wp:align>inside</wp:align>
                </wp:positionV>
                <wp:extent cx="2348230" cy="342900"/>
                <wp:effectExtent l="4445" t="2540" r="0" b="0"/>
                <wp:wrapNone/>
                <wp:docPr id="1198213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9FEA7" w14:textId="77777777" w:rsidR="00FE7C46" w:rsidRDefault="00E83084">
                            <w:pPr>
                              <w:pStyle w:val="PaperNumber"/>
                            </w:pPr>
                            <w:r>
                              <w:t xml:space="preserve">(Preprint) </w:t>
                            </w:r>
                            <w:r w:rsidR="00FE7C46">
                              <w:t xml:space="preserve">AAS </w:t>
                            </w:r>
                            <w:r w:rsidR="00FB4DE6">
                              <w:t>XX</w:t>
                            </w:r>
                            <w:r w:rsidR="00FE7C46">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2172E" id="_x0000_t202" coordsize="21600,21600" o:spt="202" path="m,l,21600r21600,l21600,xe">
                <v:stroke joinstyle="miter"/>
                <v:path gradientshapeok="t" o:connecttype="rect"/>
              </v:shapetype>
              <v:shape id="Text Box 2" o:spid="_x0000_s1026" type="#_x0000_t202" style="position:absolute;left:0;text-align:left;margin-left:133.7pt;margin-top:0;width:184.9pt;height:27pt;z-index:251657728;visibility:visible;mso-wrap-style:square;mso-width-percent:0;mso-height-percent:0;mso-wrap-distance-left:9pt;mso-wrap-distance-top:0;mso-wrap-distance-right:9pt;mso-wrap-distance-bottom:0;mso-position-horizontal:right;mso-position-horizontal-relative:text;mso-position-vertical:insid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" stroked="f">
                <v:textbox>
                  <w:txbxContent>
                    <w:p w14:paraId="5869FEA7" w14:textId="77777777" w:rsidR="00FE7C46" w:rsidRDefault="00E83084">
                      <w:pPr>
                        <w:pStyle w:val="PaperNumber"/>
                      </w:pPr>
                      <w:r>
                        <w:t xml:space="preserve">(Preprint) </w:t>
                      </w:r>
                      <w:r w:rsidR="00FE7C46">
                        <w:t xml:space="preserve">AAS </w:t>
                      </w:r>
                      <w:r w:rsidR="00FB4DE6">
                        <w:t>XX</w:t>
                      </w:r>
                      <w:r w:rsidR="00FE7C46">
                        <w:t>-XXX</w:t>
                      </w:r>
                    </w:p>
                  </w:txbxContent>
                </v:textbox>
                <w10:wrap anchory="margin"/>
              </v:shape>
            </w:pict>
          </mc:Fallback>
        </mc:AlternateContent>
      </w:r>
      <w:r w:rsidR="00C7345B">
        <w:t xml:space="preserve">mISSION DESIGN AND </w:t>
      </w:r>
      <w:r w:rsidR="00381822">
        <w:t>Flight dynamics</w:t>
      </w:r>
      <w:r w:rsidR="00C7345B">
        <w:t xml:space="preserve"> OPERATIONS</w:t>
      </w:r>
      <w:r w:rsidR="00381822">
        <w:t xml:space="preserve"> for the Starling swarm </w:t>
      </w:r>
      <w:r w:rsidR="00D112E9">
        <w:t>technology demonstr</w:t>
      </w:r>
      <w:bookmarkStart w:id="1" w:name="_GoBack"/>
      <w:bookmarkEnd w:id="1"/>
      <w:r w:rsidR="00D112E9">
        <w:t>ation</w:t>
      </w:r>
    </w:p>
    <w:p w14:paraId="0E9FA33B" w14:textId="70AC89AB" w:rsidR="00FE7C46" w:rsidRPr="00B05ED5" w:rsidRDefault="00381822" w:rsidP="00F3717C">
      <w:pPr>
        <w:pStyle w:val="Author"/>
      </w:pPr>
      <w:r>
        <w:t>Nahum Alem</w:t>
      </w:r>
      <w:r w:rsidR="00FE7C46">
        <w:t>,</w:t>
      </w:r>
      <w:r w:rsidR="00FE7C46">
        <w:rPr>
          <w:rStyle w:val="FootnoteReference"/>
        </w:rPr>
        <w:footnoteReference w:id="2"/>
      </w:r>
      <w:r w:rsidR="00FE7C46">
        <w:t xml:space="preserve"> </w:t>
      </w:r>
      <w:r>
        <w:t>Jose L. Alvarellos</w:t>
      </w:r>
      <w:r w:rsidR="00FE7C46">
        <w:t>,</w:t>
      </w:r>
      <w:r w:rsidR="00FE7C46">
        <w:rPr>
          <w:rStyle w:val="FootnoteReference"/>
        </w:rPr>
        <w:footnoteReference w:id="3"/>
      </w:r>
      <w:r w:rsidR="00FE7C46">
        <w:t xml:space="preserve"> </w:t>
      </w:r>
      <w:r>
        <w:t>Theodore G. Hendriks,</w:t>
      </w:r>
      <w:r>
        <w:rPr>
          <w:rStyle w:val="FootnoteReference"/>
        </w:rPr>
        <w:footnoteReference w:id="4"/>
      </w:r>
      <w:r>
        <w:t xml:space="preserve"> </w:t>
      </w:r>
      <w:r w:rsidR="0045423F">
        <w:t>Paul G. Levinson-Muth,</w:t>
      </w:r>
      <w:r w:rsidR="0045423F">
        <w:rPr>
          <w:rStyle w:val="FootnoteReference"/>
        </w:rPr>
        <w:footnoteReference w:id="5"/>
      </w:r>
      <w:r w:rsidR="0045423F">
        <w:t xml:space="preserve"> </w:t>
      </w:r>
      <w:r w:rsidR="00FE7C46">
        <w:t xml:space="preserve">and </w:t>
      </w:r>
      <w:r w:rsidR="00FE76C5">
        <w:t>Andres Dono</w:t>
      </w:r>
      <w:r w:rsidR="0045423F">
        <w:rPr>
          <w:rStyle w:val="FootnoteReference"/>
        </w:rPr>
        <w:footnoteReference w:id="6"/>
      </w:r>
    </w:p>
    <w:p w14:paraId="5F7257A9" w14:textId="24C5C8B1" w:rsidR="00C83E14" w:rsidRDefault="00B84891" w:rsidP="007E370F">
      <w:pPr>
        <w:pStyle w:val="StyleAbstractLeft075Right075"/>
      </w:pPr>
      <w:r>
        <w:t>The NASA Starling mission, launched in July 2023, represents a significant advancement in demonstrating the capabilities of small satellite swarms to operate autonomously in low Earth orbit (LEO). Starling, which consists of four 6U CubeSats, has validated critical technologies necessary for future multi-satellite missions, including autonomous formation flying and optical-based navigation. The mission successfully maintained precise formations using GPS-based orbit determination and the Starling Flight Dynamics System (FDS) to manage maneuvers and ensure operational success. This abstract provides a comprehensive overview of the Starling’s flight dynamics, covering formation requirements, orbit determination, maneuver planning, and operational tools.</w:t>
      </w:r>
    </w:p>
    <w:p w14:paraId="1B3AB624" w14:textId="77777777" w:rsidR="00FE7C46" w:rsidRDefault="00FE7C46" w:rsidP="00F3717C">
      <w:pPr>
        <w:pStyle w:val="Section"/>
      </w:pPr>
      <w:r>
        <w:t>Introduction</w:t>
      </w:r>
    </w:p>
    <w:p w14:paraId="0E12FB4C" w14:textId="1308D868" w:rsidR="00381822" w:rsidRDefault="00381822" w:rsidP="00381822">
      <w:r>
        <w:t xml:space="preserve">The Starling mission </w:t>
      </w:r>
      <w:r w:rsidR="00966BF1">
        <w:t xml:space="preserve">consists of four spacecraft </w:t>
      </w:r>
      <w:r>
        <w:t>designed to validate key technologies f</w:t>
      </w:r>
      <w:r w:rsidR="00966BF1">
        <w:t>or autonomous satellite swarms in LEO</w:t>
      </w:r>
      <w:r>
        <w:t xml:space="preserve">. These included autonomous onboard decision-making, optical-based navigation, autonomous maneuver planning and execution, and </w:t>
      </w:r>
      <w:r w:rsidR="00966BF1">
        <w:t>mobile ad-hoc networking</w:t>
      </w:r>
      <w:r w:rsidR="003B5D18">
        <w:rPr>
          <w:vertAlign w:val="superscript"/>
        </w:rPr>
        <w:t>1</w:t>
      </w:r>
      <w:r>
        <w:t>. These technologies were rigorously tested within the context of a CubeSat swarm that operated as a coordinated unit, maintaining precise formations and performing complex operations with minimal ground-based intervention. The mission’s success marked a crucial step toward enabling robust and scalable satellite swarming capabilities, which are essential for future space exploration, Earth observation, and other space-based activities. Starling’s success demonstrates the potential for reducing the need for ground-based control, enabling future missions to be more autonomous, flexible, and capable of adapting to unforeseen challenges in real-time.</w:t>
      </w:r>
    </w:p>
    <w:p w14:paraId="2DE5E682" w14:textId="69C7E2A0" w:rsidR="002D49E2" w:rsidRDefault="00381822" w:rsidP="002D49E2">
      <w:pPr>
        <w:pStyle w:val="Section"/>
      </w:pPr>
      <w:r>
        <w:t>Spacecraft deployment and commissioning</w:t>
      </w:r>
    </w:p>
    <w:p w14:paraId="0CDB3002" w14:textId="370F78C7" w:rsidR="00381822" w:rsidRDefault="00381822" w:rsidP="00381822">
      <w:r>
        <w:t xml:space="preserve">The deployment of the Starling CubeSats was a critical phase that set the stage for the mission’s operational success. The CubeSats were deployed from the Rocket Lab Electron launch vehicle, as part of the “Baby Come Back” rideshare mission in July 2023, as a secondary payload in a controlled sequence to achieve the initial conditions required for their subsequent formation. The deployment strategy was carefully designed to minimize the relative velocities between the CubeSats </w:t>
      </w:r>
      <w:r>
        <w:lastRenderedPageBreak/>
        <w:t>and ensure they entered their initial orbits without requiring immediate corrective maneuvers. However, an anomaly occurred when a propulsion leak was detected on</w:t>
      </w:r>
      <w:r w:rsidR="00DF54D7">
        <w:t xml:space="preserve"> Spacecraft 1</w:t>
      </w:r>
      <w:r>
        <w:t xml:space="preserve"> </w:t>
      </w:r>
      <w:r w:rsidR="00DF54D7">
        <w:t>(</w:t>
      </w:r>
      <w:r>
        <w:t>SV1</w:t>
      </w:r>
      <w:r w:rsidR="00DF54D7">
        <w:t>)</w:t>
      </w:r>
      <w:r>
        <w:t xml:space="preserve"> shortly after deployment</w:t>
      </w:r>
      <w:r w:rsidR="003B5D18">
        <w:rPr>
          <w:vertAlign w:val="superscript"/>
        </w:rPr>
        <w:t>2</w:t>
      </w:r>
      <w:r>
        <w:t>, complicating the initial drift control strategy.</w:t>
      </w:r>
    </w:p>
    <w:p w14:paraId="6604FD13" w14:textId="67F91076" w:rsidR="00381822" w:rsidRDefault="00381822" w:rsidP="00381822">
      <w:r>
        <w:t>The propulsion leak in SV1 necessitated a modification to the mission’s original drift control maneuver strategy. Instead of executing the planned maneuver to position the satellites into their intended in-train formation, the flight dynamics team had to devise an alternative approach that would allow the remaining CubeSats to compensate for SV1’s reduced maneuverability and large drift rate with respect to the other spacecraft. This adjustment ensured that the swarm could still achieve the desired inter-satellite distance (ISD) and begin mission operations effectively, albeit with some adjustments to the formation maintenance strategy to account for the reduced capability of SV1.</w:t>
      </w:r>
    </w:p>
    <w:p w14:paraId="58F9631F" w14:textId="1CA15B62" w:rsidR="00BA0EB6" w:rsidRDefault="00BA0EB6" w:rsidP="00E14915">
      <w:pPr>
        <w:jc w:val="center"/>
      </w:pPr>
      <w:r>
        <w:rPr>
          <w:noProof/>
        </w:rPr>
        <w:drawing>
          <wp:inline distT="0" distB="0" distL="0" distR="0" wp14:anchorId="2E030247" wp14:editId="289FE698">
            <wp:extent cx="5486400" cy="3116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3116580"/>
                    </a:xfrm>
                    <a:prstGeom prst="rect">
                      <a:avLst/>
                    </a:prstGeom>
                  </pic:spPr>
                </pic:pic>
              </a:graphicData>
            </a:graphic>
          </wp:inline>
        </w:drawing>
      </w:r>
    </w:p>
    <w:p w14:paraId="753B773F" w14:textId="4B45B67A" w:rsidR="00BA0EB6" w:rsidRDefault="00BA0EB6" w:rsidP="00BA0EB6">
      <w:pPr>
        <w:pStyle w:val="Caption"/>
        <w:jc w:val="center"/>
      </w:pPr>
      <w:r>
        <w:t xml:space="preserve">Figure </w:t>
      </w:r>
      <w:r w:rsidR="003B194A">
        <w:fldChar w:fldCharType="begin"/>
      </w:r>
      <w:r w:rsidR="003B194A">
        <w:instrText xml:space="preserve"> SEQ Figure \* ARABIC </w:instrText>
      </w:r>
      <w:r w:rsidR="003B194A">
        <w:fldChar w:fldCharType="separate"/>
      </w:r>
      <w:r w:rsidR="00E770CE">
        <w:rPr>
          <w:noProof/>
        </w:rPr>
        <w:t>1</w:t>
      </w:r>
      <w:r w:rsidR="003B194A">
        <w:rPr>
          <w:noProof/>
        </w:rPr>
        <w:fldChar w:fldCharType="end"/>
      </w:r>
      <w:r>
        <w:t xml:space="preserve"> – Inter-satellite distances (ISD) between each of the Starling spacecraft from the Drift Control Maneuver (DCM) in early October 2023 through the Swarm Phasing Maneuver (SPM) in mid-November 2023.</w:t>
      </w:r>
    </w:p>
    <w:p w14:paraId="1C1A1CED" w14:textId="421B3DBE" w:rsidR="00381822" w:rsidRPr="002D49E2" w:rsidRDefault="00381822" w:rsidP="00381822">
      <w:r>
        <w:t>Despite the challenges presented by the propulsion anomaly, the commissioning phase successfully positioned the CubeSats within the required parameters, allowing the mission to proceed with planned operational phases. The experience highlighted the importance of flexibility in mission planning and the ability to adapt quickly to in-orbit anomalies.</w:t>
      </w:r>
    </w:p>
    <w:p w14:paraId="4DA7B79A" w14:textId="6550875E" w:rsidR="00FE7C46" w:rsidRDefault="00381822" w:rsidP="00F3717C">
      <w:pPr>
        <w:pStyle w:val="Section"/>
      </w:pPr>
      <w:r>
        <w:rPr>
          <w:bCs/>
        </w:rPr>
        <w:t>formation requirements</w:t>
      </w:r>
    </w:p>
    <w:p w14:paraId="19955EDC" w14:textId="05DC487C" w:rsidR="00381822" w:rsidRDefault="00381822" w:rsidP="00381822">
      <w:r>
        <w:t>Maintaining stable and precise formation was a core requirement for the Starling mission, and it involved operating the CubeSats in two main formation configurations: the in-train formation and the Passively Safe Ellipse (PSE) formation. The in-train formation involved the CubeSats flying in a linear sequence with cont</w:t>
      </w:r>
      <w:r w:rsidR="00E14915">
        <w:t>rolled ISDs</w:t>
      </w:r>
      <w:r>
        <w:t>, allowing for effective crosslink communication and coordinated autonomous operations. This phase was essential for testing the swarm’s ability to maintain precise alignment and spacing without extensive ground control.</w:t>
      </w:r>
    </w:p>
    <w:p w14:paraId="507817B4" w14:textId="6126D27C" w:rsidR="00381822" w:rsidRDefault="00381822" w:rsidP="00381822">
      <w:r>
        <w:lastRenderedPageBreak/>
        <w:t>The PSE formation introduced a more complex elliptical relative motion that ensured safe separation of the satellites, minimizing the risk of collision even under off-nominal conditions</w:t>
      </w:r>
      <w:r w:rsidR="003B5D18">
        <w:rPr>
          <w:vertAlign w:val="superscript"/>
        </w:rPr>
        <w:t>3</w:t>
      </w:r>
      <w:r>
        <w:t>. This formation required control of the satellites’ relative eccentricity and inclination vectors to ensure that any deviations from the desired trajectory were promptly corrected. These formations we</w:t>
      </w:r>
      <w:r w:rsidR="003B5D18">
        <w:t xml:space="preserve">re maintained through </w:t>
      </w:r>
      <w:r>
        <w:t>propulsive maneuvers, designed to counteract perturbations such as differential drag, which was treated as a disturbance requiring correction rather than as a control mechanism.</w:t>
      </w:r>
    </w:p>
    <w:p w14:paraId="2577200E" w14:textId="14051ECC" w:rsidR="00D312E4" w:rsidRDefault="00623F4D" w:rsidP="00D312E4">
      <w:pPr>
        <w:keepNext/>
        <w:ind w:firstLine="0"/>
        <w:jc w:val="center"/>
      </w:pPr>
      <w:r>
        <w:rPr>
          <w:noProof/>
        </w:rPr>
        <w:drawing>
          <wp:inline distT="0" distB="0" distL="0" distR="0" wp14:anchorId="237B3ACC" wp14:editId="35B70611">
            <wp:extent cx="5486400" cy="2467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2467610"/>
                    </a:xfrm>
                    <a:prstGeom prst="rect">
                      <a:avLst/>
                    </a:prstGeom>
                  </pic:spPr>
                </pic:pic>
              </a:graphicData>
            </a:graphic>
          </wp:inline>
        </w:drawing>
      </w:r>
    </w:p>
    <w:p w14:paraId="6B746F2B" w14:textId="59F45BA0" w:rsidR="00EE1506" w:rsidRDefault="00D312E4" w:rsidP="00C33C6E">
      <w:pPr>
        <w:pStyle w:val="Caption"/>
        <w:jc w:val="center"/>
      </w:pPr>
      <w:bookmarkStart w:id="2" w:name="_Ref175735972"/>
      <w:r>
        <w:t xml:space="preserve">Figure </w:t>
      </w:r>
      <w:bookmarkEnd w:id="2"/>
      <w:r w:rsidR="00BA0EB6">
        <w:t>2</w:t>
      </w:r>
      <w:r w:rsidR="00623F4D">
        <w:t xml:space="preserve"> – Experiment and spacecraft operational require</w:t>
      </w:r>
      <w:r w:rsidR="00BA0EB6">
        <w:t>ments provide primary drivers behind Starling formation design</w:t>
      </w:r>
      <w:r>
        <w:t>.</w:t>
      </w:r>
      <w:r w:rsidR="00B84891">
        <w:t xml:space="preserve"> </w:t>
      </w:r>
      <w:r w:rsidR="00B84891" w:rsidRPr="00B84891">
        <w:rPr>
          <w:bCs/>
        </w:rPr>
        <w:t>For the coordinate system, R represents the radial direction, and T represents the in-track direction, assuming a circular orbit.</w:t>
      </w:r>
    </w:p>
    <w:p w14:paraId="04CF3F46" w14:textId="23357FBE" w:rsidR="00B85C69" w:rsidRDefault="003F20AB" w:rsidP="00B97B1D">
      <w:pPr>
        <w:pStyle w:val="Section"/>
        <w:rPr>
          <w:bCs/>
        </w:rPr>
      </w:pPr>
      <w:r>
        <w:rPr>
          <w:bCs/>
        </w:rPr>
        <w:t>orbit determination</w:t>
      </w:r>
    </w:p>
    <w:p w14:paraId="45CA0C8B" w14:textId="73B1DCC4" w:rsidR="003F20AB" w:rsidRDefault="003F20AB" w:rsidP="003F20AB">
      <w:r>
        <w:t>Accurate orbit determination was fundamental to the success of the Starling mission. The CubeSats relied solely on GPS tracking for orbit determination during the baseline operations. Each CubeSat was equipped with a GPS receiver that provided data for precise orbit determination. The flight dynamics team use</w:t>
      </w:r>
      <w:r w:rsidR="0034332A">
        <w:t>d a Kalman filter and Rauch-Tung-Stribel sequential smoother</w:t>
      </w:r>
      <w:r>
        <w:t xml:space="preserve"> within the </w:t>
      </w:r>
      <w:r w:rsidR="00966BF1">
        <w:t xml:space="preserve">Starling </w:t>
      </w:r>
      <w:r>
        <w:t>FDS to process the GPS data and continuously update the satellites’ state estimates. This approach ensured that the formation was maintained with the required precision, facilitating effective maneuver planning and execution.</w:t>
      </w:r>
    </w:p>
    <w:p w14:paraId="445E8B1F" w14:textId="568E810C" w:rsidR="009B6E3A" w:rsidRPr="009B6E3A" w:rsidRDefault="003F20AB" w:rsidP="00BA0EB6">
      <w:r>
        <w:t>The GPS data-driven orbit determination allowed the team to maintain the CubeSats in their intended formations with high reliability. The GPS-based system provided a robust solution for maintaining accurate orbit determination, which was crucial for the overall success of the mission.</w:t>
      </w:r>
    </w:p>
    <w:p w14:paraId="40C559DA" w14:textId="2291A9C4" w:rsidR="00FE7C46" w:rsidRDefault="003F20AB" w:rsidP="00F3717C">
      <w:pPr>
        <w:pStyle w:val="Section"/>
        <w:rPr>
          <w:bCs/>
        </w:rPr>
      </w:pPr>
      <w:r>
        <w:rPr>
          <w:bCs/>
        </w:rPr>
        <w:t>maneuver planning</w:t>
      </w:r>
    </w:p>
    <w:p w14:paraId="71191638" w14:textId="6293B1F0" w:rsidR="003F20AB" w:rsidRDefault="003F20AB" w:rsidP="003F20AB">
      <w:r>
        <w:t>Maneuver planning was a critical aspect of the Starling mission, executed by the flight dynamics team on the ground. The CubeSats were equipped with the Hamlet cold gas propulsion system</w:t>
      </w:r>
      <w:r w:rsidR="0034332A">
        <w:rPr>
          <w:vertAlign w:val="superscript"/>
        </w:rPr>
        <w:t>2</w:t>
      </w:r>
      <w:r>
        <w:t>, which provided the necessary delta-V for maintaining and adjusting the formation. The maneuvers were planned to achieve the desired formation configurations, correct for disturbances such as differential drag, and ensure compliance with the mission’s operational constraints.</w:t>
      </w:r>
    </w:p>
    <w:p w14:paraId="76122CE4" w14:textId="04DF14F5" w:rsidR="003F20AB" w:rsidRDefault="003F20AB" w:rsidP="003F20AB">
      <w:r>
        <w:t xml:space="preserve">The flight dynamics team employed a rigorous maneuver planning process supported by the </w:t>
      </w:r>
      <w:r w:rsidR="00966BF1">
        <w:t xml:space="preserve">Starling </w:t>
      </w:r>
      <w:r>
        <w:t xml:space="preserve">FDS. This system integrated orbit determination data and allowed the team to generate precise maneuver plans that were executed to maintain the desired formations. The maneuvers were </w:t>
      </w:r>
      <w:r>
        <w:lastRenderedPageBreak/>
        <w:t>carried out with a focus on efficiency, ensuring minimal fuel consumption while achieving the necessary adjustments to the CubeSats’ orbits. The maneuver planning cadence was aligned with the mission’s operational timeline, ensuring timely and accurate execution of all maneuvers.</w:t>
      </w:r>
    </w:p>
    <w:p w14:paraId="7A25CB8D" w14:textId="408A9F22" w:rsidR="0016090C" w:rsidRDefault="003F20AB" w:rsidP="00C33C6E">
      <w:r>
        <w:t>The process involved several critical steps, including downlinking GPS data, generating and reviewing maneuver plans, conducting CARA (Conjunction Assessment Risk Analysis) screenings, and coordinating with the Mission Operations Center (MOS) for final approval and execution of the maneuvers. This structured approach ensured that all maneuvers were planned and executed with the highest degree of precision, contributing to the mission’s success.</w:t>
      </w:r>
    </w:p>
    <w:p w14:paraId="2D2F6913" w14:textId="641A2337" w:rsidR="00A73FF3" w:rsidRDefault="003F20AB" w:rsidP="0059138D">
      <w:pPr>
        <w:pStyle w:val="Section"/>
        <w:rPr>
          <w:bCs/>
        </w:rPr>
      </w:pPr>
      <w:r>
        <w:rPr>
          <w:bCs/>
        </w:rPr>
        <w:t>OPERATIONAL TOOL</w:t>
      </w:r>
      <w:r w:rsidR="00390DFB">
        <w:rPr>
          <w:bCs/>
        </w:rPr>
        <w:t>S</w:t>
      </w:r>
    </w:p>
    <w:p w14:paraId="4FD3B483" w14:textId="38C504AF" w:rsidR="003F20AB" w:rsidRDefault="003F20AB" w:rsidP="003F20AB">
      <w:r>
        <w:t xml:space="preserve">The </w:t>
      </w:r>
      <w:r w:rsidR="00966BF1">
        <w:t>Starling FDS</w:t>
      </w:r>
      <w:r>
        <w:t xml:space="preserve"> played a central role in the Starling mission, providing the necessary tools for managing the complex flight dynamics operations. The </w:t>
      </w:r>
      <w:r w:rsidR="0034332A">
        <w:t xml:space="preserve">Starling FDS, </w:t>
      </w:r>
      <w:r>
        <w:t>developed</w:t>
      </w:r>
      <w:r w:rsidR="0034332A">
        <w:t xml:space="preserve"> by L3Harris,</w:t>
      </w:r>
      <w:r>
        <w:t xml:space="preserve"> support</w:t>
      </w:r>
      <w:r w:rsidR="0034332A">
        <w:t>s</w:t>
      </w:r>
      <w:r>
        <w:t xml:space="preserve"> key functions, including orbit determination, maneuver planning, and the generation of flight dynamics products such as ephemeris files, eclipse reports, and maneuver plans. </w:t>
      </w:r>
    </w:p>
    <w:p w14:paraId="0DAA8729" w14:textId="01F16966" w:rsidR="003F20AB" w:rsidRDefault="003F20AB" w:rsidP="003F20AB">
      <w:r>
        <w:t xml:space="preserve">The </w:t>
      </w:r>
      <w:r w:rsidR="001A4DD3">
        <w:t xml:space="preserve">Starling </w:t>
      </w:r>
      <w:r>
        <w:t>FDS integrated vario</w:t>
      </w:r>
      <w:r w:rsidR="001A4DD3">
        <w:t>us software tools, including AGI’s</w:t>
      </w:r>
      <w:r>
        <w:t xml:space="preserve"> STK and ODTK, to facilitate the automation of routine tasks such as data preprocessing, orbit determination, and product generation. These tools enabled the flight dynamics team to handle the mission’s demanding operational tempo efficiently. The </w:t>
      </w:r>
      <w:r w:rsidR="001A4DD3">
        <w:t xml:space="preserve">Starling </w:t>
      </w:r>
      <w:r>
        <w:t>FDS also featured capabilities for maneuver reconstruction, allowing the team to analyze the performance of executed maneuvers and make necessary adjustments to future plans.</w:t>
      </w:r>
    </w:p>
    <w:p w14:paraId="47530C5F" w14:textId="74DD3CFD" w:rsidR="00BA0EB6" w:rsidRDefault="00BA0EB6" w:rsidP="003F20AB">
      <w:r>
        <w:rPr>
          <w:noProof/>
        </w:rPr>
        <w:drawing>
          <wp:inline distT="0" distB="0" distL="0" distR="0" wp14:anchorId="29AEC6DB" wp14:editId="13CC1A48">
            <wp:extent cx="5486400" cy="1749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1749425"/>
                    </a:xfrm>
                    <a:prstGeom prst="rect">
                      <a:avLst/>
                    </a:prstGeom>
                  </pic:spPr>
                </pic:pic>
              </a:graphicData>
            </a:graphic>
          </wp:inline>
        </w:drawing>
      </w:r>
    </w:p>
    <w:p w14:paraId="6679A746" w14:textId="2A3C571B" w:rsidR="00BA0EB6" w:rsidRDefault="00BA0EB6" w:rsidP="00BA0EB6">
      <w:pPr>
        <w:pStyle w:val="Caption"/>
        <w:jc w:val="center"/>
      </w:pPr>
      <w:r>
        <w:t>Figure 3 – Orbit determination and maneuver planning workflows supported by the Starling FDS.</w:t>
      </w:r>
    </w:p>
    <w:p w14:paraId="0CCA737B" w14:textId="58E6C338" w:rsidR="003F20AB" w:rsidRDefault="003F20AB" w:rsidP="003F20AB">
      <w:r>
        <w:t xml:space="preserve">The </w:t>
      </w:r>
      <w:r w:rsidR="001A4DD3">
        <w:t xml:space="preserve">Starling </w:t>
      </w:r>
      <w:r>
        <w:t>FDS was designed to provide a flexible and robust framework for managing the mission’s flight dynamics, ensuring that the CubeSats operated cohesively as a swarm. Its advanced capabilities allowed the flight dynamics team to maintain the necessary precision and reliability in orbit determination and maneuver planning, which were critical for the mission’s overall success.</w:t>
      </w:r>
    </w:p>
    <w:p w14:paraId="33551954" w14:textId="7C98DE23" w:rsidR="003F20AB" w:rsidRDefault="003F20AB" w:rsidP="003F20AB">
      <w:pPr>
        <w:pStyle w:val="Section"/>
        <w:rPr>
          <w:bCs/>
        </w:rPr>
      </w:pPr>
      <w:r>
        <w:rPr>
          <w:bCs/>
        </w:rPr>
        <w:t>conclusion</w:t>
      </w:r>
    </w:p>
    <w:p w14:paraId="6BFAC329" w14:textId="7F038141" w:rsidR="003F20AB" w:rsidRDefault="001A4DD3" w:rsidP="003F20AB">
      <w:r>
        <w:t>The NASA Starling mission marks</w:t>
      </w:r>
      <w:r w:rsidR="003F20AB">
        <w:t xml:space="preserve"> a significant milestone in the advancement </w:t>
      </w:r>
      <w:r>
        <w:t>of autonomous satellite swarm</w:t>
      </w:r>
      <w:r w:rsidR="003F20AB">
        <w:t xml:space="preserve"> technologies. </w:t>
      </w:r>
      <w:r>
        <w:t>Through</w:t>
      </w:r>
      <w:r w:rsidR="003F20AB">
        <w:t xml:space="preserve"> the successful demonstration of formation flying, precise GPS-based orbit determination, and ground-based </w:t>
      </w:r>
      <w:r>
        <w:t xml:space="preserve">maneuver planning, Starling </w:t>
      </w:r>
      <w:r w:rsidR="003F20AB">
        <w:t xml:space="preserve">achieved its </w:t>
      </w:r>
      <w:r>
        <w:t xml:space="preserve">primary </w:t>
      </w:r>
      <w:r w:rsidR="003F20AB">
        <w:t>mission objectives</w:t>
      </w:r>
      <w:r>
        <w:t xml:space="preserve">. </w:t>
      </w:r>
      <w:r w:rsidR="00E14915">
        <w:t>Now in its extended mission phase, Starling</w:t>
      </w:r>
      <w:r>
        <w:t xml:space="preserve"> continues to lay</w:t>
      </w:r>
      <w:r w:rsidR="003F20AB">
        <w:t xml:space="preserve"> the groundwork for future missions requiring coordinated multi-spacecraft operations. The mission’s flight dynamics, supported by the robust and versatile </w:t>
      </w:r>
      <w:r>
        <w:t xml:space="preserve">Starling </w:t>
      </w:r>
      <w:r w:rsidR="00E14915">
        <w:t>FDS, provides</w:t>
      </w:r>
      <w:r w:rsidR="003F20AB">
        <w:t xml:space="preserve"> valuable insights into the </w:t>
      </w:r>
      <w:r w:rsidR="003F20AB">
        <w:lastRenderedPageBreak/>
        <w:t>challenges and opp</w:t>
      </w:r>
      <w:r>
        <w:t>ortunities of satellite swarms</w:t>
      </w:r>
      <w:r w:rsidR="003F20AB">
        <w:t>, setting the stage for more complex and scalable space exploration missions in the future.</w:t>
      </w:r>
    </w:p>
    <w:p w14:paraId="5DD05396" w14:textId="5F4FDB49" w:rsidR="00DF54D7" w:rsidRDefault="00DF54D7" w:rsidP="00DF54D7">
      <w:pPr>
        <w:pStyle w:val="Section"/>
        <w:rPr>
          <w:bCs/>
        </w:rPr>
      </w:pPr>
      <w:r>
        <w:rPr>
          <w:bCs/>
        </w:rPr>
        <w:t>References</w:t>
      </w:r>
    </w:p>
    <w:p w14:paraId="493DEAD3" w14:textId="03A22E5A" w:rsidR="00DF54D7" w:rsidRDefault="00DF54D7" w:rsidP="00DF54D7">
      <w:pPr>
        <w:pStyle w:val="EndnoteText"/>
      </w:pPr>
      <w:r>
        <w:rPr>
          <w:rStyle w:val="EndnoteReference"/>
        </w:rPr>
        <w:t>1</w:t>
      </w:r>
      <w:r>
        <w:t xml:space="preserve"> </w:t>
      </w:r>
      <w:r w:rsidR="00931703">
        <w:t>Miller</w:t>
      </w:r>
      <w:r w:rsidRPr="00F0401F">
        <w:t xml:space="preserve">, </w:t>
      </w:r>
      <w:r w:rsidR="00893BAC">
        <w:t xml:space="preserve">S., Adams, C., Alem, N., Cannon, H., Grashuis, R., Hendriks, T., Hwang, S., Iatauro, M. and Pires, C., 2024. </w:t>
      </w:r>
      <w:r w:rsidR="00931703">
        <w:t>Starling CubeSat Swarm Technology Demonstration Flight Results</w:t>
      </w:r>
      <w:r w:rsidR="00893BAC">
        <w:t xml:space="preserve">. In: </w:t>
      </w:r>
      <w:r w:rsidR="00893BAC">
        <w:rPr>
          <w:i/>
        </w:rPr>
        <w:t>38</w:t>
      </w:r>
      <w:r w:rsidR="00893BAC" w:rsidRPr="00893BAC">
        <w:rPr>
          <w:i/>
          <w:vertAlign w:val="superscript"/>
        </w:rPr>
        <w:t>th</w:t>
      </w:r>
      <w:r w:rsidR="00893BAC">
        <w:rPr>
          <w:i/>
        </w:rPr>
        <w:t xml:space="preserve"> Annual </w:t>
      </w:r>
      <w:r w:rsidR="00931703">
        <w:rPr>
          <w:i/>
        </w:rPr>
        <w:t>Small Satellite Conference.</w:t>
      </w:r>
      <w:r w:rsidR="00893BAC">
        <w:rPr>
          <w:i/>
        </w:rPr>
        <w:t xml:space="preserve"> </w:t>
      </w:r>
      <w:r w:rsidR="00893BAC">
        <w:t>Logan, UT. Paper No. SSC24-I-06.</w:t>
      </w:r>
    </w:p>
    <w:p w14:paraId="676685E1" w14:textId="4E0D84DF" w:rsidR="00DF54D7" w:rsidRPr="00893BAC" w:rsidRDefault="00DF54D7" w:rsidP="00DF54D7">
      <w:pPr>
        <w:pStyle w:val="EndnoteText"/>
      </w:pPr>
      <w:r>
        <w:rPr>
          <w:rStyle w:val="EndnoteReference"/>
        </w:rPr>
        <w:t>2</w:t>
      </w:r>
      <w:r>
        <w:t xml:space="preserve"> </w:t>
      </w:r>
      <w:r w:rsidR="00931703">
        <w:rPr>
          <w:noProof/>
        </w:rPr>
        <w:t>Stevenson,</w:t>
      </w:r>
      <w:r w:rsidR="00893BAC">
        <w:rPr>
          <w:noProof/>
        </w:rPr>
        <w:t xml:space="preserve"> T., 2024.</w:t>
      </w:r>
      <w:r w:rsidR="00931703">
        <w:rPr>
          <w:noProof/>
        </w:rPr>
        <w:t xml:space="preserve"> Flight Results and Lessons Learned from</w:t>
      </w:r>
      <w:r w:rsidR="00893BAC">
        <w:rPr>
          <w:noProof/>
        </w:rPr>
        <w:t xml:space="preserve"> the Starling Propulsion System. In: </w:t>
      </w:r>
      <w:r w:rsidR="00893BAC">
        <w:rPr>
          <w:i/>
          <w:noProof/>
        </w:rPr>
        <w:t>38</w:t>
      </w:r>
      <w:r w:rsidR="00893BAC" w:rsidRPr="00893BAC">
        <w:rPr>
          <w:i/>
          <w:noProof/>
          <w:vertAlign w:val="superscript"/>
        </w:rPr>
        <w:t>th</w:t>
      </w:r>
      <w:r w:rsidR="00893BAC">
        <w:rPr>
          <w:i/>
          <w:noProof/>
        </w:rPr>
        <w:t xml:space="preserve"> Annual</w:t>
      </w:r>
      <w:r w:rsidR="00931703">
        <w:rPr>
          <w:noProof/>
        </w:rPr>
        <w:t xml:space="preserve"> </w:t>
      </w:r>
      <w:r w:rsidR="00931703">
        <w:rPr>
          <w:i/>
          <w:noProof/>
        </w:rPr>
        <w:t>Small Satell</w:t>
      </w:r>
      <w:r w:rsidR="00893BAC">
        <w:rPr>
          <w:i/>
          <w:noProof/>
        </w:rPr>
        <w:t xml:space="preserve">ite Conference. </w:t>
      </w:r>
      <w:r w:rsidR="00893BAC">
        <w:rPr>
          <w:noProof/>
        </w:rPr>
        <w:t>Logan, UT. Paper No. SSC24-VII-01.</w:t>
      </w:r>
    </w:p>
    <w:p w14:paraId="632AF1C9" w14:textId="6A8C8663" w:rsidR="00DF54D7" w:rsidRPr="00893BAC" w:rsidRDefault="00DF54D7" w:rsidP="00DF54D7">
      <w:pPr>
        <w:pStyle w:val="EndnoteText"/>
      </w:pPr>
      <w:r>
        <w:rPr>
          <w:rStyle w:val="EndnoteReference"/>
        </w:rPr>
        <w:t>3</w:t>
      </w:r>
      <w:r>
        <w:t xml:space="preserve"> </w:t>
      </w:r>
      <w:r w:rsidR="00931703">
        <w:t>D’Amico, S. and Montenbruck, O., 2006. Proximit</w:t>
      </w:r>
      <w:r w:rsidR="00893BAC">
        <w:t xml:space="preserve">y operations of formation-flying spacecraft using an eccentricity/inclination vector separation. </w:t>
      </w:r>
      <w:r w:rsidR="00893BAC">
        <w:rPr>
          <w:i/>
        </w:rPr>
        <w:t xml:space="preserve">Journal of Guidance, Control, and Dynamics, </w:t>
      </w:r>
      <w:r w:rsidR="00893BAC">
        <w:t>29(3), pp.554-563.</w:t>
      </w:r>
    </w:p>
    <w:p w14:paraId="159C70BD" w14:textId="77777777" w:rsidR="00DF54D7" w:rsidRPr="00DF54D7" w:rsidRDefault="00DF54D7" w:rsidP="00DF54D7">
      <w:pPr>
        <w:ind w:firstLine="0"/>
      </w:pPr>
    </w:p>
    <w:p w14:paraId="181C24F1" w14:textId="46F0CE12" w:rsidR="00DF54D7" w:rsidRPr="006A545D" w:rsidRDefault="00DF54D7" w:rsidP="00DF54D7">
      <w:pPr>
        <w:ind w:firstLine="0"/>
      </w:pPr>
    </w:p>
    <w:p w14:paraId="4908AA83" w14:textId="7B755512" w:rsidR="0059138D" w:rsidRPr="0059138D" w:rsidRDefault="0059138D" w:rsidP="00F0401F">
      <w:pPr>
        <w:ind w:firstLine="0"/>
      </w:pPr>
    </w:p>
    <w:sectPr w:rsidR="0059138D" w:rsidRPr="0059138D" w:rsidSect="009572CB">
      <w:footerReference w:type="even" r:id="rId11"/>
      <w:footerReference w:type="default" r:id="rId12"/>
      <w:footnotePr>
        <w:numFmt w:val="chicago"/>
        <w:numRestart w:val="eachPage"/>
      </w:footnotePr>
      <w:endnotePr>
        <w:numFmt w:val="decimal"/>
      </w:endnotePr>
      <w:pgSz w:w="12240" w:h="15840"/>
      <w:pgMar w:top="108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E5CC4" w14:textId="77777777" w:rsidR="003B194A" w:rsidRPr="00862E9E" w:rsidRDefault="003B194A" w:rsidP="00FE7C46">
      <w:pPr>
        <w:pStyle w:val="Section"/>
      </w:pPr>
      <w:r>
        <w:t>References</w:t>
      </w:r>
    </w:p>
  </w:endnote>
  <w:endnote w:type="continuationSeparator" w:id="0">
    <w:p w14:paraId="02B467A3" w14:textId="77777777" w:rsidR="003B194A" w:rsidRPr="008048E9" w:rsidRDefault="003B194A" w:rsidP="00FE7C46">
      <w:pPr>
        <w:pStyle w:val="Footer"/>
        <w:rPr>
          <w:sz w:val="2"/>
          <w:szCs w:val="2"/>
        </w:rPr>
      </w:pPr>
    </w:p>
  </w:endnote>
  <w:endnote w:type="continuationNotice" w:id="1">
    <w:p w14:paraId="23D18E71" w14:textId="77777777" w:rsidR="003B194A" w:rsidRDefault="003B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8FE5" w14:textId="77777777" w:rsidR="00C34C94" w:rsidRDefault="00C34C94" w:rsidP="00957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FC3D" w14:textId="77777777" w:rsidR="00C34C94" w:rsidRDefault="00C34C94" w:rsidP="00C34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7C77" w14:textId="0523DAD8" w:rsidR="00C34C94" w:rsidRDefault="00C34C94" w:rsidP="00957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A63">
      <w:rPr>
        <w:rStyle w:val="PageNumber"/>
        <w:noProof/>
      </w:rPr>
      <w:t>1</w:t>
    </w:r>
    <w:r>
      <w:rPr>
        <w:rStyle w:val="PageNumber"/>
      </w:rPr>
      <w:fldChar w:fldCharType="end"/>
    </w:r>
  </w:p>
  <w:p w14:paraId="49E0C64F" w14:textId="77777777" w:rsidR="00C34C94" w:rsidRDefault="00C34C94" w:rsidP="00C34C9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48ED" w14:textId="77777777" w:rsidR="003B194A" w:rsidRDefault="003B194A" w:rsidP="002D5428">
      <w:pPr>
        <w:ind w:firstLine="0"/>
      </w:pPr>
      <w:r w:rsidRPr="002D5428">
        <w:separator/>
      </w:r>
    </w:p>
  </w:footnote>
  <w:footnote w:type="continuationSeparator" w:id="0">
    <w:p w14:paraId="4334D25C" w14:textId="77777777" w:rsidR="003B194A" w:rsidRDefault="003B194A" w:rsidP="00FE7C46">
      <w:r>
        <w:continuationSeparator/>
      </w:r>
    </w:p>
  </w:footnote>
  <w:footnote w:type="continuationNotice" w:id="1">
    <w:p w14:paraId="5814850C" w14:textId="77777777" w:rsidR="003B194A" w:rsidRPr="00DD36A5" w:rsidRDefault="003B194A" w:rsidP="00FE7C46"/>
  </w:footnote>
  <w:footnote w:id="2">
    <w:p w14:paraId="5043F15E" w14:textId="61C6059F" w:rsidR="00FE7C46" w:rsidRDefault="00FE7C46">
      <w:pPr>
        <w:pStyle w:val="FootnoteText"/>
      </w:pPr>
      <w:r>
        <w:rPr>
          <w:rStyle w:val="FootnoteReference"/>
        </w:rPr>
        <w:footnoteRef/>
      </w:r>
      <w:r w:rsidR="005A7966">
        <w:t> </w:t>
      </w:r>
      <w:r w:rsidR="00381822">
        <w:t>Starling Flight Dynamics Lead</w:t>
      </w:r>
      <w:r>
        <w:t xml:space="preserve">, </w:t>
      </w:r>
      <w:r w:rsidR="00460D16">
        <w:t xml:space="preserve">NASA Ames Research Center, </w:t>
      </w:r>
      <w:r w:rsidR="002E5E1B">
        <w:t>94035</w:t>
      </w:r>
      <w:r>
        <w:t>.</w:t>
      </w:r>
    </w:p>
  </w:footnote>
  <w:footnote w:id="3">
    <w:p w14:paraId="74026DBD" w14:textId="62513243" w:rsidR="00A5630C" w:rsidRDefault="005A7966">
      <w:pPr>
        <w:pStyle w:val="FootnoteText"/>
      </w:pPr>
      <w:r>
        <w:rPr>
          <w:rStyle w:val="FootnoteReference"/>
        </w:rPr>
        <w:footnoteRef/>
      </w:r>
      <w:r>
        <w:t> </w:t>
      </w:r>
      <w:r w:rsidR="00623F4D">
        <w:t>Starling Flight Dynamics Engineer</w:t>
      </w:r>
      <w:r w:rsidR="002E5E1B">
        <w:t xml:space="preserve">, </w:t>
      </w:r>
      <w:r w:rsidR="002D51C4">
        <w:t>ASRC</w:t>
      </w:r>
      <w:r w:rsidR="00B26FE6">
        <w:t xml:space="preserve"> Federal</w:t>
      </w:r>
      <w:r w:rsidR="00460D16">
        <w:t>, NASA Ames Research Center, 94035.</w:t>
      </w:r>
    </w:p>
  </w:footnote>
  <w:footnote w:id="4">
    <w:p w14:paraId="1E88C3E1" w14:textId="16CD6039" w:rsidR="00381822" w:rsidRDefault="00381822" w:rsidP="00381822">
      <w:pPr>
        <w:pStyle w:val="FootnoteText"/>
      </w:pPr>
      <w:r>
        <w:rPr>
          <w:rStyle w:val="FootnoteReference"/>
        </w:rPr>
        <w:footnoteRef/>
      </w:r>
      <w:r>
        <w:t> </w:t>
      </w:r>
      <w:r w:rsidR="00623F4D">
        <w:t>Starling Flight Dynamics Engineer</w:t>
      </w:r>
      <w:r>
        <w:t xml:space="preserve">, </w:t>
      </w:r>
      <w:r w:rsidR="00B26FE6">
        <w:t>Metis Technology Solutions</w:t>
      </w:r>
      <w:r w:rsidR="00460D16">
        <w:t>, NASA Ames Research Center, 94035.</w:t>
      </w:r>
    </w:p>
  </w:footnote>
  <w:footnote w:id="5">
    <w:p w14:paraId="340FA8C2" w14:textId="1B9500F8" w:rsidR="0045423F" w:rsidRDefault="0045423F" w:rsidP="0045423F">
      <w:pPr>
        <w:pStyle w:val="FootnoteText"/>
      </w:pPr>
      <w:r>
        <w:rPr>
          <w:rStyle w:val="FootnoteReference"/>
        </w:rPr>
        <w:footnoteRef/>
      </w:r>
      <w:r>
        <w:t> </w:t>
      </w:r>
      <w:r w:rsidR="00A5630C">
        <w:t xml:space="preserve">Flight Systems Engineer, </w:t>
      </w:r>
      <w:r w:rsidR="00E770CE">
        <w:t>NASA Ames Research Center</w:t>
      </w:r>
      <w:r w:rsidR="00460D16">
        <w:t>, 94035.</w:t>
      </w:r>
    </w:p>
  </w:footnote>
  <w:footnote w:id="6">
    <w:p w14:paraId="587C948C" w14:textId="18509098" w:rsidR="0045423F" w:rsidRDefault="0045423F" w:rsidP="0045423F">
      <w:pPr>
        <w:pStyle w:val="FootnoteText"/>
      </w:pPr>
      <w:r>
        <w:rPr>
          <w:rStyle w:val="FootnoteReference"/>
        </w:rPr>
        <w:footnoteRef/>
      </w:r>
      <w:r>
        <w:t> </w:t>
      </w:r>
      <w:r w:rsidR="00B26FE6">
        <w:t xml:space="preserve">NASA </w:t>
      </w:r>
      <w:r w:rsidR="00063925">
        <w:t xml:space="preserve">Ames Flight Dynamics Lead, </w:t>
      </w:r>
      <w:r w:rsidR="00460D16">
        <w:t xml:space="preserve">Axient, </w:t>
      </w:r>
      <w:r w:rsidR="00063925">
        <w:t xml:space="preserve">NASA Ames Research </w:t>
      </w:r>
      <w:r w:rsidR="00460D16">
        <w:t xml:space="preserve">Center, </w:t>
      </w:r>
      <w:r w:rsidR="00063925">
        <w:t>94035.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93A5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787D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E9A505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1D0A96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B004E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5FE22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6C90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1B0B8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3AAA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00FC3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BEA0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50E2B"/>
    <w:multiLevelType w:val="multilevel"/>
    <w:tmpl w:val="D7F219AC"/>
    <w:lvl w:ilvl="0">
      <w:start w:val="1"/>
      <w:numFmt w:val="decimal"/>
      <w:lvlText w:val="(%1)"/>
      <w:lvlJc w:val="right"/>
      <w:pPr>
        <w:tabs>
          <w:tab w:val="num" w:pos="0"/>
        </w:tabs>
        <w:ind w:left="1656" w:firstLine="69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C2A1E13"/>
    <w:multiLevelType w:val="hybridMultilevel"/>
    <w:tmpl w:val="36D4E7B2"/>
    <w:lvl w:ilvl="0" w:tplc="D200E2A0">
      <w:start w:val="1"/>
      <w:numFmt w:val="decimal"/>
      <w:lvlText w:val="(%1)"/>
      <w:lvlJc w:val="right"/>
      <w:pPr>
        <w:tabs>
          <w:tab w:val="num" w:pos="0"/>
        </w:tabs>
        <w:ind w:left="216" w:firstLine="8424"/>
      </w:pPr>
      <w:rPr>
        <w:rFonts w:hint="default"/>
      </w:rPr>
    </w:lvl>
    <w:lvl w:ilvl="1" w:tplc="B1605A3C" w:tentative="1">
      <w:start w:val="1"/>
      <w:numFmt w:val="lowerLetter"/>
      <w:lvlText w:val="%2."/>
      <w:lvlJc w:val="left"/>
      <w:pPr>
        <w:tabs>
          <w:tab w:val="num" w:pos="1440"/>
        </w:tabs>
        <w:ind w:left="1440" w:hanging="360"/>
      </w:pPr>
    </w:lvl>
    <w:lvl w:ilvl="2" w:tplc="36F00518" w:tentative="1">
      <w:start w:val="1"/>
      <w:numFmt w:val="lowerRoman"/>
      <w:lvlText w:val="%3."/>
      <w:lvlJc w:val="right"/>
      <w:pPr>
        <w:tabs>
          <w:tab w:val="num" w:pos="2160"/>
        </w:tabs>
        <w:ind w:left="2160" w:hanging="180"/>
      </w:pPr>
    </w:lvl>
    <w:lvl w:ilvl="3" w:tplc="D49A9D88" w:tentative="1">
      <w:start w:val="1"/>
      <w:numFmt w:val="decimal"/>
      <w:lvlText w:val="%4."/>
      <w:lvlJc w:val="left"/>
      <w:pPr>
        <w:tabs>
          <w:tab w:val="num" w:pos="2880"/>
        </w:tabs>
        <w:ind w:left="2880" w:hanging="360"/>
      </w:pPr>
    </w:lvl>
    <w:lvl w:ilvl="4" w:tplc="E3AA6D1A" w:tentative="1">
      <w:start w:val="1"/>
      <w:numFmt w:val="lowerLetter"/>
      <w:lvlText w:val="%5."/>
      <w:lvlJc w:val="left"/>
      <w:pPr>
        <w:tabs>
          <w:tab w:val="num" w:pos="3600"/>
        </w:tabs>
        <w:ind w:left="3600" w:hanging="360"/>
      </w:pPr>
    </w:lvl>
    <w:lvl w:ilvl="5" w:tplc="E4A4E902" w:tentative="1">
      <w:start w:val="1"/>
      <w:numFmt w:val="lowerRoman"/>
      <w:lvlText w:val="%6."/>
      <w:lvlJc w:val="right"/>
      <w:pPr>
        <w:tabs>
          <w:tab w:val="num" w:pos="4320"/>
        </w:tabs>
        <w:ind w:left="4320" w:hanging="180"/>
      </w:pPr>
    </w:lvl>
    <w:lvl w:ilvl="6" w:tplc="A98E445E" w:tentative="1">
      <w:start w:val="1"/>
      <w:numFmt w:val="decimal"/>
      <w:lvlText w:val="%7."/>
      <w:lvlJc w:val="left"/>
      <w:pPr>
        <w:tabs>
          <w:tab w:val="num" w:pos="5040"/>
        </w:tabs>
        <w:ind w:left="5040" w:hanging="360"/>
      </w:pPr>
    </w:lvl>
    <w:lvl w:ilvl="7" w:tplc="3AD21A98" w:tentative="1">
      <w:start w:val="1"/>
      <w:numFmt w:val="lowerLetter"/>
      <w:lvlText w:val="%8."/>
      <w:lvlJc w:val="left"/>
      <w:pPr>
        <w:tabs>
          <w:tab w:val="num" w:pos="5760"/>
        </w:tabs>
        <w:ind w:left="5760" w:hanging="360"/>
      </w:pPr>
    </w:lvl>
    <w:lvl w:ilvl="8" w:tplc="8FAC52CA" w:tentative="1">
      <w:start w:val="1"/>
      <w:numFmt w:val="lowerRoman"/>
      <w:lvlText w:val="%9."/>
      <w:lvlJc w:val="right"/>
      <w:pPr>
        <w:tabs>
          <w:tab w:val="num" w:pos="6480"/>
        </w:tabs>
        <w:ind w:left="6480" w:hanging="180"/>
      </w:pPr>
    </w:lvl>
  </w:abstractNum>
  <w:abstractNum w:abstractNumId="13" w15:restartNumberingAfterBreak="0">
    <w:nsid w:val="29086420"/>
    <w:multiLevelType w:val="hybridMultilevel"/>
    <w:tmpl w:val="0542F184"/>
    <w:lvl w:ilvl="0" w:tplc="BDDE7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97F82"/>
    <w:multiLevelType w:val="multilevel"/>
    <w:tmpl w:val="36D4E7B2"/>
    <w:lvl w:ilvl="0">
      <w:start w:val="1"/>
      <w:numFmt w:val="decimal"/>
      <w:lvlText w:val="(%1)"/>
      <w:lvlJc w:val="right"/>
      <w:pPr>
        <w:tabs>
          <w:tab w:val="num" w:pos="0"/>
        </w:tabs>
        <w:ind w:left="216" w:firstLine="84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22386B"/>
    <w:multiLevelType w:val="hybridMultilevel"/>
    <w:tmpl w:val="1FD47FFA"/>
    <w:lvl w:ilvl="0" w:tplc="1BC835C2">
      <w:start w:val="1"/>
      <w:numFmt w:val="decimal"/>
      <w:lvlText w:val="(%1)"/>
      <w:lvlJc w:val="right"/>
      <w:pPr>
        <w:tabs>
          <w:tab w:val="num" w:pos="1008"/>
        </w:tabs>
        <w:ind w:left="1008" w:hanging="360"/>
      </w:pPr>
      <w:rPr>
        <w:rFonts w:hint="default"/>
      </w:rPr>
    </w:lvl>
    <w:lvl w:ilvl="1" w:tplc="A0AA1F30" w:tentative="1">
      <w:start w:val="1"/>
      <w:numFmt w:val="lowerLetter"/>
      <w:lvlText w:val="%2."/>
      <w:lvlJc w:val="left"/>
      <w:pPr>
        <w:tabs>
          <w:tab w:val="num" w:pos="1440"/>
        </w:tabs>
        <w:ind w:left="1440" w:hanging="360"/>
      </w:pPr>
    </w:lvl>
    <w:lvl w:ilvl="2" w:tplc="D1D215F6" w:tentative="1">
      <w:start w:val="1"/>
      <w:numFmt w:val="lowerRoman"/>
      <w:lvlText w:val="%3."/>
      <w:lvlJc w:val="right"/>
      <w:pPr>
        <w:tabs>
          <w:tab w:val="num" w:pos="2160"/>
        </w:tabs>
        <w:ind w:left="2160" w:hanging="180"/>
      </w:pPr>
    </w:lvl>
    <w:lvl w:ilvl="3" w:tplc="CB90EF44" w:tentative="1">
      <w:start w:val="1"/>
      <w:numFmt w:val="decimal"/>
      <w:lvlText w:val="%4."/>
      <w:lvlJc w:val="left"/>
      <w:pPr>
        <w:tabs>
          <w:tab w:val="num" w:pos="2880"/>
        </w:tabs>
        <w:ind w:left="2880" w:hanging="360"/>
      </w:pPr>
    </w:lvl>
    <w:lvl w:ilvl="4" w:tplc="C250EF9A" w:tentative="1">
      <w:start w:val="1"/>
      <w:numFmt w:val="lowerLetter"/>
      <w:lvlText w:val="%5."/>
      <w:lvlJc w:val="left"/>
      <w:pPr>
        <w:tabs>
          <w:tab w:val="num" w:pos="3600"/>
        </w:tabs>
        <w:ind w:left="3600" w:hanging="360"/>
      </w:pPr>
    </w:lvl>
    <w:lvl w:ilvl="5" w:tplc="6DC8FC1C" w:tentative="1">
      <w:start w:val="1"/>
      <w:numFmt w:val="lowerRoman"/>
      <w:lvlText w:val="%6."/>
      <w:lvlJc w:val="right"/>
      <w:pPr>
        <w:tabs>
          <w:tab w:val="num" w:pos="4320"/>
        </w:tabs>
        <w:ind w:left="4320" w:hanging="180"/>
      </w:pPr>
    </w:lvl>
    <w:lvl w:ilvl="6" w:tplc="5DB8D2DA" w:tentative="1">
      <w:start w:val="1"/>
      <w:numFmt w:val="decimal"/>
      <w:lvlText w:val="%7."/>
      <w:lvlJc w:val="left"/>
      <w:pPr>
        <w:tabs>
          <w:tab w:val="num" w:pos="5040"/>
        </w:tabs>
        <w:ind w:left="5040" w:hanging="360"/>
      </w:pPr>
    </w:lvl>
    <w:lvl w:ilvl="7" w:tplc="9FDC5E14" w:tentative="1">
      <w:start w:val="1"/>
      <w:numFmt w:val="lowerLetter"/>
      <w:lvlText w:val="%8."/>
      <w:lvlJc w:val="left"/>
      <w:pPr>
        <w:tabs>
          <w:tab w:val="num" w:pos="5760"/>
        </w:tabs>
        <w:ind w:left="5760" w:hanging="360"/>
      </w:pPr>
    </w:lvl>
    <w:lvl w:ilvl="8" w:tplc="A30CB2CC" w:tentative="1">
      <w:start w:val="1"/>
      <w:numFmt w:val="lowerRoman"/>
      <w:lvlText w:val="%9."/>
      <w:lvlJc w:val="right"/>
      <w:pPr>
        <w:tabs>
          <w:tab w:val="num" w:pos="6480"/>
        </w:tabs>
        <w:ind w:left="6480" w:hanging="180"/>
      </w:pPr>
    </w:lvl>
  </w:abstractNum>
  <w:abstractNum w:abstractNumId="16" w15:restartNumberingAfterBreak="0">
    <w:nsid w:val="3D41162E"/>
    <w:multiLevelType w:val="hybridMultilevel"/>
    <w:tmpl w:val="C402023A"/>
    <w:lvl w:ilvl="0" w:tplc="1EE49C7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CC6D21"/>
    <w:multiLevelType w:val="hybridMultilevel"/>
    <w:tmpl w:val="C00C388A"/>
    <w:lvl w:ilvl="0" w:tplc="E4066EA2">
      <w:start w:val="1"/>
      <w:numFmt w:val="decimal"/>
      <w:lvlText w:val="%1."/>
      <w:lvlJc w:val="left"/>
      <w:pPr>
        <w:tabs>
          <w:tab w:val="num" w:pos="808"/>
        </w:tabs>
        <w:ind w:left="808" w:hanging="520"/>
      </w:pPr>
      <w:rPr>
        <w:rFonts w:hint="default"/>
      </w:rPr>
    </w:lvl>
    <w:lvl w:ilvl="1" w:tplc="96DCFB46" w:tentative="1">
      <w:start w:val="1"/>
      <w:numFmt w:val="lowerLetter"/>
      <w:lvlText w:val="%2."/>
      <w:lvlJc w:val="left"/>
      <w:pPr>
        <w:tabs>
          <w:tab w:val="num" w:pos="1368"/>
        </w:tabs>
        <w:ind w:left="1368" w:hanging="360"/>
      </w:pPr>
    </w:lvl>
    <w:lvl w:ilvl="2" w:tplc="4E5C80EA" w:tentative="1">
      <w:start w:val="1"/>
      <w:numFmt w:val="lowerRoman"/>
      <w:lvlText w:val="%3."/>
      <w:lvlJc w:val="right"/>
      <w:pPr>
        <w:tabs>
          <w:tab w:val="num" w:pos="2088"/>
        </w:tabs>
        <w:ind w:left="2088" w:hanging="180"/>
      </w:pPr>
    </w:lvl>
    <w:lvl w:ilvl="3" w:tplc="36523F1E" w:tentative="1">
      <w:start w:val="1"/>
      <w:numFmt w:val="decimal"/>
      <w:lvlText w:val="%4."/>
      <w:lvlJc w:val="left"/>
      <w:pPr>
        <w:tabs>
          <w:tab w:val="num" w:pos="2808"/>
        </w:tabs>
        <w:ind w:left="2808" w:hanging="360"/>
      </w:pPr>
    </w:lvl>
    <w:lvl w:ilvl="4" w:tplc="BA4A4CF2" w:tentative="1">
      <w:start w:val="1"/>
      <w:numFmt w:val="lowerLetter"/>
      <w:lvlText w:val="%5."/>
      <w:lvlJc w:val="left"/>
      <w:pPr>
        <w:tabs>
          <w:tab w:val="num" w:pos="3528"/>
        </w:tabs>
        <w:ind w:left="3528" w:hanging="360"/>
      </w:pPr>
    </w:lvl>
    <w:lvl w:ilvl="5" w:tplc="45A2E6C0" w:tentative="1">
      <w:start w:val="1"/>
      <w:numFmt w:val="lowerRoman"/>
      <w:lvlText w:val="%6."/>
      <w:lvlJc w:val="right"/>
      <w:pPr>
        <w:tabs>
          <w:tab w:val="num" w:pos="4248"/>
        </w:tabs>
        <w:ind w:left="4248" w:hanging="180"/>
      </w:pPr>
    </w:lvl>
    <w:lvl w:ilvl="6" w:tplc="ED7C540E" w:tentative="1">
      <w:start w:val="1"/>
      <w:numFmt w:val="decimal"/>
      <w:lvlText w:val="%7."/>
      <w:lvlJc w:val="left"/>
      <w:pPr>
        <w:tabs>
          <w:tab w:val="num" w:pos="4968"/>
        </w:tabs>
        <w:ind w:left="4968" w:hanging="360"/>
      </w:pPr>
    </w:lvl>
    <w:lvl w:ilvl="7" w:tplc="149033AA" w:tentative="1">
      <w:start w:val="1"/>
      <w:numFmt w:val="lowerLetter"/>
      <w:lvlText w:val="%8."/>
      <w:lvlJc w:val="left"/>
      <w:pPr>
        <w:tabs>
          <w:tab w:val="num" w:pos="5688"/>
        </w:tabs>
        <w:ind w:left="5688" w:hanging="360"/>
      </w:pPr>
    </w:lvl>
    <w:lvl w:ilvl="8" w:tplc="686C599E" w:tentative="1">
      <w:start w:val="1"/>
      <w:numFmt w:val="lowerRoman"/>
      <w:lvlText w:val="%9."/>
      <w:lvlJc w:val="right"/>
      <w:pPr>
        <w:tabs>
          <w:tab w:val="num" w:pos="6408"/>
        </w:tabs>
        <w:ind w:left="6408" w:hanging="180"/>
      </w:pPr>
    </w:lvl>
  </w:abstractNum>
  <w:abstractNum w:abstractNumId="18" w15:restartNumberingAfterBreak="0">
    <w:nsid w:val="4E554AD7"/>
    <w:multiLevelType w:val="multilevel"/>
    <w:tmpl w:val="1FD47FFA"/>
    <w:lvl w:ilvl="0">
      <w:start w:val="1"/>
      <w:numFmt w:val="decimal"/>
      <w:lvlText w:val="(%1)"/>
      <w:lvlJc w:val="right"/>
      <w:pPr>
        <w:tabs>
          <w:tab w:val="num" w:pos="1008"/>
        </w:tabs>
        <w:ind w:left="100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E5170"/>
    <w:multiLevelType w:val="hybridMultilevel"/>
    <w:tmpl w:val="C5362B04"/>
    <w:lvl w:ilvl="0" w:tplc="07F0F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EE621C"/>
    <w:multiLevelType w:val="multilevel"/>
    <w:tmpl w:val="764CDFE0"/>
    <w:lvl w:ilvl="0">
      <w:start w:val="1"/>
      <w:numFmt w:val="decimal"/>
      <w:lvlText w:val="(%1)"/>
      <w:lvlJc w:val="right"/>
      <w:pPr>
        <w:tabs>
          <w:tab w:val="num" w:pos="-8640"/>
        </w:tabs>
        <w:ind w:left="1656" w:firstLine="69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5470553"/>
    <w:multiLevelType w:val="hybridMultilevel"/>
    <w:tmpl w:val="4A201C42"/>
    <w:lvl w:ilvl="0" w:tplc="6E9020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B90F10"/>
    <w:multiLevelType w:val="hybridMultilevel"/>
    <w:tmpl w:val="12CC9B22"/>
    <w:lvl w:ilvl="0" w:tplc="44B89FA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5"/>
  </w:num>
  <w:num w:numId="2">
    <w:abstractNumId w:val="0"/>
  </w:num>
  <w:num w:numId="3">
    <w:abstractNumId w:val="10"/>
  </w:num>
  <w:num w:numId="4">
    <w:abstractNumId w:val="8"/>
  </w:num>
  <w:num w:numId="5">
    <w:abstractNumId w:val="7"/>
  </w:num>
  <w:num w:numId="6">
    <w:abstractNumId w:val="6"/>
  </w:num>
  <w:num w:numId="7">
    <w:abstractNumId w:val="9"/>
  </w:num>
  <w:num w:numId="8">
    <w:abstractNumId w:val="4"/>
  </w:num>
  <w:num w:numId="9">
    <w:abstractNumId w:val="3"/>
  </w:num>
  <w:num w:numId="10">
    <w:abstractNumId w:val="2"/>
  </w:num>
  <w:num w:numId="11">
    <w:abstractNumId w:val="1"/>
  </w:num>
  <w:num w:numId="12">
    <w:abstractNumId w:val="15"/>
  </w:num>
  <w:num w:numId="13">
    <w:abstractNumId w:val="18"/>
  </w:num>
  <w:num w:numId="14">
    <w:abstractNumId w:val="12"/>
  </w:num>
  <w:num w:numId="15">
    <w:abstractNumId w:val="11"/>
  </w:num>
  <w:num w:numId="16">
    <w:abstractNumId w:val="20"/>
  </w:num>
  <w:num w:numId="17">
    <w:abstractNumId w:val="14"/>
  </w:num>
  <w:num w:numId="18">
    <w:abstractNumId w:val="17"/>
  </w:num>
  <w:num w:numId="19">
    <w:abstractNumId w:val="21"/>
  </w:num>
  <w:num w:numId="20">
    <w:abstractNumId w:val="13"/>
  </w:num>
  <w:num w:numId="21">
    <w:abstractNumId w:val="19"/>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70"/>
    <w:rsid w:val="000020ED"/>
    <w:rsid w:val="000125D7"/>
    <w:rsid w:val="00014387"/>
    <w:rsid w:val="00014E87"/>
    <w:rsid w:val="000221D1"/>
    <w:rsid w:val="00030B20"/>
    <w:rsid w:val="00032AD4"/>
    <w:rsid w:val="000335F0"/>
    <w:rsid w:val="00035268"/>
    <w:rsid w:val="0004018A"/>
    <w:rsid w:val="00043F60"/>
    <w:rsid w:val="0005283A"/>
    <w:rsid w:val="000529FD"/>
    <w:rsid w:val="00052FD9"/>
    <w:rsid w:val="000541D8"/>
    <w:rsid w:val="0005469A"/>
    <w:rsid w:val="00063925"/>
    <w:rsid w:val="00067BC9"/>
    <w:rsid w:val="00074CF6"/>
    <w:rsid w:val="00080222"/>
    <w:rsid w:val="00083B8A"/>
    <w:rsid w:val="000A40F5"/>
    <w:rsid w:val="000A4C71"/>
    <w:rsid w:val="000B194E"/>
    <w:rsid w:val="000B78DA"/>
    <w:rsid w:val="000C17F1"/>
    <w:rsid w:val="000C49D5"/>
    <w:rsid w:val="000C5283"/>
    <w:rsid w:val="000D0FBE"/>
    <w:rsid w:val="000D22EC"/>
    <w:rsid w:val="000D288D"/>
    <w:rsid w:val="000D47F6"/>
    <w:rsid w:val="000E7148"/>
    <w:rsid w:val="000E7D41"/>
    <w:rsid w:val="00106203"/>
    <w:rsid w:val="00110212"/>
    <w:rsid w:val="00113528"/>
    <w:rsid w:val="00122BF5"/>
    <w:rsid w:val="0012548A"/>
    <w:rsid w:val="0012713E"/>
    <w:rsid w:val="00130FE5"/>
    <w:rsid w:val="00144664"/>
    <w:rsid w:val="001452B3"/>
    <w:rsid w:val="00145B44"/>
    <w:rsid w:val="00152AD4"/>
    <w:rsid w:val="00153B61"/>
    <w:rsid w:val="0016090C"/>
    <w:rsid w:val="001621FD"/>
    <w:rsid w:val="00163B5A"/>
    <w:rsid w:val="001647ED"/>
    <w:rsid w:val="00167243"/>
    <w:rsid w:val="00167691"/>
    <w:rsid w:val="00174753"/>
    <w:rsid w:val="00176E33"/>
    <w:rsid w:val="00180A48"/>
    <w:rsid w:val="00183B85"/>
    <w:rsid w:val="00185973"/>
    <w:rsid w:val="00187502"/>
    <w:rsid w:val="001875AC"/>
    <w:rsid w:val="00191705"/>
    <w:rsid w:val="00193B39"/>
    <w:rsid w:val="00197A08"/>
    <w:rsid w:val="001A07FD"/>
    <w:rsid w:val="001A2C35"/>
    <w:rsid w:val="001A4DD3"/>
    <w:rsid w:val="001B3707"/>
    <w:rsid w:val="001B779D"/>
    <w:rsid w:val="001C126F"/>
    <w:rsid w:val="001C26ED"/>
    <w:rsid w:val="001D7A21"/>
    <w:rsid w:val="001E022C"/>
    <w:rsid w:val="001E5BD9"/>
    <w:rsid w:val="001E717B"/>
    <w:rsid w:val="001E7B84"/>
    <w:rsid w:val="001F1370"/>
    <w:rsid w:val="001F309B"/>
    <w:rsid w:val="001F33BC"/>
    <w:rsid w:val="001F4270"/>
    <w:rsid w:val="001F450D"/>
    <w:rsid w:val="001F7BAC"/>
    <w:rsid w:val="00200B57"/>
    <w:rsid w:val="002042BB"/>
    <w:rsid w:val="0020672B"/>
    <w:rsid w:val="00223357"/>
    <w:rsid w:val="00225E54"/>
    <w:rsid w:val="00231B11"/>
    <w:rsid w:val="0023283F"/>
    <w:rsid w:val="002444DF"/>
    <w:rsid w:val="002450FD"/>
    <w:rsid w:val="00256F5A"/>
    <w:rsid w:val="00263CD5"/>
    <w:rsid w:val="00264F95"/>
    <w:rsid w:val="00265DC1"/>
    <w:rsid w:val="00266E18"/>
    <w:rsid w:val="00270C97"/>
    <w:rsid w:val="00271B5B"/>
    <w:rsid w:val="00271F98"/>
    <w:rsid w:val="00274BC7"/>
    <w:rsid w:val="00275FC7"/>
    <w:rsid w:val="002771FF"/>
    <w:rsid w:val="00277FDD"/>
    <w:rsid w:val="002862ED"/>
    <w:rsid w:val="00287486"/>
    <w:rsid w:val="002900DD"/>
    <w:rsid w:val="00290662"/>
    <w:rsid w:val="00290AFC"/>
    <w:rsid w:val="00291A7B"/>
    <w:rsid w:val="00296BC3"/>
    <w:rsid w:val="002A3871"/>
    <w:rsid w:val="002A5877"/>
    <w:rsid w:val="002B0D17"/>
    <w:rsid w:val="002B3AD6"/>
    <w:rsid w:val="002B3D32"/>
    <w:rsid w:val="002B6983"/>
    <w:rsid w:val="002D1B9E"/>
    <w:rsid w:val="002D49E2"/>
    <w:rsid w:val="002D4BD0"/>
    <w:rsid w:val="002D51C4"/>
    <w:rsid w:val="002D5428"/>
    <w:rsid w:val="002D6F02"/>
    <w:rsid w:val="002E2E2A"/>
    <w:rsid w:val="002E539F"/>
    <w:rsid w:val="002E5DCF"/>
    <w:rsid w:val="002E5E1B"/>
    <w:rsid w:val="002E7592"/>
    <w:rsid w:val="002F2781"/>
    <w:rsid w:val="002F4242"/>
    <w:rsid w:val="002F561B"/>
    <w:rsid w:val="002F5632"/>
    <w:rsid w:val="002F6D7E"/>
    <w:rsid w:val="0030243C"/>
    <w:rsid w:val="00302F8F"/>
    <w:rsid w:val="003063E8"/>
    <w:rsid w:val="00316244"/>
    <w:rsid w:val="00322F68"/>
    <w:rsid w:val="0033146E"/>
    <w:rsid w:val="003322A8"/>
    <w:rsid w:val="00333B63"/>
    <w:rsid w:val="0033411B"/>
    <w:rsid w:val="00334D73"/>
    <w:rsid w:val="0034332A"/>
    <w:rsid w:val="00347EB2"/>
    <w:rsid w:val="00350006"/>
    <w:rsid w:val="0035285F"/>
    <w:rsid w:val="00352AAE"/>
    <w:rsid w:val="00365054"/>
    <w:rsid w:val="00370809"/>
    <w:rsid w:val="00372C7E"/>
    <w:rsid w:val="00373C30"/>
    <w:rsid w:val="00381422"/>
    <w:rsid w:val="00381822"/>
    <w:rsid w:val="00382542"/>
    <w:rsid w:val="00383388"/>
    <w:rsid w:val="00387B9A"/>
    <w:rsid w:val="00390DFB"/>
    <w:rsid w:val="003A0591"/>
    <w:rsid w:val="003B194A"/>
    <w:rsid w:val="003B55A7"/>
    <w:rsid w:val="003B5D18"/>
    <w:rsid w:val="003C01FD"/>
    <w:rsid w:val="003C2DFF"/>
    <w:rsid w:val="003C5196"/>
    <w:rsid w:val="003D042F"/>
    <w:rsid w:val="003E051E"/>
    <w:rsid w:val="003F1BA5"/>
    <w:rsid w:val="003F20AB"/>
    <w:rsid w:val="003F33BC"/>
    <w:rsid w:val="003F6519"/>
    <w:rsid w:val="00405E1C"/>
    <w:rsid w:val="00410BF0"/>
    <w:rsid w:val="00413278"/>
    <w:rsid w:val="00414979"/>
    <w:rsid w:val="0041598D"/>
    <w:rsid w:val="004174B6"/>
    <w:rsid w:val="004228F8"/>
    <w:rsid w:val="00423C81"/>
    <w:rsid w:val="004250D6"/>
    <w:rsid w:val="00426550"/>
    <w:rsid w:val="00427EDE"/>
    <w:rsid w:val="0043298D"/>
    <w:rsid w:val="00436A2E"/>
    <w:rsid w:val="00451929"/>
    <w:rsid w:val="0045423F"/>
    <w:rsid w:val="00455170"/>
    <w:rsid w:val="00460D16"/>
    <w:rsid w:val="00465DCE"/>
    <w:rsid w:val="00472AF0"/>
    <w:rsid w:val="00482BB1"/>
    <w:rsid w:val="00483C1F"/>
    <w:rsid w:val="004954A5"/>
    <w:rsid w:val="004A356E"/>
    <w:rsid w:val="004B1FA7"/>
    <w:rsid w:val="004C0274"/>
    <w:rsid w:val="004C0B68"/>
    <w:rsid w:val="004C0CF2"/>
    <w:rsid w:val="004C3F9C"/>
    <w:rsid w:val="004D301B"/>
    <w:rsid w:val="004E3565"/>
    <w:rsid w:val="004E35C4"/>
    <w:rsid w:val="004F29BD"/>
    <w:rsid w:val="004F5A85"/>
    <w:rsid w:val="00507800"/>
    <w:rsid w:val="005137B3"/>
    <w:rsid w:val="00527651"/>
    <w:rsid w:val="0053137E"/>
    <w:rsid w:val="00534934"/>
    <w:rsid w:val="00535902"/>
    <w:rsid w:val="00541057"/>
    <w:rsid w:val="0054607C"/>
    <w:rsid w:val="00550034"/>
    <w:rsid w:val="00552BDB"/>
    <w:rsid w:val="00560C8A"/>
    <w:rsid w:val="00561E66"/>
    <w:rsid w:val="00563E09"/>
    <w:rsid w:val="00564F60"/>
    <w:rsid w:val="00570D46"/>
    <w:rsid w:val="00574296"/>
    <w:rsid w:val="00575F96"/>
    <w:rsid w:val="0059138D"/>
    <w:rsid w:val="00593938"/>
    <w:rsid w:val="0059770F"/>
    <w:rsid w:val="005A09BA"/>
    <w:rsid w:val="005A0F11"/>
    <w:rsid w:val="005A2000"/>
    <w:rsid w:val="005A38EE"/>
    <w:rsid w:val="005A3C31"/>
    <w:rsid w:val="005A6DE4"/>
    <w:rsid w:val="005A7966"/>
    <w:rsid w:val="005B17E1"/>
    <w:rsid w:val="005B28D4"/>
    <w:rsid w:val="005C09FD"/>
    <w:rsid w:val="005C3D27"/>
    <w:rsid w:val="005C68D8"/>
    <w:rsid w:val="005C6EA5"/>
    <w:rsid w:val="005D0BE1"/>
    <w:rsid w:val="005D1A4C"/>
    <w:rsid w:val="005D39F4"/>
    <w:rsid w:val="005D609A"/>
    <w:rsid w:val="005D7070"/>
    <w:rsid w:val="005D7C51"/>
    <w:rsid w:val="005E15A7"/>
    <w:rsid w:val="005E185F"/>
    <w:rsid w:val="005E5150"/>
    <w:rsid w:val="005E70BB"/>
    <w:rsid w:val="005F05CA"/>
    <w:rsid w:val="005F16E3"/>
    <w:rsid w:val="0060016F"/>
    <w:rsid w:val="006014A7"/>
    <w:rsid w:val="006038F6"/>
    <w:rsid w:val="00610A9F"/>
    <w:rsid w:val="0061339B"/>
    <w:rsid w:val="00617544"/>
    <w:rsid w:val="00622472"/>
    <w:rsid w:val="00623627"/>
    <w:rsid w:val="006238A7"/>
    <w:rsid w:val="00623F4D"/>
    <w:rsid w:val="00627EC3"/>
    <w:rsid w:val="006313CF"/>
    <w:rsid w:val="00637D14"/>
    <w:rsid w:val="00641C3D"/>
    <w:rsid w:val="00643C29"/>
    <w:rsid w:val="00645D55"/>
    <w:rsid w:val="006507DC"/>
    <w:rsid w:val="00653D40"/>
    <w:rsid w:val="006546A3"/>
    <w:rsid w:val="006677F7"/>
    <w:rsid w:val="0067092E"/>
    <w:rsid w:val="00694400"/>
    <w:rsid w:val="0069455F"/>
    <w:rsid w:val="00694884"/>
    <w:rsid w:val="006A09DA"/>
    <w:rsid w:val="006A1B10"/>
    <w:rsid w:val="006A3422"/>
    <w:rsid w:val="006A3449"/>
    <w:rsid w:val="006A7C33"/>
    <w:rsid w:val="006B3688"/>
    <w:rsid w:val="006C3C6F"/>
    <w:rsid w:val="006D540D"/>
    <w:rsid w:val="006D7921"/>
    <w:rsid w:val="006D7933"/>
    <w:rsid w:val="006D7A63"/>
    <w:rsid w:val="006E0A77"/>
    <w:rsid w:val="006E0C4E"/>
    <w:rsid w:val="006E38E5"/>
    <w:rsid w:val="006F0F98"/>
    <w:rsid w:val="006F15A2"/>
    <w:rsid w:val="006F7091"/>
    <w:rsid w:val="00703010"/>
    <w:rsid w:val="007038AB"/>
    <w:rsid w:val="00704B24"/>
    <w:rsid w:val="00705AB4"/>
    <w:rsid w:val="00706B6D"/>
    <w:rsid w:val="00721740"/>
    <w:rsid w:val="00721E01"/>
    <w:rsid w:val="00726962"/>
    <w:rsid w:val="00730024"/>
    <w:rsid w:val="007343DA"/>
    <w:rsid w:val="00751DC0"/>
    <w:rsid w:val="00752D32"/>
    <w:rsid w:val="00756F0E"/>
    <w:rsid w:val="00757791"/>
    <w:rsid w:val="00761818"/>
    <w:rsid w:val="00775FCB"/>
    <w:rsid w:val="00780031"/>
    <w:rsid w:val="00785C02"/>
    <w:rsid w:val="007901D3"/>
    <w:rsid w:val="00797FFA"/>
    <w:rsid w:val="007A2898"/>
    <w:rsid w:val="007A639D"/>
    <w:rsid w:val="007B161A"/>
    <w:rsid w:val="007C2EFE"/>
    <w:rsid w:val="007D23E7"/>
    <w:rsid w:val="007D5536"/>
    <w:rsid w:val="007E27F4"/>
    <w:rsid w:val="007E370F"/>
    <w:rsid w:val="007F1979"/>
    <w:rsid w:val="007F26D3"/>
    <w:rsid w:val="007F3F14"/>
    <w:rsid w:val="007F468A"/>
    <w:rsid w:val="007F5DAF"/>
    <w:rsid w:val="008116FD"/>
    <w:rsid w:val="00821CF3"/>
    <w:rsid w:val="00826A7A"/>
    <w:rsid w:val="00826AB9"/>
    <w:rsid w:val="008328E7"/>
    <w:rsid w:val="0083330E"/>
    <w:rsid w:val="00846A69"/>
    <w:rsid w:val="00852B2B"/>
    <w:rsid w:val="00853107"/>
    <w:rsid w:val="0086094D"/>
    <w:rsid w:val="00860C5B"/>
    <w:rsid w:val="00862294"/>
    <w:rsid w:val="00867810"/>
    <w:rsid w:val="008745A9"/>
    <w:rsid w:val="00874E05"/>
    <w:rsid w:val="0088127D"/>
    <w:rsid w:val="0088398B"/>
    <w:rsid w:val="00890F2C"/>
    <w:rsid w:val="0089269E"/>
    <w:rsid w:val="00893712"/>
    <w:rsid w:val="00893BAC"/>
    <w:rsid w:val="00894A81"/>
    <w:rsid w:val="00896C17"/>
    <w:rsid w:val="008A32C0"/>
    <w:rsid w:val="008A64AE"/>
    <w:rsid w:val="008B21B3"/>
    <w:rsid w:val="008B6227"/>
    <w:rsid w:val="008B6A2C"/>
    <w:rsid w:val="008C62F8"/>
    <w:rsid w:val="008C78C4"/>
    <w:rsid w:val="008D3EDA"/>
    <w:rsid w:val="008D72F0"/>
    <w:rsid w:val="008E75FB"/>
    <w:rsid w:val="008F0055"/>
    <w:rsid w:val="008F1057"/>
    <w:rsid w:val="008F6533"/>
    <w:rsid w:val="009032E1"/>
    <w:rsid w:val="00904EA6"/>
    <w:rsid w:val="00923677"/>
    <w:rsid w:val="00931703"/>
    <w:rsid w:val="009369E9"/>
    <w:rsid w:val="00944A99"/>
    <w:rsid w:val="009518D0"/>
    <w:rsid w:val="00951985"/>
    <w:rsid w:val="009572CB"/>
    <w:rsid w:val="0096004E"/>
    <w:rsid w:val="009646A2"/>
    <w:rsid w:val="00964A4F"/>
    <w:rsid w:val="00966BF1"/>
    <w:rsid w:val="00971D22"/>
    <w:rsid w:val="00973F16"/>
    <w:rsid w:val="009745C2"/>
    <w:rsid w:val="00975949"/>
    <w:rsid w:val="00982176"/>
    <w:rsid w:val="009825BF"/>
    <w:rsid w:val="009870E3"/>
    <w:rsid w:val="009907B5"/>
    <w:rsid w:val="00997178"/>
    <w:rsid w:val="009A0346"/>
    <w:rsid w:val="009A2BB1"/>
    <w:rsid w:val="009A345C"/>
    <w:rsid w:val="009B18CC"/>
    <w:rsid w:val="009B2F32"/>
    <w:rsid w:val="009B5CCE"/>
    <w:rsid w:val="009B6E3A"/>
    <w:rsid w:val="009C02C3"/>
    <w:rsid w:val="009C2626"/>
    <w:rsid w:val="009C38AB"/>
    <w:rsid w:val="009C6558"/>
    <w:rsid w:val="009D2EDD"/>
    <w:rsid w:val="009D3D44"/>
    <w:rsid w:val="009D622D"/>
    <w:rsid w:val="009D623A"/>
    <w:rsid w:val="009D658F"/>
    <w:rsid w:val="009E4D40"/>
    <w:rsid w:val="00A019A4"/>
    <w:rsid w:val="00A05E61"/>
    <w:rsid w:val="00A12B2A"/>
    <w:rsid w:val="00A2734A"/>
    <w:rsid w:val="00A311B0"/>
    <w:rsid w:val="00A31419"/>
    <w:rsid w:val="00A33453"/>
    <w:rsid w:val="00A352CD"/>
    <w:rsid w:val="00A3720D"/>
    <w:rsid w:val="00A4318E"/>
    <w:rsid w:val="00A464DD"/>
    <w:rsid w:val="00A50A22"/>
    <w:rsid w:val="00A523DF"/>
    <w:rsid w:val="00A5630C"/>
    <w:rsid w:val="00A605D3"/>
    <w:rsid w:val="00A6177C"/>
    <w:rsid w:val="00A70202"/>
    <w:rsid w:val="00A73AED"/>
    <w:rsid w:val="00A73FF3"/>
    <w:rsid w:val="00A744C3"/>
    <w:rsid w:val="00A76D42"/>
    <w:rsid w:val="00A8293C"/>
    <w:rsid w:val="00A84C47"/>
    <w:rsid w:val="00A8533E"/>
    <w:rsid w:val="00A87D2B"/>
    <w:rsid w:val="00A90543"/>
    <w:rsid w:val="00AA4C6F"/>
    <w:rsid w:val="00AA6843"/>
    <w:rsid w:val="00AA6ADA"/>
    <w:rsid w:val="00AA7ED0"/>
    <w:rsid w:val="00AC7644"/>
    <w:rsid w:val="00AD7082"/>
    <w:rsid w:val="00B05ED5"/>
    <w:rsid w:val="00B10529"/>
    <w:rsid w:val="00B12146"/>
    <w:rsid w:val="00B20C2A"/>
    <w:rsid w:val="00B23CDC"/>
    <w:rsid w:val="00B26FE6"/>
    <w:rsid w:val="00B3278A"/>
    <w:rsid w:val="00B3587E"/>
    <w:rsid w:val="00B40504"/>
    <w:rsid w:val="00B55792"/>
    <w:rsid w:val="00B71021"/>
    <w:rsid w:val="00B75DEE"/>
    <w:rsid w:val="00B81B2B"/>
    <w:rsid w:val="00B82108"/>
    <w:rsid w:val="00B84891"/>
    <w:rsid w:val="00B85C69"/>
    <w:rsid w:val="00B87F79"/>
    <w:rsid w:val="00B97876"/>
    <w:rsid w:val="00B97B1D"/>
    <w:rsid w:val="00BA0EB6"/>
    <w:rsid w:val="00BA3227"/>
    <w:rsid w:val="00BA441A"/>
    <w:rsid w:val="00BA66C1"/>
    <w:rsid w:val="00BB0654"/>
    <w:rsid w:val="00BB4FA5"/>
    <w:rsid w:val="00BB7F81"/>
    <w:rsid w:val="00BD0DBC"/>
    <w:rsid w:val="00BD34BC"/>
    <w:rsid w:val="00BD60E7"/>
    <w:rsid w:val="00BD6A5D"/>
    <w:rsid w:val="00BE015D"/>
    <w:rsid w:val="00BE0704"/>
    <w:rsid w:val="00BE3BFE"/>
    <w:rsid w:val="00BE4D94"/>
    <w:rsid w:val="00BF04F8"/>
    <w:rsid w:val="00BF0919"/>
    <w:rsid w:val="00BF2D09"/>
    <w:rsid w:val="00C02C65"/>
    <w:rsid w:val="00C03A81"/>
    <w:rsid w:val="00C03E0F"/>
    <w:rsid w:val="00C05155"/>
    <w:rsid w:val="00C052CD"/>
    <w:rsid w:val="00C07C63"/>
    <w:rsid w:val="00C10C34"/>
    <w:rsid w:val="00C10D4D"/>
    <w:rsid w:val="00C14920"/>
    <w:rsid w:val="00C20D01"/>
    <w:rsid w:val="00C234AC"/>
    <w:rsid w:val="00C300A7"/>
    <w:rsid w:val="00C30242"/>
    <w:rsid w:val="00C30695"/>
    <w:rsid w:val="00C33C6E"/>
    <w:rsid w:val="00C34C94"/>
    <w:rsid w:val="00C3738C"/>
    <w:rsid w:val="00C40CE0"/>
    <w:rsid w:val="00C41B44"/>
    <w:rsid w:val="00C5027E"/>
    <w:rsid w:val="00C53C6C"/>
    <w:rsid w:val="00C56A3A"/>
    <w:rsid w:val="00C604E5"/>
    <w:rsid w:val="00C6194A"/>
    <w:rsid w:val="00C66BC7"/>
    <w:rsid w:val="00C7345B"/>
    <w:rsid w:val="00C83C4F"/>
    <w:rsid w:val="00C83E14"/>
    <w:rsid w:val="00C84BA2"/>
    <w:rsid w:val="00C955C7"/>
    <w:rsid w:val="00CA09E2"/>
    <w:rsid w:val="00CA1B34"/>
    <w:rsid w:val="00CA32B9"/>
    <w:rsid w:val="00CA5B0A"/>
    <w:rsid w:val="00CA7082"/>
    <w:rsid w:val="00CA7CD5"/>
    <w:rsid w:val="00CC1157"/>
    <w:rsid w:val="00CC602B"/>
    <w:rsid w:val="00CD1847"/>
    <w:rsid w:val="00CD502F"/>
    <w:rsid w:val="00CE4FEB"/>
    <w:rsid w:val="00CF1BD5"/>
    <w:rsid w:val="00CF2919"/>
    <w:rsid w:val="00CF5217"/>
    <w:rsid w:val="00CF5BAA"/>
    <w:rsid w:val="00D07F3C"/>
    <w:rsid w:val="00D1070B"/>
    <w:rsid w:val="00D112E9"/>
    <w:rsid w:val="00D11FA0"/>
    <w:rsid w:val="00D14B1D"/>
    <w:rsid w:val="00D20635"/>
    <w:rsid w:val="00D312E4"/>
    <w:rsid w:val="00D37582"/>
    <w:rsid w:val="00D42696"/>
    <w:rsid w:val="00D439C4"/>
    <w:rsid w:val="00D45C1F"/>
    <w:rsid w:val="00D57A1D"/>
    <w:rsid w:val="00D6009F"/>
    <w:rsid w:val="00D602B0"/>
    <w:rsid w:val="00D62401"/>
    <w:rsid w:val="00D63B9D"/>
    <w:rsid w:val="00D63C9F"/>
    <w:rsid w:val="00D6460B"/>
    <w:rsid w:val="00D70F91"/>
    <w:rsid w:val="00D75D6F"/>
    <w:rsid w:val="00D86FE9"/>
    <w:rsid w:val="00D93468"/>
    <w:rsid w:val="00D94A3D"/>
    <w:rsid w:val="00D96000"/>
    <w:rsid w:val="00DA443D"/>
    <w:rsid w:val="00DA7A1C"/>
    <w:rsid w:val="00DB3E77"/>
    <w:rsid w:val="00DB5016"/>
    <w:rsid w:val="00DB52C0"/>
    <w:rsid w:val="00DB635B"/>
    <w:rsid w:val="00DC1231"/>
    <w:rsid w:val="00DC3CE8"/>
    <w:rsid w:val="00DC5322"/>
    <w:rsid w:val="00DD03DE"/>
    <w:rsid w:val="00DD738E"/>
    <w:rsid w:val="00DE122B"/>
    <w:rsid w:val="00DF54D7"/>
    <w:rsid w:val="00E000FD"/>
    <w:rsid w:val="00E002B6"/>
    <w:rsid w:val="00E01B9B"/>
    <w:rsid w:val="00E01D54"/>
    <w:rsid w:val="00E04E2A"/>
    <w:rsid w:val="00E147C9"/>
    <w:rsid w:val="00E14915"/>
    <w:rsid w:val="00E16AD0"/>
    <w:rsid w:val="00E17355"/>
    <w:rsid w:val="00E279CB"/>
    <w:rsid w:val="00E33357"/>
    <w:rsid w:val="00E33DD8"/>
    <w:rsid w:val="00E34B9B"/>
    <w:rsid w:val="00E34BED"/>
    <w:rsid w:val="00E35A33"/>
    <w:rsid w:val="00E361AC"/>
    <w:rsid w:val="00E368EA"/>
    <w:rsid w:val="00E424A0"/>
    <w:rsid w:val="00E42EDA"/>
    <w:rsid w:val="00E6467C"/>
    <w:rsid w:val="00E67D9B"/>
    <w:rsid w:val="00E70A31"/>
    <w:rsid w:val="00E70C48"/>
    <w:rsid w:val="00E770CE"/>
    <w:rsid w:val="00E83084"/>
    <w:rsid w:val="00E83D55"/>
    <w:rsid w:val="00E85C6D"/>
    <w:rsid w:val="00E87764"/>
    <w:rsid w:val="00E87CA3"/>
    <w:rsid w:val="00E9126F"/>
    <w:rsid w:val="00EA0D1D"/>
    <w:rsid w:val="00EA0EEC"/>
    <w:rsid w:val="00EA3950"/>
    <w:rsid w:val="00EB14AF"/>
    <w:rsid w:val="00EB731D"/>
    <w:rsid w:val="00EC2996"/>
    <w:rsid w:val="00EC7DCA"/>
    <w:rsid w:val="00ED0D9E"/>
    <w:rsid w:val="00ED32F5"/>
    <w:rsid w:val="00EE0422"/>
    <w:rsid w:val="00EE1506"/>
    <w:rsid w:val="00EE2438"/>
    <w:rsid w:val="00EE3031"/>
    <w:rsid w:val="00EE42FD"/>
    <w:rsid w:val="00EE4C4D"/>
    <w:rsid w:val="00F012B3"/>
    <w:rsid w:val="00F0401F"/>
    <w:rsid w:val="00F06C2C"/>
    <w:rsid w:val="00F15025"/>
    <w:rsid w:val="00F22D7E"/>
    <w:rsid w:val="00F2701C"/>
    <w:rsid w:val="00F27268"/>
    <w:rsid w:val="00F30D84"/>
    <w:rsid w:val="00F346EE"/>
    <w:rsid w:val="00F42EAC"/>
    <w:rsid w:val="00F43FD8"/>
    <w:rsid w:val="00F45F76"/>
    <w:rsid w:val="00F53713"/>
    <w:rsid w:val="00F53956"/>
    <w:rsid w:val="00F60352"/>
    <w:rsid w:val="00F63896"/>
    <w:rsid w:val="00F67C80"/>
    <w:rsid w:val="00F708C6"/>
    <w:rsid w:val="00F72C77"/>
    <w:rsid w:val="00F7314D"/>
    <w:rsid w:val="00F747AF"/>
    <w:rsid w:val="00F80CE7"/>
    <w:rsid w:val="00F8114F"/>
    <w:rsid w:val="00F81D71"/>
    <w:rsid w:val="00F839A3"/>
    <w:rsid w:val="00F86DAC"/>
    <w:rsid w:val="00F87A8B"/>
    <w:rsid w:val="00FA298E"/>
    <w:rsid w:val="00FA680E"/>
    <w:rsid w:val="00FB17BC"/>
    <w:rsid w:val="00FB31C2"/>
    <w:rsid w:val="00FB4DE6"/>
    <w:rsid w:val="00FC51C9"/>
    <w:rsid w:val="00FD1CB1"/>
    <w:rsid w:val="00FD3085"/>
    <w:rsid w:val="00FE128D"/>
    <w:rsid w:val="00FE4B94"/>
    <w:rsid w:val="00FE76C5"/>
    <w:rsid w:val="00FE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28974"/>
  <w15:chartTrackingRefBased/>
  <w15:docId w15:val="{37D214E5-090D-4E2B-ABB9-422596FD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59"/>
    <w:pPr>
      <w:spacing w:after="120"/>
      <w:ind w:firstLine="288"/>
      <w:jc w:val="both"/>
    </w:pPr>
    <w:rPr>
      <w:sz w:val="22"/>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qFormat/>
    <w:pPr>
      <w:spacing w:before="1440" w:after="60"/>
      <w:ind w:firstLine="0"/>
      <w:jc w:val="center"/>
      <w:outlineLvl w:val="0"/>
    </w:pPr>
    <w:rPr>
      <w:rFonts w:ascii="Arial" w:hAnsi="Arial"/>
      <w:b/>
      <w:caps/>
      <w:kern w:val="28"/>
      <w:sz w:val="28"/>
      <w:szCs w:val="32"/>
    </w:rPr>
  </w:style>
  <w:style w:type="paragraph" w:customStyle="1" w:styleId="Author">
    <w:name w:val="Author"/>
    <w:basedOn w:val="Normal"/>
    <w:next w:val="Abstract"/>
    <w:rsid w:val="000C1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60"/>
      <w:ind w:firstLine="0"/>
      <w:jc w:val="center"/>
    </w:pPr>
    <w:rPr>
      <w:rFonts w:ascii="Arial" w:hAnsi="Arial"/>
      <w:b/>
      <w:sz w:val="24"/>
    </w:rPr>
  </w:style>
  <w:style w:type="paragraph" w:customStyle="1" w:styleId="Abstract">
    <w:name w:val="Abstract"/>
    <w:basedOn w:val="Normal"/>
    <w:next w:val="Normal"/>
    <w:pPr>
      <w:spacing w:before="480" w:after="480"/>
      <w:ind w:firstLine="0"/>
    </w:pPr>
    <w:rPr>
      <w:sz w:val="20"/>
      <w:szCs w:val="16"/>
    </w:rPr>
  </w:style>
  <w:style w:type="paragraph" w:customStyle="1" w:styleId="Section">
    <w:name w:val="Section"/>
    <w:basedOn w:val="Normal"/>
    <w:next w:val="Normal"/>
    <w:pPr>
      <w:keepNext/>
      <w:suppressAutoHyphens/>
      <w:spacing w:before="240"/>
      <w:ind w:firstLine="0"/>
    </w:pPr>
    <w:rPr>
      <w:b/>
      <w:caps/>
    </w:rPr>
  </w:style>
  <w:style w:type="paragraph" w:styleId="FootnoteText">
    <w:name w:val="footnote text"/>
    <w:basedOn w:val="Normal"/>
    <w:semiHidden/>
    <w:rsid w:val="0060016F"/>
    <w:pPr>
      <w:spacing w:after="0"/>
      <w:ind w:firstLine="0"/>
    </w:pPr>
    <w:rPr>
      <w:sz w:val="18"/>
    </w:rPr>
  </w:style>
  <w:style w:type="character" w:styleId="FootnoteReference">
    <w:name w:val="footnote reference"/>
    <w:basedOn w:val="DefaultParagraphFont"/>
    <w:semiHidden/>
    <w:rPr>
      <w:vertAlign w:val="superscript"/>
    </w:rPr>
  </w:style>
  <w:style w:type="paragraph" w:customStyle="1" w:styleId="Sub-Section">
    <w:name w:val="Sub-Section"/>
    <w:basedOn w:val="Normal"/>
    <w:next w:val="Normal"/>
    <w:pPr>
      <w:keepNext/>
      <w:suppressAutoHyphens/>
      <w:spacing w:before="120"/>
      <w:ind w:firstLine="0"/>
    </w:pPr>
    <w:rPr>
      <w:b/>
    </w:rPr>
  </w:style>
  <w:style w:type="paragraph" w:styleId="DocumentMap">
    <w:name w:val="Document Map"/>
    <w:basedOn w:val="Normal"/>
    <w:semiHidden/>
    <w:rsid w:val="00EF2689"/>
    <w:pPr>
      <w:shd w:val="clear" w:color="auto" w:fill="000080"/>
    </w:pPr>
    <w:rPr>
      <w:rFonts w:ascii="Tahoma" w:hAnsi="Tahoma" w:cs="Tahoma"/>
      <w:sz w:val="20"/>
      <w:szCs w:val="20"/>
    </w:rPr>
  </w:style>
  <w:style w:type="paragraph" w:customStyle="1" w:styleId="PaperNumber">
    <w:name w:val="Paper Number"/>
    <w:basedOn w:val="Normal"/>
    <w:pPr>
      <w:jc w:val="right"/>
    </w:pPr>
    <w:rPr>
      <w:rFonts w:ascii="Arial" w:hAnsi="Arial"/>
      <w:b/>
      <w:sz w:val="28"/>
    </w:rPr>
  </w:style>
  <w:style w:type="paragraph" w:customStyle="1" w:styleId="equation">
    <w:name w:val="equation"/>
    <w:basedOn w:val="Normal"/>
    <w:pPr>
      <w:spacing w:after="240"/>
      <w:jc w:val="center"/>
    </w:pPr>
  </w:style>
  <w:style w:type="paragraph" w:styleId="Caption">
    <w:name w:val="caption"/>
    <w:basedOn w:val="Normal"/>
    <w:next w:val="Normal"/>
    <w:qFormat/>
    <w:pPr>
      <w:spacing w:before="120"/>
    </w:pPr>
    <w:rPr>
      <w:b/>
    </w:rPr>
  </w:style>
  <w:style w:type="paragraph" w:customStyle="1" w:styleId="Figures">
    <w:name w:val="Figures"/>
    <w:basedOn w:val="Caption"/>
    <w:rsid w:val="00FB4DE6"/>
    <w:pPr>
      <w:keepLines/>
      <w:spacing w:after="240"/>
      <w:ind w:firstLine="0"/>
      <w:jc w:val="center"/>
    </w:pPr>
    <w:rPr>
      <w:sz w:val="20"/>
    </w:rPr>
  </w:style>
  <w:style w:type="paragraph" w:styleId="ListParagraph">
    <w:name w:val="List Paragraph"/>
    <w:basedOn w:val="Normal"/>
    <w:uiPriority w:val="34"/>
    <w:qFormat/>
    <w:rsid w:val="00A73FF3"/>
    <w:pPr>
      <w:ind w:left="720"/>
      <w:contextualSpacing/>
    </w:pPr>
  </w:style>
  <w:style w:type="paragraph" w:styleId="EndnoteText">
    <w:name w:val="endnote text"/>
    <w:basedOn w:val="Normal"/>
    <w:semiHidden/>
    <w:rsid w:val="0042769E"/>
    <w:pPr>
      <w:ind w:firstLine="0"/>
    </w:pPr>
    <w:rPr>
      <w:sz w:val="18"/>
    </w:rPr>
  </w:style>
  <w:style w:type="character" w:styleId="EndnoteReference">
    <w:name w:val="endnote reference"/>
    <w:basedOn w:val="DefaultParagraphFont"/>
    <w:semiHidden/>
    <w:rPr>
      <w:vertAlign w:val="superscript"/>
    </w:rPr>
  </w:style>
  <w:style w:type="paragraph" w:styleId="Header">
    <w:name w:val="header"/>
    <w:basedOn w:val="Normal"/>
    <w:rsid w:val="00EF2689"/>
    <w:pPr>
      <w:tabs>
        <w:tab w:val="center" w:pos="4320"/>
        <w:tab w:val="right" w:pos="8640"/>
      </w:tabs>
    </w:pPr>
  </w:style>
  <w:style w:type="paragraph" w:styleId="Footer">
    <w:name w:val="footer"/>
    <w:basedOn w:val="Normal"/>
    <w:rsid w:val="00EF2689"/>
    <w:pPr>
      <w:tabs>
        <w:tab w:val="center" w:pos="4320"/>
        <w:tab w:val="right" w:pos="8640"/>
      </w:tabs>
    </w:pPr>
  </w:style>
  <w:style w:type="paragraph" w:customStyle="1" w:styleId="StyleAbstractLeft075Right075">
    <w:name w:val="Style Abstract + Left:  0.75&quot; Right:  0.75&quot;"/>
    <w:basedOn w:val="Abstract"/>
    <w:rsid w:val="00702307"/>
    <w:pPr>
      <w:spacing w:before="360" w:after="240"/>
      <w:ind w:left="1080" w:right="1080"/>
    </w:pPr>
    <w:rPr>
      <w:szCs w:val="20"/>
    </w:rPr>
  </w:style>
  <w:style w:type="table" w:styleId="TableGrid">
    <w:name w:val="Table Grid"/>
    <w:basedOn w:val="TableNormal"/>
    <w:rsid w:val="00B13957"/>
    <w:pPr>
      <w:spacing w:after="12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33FE4"/>
    <w:rPr>
      <w:rFonts w:ascii="Tahoma" w:hAnsi="Tahoma" w:cs="Tahoma"/>
      <w:sz w:val="16"/>
      <w:szCs w:val="16"/>
    </w:rPr>
  </w:style>
  <w:style w:type="character" w:styleId="CommentReference">
    <w:name w:val="annotation reference"/>
    <w:basedOn w:val="DefaultParagraphFont"/>
    <w:semiHidden/>
    <w:rsid w:val="00325ABE"/>
    <w:rPr>
      <w:sz w:val="18"/>
    </w:rPr>
  </w:style>
  <w:style w:type="paragraph" w:styleId="CommentText">
    <w:name w:val="annotation text"/>
    <w:basedOn w:val="Normal"/>
    <w:semiHidden/>
    <w:rsid w:val="00325ABE"/>
    <w:rPr>
      <w:sz w:val="24"/>
    </w:rPr>
  </w:style>
  <w:style w:type="paragraph" w:styleId="CommentSubject">
    <w:name w:val="annotation subject"/>
    <w:basedOn w:val="CommentText"/>
    <w:next w:val="CommentText"/>
    <w:semiHidden/>
    <w:rsid w:val="00325ABE"/>
    <w:rPr>
      <w:sz w:val="22"/>
    </w:rPr>
  </w:style>
  <w:style w:type="character" w:styleId="PageNumber">
    <w:name w:val="page number"/>
    <w:basedOn w:val="DefaultParagraphFont"/>
    <w:rsid w:val="00C34C94"/>
  </w:style>
  <w:style w:type="paragraph" w:customStyle="1" w:styleId="TableText">
    <w:name w:val="Table Text"/>
    <w:basedOn w:val="Normal"/>
    <w:rsid w:val="00110212"/>
    <w:pPr>
      <w:ind w:firstLine="0"/>
      <w:jc w:val="center"/>
    </w:pPr>
    <w:rPr>
      <w:sz w:val="20"/>
      <w:szCs w:val="22"/>
    </w:rPr>
  </w:style>
  <w:style w:type="character" w:customStyle="1" w:styleId="Heading1Char">
    <w:name w:val="Heading 1 Char"/>
    <w:basedOn w:val="DefaultParagraphFont"/>
    <w:link w:val="Heading1"/>
    <w:uiPriority w:val="9"/>
    <w:rsid w:val="0059138D"/>
    <w:rPr>
      <w:rFonts w:ascii="Arial" w:hAnsi="Arial"/>
      <w:b/>
      <w:kern w:val="32"/>
      <w:sz w:val="32"/>
      <w:szCs w:val="32"/>
    </w:rPr>
  </w:style>
  <w:style w:type="paragraph" w:styleId="Bibliography">
    <w:name w:val="Bibliography"/>
    <w:basedOn w:val="Normal"/>
    <w:next w:val="Normal"/>
    <w:uiPriority w:val="37"/>
    <w:unhideWhenUsed/>
    <w:rsid w:val="005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722">
      <w:bodyDiv w:val="1"/>
      <w:marLeft w:val="0"/>
      <w:marRight w:val="0"/>
      <w:marTop w:val="0"/>
      <w:marBottom w:val="0"/>
      <w:divBdr>
        <w:top w:val="none" w:sz="0" w:space="0" w:color="auto"/>
        <w:left w:val="none" w:sz="0" w:space="0" w:color="auto"/>
        <w:bottom w:val="none" w:sz="0" w:space="0" w:color="auto"/>
        <w:right w:val="none" w:sz="0" w:space="0" w:color="auto"/>
      </w:divBdr>
    </w:div>
    <w:div w:id="37584136">
      <w:bodyDiv w:val="1"/>
      <w:marLeft w:val="0"/>
      <w:marRight w:val="0"/>
      <w:marTop w:val="0"/>
      <w:marBottom w:val="0"/>
      <w:divBdr>
        <w:top w:val="none" w:sz="0" w:space="0" w:color="auto"/>
        <w:left w:val="none" w:sz="0" w:space="0" w:color="auto"/>
        <w:bottom w:val="none" w:sz="0" w:space="0" w:color="auto"/>
        <w:right w:val="none" w:sz="0" w:space="0" w:color="auto"/>
      </w:divBdr>
    </w:div>
    <w:div w:id="48463576">
      <w:bodyDiv w:val="1"/>
      <w:marLeft w:val="0"/>
      <w:marRight w:val="0"/>
      <w:marTop w:val="0"/>
      <w:marBottom w:val="0"/>
      <w:divBdr>
        <w:top w:val="none" w:sz="0" w:space="0" w:color="auto"/>
        <w:left w:val="none" w:sz="0" w:space="0" w:color="auto"/>
        <w:bottom w:val="none" w:sz="0" w:space="0" w:color="auto"/>
        <w:right w:val="none" w:sz="0" w:space="0" w:color="auto"/>
      </w:divBdr>
    </w:div>
    <w:div w:id="72944003">
      <w:bodyDiv w:val="1"/>
      <w:marLeft w:val="0"/>
      <w:marRight w:val="0"/>
      <w:marTop w:val="0"/>
      <w:marBottom w:val="0"/>
      <w:divBdr>
        <w:top w:val="none" w:sz="0" w:space="0" w:color="auto"/>
        <w:left w:val="none" w:sz="0" w:space="0" w:color="auto"/>
        <w:bottom w:val="none" w:sz="0" w:space="0" w:color="auto"/>
        <w:right w:val="none" w:sz="0" w:space="0" w:color="auto"/>
      </w:divBdr>
    </w:div>
    <w:div w:id="103037923">
      <w:bodyDiv w:val="1"/>
      <w:marLeft w:val="0"/>
      <w:marRight w:val="0"/>
      <w:marTop w:val="0"/>
      <w:marBottom w:val="0"/>
      <w:divBdr>
        <w:top w:val="none" w:sz="0" w:space="0" w:color="auto"/>
        <w:left w:val="none" w:sz="0" w:space="0" w:color="auto"/>
        <w:bottom w:val="none" w:sz="0" w:space="0" w:color="auto"/>
        <w:right w:val="none" w:sz="0" w:space="0" w:color="auto"/>
      </w:divBdr>
    </w:div>
    <w:div w:id="108547812">
      <w:bodyDiv w:val="1"/>
      <w:marLeft w:val="0"/>
      <w:marRight w:val="0"/>
      <w:marTop w:val="0"/>
      <w:marBottom w:val="0"/>
      <w:divBdr>
        <w:top w:val="none" w:sz="0" w:space="0" w:color="auto"/>
        <w:left w:val="none" w:sz="0" w:space="0" w:color="auto"/>
        <w:bottom w:val="none" w:sz="0" w:space="0" w:color="auto"/>
        <w:right w:val="none" w:sz="0" w:space="0" w:color="auto"/>
      </w:divBdr>
    </w:div>
    <w:div w:id="118838450">
      <w:bodyDiv w:val="1"/>
      <w:marLeft w:val="0"/>
      <w:marRight w:val="0"/>
      <w:marTop w:val="0"/>
      <w:marBottom w:val="0"/>
      <w:divBdr>
        <w:top w:val="none" w:sz="0" w:space="0" w:color="auto"/>
        <w:left w:val="none" w:sz="0" w:space="0" w:color="auto"/>
        <w:bottom w:val="none" w:sz="0" w:space="0" w:color="auto"/>
        <w:right w:val="none" w:sz="0" w:space="0" w:color="auto"/>
      </w:divBdr>
    </w:div>
    <w:div w:id="136579375">
      <w:bodyDiv w:val="1"/>
      <w:marLeft w:val="0"/>
      <w:marRight w:val="0"/>
      <w:marTop w:val="0"/>
      <w:marBottom w:val="0"/>
      <w:divBdr>
        <w:top w:val="none" w:sz="0" w:space="0" w:color="auto"/>
        <w:left w:val="none" w:sz="0" w:space="0" w:color="auto"/>
        <w:bottom w:val="none" w:sz="0" w:space="0" w:color="auto"/>
        <w:right w:val="none" w:sz="0" w:space="0" w:color="auto"/>
      </w:divBdr>
    </w:div>
    <w:div w:id="146872334">
      <w:bodyDiv w:val="1"/>
      <w:marLeft w:val="0"/>
      <w:marRight w:val="0"/>
      <w:marTop w:val="0"/>
      <w:marBottom w:val="0"/>
      <w:divBdr>
        <w:top w:val="none" w:sz="0" w:space="0" w:color="auto"/>
        <w:left w:val="none" w:sz="0" w:space="0" w:color="auto"/>
        <w:bottom w:val="none" w:sz="0" w:space="0" w:color="auto"/>
        <w:right w:val="none" w:sz="0" w:space="0" w:color="auto"/>
      </w:divBdr>
    </w:div>
    <w:div w:id="152451541">
      <w:bodyDiv w:val="1"/>
      <w:marLeft w:val="0"/>
      <w:marRight w:val="0"/>
      <w:marTop w:val="0"/>
      <w:marBottom w:val="0"/>
      <w:divBdr>
        <w:top w:val="none" w:sz="0" w:space="0" w:color="auto"/>
        <w:left w:val="none" w:sz="0" w:space="0" w:color="auto"/>
        <w:bottom w:val="none" w:sz="0" w:space="0" w:color="auto"/>
        <w:right w:val="none" w:sz="0" w:space="0" w:color="auto"/>
      </w:divBdr>
    </w:div>
    <w:div w:id="169180169">
      <w:bodyDiv w:val="1"/>
      <w:marLeft w:val="0"/>
      <w:marRight w:val="0"/>
      <w:marTop w:val="0"/>
      <w:marBottom w:val="0"/>
      <w:divBdr>
        <w:top w:val="none" w:sz="0" w:space="0" w:color="auto"/>
        <w:left w:val="none" w:sz="0" w:space="0" w:color="auto"/>
        <w:bottom w:val="none" w:sz="0" w:space="0" w:color="auto"/>
        <w:right w:val="none" w:sz="0" w:space="0" w:color="auto"/>
      </w:divBdr>
    </w:div>
    <w:div w:id="170534438">
      <w:bodyDiv w:val="1"/>
      <w:marLeft w:val="0"/>
      <w:marRight w:val="0"/>
      <w:marTop w:val="0"/>
      <w:marBottom w:val="0"/>
      <w:divBdr>
        <w:top w:val="none" w:sz="0" w:space="0" w:color="auto"/>
        <w:left w:val="none" w:sz="0" w:space="0" w:color="auto"/>
        <w:bottom w:val="none" w:sz="0" w:space="0" w:color="auto"/>
        <w:right w:val="none" w:sz="0" w:space="0" w:color="auto"/>
      </w:divBdr>
    </w:div>
    <w:div w:id="187372000">
      <w:bodyDiv w:val="1"/>
      <w:marLeft w:val="0"/>
      <w:marRight w:val="0"/>
      <w:marTop w:val="0"/>
      <w:marBottom w:val="0"/>
      <w:divBdr>
        <w:top w:val="none" w:sz="0" w:space="0" w:color="auto"/>
        <w:left w:val="none" w:sz="0" w:space="0" w:color="auto"/>
        <w:bottom w:val="none" w:sz="0" w:space="0" w:color="auto"/>
        <w:right w:val="none" w:sz="0" w:space="0" w:color="auto"/>
      </w:divBdr>
    </w:div>
    <w:div w:id="200171575">
      <w:bodyDiv w:val="1"/>
      <w:marLeft w:val="0"/>
      <w:marRight w:val="0"/>
      <w:marTop w:val="0"/>
      <w:marBottom w:val="0"/>
      <w:divBdr>
        <w:top w:val="none" w:sz="0" w:space="0" w:color="auto"/>
        <w:left w:val="none" w:sz="0" w:space="0" w:color="auto"/>
        <w:bottom w:val="none" w:sz="0" w:space="0" w:color="auto"/>
        <w:right w:val="none" w:sz="0" w:space="0" w:color="auto"/>
      </w:divBdr>
    </w:div>
    <w:div w:id="207499718">
      <w:bodyDiv w:val="1"/>
      <w:marLeft w:val="0"/>
      <w:marRight w:val="0"/>
      <w:marTop w:val="0"/>
      <w:marBottom w:val="0"/>
      <w:divBdr>
        <w:top w:val="none" w:sz="0" w:space="0" w:color="auto"/>
        <w:left w:val="none" w:sz="0" w:space="0" w:color="auto"/>
        <w:bottom w:val="none" w:sz="0" w:space="0" w:color="auto"/>
        <w:right w:val="none" w:sz="0" w:space="0" w:color="auto"/>
      </w:divBdr>
    </w:div>
    <w:div w:id="261649842">
      <w:bodyDiv w:val="1"/>
      <w:marLeft w:val="0"/>
      <w:marRight w:val="0"/>
      <w:marTop w:val="0"/>
      <w:marBottom w:val="0"/>
      <w:divBdr>
        <w:top w:val="none" w:sz="0" w:space="0" w:color="auto"/>
        <w:left w:val="none" w:sz="0" w:space="0" w:color="auto"/>
        <w:bottom w:val="none" w:sz="0" w:space="0" w:color="auto"/>
        <w:right w:val="none" w:sz="0" w:space="0" w:color="auto"/>
      </w:divBdr>
    </w:div>
    <w:div w:id="284316447">
      <w:bodyDiv w:val="1"/>
      <w:marLeft w:val="0"/>
      <w:marRight w:val="0"/>
      <w:marTop w:val="0"/>
      <w:marBottom w:val="0"/>
      <w:divBdr>
        <w:top w:val="none" w:sz="0" w:space="0" w:color="auto"/>
        <w:left w:val="none" w:sz="0" w:space="0" w:color="auto"/>
        <w:bottom w:val="none" w:sz="0" w:space="0" w:color="auto"/>
        <w:right w:val="none" w:sz="0" w:space="0" w:color="auto"/>
      </w:divBdr>
    </w:div>
    <w:div w:id="287130219">
      <w:bodyDiv w:val="1"/>
      <w:marLeft w:val="0"/>
      <w:marRight w:val="0"/>
      <w:marTop w:val="0"/>
      <w:marBottom w:val="0"/>
      <w:divBdr>
        <w:top w:val="none" w:sz="0" w:space="0" w:color="auto"/>
        <w:left w:val="none" w:sz="0" w:space="0" w:color="auto"/>
        <w:bottom w:val="none" w:sz="0" w:space="0" w:color="auto"/>
        <w:right w:val="none" w:sz="0" w:space="0" w:color="auto"/>
      </w:divBdr>
    </w:div>
    <w:div w:id="290940596">
      <w:bodyDiv w:val="1"/>
      <w:marLeft w:val="0"/>
      <w:marRight w:val="0"/>
      <w:marTop w:val="0"/>
      <w:marBottom w:val="0"/>
      <w:divBdr>
        <w:top w:val="none" w:sz="0" w:space="0" w:color="auto"/>
        <w:left w:val="none" w:sz="0" w:space="0" w:color="auto"/>
        <w:bottom w:val="none" w:sz="0" w:space="0" w:color="auto"/>
        <w:right w:val="none" w:sz="0" w:space="0" w:color="auto"/>
      </w:divBdr>
    </w:div>
    <w:div w:id="297805206">
      <w:bodyDiv w:val="1"/>
      <w:marLeft w:val="0"/>
      <w:marRight w:val="0"/>
      <w:marTop w:val="0"/>
      <w:marBottom w:val="0"/>
      <w:divBdr>
        <w:top w:val="none" w:sz="0" w:space="0" w:color="auto"/>
        <w:left w:val="none" w:sz="0" w:space="0" w:color="auto"/>
        <w:bottom w:val="none" w:sz="0" w:space="0" w:color="auto"/>
        <w:right w:val="none" w:sz="0" w:space="0" w:color="auto"/>
      </w:divBdr>
    </w:div>
    <w:div w:id="350768810">
      <w:bodyDiv w:val="1"/>
      <w:marLeft w:val="0"/>
      <w:marRight w:val="0"/>
      <w:marTop w:val="0"/>
      <w:marBottom w:val="0"/>
      <w:divBdr>
        <w:top w:val="none" w:sz="0" w:space="0" w:color="auto"/>
        <w:left w:val="none" w:sz="0" w:space="0" w:color="auto"/>
        <w:bottom w:val="none" w:sz="0" w:space="0" w:color="auto"/>
        <w:right w:val="none" w:sz="0" w:space="0" w:color="auto"/>
      </w:divBdr>
    </w:div>
    <w:div w:id="359742606">
      <w:bodyDiv w:val="1"/>
      <w:marLeft w:val="0"/>
      <w:marRight w:val="0"/>
      <w:marTop w:val="0"/>
      <w:marBottom w:val="0"/>
      <w:divBdr>
        <w:top w:val="none" w:sz="0" w:space="0" w:color="auto"/>
        <w:left w:val="none" w:sz="0" w:space="0" w:color="auto"/>
        <w:bottom w:val="none" w:sz="0" w:space="0" w:color="auto"/>
        <w:right w:val="none" w:sz="0" w:space="0" w:color="auto"/>
      </w:divBdr>
    </w:div>
    <w:div w:id="363478802">
      <w:bodyDiv w:val="1"/>
      <w:marLeft w:val="0"/>
      <w:marRight w:val="0"/>
      <w:marTop w:val="0"/>
      <w:marBottom w:val="0"/>
      <w:divBdr>
        <w:top w:val="none" w:sz="0" w:space="0" w:color="auto"/>
        <w:left w:val="none" w:sz="0" w:space="0" w:color="auto"/>
        <w:bottom w:val="none" w:sz="0" w:space="0" w:color="auto"/>
        <w:right w:val="none" w:sz="0" w:space="0" w:color="auto"/>
      </w:divBdr>
    </w:div>
    <w:div w:id="367681898">
      <w:bodyDiv w:val="1"/>
      <w:marLeft w:val="0"/>
      <w:marRight w:val="0"/>
      <w:marTop w:val="0"/>
      <w:marBottom w:val="0"/>
      <w:divBdr>
        <w:top w:val="none" w:sz="0" w:space="0" w:color="auto"/>
        <w:left w:val="none" w:sz="0" w:space="0" w:color="auto"/>
        <w:bottom w:val="none" w:sz="0" w:space="0" w:color="auto"/>
        <w:right w:val="none" w:sz="0" w:space="0" w:color="auto"/>
      </w:divBdr>
    </w:div>
    <w:div w:id="399408392">
      <w:bodyDiv w:val="1"/>
      <w:marLeft w:val="0"/>
      <w:marRight w:val="0"/>
      <w:marTop w:val="0"/>
      <w:marBottom w:val="0"/>
      <w:divBdr>
        <w:top w:val="none" w:sz="0" w:space="0" w:color="auto"/>
        <w:left w:val="none" w:sz="0" w:space="0" w:color="auto"/>
        <w:bottom w:val="none" w:sz="0" w:space="0" w:color="auto"/>
        <w:right w:val="none" w:sz="0" w:space="0" w:color="auto"/>
      </w:divBdr>
    </w:div>
    <w:div w:id="405995609">
      <w:bodyDiv w:val="1"/>
      <w:marLeft w:val="0"/>
      <w:marRight w:val="0"/>
      <w:marTop w:val="0"/>
      <w:marBottom w:val="0"/>
      <w:divBdr>
        <w:top w:val="none" w:sz="0" w:space="0" w:color="auto"/>
        <w:left w:val="none" w:sz="0" w:space="0" w:color="auto"/>
        <w:bottom w:val="none" w:sz="0" w:space="0" w:color="auto"/>
        <w:right w:val="none" w:sz="0" w:space="0" w:color="auto"/>
      </w:divBdr>
    </w:div>
    <w:div w:id="423917776">
      <w:bodyDiv w:val="1"/>
      <w:marLeft w:val="0"/>
      <w:marRight w:val="0"/>
      <w:marTop w:val="0"/>
      <w:marBottom w:val="0"/>
      <w:divBdr>
        <w:top w:val="none" w:sz="0" w:space="0" w:color="auto"/>
        <w:left w:val="none" w:sz="0" w:space="0" w:color="auto"/>
        <w:bottom w:val="none" w:sz="0" w:space="0" w:color="auto"/>
        <w:right w:val="none" w:sz="0" w:space="0" w:color="auto"/>
      </w:divBdr>
    </w:div>
    <w:div w:id="443548027">
      <w:bodyDiv w:val="1"/>
      <w:marLeft w:val="0"/>
      <w:marRight w:val="0"/>
      <w:marTop w:val="0"/>
      <w:marBottom w:val="0"/>
      <w:divBdr>
        <w:top w:val="none" w:sz="0" w:space="0" w:color="auto"/>
        <w:left w:val="none" w:sz="0" w:space="0" w:color="auto"/>
        <w:bottom w:val="none" w:sz="0" w:space="0" w:color="auto"/>
        <w:right w:val="none" w:sz="0" w:space="0" w:color="auto"/>
      </w:divBdr>
    </w:div>
    <w:div w:id="469134828">
      <w:bodyDiv w:val="1"/>
      <w:marLeft w:val="0"/>
      <w:marRight w:val="0"/>
      <w:marTop w:val="0"/>
      <w:marBottom w:val="0"/>
      <w:divBdr>
        <w:top w:val="none" w:sz="0" w:space="0" w:color="auto"/>
        <w:left w:val="none" w:sz="0" w:space="0" w:color="auto"/>
        <w:bottom w:val="none" w:sz="0" w:space="0" w:color="auto"/>
        <w:right w:val="none" w:sz="0" w:space="0" w:color="auto"/>
      </w:divBdr>
    </w:div>
    <w:div w:id="488788054">
      <w:bodyDiv w:val="1"/>
      <w:marLeft w:val="0"/>
      <w:marRight w:val="0"/>
      <w:marTop w:val="0"/>
      <w:marBottom w:val="0"/>
      <w:divBdr>
        <w:top w:val="none" w:sz="0" w:space="0" w:color="auto"/>
        <w:left w:val="none" w:sz="0" w:space="0" w:color="auto"/>
        <w:bottom w:val="none" w:sz="0" w:space="0" w:color="auto"/>
        <w:right w:val="none" w:sz="0" w:space="0" w:color="auto"/>
      </w:divBdr>
    </w:div>
    <w:div w:id="529224789">
      <w:bodyDiv w:val="1"/>
      <w:marLeft w:val="0"/>
      <w:marRight w:val="0"/>
      <w:marTop w:val="0"/>
      <w:marBottom w:val="0"/>
      <w:divBdr>
        <w:top w:val="none" w:sz="0" w:space="0" w:color="auto"/>
        <w:left w:val="none" w:sz="0" w:space="0" w:color="auto"/>
        <w:bottom w:val="none" w:sz="0" w:space="0" w:color="auto"/>
        <w:right w:val="none" w:sz="0" w:space="0" w:color="auto"/>
      </w:divBdr>
    </w:div>
    <w:div w:id="534319118">
      <w:bodyDiv w:val="1"/>
      <w:marLeft w:val="0"/>
      <w:marRight w:val="0"/>
      <w:marTop w:val="0"/>
      <w:marBottom w:val="0"/>
      <w:divBdr>
        <w:top w:val="none" w:sz="0" w:space="0" w:color="auto"/>
        <w:left w:val="none" w:sz="0" w:space="0" w:color="auto"/>
        <w:bottom w:val="none" w:sz="0" w:space="0" w:color="auto"/>
        <w:right w:val="none" w:sz="0" w:space="0" w:color="auto"/>
      </w:divBdr>
    </w:div>
    <w:div w:id="546919796">
      <w:bodyDiv w:val="1"/>
      <w:marLeft w:val="0"/>
      <w:marRight w:val="0"/>
      <w:marTop w:val="0"/>
      <w:marBottom w:val="0"/>
      <w:divBdr>
        <w:top w:val="none" w:sz="0" w:space="0" w:color="auto"/>
        <w:left w:val="none" w:sz="0" w:space="0" w:color="auto"/>
        <w:bottom w:val="none" w:sz="0" w:space="0" w:color="auto"/>
        <w:right w:val="none" w:sz="0" w:space="0" w:color="auto"/>
      </w:divBdr>
    </w:div>
    <w:div w:id="575936522">
      <w:bodyDiv w:val="1"/>
      <w:marLeft w:val="0"/>
      <w:marRight w:val="0"/>
      <w:marTop w:val="0"/>
      <w:marBottom w:val="0"/>
      <w:divBdr>
        <w:top w:val="none" w:sz="0" w:space="0" w:color="auto"/>
        <w:left w:val="none" w:sz="0" w:space="0" w:color="auto"/>
        <w:bottom w:val="none" w:sz="0" w:space="0" w:color="auto"/>
        <w:right w:val="none" w:sz="0" w:space="0" w:color="auto"/>
      </w:divBdr>
    </w:div>
    <w:div w:id="576399599">
      <w:bodyDiv w:val="1"/>
      <w:marLeft w:val="0"/>
      <w:marRight w:val="0"/>
      <w:marTop w:val="0"/>
      <w:marBottom w:val="0"/>
      <w:divBdr>
        <w:top w:val="none" w:sz="0" w:space="0" w:color="auto"/>
        <w:left w:val="none" w:sz="0" w:space="0" w:color="auto"/>
        <w:bottom w:val="none" w:sz="0" w:space="0" w:color="auto"/>
        <w:right w:val="none" w:sz="0" w:space="0" w:color="auto"/>
      </w:divBdr>
    </w:div>
    <w:div w:id="616259617">
      <w:bodyDiv w:val="1"/>
      <w:marLeft w:val="0"/>
      <w:marRight w:val="0"/>
      <w:marTop w:val="0"/>
      <w:marBottom w:val="0"/>
      <w:divBdr>
        <w:top w:val="none" w:sz="0" w:space="0" w:color="auto"/>
        <w:left w:val="none" w:sz="0" w:space="0" w:color="auto"/>
        <w:bottom w:val="none" w:sz="0" w:space="0" w:color="auto"/>
        <w:right w:val="none" w:sz="0" w:space="0" w:color="auto"/>
      </w:divBdr>
    </w:div>
    <w:div w:id="638001932">
      <w:bodyDiv w:val="1"/>
      <w:marLeft w:val="0"/>
      <w:marRight w:val="0"/>
      <w:marTop w:val="0"/>
      <w:marBottom w:val="0"/>
      <w:divBdr>
        <w:top w:val="none" w:sz="0" w:space="0" w:color="auto"/>
        <w:left w:val="none" w:sz="0" w:space="0" w:color="auto"/>
        <w:bottom w:val="none" w:sz="0" w:space="0" w:color="auto"/>
        <w:right w:val="none" w:sz="0" w:space="0" w:color="auto"/>
      </w:divBdr>
    </w:div>
    <w:div w:id="661664256">
      <w:bodyDiv w:val="1"/>
      <w:marLeft w:val="0"/>
      <w:marRight w:val="0"/>
      <w:marTop w:val="0"/>
      <w:marBottom w:val="0"/>
      <w:divBdr>
        <w:top w:val="none" w:sz="0" w:space="0" w:color="auto"/>
        <w:left w:val="none" w:sz="0" w:space="0" w:color="auto"/>
        <w:bottom w:val="none" w:sz="0" w:space="0" w:color="auto"/>
        <w:right w:val="none" w:sz="0" w:space="0" w:color="auto"/>
      </w:divBdr>
    </w:div>
    <w:div w:id="669722935">
      <w:bodyDiv w:val="1"/>
      <w:marLeft w:val="0"/>
      <w:marRight w:val="0"/>
      <w:marTop w:val="0"/>
      <w:marBottom w:val="0"/>
      <w:divBdr>
        <w:top w:val="none" w:sz="0" w:space="0" w:color="auto"/>
        <w:left w:val="none" w:sz="0" w:space="0" w:color="auto"/>
        <w:bottom w:val="none" w:sz="0" w:space="0" w:color="auto"/>
        <w:right w:val="none" w:sz="0" w:space="0" w:color="auto"/>
      </w:divBdr>
    </w:div>
    <w:div w:id="716977928">
      <w:bodyDiv w:val="1"/>
      <w:marLeft w:val="0"/>
      <w:marRight w:val="0"/>
      <w:marTop w:val="0"/>
      <w:marBottom w:val="0"/>
      <w:divBdr>
        <w:top w:val="none" w:sz="0" w:space="0" w:color="auto"/>
        <w:left w:val="none" w:sz="0" w:space="0" w:color="auto"/>
        <w:bottom w:val="none" w:sz="0" w:space="0" w:color="auto"/>
        <w:right w:val="none" w:sz="0" w:space="0" w:color="auto"/>
      </w:divBdr>
    </w:div>
    <w:div w:id="718625192">
      <w:bodyDiv w:val="1"/>
      <w:marLeft w:val="0"/>
      <w:marRight w:val="0"/>
      <w:marTop w:val="0"/>
      <w:marBottom w:val="0"/>
      <w:divBdr>
        <w:top w:val="none" w:sz="0" w:space="0" w:color="auto"/>
        <w:left w:val="none" w:sz="0" w:space="0" w:color="auto"/>
        <w:bottom w:val="none" w:sz="0" w:space="0" w:color="auto"/>
        <w:right w:val="none" w:sz="0" w:space="0" w:color="auto"/>
      </w:divBdr>
    </w:div>
    <w:div w:id="734476141">
      <w:bodyDiv w:val="1"/>
      <w:marLeft w:val="0"/>
      <w:marRight w:val="0"/>
      <w:marTop w:val="0"/>
      <w:marBottom w:val="0"/>
      <w:divBdr>
        <w:top w:val="none" w:sz="0" w:space="0" w:color="auto"/>
        <w:left w:val="none" w:sz="0" w:space="0" w:color="auto"/>
        <w:bottom w:val="none" w:sz="0" w:space="0" w:color="auto"/>
        <w:right w:val="none" w:sz="0" w:space="0" w:color="auto"/>
      </w:divBdr>
    </w:div>
    <w:div w:id="743069018">
      <w:bodyDiv w:val="1"/>
      <w:marLeft w:val="0"/>
      <w:marRight w:val="0"/>
      <w:marTop w:val="0"/>
      <w:marBottom w:val="0"/>
      <w:divBdr>
        <w:top w:val="none" w:sz="0" w:space="0" w:color="auto"/>
        <w:left w:val="none" w:sz="0" w:space="0" w:color="auto"/>
        <w:bottom w:val="none" w:sz="0" w:space="0" w:color="auto"/>
        <w:right w:val="none" w:sz="0" w:space="0" w:color="auto"/>
      </w:divBdr>
    </w:div>
    <w:div w:id="776364373">
      <w:bodyDiv w:val="1"/>
      <w:marLeft w:val="0"/>
      <w:marRight w:val="0"/>
      <w:marTop w:val="0"/>
      <w:marBottom w:val="0"/>
      <w:divBdr>
        <w:top w:val="none" w:sz="0" w:space="0" w:color="auto"/>
        <w:left w:val="none" w:sz="0" w:space="0" w:color="auto"/>
        <w:bottom w:val="none" w:sz="0" w:space="0" w:color="auto"/>
        <w:right w:val="none" w:sz="0" w:space="0" w:color="auto"/>
      </w:divBdr>
    </w:div>
    <w:div w:id="780412859">
      <w:bodyDiv w:val="1"/>
      <w:marLeft w:val="0"/>
      <w:marRight w:val="0"/>
      <w:marTop w:val="0"/>
      <w:marBottom w:val="0"/>
      <w:divBdr>
        <w:top w:val="none" w:sz="0" w:space="0" w:color="auto"/>
        <w:left w:val="none" w:sz="0" w:space="0" w:color="auto"/>
        <w:bottom w:val="none" w:sz="0" w:space="0" w:color="auto"/>
        <w:right w:val="none" w:sz="0" w:space="0" w:color="auto"/>
      </w:divBdr>
    </w:div>
    <w:div w:id="791169178">
      <w:bodyDiv w:val="1"/>
      <w:marLeft w:val="0"/>
      <w:marRight w:val="0"/>
      <w:marTop w:val="0"/>
      <w:marBottom w:val="0"/>
      <w:divBdr>
        <w:top w:val="none" w:sz="0" w:space="0" w:color="auto"/>
        <w:left w:val="none" w:sz="0" w:space="0" w:color="auto"/>
        <w:bottom w:val="none" w:sz="0" w:space="0" w:color="auto"/>
        <w:right w:val="none" w:sz="0" w:space="0" w:color="auto"/>
      </w:divBdr>
    </w:div>
    <w:div w:id="793595230">
      <w:bodyDiv w:val="1"/>
      <w:marLeft w:val="0"/>
      <w:marRight w:val="0"/>
      <w:marTop w:val="0"/>
      <w:marBottom w:val="0"/>
      <w:divBdr>
        <w:top w:val="none" w:sz="0" w:space="0" w:color="auto"/>
        <w:left w:val="none" w:sz="0" w:space="0" w:color="auto"/>
        <w:bottom w:val="none" w:sz="0" w:space="0" w:color="auto"/>
        <w:right w:val="none" w:sz="0" w:space="0" w:color="auto"/>
      </w:divBdr>
    </w:div>
    <w:div w:id="827089337">
      <w:bodyDiv w:val="1"/>
      <w:marLeft w:val="0"/>
      <w:marRight w:val="0"/>
      <w:marTop w:val="0"/>
      <w:marBottom w:val="0"/>
      <w:divBdr>
        <w:top w:val="none" w:sz="0" w:space="0" w:color="auto"/>
        <w:left w:val="none" w:sz="0" w:space="0" w:color="auto"/>
        <w:bottom w:val="none" w:sz="0" w:space="0" w:color="auto"/>
        <w:right w:val="none" w:sz="0" w:space="0" w:color="auto"/>
      </w:divBdr>
    </w:div>
    <w:div w:id="830561441">
      <w:bodyDiv w:val="1"/>
      <w:marLeft w:val="0"/>
      <w:marRight w:val="0"/>
      <w:marTop w:val="0"/>
      <w:marBottom w:val="0"/>
      <w:divBdr>
        <w:top w:val="none" w:sz="0" w:space="0" w:color="auto"/>
        <w:left w:val="none" w:sz="0" w:space="0" w:color="auto"/>
        <w:bottom w:val="none" w:sz="0" w:space="0" w:color="auto"/>
        <w:right w:val="none" w:sz="0" w:space="0" w:color="auto"/>
      </w:divBdr>
    </w:div>
    <w:div w:id="834299617">
      <w:bodyDiv w:val="1"/>
      <w:marLeft w:val="0"/>
      <w:marRight w:val="0"/>
      <w:marTop w:val="0"/>
      <w:marBottom w:val="0"/>
      <w:divBdr>
        <w:top w:val="none" w:sz="0" w:space="0" w:color="auto"/>
        <w:left w:val="none" w:sz="0" w:space="0" w:color="auto"/>
        <w:bottom w:val="none" w:sz="0" w:space="0" w:color="auto"/>
        <w:right w:val="none" w:sz="0" w:space="0" w:color="auto"/>
      </w:divBdr>
    </w:div>
    <w:div w:id="835847857">
      <w:bodyDiv w:val="1"/>
      <w:marLeft w:val="0"/>
      <w:marRight w:val="0"/>
      <w:marTop w:val="0"/>
      <w:marBottom w:val="0"/>
      <w:divBdr>
        <w:top w:val="none" w:sz="0" w:space="0" w:color="auto"/>
        <w:left w:val="none" w:sz="0" w:space="0" w:color="auto"/>
        <w:bottom w:val="none" w:sz="0" w:space="0" w:color="auto"/>
        <w:right w:val="none" w:sz="0" w:space="0" w:color="auto"/>
      </w:divBdr>
    </w:div>
    <w:div w:id="850488936">
      <w:bodyDiv w:val="1"/>
      <w:marLeft w:val="0"/>
      <w:marRight w:val="0"/>
      <w:marTop w:val="0"/>
      <w:marBottom w:val="0"/>
      <w:divBdr>
        <w:top w:val="none" w:sz="0" w:space="0" w:color="auto"/>
        <w:left w:val="none" w:sz="0" w:space="0" w:color="auto"/>
        <w:bottom w:val="none" w:sz="0" w:space="0" w:color="auto"/>
        <w:right w:val="none" w:sz="0" w:space="0" w:color="auto"/>
      </w:divBdr>
    </w:div>
    <w:div w:id="866602263">
      <w:bodyDiv w:val="1"/>
      <w:marLeft w:val="0"/>
      <w:marRight w:val="0"/>
      <w:marTop w:val="0"/>
      <w:marBottom w:val="0"/>
      <w:divBdr>
        <w:top w:val="none" w:sz="0" w:space="0" w:color="auto"/>
        <w:left w:val="none" w:sz="0" w:space="0" w:color="auto"/>
        <w:bottom w:val="none" w:sz="0" w:space="0" w:color="auto"/>
        <w:right w:val="none" w:sz="0" w:space="0" w:color="auto"/>
      </w:divBdr>
    </w:div>
    <w:div w:id="888223370">
      <w:bodyDiv w:val="1"/>
      <w:marLeft w:val="0"/>
      <w:marRight w:val="0"/>
      <w:marTop w:val="0"/>
      <w:marBottom w:val="0"/>
      <w:divBdr>
        <w:top w:val="none" w:sz="0" w:space="0" w:color="auto"/>
        <w:left w:val="none" w:sz="0" w:space="0" w:color="auto"/>
        <w:bottom w:val="none" w:sz="0" w:space="0" w:color="auto"/>
        <w:right w:val="none" w:sz="0" w:space="0" w:color="auto"/>
      </w:divBdr>
    </w:div>
    <w:div w:id="923026657">
      <w:bodyDiv w:val="1"/>
      <w:marLeft w:val="0"/>
      <w:marRight w:val="0"/>
      <w:marTop w:val="0"/>
      <w:marBottom w:val="0"/>
      <w:divBdr>
        <w:top w:val="none" w:sz="0" w:space="0" w:color="auto"/>
        <w:left w:val="none" w:sz="0" w:space="0" w:color="auto"/>
        <w:bottom w:val="none" w:sz="0" w:space="0" w:color="auto"/>
        <w:right w:val="none" w:sz="0" w:space="0" w:color="auto"/>
      </w:divBdr>
    </w:div>
    <w:div w:id="936904667">
      <w:bodyDiv w:val="1"/>
      <w:marLeft w:val="0"/>
      <w:marRight w:val="0"/>
      <w:marTop w:val="0"/>
      <w:marBottom w:val="0"/>
      <w:divBdr>
        <w:top w:val="none" w:sz="0" w:space="0" w:color="auto"/>
        <w:left w:val="none" w:sz="0" w:space="0" w:color="auto"/>
        <w:bottom w:val="none" w:sz="0" w:space="0" w:color="auto"/>
        <w:right w:val="none" w:sz="0" w:space="0" w:color="auto"/>
      </w:divBdr>
    </w:div>
    <w:div w:id="940604529">
      <w:bodyDiv w:val="1"/>
      <w:marLeft w:val="0"/>
      <w:marRight w:val="0"/>
      <w:marTop w:val="0"/>
      <w:marBottom w:val="0"/>
      <w:divBdr>
        <w:top w:val="none" w:sz="0" w:space="0" w:color="auto"/>
        <w:left w:val="none" w:sz="0" w:space="0" w:color="auto"/>
        <w:bottom w:val="none" w:sz="0" w:space="0" w:color="auto"/>
        <w:right w:val="none" w:sz="0" w:space="0" w:color="auto"/>
      </w:divBdr>
    </w:div>
    <w:div w:id="974678190">
      <w:bodyDiv w:val="1"/>
      <w:marLeft w:val="0"/>
      <w:marRight w:val="0"/>
      <w:marTop w:val="0"/>
      <w:marBottom w:val="0"/>
      <w:divBdr>
        <w:top w:val="none" w:sz="0" w:space="0" w:color="auto"/>
        <w:left w:val="none" w:sz="0" w:space="0" w:color="auto"/>
        <w:bottom w:val="none" w:sz="0" w:space="0" w:color="auto"/>
        <w:right w:val="none" w:sz="0" w:space="0" w:color="auto"/>
      </w:divBdr>
    </w:div>
    <w:div w:id="996344530">
      <w:bodyDiv w:val="1"/>
      <w:marLeft w:val="0"/>
      <w:marRight w:val="0"/>
      <w:marTop w:val="0"/>
      <w:marBottom w:val="0"/>
      <w:divBdr>
        <w:top w:val="none" w:sz="0" w:space="0" w:color="auto"/>
        <w:left w:val="none" w:sz="0" w:space="0" w:color="auto"/>
        <w:bottom w:val="none" w:sz="0" w:space="0" w:color="auto"/>
        <w:right w:val="none" w:sz="0" w:space="0" w:color="auto"/>
      </w:divBdr>
    </w:div>
    <w:div w:id="1010108028">
      <w:bodyDiv w:val="1"/>
      <w:marLeft w:val="0"/>
      <w:marRight w:val="0"/>
      <w:marTop w:val="0"/>
      <w:marBottom w:val="0"/>
      <w:divBdr>
        <w:top w:val="none" w:sz="0" w:space="0" w:color="auto"/>
        <w:left w:val="none" w:sz="0" w:space="0" w:color="auto"/>
        <w:bottom w:val="none" w:sz="0" w:space="0" w:color="auto"/>
        <w:right w:val="none" w:sz="0" w:space="0" w:color="auto"/>
      </w:divBdr>
    </w:div>
    <w:div w:id="1036663811">
      <w:bodyDiv w:val="1"/>
      <w:marLeft w:val="0"/>
      <w:marRight w:val="0"/>
      <w:marTop w:val="0"/>
      <w:marBottom w:val="0"/>
      <w:divBdr>
        <w:top w:val="none" w:sz="0" w:space="0" w:color="auto"/>
        <w:left w:val="none" w:sz="0" w:space="0" w:color="auto"/>
        <w:bottom w:val="none" w:sz="0" w:space="0" w:color="auto"/>
        <w:right w:val="none" w:sz="0" w:space="0" w:color="auto"/>
      </w:divBdr>
    </w:div>
    <w:div w:id="1066952748">
      <w:bodyDiv w:val="1"/>
      <w:marLeft w:val="0"/>
      <w:marRight w:val="0"/>
      <w:marTop w:val="0"/>
      <w:marBottom w:val="0"/>
      <w:divBdr>
        <w:top w:val="none" w:sz="0" w:space="0" w:color="auto"/>
        <w:left w:val="none" w:sz="0" w:space="0" w:color="auto"/>
        <w:bottom w:val="none" w:sz="0" w:space="0" w:color="auto"/>
        <w:right w:val="none" w:sz="0" w:space="0" w:color="auto"/>
      </w:divBdr>
    </w:div>
    <w:div w:id="1074278750">
      <w:bodyDiv w:val="1"/>
      <w:marLeft w:val="0"/>
      <w:marRight w:val="0"/>
      <w:marTop w:val="0"/>
      <w:marBottom w:val="0"/>
      <w:divBdr>
        <w:top w:val="none" w:sz="0" w:space="0" w:color="auto"/>
        <w:left w:val="none" w:sz="0" w:space="0" w:color="auto"/>
        <w:bottom w:val="none" w:sz="0" w:space="0" w:color="auto"/>
        <w:right w:val="none" w:sz="0" w:space="0" w:color="auto"/>
      </w:divBdr>
    </w:div>
    <w:div w:id="1085609312">
      <w:bodyDiv w:val="1"/>
      <w:marLeft w:val="0"/>
      <w:marRight w:val="0"/>
      <w:marTop w:val="0"/>
      <w:marBottom w:val="0"/>
      <w:divBdr>
        <w:top w:val="none" w:sz="0" w:space="0" w:color="auto"/>
        <w:left w:val="none" w:sz="0" w:space="0" w:color="auto"/>
        <w:bottom w:val="none" w:sz="0" w:space="0" w:color="auto"/>
        <w:right w:val="none" w:sz="0" w:space="0" w:color="auto"/>
      </w:divBdr>
    </w:div>
    <w:div w:id="1087925704">
      <w:bodyDiv w:val="1"/>
      <w:marLeft w:val="0"/>
      <w:marRight w:val="0"/>
      <w:marTop w:val="0"/>
      <w:marBottom w:val="0"/>
      <w:divBdr>
        <w:top w:val="none" w:sz="0" w:space="0" w:color="auto"/>
        <w:left w:val="none" w:sz="0" w:space="0" w:color="auto"/>
        <w:bottom w:val="none" w:sz="0" w:space="0" w:color="auto"/>
        <w:right w:val="none" w:sz="0" w:space="0" w:color="auto"/>
      </w:divBdr>
    </w:div>
    <w:div w:id="1102533491">
      <w:bodyDiv w:val="1"/>
      <w:marLeft w:val="0"/>
      <w:marRight w:val="0"/>
      <w:marTop w:val="0"/>
      <w:marBottom w:val="0"/>
      <w:divBdr>
        <w:top w:val="none" w:sz="0" w:space="0" w:color="auto"/>
        <w:left w:val="none" w:sz="0" w:space="0" w:color="auto"/>
        <w:bottom w:val="none" w:sz="0" w:space="0" w:color="auto"/>
        <w:right w:val="none" w:sz="0" w:space="0" w:color="auto"/>
      </w:divBdr>
    </w:div>
    <w:div w:id="1107039037">
      <w:bodyDiv w:val="1"/>
      <w:marLeft w:val="0"/>
      <w:marRight w:val="0"/>
      <w:marTop w:val="0"/>
      <w:marBottom w:val="0"/>
      <w:divBdr>
        <w:top w:val="none" w:sz="0" w:space="0" w:color="auto"/>
        <w:left w:val="none" w:sz="0" w:space="0" w:color="auto"/>
        <w:bottom w:val="none" w:sz="0" w:space="0" w:color="auto"/>
        <w:right w:val="none" w:sz="0" w:space="0" w:color="auto"/>
      </w:divBdr>
    </w:div>
    <w:div w:id="1121605817">
      <w:bodyDiv w:val="1"/>
      <w:marLeft w:val="0"/>
      <w:marRight w:val="0"/>
      <w:marTop w:val="0"/>
      <w:marBottom w:val="0"/>
      <w:divBdr>
        <w:top w:val="none" w:sz="0" w:space="0" w:color="auto"/>
        <w:left w:val="none" w:sz="0" w:space="0" w:color="auto"/>
        <w:bottom w:val="none" w:sz="0" w:space="0" w:color="auto"/>
        <w:right w:val="none" w:sz="0" w:space="0" w:color="auto"/>
      </w:divBdr>
    </w:div>
    <w:div w:id="1143734385">
      <w:bodyDiv w:val="1"/>
      <w:marLeft w:val="0"/>
      <w:marRight w:val="0"/>
      <w:marTop w:val="0"/>
      <w:marBottom w:val="0"/>
      <w:divBdr>
        <w:top w:val="none" w:sz="0" w:space="0" w:color="auto"/>
        <w:left w:val="none" w:sz="0" w:space="0" w:color="auto"/>
        <w:bottom w:val="none" w:sz="0" w:space="0" w:color="auto"/>
        <w:right w:val="none" w:sz="0" w:space="0" w:color="auto"/>
      </w:divBdr>
    </w:div>
    <w:div w:id="1153914597">
      <w:bodyDiv w:val="1"/>
      <w:marLeft w:val="0"/>
      <w:marRight w:val="0"/>
      <w:marTop w:val="0"/>
      <w:marBottom w:val="0"/>
      <w:divBdr>
        <w:top w:val="none" w:sz="0" w:space="0" w:color="auto"/>
        <w:left w:val="none" w:sz="0" w:space="0" w:color="auto"/>
        <w:bottom w:val="none" w:sz="0" w:space="0" w:color="auto"/>
        <w:right w:val="none" w:sz="0" w:space="0" w:color="auto"/>
      </w:divBdr>
    </w:div>
    <w:div w:id="1156609885">
      <w:bodyDiv w:val="1"/>
      <w:marLeft w:val="0"/>
      <w:marRight w:val="0"/>
      <w:marTop w:val="0"/>
      <w:marBottom w:val="0"/>
      <w:divBdr>
        <w:top w:val="none" w:sz="0" w:space="0" w:color="auto"/>
        <w:left w:val="none" w:sz="0" w:space="0" w:color="auto"/>
        <w:bottom w:val="none" w:sz="0" w:space="0" w:color="auto"/>
        <w:right w:val="none" w:sz="0" w:space="0" w:color="auto"/>
      </w:divBdr>
    </w:div>
    <w:div w:id="1220942233">
      <w:bodyDiv w:val="1"/>
      <w:marLeft w:val="0"/>
      <w:marRight w:val="0"/>
      <w:marTop w:val="0"/>
      <w:marBottom w:val="0"/>
      <w:divBdr>
        <w:top w:val="none" w:sz="0" w:space="0" w:color="auto"/>
        <w:left w:val="none" w:sz="0" w:space="0" w:color="auto"/>
        <w:bottom w:val="none" w:sz="0" w:space="0" w:color="auto"/>
        <w:right w:val="none" w:sz="0" w:space="0" w:color="auto"/>
      </w:divBdr>
    </w:div>
    <w:div w:id="1231312701">
      <w:bodyDiv w:val="1"/>
      <w:marLeft w:val="0"/>
      <w:marRight w:val="0"/>
      <w:marTop w:val="0"/>
      <w:marBottom w:val="0"/>
      <w:divBdr>
        <w:top w:val="none" w:sz="0" w:space="0" w:color="auto"/>
        <w:left w:val="none" w:sz="0" w:space="0" w:color="auto"/>
        <w:bottom w:val="none" w:sz="0" w:space="0" w:color="auto"/>
        <w:right w:val="none" w:sz="0" w:space="0" w:color="auto"/>
      </w:divBdr>
    </w:div>
    <w:div w:id="1237975217">
      <w:bodyDiv w:val="1"/>
      <w:marLeft w:val="0"/>
      <w:marRight w:val="0"/>
      <w:marTop w:val="0"/>
      <w:marBottom w:val="0"/>
      <w:divBdr>
        <w:top w:val="none" w:sz="0" w:space="0" w:color="auto"/>
        <w:left w:val="none" w:sz="0" w:space="0" w:color="auto"/>
        <w:bottom w:val="none" w:sz="0" w:space="0" w:color="auto"/>
        <w:right w:val="none" w:sz="0" w:space="0" w:color="auto"/>
      </w:divBdr>
    </w:div>
    <w:div w:id="1279217102">
      <w:bodyDiv w:val="1"/>
      <w:marLeft w:val="0"/>
      <w:marRight w:val="0"/>
      <w:marTop w:val="0"/>
      <w:marBottom w:val="0"/>
      <w:divBdr>
        <w:top w:val="none" w:sz="0" w:space="0" w:color="auto"/>
        <w:left w:val="none" w:sz="0" w:space="0" w:color="auto"/>
        <w:bottom w:val="none" w:sz="0" w:space="0" w:color="auto"/>
        <w:right w:val="none" w:sz="0" w:space="0" w:color="auto"/>
      </w:divBdr>
    </w:div>
    <w:div w:id="1300577486">
      <w:bodyDiv w:val="1"/>
      <w:marLeft w:val="0"/>
      <w:marRight w:val="0"/>
      <w:marTop w:val="0"/>
      <w:marBottom w:val="0"/>
      <w:divBdr>
        <w:top w:val="none" w:sz="0" w:space="0" w:color="auto"/>
        <w:left w:val="none" w:sz="0" w:space="0" w:color="auto"/>
        <w:bottom w:val="none" w:sz="0" w:space="0" w:color="auto"/>
        <w:right w:val="none" w:sz="0" w:space="0" w:color="auto"/>
      </w:divBdr>
    </w:div>
    <w:div w:id="1322543107">
      <w:bodyDiv w:val="1"/>
      <w:marLeft w:val="0"/>
      <w:marRight w:val="0"/>
      <w:marTop w:val="0"/>
      <w:marBottom w:val="0"/>
      <w:divBdr>
        <w:top w:val="none" w:sz="0" w:space="0" w:color="auto"/>
        <w:left w:val="none" w:sz="0" w:space="0" w:color="auto"/>
        <w:bottom w:val="none" w:sz="0" w:space="0" w:color="auto"/>
        <w:right w:val="none" w:sz="0" w:space="0" w:color="auto"/>
      </w:divBdr>
    </w:div>
    <w:div w:id="1338969395">
      <w:bodyDiv w:val="1"/>
      <w:marLeft w:val="0"/>
      <w:marRight w:val="0"/>
      <w:marTop w:val="0"/>
      <w:marBottom w:val="0"/>
      <w:divBdr>
        <w:top w:val="none" w:sz="0" w:space="0" w:color="auto"/>
        <w:left w:val="none" w:sz="0" w:space="0" w:color="auto"/>
        <w:bottom w:val="none" w:sz="0" w:space="0" w:color="auto"/>
        <w:right w:val="none" w:sz="0" w:space="0" w:color="auto"/>
      </w:divBdr>
    </w:div>
    <w:div w:id="1339650893">
      <w:bodyDiv w:val="1"/>
      <w:marLeft w:val="0"/>
      <w:marRight w:val="0"/>
      <w:marTop w:val="0"/>
      <w:marBottom w:val="0"/>
      <w:divBdr>
        <w:top w:val="none" w:sz="0" w:space="0" w:color="auto"/>
        <w:left w:val="none" w:sz="0" w:space="0" w:color="auto"/>
        <w:bottom w:val="none" w:sz="0" w:space="0" w:color="auto"/>
        <w:right w:val="none" w:sz="0" w:space="0" w:color="auto"/>
      </w:divBdr>
    </w:div>
    <w:div w:id="1373577397">
      <w:bodyDiv w:val="1"/>
      <w:marLeft w:val="0"/>
      <w:marRight w:val="0"/>
      <w:marTop w:val="0"/>
      <w:marBottom w:val="0"/>
      <w:divBdr>
        <w:top w:val="none" w:sz="0" w:space="0" w:color="auto"/>
        <w:left w:val="none" w:sz="0" w:space="0" w:color="auto"/>
        <w:bottom w:val="none" w:sz="0" w:space="0" w:color="auto"/>
        <w:right w:val="none" w:sz="0" w:space="0" w:color="auto"/>
      </w:divBdr>
    </w:div>
    <w:div w:id="1387146349">
      <w:bodyDiv w:val="1"/>
      <w:marLeft w:val="0"/>
      <w:marRight w:val="0"/>
      <w:marTop w:val="0"/>
      <w:marBottom w:val="0"/>
      <w:divBdr>
        <w:top w:val="none" w:sz="0" w:space="0" w:color="auto"/>
        <w:left w:val="none" w:sz="0" w:space="0" w:color="auto"/>
        <w:bottom w:val="none" w:sz="0" w:space="0" w:color="auto"/>
        <w:right w:val="none" w:sz="0" w:space="0" w:color="auto"/>
      </w:divBdr>
    </w:div>
    <w:div w:id="1394307810">
      <w:bodyDiv w:val="1"/>
      <w:marLeft w:val="0"/>
      <w:marRight w:val="0"/>
      <w:marTop w:val="0"/>
      <w:marBottom w:val="0"/>
      <w:divBdr>
        <w:top w:val="none" w:sz="0" w:space="0" w:color="auto"/>
        <w:left w:val="none" w:sz="0" w:space="0" w:color="auto"/>
        <w:bottom w:val="none" w:sz="0" w:space="0" w:color="auto"/>
        <w:right w:val="none" w:sz="0" w:space="0" w:color="auto"/>
      </w:divBdr>
    </w:div>
    <w:div w:id="1426344456">
      <w:bodyDiv w:val="1"/>
      <w:marLeft w:val="0"/>
      <w:marRight w:val="0"/>
      <w:marTop w:val="0"/>
      <w:marBottom w:val="0"/>
      <w:divBdr>
        <w:top w:val="none" w:sz="0" w:space="0" w:color="auto"/>
        <w:left w:val="none" w:sz="0" w:space="0" w:color="auto"/>
        <w:bottom w:val="none" w:sz="0" w:space="0" w:color="auto"/>
        <w:right w:val="none" w:sz="0" w:space="0" w:color="auto"/>
      </w:divBdr>
    </w:div>
    <w:div w:id="1439132967">
      <w:bodyDiv w:val="1"/>
      <w:marLeft w:val="0"/>
      <w:marRight w:val="0"/>
      <w:marTop w:val="0"/>
      <w:marBottom w:val="0"/>
      <w:divBdr>
        <w:top w:val="none" w:sz="0" w:space="0" w:color="auto"/>
        <w:left w:val="none" w:sz="0" w:space="0" w:color="auto"/>
        <w:bottom w:val="none" w:sz="0" w:space="0" w:color="auto"/>
        <w:right w:val="none" w:sz="0" w:space="0" w:color="auto"/>
      </w:divBdr>
    </w:div>
    <w:div w:id="1493569772">
      <w:bodyDiv w:val="1"/>
      <w:marLeft w:val="0"/>
      <w:marRight w:val="0"/>
      <w:marTop w:val="0"/>
      <w:marBottom w:val="0"/>
      <w:divBdr>
        <w:top w:val="none" w:sz="0" w:space="0" w:color="auto"/>
        <w:left w:val="none" w:sz="0" w:space="0" w:color="auto"/>
        <w:bottom w:val="none" w:sz="0" w:space="0" w:color="auto"/>
        <w:right w:val="none" w:sz="0" w:space="0" w:color="auto"/>
      </w:divBdr>
    </w:div>
    <w:div w:id="1501040171">
      <w:bodyDiv w:val="1"/>
      <w:marLeft w:val="0"/>
      <w:marRight w:val="0"/>
      <w:marTop w:val="0"/>
      <w:marBottom w:val="0"/>
      <w:divBdr>
        <w:top w:val="none" w:sz="0" w:space="0" w:color="auto"/>
        <w:left w:val="none" w:sz="0" w:space="0" w:color="auto"/>
        <w:bottom w:val="none" w:sz="0" w:space="0" w:color="auto"/>
        <w:right w:val="none" w:sz="0" w:space="0" w:color="auto"/>
      </w:divBdr>
    </w:div>
    <w:div w:id="1522544668">
      <w:bodyDiv w:val="1"/>
      <w:marLeft w:val="0"/>
      <w:marRight w:val="0"/>
      <w:marTop w:val="0"/>
      <w:marBottom w:val="0"/>
      <w:divBdr>
        <w:top w:val="none" w:sz="0" w:space="0" w:color="auto"/>
        <w:left w:val="none" w:sz="0" w:space="0" w:color="auto"/>
        <w:bottom w:val="none" w:sz="0" w:space="0" w:color="auto"/>
        <w:right w:val="none" w:sz="0" w:space="0" w:color="auto"/>
      </w:divBdr>
    </w:div>
    <w:div w:id="1525903863">
      <w:bodyDiv w:val="1"/>
      <w:marLeft w:val="0"/>
      <w:marRight w:val="0"/>
      <w:marTop w:val="0"/>
      <w:marBottom w:val="0"/>
      <w:divBdr>
        <w:top w:val="none" w:sz="0" w:space="0" w:color="auto"/>
        <w:left w:val="none" w:sz="0" w:space="0" w:color="auto"/>
        <w:bottom w:val="none" w:sz="0" w:space="0" w:color="auto"/>
        <w:right w:val="none" w:sz="0" w:space="0" w:color="auto"/>
      </w:divBdr>
    </w:div>
    <w:div w:id="1547140480">
      <w:bodyDiv w:val="1"/>
      <w:marLeft w:val="0"/>
      <w:marRight w:val="0"/>
      <w:marTop w:val="0"/>
      <w:marBottom w:val="0"/>
      <w:divBdr>
        <w:top w:val="none" w:sz="0" w:space="0" w:color="auto"/>
        <w:left w:val="none" w:sz="0" w:space="0" w:color="auto"/>
        <w:bottom w:val="none" w:sz="0" w:space="0" w:color="auto"/>
        <w:right w:val="none" w:sz="0" w:space="0" w:color="auto"/>
      </w:divBdr>
    </w:div>
    <w:div w:id="1562598113">
      <w:bodyDiv w:val="1"/>
      <w:marLeft w:val="0"/>
      <w:marRight w:val="0"/>
      <w:marTop w:val="0"/>
      <w:marBottom w:val="0"/>
      <w:divBdr>
        <w:top w:val="none" w:sz="0" w:space="0" w:color="auto"/>
        <w:left w:val="none" w:sz="0" w:space="0" w:color="auto"/>
        <w:bottom w:val="none" w:sz="0" w:space="0" w:color="auto"/>
        <w:right w:val="none" w:sz="0" w:space="0" w:color="auto"/>
      </w:divBdr>
    </w:div>
    <w:div w:id="1651791318">
      <w:bodyDiv w:val="1"/>
      <w:marLeft w:val="0"/>
      <w:marRight w:val="0"/>
      <w:marTop w:val="0"/>
      <w:marBottom w:val="0"/>
      <w:divBdr>
        <w:top w:val="none" w:sz="0" w:space="0" w:color="auto"/>
        <w:left w:val="none" w:sz="0" w:space="0" w:color="auto"/>
        <w:bottom w:val="none" w:sz="0" w:space="0" w:color="auto"/>
        <w:right w:val="none" w:sz="0" w:space="0" w:color="auto"/>
      </w:divBdr>
    </w:div>
    <w:div w:id="1666979087">
      <w:bodyDiv w:val="1"/>
      <w:marLeft w:val="0"/>
      <w:marRight w:val="0"/>
      <w:marTop w:val="0"/>
      <w:marBottom w:val="0"/>
      <w:divBdr>
        <w:top w:val="none" w:sz="0" w:space="0" w:color="auto"/>
        <w:left w:val="none" w:sz="0" w:space="0" w:color="auto"/>
        <w:bottom w:val="none" w:sz="0" w:space="0" w:color="auto"/>
        <w:right w:val="none" w:sz="0" w:space="0" w:color="auto"/>
      </w:divBdr>
    </w:div>
    <w:div w:id="1667584778">
      <w:bodyDiv w:val="1"/>
      <w:marLeft w:val="0"/>
      <w:marRight w:val="0"/>
      <w:marTop w:val="0"/>
      <w:marBottom w:val="0"/>
      <w:divBdr>
        <w:top w:val="none" w:sz="0" w:space="0" w:color="auto"/>
        <w:left w:val="none" w:sz="0" w:space="0" w:color="auto"/>
        <w:bottom w:val="none" w:sz="0" w:space="0" w:color="auto"/>
        <w:right w:val="none" w:sz="0" w:space="0" w:color="auto"/>
      </w:divBdr>
    </w:div>
    <w:div w:id="1681659685">
      <w:bodyDiv w:val="1"/>
      <w:marLeft w:val="0"/>
      <w:marRight w:val="0"/>
      <w:marTop w:val="0"/>
      <w:marBottom w:val="0"/>
      <w:divBdr>
        <w:top w:val="none" w:sz="0" w:space="0" w:color="auto"/>
        <w:left w:val="none" w:sz="0" w:space="0" w:color="auto"/>
        <w:bottom w:val="none" w:sz="0" w:space="0" w:color="auto"/>
        <w:right w:val="none" w:sz="0" w:space="0" w:color="auto"/>
      </w:divBdr>
    </w:div>
    <w:div w:id="1699622828">
      <w:bodyDiv w:val="1"/>
      <w:marLeft w:val="0"/>
      <w:marRight w:val="0"/>
      <w:marTop w:val="0"/>
      <w:marBottom w:val="0"/>
      <w:divBdr>
        <w:top w:val="none" w:sz="0" w:space="0" w:color="auto"/>
        <w:left w:val="none" w:sz="0" w:space="0" w:color="auto"/>
        <w:bottom w:val="none" w:sz="0" w:space="0" w:color="auto"/>
        <w:right w:val="none" w:sz="0" w:space="0" w:color="auto"/>
      </w:divBdr>
    </w:div>
    <w:div w:id="1727099842">
      <w:bodyDiv w:val="1"/>
      <w:marLeft w:val="0"/>
      <w:marRight w:val="0"/>
      <w:marTop w:val="0"/>
      <w:marBottom w:val="0"/>
      <w:divBdr>
        <w:top w:val="none" w:sz="0" w:space="0" w:color="auto"/>
        <w:left w:val="none" w:sz="0" w:space="0" w:color="auto"/>
        <w:bottom w:val="none" w:sz="0" w:space="0" w:color="auto"/>
        <w:right w:val="none" w:sz="0" w:space="0" w:color="auto"/>
      </w:divBdr>
    </w:div>
    <w:div w:id="1729263812">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40709622">
      <w:bodyDiv w:val="1"/>
      <w:marLeft w:val="0"/>
      <w:marRight w:val="0"/>
      <w:marTop w:val="0"/>
      <w:marBottom w:val="0"/>
      <w:divBdr>
        <w:top w:val="none" w:sz="0" w:space="0" w:color="auto"/>
        <w:left w:val="none" w:sz="0" w:space="0" w:color="auto"/>
        <w:bottom w:val="none" w:sz="0" w:space="0" w:color="auto"/>
        <w:right w:val="none" w:sz="0" w:space="0" w:color="auto"/>
      </w:divBdr>
    </w:div>
    <w:div w:id="1742099121">
      <w:bodyDiv w:val="1"/>
      <w:marLeft w:val="0"/>
      <w:marRight w:val="0"/>
      <w:marTop w:val="0"/>
      <w:marBottom w:val="0"/>
      <w:divBdr>
        <w:top w:val="none" w:sz="0" w:space="0" w:color="auto"/>
        <w:left w:val="none" w:sz="0" w:space="0" w:color="auto"/>
        <w:bottom w:val="none" w:sz="0" w:space="0" w:color="auto"/>
        <w:right w:val="none" w:sz="0" w:space="0" w:color="auto"/>
      </w:divBdr>
    </w:div>
    <w:div w:id="1744401951">
      <w:bodyDiv w:val="1"/>
      <w:marLeft w:val="0"/>
      <w:marRight w:val="0"/>
      <w:marTop w:val="0"/>
      <w:marBottom w:val="0"/>
      <w:divBdr>
        <w:top w:val="none" w:sz="0" w:space="0" w:color="auto"/>
        <w:left w:val="none" w:sz="0" w:space="0" w:color="auto"/>
        <w:bottom w:val="none" w:sz="0" w:space="0" w:color="auto"/>
        <w:right w:val="none" w:sz="0" w:space="0" w:color="auto"/>
      </w:divBdr>
    </w:div>
    <w:div w:id="1750347268">
      <w:bodyDiv w:val="1"/>
      <w:marLeft w:val="0"/>
      <w:marRight w:val="0"/>
      <w:marTop w:val="0"/>
      <w:marBottom w:val="0"/>
      <w:divBdr>
        <w:top w:val="none" w:sz="0" w:space="0" w:color="auto"/>
        <w:left w:val="none" w:sz="0" w:space="0" w:color="auto"/>
        <w:bottom w:val="none" w:sz="0" w:space="0" w:color="auto"/>
        <w:right w:val="none" w:sz="0" w:space="0" w:color="auto"/>
      </w:divBdr>
    </w:div>
    <w:div w:id="1757744067">
      <w:bodyDiv w:val="1"/>
      <w:marLeft w:val="0"/>
      <w:marRight w:val="0"/>
      <w:marTop w:val="0"/>
      <w:marBottom w:val="0"/>
      <w:divBdr>
        <w:top w:val="none" w:sz="0" w:space="0" w:color="auto"/>
        <w:left w:val="none" w:sz="0" w:space="0" w:color="auto"/>
        <w:bottom w:val="none" w:sz="0" w:space="0" w:color="auto"/>
        <w:right w:val="none" w:sz="0" w:space="0" w:color="auto"/>
      </w:divBdr>
    </w:div>
    <w:div w:id="1772044896">
      <w:bodyDiv w:val="1"/>
      <w:marLeft w:val="0"/>
      <w:marRight w:val="0"/>
      <w:marTop w:val="0"/>
      <w:marBottom w:val="0"/>
      <w:divBdr>
        <w:top w:val="none" w:sz="0" w:space="0" w:color="auto"/>
        <w:left w:val="none" w:sz="0" w:space="0" w:color="auto"/>
        <w:bottom w:val="none" w:sz="0" w:space="0" w:color="auto"/>
        <w:right w:val="none" w:sz="0" w:space="0" w:color="auto"/>
      </w:divBdr>
    </w:div>
    <w:div w:id="1818179267">
      <w:bodyDiv w:val="1"/>
      <w:marLeft w:val="0"/>
      <w:marRight w:val="0"/>
      <w:marTop w:val="0"/>
      <w:marBottom w:val="0"/>
      <w:divBdr>
        <w:top w:val="none" w:sz="0" w:space="0" w:color="auto"/>
        <w:left w:val="none" w:sz="0" w:space="0" w:color="auto"/>
        <w:bottom w:val="none" w:sz="0" w:space="0" w:color="auto"/>
        <w:right w:val="none" w:sz="0" w:space="0" w:color="auto"/>
      </w:divBdr>
    </w:div>
    <w:div w:id="1837453778">
      <w:bodyDiv w:val="1"/>
      <w:marLeft w:val="0"/>
      <w:marRight w:val="0"/>
      <w:marTop w:val="0"/>
      <w:marBottom w:val="0"/>
      <w:divBdr>
        <w:top w:val="none" w:sz="0" w:space="0" w:color="auto"/>
        <w:left w:val="none" w:sz="0" w:space="0" w:color="auto"/>
        <w:bottom w:val="none" w:sz="0" w:space="0" w:color="auto"/>
        <w:right w:val="none" w:sz="0" w:space="0" w:color="auto"/>
      </w:divBdr>
    </w:div>
    <w:div w:id="1841312034">
      <w:bodyDiv w:val="1"/>
      <w:marLeft w:val="0"/>
      <w:marRight w:val="0"/>
      <w:marTop w:val="0"/>
      <w:marBottom w:val="0"/>
      <w:divBdr>
        <w:top w:val="none" w:sz="0" w:space="0" w:color="auto"/>
        <w:left w:val="none" w:sz="0" w:space="0" w:color="auto"/>
        <w:bottom w:val="none" w:sz="0" w:space="0" w:color="auto"/>
        <w:right w:val="none" w:sz="0" w:space="0" w:color="auto"/>
      </w:divBdr>
    </w:div>
    <w:div w:id="1855344257">
      <w:bodyDiv w:val="1"/>
      <w:marLeft w:val="0"/>
      <w:marRight w:val="0"/>
      <w:marTop w:val="0"/>
      <w:marBottom w:val="0"/>
      <w:divBdr>
        <w:top w:val="none" w:sz="0" w:space="0" w:color="auto"/>
        <w:left w:val="none" w:sz="0" w:space="0" w:color="auto"/>
        <w:bottom w:val="none" w:sz="0" w:space="0" w:color="auto"/>
        <w:right w:val="none" w:sz="0" w:space="0" w:color="auto"/>
      </w:divBdr>
    </w:div>
    <w:div w:id="1856648958">
      <w:bodyDiv w:val="1"/>
      <w:marLeft w:val="0"/>
      <w:marRight w:val="0"/>
      <w:marTop w:val="0"/>
      <w:marBottom w:val="0"/>
      <w:divBdr>
        <w:top w:val="none" w:sz="0" w:space="0" w:color="auto"/>
        <w:left w:val="none" w:sz="0" w:space="0" w:color="auto"/>
        <w:bottom w:val="none" w:sz="0" w:space="0" w:color="auto"/>
        <w:right w:val="none" w:sz="0" w:space="0" w:color="auto"/>
      </w:divBdr>
    </w:div>
    <w:div w:id="1866672968">
      <w:bodyDiv w:val="1"/>
      <w:marLeft w:val="0"/>
      <w:marRight w:val="0"/>
      <w:marTop w:val="0"/>
      <w:marBottom w:val="0"/>
      <w:divBdr>
        <w:top w:val="none" w:sz="0" w:space="0" w:color="auto"/>
        <w:left w:val="none" w:sz="0" w:space="0" w:color="auto"/>
        <w:bottom w:val="none" w:sz="0" w:space="0" w:color="auto"/>
        <w:right w:val="none" w:sz="0" w:space="0" w:color="auto"/>
      </w:divBdr>
    </w:div>
    <w:div w:id="1868369247">
      <w:bodyDiv w:val="1"/>
      <w:marLeft w:val="0"/>
      <w:marRight w:val="0"/>
      <w:marTop w:val="0"/>
      <w:marBottom w:val="0"/>
      <w:divBdr>
        <w:top w:val="none" w:sz="0" w:space="0" w:color="auto"/>
        <w:left w:val="none" w:sz="0" w:space="0" w:color="auto"/>
        <w:bottom w:val="none" w:sz="0" w:space="0" w:color="auto"/>
        <w:right w:val="none" w:sz="0" w:space="0" w:color="auto"/>
      </w:divBdr>
    </w:div>
    <w:div w:id="1874032956">
      <w:bodyDiv w:val="1"/>
      <w:marLeft w:val="0"/>
      <w:marRight w:val="0"/>
      <w:marTop w:val="0"/>
      <w:marBottom w:val="0"/>
      <w:divBdr>
        <w:top w:val="none" w:sz="0" w:space="0" w:color="auto"/>
        <w:left w:val="none" w:sz="0" w:space="0" w:color="auto"/>
        <w:bottom w:val="none" w:sz="0" w:space="0" w:color="auto"/>
        <w:right w:val="none" w:sz="0" w:space="0" w:color="auto"/>
      </w:divBdr>
    </w:div>
    <w:div w:id="1880170097">
      <w:bodyDiv w:val="1"/>
      <w:marLeft w:val="0"/>
      <w:marRight w:val="0"/>
      <w:marTop w:val="0"/>
      <w:marBottom w:val="0"/>
      <w:divBdr>
        <w:top w:val="none" w:sz="0" w:space="0" w:color="auto"/>
        <w:left w:val="none" w:sz="0" w:space="0" w:color="auto"/>
        <w:bottom w:val="none" w:sz="0" w:space="0" w:color="auto"/>
        <w:right w:val="none" w:sz="0" w:space="0" w:color="auto"/>
      </w:divBdr>
    </w:div>
    <w:div w:id="1931231160">
      <w:bodyDiv w:val="1"/>
      <w:marLeft w:val="0"/>
      <w:marRight w:val="0"/>
      <w:marTop w:val="0"/>
      <w:marBottom w:val="0"/>
      <w:divBdr>
        <w:top w:val="none" w:sz="0" w:space="0" w:color="auto"/>
        <w:left w:val="none" w:sz="0" w:space="0" w:color="auto"/>
        <w:bottom w:val="none" w:sz="0" w:space="0" w:color="auto"/>
        <w:right w:val="none" w:sz="0" w:space="0" w:color="auto"/>
      </w:divBdr>
    </w:div>
    <w:div w:id="1933463371">
      <w:bodyDiv w:val="1"/>
      <w:marLeft w:val="0"/>
      <w:marRight w:val="0"/>
      <w:marTop w:val="0"/>
      <w:marBottom w:val="0"/>
      <w:divBdr>
        <w:top w:val="none" w:sz="0" w:space="0" w:color="auto"/>
        <w:left w:val="none" w:sz="0" w:space="0" w:color="auto"/>
        <w:bottom w:val="none" w:sz="0" w:space="0" w:color="auto"/>
        <w:right w:val="none" w:sz="0" w:space="0" w:color="auto"/>
      </w:divBdr>
    </w:div>
    <w:div w:id="1954550374">
      <w:bodyDiv w:val="1"/>
      <w:marLeft w:val="0"/>
      <w:marRight w:val="0"/>
      <w:marTop w:val="0"/>
      <w:marBottom w:val="0"/>
      <w:divBdr>
        <w:top w:val="none" w:sz="0" w:space="0" w:color="auto"/>
        <w:left w:val="none" w:sz="0" w:space="0" w:color="auto"/>
        <w:bottom w:val="none" w:sz="0" w:space="0" w:color="auto"/>
        <w:right w:val="none" w:sz="0" w:space="0" w:color="auto"/>
      </w:divBdr>
    </w:div>
    <w:div w:id="1955938175">
      <w:bodyDiv w:val="1"/>
      <w:marLeft w:val="0"/>
      <w:marRight w:val="0"/>
      <w:marTop w:val="0"/>
      <w:marBottom w:val="0"/>
      <w:divBdr>
        <w:top w:val="none" w:sz="0" w:space="0" w:color="auto"/>
        <w:left w:val="none" w:sz="0" w:space="0" w:color="auto"/>
        <w:bottom w:val="none" w:sz="0" w:space="0" w:color="auto"/>
        <w:right w:val="none" w:sz="0" w:space="0" w:color="auto"/>
      </w:divBdr>
    </w:div>
    <w:div w:id="1962220257">
      <w:bodyDiv w:val="1"/>
      <w:marLeft w:val="0"/>
      <w:marRight w:val="0"/>
      <w:marTop w:val="0"/>
      <w:marBottom w:val="0"/>
      <w:divBdr>
        <w:top w:val="none" w:sz="0" w:space="0" w:color="auto"/>
        <w:left w:val="none" w:sz="0" w:space="0" w:color="auto"/>
        <w:bottom w:val="none" w:sz="0" w:space="0" w:color="auto"/>
        <w:right w:val="none" w:sz="0" w:space="0" w:color="auto"/>
      </w:divBdr>
    </w:div>
    <w:div w:id="1977644325">
      <w:bodyDiv w:val="1"/>
      <w:marLeft w:val="0"/>
      <w:marRight w:val="0"/>
      <w:marTop w:val="0"/>
      <w:marBottom w:val="0"/>
      <w:divBdr>
        <w:top w:val="none" w:sz="0" w:space="0" w:color="auto"/>
        <w:left w:val="none" w:sz="0" w:space="0" w:color="auto"/>
        <w:bottom w:val="none" w:sz="0" w:space="0" w:color="auto"/>
        <w:right w:val="none" w:sz="0" w:space="0" w:color="auto"/>
      </w:divBdr>
    </w:div>
    <w:div w:id="1979608224">
      <w:bodyDiv w:val="1"/>
      <w:marLeft w:val="0"/>
      <w:marRight w:val="0"/>
      <w:marTop w:val="0"/>
      <w:marBottom w:val="0"/>
      <w:divBdr>
        <w:top w:val="none" w:sz="0" w:space="0" w:color="auto"/>
        <w:left w:val="none" w:sz="0" w:space="0" w:color="auto"/>
        <w:bottom w:val="none" w:sz="0" w:space="0" w:color="auto"/>
        <w:right w:val="none" w:sz="0" w:space="0" w:color="auto"/>
      </w:divBdr>
    </w:div>
    <w:div w:id="1991399704">
      <w:bodyDiv w:val="1"/>
      <w:marLeft w:val="0"/>
      <w:marRight w:val="0"/>
      <w:marTop w:val="0"/>
      <w:marBottom w:val="0"/>
      <w:divBdr>
        <w:top w:val="none" w:sz="0" w:space="0" w:color="auto"/>
        <w:left w:val="none" w:sz="0" w:space="0" w:color="auto"/>
        <w:bottom w:val="none" w:sz="0" w:space="0" w:color="auto"/>
        <w:right w:val="none" w:sz="0" w:space="0" w:color="auto"/>
      </w:divBdr>
    </w:div>
    <w:div w:id="2000767704">
      <w:bodyDiv w:val="1"/>
      <w:marLeft w:val="0"/>
      <w:marRight w:val="0"/>
      <w:marTop w:val="0"/>
      <w:marBottom w:val="0"/>
      <w:divBdr>
        <w:top w:val="none" w:sz="0" w:space="0" w:color="auto"/>
        <w:left w:val="none" w:sz="0" w:space="0" w:color="auto"/>
        <w:bottom w:val="none" w:sz="0" w:space="0" w:color="auto"/>
        <w:right w:val="none" w:sz="0" w:space="0" w:color="auto"/>
      </w:divBdr>
    </w:div>
    <w:div w:id="2005820588">
      <w:bodyDiv w:val="1"/>
      <w:marLeft w:val="0"/>
      <w:marRight w:val="0"/>
      <w:marTop w:val="0"/>
      <w:marBottom w:val="0"/>
      <w:divBdr>
        <w:top w:val="none" w:sz="0" w:space="0" w:color="auto"/>
        <w:left w:val="none" w:sz="0" w:space="0" w:color="auto"/>
        <w:bottom w:val="none" w:sz="0" w:space="0" w:color="auto"/>
        <w:right w:val="none" w:sz="0" w:space="0" w:color="auto"/>
      </w:divBdr>
    </w:div>
    <w:div w:id="2006275577">
      <w:bodyDiv w:val="1"/>
      <w:marLeft w:val="0"/>
      <w:marRight w:val="0"/>
      <w:marTop w:val="0"/>
      <w:marBottom w:val="0"/>
      <w:divBdr>
        <w:top w:val="none" w:sz="0" w:space="0" w:color="auto"/>
        <w:left w:val="none" w:sz="0" w:space="0" w:color="auto"/>
        <w:bottom w:val="none" w:sz="0" w:space="0" w:color="auto"/>
        <w:right w:val="none" w:sz="0" w:space="0" w:color="auto"/>
      </w:divBdr>
    </w:div>
    <w:div w:id="2009601090">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42393335">
      <w:bodyDiv w:val="1"/>
      <w:marLeft w:val="0"/>
      <w:marRight w:val="0"/>
      <w:marTop w:val="0"/>
      <w:marBottom w:val="0"/>
      <w:divBdr>
        <w:top w:val="none" w:sz="0" w:space="0" w:color="auto"/>
        <w:left w:val="none" w:sz="0" w:space="0" w:color="auto"/>
        <w:bottom w:val="none" w:sz="0" w:space="0" w:color="auto"/>
        <w:right w:val="none" w:sz="0" w:space="0" w:color="auto"/>
      </w:divBdr>
    </w:div>
    <w:div w:id="2060981022">
      <w:bodyDiv w:val="1"/>
      <w:marLeft w:val="0"/>
      <w:marRight w:val="0"/>
      <w:marTop w:val="0"/>
      <w:marBottom w:val="0"/>
      <w:divBdr>
        <w:top w:val="none" w:sz="0" w:space="0" w:color="auto"/>
        <w:left w:val="none" w:sz="0" w:space="0" w:color="auto"/>
        <w:bottom w:val="none" w:sz="0" w:space="0" w:color="auto"/>
        <w:right w:val="none" w:sz="0" w:space="0" w:color="auto"/>
      </w:divBdr>
    </w:div>
    <w:div w:id="2102022545">
      <w:bodyDiv w:val="1"/>
      <w:marLeft w:val="0"/>
      <w:marRight w:val="0"/>
      <w:marTop w:val="0"/>
      <w:marBottom w:val="0"/>
      <w:divBdr>
        <w:top w:val="none" w:sz="0" w:space="0" w:color="auto"/>
        <w:left w:val="none" w:sz="0" w:space="0" w:color="auto"/>
        <w:bottom w:val="none" w:sz="0" w:space="0" w:color="auto"/>
        <w:right w:val="none" w:sz="0" w:space="0" w:color="auto"/>
      </w:divBdr>
    </w:div>
    <w:div w:id="2115900211">
      <w:bodyDiv w:val="1"/>
      <w:marLeft w:val="0"/>
      <w:marRight w:val="0"/>
      <w:marTop w:val="0"/>
      <w:marBottom w:val="0"/>
      <w:divBdr>
        <w:top w:val="none" w:sz="0" w:space="0" w:color="auto"/>
        <w:left w:val="none" w:sz="0" w:space="0" w:color="auto"/>
        <w:bottom w:val="none" w:sz="0" w:space="0" w:color="auto"/>
        <w:right w:val="none" w:sz="0" w:space="0" w:color="auto"/>
      </w:divBdr>
    </w:div>
    <w:div w:id="2129813873">
      <w:bodyDiv w:val="1"/>
      <w:marLeft w:val="0"/>
      <w:marRight w:val="0"/>
      <w:marTop w:val="0"/>
      <w:marBottom w:val="0"/>
      <w:divBdr>
        <w:top w:val="none" w:sz="0" w:space="0" w:color="auto"/>
        <w:left w:val="none" w:sz="0" w:space="0" w:color="auto"/>
        <w:bottom w:val="none" w:sz="0" w:space="0" w:color="auto"/>
        <w:right w:val="none" w:sz="0" w:space="0" w:color="auto"/>
      </w:divBdr>
    </w:div>
    <w:div w:id="2134781898">
      <w:bodyDiv w:val="1"/>
      <w:marLeft w:val="0"/>
      <w:marRight w:val="0"/>
      <w:marTop w:val="0"/>
      <w:marBottom w:val="0"/>
      <w:divBdr>
        <w:top w:val="none" w:sz="0" w:space="0" w:color="auto"/>
        <w:left w:val="none" w:sz="0" w:space="0" w:color="auto"/>
        <w:bottom w:val="none" w:sz="0" w:space="0" w:color="auto"/>
        <w:right w:val="none" w:sz="0" w:space="0" w:color="auto"/>
      </w:divBdr>
    </w:div>
    <w:div w:id="21423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RSh20</b:Tag>
    <b:SourceType>ConferenceProceedings</b:SourceType>
    <b:Guid>{9F4B8732-9CC3-4345-ADA9-DEB21986F49B}</b:Guid>
    <b:Title>Competitive Analysis of the Top Gradient Boosting Machine Learning Algorithms</b:Title>
    <b:Year>2020</b:Year>
    <b:Publisher>IEEE</b:Publisher>
    <b:Author>
      <b:Author>
        <b:NameList>
          <b:Person>
            <b:Last>R</b:Last>
            <b:First>Shyam</b:First>
          </b:Person>
          <b:Person>
            <b:Last>Sanjay Ayachit</b:Last>
            <b:First>Sai</b:First>
          </b:Person>
          <b:Person>
            <b:Last>Patil</b:Last>
            <b:First>Vinayak</b:First>
          </b:Person>
          <b:Person>
            <b:Last>Singh</b:Last>
            <b:First>Anubhav</b:First>
          </b:Person>
        </b:NameList>
      </b:Author>
    </b:Author>
    <b:Pages>191-196</b:Pages>
    <b:ConferenceName>2020 2nd International Conference on Advances in Computing, Communication Control and Networking (ICACCCN)</b:ConferenceName>
    <b:RefOrder>5</b:RefOrder>
  </b:Source>
  <b:Source>
    <b:Tag>Pre21</b:Tag>
    <b:SourceType>Misc</b:SourceType>
    <b:Guid>{AEC199F3-4D9F-48A8-86F6-C3DC326075FE}</b:Guid>
    <b:Title>Memorandum on Space Policy Directive</b:Title>
    <b:Year>2021</b:Year>
    <b:City>Washinton DC</b:City>
    <b:Author>
      <b:Author>
        <b:NameList>
          <b:Person>
            <b:Last>Memorada</b:Last>
            <b:First>Presidential</b:First>
          </b:Person>
        </b:NameList>
      </b:Author>
    </b:Author>
    <b:Publisher>The White House</b:Publisher>
    <b:RefOrder>1</b:RefOrder>
  </b:Source>
  <b:Source>
    <b:Tag>Jef23</b:Tag>
    <b:SourceType>InternetSite</b:SourceType>
    <b:Guid>{B233D00E-12DE-435D-9C35-C6BA3D922278}</b:Guid>
    <b:Title>Commercial Lunar Payload Services Overview</b:Title>
    <b:Year>2023</b:Year>
    <b:Author>
      <b:Author>
        <b:NameList>
          <b:Person>
            <b:Last>Rubio</b:Last>
            <b:First>Jeffery</b:First>
          </b:Person>
        </b:NameList>
      </b:Author>
    </b:Author>
    <b:ProductionCompany>NASA</b:ProductionCompany>
    <b:Month>October</b:Month>
    <b:Day>24</b:Day>
    <b:YearAccessed>2024</b:YearAccessed>
    <b:MonthAccessed>August</b:MonthAccessed>
    <b:DayAccessed>27</b:DayAccessed>
    <b:URL>https://www.nasa.gov/reference/commercial-lunar-payload-services/</b:URL>
    <b:RefOrder>2</b:RefOrder>
  </b:Source>
  <b:Source>
    <b:Tag>Gen24</b:Tag>
    <b:SourceType>ConferenceProceedings</b:SourceType>
    <b:Guid>{A5286AC4-4255-4960-939A-2722C0E0213C}</b:Guid>
    <b:Title>“Lunar Browser Trajectory Tool</b:Title>
    <b:Year>2024</b:Year>
    <b:ConferenceName>Software for the NASA Science Mission Directorate Workshop</b:ConferenceName>
    <b:City>Washington, DC</b:City>
    <b:Author>
      <b:Author>
        <b:NameList>
          <b:Person>
            <b:Last>Genova</b:Last>
            <b:Middle>L</b:Middle>
            <b:First>Anthony</b:First>
          </b:Person>
          <b:Person>
            <b:Last>Morrison-Fogel</b:Last>
            <b:Middle>N</b:Middle>
            <b:First>Dylan</b:First>
          </b:Person>
          <b:Person>
            <b:Last>Levinson-Muth</b:Last>
            <b:Middle>G</b:Middle>
            <b:First>Paul</b:First>
          </b:Person>
          <b:Person>
            <b:Last>Dono Perez</b:Last>
            <b:First>Andres</b:First>
          </b:Person>
          <b:Person>
            <b:Last>Blue</b:Last>
            <b:First>Regina</b:First>
          </b:Person>
        </b:NameList>
      </b:Author>
    </b:Author>
    <b:RefOrder>3</b:RefOrder>
  </b:Source>
  <b:Source>
    <b:Tag>Gen241</b:Tag>
    <b:SourceType>ConferenceProceedings</b:SourceType>
    <b:Guid>{F022868B-CCBB-4E07-ADBA-61CDD235E0B6}</b:Guid>
    <b:Title>Transfers from TLI to Lunar Frozen Orbits with Applications to NASA’s CLPS &amp; Artemis Programs</b:Title>
    <b:Year>2024</b:Year>
    <b:ConferenceName>AAS/AIAA Space Flight Mechanics Meeting</b:ConferenceName>
    <b:City>Orlando</b:City>
    <b:Author>
      <b:Author>
        <b:NameList>
          <b:Person>
            <b:Last>Genova</b:Last>
            <b:Middle>L</b:Middle>
            <b:First>Anthony</b:First>
          </b:Person>
          <b:Person>
            <b:Last>Morrison-Fogel</b:Last>
            <b:Middle>N</b:Middle>
            <b:First>Dylan</b:First>
          </b:Person>
          <b:Person>
            <b:Last>Levinson-Muth</b:Last>
            <b:Middle>G</b:Middle>
            <b:First>Paul</b:First>
          </b:Person>
        </b:NameList>
      </b:Author>
    </b:Author>
    <b:RefOrder>4</b:RefOrder>
  </b:Source>
</b:Sources>
</file>

<file path=customXml/itemProps1.xml><?xml version="1.0" encoding="utf-8"?>
<ds:datastoreItem xmlns:ds="http://schemas.openxmlformats.org/officeDocument/2006/customXml" ds:itemID="{3957317E-9EFA-476F-8595-835F0E9D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AAS SFMC Manuscript Format Template</vt:lpstr>
    </vt:vector>
  </TitlesOfParts>
  <Manager/>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SFMC Manuscript Format Template</dc:title>
  <dc:subject/>
  <dc:creator>Alem, Nahum (ARC-RS)</dc:creator>
  <cp:keywords/>
  <dc:description>version 2.0.6</dc:description>
  <cp:lastModifiedBy>Alem, Nahum (ARC-RS)</cp:lastModifiedBy>
  <cp:revision>2</cp:revision>
  <cp:lastPrinted>2024-09-13T20:38:00Z</cp:lastPrinted>
  <dcterms:created xsi:type="dcterms:W3CDTF">2025-04-14T22:20:00Z</dcterms:created>
  <dcterms:modified xsi:type="dcterms:W3CDTF">2025-04-14T22:20:00Z</dcterms:modified>
</cp:coreProperties>
</file>