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A201" w14:textId="6716BEE7" w:rsidR="00C3311C" w:rsidRPr="00A61747" w:rsidRDefault="00C3311C" w:rsidP="00C3311C">
      <w:pPr>
        <w:jc w:val="center"/>
        <w:rPr>
          <w:u w:val="single"/>
        </w:rPr>
      </w:pPr>
      <w:bookmarkStart w:id="0" w:name="_Toc189992093"/>
      <w:r w:rsidRPr="00A61747">
        <w:rPr>
          <w:u w:val="single"/>
        </w:rPr>
        <w:t>The Stable Carbon Isotope Fractionation of Methanogenesis</w:t>
      </w:r>
      <w:r w:rsidR="00465485" w:rsidRPr="00A61747">
        <w:rPr>
          <w:u w:val="single"/>
        </w:rPr>
        <w:t xml:space="preserve"> Products</w:t>
      </w:r>
      <w:r w:rsidRPr="00A61747">
        <w:rPr>
          <w:u w:val="single"/>
        </w:rPr>
        <w:t xml:space="preserve"> at Complete Carbon Consumption</w:t>
      </w:r>
    </w:p>
    <w:p w14:paraId="2362DB7A" w14:textId="77777777" w:rsidR="00C3311C" w:rsidRPr="00A61747" w:rsidRDefault="00C3311C" w:rsidP="00C3311C">
      <w:pPr>
        <w:jc w:val="center"/>
        <w:rPr>
          <w:u w:val="single"/>
        </w:rPr>
      </w:pPr>
    </w:p>
    <w:p w14:paraId="228AAC5E" w14:textId="438440CC" w:rsidR="00C3311C" w:rsidRPr="00A61747" w:rsidRDefault="00C3311C" w:rsidP="00C3311C">
      <w:pPr>
        <w:jc w:val="center"/>
        <w:rPr>
          <w:vertAlign w:val="superscript"/>
        </w:rPr>
      </w:pPr>
      <w:r w:rsidRPr="00A61747">
        <w:t>Harpreet K. Batther</w:t>
      </w:r>
      <w:r w:rsidR="00A61747" w:rsidRPr="00A61747">
        <w:t>*</w:t>
      </w:r>
      <w:r w:rsidRPr="00A61747">
        <w:rPr>
          <w:vertAlign w:val="superscript"/>
        </w:rPr>
        <w:t>1</w:t>
      </w:r>
      <w:r w:rsidRPr="00A61747">
        <w:t>, Alexis S. Templeton</w:t>
      </w:r>
      <w:r w:rsidRPr="00A61747">
        <w:rPr>
          <w:vertAlign w:val="superscript"/>
        </w:rPr>
        <w:t>1</w:t>
      </w:r>
      <w:r w:rsidRPr="00A61747">
        <w:t>, Tori Hoehler</w:t>
      </w:r>
      <w:r w:rsidRPr="00A61747">
        <w:rPr>
          <w:vertAlign w:val="superscript"/>
        </w:rPr>
        <w:t>2</w:t>
      </w:r>
      <w:r w:rsidRPr="00A61747">
        <w:t>, Alta Howells</w:t>
      </w:r>
      <w:r w:rsidRPr="00A61747">
        <w:rPr>
          <w:vertAlign w:val="superscript"/>
        </w:rPr>
        <w:t>2</w:t>
      </w:r>
      <w:r w:rsidRPr="00A61747">
        <w:t>,</w:t>
      </w:r>
      <w:r w:rsidR="001C6DDC">
        <w:t xml:space="preserve"> Markus Bill</w:t>
      </w:r>
      <w:r w:rsidR="001C6DDC" w:rsidRPr="00DC62AA">
        <w:rPr>
          <w:vertAlign w:val="superscript"/>
        </w:rPr>
        <w:t>3</w:t>
      </w:r>
      <w:r w:rsidR="001C6DDC">
        <w:t>,</w:t>
      </w:r>
      <w:r w:rsidRPr="00A61747">
        <w:t xml:space="preserve"> Jonathan Gropp</w:t>
      </w:r>
      <w:r w:rsidR="00436FCE" w:rsidRPr="00A61747">
        <w:rPr>
          <w:vertAlign w:val="superscript"/>
        </w:rPr>
        <w:t>4,5</w:t>
      </w:r>
      <w:r w:rsidRPr="00A61747">
        <w:t>, Sebastian Kopf</w:t>
      </w:r>
      <w:r w:rsidRPr="00A61747">
        <w:rPr>
          <w:vertAlign w:val="superscript"/>
        </w:rPr>
        <w:t>1</w:t>
      </w:r>
    </w:p>
    <w:p w14:paraId="3D034BD8" w14:textId="77777777" w:rsidR="00C3311C" w:rsidRPr="00A61747" w:rsidRDefault="00C3311C" w:rsidP="00C3311C">
      <w:pPr>
        <w:jc w:val="center"/>
      </w:pPr>
    </w:p>
    <w:p w14:paraId="42817210" w14:textId="77777777" w:rsidR="00C3311C" w:rsidRPr="00A61747" w:rsidRDefault="00C3311C" w:rsidP="00C3311C">
      <w:pPr>
        <w:jc w:val="center"/>
      </w:pPr>
      <w:r w:rsidRPr="00A61747">
        <w:rPr>
          <w:vertAlign w:val="superscript"/>
        </w:rPr>
        <w:t>1</w:t>
      </w:r>
      <w:r w:rsidRPr="00A61747">
        <w:t>Department of Geological Sciences, The University of Colorado at Boulder</w:t>
      </w:r>
    </w:p>
    <w:p w14:paraId="7B01AC6C" w14:textId="77777777" w:rsidR="00C3311C" w:rsidRPr="00A61747" w:rsidRDefault="00C3311C" w:rsidP="00C3311C">
      <w:pPr>
        <w:jc w:val="center"/>
      </w:pPr>
      <w:r w:rsidRPr="00A61747">
        <w:rPr>
          <w:vertAlign w:val="superscript"/>
        </w:rPr>
        <w:t>2</w:t>
      </w:r>
      <w:r w:rsidRPr="00A61747">
        <w:t>Space Science and Astrobiology Division, NASA Ames Research Center</w:t>
      </w:r>
    </w:p>
    <w:p w14:paraId="0A40988F" w14:textId="77777777" w:rsidR="00C3311C" w:rsidRPr="00A61747" w:rsidRDefault="00C3311C" w:rsidP="00C3311C">
      <w:pPr>
        <w:jc w:val="center"/>
      </w:pPr>
      <w:r w:rsidRPr="00A61747">
        <w:rPr>
          <w:vertAlign w:val="superscript"/>
        </w:rPr>
        <w:t>3</w:t>
      </w:r>
      <w:r w:rsidRPr="00A61747">
        <w:t>Department of Earth and Environmental Sciences, Lawrence Berkeley National Lab; CA, USA</w:t>
      </w:r>
    </w:p>
    <w:p w14:paraId="6B295A06" w14:textId="77777777" w:rsidR="00C3311C" w:rsidRPr="00A61747" w:rsidRDefault="00C3311C" w:rsidP="00C3311C">
      <w:pPr>
        <w:jc w:val="center"/>
      </w:pPr>
      <w:r w:rsidRPr="00A61747">
        <w:rPr>
          <w:vertAlign w:val="superscript"/>
        </w:rPr>
        <w:t>4</w:t>
      </w:r>
      <w:r w:rsidRPr="00A61747">
        <w:t>Department of Molecular and Cell Biology, University of California; Berkeley, Berkeley, CA, USA</w:t>
      </w:r>
    </w:p>
    <w:p w14:paraId="35C067D2" w14:textId="1137E6A4" w:rsidR="00C3311C" w:rsidRPr="00A61747" w:rsidRDefault="00C3311C" w:rsidP="00C3311C">
      <w:pPr>
        <w:jc w:val="center"/>
      </w:pPr>
      <w:r w:rsidRPr="00A61747">
        <w:rPr>
          <w:vertAlign w:val="superscript"/>
        </w:rPr>
        <w:t>5</w:t>
      </w:r>
      <w:r w:rsidRPr="00A61747">
        <w:t>Department of Earth and Planetary Science, University of California; Berkeley, Berkeley, CA, USA</w:t>
      </w:r>
    </w:p>
    <w:p w14:paraId="5C995F41" w14:textId="79907409" w:rsidR="009A30A8" w:rsidRPr="00A61747" w:rsidRDefault="009A30A8" w:rsidP="009A30A8">
      <w:pPr>
        <w:pStyle w:val="Heading1"/>
        <w:rPr>
          <w:rFonts w:ascii="Times New Roman" w:hAnsi="Times New Roman" w:cs="Times New Roman"/>
          <w:color w:val="auto"/>
          <w:lang w:val="en-GB"/>
        </w:rPr>
      </w:pPr>
      <w:r w:rsidRPr="00A61747">
        <w:rPr>
          <w:rFonts w:ascii="Times New Roman" w:hAnsi="Times New Roman" w:cs="Times New Roman"/>
          <w:color w:val="auto"/>
          <w:lang w:val="en-GB"/>
        </w:rPr>
        <w:t>Abstract</w:t>
      </w:r>
      <w:bookmarkEnd w:id="0"/>
    </w:p>
    <w:p w14:paraId="02E834FB" w14:textId="651B956C" w:rsidR="009A30A8" w:rsidRPr="00A61747" w:rsidRDefault="009A30A8" w:rsidP="009A30A8">
      <w:pPr>
        <w:pStyle w:val="Heading1"/>
        <w:jc w:val="both"/>
        <w:rPr>
          <w:rFonts w:ascii="Times New Roman" w:eastAsia="Times New Roman" w:hAnsi="Times New Roman" w:cs="Times New Roman"/>
          <w:color w:val="auto"/>
          <w:kern w:val="0"/>
          <w:sz w:val="24"/>
          <w:szCs w:val="24"/>
          <w:lang w:val="en-GB"/>
          <w14:ligatures w14:val="none"/>
        </w:rPr>
      </w:pPr>
      <w:bookmarkStart w:id="1" w:name="_Toc182229135"/>
      <w:bookmarkStart w:id="2" w:name="_Toc187832277"/>
      <w:bookmarkStart w:id="3" w:name="_Toc189991739"/>
      <w:bookmarkStart w:id="4" w:name="_Toc189992094"/>
      <w:r w:rsidRPr="00A61747">
        <w:rPr>
          <w:rFonts w:ascii="Times New Roman" w:eastAsia="Times New Roman" w:hAnsi="Times New Roman" w:cs="Times New Roman"/>
          <w:color w:val="auto"/>
          <w:kern w:val="0"/>
          <w:sz w:val="24"/>
          <w:szCs w:val="24"/>
          <w:lang w:val="en-GB"/>
          <w14:ligatures w14:val="none"/>
        </w:rPr>
        <w:t>The stable carbon isotope signature (δ</w:t>
      </w:r>
      <w:r w:rsidRPr="00A61747">
        <w:rPr>
          <w:rFonts w:ascii="Times New Roman" w:eastAsia="Times New Roman" w:hAnsi="Times New Roman" w:cs="Times New Roman"/>
          <w:color w:val="auto"/>
          <w:kern w:val="0"/>
          <w:sz w:val="24"/>
          <w:szCs w:val="24"/>
          <w:vertAlign w:val="superscript"/>
          <w:lang w:val="en-GB"/>
          <w14:ligatures w14:val="none"/>
        </w:rPr>
        <w:t>13</w:t>
      </w:r>
      <w:r w:rsidRPr="00A61747">
        <w:rPr>
          <w:rFonts w:ascii="Times New Roman" w:eastAsia="Times New Roman" w:hAnsi="Times New Roman" w:cs="Times New Roman"/>
          <w:color w:val="auto"/>
          <w:kern w:val="0"/>
          <w:sz w:val="24"/>
          <w:szCs w:val="24"/>
          <w:lang w:val="en-GB"/>
          <w14:ligatures w14:val="none"/>
        </w:rPr>
        <w:t>C) of methane (CH</w:t>
      </w:r>
      <w:r w:rsidRPr="00A61747">
        <w:rPr>
          <w:rFonts w:ascii="Times New Roman" w:eastAsia="Times New Roman" w:hAnsi="Times New Roman" w:cs="Times New Roman"/>
          <w:color w:val="auto"/>
          <w:kern w:val="0"/>
          <w:sz w:val="24"/>
          <w:szCs w:val="24"/>
          <w:vertAlign w:val="subscript"/>
          <w:lang w:val="en-GB"/>
          <w14:ligatures w14:val="none"/>
        </w:rPr>
        <w:t>4</w:t>
      </w:r>
      <w:r w:rsidRPr="00A61747">
        <w:rPr>
          <w:rFonts w:ascii="Times New Roman" w:eastAsia="Times New Roman" w:hAnsi="Times New Roman" w:cs="Times New Roman"/>
          <w:color w:val="auto"/>
          <w:kern w:val="0"/>
          <w:sz w:val="24"/>
          <w:szCs w:val="24"/>
          <w:lang w:val="en-GB"/>
          <w14:ligatures w14:val="none"/>
        </w:rPr>
        <w:t>) is used to discriminate between biological, thermogenic, and abiotic sources</w:t>
      </w:r>
      <w:r w:rsidR="002A5C1E" w:rsidRPr="00A61747">
        <w:rPr>
          <w:rFonts w:ascii="Times New Roman" w:eastAsia="Times New Roman" w:hAnsi="Times New Roman" w:cs="Times New Roman"/>
          <w:color w:val="auto"/>
          <w:kern w:val="0"/>
          <w:sz w:val="24"/>
          <w:szCs w:val="24"/>
          <w:lang w:val="en-GB"/>
          <w14:ligatures w14:val="none"/>
        </w:rPr>
        <w:t>.</w:t>
      </w:r>
      <w:r w:rsidRPr="00A61747">
        <w:rPr>
          <w:rFonts w:ascii="Times New Roman" w:eastAsia="Times New Roman" w:hAnsi="Times New Roman" w:cs="Times New Roman"/>
          <w:color w:val="auto"/>
          <w:kern w:val="0"/>
          <w:sz w:val="24"/>
          <w:szCs w:val="24"/>
          <w:lang w:val="en-GB"/>
          <w14:ligatures w14:val="none"/>
        </w:rPr>
        <w:t xml:space="preserve"> Methanogens, or methane</w:t>
      </w:r>
      <w:r w:rsidR="002A5C1E" w:rsidRPr="00A61747">
        <w:rPr>
          <w:rFonts w:ascii="Times New Roman" w:eastAsia="Times New Roman" w:hAnsi="Times New Roman" w:cs="Times New Roman"/>
          <w:color w:val="auto"/>
          <w:kern w:val="0"/>
          <w:sz w:val="24"/>
          <w:szCs w:val="24"/>
          <w:lang w:val="en-GB"/>
          <w14:ligatures w14:val="none"/>
        </w:rPr>
        <w:t>-</w:t>
      </w:r>
      <w:r w:rsidRPr="00A61747">
        <w:rPr>
          <w:rFonts w:ascii="Times New Roman" w:eastAsia="Times New Roman" w:hAnsi="Times New Roman" w:cs="Times New Roman"/>
          <w:color w:val="auto"/>
          <w:kern w:val="0"/>
          <w:sz w:val="24"/>
          <w:szCs w:val="24"/>
          <w:lang w:val="en-GB"/>
          <w14:ligatures w14:val="none"/>
        </w:rPr>
        <w:t>producing archaea, inhabit a broad range of chemical conditions</w:t>
      </w:r>
      <w:r w:rsidR="002A5C1E" w:rsidRPr="00A61747">
        <w:rPr>
          <w:rFonts w:ascii="Times New Roman" w:eastAsia="Times New Roman" w:hAnsi="Times New Roman" w:cs="Times New Roman"/>
          <w:color w:val="auto"/>
          <w:kern w:val="0"/>
          <w:sz w:val="24"/>
          <w:szCs w:val="24"/>
          <w:lang w:val="en-GB"/>
          <w14:ligatures w14:val="none"/>
        </w:rPr>
        <w:t>, including</w:t>
      </w:r>
      <w:r w:rsidRPr="00A61747">
        <w:rPr>
          <w:rFonts w:ascii="Times New Roman" w:eastAsia="Times New Roman" w:hAnsi="Times New Roman" w:cs="Times New Roman"/>
          <w:color w:val="auto"/>
          <w:kern w:val="0"/>
          <w:sz w:val="24"/>
          <w:szCs w:val="24"/>
          <w:lang w:val="en-GB"/>
          <w14:ligatures w14:val="none"/>
        </w:rPr>
        <w:t xml:space="preserve"> extreme environments. Many of these environments are replete in dissolved inorganic carbon</w:t>
      </w:r>
      <w:r w:rsidR="00EB4A83" w:rsidRPr="00A61747">
        <w:rPr>
          <w:rFonts w:ascii="Times New Roman" w:eastAsia="Times New Roman" w:hAnsi="Times New Roman" w:cs="Times New Roman"/>
          <w:color w:val="auto"/>
          <w:kern w:val="0"/>
          <w:sz w:val="24"/>
          <w:szCs w:val="24"/>
          <w:lang w:val="en-GB"/>
          <w14:ligatures w14:val="none"/>
        </w:rPr>
        <w:t xml:space="preserve"> (DIC)</w:t>
      </w:r>
      <w:r w:rsidRPr="00A61747">
        <w:rPr>
          <w:rFonts w:ascii="Times New Roman" w:eastAsia="Times New Roman" w:hAnsi="Times New Roman" w:cs="Times New Roman"/>
          <w:color w:val="auto"/>
          <w:kern w:val="0"/>
          <w:sz w:val="24"/>
          <w:szCs w:val="24"/>
          <w:lang w:val="en-GB"/>
          <w14:ligatures w14:val="none"/>
        </w:rPr>
        <w:t xml:space="preserve">, giving rise to isotopically depleted </w:t>
      </w:r>
      <w:r w:rsidRPr="00A61747">
        <w:rPr>
          <w:rFonts w:ascii="Symbol" w:eastAsia="Times New Roman" w:hAnsi="Symbol" w:cs="Times New Roman"/>
          <w:color w:val="auto"/>
          <w:kern w:val="0"/>
          <w:sz w:val="24"/>
          <w:szCs w:val="24"/>
          <w:lang w:val="en-GB"/>
          <w14:ligatures w14:val="none"/>
        </w:rPr>
        <w:t>d</w:t>
      </w:r>
      <w:r w:rsidRPr="00A61747">
        <w:rPr>
          <w:rFonts w:ascii="Times New Roman" w:eastAsia="Times New Roman" w:hAnsi="Times New Roman" w:cs="Times New Roman"/>
          <w:color w:val="auto"/>
          <w:kern w:val="0"/>
          <w:sz w:val="24"/>
          <w:szCs w:val="24"/>
          <w:vertAlign w:val="superscript"/>
          <w:lang w:val="en-GB"/>
          <w14:ligatures w14:val="none"/>
        </w:rPr>
        <w:t>13</w:t>
      </w:r>
      <w:r w:rsidRPr="00A61747">
        <w:rPr>
          <w:rFonts w:ascii="Times New Roman" w:eastAsia="Times New Roman" w:hAnsi="Times New Roman" w:cs="Times New Roman"/>
          <w:color w:val="auto"/>
          <w:kern w:val="0"/>
          <w:sz w:val="24"/>
          <w:szCs w:val="24"/>
          <w:lang w:val="en-GB"/>
          <w14:ligatures w14:val="none"/>
        </w:rPr>
        <w:t xml:space="preserve">C </w:t>
      </w:r>
      <w:r w:rsidR="00E60295" w:rsidRPr="00A61747">
        <w:rPr>
          <w:rFonts w:ascii="Times New Roman" w:eastAsia="Times New Roman" w:hAnsi="Times New Roman" w:cs="Times New Roman"/>
          <w:color w:val="auto"/>
          <w:kern w:val="0"/>
          <w:sz w:val="24"/>
          <w:szCs w:val="24"/>
          <w:lang w:val="en-GB"/>
          <w14:ligatures w14:val="none"/>
        </w:rPr>
        <w:t xml:space="preserve">biogenic </w:t>
      </w:r>
      <w:r w:rsidRPr="00A61747">
        <w:rPr>
          <w:rFonts w:ascii="Times New Roman" w:eastAsia="Times New Roman" w:hAnsi="Times New Roman" w:cs="Times New Roman"/>
          <w:color w:val="auto"/>
          <w:kern w:val="0"/>
          <w:sz w:val="24"/>
          <w:szCs w:val="24"/>
          <w:lang w:val="en-GB"/>
          <w14:ligatures w14:val="none"/>
        </w:rPr>
        <w:t>CH</w:t>
      </w:r>
      <w:r w:rsidRPr="00A61747">
        <w:rPr>
          <w:rFonts w:ascii="Times New Roman" w:eastAsia="Times New Roman" w:hAnsi="Times New Roman" w:cs="Times New Roman"/>
          <w:color w:val="auto"/>
          <w:kern w:val="0"/>
          <w:sz w:val="24"/>
          <w:szCs w:val="24"/>
          <w:vertAlign w:val="subscript"/>
          <w:lang w:val="en-GB"/>
          <w14:ligatures w14:val="none"/>
        </w:rPr>
        <w:t>4</w:t>
      </w:r>
      <w:r w:rsidR="00EB4A83" w:rsidRPr="00A61747">
        <w:rPr>
          <w:rFonts w:ascii="Times New Roman" w:eastAsia="Times New Roman" w:hAnsi="Times New Roman" w:cs="Times New Roman"/>
          <w:color w:val="auto"/>
          <w:kern w:val="0"/>
          <w:sz w:val="24"/>
          <w:szCs w:val="24"/>
          <w:lang w:val="en-GB"/>
          <w14:ligatures w14:val="none"/>
        </w:rPr>
        <w:t>.</w:t>
      </w:r>
      <w:r w:rsidRPr="00A61747">
        <w:rPr>
          <w:rFonts w:ascii="Times New Roman" w:eastAsia="Times New Roman" w:hAnsi="Times New Roman" w:cs="Times New Roman"/>
          <w:color w:val="auto"/>
          <w:kern w:val="0"/>
          <w:sz w:val="24"/>
          <w:szCs w:val="24"/>
          <w:lang w:val="en-GB"/>
          <w14:ligatures w14:val="none"/>
        </w:rPr>
        <w:t xml:space="preserve"> Serpentinizing systems are an extreme environment inhabited by methanogens that can exhibit low </w:t>
      </w:r>
      <w:r w:rsidR="00EB4A83" w:rsidRPr="00A61747">
        <w:rPr>
          <w:rFonts w:ascii="Times New Roman" w:eastAsia="Times New Roman" w:hAnsi="Times New Roman" w:cs="Times New Roman"/>
          <w:color w:val="auto"/>
          <w:kern w:val="0"/>
          <w:sz w:val="24"/>
          <w:szCs w:val="24"/>
          <w:lang w:val="en-GB"/>
          <w14:ligatures w14:val="none"/>
        </w:rPr>
        <w:t>carbon-dioxide (</w:t>
      </w:r>
      <w:r w:rsidRPr="00A61747">
        <w:rPr>
          <w:rFonts w:ascii="Times New Roman" w:eastAsia="Times New Roman" w:hAnsi="Times New Roman" w:cs="Times New Roman"/>
          <w:color w:val="auto"/>
          <w:kern w:val="0"/>
          <w:sz w:val="24"/>
          <w:szCs w:val="24"/>
          <w:lang w:val="en-GB"/>
          <w14:ligatures w14:val="none"/>
        </w:rPr>
        <w:t>CO</w:t>
      </w:r>
      <w:r w:rsidRPr="00A61747">
        <w:rPr>
          <w:rFonts w:ascii="Times New Roman" w:eastAsia="Times New Roman" w:hAnsi="Times New Roman" w:cs="Times New Roman"/>
          <w:color w:val="auto"/>
          <w:kern w:val="0"/>
          <w:sz w:val="24"/>
          <w:szCs w:val="24"/>
          <w:vertAlign w:val="subscript"/>
          <w:lang w:val="en-GB"/>
          <w14:ligatures w14:val="none"/>
        </w:rPr>
        <w:t>2</w:t>
      </w:r>
      <w:r w:rsidR="00EB4A83" w:rsidRPr="00A61747">
        <w:rPr>
          <w:rFonts w:ascii="Times New Roman" w:eastAsia="Times New Roman" w:hAnsi="Times New Roman" w:cs="Times New Roman"/>
          <w:color w:val="auto"/>
          <w:kern w:val="0"/>
          <w:sz w:val="24"/>
          <w:szCs w:val="24"/>
          <w:lang w:val="en-GB"/>
          <w14:ligatures w14:val="none"/>
        </w:rPr>
        <w:t>)</w:t>
      </w:r>
      <w:r w:rsidRPr="00A61747">
        <w:rPr>
          <w:rFonts w:ascii="Times New Roman" w:eastAsia="Times New Roman" w:hAnsi="Times New Roman" w:cs="Times New Roman"/>
          <w:color w:val="auto"/>
          <w:kern w:val="0"/>
          <w:sz w:val="24"/>
          <w:szCs w:val="24"/>
          <w:lang w:val="en-GB"/>
          <w14:ligatures w14:val="none"/>
        </w:rPr>
        <w:t xml:space="preserve"> availability and isotopically enriched </w:t>
      </w:r>
      <w:r w:rsidRPr="00A61747">
        <w:rPr>
          <w:rFonts w:ascii="Symbol" w:eastAsia="Times New Roman" w:hAnsi="Symbol" w:cs="Times New Roman"/>
          <w:color w:val="auto"/>
          <w:kern w:val="0"/>
          <w:sz w:val="24"/>
          <w:szCs w:val="24"/>
          <w:lang w:val="en-GB"/>
          <w14:ligatures w14:val="none"/>
        </w:rPr>
        <w:t>d</w:t>
      </w:r>
      <w:r w:rsidRPr="00A61747">
        <w:rPr>
          <w:rFonts w:ascii="Times New Roman" w:eastAsia="Times New Roman" w:hAnsi="Times New Roman" w:cs="Times New Roman"/>
          <w:color w:val="auto"/>
          <w:kern w:val="0"/>
          <w:sz w:val="24"/>
          <w:szCs w:val="24"/>
          <w:vertAlign w:val="superscript"/>
          <w:lang w:val="en-GB"/>
          <w14:ligatures w14:val="none"/>
        </w:rPr>
        <w:t>13</w:t>
      </w:r>
      <w:r w:rsidRPr="00A61747">
        <w:rPr>
          <w:rFonts w:ascii="Times New Roman" w:eastAsia="Times New Roman" w:hAnsi="Times New Roman" w:cs="Times New Roman"/>
          <w:color w:val="auto"/>
          <w:kern w:val="0"/>
          <w:sz w:val="24"/>
          <w:szCs w:val="24"/>
          <w:lang w:val="en-GB"/>
          <w14:ligatures w14:val="none"/>
        </w:rPr>
        <w:t>C CH</w:t>
      </w:r>
      <w:r w:rsidRPr="00A61747">
        <w:rPr>
          <w:rFonts w:ascii="Times New Roman" w:eastAsia="Times New Roman" w:hAnsi="Times New Roman" w:cs="Times New Roman"/>
          <w:color w:val="auto"/>
          <w:kern w:val="0"/>
          <w:sz w:val="24"/>
          <w:szCs w:val="24"/>
          <w:vertAlign w:val="subscript"/>
          <w:lang w:val="en-GB"/>
          <w14:ligatures w14:val="none"/>
        </w:rPr>
        <w:t>4</w:t>
      </w:r>
      <w:r w:rsidRPr="00A61747">
        <w:rPr>
          <w:rFonts w:ascii="Times New Roman" w:eastAsia="Times New Roman" w:hAnsi="Times New Roman" w:cs="Times New Roman"/>
          <w:color w:val="auto"/>
          <w:kern w:val="0"/>
          <w:sz w:val="24"/>
          <w:szCs w:val="24"/>
          <w:lang w:val="en-GB"/>
          <w14:ligatures w14:val="none"/>
        </w:rPr>
        <w:t xml:space="preserve"> that is outside the known biogenic range. However, systematic examination of </w:t>
      </w:r>
      <w:r w:rsidR="00EB4A83" w:rsidRPr="00A61747">
        <w:rPr>
          <w:rFonts w:ascii="Times New Roman" w:eastAsia="Times New Roman" w:hAnsi="Times New Roman" w:cs="Times New Roman"/>
          <w:color w:val="auto"/>
          <w:kern w:val="0"/>
          <w:sz w:val="24"/>
          <w:szCs w:val="24"/>
          <w:lang w:val="en-GB"/>
          <w14:ligatures w14:val="none"/>
        </w:rPr>
        <w:t>methanogenesis</w:t>
      </w:r>
      <w:r w:rsidRPr="00A61747">
        <w:rPr>
          <w:rFonts w:ascii="Times New Roman" w:eastAsia="Times New Roman" w:hAnsi="Times New Roman" w:cs="Times New Roman"/>
          <w:color w:val="auto"/>
          <w:kern w:val="0"/>
          <w:sz w:val="24"/>
          <w:szCs w:val="24"/>
          <w:lang w:val="en-GB"/>
          <w14:ligatures w14:val="none"/>
        </w:rPr>
        <w:t xml:space="preserve"> under extreme carbon</w:t>
      </w:r>
      <w:r w:rsidR="0035705B" w:rsidRPr="00A61747">
        <w:rPr>
          <w:rFonts w:ascii="Times New Roman" w:eastAsia="Times New Roman" w:hAnsi="Times New Roman" w:cs="Times New Roman"/>
          <w:color w:val="auto"/>
          <w:kern w:val="0"/>
          <w:sz w:val="24"/>
          <w:szCs w:val="24"/>
          <w:lang w:val="en-GB"/>
          <w14:ligatures w14:val="none"/>
        </w:rPr>
        <w:t>-</w:t>
      </w:r>
      <w:r w:rsidRPr="00A61747">
        <w:rPr>
          <w:rFonts w:ascii="Times New Roman" w:eastAsia="Times New Roman" w:hAnsi="Times New Roman" w:cs="Times New Roman"/>
          <w:color w:val="auto"/>
          <w:kern w:val="0"/>
          <w:sz w:val="24"/>
          <w:szCs w:val="24"/>
          <w:lang w:val="en-GB"/>
          <w14:ligatures w14:val="none"/>
        </w:rPr>
        <w:t xml:space="preserve">limitation is lacking. We measured the </w:t>
      </w:r>
      <w:r w:rsidR="004E44A3" w:rsidRPr="00A61747">
        <w:rPr>
          <w:rFonts w:ascii="Times New Roman" w:eastAsia="Times New Roman" w:hAnsi="Times New Roman" w:cs="Times New Roman"/>
          <w:color w:val="auto"/>
          <w:kern w:val="0"/>
          <w:sz w:val="24"/>
          <w:szCs w:val="24"/>
          <w:lang w:val="en-GB"/>
          <w14:ligatures w14:val="none"/>
        </w:rPr>
        <w:t>δ</w:t>
      </w:r>
      <w:r w:rsidR="004E44A3" w:rsidRPr="00A61747">
        <w:rPr>
          <w:rFonts w:ascii="Times New Roman" w:eastAsia="Times New Roman" w:hAnsi="Times New Roman" w:cs="Times New Roman"/>
          <w:color w:val="auto"/>
          <w:kern w:val="0"/>
          <w:sz w:val="24"/>
          <w:szCs w:val="24"/>
          <w:vertAlign w:val="superscript"/>
          <w:lang w:val="en-GB"/>
          <w14:ligatures w14:val="none"/>
        </w:rPr>
        <w:t>13</w:t>
      </w:r>
      <w:r w:rsidR="004E44A3" w:rsidRPr="00A61747">
        <w:rPr>
          <w:rFonts w:ascii="Times New Roman" w:eastAsia="Times New Roman" w:hAnsi="Times New Roman" w:cs="Times New Roman"/>
          <w:color w:val="auto"/>
          <w:kern w:val="0"/>
          <w:sz w:val="24"/>
          <w:szCs w:val="24"/>
          <w:lang w:val="en-GB"/>
          <w14:ligatures w14:val="none"/>
        </w:rPr>
        <w:t xml:space="preserve">C </w:t>
      </w:r>
      <w:r w:rsidRPr="00A61747">
        <w:rPr>
          <w:rFonts w:ascii="Times New Roman" w:eastAsia="Times New Roman" w:hAnsi="Times New Roman" w:cs="Times New Roman"/>
          <w:color w:val="auto"/>
          <w:kern w:val="0"/>
          <w:sz w:val="24"/>
          <w:szCs w:val="24"/>
          <w:lang w:val="en-GB"/>
          <w14:ligatures w14:val="none"/>
        </w:rPr>
        <w:t>of carbon</w:t>
      </w:r>
      <w:r w:rsidR="00EB4A83" w:rsidRPr="00A61747">
        <w:rPr>
          <w:rFonts w:ascii="Times New Roman" w:eastAsia="Times New Roman" w:hAnsi="Times New Roman" w:cs="Times New Roman"/>
          <w:color w:val="auto"/>
          <w:kern w:val="0"/>
          <w:sz w:val="24"/>
          <w:szCs w:val="24"/>
          <w:lang w:val="en-GB"/>
          <w14:ligatures w14:val="none"/>
        </w:rPr>
        <w:t>-</w:t>
      </w:r>
      <w:r w:rsidRPr="00A61747">
        <w:rPr>
          <w:rFonts w:ascii="Times New Roman" w:eastAsia="Times New Roman" w:hAnsi="Times New Roman" w:cs="Times New Roman"/>
          <w:color w:val="auto"/>
          <w:kern w:val="0"/>
          <w:sz w:val="24"/>
          <w:szCs w:val="24"/>
          <w:lang w:val="en-GB"/>
          <w14:ligatures w14:val="none"/>
        </w:rPr>
        <w:t xml:space="preserve">dioxide, biomass, lipids, and methane during hydrogenotrophic methanogenesis with a limited carbon pool to investigate carbon isotope dynamics at complete DIC consumption. We </w:t>
      </w:r>
      <w:r w:rsidR="004E44A3" w:rsidRPr="00A61747">
        <w:rPr>
          <w:rFonts w:ascii="Times New Roman" w:eastAsia="Times New Roman" w:hAnsi="Times New Roman" w:cs="Times New Roman"/>
          <w:color w:val="auto"/>
          <w:kern w:val="0"/>
          <w:sz w:val="24"/>
          <w:szCs w:val="24"/>
          <w:lang w:val="en-GB"/>
          <w14:ligatures w14:val="none"/>
        </w:rPr>
        <w:t>found</w:t>
      </w:r>
      <w:r w:rsidRPr="00A61747">
        <w:rPr>
          <w:rFonts w:ascii="Times New Roman" w:eastAsia="Times New Roman" w:hAnsi="Times New Roman" w:cs="Times New Roman"/>
          <w:color w:val="auto"/>
          <w:kern w:val="0"/>
          <w:sz w:val="24"/>
          <w:szCs w:val="24"/>
          <w:lang w:val="en-GB"/>
          <w14:ligatures w14:val="none"/>
        </w:rPr>
        <w:t xml:space="preserve"> that final methane δ</w:t>
      </w:r>
      <w:r w:rsidRPr="00A61747">
        <w:rPr>
          <w:rFonts w:ascii="Times New Roman" w:eastAsia="Times New Roman" w:hAnsi="Times New Roman" w:cs="Times New Roman"/>
          <w:color w:val="auto"/>
          <w:kern w:val="0"/>
          <w:sz w:val="24"/>
          <w:szCs w:val="24"/>
          <w:vertAlign w:val="superscript"/>
          <w:lang w:val="en-GB"/>
          <w14:ligatures w14:val="none"/>
        </w:rPr>
        <w:t>13</w:t>
      </w:r>
      <w:r w:rsidRPr="00A61747">
        <w:rPr>
          <w:rFonts w:ascii="Times New Roman" w:eastAsia="Times New Roman" w:hAnsi="Times New Roman" w:cs="Times New Roman"/>
          <w:color w:val="auto"/>
          <w:kern w:val="0"/>
          <w:sz w:val="24"/>
          <w:szCs w:val="24"/>
          <w:lang w:val="en-GB"/>
          <w14:ligatures w14:val="none"/>
        </w:rPr>
        <w:t>C values closely reflect the δ</w:t>
      </w:r>
      <w:r w:rsidRPr="00A61747">
        <w:rPr>
          <w:rFonts w:ascii="Times New Roman" w:eastAsia="Times New Roman" w:hAnsi="Times New Roman" w:cs="Times New Roman"/>
          <w:color w:val="auto"/>
          <w:kern w:val="0"/>
          <w:sz w:val="24"/>
          <w:szCs w:val="24"/>
          <w:vertAlign w:val="superscript"/>
          <w:lang w:val="en-GB"/>
          <w14:ligatures w14:val="none"/>
        </w:rPr>
        <w:t>13</w:t>
      </w:r>
      <w:r w:rsidRPr="00A61747">
        <w:rPr>
          <w:rFonts w:ascii="Times New Roman" w:eastAsia="Times New Roman" w:hAnsi="Times New Roman" w:cs="Times New Roman"/>
          <w:color w:val="auto"/>
          <w:kern w:val="0"/>
          <w:sz w:val="24"/>
          <w:szCs w:val="24"/>
          <w:lang w:val="en-GB"/>
          <w14:ligatures w14:val="none"/>
        </w:rPr>
        <w:t xml:space="preserve">C of the initial DIC supply, </w:t>
      </w:r>
      <w:r w:rsidR="004E44A3" w:rsidRPr="00A61747">
        <w:rPr>
          <w:rFonts w:ascii="Times New Roman" w:eastAsia="Times New Roman" w:hAnsi="Times New Roman" w:cs="Times New Roman"/>
          <w:color w:val="auto"/>
          <w:kern w:val="0"/>
          <w:sz w:val="24"/>
          <w:szCs w:val="24"/>
          <w:lang w:val="en-GB"/>
          <w14:ligatures w14:val="none"/>
        </w:rPr>
        <w:t xml:space="preserve">and that </w:t>
      </w:r>
      <w:r w:rsidRPr="00A61747">
        <w:rPr>
          <w:rFonts w:ascii="Times New Roman" w:eastAsia="Times New Roman" w:hAnsi="Times New Roman" w:cs="Times New Roman"/>
          <w:color w:val="auto"/>
          <w:kern w:val="0"/>
          <w:sz w:val="24"/>
          <w:szCs w:val="24"/>
          <w:lang w:val="en-GB"/>
          <w14:ligatures w14:val="none"/>
        </w:rPr>
        <w:t xml:space="preserve">methane </w:t>
      </w:r>
      <w:r w:rsidR="004E44A3" w:rsidRPr="00A61747">
        <w:rPr>
          <w:rFonts w:ascii="Times New Roman" w:eastAsia="Times New Roman" w:hAnsi="Times New Roman" w:cs="Times New Roman"/>
          <w:color w:val="auto"/>
          <w:kern w:val="0"/>
          <w:sz w:val="24"/>
          <w:szCs w:val="24"/>
          <w:lang w:val="en-GB"/>
          <w14:ligatures w14:val="none"/>
        </w:rPr>
        <w:t>is</w:t>
      </w:r>
      <w:r w:rsidRPr="00A61747">
        <w:rPr>
          <w:rFonts w:ascii="Times New Roman" w:eastAsia="Times New Roman" w:hAnsi="Times New Roman" w:cs="Times New Roman"/>
          <w:color w:val="auto"/>
          <w:kern w:val="0"/>
          <w:sz w:val="24"/>
          <w:szCs w:val="24"/>
          <w:lang w:val="en-GB"/>
          <w14:ligatures w14:val="none"/>
        </w:rPr>
        <w:t xml:space="preserve"> more isotopically enriched in </w:t>
      </w:r>
      <w:r w:rsidRPr="00A61747">
        <w:rPr>
          <w:rFonts w:ascii="Times New Roman" w:eastAsia="Times New Roman" w:hAnsi="Times New Roman" w:cs="Times New Roman"/>
          <w:color w:val="auto"/>
          <w:kern w:val="0"/>
          <w:sz w:val="24"/>
          <w:szCs w:val="24"/>
          <w:vertAlign w:val="superscript"/>
          <w:lang w:val="en-GB"/>
          <w14:ligatures w14:val="none"/>
        </w:rPr>
        <w:t>13</w:t>
      </w:r>
      <w:r w:rsidRPr="00A61747">
        <w:rPr>
          <w:rFonts w:ascii="Times New Roman" w:eastAsia="Times New Roman" w:hAnsi="Times New Roman" w:cs="Times New Roman"/>
          <w:color w:val="auto"/>
          <w:kern w:val="0"/>
          <w:sz w:val="24"/>
          <w:szCs w:val="24"/>
          <w:lang w:val="en-GB"/>
          <w14:ligatures w14:val="none"/>
        </w:rPr>
        <w:t>C than biomass and lipids. This data shows that biogenic methane δ</w:t>
      </w:r>
      <w:r w:rsidRPr="00A61747">
        <w:rPr>
          <w:rFonts w:ascii="Times New Roman" w:eastAsia="Times New Roman" w:hAnsi="Times New Roman" w:cs="Times New Roman"/>
          <w:color w:val="auto"/>
          <w:kern w:val="0"/>
          <w:sz w:val="24"/>
          <w:szCs w:val="24"/>
          <w:vertAlign w:val="superscript"/>
          <w:lang w:val="en-GB"/>
          <w14:ligatures w14:val="none"/>
        </w:rPr>
        <w:t>13</w:t>
      </w:r>
      <w:r w:rsidRPr="00A61747">
        <w:rPr>
          <w:rFonts w:ascii="Times New Roman" w:eastAsia="Times New Roman" w:hAnsi="Times New Roman" w:cs="Times New Roman"/>
          <w:color w:val="auto"/>
          <w:kern w:val="0"/>
          <w:sz w:val="24"/>
          <w:szCs w:val="24"/>
          <w:lang w:val="en-GB"/>
          <w14:ligatures w14:val="none"/>
        </w:rPr>
        <w:t>C values predicted for natural environments needs to be expanded to include heavier δ</w:t>
      </w:r>
      <w:r w:rsidRPr="00A61747">
        <w:rPr>
          <w:rFonts w:ascii="Times New Roman" w:eastAsia="Times New Roman" w:hAnsi="Times New Roman" w:cs="Times New Roman"/>
          <w:color w:val="auto"/>
          <w:kern w:val="0"/>
          <w:sz w:val="24"/>
          <w:szCs w:val="24"/>
          <w:vertAlign w:val="superscript"/>
          <w:lang w:val="en-GB"/>
          <w14:ligatures w14:val="none"/>
        </w:rPr>
        <w:t>13</w:t>
      </w:r>
      <w:r w:rsidRPr="00A61747">
        <w:rPr>
          <w:rFonts w:ascii="Times New Roman" w:eastAsia="Times New Roman" w:hAnsi="Times New Roman" w:cs="Times New Roman"/>
          <w:color w:val="auto"/>
          <w:kern w:val="0"/>
          <w:sz w:val="24"/>
          <w:szCs w:val="24"/>
          <w:lang w:val="en-GB"/>
          <w14:ligatures w14:val="none"/>
        </w:rPr>
        <w:t>C values</w:t>
      </w:r>
      <w:r w:rsidR="005A6EC5" w:rsidRPr="00A61747">
        <w:rPr>
          <w:rFonts w:ascii="Times New Roman" w:eastAsia="Times New Roman" w:hAnsi="Times New Roman" w:cs="Times New Roman"/>
          <w:color w:val="auto"/>
          <w:kern w:val="0"/>
          <w:sz w:val="24"/>
          <w:szCs w:val="24"/>
          <w:lang w:val="en-GB"/>
          <w14:ligatures w14:val="none"/>
        </w:rPr>
        <w:t xml:space="preserve"> </w:t>
      </w:r>
      <w:r w:rsidRPr="00A61747">
        <w:rPr>
          <w:rFonts w:ascii="Times New Roman" w:eastAsia="Times New Roman" w:hAnsi="Times New Roman" w:cs="Times New Roman"/>
          <w:color w:val="auto"/>
          <w:kern w:val="0"/>
          <w:sz w:val="24"/>
          <w:szCs w:val="24"/>
          <w:lang w:val="en-GB"/>
          <w14:ligatures w14:val="none"/>
        </w:rPr>
        <w:t>resulting from the impact of extreme carbon</w:t>
      </w:r>
      <w:r w:rsidR="0035705B" w:rsidRPr="00A61747">
        <w:rPr>
          <w:rFonts w:ascii="Times New Roman" w:eastAsia="Times New Roman" w:hAnsi="Times New Roman" w:cs="Times New Roman"/>
          <w:color w:val="auto"/>
          <w:kern w:val="0"/>
          <w:sz w:val="24"/>
          <w:szCs w:val="24"/>
          <w:lang w:val="en-GB"/>
          <w14:ligatures w14:val="none"/>
        </w:rPr>
        <w:t>-</w:t>
      </w:r>
      <w:r w:rsidRPr="00A61747">
        <w:rPr>
          <w:rFonts w:ascii="Times New Roman" w:eastAsia="Times New Roman" w:hAnsi="Times New Roman" w:cs="Times New Roman"/>
          <w:color w:val="auto"/>
          <w:kern w:val="0"/>
          <w:sz w:val="24"/>
          <w:szCs w:val="24"/>
          <w:lang w:val="en-GB"/>
          <w14:ligatures w14:val="none"/>
        </w:rPr>
        <w:t>limitation in suppressing isotope fractionation.</w:t>
      </w:r>
      <w:bookmarkEnd w:id="1"/>
      <w:bookmarkEnd w:id="2"/>
      <w:bookmarkEnd w:id="3"/>
      <w:bookmarkEnd w:id="4"/>
      <w:r w:rsidRPr="00A61747">
        <w:rPr>
          <w:rFonts w:ascii="Times New Roman" w:eastAsia="Times New Roman" w:hAnsi="Times New Roman" w:cs="Times New Roman"/>
          <w:color w:val="auto"/>
          <w:kern w:val="0"/>
          <w:sz w:val="24"/>
          <w:szCs w:val="24"/>
          <w:lang w:val="en-GB"/>
          <w14:ligatures w14:val="none"/>
        </w:rPr>
        <w:t xml:space="preserve"> </w:t>
      </w:r>
    </w:p>
    <w:p w14:paraId="21453809" w14:textId="77777777" w:rsidR="009A30A8" w:rsidRPr="00A61747" w:rsidRDefault="009A30A8" w:rsidP="009A30A8">
      <w:pPr>
        <w:pStyle w:val="Heading1"/>
        <w:rPr>
          <w:rFonts w:ascii="Times New Roman" w:hAnsi="Times New Roman" w:cs="Times New Roman"/>
          <w:color w:val="auto"/>
          <w:lang w:val="en-GB"/>
        </w:rPr>
      </w:pPr>
      <w:bookmarkStart w:id="5" w:name="_Toc189992095"/>
      <w:r w:rsidRPr="00A61747">
        <w:rPr>
          <w:rFonts w:ascii="Times New Roman" w:hAnsi="Times New Roman" w:cs="Times New Roman"/>
          <w:color w:val="auto"/>
          <w:lang w:val="en-GB"/>
        </w:rPr>
        <w:t>Introduction</w:t>
      </w:r>
      <w:bookmarkEnd w:id="5"/>
    </w:p>
    <w:p w14:paraId="7783633F" w14:textId="29EAE91E" w:rsidR="009A30A8" w:rsidRPr="00A61747" w:rsidRDefault="009A30A8" w:rsidP="009A30A8">
      <w:pPr>
        <w:jc w:val="both"/>
        <w:rPr>
          <w:lang w:val="en-GB"/>
        </w:rPr>
      </w:pPr>
      <w:r w:rsidRPr="00A61747">
        <w:rPr>
          <w:lang w:val="en-GB"/>
        </w:rPr>
        <w:t xml:space="preserve">Methane is an important energy source, greenhouse gas, and potential biosignature that is present on Earth and other planetary bodies </w:t>
      </w:r>
      <w:r w:rsidR="006516E9" w:rsidRPr="00A61747">
        <w:rPr>
          <w:lang w:val="en-GB"/>
        </w:rPr>
        <w:t>including</w:t>
      </w:r>
      <w:r w:rsidRPr="00A61747">
        <w:rPr>
          <w:lang w:val="en-GB"/>
        </w:rPr>
        <w:t xml:space="preserve"> Mars and Enceladus </w:t>
      </w:r>
      <w:r w:rsidRPr="00A61747">
        <w:rPr>
          <w:lang w:val="en-GB"/>
        </w:rPr>
        <w:fldChar w:fldCharType="begin"/>
      </w:r>
      <w:r w:rsidRPr="00A61747">
        <w:rPr>
          <w:lang w:val="en-GB"/>
        </w:rPr>
        <w:instrText xml:space="preserve"> ADDIN ZOTERO_ITEM CSL_CITATION {"citationID":"FkwTLZuC","properties":{"formattedCitation":"(Waite et al. 2017; Webster et al. 2015; Mumma et al. 2009)","plainCitation":"(Waite et al. 2017; Webster et al. 2015; Mumma et al. 2009)","noteIndex":0},"citationItems":[{"id":470,"uris":["http://zotero.org/users/9153867/items/BJ2Y9FSN"],"itemData":{"id":470,"type":"article-journal","abstract":"Hydrothermal processes on Enceladus\n            \n              Saturn's moon Enceladus has a subsurface ocean covered by a layer of ice. Some liquid escapes into space through cracks in the ice, which is the source of one of Saturn's rings. In October 2015, the Cassini spacecraft flew directly through the plume of escaping material and sampled its chemical composition. Waite\n              et al.\n              found that the plume contains molecular hydrogen, H\n              2\n              , a sign that the water in Enceladus' ocean is reacting with rocks through hydrothermal processes (see the Perspective by Seewald). This drives the ocean out of chemical equilibrium, in a similar way to water around Earth's hydrothermal vents, potentially providing a source of chemical energy.\n            \n            \n              Science\n              , this issue p.\n              155\n              ; see also p.\n              132\n            \n          , \n            \n              Enceladus’ subsurface ocean contains H\n              2\n              , a sign of hydrothermal reactions between rock and water.\n            \n          , \n            \n              Saturn’s moon Enceladus has an ice-covered ocean; a plume of material erupts from cracks in the ice. The plume contains chemical signatures of water-rock interaction between the ocean and a rocky core. We used the Ion Neutral Mass Spectrometer onboard the Cassini spacecraft to detect molecular hydrogen in the plume. By using the instrument’s open-source mode, background processes of hydrogen production in the instrument were minimized and quantified, enabling the identification of a statistically significant signal of hydrogen native to Enceladus. We find that the most plausible source of this hydrogen is ongoing hydrothermal reactions of rock containing reduced minerals and organic materials. The relatively high hydrogen abundance in the plume signals thermodynamic disequilibrium that favors the formation of methane from CO\n              2\n              in Enceladus’ ocean.","container-title":"Science","DOI":"10.1126/science.aai8703","ISSN":"0036-8075, 1095-9203","issue":"6334","journalAbbreviation":"Science","language":"en","page":"155-159","source":"DOI.org (Crossref)","title":"Cassini finds molecular hydrogen in the Enceladus plume: Evidence for hydrothermal processes","title-short":"Cassini finds molecular hydrogen in the Enceladus plume","volume":"356","author":[{"family":"Waite","given":"J. Hunter"},{"family":"Glein","given":"Christopher R."},{"family":"Perryman","given":"Rebecca S."},{"family":"Teolis","given":"Ben D."},{"family":"Magee","given":"Brian A."},{"family":"Miller","given":"Greg"},{"family":"Grimes","given":"Jacob"},{"family":"Perry","given":"Mark E."},{"family":"Miller","given":"Kelly E."},{"family":"Bouquet","given":"Alexis"},{"family":"Lunine","given":"Jonathan I."},{"family":"Brockwell","given":"Tim"},{"family":"Bolton","given":"Scott J."}],"issued":{"date-parts":[["2017",4,14]]}}},{"id":526,"uris":["http://zotero.org/users/9153867/items/7DVBWY9B"],"itemData":{"id":526,"type":"article-journal","abstract":"P21A-02 (2003). 24. F. Gaillard, J. Michalski, G. Berger, S. M. McLennan, B. Scaillet, Space Sci. Rev. 174, 251–300 (2013). 25. M. A. Mischna, M. Allen, M. I. Richardson, C. E. Newman, A. D. Toigo, Planet. Space Sci. 59, 227–237 (2011). 26. S. K. Atreya et al., Astrobiology 6, 439–450 (2006). 27. G. T. Delory et al., Astrobiology 6, 451–462 (2006). 28. W. M. Farrell, G. T. Delory, S. K. Atreya, J. Geophys. Res. 33, L21203 (2006). 29. P. R. Mahaffy et al., Space Sci. Rev. 170, 401–478 (2012). 30. C. R. Webster, P. R. Mahaffy, Planet. Space Sci. 59, 271–283 (2011). 31. C. R. Webster et al., Science 341, 260–263 (2013). 32. See supplementary materials on Science Online. 33. C. R. Webster, P. R. Mahaffy, S. K. Atreya, G. J. Flesch, K. A. Farley, Science 342, 355–357 (2013). 34. C. Freissinet et al., “Organic molecules in the Sheepbed mudstone of Gale crater, Mars,” 8th International Conference on Mars, Abstract 1349, Pasadena, CA, 14 to 18 July 2014; www.hou.usra.edu/meetings/8thmars2014/pdf/1349.pdf. 35. J. R. C. Garry, I. L. ten Kate, Z. Martins, P. Nørnberg, P. Ehrenfreund, Meteorit. Planet. Sci. 41, 391–405 (2006). 36. J. Gómez-Elvira et al., J. Geophys. Res. 119, 1680–1688 (2014). 37. T. H. McConnochie et al., “ChemCam passive spectroscopy of atmospheric O2 and H2O,” 8th International Conference on Mars, Abstract 1328, Pasadena, CA, 14 to 18 July 2014; www.hou.usra.edu/meetings/8thmars2014/pdf/1328.pdf. 38. D. M. Hassler et al., Space Sci. Rev. 170, 503–558 (2012). 39. M. T. Lemmon, “The Mars Science Laboratory optical depth record,” 8th International Conference on Mars, Abstract 1338, Pasadena, CA, 14 to 18 July 2014; www.hou.usra.edu/ meetings/8thmars2014/pdf/1338.pdf. 40. A. Geminal et al., Planet. Space Sci. 56, 1194–1203 (2008). 41. M. E. Schmidt et al., “Geochemical classification of rocks in Gale crater with APXS to sol 360: Sediment provenance, mixing, and diagenetic processes,” 45th Lunar and Planetary Science Conference, Abstract 1504, The Woodlands, TX, 17 to 21 March 2014; www.hou.usra.edu/meetings/lpsc2014/ pdf/1504.pdf. 42. H. K. Newsom et al., “Gale crater and impact processes from Curiosity,” 45th Lunar and Planetary Science Conference, Abstract 2103, The Woodlands, TX, 17 to 21 March 2014; www.hou.usra.edu/meetings/lpsc2014/pdf/2103.pdf.","container-title":"Science","DOI":"10.1126/science.1261713","ISSN":"0036-8075, 1095-9203","issue":"6220","journalAbbreviation":"Science","language":"en","license":"http://www.sciencemag.org/about/science-licenses-journal-article-reuse","page":"415-417","source":"DOI.org (Crossref)","title":"Mars methane detection and variability at Gale crater","volume":"347","author":[{"family":"Webster","given":"Christopher R."},{"family":"Mahaffy","given":"Paul R."},{"family":"Atreya","given":"Sushil K."},{"family":"Flesch","given":"Gregory J."},{"family":"Mischna","given":"Michael A."},{"family":"Meslin","given":"Pierre-Yves"},{"family":"Farley","given":"Kenneth A."},{"family":"Conrad","given":"Pamela G."},{"family":"Christensen","given":"Lance E."},{"family":"Pavlov","given":"Alexander A."},{"family":"Martín-Torres","given":"Javier"},{"family":"Zorzano","given":"María-Paz"},{"family":"McConnochie","given":"Timothy H."},{"family":"Owen","given":"Tobias"},{"family":"Eigenbrode","given":"Jennifer L."},{"family":"Glavin","given":"Daniel P."},{"family":"Steele","given":"Andrew"},{"family":"Malespin","given":"Charles A."},{"family":"Archer","given":"P. Douglas"},{"family":"Sutter","given":"Brad"},{"family":"Coll","given":"Patrice"},{"family":"Freissinet","given":"Caroline"},{"family":"McKay","given":"Christopher P."},{"family":"Moores","given":"John E."},{"family":"Schwenzer","given":"Susanne P."},{"family":"Bridges","given":"John C."},{"family":"Navarro-Gonzalez","given":"Rafael"},{"family":"Gellert","given":"Ralf"},{"family":"Lemmon","given":"Mark T."},{"literal":"the MSL Science Team"}],"issued":{"date-parts":[["2015",1,23]]}}},{"id":528,"uris":["http://zotero.org/users/9153867/items/UQKL34VU"],"itemData":{"id":528,"type":"article-journal","abstract":"Living systems produce more than 90% of Earth's atmospheric methane; the balance is of geochemical origin. On Mars, methane could be a signature of either origin. Using high-dispersion infrared spectrometers at three ground-based telescopes, we measured methane and water vapor simultaneously on Mars over several longitude intervals in northern early and late summer in 2003 and near the vernal equinox in 2006. When present, methane occurred in extended plumes, and the maxima of latitudinal profiles imply that the methane was released from discrete regions. In northern midsummer, the principal plume contained </w:instrText>
      </w:r>
      <w:r w:rsidRPr="00A61747">
        <w:rPr>
          <w:rFonts w:ascii="Cambria Math" w:hAnsi="Cambria Math" w:cs="Cambria Math"/>
          <w:lang w:val="en-GB"/>
        </w:rPr>
        <w:instrText>∼</w:instrText>
      </w:r>
      <w:r w:rsidRPr="00A61747">
        <w:rPr>
          <w:lang w:val="en-GB"/>
        </w:rPr>
        <w:instrText xml:space="preserve">19,000 metric tons of methane, and the estimated source strength (≥0.6 kilogram per second) was comparable to that of the massive hydrocarbon seep at Coal Oil Point in Santa Barbara, California.","container-title":"Science","DOI":"10.1126/science.1165243","ISSN":"0036-8075, 1095-9203","issue":"5917","journalAbbreviation":"Science","language":"en","page":"1041-1045","source":"DOI.org (Crossref)","title":"Strong Release of Methane on Mars in Northern Summer 2003","volume":"323","author":[{"family":"Mumma","given":"Michael J."},{"family":"Villanueva","given":"Geronimo L."},{"family":"Novak","given":"Robert E."},{"family":"Hewagama","given":"Tilak"},{"family":"Bonev","given":"Boncho P."},{"family":"DiSanti","given":"Michael A."},{"family":"Mandell","given":"Avi M."},{"family":"Smith","given":"Michael D."}],"issued":{"date-parts":[["2009",2,20]]}}}],"schema":"https://github.com/citation-style-language/schema/raw/master/csl-citation.json"} </w:instrText>
      </w:r>
      <w:r w:rsidRPr="00A61747">
        <w:rPr>
          <w:lang w:val="en-GB"/>
        </w:rPr>
        <w:fldChar w:fldCharType="separate"/>
      </w:r>
      <w:r w:rsidRPr="00A61747">
        <w:rPr>
          <w:noProof/>
          <w:lang w:val="en-GB"/>
        </w:rPr>
        <w:t>(</w:t>
      </w:r>
      <w:r w:rsidR="00955586" w:rsidRPr="00A61747">
        <w:rPr>
          <w:noProof/>
          <w:lang w:val="en-GB"/>
        </w:rPr>
        <w:t xml:space="preserve">Schulte </w:t>
      </w:r>
      <w:r w:rsidR="00955586" w:rsidRPr="00A61747">
        <w:rPr>
          <w:i/>
          <w:iCs/>
          <w:noProof/>
          <w:lang w:val="en-GB"/>
        </w:rPr>
        <w:t>et al</w:t>
      </w:r>
      <w:r w:rsidR="00955586" w:rsidRPr="00A61747">
        <w:rPr>
          <w:noProof/>
          <w:lang w:val="en-GB"/>
        </w:rPr>
        <w:t xml:space="preserve">., 2006; </w:t>
      </w:r>
      <w:r w:rsidRPr="00A61747">
        <w:rPr>
          <w:noProof/>
          <w:lang w:val="en-GB"/>
        </w:rPr>
        <w:t xml:space="preserve">Waite </w:t>
      </w:r>
      <w:r w:rsidRPr="00A61747">
        <w:rPr>
          <w:i/>
          <w:iCs/>
          <w:noProof/>
          <w:lang w:val="en-GB"/>
        </w:rPr>
        <w:t>et al.</w:t>
      </w:r>
      <w:r w:rsidR="00942794" w:rsidRPr="00A61747">
        <w:rPr>
          <w:i/>
          <w:iCs/>
          <w:noProof/>
          <w:lang w:val="en-GB"/>
        </w:rPr>
        <w:t>,</w:t>
      </w:r>
      <w:r w:rsidRPr="00A61747">
        <w:rPr>
          <w:noProof/>
          <w:lang w:val="en-GB"/>
        </w:rPr>
        <w:t xml:space="preserve"> 2017)</w:t>
      </w:r>
      <w:r w:rsidRPr="00A61747">
        <w:rPr>
          <w:lang w:val="en-GB"/>
        </w:rPr>
        <w:fldChar w:fldCharType="end"/>
      </w:r>
      <w:r w:rsidRPr="00A61747">
        <w:rPr>
          <w:lang w:val="en-GB"/>
        </w:rPr>
        <w:t xml:space="preserve">. The origin of terrestrial methane is constrained by </w:t>
      </w:r>
      <w:r w:rsidR="0035705B" w:rsidRPr="00A61747">
        <w:rPr>
          <w:lang w:val="en-GB"/>
        </w:rPr>
        <w:t xml:space="preserve">the </w:t>
      </w:r>
      <w:r w:rsidRPr="00A61747">
        <w:rPr>
          <w:lang w:val="en-GB"/>
        </w:rPr>
        <w:t xml:space="preserve">stable isotope analysis of carbon and hydrogen, which is used to distinguish between abiotic, thermogenic, and microbial sources </w:t>
      </w:r>
      <w:r w:rsidRPr="00A61747">
        <w:rPr>
          <w:lang w:val="en-GB"/>
        </w:rPr>
        <w:fldChar w:fldCharType="begin"/>
      </w:r>
      <w:r w:rsidRPr="00A61747">
        <w:rPr>
          <w:lang w:val="en-GB"/>
        </w:rPr>
        <w:instrText xml:space="preserve"> ADDIN ZOTERO_ITEM CSL_CITATION {"citationID":"onqEmgwF","properties":{"formattedCitation":"(Schoell 1980)","plainCitation":"(Schoell 1980)","noteIndex":0},"citationItems":[{"id":468,"uris":["http://zotero.org/users/9153867/items/RUG479J7"],"itemData":{"id":468,"type":"article-journal","abstract":"The deuterium concentrations (6D vs SMOW) of biogenic methanes from world-wide occurrences range from - 180 to -2N&amp;, and were found to be depleted in deuterium by approx. 16&amp;&amp; compared to the deuterium concentration of their associated waters. Theoretical considerations support this relationship to be the result of bacterial transformation of CO1 to methane and is therefore indicative of the biogenic origin of methane.","container-title":"Geochimica et Cosmochimica Acta","DOI":"10.1016/0016-7037(80)90155-6","ISSN":"00167037","issue":"5","journalAbbreviation":"Geochimica et Cosmochimica Acta","language":"en","license":"https://www.elsevier.com/tdm/userlicense/1.0/","page":"649-661","source":"DOI.org (Crossref)","title":"The hydrogen and carbon isotopic composition of methane from natural gases of various origins","volume":"44","author":[{"family":"Schoell","given":"Martin"}],"issued":{"date-parts":[["1980",5]]}}}],"schema":"https://github.com/citation-style-language/schema/raw/master/csl-citation.json"} </w:instrText>
      </w:r>
      <w:r w:rsidRPr="00A61747">
        <w:rPr>
          <w:lang w:val="en-GB"/>
        </w:rPr>
        <w:fldChar w:fldCharType="separate"/>
      </w:r>
      <w:r w:rsidRPr="00A61747">
        <w:rPr>
          <w:noProof/>
          <w:lang w:val="en-GB"/>
        </w:rPr>
        <w:t>(Schoell</w:t>
      </w:r>
      <w:r w:rsidR="00942794" w:rsidRPr="00A61747">
        <w:rPr>
          <w:noProof/>
          <w:lang w:val="en-GB"/>
        </w:rPr>
        <w:t>,</w:t>
      </w:r>
      <w:r w:rsidRPr="00A61747">
        <w:rPr>
          <w:noProof/>
          <w:lang w:val="en-GB"/>
        </w:rPr>
        <w:t xml:space="preserve"> 1980)</w:t>
      </w:r>
      <w:r w:rsidRPr="00A61747">
        <w:rPr>
          <w:lang w:val="en-GB"/>
        </w:rPr>
        <w:fldChar w:fldCharType="end"/>
      </w:r>
      <w:r w:rsidRPr="00A61747">
        <w:rPr>
          <w:lang w:val="en-GB"/>
        </w:rPr>
        <w:t xml:space="preserve">. However, there remains a lack of understanding of the quantitative contribution of methane to the atmosphere, hydrosphere, and subsurface by these different sources. It is necessary to define the range of </w:t>
      </w:r>
      <w:r w:rsidR="006516E9" w:rsidRPr="00A61747">
        <w:rPr>
          <w:lang w:val="en-GB"/>
        </w:rPr>
        <w:t xml:space="preserve">terrestrial </w:t>
      </w:r>
      <w:r w:rsidRPr="00A61747">
        <w:rPr>
          <w:lang w:val="en-GB"/>
        </w:rPr>
        <w:t>biological methane for disciplines such as natural gas exploration</w:t>
      </w:r>
      <w:r w:rsidR="0031396B" w:rsidRPr="00A61747">
        <w:rPr>
          <w:lang w:val="en-GB"/>
        </w:rPr>
        <w:t>,</w:t>
      </w:r>
      <w:r w:rsidRPr="00A61747">
        <w:rPr>
          <w:lang w:val="en-GB"/>
        </w:rPr>
        <w:t xml:space="preserve"> origin of life studies, </w:t>
      </w:r>
      <w:r w:rsidR="0031396B" w:rsidRPr="00A61747">
        <w:rPr>
          <w:lang w:val="en-GB"/>
        </w:rPr>
        <w:t>and extraterrestrial</w:t>
      </w:r>
      <w:r w:rsidRPr="00A61747">
        <w:rPr>
          <w:lang w:val="en-GB"/>
        </w:rPr>
        <w:t xml:space="preserve"> life detection.</w:t>
      </w:r>
    </w:p>
    <w:p w14:paraId="06835EA7" w14:textId="77777777" w:rsidR="009A30A8" w:rsidRPr="00A61747" w:rsidRDefault="009A30A8" w:rsidP="009A30A8">
      <w:pPr>
        <w:rPr>
          <w:lang w:val="en-GB"/>
        </w:rPr>
      </w:pPr>
    </w:p>
    <w:p w14:paraId="78D2DC65" w14:textId="4D711880" w:rsidR="009A30A8" w:rsidRPr="00A61747" w:rsidRDefault="009A30A8" w:rsidP="009A30A8">
      <w:pPr>
        <w:jc w:val="both"/>
        <w:rPr>
          <w:lang w:val="en-GB"/>
        </w:rPr>
      </w:pPr>
      <w:r w:rsidRPr="00A61747">
        <w:rPr>
          <w:lang w:val="en-GB"/>
        </w:rPr>
        <w:t>Currently, environmental biogenic methane is estimated to span a wide range of δ</w:t>
      </w:r>
      <w:r w:rsidRPr="00A61747">
        <w:rPr>
          <w:vertAlign w:val="superscript"/>
          <w:lang w:val="en-GB"/>
        </w:rPr>
        <w:t>13</w:t>
      </w:r>
      <w:r w:rsidRPr="00A61747">
        <w:rPr>
          <w:lang w:val="en-GB"/>
        </w:rPr>
        <w:t>C values of −</w:t>
      </w:r>
      <w:r w:rsidR="00CA67A4" w:rsidRPr="00A61747">
        <w:rPr>
          <w:lang w:val="en-GB"/>
        </w:rPr>
        <w:t xml:space="preserve"> </w:t>
      </w:r>
      <w:r w:rsidRPr="00A61747">
        <w:rPr>
          <w:lang w:val="en-GB"/>
        </w:rPr>
        <w:t>110</w:t>
      </w:r>
      <w:r w:rsidR="00CA67A4" w:rsidRPr="00A61747">
        <w:rPr>
          <w:lang w:val="en-GB"/>
        </w:rPr>
        <w:t xml:space="preserve"> </w:t>
      </w:r>
      <w:r w:rsidRPr="00A61747">
        <w:rPr>
          <w:lang w:val="en-GB"/>
        </w:rPr>
        <w:t>‰ to −</w:t>
      </w:r>
      <w:r w:rsidR="00CA67A4" w:rsidRPr="00A61747">
        <w:rPr>
          <w:lang w:val="en-GB"/>
        </w:rPr>
        <w:t xml:space="preserve"> </w:t>
      </w:r>
      <w:r w:rsidRPr="00A61747">
        <w:rPr>
          <w:lang w:val="en-GB"/>
        </w:rPr>
        <w:t>50</w:t>
      </w:r>
      <w:r w:rsidR="00CA67A4" w:rsidRPr="00A61747">
        <w:rPr>
          <w:lang w:val="en-GB"/>
        </w:rPr>
        <w:t xml:space="preserve"> </w:t>
      </w:r>
      <w:r w:rsidRPr="00A61747">
        <w:rPr>
          <w:lang w:val="en-GB"/>
        </w:rPr>
        <w:t xml:space="preserve">‰ </w:t>
      </w:r>
      <w:r w:rsidRPr="00A61747">
        <w:rPr>
          <w:lang w:val="en-GB"/>
        </w:rPr>
        <w:fldChar w:fldCharType="begin"/>
      </w:r>
      <w:r w:rsidRPr="00A61747">
        <w:rPr>
          <w:lang w:val="en-GB"/>
        </w:rPr>
        <w:instrText xml:space="preserve"> ADDIN ZOTERO_ITEM CSL_CITATION {"citationID":"yCdONPuu","properties":{"formattedCitation":"(Penning et al. 2005; Golding, Boreham, and Esterle 2013; M.J Whiticar, Faber, and Schoell 1986)","plainCitation":"(Penning et al. 2005; Golding, Boreham, and Esterle 2013; M.J Whiticar, Faber, and Schoell 1986)","noteIndex":0},"citationItems":[{"id":396,"uris":["http://zotero.org/users/9153867/items/5ASTFCHN"],"itemData":{"id":396,"type":"article-journal","abstract":"Methane is a major product of anaerobic degradation of organic matter and an important greenhouse gas. Its stable carbon isotope composition can be used to reveal active methanogenic pathways, if associated isotope fractionation factors are known. To clarify the causes that lead to the wide variation of fractionation factors of methanogenesis from H2 plus CO2 (aCO2ÀCH4 ), pure cultures and various cocultures were grown under different thermodynamic conditions. In syntrophic and obligate syntrophic cocultures thriving on different carbohydrate substrates, fermentative bacteria were coupled to three different species of hydrogenotrophic methanogens of the families Methanobacteriaceae and Methanomicrobiaceae. We found that C-isotope fractionation was correlated to the Gibbs free energy change (DG) of CH4 formation from H2 plus CO2 and that the relation can be described by a semi-Gauss curve. The derived relationship was used to quantify the average DG that is available to hydrogenotrophic methanogenic archaea in their habitat, thus avoiding the problems encountered with measurement of low H2 concentrations on a microscale. Boreal peat, rice ﬁeld soil, and rumen ﬂuid, which represent major sources of atmospheric CH4, exhibited increasingly smaller aCO2ÀCH4, indicating that thermodynamic conditions for hydrogenotrophic methanogens became increasingly more favourable. Vice versa, we hypothesize that environments with similar energetic conditions will also exhibit similar isotope fractionation. Our results, thus, provide a mechanistic constraint for modelling the 13C ﬂux from microbial sources of atmospheric CH4.","container-title":"Global Change Biology","DOI":"10.1111/j.1365-2486.2005.01076.x","ISSN":"1354-1013, 1365-2486","issue":"12","journalAbbreviation":"Global Change Biology","language":"en","page":"2103-2113","source":"DOI.org (Crossref)","title":"Variation of carbon isotope fractionation in hydrogenotrophic methanogenic microbial cultures and environmental samples at different energy status","volume":"11","author":[{"family":"Penning","given":"Holger"},{"family":"Plugge","given":"Caroline M."},{"family":"Galand","given":"Pierre E."},{"family":"Conrad","given":"Ralf"}],"issued":{"date-parts":[["2005",12]]}}},{"id":400,"uris":["http://zotero.org/users/9153867/items/HXIQSLEQ"],"itemData":{"id":400,"type":"article-journal","abstract":"Coal bed and shale gas can be of thermogenic, microbial or of mixed origin with the distinction made primarily on the basis of the molecular and stable isotope compositions of the gases and production waters. Methane, ethane, carbon dioxide and nitrogen are the main constituents of coal bed and shale gases, with a general lack of C2+ hydrocarbon species in gases produced from shallow levels and more mature coals and shales. Evidence for the presence of microbial gas include δ13C–CH4 values less than −50‰, covariation of the isotope compositions of gases and production water, carbon and hydrogen isotope fractionations consistent with microbial processes, and positive δ13C values of dissolved inorganic carbon in production waters. The CO2-reduction pathway is distinguished from acetate/methyl-type fermentation by somewhat lower δ13C–CH4 and higher δD–CH4, but can also have overlapping values depending on the openness of the microbial system and the extent of substrate depletion. Crossplots of δ13C–CH4 versus δ13C–CO2 and δD–CH4 versus δ13C–H2O may provide a better indication of the origin of the gases and the dominant metabolic pathway than the absolute carbon and hydrogen isotope compositions of methane. In the majority of cases, microbial coal bed and shale gases have carbon and hydrogen isotope fractionations close to those expected for CO2 reduction. Primary thermogenic gases have δ13C–CH4 values greater than −50‰, and δ13C values that systematically increase from C1 to C4 and deﬁne a relatively straight line when plotted against reciprocal carbon number. Although coals and disseminated organic matter in shales represent a continuum as hydrocarbon source rocks, current data suggest a divergence between these two rock types at the high maturity end. In deep basin shale gas, reversals or rollovers in molecular and isotopic compositions are increasingly reported in what is effectively a closed shale system as opposed to the relative openness in coal measure environments. Detailed geochemical studies of coal bed and shale gas and related production waters are essential to determine not only gas origins but also the dominant methanogenic pathway in the case of microbial gases.","container-title":"International Journal of Coal Geology","DOI":"10.1016/j.coal.2013.09.001","ISSN":"01665162","journalAbbreviation":"International Journal of Coal Geology","language":"en","page":"24-40","source":"DOI.org (Crossref)","title":"Stable isotope geochemistry of coal bed and shale gas and related production waters: A review","title-short":"Stable isotope geochemistry of coal bed and shale gas and related production waters","volume":"120","author":[{"family":"Golding","given":"Suzanne D."},{"family":"Boreham","given":"Chris J."},{"family":"Esterle","given":"Joan S."}],"issued":{"date-parts":[["2013",12]]}}},{"id":404,"uris":["http://zotero.org/users/9153867/items/Y3E8EKNL"],"itemData":{"id":404,"type":"article-journal","abstract":"Two primary methanogenic pathways can he di~n~uished using the carbon and hydrogen stable isotope composition of the methane as a function of the coexisting carbon dioxide and formation water precursors. Although both pathways may occur in both marine and freshwater sediments. COz reduction is dominant in the sulphate-free zone of the former, while acetate fermentation is the major pathway in freshwater sediments. Methane in marine sediments can be defined isotopically by 6’-‘C - I 10 to -600/w, and bD -250 to - 17OL. In contrast, methane from freshwater sediments ranges from 613C-65 to -50%0 and 6D -400 to -25OL. Carbon isotope fractionations (c~,C0,-CH,) are generally between I .05 and 1.09 for marine sediments, while lower in freshwater sediments ( 1.04 to I .06). The relationship of the methane to the formation water indicates the source of the hydrogen for COz reduction to be the water directly with an associated hydrogen fractionation of - I80 rt 20%. The CH,-Hz0 hydrogen f~ctionation is larger for acetate fe~en~tion due to the transfer of the methyl group during methanogenesis which is depleted in deuterium and accounts for 3kof the hydrogen in the methane. A model is presented showing that the fourth hydrogen via acetate fermentation may ultimately come from the formation water but is isotopically fractionated. Combination of the carbon and hydrogen isotope fractionations fcq, (in) from CT-i, with CO1 and H20 respectively, can clearly delineate the CO, reduction and acetate fe~en~tion environments. Defining the character of the methanogenic types with carbon and hydrogen isotopes not only provides info~ation about the environment of formation, it is also most useful in distinguishing biogenic from thermogenic methane gases.","container-title":"Geochimica et Cosmochimica Acta","DOI":"10.1016/0016-7037(86)90346-7","ISSN":"00167037","issue":"5","journalAbbreviation":"Geochimica et Cosmochimica Acta","language":"en","page":"693-709","source":"DOI.org (Crossref)","title":"Biogenic methane formation in marine and freshwater environments: CO2 reduction vs. acetate fermentation—Isotope evidence","title-short":"Biogenic methane formation in marine and freshwater environments","volume":"50","author":[{"family":"Whiticar","given":"M.J"},{"family":"Faber","given":"E"},{"family":"Schoell","given":"M"}],"issued":{"date-parts":[["1986",5]]}}}],"schema":"https://github.com/citation-style-language/schema/raw/master/csl-citation.json"} </w:instrText>
      </w:r>
      <w:r w:rsidRPr="00A61747">
        <w:rPr>
          <w:lang w:val="en-GB"/>
        </w:rPr>
        <w:fldChar w:fldCharType="separate"/>
      </w:r>
      <w:r w:rsidRPr="00A61747">
        <w:rPr>
          <w:noProof/>
          <w:lang w:val="en-GB"/>
        </w:rPr>
        <w:t xml:space="preserve">(Penning </w:t>
      </w:r>
      <w:r w:rsidRPr="00A61747">
        <w:rPr>
          <w:i/>
          <w:iCs/>
          <w:noProof/>
          <w:lang w:val="en-GB"/>
        </w:rPr>
        <w:t>et al.</w:t>
      </w:r>
      <w:r w:rsidR="00942794" w:rsidRPr="00A61747">
        <w:rPr>
          <w:noProof/>
          <w:lang w:val="en-GB"/>
        </w:rPr>
        <w:t>,</w:t>
      </w:r>
      <w:r w:rsidRPr="00A61747">
        <w:rPr>
          <w:noProof/>
          <w:lang w:val="en-GB"/>
        </w:rPr>
        <w:t xml:space="preserve"> 2005; </w:t>
      </w:r>
      <w:r w:rsidR="007D6E45" w:rsidRPr="00A61747">
        <w:rPr>
          <w:noProof/>
          <w:lang w:val="en-GB"/>
        </w:rPr>
        <w:t>Whiticar 1999</w:t>
      </w:r>
      <w:r w:rsidRPr="00A61747">
        <w:rPr>
          <w:noProof/>
          <w:lang w:val="en-GB"/>
        </w:rPr>
        <w:t>)</w:t>
      </w:r>
      <w:r w:rsidRPr="00A61747">
        <w:rPr>
          <w:lang w:val="en-GB"/>
        </w:rPr>
        <w:fldChar w:fldCharType="end"/>
      </w:r>
      <w:r w:rsidRPr="00A61747">
        <w:rPr>
          <w:lang w:val="en-GB"/>
        </w:rPr>
        <w:t xml:space="preserve">. Factors </w:t>
      </w:r>
      <w:r w:rsidR="0035705B" w:rsidRPr="00A61747">
        <w:rPr>
          <w:lang w:val="en-GB"/>
        </w:rPr>
        <w:t xml:space="preserve">including </w:t>
      </w:r>
      <w:r w:rsidRPr="00A61747">
        <w:rPr>
          <w:lang w:val="en-GB"/>
        </w:rPr>
        <w:t xml:space="preserve">environmental stress, substrate type, and substrate isotopic composition control where biogenic methane plots within </w:t>
      </w:r>
      <w:r w:rsidRPr="00A61747">
        <w:rPr>
          <w:lang w:val="en-GB"/>
        </w:rPr>
        <w:lastRenderedPageBreak/>
        <w:t>this range. Studies have shown distinct δ</w:t>
      </w:r>
      <w:r w:rsidRPr="00A61747">
        <w:rPr>
          <w:vertAlign w:val="superscript"/>
          <w:lang w:val="en-GB"/>
        </w:rPr>
        <w:t>13</w:t>
      </w:r>
      <w:r w:rsidRPr="00A61747">
        <w:rPr>
          <w:lang w:val="en-GB"/>
        </w:rPr>
        <w:t>C-CH</w:t>
      </w:r>
      <w:r w:rsidRPr="00A61747">
        <w:rPr>
          <w:vertAlign w:val="subscript"/>
          <w:lang w:val="en-GB"/>
        </w:rPr>
        <w:t>4</w:t>
      </w:r>
      <w:r w:rsidRPr="00A61747">
        <w:rPr>
          <w:lang w:val="en-GB"/>
        </w:rPr>
        <w:t xml:space="preserve"> ranges for different methanogenic pathways </w:t>
      </w:r>
      <w:r w:rsidR="004200A8" w:rsidRPr="00A61747">
        <w:rPr>
          <w:lang w:val="en-GB"/>
        </w:rPr>
        <w:t>using</w:t>
      </w:r>
      <w:r w:rsidRPr="00A61747">
        <w:rPr>
          <w:lang w:val="en-GB"/>
        </w:rPr>
        <w:t xml:space="preserve"> specific carbon sources, such as trimethylamine, methanol, acetate, and H</w:t>
      </w:r>
      <w:r w:rsidRPr="00A61747">
        <w:rPr>
          <w:vertAlign w:val="subscript"/>
          <w:lang w:val="en-GB"/>
        </w:rPr>
        <w:t>2</w:t>
      </w:r>
      <w:r w:rsidRPr="00A61747">
        <w:rPr>
          <w:lang w:val="en-GB"/>
        </w:rPr>
        <w:t>/CO</w:t>
      </w:r>
      <w:r w:rsidRPr="00A61747">
        <w:rPr>
          <w:vertAlign w:val="subscript"/>
          <w:lang w:val="en-GB"/>
        </w:rPr>
        <w:t>2</w:t>
      </w:r>
      <w:r w:rsidRPr="00A61747">
        <w:rPr>
          <w:lang w:val="en-GB"/>
        </w:rPr>
        <w:t xml:space="preserve"> </w:t>
      </w:r>
      <w:r w:rsidRPr="00A61747">
        <w:rPr>
          <w:lang w:val="en-GB"/>
        </w:rPr>
        <w:fldChar w:fldCharType="begin"/>
      </w:r>
      <w:r w:rsidRPr="00A61747">
        <w:rPr>
          <w:lang w:val="en-GB"/>
        </w:rPr>
        <w:instrText xml:space="preserve"> ADDIN ZOTERO_ITEM CSL_CITATION {"citationID":"C2ROz4ix","properties":{"formattedCitation":"(M.J Whiticar, Faber, and Schoell 1986; Londry et al. 2008)","plainCitation":"(M.J Whiticar, Faber, and Schoell 1986; Londry et al. 2008)","noteIndex":0},"citationItems":[{"id":404,"uris":["http://zotero.org/users/9153867/items/Y3E8EKNL"],"itemData":{"id":404,"type":"article-journal","abstract":"Two primary methanogenic pathways can he di~n~uished using the carbon and hydrogen stable isotope composition of the methane as a function of the coexisting carbon dioxide and formation water precursors. Although both pathways may occur in both marine and freshwater sediments. COz reduction is dominant in the sulphate-free zone of the former, while acetate fermentation is the major pathway in freshwater sediments. Methane in marine sediments can be defined isotopically by 6’-‘C - I 10 to -600/w, and bD -250 to - 17OL. In contrast, methane from freshwater sediments ranges from 613C-65 to -50%0 and 6D -400 to -25OL. Carbon isotope fractionations (c~,C0,-CH,) are generally between I .05 and 1.09 for marine sediments, while lower in freshwater sediments ( 1.04 to I .06). The relationship of the methane to the formation water indicates the source of the hydrogen for COz reduction to be the water directly with an associated hydrogen fractionation of - I80 rt 20%. The CH,-Hz0 hydrogen f~ctionation is larger for acetate fe~en~tion due to the transfer of the methyl group during methanogenesis which is depleted in deuterium and accounts for 3kof the hydrogen in the methane. A model is presented showing that the fourth hydrogen via acetate fermentation may ultimately come from the formation water but is isotopically fractionated. Combination of the carbon and hydrogen isotope fractionations fcq, (in) from CT-i, with CO1 and H20 respectively, can clearly delineate the CO, reduction and acetate fe~en~tion environments. Defining the character of the methanogenic types with carbon and hydrogen isotopes not only provides info~ation about the environment of formation, it is also most useful in distinguishing biogenic from thermogenic methane gases.","container-title":"Geochimica et Cosmochimica Acta","DOI":"10.1016/0016-7037(86)90346-7","ISSN":"00167037","issue":"5","journalAbbreviation":"Geochimica et Cosmochimica Acta","language":"en","page":"693-709","source":"DOI.org (Crossref)","title":"Biogenic methane formation in marine and freshwater environments: CO2 reduction vs. acetate fermentation—Isotope evidence","title-short":"Biogenic methane formation in marine and freshwater environments","volume":"50","author":[{"family":"Whiticar","given":"M.J"},{"family":"Faber","given":"E"},{"family":"Schoell","given":"M"}],"issued":{"date-parts":[["1986",5]]}}},{"id":306,"uris":["http://zotero.org/users/9153867/items/Q7AVV5SQ"],"itemData":{"id":306,"type":"article-journal","abstract":"Stable carbon isotope ratios are an important tool for understanding methanogenesis in the environment. When applied to biological methanogenesis, interpretation of carbon isotope ratios requires a thorough understanding of how the availability of diﬀerent substrates aﬀects the eventual d13C of methane, biomass and lipids. Methanosarcina barkeri was grown on four substrates: methanol, trimethylamine (TMA), acetate, and H2/CO2, under variable conditions in which the substrate was either present in excess or limited in availability. The extent of isotopic fractionation between the carbon substrate and the products of M. barkeri was dependent on the substrate type and availability.","container-title":"Organic Geochemistry","DOI":"10.1016/j.orggeochem.2008.03.002","ISSN":"01466380","issue":"5","journalAbbreviation":"Organic Geochemistry","language":"en","page":"608-621","source":"DOI.org (Crossref)","title":"Stable carbon isotope fractionation between substrates and products of Methanosarcina barkeri","volume":"39","author":[{"family":"Londry","given":"Kathleen L."},{"family":"Dawson","given":"Kathleen G."},{"family":"Grover","given":"Heather D."},{"family":"Summons","given":"Roger E."},{"family":"Bradley","given":"Alexander S."}],"issued":{"date-parts":[["2008",5]]}}}],"schema":"https://github.com/citation-style-language/schema/raw/master/csl-citation.json"} </w:instrText>
      </w:r>
      <w:r w:rsidRPr="00A61747">
        <w:rPr>
          <w:lang w:val="en-GB"/>
        </w:rPr>
        <w:fldChar w:fldCharType="separate"/>
      </w:r>
      <w:r w:rsidRPr="00A61747">
        <w:rPr>
          <w:noProof/>
          <w:lang w:val="en-GB"/>
        </w:rPr>
        <w:t xml:space="preserve">(Londry </w:t>
      </w:r>
      <w:r w:rsidRPr="00A61747">
        <w:rPr>
          <w:i/>
          <w:iCs/>
          <w:noProof/>
          <w:lang w:val="en-GB"/>
        </w:rPr>
        <w:t>et al.</w:t>
      </w:r>
      <w:r w:rsidR="00972D6E" w:rsidRPr="00A61747">
        <w:rPr>
          <w:noProof/>
          <w:lang w:val="en-GB"/>
        </w:rPr>
        <w:t>,</w:t>
      </w:r>
      <w:r w:rsidRPr="00A61747">
        <w:rPr>
          <w:noProof/>
          <w:lang w:val="en-GB"/>
        </w:rPr>
        <w:t xml:space="preserve"> 2008)</w:t>
      </w:r>
      <w:r w:rsidRPr="00A61747">
        <w:rPr>
          <w:lang w:val="en-GB"/>
        </w:rPr>
        <w:fldChar w:fldCharType="end"/>
      </w:r>
      <w:r w:rsidRPr="00A61747">
        <w:rPr>
          <w:lang w:val="en-GB"/>
        </w:rPr>
        <w:t xml:space="preserve">. Previous work has also shown that energetic conditions impact carbon isotope fractionation during methanogenesis through enzymatic reversibility </w:t>
      </w:r>
      <w:r w:rsidRPr="00A61747">
        <w:rPr>
          <w:lang w:val="en-GB"/>
        </w:rPr>
        <w:fldChar w:fldCharType="begin"/>
      </w:r>
      <w:r w:rsidRPr="00A61747">
        <w:rPr>
          <w:lang w:val="en-GB"/>
        </w:rPr>
        <w:instrText xml:space="preserve"> ADDIN ZOTERO_ITEM CSL_CITATION {"citationID":"t8Crbkhi","properties":{"formattedCitation":"(Penning et al. 2005; Top\\uc0\\u231{}uo\\uc0\\u287{}lu et al. 2019; Valentine et al. 2004)","plainCitation":"(Penning et al. 2005; Topçuoğlu et al. 2019; Valentine et al. 2004)","noteIndex":0},"citationItems":[{"id":396,"uris":["http://zotero.org/users/9153867/items/5ASTFCHN"],"itemData":{"id":396,"type":"article-journal","abstract":"Methane is a major product of anaerobic degradation of organic matter and an important greenhouse gas. Its stable carbon isotope composition can be used to reveal active methanogenic pathways, if associated isotope fractionation factors are known. To clarify the causes that lead to the wide variation of fractionation factors of methanogenesis from H2 plus CO2 (aCO2ÀCH4 ), pure cultures and various cocultures were grown under different thermodynamic conditions. In syntrophic and obligate syntrophic cocultures thriving on different carbohydrate substrates, fermentative bacteria were coupled to three different species of hydrogenotrophic methanogens of the families Methanobacteriaceae and Methanomicrobiaceae. We found that C-isotope fractionation was correlated to the Gibbs free energy change (DG) of CH4 formation from H2 plus CO2 and that the relation can be described by a semi-Gauss curve. The derived relationship was used to quantify the average DG that is available to hydrogenotrophic methanogenic archaea in their habitat, thus avoiding the problems encountered with measurement of low H2 concentrations on a microscale. Boreal peat, rice ﬁeld soil, and rumen ﬂuid, which represent major sources of atmospheric CH4, exhibited increasingly smaller aCO2ÀCH4, indicating that thermodynamic conditions for hydrogenotrophic methanogens became increasingly more favourable. Vice versa, we hypothesize that environments with similar energetic conditions will also exhibit similar isotope fractionation. Our results, thus, provide a mechanistic constraint for modelling the 13C ﬂux from microbial sources of atmospheric CH4.","container-title":"Global Change Biology","DOI":"10.1111/j.1365-2486.2005.01076.x","ISSN":"1354-1013, 1365-2486","issue":"12","journalAbbreviation":"Global Change Biology","language":"en","page":"2103-2113","source":"DOI.org (Crossref)","title":"Variation of carbon isotope fractionation in hydrogenotrophic methanogenic microbial cultures and environmental samples at different energy status","volume":"11","author":[{"family":"Penning","given":"Holger"},{"family":"Plugge","given":"Caroline M."},{"family":"Galand","given":"Pierre E."},{"family":"Conrad","given":"Ralf"}],"issued":{"date-parts":[["2005",12]]}}},{"id":417,"uris":["http://zotero.org/users/9153867/items/6GQCP5J4"],"itemData":{"id":417,"type":"article-journal","abstract":"Hyperthermophilic methanogens are often H2 limited in hot subseaﬂoor environments, and their survival may be due in part to physiological adaptations to low H2 conditions and interspecies H2 transfer. The hyperthermophilic methanogen Methanocaldococcus jannaschii was grown in monoculture at high (80 to 83 ␮M) and low (15 to 27 ␮M) aqueous H2 concentrations and in coculture with the hyperthermophilic H2 producer Thermococcus paralvinellae. The purpose was to measure changes in growth and CH4 production kinetics, CH4 fractionation, and gene expression in M. jannaschii with changes in H2 ﬂux. Growth and cell-speciﬁc CH4 production rates of M. jannaschii decreased with decreasing H2 availability and decreased further in coculture. However, cell yield (cells produced per mole of CH4 produced) increased 6-fold when M. jannaschii was grown in coculture rather than monoculture. Relative to high H2 concentrations, isotopic fractionation of CO2 to CH4 (␧CO2-CH4) was 16‰ larger for cultures grown at low H2 concentrations and 45‰ and 56‰ larger for M. jannaschii growth in coculture on maltose and formate, respectively. Gene expression analyses showed H2dependent methylene-tetrahydromethanopterin (H4MPT) dehydrogenase expression decreased and coenzyme F420-dependent methylene-H4MPT dehydrogenase expression increased with decreasing H2 availability and in coculture growth. In coculture, gene expression decreased for membrane-bound ATP synthase and hydrogenase. The results suggest that H2 availability signiﬁcantly affects the CH4 and biomass production and CH4 fractionation by hyperthermophilic methanogens in their native habitats.","container-title":"Applied and Environmental Microbiology","DOI":"10.1128/AEM.00180-19","ISSN":"0099-2240, 1098-5336","issue":"9","journalAbbreviation":"Appl Environ Microbiol","language":"en","page":"e00180-19","source":"DOI.org (Crossref)","title":"Growth Kinetics, Carbon Isotope Fractionation, and Gene Expression in the Hyperthermophile &lt;i&gt;Methanocaldococcus jannaschii&lt;/i&gt; during Hydrogen-Limited Growth and Interspecies Hydrogen Transfer","volume":"85","author":[{"family":"Topçuoğlu","given":"Begüm D."},{"family":"Meydan","given":"Cem"},{"family":"Nguyen","given":"Tran B."},{"family":"Lang","given":"Susan Q."},{"family":"Holden","given":"James F."}],"editor":[{"family":"Kelly","given":"Robert M."}],"issued":{"date-parts":[["2019",5]]}}},{"id":116,"uris":["http://zotero.org/users/9153867/items/Y4I5H57V"],"itemData":{"id":116,"type":"article-journal","container-title":"Geochimica et Cosmochimica Acta","DOI":"10.1016/j.gca.2003.10.012","ISSN":"00167037","issue":"7","journalAbbreviation":"Geochimica et Cosmochimica Acta","language":"en","page":"1571-1590","source":"DOI.org (Crossref)","title":"Carbon and hydrogen isotope fractionation by moderately thermophilic methanogens 1 1Associate editor: N. E. Ostrom","title-short":"Carbon and hydrogen isotope fractionation by moderately thermophilic methanogens 1 1Associate editor","volume":"68","author":[{"family":"Valentine","given":"David L."},{"family":"Chidthaisong","given":"Amnat"},{"family":"Rice","given":"Andrew"},{"family":"Reeburgh","given":"William S."},{"family":"Tyler","given":"Stanley C."}],"issued":{"date-parts":[["2004",4]]}}}],"schema":"https://github.com/citation-style-language/schema/raw/master/csl-citation.json"} </w:instrText>
      </w:r>
      <w:r w:rsidRPr="00A61747">
        <w:rPr>
          <w:lang w:val="en-GB"/>
        </w:rPr>
        <w:fldChar w:fldCharType="separate"/>
      </w:r>
      <w:r w:rsidRPr="00A61747">
        <w:rPr>
          <w:lang w:val="en-GB"/>
        </w:rPr>
        <w:t xml:space="preserve">(Penning </w:t>
      </w:r>
      <w:r w:rsidRPr="00A61747">
        <w:rPr>
          <w:i/>
          <w:iCs/>
          <w:lang w:val="en-GB"/>
        </w:rPr>
        <w:t>et al.</w:t>
      </w:r>
      <w:r w:rsidR="00972D6E" w:rsidRPr="00A61747">
        <w:rPr>
          <w:i/>
          <w:iCs/>
          <w:lang w:val="en-GB"/>
        </w:rPr>
        <w:t>,</w:t>
      </w:r>
      <w:r w:rsidRPr="00A61747">
        <w:rPr>
          <w:lang w:val="en-GB"/>
        </w:rPr>
        <w:t xml:space="preserve"> 2005;</w:t>
      </w:r>
      <w:r w:rsidR="006516E9" w:rsidRPr="00A61747">
        <w:rPr>
          <w:lang w:val="en-GB"/>
        </w:rPr>
        <w:t xml:space="preserve"> </w:t>
      </w:r>
      <w:r w:rsidRPr="00A61747">
        <w:rPr>
          <w:lang w:val="en-GB"/>
        </w:rPr>
        <w:t xml:space="preserve">Valentine </w:t>
      </w:r>
      <w:r w:rsidRPr="00A61747">
        <w:rPr>
          <w:i/>
          <w:iCs/>
          <w:lang w:val="en-GB"/>
        </w:rPr>
        <w:t>et al.</w:t>
      </w:r>
      <w:r w:rsidR="00972D6E" w:rsidRPr="00A61747">
        <w:rPr>
          <w:i/>
          <w:iCs/>
          <w:lang w:val="en-GB"/>
        </w:rPr>
        <w:t>,</w:t>
      </w:r>
      <w:r w:rsidRPr="00A61747">
        <w:rPr>
          <w:lang w:val="en-GB"/>
        </w:rPr>
        <w:t xml:space="preserve"> 2004)</w:t>
      </w:r>
      <w:r w:rsidRPr="00A61747">
        <w:rPr>
          <w:lang w:val="en-GB"/>
        </w:rPr>
        <w:fldChar w:fldCharType="end"/>
      </w:r>
      <w:r w:rsidRPr="00A61747">
        <w:rPr>
          <w:lang w:val="en-GB"/>
        </w:rPr>
        <w:t xml:space="preserve">. Additionally, substrate availability </w:t>
      </w:r>
      <w:r w:rsidR="0035705B" w:rsidRPr="00A61747">
        <w:rPr>
          <w:lang w:val="en-GB"/>
        </w:rPr>
        <w:t>impacts</w:t>
      </w:r>
      <w:r w:rsidRPr="00A61747">
        <w:rPr>
          <w:lang w:val="en-GB"/>
        </w:rPr>
        <w:t xml:space="preserve"> carbon isotope fractionation within methanogens, with higher carbon isotope discrimination of CO</w:t>
      </w:r>
      <w:r w:rsidRPr="00A61747">
        <w:rPr>
          <w:vertAlign w:val="subscript"/>
          <w:lang w:val="en-GB"/>
        </w:rPr>
        <w:t>2</w:t>
      </w:r>
      <w:r w:rsidRPr="00A61747">
        <w:rPr>
          <w:lang w:val="en-GB"/>
        </w:rPr>
        <w:t xml:space="preserve"> at greater substrate availability </w:t>
      </w:r>
      <w:r w:rsidRPr="00A61747">
        <w:rPr>
          <w:lang w:val="en-GB"/>
        </w:rPr>
        <w:fldChar w:fldCharType="begin"/>
      </w:r>
      <w:r w:rsidRPr="00A61747">
        <w:rPr>
          <w:lang w:val="en-GB"/>
        </w:rPr>
        <w:instrText xml:space="preserve"> ADDIN ZOTERO_ITEM CSL_CITATION {"citationID":"dJi81A86","properties":{"formattedCitation":"(Fuchs et al. 1979)","plainCitation":"(Fuchs et al. 1979)","noteIndex":0},"citationItems":[{"id":80,"uris":["http://zotero.org/users/9153867/items/KY6VQ5ER"],"itemData":{"id":80,"type":"article-journal","abstract":"The fractionation of carbon isotopes by Methanobacterium thermoautotrophicum was studied during growth of the bacterium on H 2 plus CO2 as sole c a r b o n and energy sources. A 80 % I-I2/20 ~o CO2 gas mixture was continuously bubbled through the culture. At high gassing rates, in the absence of a \"closed system effect\", cells and methane were found to be depleted in t3C relative to CO2 in the gas mixture by 2.4~ and 3.4~, respectively. At low gassing rates, when more than 90 % of the CO 2 was converted to methane, the cells were enriched in t3c by 1.3 % and methane was depleted in t 3C by 0.5 %; residual CO2 was enriched in t3C by 3.4 %. The magnitude of isotope fractionation suggests that CO/rather than bicarbonate is the active species of CO 2 mainly utilized in both CO 2 assimilation and CO 2 reduction to methane. The apparent positive t 3C.discrimination in cell carbon synthesis, which was observed at low gassing rates, indicates that most of the CO2 assimilated into cell material is not incorporated via reactions involved in CO2 reduction to methane.","container-title":"Archives of Microbiology","DOI":"10.1007/BF00409099","ISSN":"0302-8933, 1432-072X","issue":"2","journalAbbreviation":"Arch. Microbiol.","language":"en","page":"135-139","source":"DOI.org (Crossref)","title":"Carbon isotope fractionation by Methanobacterium thermoautotrophicum","volume":"120","author":[{"family":"Fuchs","given":"G."},{"family":"Thauer","given":"R."},{"family":"Ziegler","given":"H."},{"family":"Stichler","given":"W."}],"issued":{"date-parts":[["1979"]]}}}],"schema":"https://github.com/citation-style-language/schema/raw/master/csl-citation.json"} </w:instrText>
      </w:r>
      <w:r w:rsidRPr="00A61747">
        <w:rPr>
          <w:lang w:val="en-GB"/>
        </w:rPr>
        <w:fldChar w:fldCharType="separate"/>
      </w:r>
      <w:r w:rsidRPr="00A61747">
        <w:rPr>
          <w:noProof/>
          <w:lang w:val="en-GB"/>
        </w:rPr>
        <w:t xml:space="preserve">(Fuchs </w:t>
      </w:r>
      <w:r w:rsidRPr="00A61747">
        <w:rPr>
          <w:i/>
          <w:iCs/>
          <w:noProof/>
          <w:lang w:val="en-GB"/>
        </w:rPr>
        <w:t>et al.</w:t>
      </w:r>
      <w:r w:rsidR="00972D6E" w:rsidRPr="00A61747">
        <w:rPr>
          <w:i/>
          <w:iCs/>
          <w:noProof/>
          <w:lang w:val="en-GB"/>
        </w:rPr>
        <w:t>,</w:t>
      </w:r>
      <w:r w:rsidRPr="00A61747">
        <w:rPr>
          <w:noProof/>
          <w:lang w:val="en-GB"/>
        </w:rPr>
        <w:t xml:space="preserve"> 1979)</w:t>
      </w:r>
      <w:r w:rsidRPr="00A61747">
        <w:rPr>
          <w:lang w:val="en-GB"/>
        </w:rPr>
        <w:fldChar w:fldCharType="end"/>
      </w:r>
      <w:r w:rsidRPr="00A61747">
        <w:rPr>
          <w:lang w:val="en-GB"/>
        </w:rPr>
        <w:t xml:space="preserve">. </w:t>
      </w:r>
    </w:p>
    <w:p w14:paraId="4C5E0394" w14:textId="77777777" w:rsidR="009A30A8" w:rsidRPr="00A61747" w:rsidRDefault="009A30A8" w:rsidP="009A30A8">
      <w:pPr>
        <w:rPr>
          <w:lang w:val="en-GB"/>
        </w:rPr>
      </w:pPr>
    </w:p>
    <w:p w14:paraId="4DBC2C64" w14:textId="06C5D699" w:rsidR="009A30A8" w:rsidRPr="00A61747" w:rsidRDefault="00A71EDE" w:rsidP="009A30A8">
      <w:pPr>
        <w:jc w:val="both"/>
        <w:rPr>
          <w:lang w:val="en-GB"/>
        </w:rPr>
      </w:pPr>
      <w:r w:rsidRPr="00A61747">
        <w:rPr>
          <w:lang w:val="en-GB"/>
        </w:rPr>
        <w:t>H</w:t>
      </w:r>
      <w:r w:rsidR="009A30A8" w:rsidRPr="00A61747">
        <w:rPr>
          <w:lang w:val="en-GB"/>
        </w:rPr>
        <w:t>ydrogenotrophic methanogenesis,  or the oxidation of H</w:t>
      </w:r>
      <w:r w:rsidR="009A30A8" w:rsidRPr="00A61747">
        <w:rPr>
          <w:vertAlign w:val="subscript"/>
          <w:lang w:val="en-GB"/>
        </w:rPr>
        <w:t>2</w:t>
      </w:r>
      <w:r w:rsidR="009A30A8" w:rsidRPr="00A61747">
        <w:rPr>
          <w:lang w:val="en-GB"/>
        </w:rPr>
        <w:t xml:space="preserve"> to reduce CO</w:t>
      </w:r>
      <w:r w:rsidR="009A30A8" w:rsidRPr="00A61747">
        <w:rPr>
          <w:vertAlign w:val="subscript"/>
          <w:lang w:val="en-GB"/>
        </w:rPr>
        <w:t>2</w:t>
      </w:r>
      <w:r w:rsidR="009A30A8" w:rsidRPr="00A61747">
        <w:rPr>
          <w:lang w:val="en-GB"/>
        </w:rPr>
        <w:t xml:space="preserve"> to CH</w:t>
      </w:r>
      <w:r w:rsidR="009A30A8" w:rsidRPr="00A61747">
        <w:rPr>
          <w:vertAlign w:val="subscript"/>
          <w:lang w:val="en-GB"/>
        </w:rPr>
        <w:t>4</w:t>
      </w:r>
      <w:r w:rsidR="009A30A8" w:rsidRPr="00A61747">
        <w:rPr>
          <w:lang w:val="en-GB"/>
        </w:rPr>
        <w:t xml:space="preserve">, is the </w:t>
      </w:r>
      <w:r w:rsidR="003C4943" w:rsidRPr="00A61747">
        <w:rPr>
          <w:lang w:val="en-GB"/>
        </w:rPr>
        <w:t xml:space="preserve">autotrophic mode of growth and </w:t>
      </w:r>
      <w:r w:rsidR="009A30A8" w:rsidRPr="00A61747">
        <w:rPr>
          <w:lang w:val="en-GB"/>
        </w:rPr>
        <w:t>most relevant</w:t>
      </w:r>
      <w:r w:rsidRPr="00A61747">
        <w:rPr>
          <w:lang w:val="en-GB"/>
        </w:rPr>
        <w:t xml:space="preserve"> pathway</w:t>
      </w:r>
      <w:r w:rsidR="009A30A8" w:rsidRPr="00A61747">
        <w:rPr>
          <w:lang w:val="en-GB"/>
        </w:rPr>
        <w:t xml:space="preserve"> regarding the search </w:t>
      </w:r>
      <w:r w:rsidR="0035705B" w:rsidRPr="00A61747">
        <w:rPr>
          <w:lang w:val="en-GB"/>
        </w:rPr>
        <w:t xml:space="preserve">for </w:t>
      </w:r>
      <w:r w:rsidR="003C4943" w:rsidRPr="00A61747">
        <w:rPr>
          <w:lang w:val="en-GB"/>
        </w:rPr>
        <w:t>extraterrestrial life</w:t>
      </w:r>
      <w:r w:rsidR="009A30A8" w:rsidRPr="00A61747">
        <w:rPr>
          <w:lang w:val="en-GB"/>
        </w:rPr>
        <w:t xml:space="preserve"> and the study of early Earth </w:t>
      </w:r>
      <w:r w:rsidR="009A30A8" w:rsidRPr="00A61747">
        <w:rPr>
          <w:lang w:val="en-GB"/>
        </w:rPr>
        <w:fldChar w:fldCharType="begin"/>
      </w:r>
      <w:r w:rsidR="009A30A8" w:rsidRPr="00A61747">
        <w:rPr>
          <w:lang w:val="en-GB"/>
        </w:rPr>
        <w:instrText xml:space="preserve"> ADDIN ZOTERO_ITEM CSL_CITATION {"citationID":"n9Z4ig5c","properties":{"formattedCitation":"(Waite et al. 2017; Schulte et al. 2006; McCollom 1999)","plainCitation":"(Waite et al. 2017; Schulte et al. 2006; McCollom 1999)","noteIndex":0},"citationItems":[{"id":470,"uris":["http://zotero.org/users/9153867/items/BJ2Y9FSN"],"itemData":{"id":470,"type":"article-journal","abstract":"Hydrothermal processes on Enceladus\n            \n              Saturn's moon Enceladus has a subsurface ocean covered by a layer of ice. Some liquid escapes into space through cracks in the ice, which is the source of one of Saturn's rings. In October 2015, the Cassini spacecraft flew directly through the plume of escaping material and sampled its chemical composition. Waite\n              et al.\n              found that the plume contains molecular hydrogen, H\n              2\n              , a sign that the water in Enceladus' ocean is reacting with rocks through hydrothermal processes (see the Perspective by Seewald). This drives the ocean out of chemical equilibrium, in a similar way to water around Earth's hydrothermal vents, potentially providing a source of chemical energy.\n            \n            \n              Science\n              , this issue p.\n              155\n              ; see also p.\n              132\n            \n          , \n            \n              Enceladus’ subsurface ocean contains H\n              2\n              , a sign of hydrothermal reactions between rock and water.\n            \n          , \n            \n              Saturn’s moon Enceladus has an ice-covered ocean; a plume of material erupts from cracks in the ice. The plume contains chemical signatures of water-rock interaction between the ocean and a rocky core. We used the Ion Neutral Mass Spectrometer onboard the Cassini spacecraft to detect molecular hydrogen in the plume. By using the instrument’s open-source mode, background processes of hydrogen production in the instrument were minimized and quantified, enabling the identification of a statistically significant signal of hydrogen native to Enceladus. We find that the most plausible source of this hydrogen is ongoing hydrothermal reactions of rock containing reduced minerals and organic materials. The relatively high hydrogen abundance in the plume signals thermodynamic disequilibrium that favors the formation of methane from CO\n              2\n              in Enceladus’ ocean.","container-title":"Science","DOI":"10.1126/science.aai8703","ISSN":"0036-8075, 1095-9203","issue":"6334","journalAbbreviation":"Science","language":"en","page":"155-159","source":"DOI.org (Crossref)","title":"Cassini finds molecular hydrogen in the Enceladus plume: Evidence for hydrothermal processes","title-short":"Cassini finds molecular hydrogen in the Enceladus plume","volume":"356","author":[{"family":"Waite","given":"J. Hunter"},{"family":"Glein","given":"Christopher R."},{"family":"Perryman","given":"Rebecca S."},{"family":"Teolis","given":"Ben D."},{"family":"Magee","given":"Brian A."},{"family":"Miller","given":"Greg"},{"family":"Grimes","given":"Jacob"},{"family":"Perry","given":"Mark E."},{"family":"Miller","given":"Kelly E."},{"family":"Bouquet","given":"Alexis"},{"family":"Lunine","given":"Jonathan I."},{"family":"Brockwell","given":"Tim"},{"family":"Bolton","given":"Scott J."}],"issued":{"date-parts":[["2017",4,14]]}}},{"id":472,"uris":["http://zotero.org/users/9153867/items/MF6ZGPIF"],"itemData":{"id":472,"type":"article-journal","abstract":"Ophiolites, sections of ocean crust tectonically displaced onto land, offer significant potential to support chemolithoautotrophic life through the provision of energy and reducing power during aqueous alteration of their highly reduced mineralogies. There is substantial chemical disequilibrium between the primary olivine and pyroxene mineralogy of these ophiolites and the fluids circulating through them. This disequilibrium represents a potential source of chemical energy that could sustain life. Moreover, Eh–pH conditions resulting from rock–water interactions in ultrabasic rocks are conducive to important abiotic processes antecedent to the origin of life. Serpentinization—the reaction of olivine- and pyroxene-rich rocks with water—produces magnetite, hydroxide, and serpentine minerals, and liberates molecular hydrogen, a source of energy and electrons that can be readily utilized by a broad array of chemosynthetic organisms. These systems are viewed as important analogs for potential early ecosystems on both Earth and Mars, where highly reducing mineralogy was likely widespread in an undifferentiated crust. Secondary phases precipitated during serpentinization have the capability to preserve organic or mineral biosignatures. We describe the petrology and mineral chemistry of an ophiolite-hosted cold spring in northern California and propose criteria to aid in the identification of serpentinizing terranes on Mars that have the potential to harbor chemosynthetic life. Key Words: Serpentinization—Ophiolite—Habitability—Early Earth—Mars. Astrobiology 6, 364–376.","container-title":"Astrobiology","DOI":"10.1089/ast.2006.6.364","ISSN":"1531-1074, 1557-8070","issue":"2","journalAbbreviation":"Astrobiology","language":"en","page":"364-376","source":"DOI.org (Crossref)","title":"Serpentinization and Its Implications for Life on the Early Earth and Mars","volume":"6","author":[{"family":"Schulte","given":"Mitch"},{"family":"Blake","given":"David"},{"family":"Hoehler","given":"Tori"},{"family":"McCollom","given":"Thomas"}],"issued":{"date-parts":[["2006",4]]}}},{"id":474,"uris":["http://zotero.org/users/9153867/items/KVGGEFUL"],"itemData":{"id":474,"type":"article-journal","abstract":"Geochemicaml odelsareusedto explorethepossibilitythatlithoautotrophic methanogenes(istheconversionof CO2plusH2to methane)couldbe a sourceof metabolicallyusefulchemicael nergyfortheproductionof biomassatputativeEuropan hydrothermaslystemsT. wo casesareexploreda: relativelyreducedmethane-richoceanand a relativelyoxidizedsulfate-andbicarbonate-ricohcean.In thecaseof a methane-rich ocean,a sourceof CO2for methanogenesiiss providedby conversionof dissolvedmethane to CO2duringreactionof oceanwaterwith igneousrocksathightemperatureisn the subsurfaceF. luid-rockreactionsalsoprovidea sourceof dissolvedH2in thehydrothermal fluid. When this fluid circulatesbackto the oceanfloor andmixeswith seawater,conversion of thedissolvedCO2andH2tomethaneprovidesapotentiasl ourceof chemicael nergythat canbe usedto drivemetabolicprocessesF. or thecaseof a sulfate-andcarbonate-richocean, reactionwith reducedigneousrocksathightemperaturewsill alsoproducehydrothermal fluidswithhighH2concentration(assoccursin hydrothermaslystemosnEarth). Mixingof theresultinghydrothermafluidwith seawateirn a relativelyoxidizedoceancouldsupply energyfromeithermethanogenesoisr sulfatereduction.Forplausiblecompositionosf a Europanocean,methanogenescisansupplysimilaramountsof energytothatwhichsupports theprolificecosystemssurroundinsgubmarinehydrothermavlentsonEarth. Evenin the mostoptimisticcase,howevert,hetotalamounot f biomassthatcouldbesupportegdlobally by lithoautotrophimc icrobesonEuropais extremelysmallcomparedto thebiomass producedphotosyntheticalolynEarth.Neverthelesss,ufficienmt etabolicenergycould apparentlybe availableathydrothermaslystemsonEuropato supporat noriginof life and localizedecosystems.","container-title":"Journal of Geophysical Research: Planets","DOI":"10.1029/1999JE001126","ISSN":"0148-0227","issue":"E12","journalAbbreviation":"J. Geophys. Res.","language":"en","license":"http://onlinelibrary.wiley.com/termsAndConditions#vor","page":"30729-30742","source":"DOI.org (Crossref)","title":"Methanogenesis as a potential source of chemical energy for primary biomass production by autotrophic organisms in hydrothermal systems on Europa","volume":"104","author":[{"family":"McCollom","given":"Thomas M."}],"issued":{"date-parts":[["1999",12,25]]}}}],"schema":"https://github.com/citation-style-language/schema/raw/master/csl-citation.json"} </w:instrText>
      </w:r>
      <w:r w:rsidR="009A30A8" w:rsidRPr="00A61747">
        <w:rPr>
          <w:lang w:val="en-GB"/>
        </w:rPr>
        <w:fldChar w:fldCharType="separate"/>
      </w:r>
      <w:r w:rsidR="009A30A8" w:rsidRPr="00A61747">
        <w:rPr>
          <w:noProof/>
          <w:lang w:val="en-GB"/>
        </w:rPr>
        <w:t xml:space="preserve">(Schulte </w:t>
      </w:r>
      <w:r w:rsidR="009A30A8" w:rsidRPr="00A61747">
        <w:rPr>
          <w:i/>
          <w:iCs/>
          <w:noProof/>
          <w:lang w:val="en-GB"/>
        </w:rPr>
        <w:t>et al</w:t>
      </w:r>
      <w:r w:rsidR="009A30A8" w:rsidRPr="00A61747">
        <w:rPr>
          <w:noProof/>
          <w:lang w:val="en-GB"/>
        </w:rPr>
        <w:t>.</w:t>
      </w:r>
      <w:r w:rsidR="00972D6E" w:rsidRPr="00A61747">
        <w:rPr>
          <w:noProof/>
          <w:lang w:val="en-GB"/>
        </w:rPr>
        <w:t>,</w:t>
      </w:r>
      <w:r w:rsidR="009A30A8" w:rsidRPr="00A61747">
        <w:rPr>
          <w:noProof/>
          <w:lang w:val="en-GB"/>
        </w:rPr>
        <w:t xml:space="preserve"> 2006)</w:t>
      </w:r>
      <w:r w:rsidR="009A30A8" w:rsidRPr="00A61747">
        <w:rPr>
          <w:lang w:val="en-GB"/>
        </w:rPr>
        <w:fldChar w:fldCharType="end"/>
      </w:r>
      <w:r w:rsidR="009A30A8" w:rsidRPr="00A61747">
        <w:rPr>
          <w:lang w:val="en-GB"/>
        </w:rPr>
        <w:t>. Hydrogenotrophic methanogenesis usually results in methane with a δ</w:t>
      </w:r>
      <w:r w:rsidR="009A30A8" w:rsidRPr="00A61747">
        <w:rPr>
          <w:vertAlign w:val="superscript"/>
          <w:lang w:val="en-GB"/>
        </w:rPr>
        <w:t>13</w:t>
      </w:r>
      <w:r w:rsidR="009A30A8" w:rsidRPr="00A61747">
        <w:rPr>
          <w:lang w:val="en-GB"/>
        </w:rPr>
        <w:t>C range of −</w:t>
      </w:r>
      <w:r w:rsidR="00CA67A4" w:rsidRPr="00A61747">
        <w:rPr>
          <w:lang w:val="en-GB"/>
        </w:rPr>
        <w:t xml:space="preserve"> </w:t>
      </w:r>
      <w:r w:rsidR="009A30A8" w:rsidRPr="00A61747">
        <w:rPr>
          <w:lang w:val="en-GB"/>
        </w:rPr>
        <w:t>110</w:t>
      </w:r>
      <w:r w:rsidR="00CA67A4" w:rsidRPr="00A61747">
        <w:rPr>
          <w:lang w:val="en-GB"/>
        </w:rPr>
        <w:t xml:space="preserve"> </w:t>
      </w:r>
      <w:r w:rsidR="009A30A8" w:rsidRPr="00A61747">
        <w:rPr>
          <w:lang w:val="en-GB"/>
        </w:rPr>
        <w:t>‰ to −</w:t>
      </w:r>
      <w:r w:rsidR="00CA67A4" w:rsidRPr="00A61747">
        <w:rPr>
          <w:lang w:val="en-GB"/>
        </w:rPr>
        <w:t xml:space="preserve"> </w:t>
      </w:r>
      <w:r w:rsidR="009A30A8" w:rsidRPr="00A61747">
        <w:rPr>
          <w:lang w:val="en-GB"/>
        </w:rPr>
        <w:t>60</w:t>
      </w:r>
      <w:r w:rsidR="00CA67A4" w:rsidRPr="00A61747">
        <w:rPr>
          <w:lang w:val="en-GB"/>
        </w:rPr>
        <w:t xml:space="preserve"> </w:t>
      </w:r>
      <w:r w:rsidR="009A30A8" w:rsidRPr="00A61747">
        <w:rPr>
          <w:lang w:val="en-GB"/>
        </w:rPr>
        <w:t xml:space="preserve">‰ </w:t>
      </w:r>
      <w:r w:rsidR="009A30A8" w:rsidRPr="00A61747">
        <w:rPr>
          <w:lang w:val="en-GB"/>
        </w:rPr>
        <w:fldChar w:fldCharType="begin"/>
      </w:r>
      <w:r w:rsidR="009A30A8" w:rsidRPr="00A61747">
        <w:rPr>
          <w:lang w:val="en-GB"/>
        </w:rPr>
        <w:instrText xml:space="preserve"> ADDIN ZOTERO_ITEM CSL_CITATION {"citationID":"0oXZw2GO","properties":{"formattedCitation":"(Conrad et al. 2011; Elvert, Suess, and Whiticar 1999)","plainCitation":"(Conrad et al. 2011; Elvert, Suess, and Whiticar 1999)","noteIndex":0},"citationItems":[{"id":402,"uris":["http://zotero.org/users/9153867/items/GVU2RBEU"],"itemData":{"id":402,"type":"article-journal","abstract":"Abstract. Methane is an important end product of degradation of organic matter in anoxic lake sediments. Methane is mainly produced by either reduction of CO2 or cleavage of acetate involving different methanogenic archaea. The contribution of the different methanogenic paths and of the diverse bacteria and archaea involved in CH4 production exhibits a large variability that is not well understood. Lakes in tropical areas, e.g. in Brazil, are wetlands with high potential impact on the global CH4 budget. However, they have hardly been studied with respect to methanogenesis. Therefore, we used samples from 16 different lake sediments in the Pantanal and Amazon region of Brazil to measure production of CH4, CO2, analyze the content of 13C in the products and in intermediately formed acetate, determine the abundance of bacterial and archaeal microorgansisms and their community composition and diversity by targeting the genes of bacterial and archaeal ribosomal RNA and of methyl coenzyme M reductase, the key enzyme of methanogenic archaea. These experiments were done in the presence and absence of methyl fluoride, an inhibitor of acetoclastic methanogenesis. While production rates of CH4 and CO2 were correlated to the content of organic matter and the abundance of archaea in the sediment, values of 13C in acetate, CO2, and CH4 were related to the 13C content of organic matter and to the path of CH4 production with its intrinsic carbon isotope fractionation. Isotope fractionation was small (average 10‰) for conversion of Corg to acetate-methyl, which was hardly further fractionated during CH4 production. However, fractionation was strong for CO2 conversion to CH4 (average 75‰), which generally accounted for &gt;50% of total CH4 production. Canonical correspondence analysis did not reveal an effect of microbial community composition, despite the fact that it exhibited a pronounced variability among the different sediments.","container-title":"Biogeosciences","DOI":"10.5194/bg-8-795-2011","ISSN":"1726-4189","issue":"3","journalAbbreviation":"Biogeosciences","language":"en","page":"795-814","source":"DOI.org (Crossref)","title":"Stable carbon isotope discrimination and microbiology of methane formation in tropical anoxic lake sediments","volume":"8","author":[{"family":"Conrad","given":"R."},{"family":"Noll","given":"M."},{"family":"Claus","given":"P."},{"family":"Klose","given":"M."},{"family":"Bastos","given":"W. R."},{"family":"Enrich-Prast","given":"A."}],"issued":{"date-parts":[["2011",3,25]]}}},{"id":394,"uris":["http://zotero.org/users/9153867/items/HH85PW93"],"itemData":{"id":394,"type":"article-journal","container-title":"Naturwissenschaften","DOI":"10.1007/s001140050619","ISSN":"0028-1042, 1432-1904","issue":"6","journalAbbreviation":"Naturwissenschaften","language":"en","page":"295-300","source":"DOI.org (Crossref)","title":"Anaerobic methane oxidation associated with marine gas hydrates: superlight C-isotopes from saturated and unsaturated C 20 and C 25 irregular isoprenoids","title-short":"Anaerobic methane oxidation associated with marine gas hydrates","volume":"86","author":[{"family":"Elvert","given":"Marcus"},{"family":"Suess","given":"Erwin"},{"family":"Whiticar","given":"Michael J."}],"issued":{"date-parts":[["1999",6,8]]}}}],"schema":"https://github.com/citation-style-language/schema/raw/master/csl-citation.json"} </w:instrText>
      </w:r>
      <w:r w:rsidR="009A30A8" w:rsidRPr="00A61747">
        <w:rPr>
          <w:lang w:val="en-GB"/>
        </w:rPr>
        <w:fldChar w:fldCharType="separate"/>
      </w:r>
      <w:r w:rsidR="009A30A8" w:rsidRPr="00A61747">
        <w:rPr>
          <w:noProof/>
          <w:lang w:val="en-GB"/>
        </w:rPr>
        <w:t xml:space="preserve">(Conrad </w:t>
      </w:r>
      <w:r w:rsidR="009A30A8" w:rsidRPr="00A61747">
        <w:rPr>
          <w:i/>
          <w:iCs/>
          <w:noProof/>
          <w:lang w:val="en-GB"/>
        </w:rPr>
        <w:t>et al</w:t>
      </w:r>
      <w:r w:rsidR="009A30A8" w:rsidRPr="00A61747">
        <w:rPr>
          <w:noProof/>
          <w:lang w:val="en-GB"/>
        </w:rPr>
        <w:t>.</w:t>
      </w:r>
      <w:r w:rsidR="00972D6E" w:rsidRPr="00A61747">
        <w:rPr>
          <w:noProof/>
          <w:lang w:val="en-GB"/>
        </w:rPr>
        <w:t>,</w:t>
      </w:r>
      <w:r w:rsidR="009A30A8" w:rsidRPr="00A61747">
        <w:rPr>
          <w:noProof/>
          <w:lang w:val="en-GB"/>
        </w:rPr>
        <w:t xml:space="preserve"> 2011; Elvert</w:t>
      </w:r>
      <w:r w:rsidR="00972D6E" w:rsidRPr="00A61747">
        <w:rPr>
          <w:noProof/>
          <w:lang w:val="en-GB"/>
        </w:rPr>
        <w:t xml:space="preserve"> </w:t>
      </w:r>
      <w:r w:rsidR="00972D6E" w:rsidRPr="00A61747">
        <w:rPr>
          <w:i/>
          <w:iCs/>
          <w:noProof/>
          <w:lang w:val="en-GB"/>
        </w:rPr>
        <w:t>et al</w:t>
      </w:r>
      <w:r w:rsidR="00972D6E" w:rsidRPr="00A61747">
        <w:rPr>
          <w:noProof/>
          <w:lang w:val="en-GB"/>
        </w:rPr>
        <w:t>.,</w:t>
      </w:r>
      <w:r w:rsidR="009A30A8" w:rsidRPr="00A61747">
        <w:rPr>
          <w:noProof/>
          <w:lang w:val="en-GB"/>
        </w:rPr>
        <w:t xml:space="preserve"> 1999)</w:t>
      </w:r>
      <w:r w:rsidR="009A30A8" w:rsidRPr="00A61747">
        <w:rPr>
          <w:lang w:val="en-GB"/>
        </w:rPr>
        <w:fldChar w:fldCharType="end"/>
      </w:r>
      <w:r w:rsidR="009A30A8" w:rsidRPr="00A61747">
        <w:rPr>
          <w:lang w:val="en-GB"/>
        </w:rPr>
        <w:t>. In contrast, abiotic environmental methane has a larger known δ</w:t>
      </w:r>
      <w:r w:rsidR="009A30A8" w:rsidRPr="00A61747">
        <w:rPr>
          <w:vertAlign w:val="superscript"/>
          <w:lang w:val="en-GB"/>
        </w:rPr>
        <w:t>13</w:t>
      </w:r>
      <w:r w:rsidR="009A30A8" w:rsidRPr="00A61747">
        <w:rPr>
          <w:lang w:val="en-GB"/>
        </w:rPr>
        <w:t>C range, with values as depleted as -</w:t>
      </w:r>
      <w:r w:rsidR="00CA67A4" w:rsidRPr="00A61747">
        <w:rPr>
          <w:lang w:val="en-GB"/>
        </w:rPr>
        <w:t xml:space="preserve"> </w:t>
      </w:r>
      <w:r w:rsidR="009A30A8" w:rsidRPr="00A61747">
        <w:rPr>
          <w:lang w:val="en-GB"/>
        </w:rPr>
        <w:t>47</w:t>
      </w:r>
      <w:r w:rsidR="00CA67A4" w:rsidRPr="00A61747">
        <w:rPr>
          <w:lang w:val="en-GB"/>
        </w:rPr>
        <w:t xml:space="preserve"> </w:t>
      </w:r>
      <w:r w:rsidR="009A30A8" w:rsidRPr="00A61747">
        <w:rPr>
          <w:lang w:val="en-GB"/>
        </w:rPr>
        <w:t>‰ to values enriched up to 21</w:t>
      </w:r>
      <w:r w:rsidR="00CA67A4" w:rsidRPr="00A61747">
        <w:rPr>
          <w:lang w:val="en-GB"/>
        </w:rPr>
        <w:t xml:space="preserve"> </w:t>
      </w:r>
      <w:r w:rsidR="009A30A8" w:rsidRPr="00A61747">
        <w:rPr>
          <w:lang w:val="en-GB"/>
        </w:rPr>
        <w:t xml:space="preserve">‰ </w:t>
      </w:r>
      <w:r w:rsidR="009A30A8" w:rsidRPr="00A61747">
        <w:rPr>
          <w:lang w:val="en-GB"/>
        </w:rPr>
        <w:fldChar w:fldCharType="begin"/>
      </w:r>
      <w:r w:rsidR="009A30A8" w:rsidRPr="00A61747">
        <w:rPr>
          <w:lang w:val="en-GB"/>
        </w:rPr>
        <w:instrText xml:space="preserve"> ADDIN ZOTERO_ITEM CSL_CITATION {"citationID":"U97oyvG3","properties":{"formattedCitation":"(Giuseppe Etiope and Sherwood Lollar 2013; Potter, Siemann, and Tsypukov 2004)","plainCitation":"(Giuseppe Etiope and Sherwood Lollar 2013; Potter, Siemann, and Tsypukov 2004)","dontUpdate":true,"noteIndex":0},"citationItems":[{"id":448,"uris":["http://zotero.org/users/9153867/items/X9LRQAKI"],"itemData":{"id":448,"type":"article-journal","container-title":"Reviews of Geophysics","DOI":"10.1002/rog.20011","ISSN":"87551209","issue":"2","journalAbbreviation":"Rev. Geophys.","language":"en","page":"276-299","source":"DOI.org (Crossref)","title":"ABIOTIC METHANE ON EARTH: ABIOTIC METHANE ON EARTH","title-short":"ABIOTIC METHANE ON EARTH","volume":"51","author":[{"family":"Etiope","given":"Giuseppe"},{"family":"Sherwood Lollar","given":"Barbara"}],"issued":{"date-parts":[["2013",4]]}}},{"id":486,"uris":["http://zotero.org/users/9153867/items/SUCNPJX2"],"itemData":{"id":486,"type":"article-journal","abstract":"Petrographic, ﬂuid-inclusion, geochemical, and gas stable isotope data are reported here for a Permian Zechstein evaporite sequence. This deposit is a geochemically unaltered sequence. Bromine concentrations show a continuous evaporation proﬁle with little postdepositional alteration in halite chemistry. Bacterial fermentation gases, identiﬁed in primary inclusions, change from an N2-H2S composition in the lower-middle halite series to a CH4-H2 composition in the upper halite and potash series. Carbon isotope results for CH4 show a 13C enrichment up-sequence from typical biogenic values of ؊45‰ to ؊50‰ to extremely unusual 13C-enriched values as high as ؉21‰. The </w:instrText>
      </w:r>
      <w:r w:rsidR="009A30A8" w:rsidRPr="00A61747">
        <w:rPr>
          <w:rFonts w:ascii="Segoe UI Symbol" w:hAnsi="Segoe UI Symbol" w:cs="Segoe UI Symbol"/>
          <w:lang w:val="en-GB"/>
        </w:rPr>
        <w:instrText>␦</w:instrText>
      </w:r>
      <w:r w:rsidR="009A30A8" w:rsidRPr="00A61747">
        <w:rPr>
          <w:lang w:val="en-GB"/>
        </w:rPr>
        <w:instrText xml:space="preserve">D values for these 13C-enriched CH4 gases range from ؊240‰ to ؊377‰. A model is proposed for the formation of the CH4 gases whereby the dominant isotopic fractionation process controlling the system was evaporation of the brines. This generated a progressive 13C enrichment in the carbon in the residual brines due to preferential loss of 12CO2 to the atmosphere. The resulting CH4 generated in the sediments, as evaporation and precipitation advanced, recorded this 13C enrichment in the carbon reservoir. Therefore, the isotopic proﬁle observed in this sequence today represents a primary feature with little evidence for postdepositional migration.","container-title":"Geology","DOI":"10.1130/G20323.1","ISSN":"0091-7613","issue":"6","journalAbbreviation":"Geol","language":"en","page":"533","source":"DOI.org (Crossref)","title":"Large-scale carbon isotope fractionation in evaporites and the generation of extremely 13C-enriched methane","volume":"32","author":[{"family":"Potter","given":"Joanna"},{"family":"Siemann","given":"Michael G."},{"family":"Tsypukov","given":"Mikhail"}],"issued":{"date-parts":[["2004"]]}}}],"schema":"https://github.com/citation-style-language/schema/raw/master/csl-citation.json"} </w:instrText>
      </w:r>
      <w:r w:rsidR="009A30A8" w:rsidRPr="00A61747">
        <w:rPr>
          <w:lang w:val="en-GB"/>
        </w:rPr>
        <w:fldChar w:fldCharType="separate"/>
      </w:r>
      <w:r w:rsidR="009A30A8" w:rsidRPr="00A61747">
        <w:rPr>
          <w:noProof/>
          <w:lang w:val="en-GB"/>
        </w:rPr>
        <w:t>(Etiope and Sherwood-Lollar</w:t>
      </w:r>
      <w:r w:rsidR="00972D6E" w:rsidRPr="00A61747">
        <w:rPr>
          <w:noProof/>
          <w:lang w:val="en-GB"/>
        </w:rPr>
        <w:t>,</w:t>
      </w:r>
      <w:r w:rsidR="009A30A8" w:rsidRPr="00A61747">
        <w:rPr>
          <w:noProof/>
          <w:lang w:val="en-GB"/>
        </w:rPr>
        <w:t xml:space="preserve"> 2013; Potter</w:t>
      </w:r>
      <w:r w:rsidR="00972D6E" w:rsidRPr="00A61747">
        <w:rPr>
          <w:noProof/>
          <w:lang w:val="en-GB"/>
        </w:rPr>
        <w:t xml:space="preserve"> </w:t>
      </w:r>
      <w:r w:rsidR="00972D6E" w:rsidRPr="00A61747">
        <w:rPr>
          <w:i/>
          <w:iCs/>
          <w:noProof/>
          <w:lang w:val="en-GB"/>
        </w:rPr>
        <w:t>et al.</w:t>
      </w:r>
      <w:r w:rsidR="00972D6E" w:rsidRPr="00A61747">
        <w:rPr>
          <w:noProof/>
          <w:lang w:val="en-GB"/>
        </w:rPr>
        <w:t xml:space="preserve">, </w:t>
      </w:r>
      <w:r w:rsidR="009A30A8" w:rsidRPr="00A61747">
        <w:rPr>
          <w:noProof/>
          <w:lang w:val="en-GB"/>
        </w:rPr>
        <w:t>2004)</w:t>
      </w:r>
      <w:r w:rsidR="009A30A8" w:rsidRPr="00A61747">
        <w:rPr>
          <w:lang w:val="en-GB"/>
        </w:rPr>
        <w:fldChar w:fldCharType="end"/>
      </w:r>
      <w:r w:rsidR="009A30A8" w:rsidRPr="00A61747">
        <w:rPr>
          <w:lang w:val="en-GB"/>
        </w:rPr>
        <w:t xml:space="preserve">.  </w:t>
      </w:r>
    </w:p>
    <w:p w14:paraId="46FFDA2F" w14:textId="77777777" w:rsidR="009A30A8" w:rsidRPr="00A61747" w:rsidRDefault="009A30A8" w:rsidP="009A30A8">
      <w:pPr>
        <w:rPr>
          <w:lang w:val="en-GB"/>
        </w:rPr>
      </w:pPr>
    </w:p>
    <w:p w14:paraId="60621F74" w14:textId="4DD7A99F" w:rsidR="009A30A8" w:rsidRPr="00A61747" w:rsidRDefault="009A30A8" w:rsidP="009A30A8">
      <w:pPr>
        <w:jc w:val="both"/>
        <w:rPr>
          <w:lang w:val="en-GB"/>
        </w:rPr>
      </w:pPr>
      <w:r w:rsidRPr="00A61747">
        <w:rPr>
          <w:lang w:val="en-GB"/>
        </w:rPr>
        <w:t xml:space="preserve">One </w:t>
      </w:r>
      <w:r w:rsidR="00CA67A4" w:rsidRPr="00A61747">
        <w:rPr>
          <w:lang w:val="en-GB"/>
        </w:rPr>
        <w:t>analogue</w:t>
      </w:r>
      <w:r w:rsidRPr="00A61747">
        <w:rPr>
          <w:lang w:val="en-GB"/>
        </w:rPr>
        <w:t xml:space="preserve"> for extraterrestrial methane production is serpentinizing environments, where water/rock reactions produce</w:t>
      </w:r>
      <w:r w:rsidR="00942794" w:rsidRPr="00A61747">
        <w:rPr>
          <w:lang w:val="en-GB"/>
        </w:rPr>
        <w:t xml:space="preserve"> </w:t>
      </w:r>
      <w:r w:rsidRPr="00A61747">
        <w:rPr>
          <w:lang w:val="en-GB"/>
        </w:rPr>
        <w:t>H</w:t>
      </w:r>
      <w:r w:rsidRPr="00A61747">
        <w:rPr>
          <w:vertAlign w:val="subscript"/>
          <w:lang w:val="en-GB"/>
        </w:rPr>
        <w:t>2</w:t>
      </w:r>
      <w:r w:rsidRPr="00A61747">
        <w:rPr>
          <w:lang w:val="en-GB"/>
        </w:rPr>
        <w:t xml:space="preserve"> and CH</w:t>
      </w:r>
      <w:r w:rsidRPr="00A61747">
        <w:rPr>
          <w:vertAlign w:val="subscript"/>
          <w:lang w:val="en-GB"/>
        </w:rPr>
        <w:t>4</w:t>
      </w:r>
      <w:r w:rsidRPr="00A61747">
        <w:rPr>
          <w:lang w:val="en-GB"/>
        </w:rPr>
        <w:t xml:space="preserve"> </w:t>
      </w:r>
      <w:r w:rsidRPr="00A61747">
        <w:rPr>
          <w:lang w:val="en-GB"/>
        </w:rPr>
        <w:fldChar w:fldCharType="begin"/>
      </w:r>
      <w:r w:rsidRPr="00A61747">
        <w:rPr>
          <w:lang w:val="en-GB"/>
        </w:rPr>
        <w:instrText xml:space="preserve"> ADDIN ZOTERO_ITEM CSL_CITATION {"citationID":"c7jcyzn1","properties":{"formattedCitation":"(McCollom 1999)","plainCitation":"(McCollom 1999)","noteIndex":0},"citationItems":[{"id":474,"uris":["http://zotero.org/users/9153867/items/KVGGEFUL"],"itemData":{"id":474,"type":"article-journal","abstract":"Geochemicaml odelsareusedto explorethepossibilitythatlithoautotrophic methanogenes(istheconversionof CO2plusH2to methane)couldbe a sourceof metabolicallyusefulchemicael nergyfortheproductionof biomassatputativeEuropan hydrothermaslystemsT. wo casesareexploreda: relativelyreducedmethane-richoceanand a relativelyoxidizedsulfate-andbicarbonate-ricohcean.In thecaseof a methane-rich ocean,a sourceof CO2for methanogenesiiss providedby conversionof dissolvedmethane to CO2duringreactionof oceanwaterwith igneousrocksathightemperatureisn the subsurfaceF. luid-rockreactionsalsoprovidea sourceof dissolvedH2in thehydrothermal fluid. When this fluid circulatesbackto the oceanfloor andmixeswith seawater,conversion of thedissolvedCO2andH2tomethaneprovidesapotentiasl ourceof chemicael nergythat canbe usedto drivemetabolicprocessesF. or thecaseof a sulfate-andcarbonate-richocean, reactionwith reducedigneousrocksathightemperaturewsill alsoproducehydrothermal fluidswithhighH2concentration(assoccursin hydrothermaslystemosnEarth). Mixingof theresultinghydrothermafluidwith seawateirn a relativelyoxidizedoceancouldsupply energyfromeithermethanogenesoisr sulfatereduction.Forplausiblecompositionosf a Europanocean,methanogenescisansupplysimilaramountsof energytothatwhichsupports theprolificecosystemssurroundinsgubmarinehydrothermavlentsonEarth. Evenin the mostoptimisticcase,howevert,hetotalamounot f biomassthatcouldbesupportegdlobally by lithoautotrophimc icrobesonEuropais extremelysmallcomparedto thebiomass producedphotosyntheticalolynEarth.Neverthelesss,ufficienmt etabolicenergycould apparentlybe availableathydrothermaslystemsonEuropato supporat noriginof life and localizedecosystems.","container-title":"Journal of Geophysical Research: Planets","DOI":"10.1029/1999JE001126","ISSN":"0148-0227","issue":"E12","journalAbbreviation":"J. Geophys. Res.","language":"en","license":"http://onlinelibrary.wiley.com/termsAndConditions#vor","page":"30729-30742","source":"DOI.org (Crossref)","title":"Methanogenesis as a potential source of chemical energy for primary biomass production by autotrophic organisms in hydrothermal systems on Europa","volume":"104","author":[{"family":"McCollom","given":"Thomas M."}],"issued":{"date-parts":[["1999",12,25]]}}}],"schema":"https://github.com/citation-style-language/schema/raw/master/csl-citation.json"} </w:instrText>
      </w:r>
      <w:r w:rsidRPr="00A61747">
        <w:rPr>
          <w:lang w:val="en-GB"/>
        </w:rPr>
        <w:fldChar w:fldCharType="separate"/>
      </w:r>
      <w:r w:rsidRPr="00A61747">
        <w:rPr>
          <w:noProof/>
          <w:lang w:val="en-GB"/>
        </w:rPr>
        <w:t>(</w:t>
      </w:r>
      <w:r w:rsidR="0035102A" w:rsidRPr="00A61747">
        <w:rPr>
          <w:noProof/>
          <w:lang w:val="en-GB"/>
        </w:rPr>
        <w:t xml:space="preserve">Schulte </w:t>
      </w:r>
      <w:r w:rsidR="0035102A" w:rsidRPr="00A61747">
        <w:rPr>
          <w:i/>
          <w:iCs/>
          <w:noProof/>
          <w:lang w:val="en-GB"/>
        </w:rPr>
        <w:t>et al</w:t>
      </w:r>
      <w:r w:rsidR="0035102A" w:rsidRPr="00A61747">
        <w:rPr>
          <w:noProof/>
          <w:lang w:val="en-GB"/>
        </w:rPr>
        <w:t>., 2006</w:t>
      </w:r>
      <w:r w:rsidRPr="00A61747">
        <w:rPr>
          <w:noProof/>
          <w:lang w:val="en-GB"/>
        </w:rPr>
        <w:t>)</w:t>
      </w:r>
      <w:r w:rsidRPr="00A61747">
        <w:rPr>
          <w:lang w:val="en-GB"/>
        </w:rPr>
        <w:fldChar w:fldCharType="end"/>
      </w:r>
      <w:r w:rsidRPr="00A61747">
        <w:rPr>
          <w:lang w:val="en-GB"/>
        </w:rPr>
        <w:t>. The δ</w:t>
      </w:r>
      <w:r w:rsidRPr="00A61747">
        <w:rPr>
          <w:vertAlign w:val="superscript"/>
          <w:lang w:val="en-GB"/>
        </w:rPr>
        <w:t>13</w:t>
      </w:r>
      <w:r w:rsidRPr="00A61747">
        <w:rPr>
          <w:lang w:val="en-GB"/>
        </w:rPr>
        <w:t>C of methane measured in serpentinizing systems varies over a 100‰ range, where isotopically depleted methane is recognized as biogenic and isotopically heav</w:t>
      </w:r>
      <w:r w:rsidR="003C4943" w:rsidRPr="00A61747">
        <w:rPr>
          <w:lang w:val="en-GB"/>
        </w:rPr>
        <w:t>y</w:t>
      </w:r>
      <w:r w:rsidRPr="00A61747">
        <w:rPr>
          <w:lang w:val="en-GB"/>
        </w:rPr>
        <w:t xml:space="preserve"> methane is attributed to abiotic sources </w:t>
      </w:r>
      <w:r w:rsidRPr="00A61747">
        <w:rPr>
          <w:lang w:val="en-GB"/>
        </w:rPr>
        <w:fldChar w:fldCharType="begin"/>
      </w:r>
      <w:r w:rsidRPr="00A61747">
        <w:rPr>
          <w:lang w:val="en-GB"/>
        </w:rPr>
        <w:instrText xml:space="preserve"> ADDIN ZOTERO_ITEM CSL_CITATION {"citationID":"lrjeiJcN","properties":{"formattedCitation":"(Abrajano et al. 1990; Proskurowski et al. 2006; Morrill et al. 2014; Miller et al. 2016; Nothaft et al. 2021; Szponar et al. 2013)","plainCitation":"(Abrajano et al. 1990; Proskurowski et al. 2006; Morrill et al. 2014; Miller et al. 2016; Nothaft et al. 2021; Szponar et al. 2013)","noteIndex":0},"citationItems":[{"id":406,"uris":["http://zotero.org/users/9153867/items/N8UM54LA"],"itemData":{"id":406,"type":"article-journal","abstract":"Methane-hydrogen gas seeps with mantle-like C and noble gas isotopic characteristics issue from partially serpentinized ultramafic rocks in the Zambales ophiolite, Philippines. New measurements of noble gas and v~C isotope abundances, rock/mixed-volatile equilibrium calculations, and previous chemical and isotopic data suggest that these reduced gases are products of periodotite hydration. The gas seeps are produced in rock-dominated zones of serpentinization, and similar gases may be ubiquitous in ultramafic terranes undergoing serpentinization.","container-title":"Applied Geochemistry","DOI":"10.1016/0883-2927(90)90060-I","ISSN":"08832927","issue":"5-6","journalAbbreviation":"Applied Geochemistry","language":"en","page":"625-630","source":"DOI.org (Crossref)","title":"Geochemistry of reduced gas related to serpentinization of the Zambales ophiolite, Philippines","volume":"5","author":[{"family":"Abrajano","given":"T.A."},{"family":"Sturchio","given":"N.C."},{"family":"Kennedy","given":"B.M."},{"family":"Lyon","given":"G.L."},{"family":"Muehlenbachs","given":"K."},{"family":"Bohlke","given":"J.K."}],"issued":{"date-parts":[["1990",9]]}}},{"id":408,"uris":["http://zotero.org/users/9153867/items/JCUGXCXQ"],"itemData":{"id":408,"type":"article-journal","abstract":"Although commonly utilized in continental geothermal work, the water–hydrogen and methane–hydrogen isotope geothermometers have been neglected in hydrothermal studies. Here we report δD-CH4 and δD-H2 values from high-temperature, black smoker-type hydrothermal vents and low-temperature carbonate-hosted samples from the recently discovered Lost City Hydrothermal Field. Methane deuterium content is uniform across the dataset at − 120 ± 12‰. Hydrogen δD values vary from −420‰ to − 330‰ at high-temperature vents to − 700‰ to −600‰ at Lost City. The application of several geothermometer equations to a suite of hydrothermal vent volatile samples reveals that predicted temperatures are similar to measured vent temperatures at high-temperature vents, and 20–60 °C higher than those measured at the Lost City vents. We conclude that the overestimation of temperature at Lost City reflects 1) that methane and hydrogen are produced by serpentinization at N 110 °C, and 2) that isotopic equilibrium at temperatures b 70 °C is mediated by microbial sulfate reduction. The successful application of hydrogen isotope geothermometers to low-temperature Lost City hydrothermal samples encourages its employment with lowtemperature diffuse hydrothermal fluids.","container-title":"Chemical Geology","DOI":"10.1016/j.chemgeo.2005.11.005","ISSN":"00092541","issue":"4","journalAbbreviation":"Chemical Geology","language":"en","page":"331-343","source":"DOI.org (Crossref)","title":"Low temperature volatile production at the Lost City Hydrothermal Field, evidence from a hydrogen stable isotope geothermometer","volume":"229","author":[{"family":"Proskurowski","given":"Giora"},{"family":"Lilley","given":"Marvin D."},{"family":"Kelley","given":"Deborah S."},{"family":"Olson","given":"Eric J."}],"issued":{"date-parts":[["2006",5]]}}},{"id":410,"uris":["http://zotero.org/users/9153867/items/U4LFPZUB"],"itemData":{"id":410,"type":"article-journal","abstract":"Ultra-basic reducing springs at continental sites of serpentinization act as portals into the biogeochemistry of a subsurface environment with H2 and CH4 present. Very little, however, is known about the carbon substrate utilization, energy sources, and metabolic pathways of the microorganisms that live in this ultra-basic environment. The potential for microbial methanogenesis with bicarbonate, formate, acetate, and propionate precursors and carbon monoxide (CO) utilization pathways were tested in laboratory experiments by adding substrates to water and sediment from the Tablelands, NL, CAD, a site of present-day continental serpentinization. Microbial methanogenesis was not observed after bicarbonate, formate, acetate, or propionate addition. CO was consumed in the live experiments but not in the killed controls and the residual CO in the live experiments became enriched in 13C. The average isotopic enrichment factor resulting from this microbial utilization of CO was estimated to be 11.2 ± 0.2 . Phospholipid fatty acid concentrations and δ13C values suggest limited incorporation of carbon from CO into microbial lipids. This indicates that in our experiments, CO was used primarily as an energy source, but not for biomass growth. Environmental DNA sequencing of spring ﬂuids collected at the same time as the addition experiments yielded a large proportion of Hydrogenophaga-related sequences, which is consistent with previous metagenomic data indicating the potential for these taxa to utilize CO.","container-title":"Frontiers in Microbiology","DOI":"10.3389/fmicb.2014.00613","ISSN":"1664-302X","journalAbbreviation":"Front. Microbiol.","language":"en","source":"DOI.org (Crossref)","title":"Investigations of potential microbial methanogenic and carbon monoxide utilization pathways in ultra-basic reducing springs associated with present-day continental serpentinization: the Tablelands, NL, CAN","title-short":"Investigations of potential microbial methanogenic and carbon monoxide utilization pathways in ultra-basic reducing springs associated with present-day continental serpentinization","URL":"http://journal.frontiersin.org/article/10.3389/fmicb.2014.00613/abstract","volume":"5","author":[{"family":"Morrill","given":"Penny L."},{"family":"Brazelton","given":"William J."},{"family":"Kohl","given":"Lukas"},{"family":"Rietze","given":"Amanda"},{"family":"Miles","given":"Sarah M."},{"family":"Kavanagh","given":"Heidi"},{"family":"Schrenk","given":"Matthew O."},{"family":"Ziegler","given":"Susan E."},{"family":"Lang","given":"Susan Q."}],"accessed":{"date-parts":[["2022",9,2]]},"issued":{"date-parts":[["2014",11,13]]}}},{"id":295,"uris":["http://zotero.org/users/9153867/items/T4WXXE7Z"],"itemData":{"id":295,"type":"article-journal","container-title":"Geochimica et Cosmochimica Acta","DOI":"10.1016/j.gca.2016.01.033","ISSN":"00167037","journalAbbreviation":"Geochimica et Cosmochimica Acta","language":"en","page":"217-241","source":"DOI.org (Crossref)","title":"Modern water/rock reactions in Oman hyperalkaline peridotite aquifers and implications for microbial habitability","volume":"179","author":[{"family":"Miller","given":"Hannah M."},{"family":"Matter","given":"Jürg M."},{"family":"Kelemen","given":"Peter"},{"family":"Ellison","given":"Eric T."},{"family":"Conrad","given":"Mark E."},{"family":"Fierer","given":"Noah"},{"family":"Ruchala","given":"Tyler"},{"family":"Tominaga","given":"Masako"},{"family":"Templeton","given":"Alexis S."}],"issued":{"date-parts":[["2016",4]]}}},{"id":268,"uris":["http://zotero.org/users/9153867/items/PTV8IFE6"],"itemData":{"id":268,"type":"article-journal","container-title":"Journal of Geophysical Research: Biogeosciences","DOI":"10.1029/2020JG006025","ISSN":"2169-8953, 2169-8961","issue":"10","journalAbbreviation":"JGR Biogeosciences","language":"en","source":"DOI.org (Crossref)","title":"Geochemical, Biological, and Clumped Isotopologue Evidence for Substantial Microbial Methane Production Under Carbon Limitation in Serpentinites of the Samail Ophiolite, Oman","URL":"https://onlinelibrary.wiley.com/doi/10.1029/2020JG006025","volume":"126","author":[{"family":"Nothaft","given":"Daniel B."},{"family":"Templeton","given":"Alexis S."},{"family":"Rhim","given":"Jeemin H."},{"family":"Wang","given":"David T."},{"family":"Labidi","given":"Jabrane"},{"family":"Miller","given":"Hannah M."},{"family":"Boyd","given":"Eric S."},{"family":"Matter","given":"Juerg M."},{"family":"Ono","given":"Shuhei"},{"family":"Young","given":"Edward D."},{"family":"Kopf","given":"Sebastian H."},{"family":"Kelemen","given":"Peter B."},{"family":"Conrad","given":"Mark E."},{"literal":"The Oman Drilling Project Science Team"}],"accessed":{"date-parts":[["2022",8,21]]},"issued":{"date-parts":[["2021",10]]}}},{"id":412,"uris":["http://zotero.org/users/9153867/items/ZJN4DHZ3"],"itemData":{"id":412,"type":"article-journal","abstract":"The presence of aqueously altered, olivine-rich rocks along with carbonate on Mars suggest that serpentinization may have occurred in the past and may be occurring presently in the subsurface, and possibly contributing methane (CH4) to the martian atmosphere. Serpentinization, the hydration of olivine in ultramaﬁc rocks, yields ultra-basic ﬂuids (pH P 10) with unique chemistry (i.e. Ca2+–OHÀ waters) and hydrogen gas, which can support abiogenic production of hydrocarbons (i.e. Fischer–Tropsch Type synthesis) and subsurface chemosynthetic metabolisms. Mars analogue sites of present-day serpentinization can be used to determine what geochemical measurements are required for determining the source methane at sites of serpentinization on Earth and possibly on Mars. The Tablelands Ophiolite is a continental site of present-day serpentinization and a Mars analogue due to the presence of altered olivine-rich ultramaﬁc rocks with both carbonate and serpentine signatures. This study describes the geochemical indicators of present-day serpentinization as evidenced by meteoric ultra-basic reducing groundwater discharging from ultramaﬁc rocks, and travertine and calcium carbonate sediment, which form at the discharge points of the springs. Dissolved hydrogen concentrations (0.06–1.20 mg/L) and methane (0.04–0.30 mg/L) with d13CCH4 values (À28.5‰ to À15.6‰) were measured in the spring ﬂuids. Molecular and isotopic analyses of CH4, ethane, propane, butane, pentane and hexane suggest a non-microbial source of methane, and attribute the origin of methane and higher hydrocarbon gases to either thermogenic or abiogenic pathways.","container-title":"Icarus","DOI":"10.1016/j.icarus.2012.07.004","ISSN":"00191035","issue":"2","journalAbbreviation":"Icarus","language":"en","page":"286-296","source":"DOI.org (Crossref)","title":"Geochemistry of a continental site of serpentinization, the Tablelands Ophiolite, Gros Morne National Park: A Mars analogue","title-short":"Geochemistry of a continental site of serpentinization, the Tablelands Ophiolite, Gros Morne National Park","volume":"224","author":[{"family":"Szponar","given":"Natalie"},{"family":"Brazelton","given":"William J."},{"family":"Schrenk","given":"Matthew O."},{"family":"Bower","given":"Dina M."},{"family":"Steele","given":"Andrew"},{"family":"Morrill","given":"Penny L."}],"issued":{"date-parts":[["2013",6]]}}}],"schema":"https://github.com/citation-style-language/schema/raw/master/csl-citation.json"} </w:instrText>
      </w:r>
      <w:r w:rsidRPr="00A61747">
        <w:rPr>
          <w:lang w:val="en-GB"/>
        </w:rPr>
        <w:fldChar w:fldCharType="separate"/>
      </w:r>
      <w:r w:rsidRPr="00A61747">
        <w:rPr>
          <w:noProof/>
          <w:lang w:val="en-GB"/>
        </w:rPr>
        <w:t xml:space="preserve">(Abrajano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1990; Miller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2016; Nothaft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2021)</w:t>
      </w:r>
      <w:r w:rsidRPr="00A61747">
        <w:rPr>
          <w:lang w:val="en-GB"/>
        </w:rPr>
        <w:fldChar w:fldCharType="end"/>
      </w:r>
      <w:r w:rsidRPr="00A61747">
        <w:rPr>
          <w:lang w:val="en-GB"/>
        </w:rPr>
        <w:t xml:space="preserve">. Methane in serpentinites can be relatively enriched in </w:t>
      </w:r>
      <w:r w:rsidRPr="00A61747">
        <w:rPr>
          <w:vertAlign w:val="superscript"/>
          <w:lang w:val="en-GB"/>
        </w:rPr>
        <w:t>13</w:t>
      </w:r>
      <w:r w:rsidRPr="00A61747">
        <w:rPr>
          <w:lang w:val="en-GB"/>
        </w:rPr>
        <w:t>C when compared to most natural environments, with δ</w:t>
      </w:r>
      <w:r w:rsidRPr="00A61747">
        <w:rPr>
          <w:vertAlign w:val="superscript"/>
          <w:lang w:val="en-GB"/>
        </w:rPr>
        <w:t>13</w:t>
      </w:r>
      <w:r w:rsidRPr="00A61747">
        <w:rPr>
          <w:lang w:val="en-GB"/>
        </w:rPr>
        <w:t>C values as positive as 5</w:t>
      </w:r>
      <w:r w:rsidR="00CA67A4" w:rsidRPr="00A61747">
        <w:rPr>
          <w:lang w:val="en-GB"/>
        </w:rPr>
        <w:t xml:space="preserve"> </w:t>
      </w:r>
      <w:r w:rsidRPr="00A61747">
        <w:rPr>
          <w:lang w:val="en-GB"/>
        </w:rPr>
        <w:t xml:space="preserve">‰ </w:t>
      </w:r>
      <w:r w:rsidRPr="00A61747">
        <w:rPr>
          <w:lang w:val="en-GB"/>
        </w:rPr>
        <w:fldChar w:fldCharType="begin"/>
      </w:r>
      <w:r w:rsidRPr="00A61747">
        <w:rPr>
          <w:lang w:val="en-GB"/>
        </w:rPr>
        <w:instrText xml:space="preserve"> ADDIN ZOTERO_ITEM CSL_CITATION {"citationID":"4DA2mnGA","properties":{"formattedCitation":"(Giuseppe Etiope and Sherwood Lollar 2013; G. Etiope et al. 2016; Nothaft et al. 2021; Miller et al. 2016)","plainCitation":"(Giuseppe Etiope and Sherwood Lollar 2013; G. Etiope et al. 2016; Nothaft et al. 2021; Miller et al. 2016)","noteIndex":0},"citationItems":[{"id":448,"uris":["http://zotero.org/users/9153867/items/X9LRQAKI"],"itemData":{"id":448,"type":"article-journal","container-title":"Reviews of Geophysics","DOI":"10.1002/rog.20011","ISSN":"87551209","issue":"2","journalAbbreviation":"Rev. Geophys.","language":"en","page":"276-299","source":"DOI.org (Crossref)","title":"ABIOTIC METHANE ON EARTH: ABIOTIC METHANE ON EARTH","title-short":"ABIOTIC METHANE ON EARTH","volume":"51","author":[{"family":"Etiope","given":"Giuseppe"},{"family":"Sherwood Lollar","given":"Barbara"}],"issued":{"date-parts":[["2013",4]]}}},{"id":488,"uris":["http://zotero.org/users/9153867/items/HVG2TQRX"],"itemData":{"id":488,"type":"article-journal","abstract":"Abiotic methane in serpentinized peridotites (MSP) has implications for energy resource exploration, planetary geology, subsurface microbiology and astrobiology. Once considered a rare occurrence on Earth, reports of MSP are increasing for numerous localities worldwide in low temperature, land-based springs and seeps. We report the discovery of six methane-rich water springs and two ponds with active gas bubbling in the Ronda peridotite massif, in southern Spain. Water is hyperalkaline with typical hydrochemical features of active serpentinization (pH: 10.7 to 11.7, T: 17.1 to 21.5  C, CaeOH facies). Dissolved CH4 concentrations range from 0.1 to 3.2 mg/L. The methane stable C and H isotope ratios in the natural spring and bubbling sites (d13CCH4: À12.3 to À37‰ VPDB; d2HCH4: À280 to À333‰ VSMOW) indicate a predominant abiotic origin. In contrast, springs with manmade water systems, i.e., pipes or fountains, appear to have mixed biotic-abiotic origin (d13CCH4: À44 to À69‰; d2HCH4: À180 to À319‰). Radiocarbon (14C) analyses show that methane C in a natural spring is older than ca. 50,000 y BP, whereas dissolved inorganic carbon (DIC) analysed in all springs has an apparent 14C age ranging from modern to 2334 y BP. Therefore most, if not all, of the CH4 is allochthonous, i.e., not generated from the carbon in the hyperalkaline water. Methane is also released as bubbles in natural ponds and as diffuse seepages (~101e102 mg CH4 mÀ2dÀ1) from the ground up to several tens of metres from the seeps and springs, albeit with no overt visual evidence. These data suggest that the gas follows independent migration pathways, potentially along faults or fracture systems, physically isolated from the hyperalkaline springs. Methane does not seem to be genetically related to the hyperalkaline water, which may only act as a carrier of the gas. Gas-bearing springs, vents and invisible microseepage in land-based peridotites are more common than previously thought. In addition to other geological sources, MSP is potentially a natural source of methane for the troposphere and requires more worldwide ﬂux measurements.","container-title":"Applied Geochemistry","DOI":"10.1016/j.apgeochem.2015.12.001","ISSN":"08832927","journalAbbreviation":"Applied Geochemistry","language":"en","page":"101-113","source":"DOI.org (Crossref)","title":"Abiotic methane seepage in the Ronda peridotite massif, southern Spain","volume":"66","author":[{"family":"Etiope","given":"G."},{"family":"Vadillo","given":"I."},{"family":"Whiticar","given":"M.J."},{"family":"Marques","given":"J.M."},{"family":"Carreira","given":"P.M."},{"family":"Tiago","given":"I."},{"family":"Benavente","given":"J."},{"family":"Jiménez","given":"P."},{"family":"Urresti","given":"B."}],"issued":{"date-parts":[["2016",3]]}}},{"id":268,"uris":["http://zotero.org/users/9153867/items/PTV8IFE6"],"itemData":{"id":268,"type":"article-journal","container-title":"Journal of Geophysical Research: Biogeosciences","DOI":"10.1029/2020JG006025","ISSN":"2169-8953, 2169-8961","issue":"10","journalAbbreviation":"JGR Biogeosciences","language":"en","source":"DOI.org (Crossref)","title":"Geochemical, Biological, and Clumped Isotopologue Evidence for Substantial Microbial Methane Production Under Carbon Limitation in Serpentinites of the Samail Ophiolite, Oman","URL":"https://onlinelibrary.wiley.com/doi/10.1029/2020JG006025","volume":"126","author":[{"family":"Nothaft","given":"Daniel B."},{"family":"Templeton","given":"Alexis S."},{"family":"Rhim","given":"Jeemin H."},{"family":"Wang","given":"David T."},{"family":"Labidi","given":"Jabrane"},{"family":"Miller","given":"Hannah M."},{"family":"Boyd","given":"Eric S."},{"family":"Matter","given":"Juerg M."},{"family":"Ono","given":"Shuhei"},{"family":"Young","given":"Edward D."},{"family":"Kopf","given":"Sebastian H."},{"family":"Kelemen","given":"Peter B."},{"family":"Conrad","given":"Mark E."},{"literal":"The Oman Drilling Project Science Team"}],"accessed":{"date-parts":[["2022",8,21]]},"issued":{"date-parts":[["2021",10]]}}},{"id":295,"uris":["http://zotero.org/users/9153867/items/T4WXXE7Z"],"itemData":{"id":295,"type":"article-journal","container-title":"Geochimica et Cosmochimica Acta","DOI":"10.1016/j.gca.2016.01.033","ISSN":"00167037","journalAbbreviation":"Geochimica et Cosmochimica Acta","language":"en","page":"217-241","source":"DOI.org (Crossref)","title":"Modern water/rock reactions in Oman hyperalkaline peridotite aquifers and implications for microbial habitability","volume":"179","author":[{"family":"Miller","given":"Hannah M."},{"family":"Matter","given":"Jürg M."},{"family":"Kelemen","given":"Peter"},{"family":"Ellison","given":"Eric T."},{"family":"Conrad","given":"Mark E."},{"family":"Fierer","given":"Noah"},{"family":"Ruchala","given":"Tyler"},{"family":"Tominaga","given":"Masako"},{"family":"Templeton","given":"Alexis S."}],"issued":{"date-parts":[["2016",4]]}}}],"schema":"https://github.com/citation-style-language/schema/raw/master/csl-citation.json"} </w:instrText>
      </w:r>
      <w:r w:rsidRPr="00A61747">
        <w:rPr>
          <w:lang w:val="en-GB"/>
        </w:rPr>
        <w:fldChar w:fldCharType="separate"/>
      </w:r>
      <w:r w:rsidRPr="00A61747">
        <w:rPr>
          <w:noProof/>
          <w:lang w:val="en-GB"/>
        </w:rPr>
        <w:t xml:space="preserve">(Etiope and </w:t>
      </w:r>
      <w:r w:rsidR="00D10136" w:rsidRPr="00A61747">
        <w:rPr>
          <w:noProof/>
          <w:lang w:val="en-GB"/>
        </w:rPr>
        <w:t>Sherwood-</w:t>
      </w:r>
      <w:r w:rsidRPr="00A61747">
        <w:rPr>
          <w:noProof/>
          <w:lang w:val="en-GB"/>
        </w:rPr>
        <w:t>Lollar</w:t>
      </w:r>
      <w:r w:rsidR="00972D6E" w:rsidRPr="00A61747">
        <w:rPr>
          <w:noProof/>
          <w:lang w:val="en-GB"/>
        </w:rPr>
        <w:t>,</w:t>
      </w:r>
      <w:r w:rsidRPr="00A61747">
        <w:rPr>
          <w:noProof/>
          <w:lang w:val="en-GB"/>
        </w:rPr>
        <w:t xml:space="preserve"> 2013;</w:t>
      </w:r>
      <w:r w:rsidR="00972D6E" w:rsidRPr="00A61747">
        <w:rPr>
          <w:noProof/>
          <w:lang w:val="en-GB"/>
        </w:rPr>
        <w:t xml:space="preserve"> </w:t>
      </w:r>
      <w:r w:rsidRPr="00A61747">
        <w:rPr>
          <w:noProof/>
          <w:lang w:val="en-GB"/>
        </w:rPr>
        <w:t xml:space="preserve">Etiope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2016; Nothaft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2021; Miller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2016)</w:t>
      </w:r>
      <w:r w:rsidRPr="00A61747">
        <w:rPr>
          <w:lang w:val="en-GB"/>
        </w:rPr>
        <w:fldChar w:fldCharType="end"/>
      </w:r>
      <w:r w:rsidRPr="00A61747">
        <w:rPr>
          <w:lang w:val="en-GB"/>
        </w:rPr>
        <w:t xml:space="preserve">. However, </w:t>
      </w:r>
      <w:r w:rsidR="00222C74" w:rsidRPr="00A61747">
        <w:rPr>
          <w:lang w:val="en-GB"/>
        </w:rPr>
        <w:t>autotrophic</w:t>
      </w:r>
      <w:r w:rsidRPr="00A61747">
        <w:rPr>
          <w:lang w:val="en-GB"/>
        </w:rPr>
        <w:t xml:space="preserve"> methanogens have been found in </w:t>
      </w:r>
      <w:r w:rsidR="00EB03E8" w:rsidRPr="00A61747">
        <w:rPr>
          <w:lang w:val="en-GB"/>
        </w:rPr>
        <w:t>these</w:t>
      </w:r>
      <w:r w:rsidRPr="00A61747">
        <w:rPr>
          <w:lang w:val="en-GB"/>
        </w:rPr>
        <w:t xml:space="preserve"> systems that release methane with δ</w:t>
      </w:r>
      <w:r w:rsidRPr="00A61747">
        <w:rPr>
          <w:vertAlign w:val="superscript"/>
          <w:lang w:val="en-GB"/>
        </w:rPr>
        <w:t>13</w:t>
      </w:r>
      <w:r w:rsidRPr="00A61747">
        <w:rPr>
          <w:lang w:val="en-GB"/>
        </w:rPr>
        <w:t xml:space="preserve">C values typically classified as abiotic </w:t>
      </w:r>
      <w:r w:rsidRPr="00A61747">
        <w:rPr>
          <w:lang w:val="en-GB"/>
        </w:rPr>
        <w:fldChar w:fldCharType="begin"/>
      </w:r>
      <w:r w:rsidRPr="00A61747">
        <w:rPr>
          <w:lang w:val="en-GB"/>
        </w:rPr>
        <w:instrText xml:space="preserve"> ADDIN ZOTERO_ITEM CSL_CITATION {"citationID":"XA0neutX","properties":{"formattedCitation":"(Nothaft et al. 2021; Miller et al. 2016; 2018; Rempfert et al. 2017)","plainCitation":"(Nothaft et al. 2021; Miller et al. 2016; 2018; Rempfert et al. 2017)","noteIndex":0},"citationItems":[{"id":268,"uris":["http://zotero.org/users/9153867/items/PTV8IFE6"],"itemData":{"id":268,"type":"article-journal","container-title":"Journal of Geophysical Research: Biogeosciences","DOI":"10.1029/2020JG006025","ISSN":"2169-8953, 2169-8961","issue":"10","journalAbbreviation":"JGR Biogeosciences","language":"en","source":"DOI.org (Crossref)","title":"Geochemical, Biological, and Clumped Isotopologue Evidence for Substantial Microbial Methane Production Under Carbon Limitation in Serpentinites of the Samail Ophiolite, Oman","URL":"https://onlinelibrary.wiley.com/doi/10.1029/2020JG006025","volume":"126","author":[{"family":"Nothaft","given":"Daniel B."},{"family":"Templeton","given":"Alexis S."},{"family":"Rhim","given":"Jeemin H."},{"family":"Wang","given":"David T."},{"family":"Labidi","given":"Jabrane"},{"family":"Miller","given":"Hannah M."},{"family":"Boyd","given":"Eric S."},{"family":"Matter","given":"Juerg M."},{"family":"Ono","given":"Shuhei"},{"family":"Young","given":"Edward D."},{"family":"Kopf","given":"Sebastian H."},{"family":"Kelemen","given":"Peter B."},{"family":"Conrad","given":"Mark E."},{"literal":"The Oman Drilling Project Science Team"}],"accessed":{"date-parts":[["2022",8,21]]},"issued":{"date-parts":[["2021",10]]}}},{"id":295,"uris":["http://zotero.org/users/9153867/items/T4WXXE7Z"],"itemData":{"id":295,"type":"article-journal","container-title":"Geochimica et Cosmochimica Acta","DOI":"10.1016/j.gca.2016.01.033","ISSN":"00167037","journalAbbreviation":"Geochimica et Cosmochimica Acta","language":"en","page":"217-241","source":"DOI.org (Crossref)","title":"Modern water/rock reactions in Oman hyperalkaline peridotite aquifers and implications for microbial habitability","volume":"179","author":[{"family":"Miller","given":"Hannah M."},{"family":"Matter","given":"Jürg M."},{"family":"Kelemen","given":"Peter"},{"family":"Ellison","given":"Eric T."},{"family":"Conrad","given":"Mark E."},{"family":"Fierer","given":"Noah"},{"family":"Ruchala","given":"Tyler"},{"family":"Tominaga","given":"Masako"},{"family":"Templeton","given":"Alexis S."}],"issued":{"date-parts":[["2016",4]]}}},{"id":84,"uris":["http://zotero.org/users/9153867/items/R5JISSKV"],"itemData":{"id":84,"type":"article-journal","abstract":"High carbon isotope values (d13CCH4 &gt; À40‰) have widely been used as evidence that methane in alkaline rock-hosted ﬂuids was formed abiotically, particularly in serpentinizing systems. However, isotope fractionation during microbial methanogenesis is relatively understudied at high pH. We isolated a hydrogenotrophic Methanobacterium sp. from hyperalkaline subsurface ﬂuids in the Samail ophiolite to assess how carbon and hydrogen isotope values of CH4 varied depending upon pH and carbonate mineral source (NaHCO3 or CaCO3). The hydrogen isotope fractionation aH20/CH4 (1.46–1.66) did not vary across pH. In contrast, the expressed carbon isotope fractionation, aCO2/CH4, ranged from 1.028 to 1.089. Carbon isotope fractionation increased with pH, reaching a maximum 13C depletion of À85‰. However, the 13C depletion signiﬁcantly diminished at pH ! 9 for CaCO3-amended experiments, generating d13CCH4 as high as À28‰. To evaluate the large variability in d13CCH4, we developed a steady-state model to assess how the rates of carbonate dissolution, cellular uptake of CO2 and irreversible CH4 production can aﬀect the net isotope fractionation during methanogenesis. Methanobacterium sp. can produce highly depleted d13CCH4 in simulated alkaline serpentinizing ﬂuids when dissolved inorganic carbon levels are high and methanogenesis rates are slow. However, small carbon isotope fractionation occurs when rates of carbonate dissolution are slower than cellular uptake, leading to relatively high d13CCH4 values (&gt;$À35‰) that are traditionally interpreted to be purely ‘‘abiotic”. Thus, microbial CH4 can be produced in carbon-limited maﬁc and ultramaﬁc rock-hosted environments on Earth and potentially other planetary bodies, but it may be diﬃcult to isotopically identify biogenic methane when mineral carbonates are the dominant carbon source.","container-title":"Geochimica et Cosmochimica Acta","DOI":"10.1016/j.gca.2018.06.007","ISSN":"00167037","journalAbbreviation":"Geochimica et Cosmochimica Acta","language":"en","page":"18-31","source":"DOI.org (Crossref)","title":"Large carbon isotope variability during methanogenesis under alkaline conditions","volume":"237","author":[{"family":"Miller","given":"Hannah M."},{"family":"Chaudhry","given":"Nabil"},{"family":"Conrad","given":"Mark E."},{"family":"Bill","given":"Markus"},{"family":"Kopf","given":"Sebastian H."},{"family":"Templeton","given":"Alexis S."}],"issued":{"date-parts":[["2018",9]]}}},{"id":78,"uris":["http://zotero.org/users/9153867/items/ZRCASAPJ"],"itemData":{"id":78,"type":"article-journal","abstract":"Microbial abundance and diversity in deep subsurface environments is dependent upon the availability of energy and carbon. However, supplies of oxidants and reductants capable of sustaining life within maﬁc and ultramaﬁc continental aquifers undergoing low-temperature water-rock reaction are relatively unknown. We conducted an extensive analysis of the geochemistry and microbial communities recovered from ﬂuids sampled from boreholes hosted in peridotite and gabbro in the Tayin block of the Samail Ophiolite in the Sultanate of Oman. The geochemical compositions of subsurface ﬂuids in the ophiolite are highly variable, reﬂecting differences in host rock composition and the extent of ﬂuid-rock interaction. Principal component analysis of ﬂuid geochemistry and geologic context indicate the presence of at least four ﬂuid types in the Samail Ophiolite (“gabbro,” “alkaline peridotite,” “hyperalkaline peridotite,” and “gabbro/peridotite contact”) that vary strongly in pH and the concentrations of H2, CH4, Ca2+, Mg2+, NO−3 , SO24−, trace metals, and DIC. Geochemistry of ﬂuids is strongly correlated with microbial community composition; similar microbial assemblages group according to ﬂuid type. Hyperalkaline ﬂuids exhibit low diversity and are dominated by taxa related to the Deinococcus-Thermus genus Meiothermus, candidate phyla OP1, and the family Thermodesulfovibrionaceae. Gabbro- and alkaline peridotite- aquifers harbor more diverse communities and contain abundant microbial taxa afﬁliated with Nitrospira, Nitrosospharaceae, OP3, Parvarcheota, and OP1 order Acetothermales. Wells that sit at the contact between gabbro and peridotite host microbial communities distinct from all other ﬂuid types, with an enrichment in betaproteobacterial taxa. Together the taxonomic information and geochemical data suggest that several metabolisms may be operative in subsurface ﬂuids, including methanogenesis, acetogenesis, and fermentation, as well as the oxidation of methane, hydrogen and small molecular weight organic acids utilizing nitrate and sulfate as electron acceptors. Dynamic nitrogen cycling may be especially prevalent in gabbro and alkaline peridotite ﬂuids. These data suggest water-rock reaction, as controlled by lithology and hydrogeology, constrains the distribution of life in terrestrial ophiolites.","container-title":"Frontiers in Microbiology","DOI":"10.3389/fmicb.2017.00056","ISSN":"1664-302X","journalAbbreviation":"Front. Microbiol.","language":"en","source":"DOI.org (Crossref)","title":"Geological and Geochemical Controls on Subsurface Microbial Life in the Samail Ophiolite, Oman","URL":"http://journal.frontiersin.org/article/10.3389/fmicb.2017.00056/full","volume":"8","author":[{"family":"Rempfert","given":"Kaitlin R."},{"family":"Miller","given":"Hannah M."},{"family":"Bompard","given":"Nicolas"},{"family":"Nothaft","given":"Daniel"},{"family":"Matter","given":"Juerg M."},{"family":"Kelemen","given":"Peter"},{"family":"Fierer","given":"Noah"},{"family":"Templeton","given":"Alexis S."}],"accessed":{"date-parts":[["2022",3,9]]},"issued":{"date-parts":[["2017",2,7]]}}}],"schema":"https://github.com/citation-style-language/schema/raw/master/csl-citation.json"} </w:instrText>
      </w:r>
      <w:r w:rsidRPr="00A61747">
        <w:rPr>
          <w:lang w:val="en-GB"/>
        </w:rPr>
        <w:fldChar w:fldCharType="separate"/>
      </w:r>
      <w:r w:rsidRPr="00A61747">
        <w:rPr>
          <w:noProof/>
          <w:lang w:val="en-GB"/>
        </w:rPr>
        <w:t xml:space="preserve">(Nothaft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2021; Miller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2016; 2018)</w:t>
      </w:r>
      <w:r w:rsidRPr="00A61747">
        <w:rPr>
          <w:lang w:val="en-GB"/>
        </w:rPr>
        <w:fldChar w:fldCharType="end"/>
      </w:r>
      <w:r w:rsidRPr="00A61747">
        <w:rPr>
          <w:lang w:val="en-GB"/>
        </w:rPr>
        <w:t>. The seemingly abiotic signal of methane in these systems has sparked debate regarding the contribution of microbial methanogenesis to the reservoirs of methane</w:t>
      </w:r>
      <w:r w:rsidR="00222C74" w:rsidRPr="00A61747">
        <w:rPr>
          <w:lang w:val="en-GB"/>
        </w:rPr>
        <w:t xml:space="preserve"> and</w:t>
      </w:r>
      <w:r w:rsidRPr="00A61747">
        <w:rPr>
          <w:lang w:val="en-GB"/>
        </w:rPr>
        <w:t xml:space="preserve"> </w:t>
      </w:r>
      <w:r w:rsidR="00222C74" w:rsidRPr="00A61747">
        <w:rPr>
          <w:lang w:val="en-GB"/>
        </w:rPr>
        <w:t>t</w:t>
      </w:r>
      <w:r w:rsidRPr="00A61747">
        <w:rPr>
          <w:lang w:val="en-GB"/>
        </w:rPr>
        <w:t>he question of whether hydrogenotrophic methanogens could produce isotopically heavy δ</w:t>
      </w:r>
      <w:r w:rsidRPr="00A61747">
        <w:rPr>
          <w:vertAlign w:val="superscript"/>
          <w:lang w:val="en-GB"/>
        </w:rPr>
        <w:t>13</w:t>
      </w:r>
      <w:r w:rsidRPr="00A61747">
        <w:rPr>
          <w:lang w:val="en-GB"/>
        </w:rPr>
        <w:t>C signatures in carbon-limited environments.</w:t>
      </w:r>
    </w:p>
    <w:p w14:paraId="2F5D91F0" w14:textId="77777777" w:rsidR="009A30A8" w:rsidRPr="00A61747" w:rsidRDefault="009A30A8" w:rsidP="009A30A8">
      <w:pPr>
        <w:rPr>
          <w:lang w:val="en-GB"/>
        </w:rPr>
      </w:pPr>
    </w:p>
    <w:p w14:paraId="33B47423" w14:textId="1F124989" w:rsidR="009A30A8" w:rsidRPr="00A61747" w:rsidRDefault="009A30A8" w:rsidP="009A30A8">
      <w:pPr>
        <w:jc w:val="both"/>
        <w:rPr>
          <w:lang w:val="en-GB"/>
        </w:rPr>
      </w:pPr>
      <w:r w:rsidRPr="00A61747">
        <w:rPr>
          <w:lang w:val="en-GB"/>
        </w:rPr>
        <w:t xml:space="preserve">In addition to methane, methanogens produce polymers that can be used as biosignatures, </w:t>
      </w:r>
      <w:r w:rsidR="0035705B" w:rsidRPr="00A61747">
        <w:rPr>
          <w:lang w:val="en-GB"/>
        </w:rPr>
        <w:t>including</w:t>
      </w:r>
      <w:r w:rsidRPr="00A61747">
        <w:rPr>
          <w:lang w:val="en-GB"/>
        </w:rPr>
        <w:t xml:space="preserve"> lipids, proteins, carbohydrates, and nucleic acids. Lipids</w:t>
      </w:r>
      <w:r w:rsidR="009A300F" w:rsidRPr="00A61747">
        <w:rPr>
          <w:lang w:val="en-GB"/>
        </w:rPr>
        <w:t>, which are utilized by all terrestrial life for energy storage and the construction of cellular membranes,</w:t>
      </w:r>
      <w:r w:rsidRPr="00A61747">
        <w:rPr>
          <w:lang w:val="en-GB"/>
        </w:rPr>
        <w:t xml:space="preserve"> are the most chemically stable and can be preserved for over hundreds of millions of years within sediment </w:t>
      </w:r>
      <w:r w:rsidRPr="00A61747">
        <w:rPr>
          <w:lang w:val="en-GB"/>
        </w:rPr>
        <w:fldChar w:fldCharType="begin"/>
      </w:r>
      <w:r w:rsidRPr="00A61747">
        <w:rPr>
          <w:lang w:val="en-GB"/>
        </w:rPr>
        <w:instrText xml:space="preserve"> ADDIN ZOTERO_ITEM CSL_CITATION {"citationID":"mbGiiPzi","properties":{"formattedCitation":"(Sessions et al. 2004; Luo et al. 2019)","plainCitation":"(Sessions et al. 2004; Luo et al. 2019)","noteIndex":0},"citationItems":[{"id":15,"uris":["http://zotero.org/users/9153867/items/A5Y3E64W"],"itemData":{"id":15,"type":"article-journal","abstract":"The increasing popularity of compound-speciﬁc hydrogen isotope (D/H) analyses for investigating sedimentary organic matter raises numerous questions about the exchange of carbon-bound hydrogen over geologic timescales. Important questions include the rates of isotopic exchange, methods for diagnosing exchange in ancient samples, and the isotopic consequences of that exchange. This article provides a review of relevant literature data along with new data from several pilot studies to investigate such issues. Published experimental estimates of exchange rates between organic hydrogen and water indicate that at warm temperatures (50 –100°C) exchange likely occurs on timescales of 104 to 108 yr. Incubation experiments using organic compounds and D-enriched water, combined with compound-speciﬁc D/H analyses, provide a new and highly sensitive method for measuring exchange at low temperatures. Comparison of </w:instrText>
      </w:r>
      <w:r w:rsidRPr="00A61747">
        <w:rPr>
          <w:rFonts w:ascii="Segoe UI Symbol" w:hAnsi="Segoe UI Symbol" w:cs="Segoe UI Symbol"/>
          <w:lang w:val="en-GB"/>
        </w:rPr>
        <w:instrText>␦</w:instrText>
      </w:r>
      <w:r w:rsidRPr="00A61747">
        <w:rPr>
          <w:lang w:val="en-GB"/>
        </w:rPr>
        <w:instrText xml:space="preserve">D values for isoprenoid and n-alkyl carbon skeletons in sedimentary organic matter provides no evidence for exchange in young (Ͻ1 Ma), cool sediments, but strong evidence for exchange in ancient (Ͼ350 Ma) rocks. Speciﬁc rates of exchange are probably inﬂuenced by the nature and abundance of organic matter, pore-water chemistry, the presence of catalytic mineral surfaces, and perhaps even enzymatic activity.","container-title":"Geochimica et Cosmochimica Acta","DOI":"10.1016/j.gca.2003.06.004","ISSN":"00167037","issue":"7","journalAbbreviation":"Geochimica et Cosmochimica Acta","language":"en","page":"1545-1559","source":"DOI.org (Crossref)","title":"Isotopic exchange of carbon-bound hydrogen over geologic timescales 1 1Associate editor: J. Horita","title-short":"Isotopic exchange of carbon-bound hydrogen over geologic timescales 1 1Associate editor","volume":"68","author":[{"family":"Sessions","given":"Alex L."},{"family":"Sylva","given":"Sean P."},{"family":"Summons","given":"Roger E."},{"family":"Hayes","given":"John M."}],"issued":{"date-parts":[["2004",4]]}}},{"id":534,"uris":["http://zotero.org/users/9153867/items/KKK8T9TC"],"itemData":{"id":534,"type":"article-journal","abstract":"Lipids can survive long geological intervals within sediments and provide a unique tool that allows the reconstruction of past organismic diversity and environmental conditions. The lipids discussed in this review include all substances produced by organisms that are insoluble in water but extractable by organic solvents. Lipid biomarkers refer to both functionalized biolipids as well as their hydrocarbon derivatives in geological materials that contain diverse information about biotic sources and environmental conditions. In spite of diagenetic and catagenetic alteration, lipid biomarkers commonly preserve the hydrocarbon structure of their biotic counterparts and have been found in rocks up to 1.6 billion years in age. These features have promoted the use of lipid biomarkers in many ﬁelds, including petroleum geology, paleoclimatology, oceanography, meteorology, geobiology and environmental science. Here, we (i) review the use of lipid biomarker records for the reconstruction of environmental conditions in deep time, including climatic conditions (temperature), sedimentary environments (redox, salinity and chemical composition) as well as catastrophic terrestrial events (soil erosion and wildﬁre), and (ii) generate new insights into environmental perturbations during the PermianTriassic transition based on investigation of lipid biomarkers. We further propose that the ratio of dibenzothiophene to phenanthrene (DBT/P) in marine carbonates may be a robust proxy for seawater sulfate concentrations in deep time. Our compiled DBT/P records show substantial variations in seawater sulfate levels through Earth history that are consistent with the results of other proxies. We discuss the future outlook for application of lipid biomarker records to deep-time environmental research.","container-title":"Earth-Science Reviews","DOI":"10.1016/j.earscirev.2018.03.005","ISSN":"00128252","journalAbbreviation":"Earth-Science Reviews","language":"en","page":"99-124","source":"DOI.org (Crossref)","title":"Lipid biomarkers for the reconstruction of deep-time environmental conditions","volume":"189","author":[{"family":"Luo","given":"Genming"},{"family":"Yang","given":"Huan"},{"family":"Algeo","given":"Thomas J."},{"family":"Hallmann","given":"Christian"},{"family":"Xie","given":"Shucheng"}],"issued":{"date-parts":[["2019",2]]}}}],"schema":"https://github.com/citation-style-language/schema/raw/master/csl-citation.json"} </w:instrText>
      </w:r>
      <w:r w:rsidRPr="00A61747">
        <w:rPr>
          <w:lang w:val="en-GB"/>
        </w:rPr>
        <w:fldChar w:fldCharType="separate"/>
      </w:r>
      <w:r w:rsidRPr="00A61747">
        <w:rPr>
          <w:noProof/>
          <w:lang w:val="en-GB"/>
        </w:rPr>
        <w:t>(Sessions</w:t>
      </w:r>
      <w:r w:rsidRPr="00A61747">
        <w:rPr>
          <w:i/>
          <w:iCs/>
          <w:noProof/>
          <w:lang w:val="en-GB"/>
        </w:rPr>
        <w:t xml:space="preserve"> et al</w:t>
      </w:r>
      <w:r w:rsidRPr="00A61747">
        <w:rPr>
          <w:noProof/>
          <w:lang w:val="en-GB"/>
        </w:rPr>
        <w:t>.</w:t>
      </w:r>
      <w:r w:rsidR="00972D6E" w:rsidRPr="00A61747">
        <w:rPr>
          <w:noProof/>
          <w:lang w:val="en-GB"/>
        </w:rPr>
        <w:t>,</w:t>
      </w:r>
      <w:r w:rsidRPr="00A61747">
        <w:rPr>
          <w:noProof/>
          <w:lang w:val="en-GB"/>
        </w:rPr>
        <w:t xml:space="preserve"> 2004)</w:t>
      </w:r>
      <w:r w:rsidRPr="00A61747">
        <w:rPr>
          <w:lang w:val="en-GB"/>
        </w:rPr>
        <w:fldChar w:fldCharType="end"/>
      </w:r>
      <w:r w:rsidRPr="00A61747">
        <w:rPr>
          <w:lang w:val="en-GB"/>
        </w:rPr>
        <w:t>. Like methane, lipids have carbon isotope signatures that store</w:t>
      </w:r>
      <w:r w:rsidR="009A300F" w:rsidRPr="00A61747">
        <w:rPr>
          <w:lang w:val="en-GB"/>
        </w:rPr>
        <w:t xml:space="preserve"> metabolic and/or environmental</w:t>
      </w:r>
      <w:r w:rsidRPr="00A61747">
        <w:rPr>
          <w:lang w:val="en-GB"/>
        </w:rPr>
        <w:t xml:space="preserve"> information. Carbon-limitation has been </w:t>
      </w:r>
      <w:r w:rsidR="009A300F" w:rsidRPr="00A61747">
        <w:rPr>
          <w:lang w:val="en-GB"/>
        </w:rPr>
        <w:t>seen to cause</w:t>
      </w:r>
      <w:r w:rsidRPr="00A61747">
        <w:rPr>
          <w:lang w:val="en-GB"/>
        </w:rPr>
        <w:t xml:space="preserve"> a smaller depletion in δ</w:t>
      </w:r>
      <w:r w:rsidRPr="00A61747">
        <w:rPr>
          <w:vertAlign w:val="superscript"/>
          <w:lang w:val="en-GB"/>
        </w:rPr>
        <w:t>13</w:t>
      </w:r>
      <w:r w:rsidRPr="00A61747">
        <w:rPr>
          <w:lang w:val="en-GB"/>
        </w:rPr>
        <w:t xml:space="preserve">C of methanogen lipids when compared to carbon-replete conditions, regardless of substrate </w:t>
      </w:r>
      <w:r w:rsidRPr="00A61747">
        <w:rPr>
          <w:lang w:val="en-GB"/>
        </w:rPr>
        <w:fldChar w:fldCharType="begin"/>
      </w:r>
      <w:r w:rsidRPr="00A61747">
        <w:rPr>
          <w:lang w:val="en-GB"/>
        </w:rPr>
        <w:instrText xml:space="preserve"> ADDIN ZOTERO_ITEM CSL_CITATION {"citationID":"lwjAhjGq","properties":{"formattedCitation":"(Londry et al. 2008)","plainCitation":"(Londry et al. 2008)","noteIndex":0},"citationItems":[{"id":306,"uris":["http://zotero.org/users/9153867/items/Q7AVV5SQ"],"itemData":{"id":306,"type":"article-journal","abstract":"Stable carbon isotope ratios are an important tool for understanding methanogenesis in the environment. When applied to biological methanogenesis, interpretation of carbon isotope ratios requires a thorough understanding of how the availability of diﬀerent substrates aﬀects the eventual d13C of methane, biomass and lipids. Methanosarcina barkeri was grown on four substrates: methanol, trimethylamine (TMA), acetate, and H2/CO2, under variable conditions in which the substrate was either present in excess or limited in availability. The extent of isotopic fractionation between the carbon substrate and the products of M. barkeri was dependent on the substrate type and availability.","container-title":"Organic Geochemistry","DOI":"10.1016/j.orggeochem.2008.03.002","ISSN":"01466380","issue":"5","journalAbbreviation":"Organic Geochemistry","language":"en","page":"608-621","source":"DOI.org (Crossref)","title":"Stable carbon isotope fractionation between substrates and products of Methanosarcina barkeri","volume":"39","author":[{"family":"Londry","given":"Kathleen L."},{"family":"Dawson","given":"Kathleen G."},{"family":"Grover","given":"Heather D."},{"family":"Summons","given":"Roger E."},{"family":"Bradley","given":"Alexander S."}],"issued":{"date-parts":[["2008",5]]}}}],"schema":"https://github.com/citation-style-language/schema/raw/master/csl-citation.json"} </w:instrText>
      </w:r>
      <w:r w:rsidRPr="00A61747">
        <w:rPr>
          <w:lang w:val="en-GB"/>
        </w:rPr>
        <w:fldChar w:fldCharType="separate"/>
      </w:r>
      <w:r w:rsidRPr="00A61747">
        <w:rPr>
          <w:noProof/>
          <w:lang w:val="en-GB"/>
        </w:rPr>
        <w:t xml:space="preserve">(Londry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2008)</w:t>
      </w:r>
      <w:r w:rsidRPr="00A61747">
        <w:rPr>
          <w:lang w:val="en-GB"/>
        </w:rPr>
        <w:fldChar w:fldCharType="end"/>
      </w:r>
      <w:r w:rsidRPr="00A61747">
        <w:rPr>
          <w:lang w:val="en-GB"/>
        </w:rPr>
        <w:t>. δ</w:t>
      </w:r>
      <w:r w:rsidRPr="00A61747">
        <w:rPr>
          <w:vertAlign w:val="superscript"/>
          <w:lang w:val="en-GB"/>
        </w:rPr>
        <w:t>13</w:t>
      </w:r>
      <w:r w:rsidRPr="00A61747">
        <w:rPr>
          <w:lang w:val="en-GB"/>
        </w:rPr>
        <w:t xml:space="preserve">C of lipids </w:t>
      </w:r>
      <w:r w:rsidR="00CA67A4" w:rsidRPr="00A61747">
        <w:rPr>
          <w:lang w:val="en-GB"/>
        </w:rPr>
        <w:t>analysed</w:t>
      </w:r>
      <w:r w:rsidRPr="00A61747">
        <w:rPr>
          <w:lang w:val="en-GB"/>
        </w:rPr>
        <w:t xml:space="preserve"> from carbon-limited serpentinizing systems have shown </w:t>
      </w:r>
      <w:r w:rsidR="0035705B" w:rsidRPr="00A61747">
        <w:rPr>
          <w:lang w:val="en-GB"/>
        </w:rPr>
        <w:t>isotopic</w:t>
      </w:r>
      <w:r w:rsidRPr="00A61747">
        <w:rPr>
          <w:lang w:val="en-GB"/>
        </w:rPr>
        <w:t xml:space="preserve"> enrichment, </w:t>
      </w:r>
      <w:r w:rsidR="0035705B" w:rsidRPr="00A61747">
        <w:rPr>
          <w:lang w:val="en-GB"/>
        </w:rPr>
        <w:t>with</w:t>
      </w:r>
      <w:r w:rsidRPr="00A61747">
        <w:rPr>
          <w:lang w:val="en-GB"/>
        </w:rPr>
        <w:t xml:space="preserve"> an average δ</w:t>
      </w:r>
      <w:r w:rsidRPr="00A61747">
        <w:rPr>
          <w:vertAlign w:val="superscript"/>
          <w:lang w:val="en-GB"/>
        </w:rPr>
        <w:t>13</w:t>
      </w:r>
      <w:r w:rsidRPr="00A61747">
        <w:rPr>
          <w:lang w:val="en-GB"/>
        </w:rPr>
        <w:t>C of +</w:t>
      </w:r>
      <w:r w:rsidR="00CA67A4" w:rsidRPr="00A61747">
        <w:rPr>
          <w:lang w:val="en-GB"/>
        </w:rPr>
        <w:t xml:space="preserve"> </w:t>
      </w:r>
      <w:r w:rsidRPr="00A61747">
        <w:rPr>
          <w:lang w:val="en-GB"/>
        </w:rPr>
        <w:t>2</w:t>
      </w:r>
      <w:r w:rsidR="00CA67A4" w:rsidRPr="00A61747">
        <w:rPr>
          <w:lang w:val="en-GB"/>
        </w:rPr>
        <w:t xml:space="preserve"> </w:t>
      </w:r>
      <w:r w:rsidRPr="00A61747">
        <w:rPr>
          <w:lang w:val="en-GB"/>
        </w:rPr>
        <w:t>‰ and a high of +</w:t>
      </w:r>
      <w:r w:rsidR="00CA67A4" w:rsidRPr="00A61747">
        <w:rPr>
          <w:lang w:val="en-GB"/>
        </w:rPr>
        <w:t xml:space="preserve"> </w:t>
      </w:r>
      <w:r w:rsidRPr="00A61747">
        <w:rPr>
          <w:lang w:val="en-GB"/>
        </w:rPr>
        <w:t>14</w:t>
      </w:r>
      <w:r w:rsidR="00CA67A4" w:rsidRPr="00A61747">
        <w:rPr>
          <w:lang w:val="en-GB"/>
        </w:rPr>
        <w:t xml:space="preserve"> </w:t>
      </w:r>
      <w:r w:rsidRPr="00A61747">
        <w:rPr>
          <w:lang w:val="en-GB"/>
        </w:rPr>
        <w:t>‰ compared to typically depleted values of ~-</w:t>
      </w:r>
      <w:r w:rsidR="00CA67A4" w:rsidRPr="00A61747">
        <w:rPr>
          <w:lang w:val="en-GB"/>
        </w:rPr>
        <w:t xml:space="preserve"> </w:t>
      </w:r>
      <w:r w:rsidRPr="00A61747">
        <w:rPr>
          <w:lang w:val="en-GB"/>
        </w:rPr>
        <w:t>50</w:t>
      </w:r>
      <w:r w:rsidR="00CA67A4" w:rsidRPr="00A61747">
        <w:rPr>
          <w:lang w:val="en-GB"/>
        </w:rPr>
        <w:t xml:space="preserve"> </w:t>
      </w:r>
      <w:r w:rsidRPr="00A61747">
        <w:rPr>
          <w:lang w:val="en-GB"/>
        </w:rPr>
        <w:t>‰ or less</w:t>
      </w:r>
      <w:r w:rsidR="001B0C16" w:rsidRPr="00A61747">
        <w:rPr>
          <w:lang w:val="en-GB"/>
        </w:rPr>
        <w:t xml:space="preserve"> (</w:t>
      </w:r>
      <w:r w:rsidR="001B0C16" w:rsidRPr="00A61747">
        <w:rPr>
          <w:noProof/>
          <w:lang w:val="en-GB"/>
        </w:rPr>
        <w:t xml:space="preserve">Bradley </w:t>
      </w:r>
      <w:r w:rsidR="001B0C16" w:rsidRPr="00A61747">
        <w:rPr>
          <w:i/>
          <w:iCs/>
          <w:noProof/>
          <w:lang w:val="en-GB"/>
        </w:rPr>
        <w:t>et al</w:t>
      </w:r>
      <w:r w:rsidR="001B0C16" w:rsidRPr="00A61747">
        <w:rPr>
          <w:noProof/>
          <w:lang w:val="en-GB"/>
        </w:rPr>
        <w:t xml:space="preserve">., 2009; Zwicker </w:t>
      </w:r>
      <w:r w:rsidR="001B0C16" w:rsidRPr="00A61747">
        <w:rPr>
          <w:i/>
          <w:iCs/>
          <w:noProof/>
          <w:lang w:val="en-GB"/>
        </w:rPr>
        <w:t>et al</w:t>
      </w:r>
      <w:r w:rsidR="001B0C16" w:rsidRPr="00A61747">
        <w:rPr>
          <w:noProof/>
          <w:lang w:val="en-GB"/>
        </w:rPr>
        <w:t>., 2018)</w:t>
      </w:r>
      <w:r w:rsidRPr="00A61747">
        <w:rPr>
          <w:lang w:val="en-GB"/>
        </w:rPr>
        <w:t>. It is unknown whether lipids follow the same trend as methane with respect to carbon isotope fractionation under carbon-limitation.</w:t>
      </w:r>
    </w:p>
    <w:p w14:paraId="2CD8354A" w14:textId="77777777" w:rsidR="009A30A8" w:rsidRPr="00A61747" w:rsidRDefault="009A30A8" w:rsidP="009A30A8">
      <w:pPr>
        <w:rPr>
          <w:lang w:val="en-GB"/>
        </w:rPr>
      </w:pPr>
    </w:p>
    <w:p w14:paraId="7D8111CD" w14:textId="1CBE8CF8" w:rsidR="009A30A8" w:rsidRPr="00A61747" w:rsidRDefault="009A30A8" w:rsidP="009A30A8">
      <w:pPr>
        <w:jc w:val="both"/>
        <w:rPr>
          <w:lang w:val="en-GB"/>
        </w:rPr>
      </w:pPr>
      <w:r w:rsidRPr="00A61747">
        <w:rPr>
          <w:lang w:val="en-GB"/>
        </w:rPr>
        <w:t xml:space="preserve">This study investigates the carbon isotope composition of methane, biomass, and lipids of </w:t>
      </w:r>
      <w:r w:rsidR="00D006C9" w:rsidRPr="00A61747">
        <w:rPr>
          <w:lang w:val="en-GB"/>
        </w:rPr>
        <w:t xml:space="preserve">hydrogenotrophic </w:t>
      </w:r>
      <w:r w:rsidRPr="00A61747">
        <w:rPr>
          <w:lang w:val="en-GB"/>
        </w:rPr>
        <w:t xml:space="preserve">methanogen </w:t>
      </w:r>
      <w:r w:rsidRPr="00A61747">
        <w:rPr>
          <w:i/>
          <w:iCs/>
          <w:lang w:val="en-GB"/>
        </w:rPr>
        <w:t>Methanococcus maripaludis</w:t>
      </w:r>
      <w:r w:rsidR="00972D6E" w:rsidRPr="00A61747">
        <w:rPr>
          <w:i/>
          <w:iCs/>
          <w:lang w:val="en-GB"/>
        </w:rPr>
        <w:t xml:space="preserve"> S2</w:t>
      </w:r>
      <w:r w:rsidRPr="00A61747">
        <w:rPr>
          <w:lang w:val="en-GB"/>
        </w:rPr>
        <w:t xml:space="preserve"> in a closed system under inorganic carbon</w:t>
      </w:r>
      <w:r w:rsidR="0035705B" w:rsidRPr="00A61747">
        <w:rPr>
          <w:lang w:val="en-GB"/>
        </w:rPr>
        <w:t>-</w:t>
      </w:r>
      <w:r w:rsidRPr="00A61747">
        <w:rPr>
          <w:lang w:val="en-GB"/>
        </w:rPr>
        <w:t xml:space="preserve">limitation. We hypothesize that highly isotopically enriched methane should form from </w:t>
      </w:r>
      <w:r w:rsidRPr="00A61747">
        <w:rPr>
          <w:lang w:val="en-GB"/>
        </w:rPr>
        <w:lastRenderedPageBreak/>
        <w:t>biological activity under extreme carbon</w:t>
      </w:r>
      <w:r w:rsidR="0035705B" w:rsidRPr="00A61747">
        <w:rPr>
          <w:lang w:val="en-GB"/>
        </w:rPr>
        <w:t>-</w:t>
      </w:r>
      <w:r w:rsidRPr="00A61747">
        <w:rPr>
          <w:lang w:val="en-GB"/>
        </w:rPr>
        <w:t>limitation, giving rise to methane with δ</w:t>
      </w:r>
      <w:r w:rsidRPr="00A61747">
        <w:rPr>
          <w:vertAlign w:val="superscript"/>
          <w:lang w:val="en-GB"/>
        </w:rPr>
        <w:t>13</w:t>
      </w:r>
      <w:r w:rsidRPr="00A61747">
        <w:rPr>
          <w:lang w:val="en-GB"/>
        </w:rPr>
        <w:t>C values indistinguishable from abiotic methane.</w:t>
      </w:r>
    </w:p>
    <w:p w14:paraId="5B94CEF8" w14:textId="77777777" w:rsidR="009A30A8" w:rsidRPr="00A61747" w:rsidRDefault="009A30A8" w:rsidP="009A30A8">
      <w:pPr>
        <w:pStyle w:val="Heading1"/>
        <w:rPr>
          <w:rFonts w:ascii="Times New Roman" w:hAnsi="Times New Roman" w:cs="Times New Roman"/>
          <w:color w:val="auto"/>
          <w:lang w:val="en-GB"/>
        </w:rPr>
      </w:pPr>
      <w:bookmarkStart w:id="6" w:name="_Toc189992096"/>
      <w:r w:rsidRPr="00A61747">
        <w:rPr>
          <w:rFonts w:ascii="Times New Roman" w:hAnsi="Times New Roman" w:cs="Times New Roman"/>
          <w:color w:val="auto"/>
          <w:lang w:val="en-GB"/>
        </w:rPr>
        <w:t>Methods</w:t>
      </w:r>
      <w:bookmarkEnd w:id="6"/>
    </w:p>
    <w:p w14:paraId="76D4F6B4" w14:textId="3E123B9C" w:rsidR="009A30A8" w:rsidRPr="00A61747" w:rsidRDefault="009A30A8" w:rsidP="009A30A8">
      <w:pPr>
        <w:rPr>
          <w:lang w:val="en-GB"/>
        </w:rPr>
      </w:pPr>
      <w:r w:rsidRPr="00A61747">
        <w:rPr>
          <w:lang w:val="en-GB"/>
        </w:rPr>
        <w:t xml:space="preserve">The </w:t>
      </w:r>
      <w:r w:rsidR="009A300F" w:rsidRPr="00A61747">
        <w:rPr>
          <w:lang w:val="en-GB"/>
        </w:rPr>
        <w:t>methodology is</w:t>
      </w:r>
      <w:r w:rsidRPr="00A61747">
        <w:rPr>
          <w:lang w:val="en-GB"/>
        </w:rPr>
        <w:t xml:space="preserve"> described briefly below. Please see SI for additional details.</w:t>
      </w:r>
    </w:p>
    <w:p w14:paraId="630945D5" w14:textId="77777777" w:rsidR="009A30A8" w:rsidRPr="00A61747" w:rsidRDefault="009A30A8" w:rsidP="009A30A8">
      <w:pPr>
        <w:pStyle w:val="Heading2"/>
        <w:rPr>
          <w:rFonts w:ascii="Times New Roman" w:hAnsi="Times New Roman" w:cs="Times New Roman"/>
          <w:i/>
          <w:iCs/>
          <w:color w:val="auto"/>
          <w:lang w:val="en-GB"/>
        </w:rPr>
      </w:pPr>
      <w:bookmarkStart w:id="7" w:name="_Toc189992097"/>
      <w:r w:rsidRPr="00A61747">
        <w:rPr>
          <w:rFonts w:ascii="Times New Roman" w:hAnsi="Times New Roman" w:cs="Times New Roman"/>
          <w:i/>
          <w:iCs/>
          <w:color w:val="auto"/>
          <w:lang w:val="en-GB"/>
        </w:rPr>
        <w:t>Experimental Setup</w:t>
      </w:r>
      <w:bookmarkEnd w:id="7"/>
    </w:p>
    <w:p w14:paraId="75C8F28A" w14:textId="64E82AA0" w:rsidR="009A30A8" w:rsidRPr="00A61747" w:rsidRDefault="009A30A8" w:rsidP="009A30A8">
      <w:pPr>
        <w:jc w:val="both"/>
        <w:rPr>
          <w:lang w:val="en-GB"/>
        </w:rPr>
      </w:pPr>
      <w:r w:rsidRPr="00A61747">
        <w:rPr>
          <w:lang w:val="en-GB"/>
        </w:rPr>
        <w:t xml:space="preserve">Anaerobic batch cultures of </w:t>
      </w:r>
      <w:r w:rsidRPr="00A61747">
        <w:rPr>
          <w:i/>
          <w:iCs/>
          <w:lang w:val="en-GB"/>
        </w:rPr>
        <w:t>Methanococcus maripaludis S2</w:t>
      </w:r>
      <w:r w:rsidRPr="00A61747">
        <w:rPr>
          <w:lang w:val="en-GB"/>
        </w:rPr>
        <w:t xml:space="preserve"> were grown hydrogenotrophically in 160</w:t>
      </w:r>
      <w:r w:rsidR="003F6097" w:rsidRPr="00A61747">
        <w:rPr>
          <w:lang w:val="en-GB"/>
        </w:rPr>
        <w:t xml:space="preserve"> </w:t>
      </w:r>
      <w:r w:rsidRPr="00A61747">
        <w:rPr>
          <w:lang w:val="en-GB"/>
        </w:rPr>
        <w:t>mL serum vials in a modified DSMZ141 media devoid of yeast extract, cysteine, and other organic carbon sources. Cultures were given excess H</w:t>
      </w:r>
      <w:r w:rsidRPr="00A61747">
        <w:rPr>
          <w:vertAlign w:val="subscript"/>
          <w:lang w:val="en-GB"/>
        </w:rPr>
        <w:t>2</w:t>
      </w:r>
      <w:r w:rsidRPr="00A61747">
        <w:rPr>
          <w:lang w:val="en-GB"/>
        </w:rPr>
        <w:t xml:space="preserve"> at 20 psi (53 mM) as the electron donor and 27 mM inorganic carbon (NaHCO</w:t>
      </w:r>
      <w:r w:rsidRPr="00A61747">
        <w:rPr>
          <w:vertAlign w:val="subscript"/>
          <w:lang w:val="en-GB"/>
        </w:rPr>
        <w:t>3</w:t>
      </w:r>
      <w:r w:rsidRPr="00A61747">
        <w:rPr>
          <w:lang w:val="en-GB"/>
        </w:rPr>
        <w:t>) as the electron acceptor and sole carbon source. Cultures were continuously stirred at 625 RPM to increase the gas transfer</w:t>
      </w:r>
      <w:r w:rsidR="00CE1CB1" w:rsidRPr="00A61747">
        <w:rPr>
          <w:lang w:val="en-GB"/>
        </w:rPr>
        <w:t xml:space="preserve"> rate</w:t>
      </w:r>
      <w:r w:rsidRPr="00A61747">
        <w:rPr>
          <w:lang w:val="en-GB"/>
        </w:rPr>
        <w:t xml:space="preserve"> between headspace and liquid. Cultures were grown at an initial pH of 6.7 and temperature of 37</w:t>
      </w:r>
      <w:r w:rsidR="00CA67A4" w:rsidRPr="00A61747">
        <w:rPr>
          <w:lang w:val="en-GB"/>
        </w:rPr>
        <w:t xml:space="preserve"> </w:t>
      </w:r>
      <w:r w:rsidRPr="00A61747">
        <w:rPr>
          <w:lang w:val="en-GB"/>
        </w:rPr>
        <w:t xml:space="preserve">°C. Optical density was measured continuously throughout growth at 630 nm. One vial was not </w:t>
      </w:r>
      <w:r w:rsidR="00703542" w:rsidRPr="00A61747">
        <w:rPr>
          <w:lang w:val="en-GB"/>
        </w:rPr>
        <w:t>inoculated,</w:t>
      </w:r>
      <w:r w:rsidRPr="00A61747">
        <w:rPr>
          <w:lang w:val="en-GB"/>
        </w:rPr>
        <w:t xml:space="preserve"> and the incubation was terminated immediately to capture initial DIC. Four incubations were terminated along various points of exponential phase. At termination, exponential cultures were injected with phosphoric acid to stop growth and release all remaining DIC into headspace. Three cultures were allowed to consume the entire DIC pool and sampled in early stationary phase. A small portion of stationary culture medium was acidified to determine if any DIC remained.</w:t>
      </w:r>
    </w:p>
    <w:p w14:paraId="390D8322" w14:textId="77777777" w:rsidR="009A30A8" w:rsidRPr="00A61747" w:rsidRDefault="009A30A8" w:rsidP="009A30A8">
      <w:pPr>
        <w:jc w:val="both"/>
        <w:rPr>
          <w:lang w:val="en-GB"/>
        </w:rPr>
      </w:pPr>
    </w:p>
    <w:p w14:paraId="566C7183" w14:textId="54F75110" w:rsidR="009A30A8" w:rsidRPr="00A61747" w:rsidRDefault="009A30A8" w:rsidP="009A30A8">
      <w:pPr>
        <w:jc w:val="both"/>
        <w:rPr>
          <w:lang w:val="en-GB"/>
        </w:rPr>
      </w:pPr>
      <w:r w:rsidRPr="00A61747">
        <w:rPr>
          <w:lang w:val="en-GB"/>
        </w:rPr>
        <w:t>Headspace gas (CO</w:t>
      </w:r>
      <w:r w:rsidRPr="00A61747">
        <w:rPr>
          <w:vertAlign w:val="subscript"/>
          <w:lang w:val="en-GB"/>
        </w:rPr>
        <w:t>2</w:t>
      </w:r>
      <w:r w:rsidRPr="00A61747">
        <w:rPr>
          <w:lang w:val="en-GB"/>
        </w:rPr>
        <w:t>, CH</w:t>
      </w:r>
      <w:r w:rsidRPr="00A61747">
        <w:rPr>
          <w:vertAlign w:val="subscript"/>
          <w:lang w:val="en-GB"/>
        </w:rPr>
        <w:t>4</w:t>
      </w:r>
      <w:r w:rsidRPr="00A61747">
        <w:rPr>
          <w:lang w:val="en-GB"/>
        </w:rPr>
        <w:t>, and H</w:t>
      </w:r>
      <w:r w:rsidRPr="00A61747">
        <w:rPr>
          <w:vertAlign w:val="subscript"/>
          <w:lang w:val="en-GB"/>
        </w:rPr>
        <w:t>2</w:t>
      </w:r>
      <w:r w:rsidRPr="00A61747">
        <w:rPr>
          <w:lang w:val="en-GB"/>
        </w:rPr>
        <w:t>) from acidified samples was transferred via gas-tight syringe to sealed serum vials filled with a 30</w:t>
      </w:r>
      <w:r w:rsidR="00CA67A4" w:rsidRPr="00A61747">
        <w:rPr>
          <w:lang w:val="en-GB"/>
        </w:rPr>
        <w:t xml:space="preserve"> </w:t>
      </w:r>
      <w:r w:rsidRPr="00A61747">
        <w:rPr>
          <w:lang w:val="en-GB"/>
        </w:rPr>
        <w:t xml:space="preserve">% NaCl solution for preservation until analysis </w:t>
      </w:r>
      <w:r w:rsidRPr="00A61747">
        <w:rPr>
          <w:lang w:val="en-GB"/>
        </w:rPr>
        <w:fldChar w:fldCharType="begin"/>
      </w:r>
      <w:r w:rsidRPr="00A61747">
        <w:rPr>
          <w:lang w:val="en-GB"/>
        </w:rPr>
        <w:instrText xml:space="preserve"> ADDIN ZOTERO_ITEM CSL_CITATION {"citationID":"0Bkizvna","properties":{"formattedCitation":"(Gan, Papiernik, and Yates 1998)","plainCitation":"(Gan, Papiernik, and Yates 1998)","noteIndex":0},"citationItems":[{"id":530,"uris":["http://zotero.org/users/9153867/items/G8XMRLYE"],"itemData":{"id":530,"type":"article-journal","container-title":"Journal of Agricultural and Food Chemistry","DOI":"10.1021/jf970735w","ISSN":"0021-8561, 1520-5118","issue":"3","journalAbbreviation":"J. Agric. Food Chem.","language":"en","page":"986-990","source":"DOI.org (Crossref)","title":"Static Headspace and Gas Chromatographic Analysis of Fumigant Residues in Soil and Water","volume":"46","author":[{"family":"Gan","given":"Jianying"},{"family":"Papiernik","given":"Sharon"},{"family":"Yates","given":"Scott R."}],"issued":{"date-parts":[["1998",3,1]]}}}],"schema":"https://github.com/citation-style-language/schema/raw/master/csl-citation.json"} </w:instrText>
      </w:r>
      <w:r w:rsidRPr="00A61747">
        <w:rPr>
          <w:lang w:val="en-GB"/>
        </w:rPr>
        <w:fldChar w:fldCharType="separate"/>
      </w:r>
      <w:r w:rsidRPr="00A61747">
        <w:rPr>
          <w:noProof/>
          <w:lang w:val="en-GB"/>
        </w:rPr>
        <w:t>(Gan</w:t>
      </w:r>
      <w:r w:rsidR="00972D6E" w:rsidRPr="00A61747">
        <w:rPr>
          <w:noProof/>
          <w:lang w:val="en-GB"/>
        </w:rPr>
        <w:t xml:space="preserve"> </w:t>
      </w:r>
      <w:r w:rsidR="00972D6E" w:rsidRPr="00A61747">
        <w:rPr>
          <w:i/>
          <w:iCs/>
          <w:noProof/>
          <w:lang w:val="en-GB"/>
        </w:rPr>
        <w:t>et al</w:t>
      </w:r>
      <w:r w:rsidR="00972D6E" w:rsidRPr="00A61747">
        <w:rPr>
          <w:noProof/>
          <w:lang w:val="en-GB"/>
        </w:rPr>
        <w:t xml:space="preserve">., </w:t>
      </w:r>
      <w:r w:rsidRPr="00A61747">
        <w:rPr>
          <w:noProof/>
          <w:lang w:val="en-GB"/>
        </w:rPr>
        <w:t>1998)</w:t>
      </w:r>
      <w:r w:rsidRPr="00A61747">
        <w:rPr>
          <w:lang w:val="en-GB"/>
        </w:rPr>
        <w:fldChar w:fldCharType="end"/>
      </w:r>
      <w:r w:rsidRPr="00A61747">
        <w:rPr>
          <w:lang w:val="en-GB"/>
        </w:rPr>
        <w:t xml:space="preserve">. After headspace sampling, </w:t>
      </w:r>
      <w:r w:rsidR="001B0C16" w:rsidRPr="00A61747">
        <w:rPr>
          <w:lang w:val="en-GB"/>
        </w:rPr>
        <w:t xml:space="preserve">biomass from </w:t>
      </w:r>
      <w:r w:rsidRPr="00A61747">
        <w:rPr>
          <w:lang w:val="en-GB"/>
        </w:rPr>
        <w:t xml:space="preserve">stationary phase cultures was pelleted and freeze-dried. Biomass pellets were divided in half for bulk biomass analysis and lipid extractions. Bulk biomass was oven-dried to prepare for analysis. Lipids were extracted from biomass by acidic hydrolysis-methanolysis (Zhou </w:t>
      </w:r>
      <w:r w:rsidRPr="00A61747">
        <w:rPr>
          <w:i/>
          <w:iCs/>
          <w:lang w:val="en-GB"/>
        </w:rPr>
        <w:t>et al</w:t>
      </w:r>
      <w:r w:rsidRPr="00A61747">
        <w:rPr>
          <w:lang w:val="en-GB"/>
        </w:rPr>
        <w:t>.</w:t>
      </w:r>
      <w:r w:rsidR="00972D6E" w:rsidRPr="00A61747">
        <w:rPr>
          <w:lang w:val="en-GB"/>
        </w:rPr>
        <w:t>,</w:t>
      </w:r>
      <w:r w:rsidRPr="00A61747">
        <w:rPr>
          <w:lang w:val="en-GB"/>
        </w:rPr>
        <w:t xml:space="preserve"> 2020). Phytane was extracted from the total lipid extract by ether-cleavage and hydrogenation </w:t>
      </w:r>
      <w:r w:rsidRPr="00A61747">
        <w:rPr>
          <w:lang w:val="en-GB"/>
        </w:rPr>
        <w:fldChar w:fldCharType="begin"/>
      </w:r>
      <w:r w:rsidRPr="00A61747">
        <w:rPr>
          <w:lang w:val="en-GB"/>
        </w:rPr>
        <w:instrText xml:space="preserve"> ADDIN ZOTERO_ITEM CSL_CITATION {"citationID":"mSoE3oOK","properties":{"formattedCitation":"(Kaneko, Kitajima, and Naraoka 2011)","plainCitation":"(Kaneko, Kitajima, and Naraoka 2011)","noteIndex":0},"citationItems":[{"id":24,"uris":["http://zotero.org/users/9153867/items/GFDQVHKR"],"itemData":{"id":24,"type":"article-journal","abstract":"Compound-speciﬁc hydrogen isotope analysis of ether-bound isoprenoid hydrocarbons from archaeal membranes has been developed using chemical degradation and gas chromatography/pyrolysis/isotope ratio mass spectrometry. The ether-bound hydrocarbons are quantitatively converted to saturated hydrocarbons by cleavage of ether bonds with HI followed by H2 reduction in the presence of PtO2. The dD value of ether-bound hydrocarbon moieties are corrected by way of isotopic mass balance calculation for the hydrogen incorporated during the hydrogenation. The method was successfully applied to determination of the dD values of biphytane moieties in glycerol dialkyl glycerol tetraethers (GDGTs) from a Sulfolobus sp. culture and a marine sediment.","container-title":"Organic Geochemistry","DOI":"10.1016/j.orggeochem.2010.11.002","ISSN":"01466380","issue":"2","journalAbbreviation":"Organic Geochemistry","language":"en","page":"166-172","source":"DOI.org (Crossref)","title":"Stable hydrogen isotope measurement of archaeal ether-bound hydrocarbons","volume":"42","author":[{"family":"Kaneko","given":"Masanori"},{"family":"Kitajima","given":"Fumio"},{"family":"Naraoka","given":"Hiroshi"}],"issued":{"date-parts":[["2011",2]]}}}],"schema":"https://github.com/citation-style-language/schema/raw/master/csl-citation.json"} </w:instrText>
      </w:r>
      <w:r w:rsidRPr="00A61747">
        <w:rPr>
          <w:lang w:val="en-GB"/>
        </w:rPr>
        <w:fldChar w:fldCharType="separate"/>
      </w:r>
      <w:r w:rsidRPr="00A61747">
        <w:rPr>
          <w:noProof/>
          <w:lang w:val="en-GB"/>
        </w:rPr>
        <w:t>(Kaneko</w:t>
      </w:r>
      <w:r w:rsidR="00972D6E" w:rsidRPr="00A61747">
        <w:rPr>
          <w:noProof/>
          <w:lang w:val="en-GB"/>
        </w:rPr>
        <w:t xml:space="preserve"> </w:t>
      </w:r>
      <w:r w:rsidR="00972D6E" w:rsidRPr="00A61747">
        <w:rPr>
          <w:i/>
          <w:iCs/>
          <w:noProof/>
          <w:lang w:val="en-GB"/>
        </w:rPr>
        <w:t>et al.</w:t>
      </w:r>
      <w:r w:rsidR="00972D6E" w:rsidRPr="00A61747">
        <w:rPr>
          <w:noProof/>
          <w:lang w:val="en-GB"/>
        </w:rPr>
        <w:t>,</w:t>
      </w:r>
      <w:r w:rsidRPr="00A61747">
        <w:rPr>
          <w:noProof/>
          <w:lang w:val="en-GB"/>
        </w:rPr>
        <w:t xml:space="preserve"> 2011)</w:t>
      </w:r>
      <w:r w:rsidRPr="00A61747">
        <w:rPr>
          <w:lang w:val="en-GB"/>
        </w:rPr>
        <w:fldChar w:fldCharType="end"/>
      </w:r>
      <w:r w:rsidRPr="00A61747">
        <w:rPr>
          <w:lang w:val="en-GB"/>
        </w:rPr>
        <w:t xml:space="preserve">. </w:t>
      </w:r>
    </w:p>
    <w:p w14:paraId="194B9758" w14:textId="77777777" w:rsidR="009A30A8" w:rsidRPr="00A61747" w:rsidRDefault="009A30A8" w:rsidP="009A30A8">
      <w:pPr>
        <w:pStyle w:val="Heading2"/>
        <w:rPr>
          <w:rFonts w:ascii="Times New Roman" w:hAnsi="Times New Roman" w:cs="Times New Roman"/>
          <w:i/>
          <w:iCs/>
          <w:color w:val="auto"/>
          <w:lang w:val="en-GB"/>
        </w:rPr>
      </w:pPr>
      <w:bookmarkStart w:id="8" w:name="_Toc189992098"/>
      <w:r w:rsidRPr="00A61747">
        <w:rPr>
          <w:rFonts w:ascii="Times New Roman" w:hAnsi="Times New Roman" w:cs="Times New Roman"/>
          <w:i/>
          <w:iCs/>
          <w:color w:val="auto"/>
          <w:lang w:val="en-GB"/>
        </w:rPr>
        <w:t>Sample Analyses</w:t>
      </w:r>
      <w:bookmarkEnd w:id="8"/>
    </w:p>
    <w:p w14:paraId="09C10585" w14:textId="11D2C17D" w:rsidR="00D006C9" w:rsidRPr="00A61747" w:rsidRDefault="009A30A8" w:rsidP="009A30A8">
      <w:pPr>
        <w:jc w:val="both"/>
        <w:rPr>
          <w:lang w:val="en-GB"/>
        </w:rPr>
      </w:pPr>
      <w:r w:rsidRPr="00A61747">
        <w:rPr>
          <w:lang w:val="en-GB"/>
        </w:rPr>
        <w:t>Headspace gas</w:t>
      </w:r>
      <w:r w:rsidR="00D006C9" w:rsidRPr="00A61747">
        <w:rPr>
          <w:lang w:val="en-GB"/>
        </w:rPr>
        <w:t xml:space="preserve"> (CO</w:t>
      </w:r>
      <w:r w:rsidR="00D006C9" w:rsidRPr="00A61747">
        <w:rPr>
          <w:vertAlign w:val="subscript"/>
          <w:lang w:val="en-GB"/>
        </w:rPr>
        <w:t>2</w:t>
      </w:r>
      <w:r w:rsidR="00D006C9" w:rsidRPr="00A61747">
        <w:rPr>
          <w:lang w:val="en-GB"/>
        </w:rPr>
        <w:t>, CH</w:t>
      </w:r>
      <w:r w:rsidR="00D006C9" w:rsidRPr="00A61747">
        <w:rPr>
          <w:vertAlign w:val="subscript"/>
          <w:lang w:val="en-GB"/>
        </w:rPr>
        <w:t>4</w:t>
      </w:r>
      <w:r w:rsidR="00D006C9" w:rsidRPr="00A61747">
        <w:rPr>
          <w:lang w:val="en-GB"/>
        </w:rPr>
        <w:t>, and H</w:t>
      </w:r>
      <w:r w:rsidR="00D006C9" w:rsidRPr="00A61747">
        <w:rPr>
          <w:vertAlign w:val="subscript"/>
          <w:lang w:val="en-GB"/>
        </w:rPr>
        <w:t>2</w:t>
      </w:r>
      <w:r w:rsidR="00D006C9" w:rsidRPr="00A61747">
        <w:rPr>
          <w:lang w:val="en-GB"/>
        </w:rPr>
        <w:t>)</w:t>
      </w:r>
      <w:r w:rsidRPr="00A61747">
        <w:rPr>
          <w:lang w:val="en-GB"/>
        </w:rPr>
        <w:t xml:space="preserve"> was run on a gas chromatograph with flame ionization and thermal conductivity detectors (SRI GC-FID/TCD Multi-Gas #5 Configuration) for quantification, on a Picarro Ring-Down Spectrometer G2201-I for quantification and δ</w:t>
      </w:r>
      <w:r w:rsidRPr="00A61747">
        <w:rPr>
          <w:vertAlign w:val="superscript"/>
          <w:lang w:val="en-GB"/>
        </w:rPr>
        <w:t>13</w:t>
      </w:r>
      <w:r w:rsidRPr="00A61747">
        <w:rPr>
          <w:lang w:val="en-GB"/>
        </w:rPr>
        <w:t>C measurements</w:t>
      </w:r>
      <w:r w:rsidRPr="00A61747">
        <w:rPr>
          <w:vertAlign w:val="subscript"/>
          <w:lang w:val="en-GB"/>
        </w:rPr>
        <w:t xml:space="preserve">, </w:t>
      </w:r>
      <w:r w:rsidRPr="00A61747">
        <w:rPr>
          <w:lang w:val="en-GB"/>
        </w:rPr>
        <w:t xml:space="preserve">and on a gas-chromatograph isotope ratio mass spectrometer system (Thermo Scientific GC TraceGas Ultra system connected to a Thermo Scientific Delta V Plus) for </w:t>
      </w:r>
      <w:r w:rsidRPr="00A61747">
        <w:rPr>
          <w:rFonts w:ascii="Symbol" w:hAnsi="Symbol"/>
          <w:lang w:val="en-GB"/>
        </w:rPr>
        <w:t>d</w:t>
      </w:r>
      <w:r w:rsidRPr="00A61747">
        <w:rPr>
          <w:vertAlign w:val="superscript"/>
          <w:lang w:val="en-GB"/>
        </w:rPr>
        <w:t>2</w:t>
      </w:r>
      <w:r w:rsidRPr="00A61747">
        <w:rPr>
          <w:lang w:val="en-GB"/>
        </w:rPr>
        <w:t>H measurements of CH</w:t>
      </w:r>
      <w:r w:rsidRPr="00A61747">
        <w:rPr>
          <w:vertAlign w:val="subscript"/>
          <w:lang w:val="en-GB"/>
        </w:rPr>
        <w:t>4</w:t>
      </w:r>
      <w:r w:rsidRPr="00A61747">
        <w:rPr>
          <w:lang w:val="en-GB"/>
        </w:rPr>
        <w:t>. Final abundances of CO</w:t>
      </w:r>
      <w:r w:rsidRPr="00A61747">
        <w:rPr>
          <w:vertAlign w:val="subscript"/>
          <w:lang w:val="en-GB"/>
        </w:rPr>
        <w:t>2</w:t>
      </w:r>
      <w:r w:rsidRPr="00A61747">
        <w:rPr>
          <w:lang w:val="en-GB"/>
        </w:rPr>
        <w:t xml:space="preserve"> are reported as the average from GC-FID/TCD and Picarro values. </w:t>
      </w:r>
    </w:p>
    <w:p w14:paraId="30385DCB" w14:textId="77777777" w:rsidR="00D006C9" w:rsidRPr="00A61747" w:rsidRDefault="00D006C9" w:rsidP="009A30A8">
      <w:pPr>
        <w:jc w:val="both"/>
        <w:rPr>
          <w:lang w:val="en-GB"/>
        </w:rPr>
      </w:pPr>
    </w:p>
    <w:p w14:paraId="03F9BBE7" w14:textId="36AF9E70" w:rsidR="009A30A8" w:rsidRPr="00A61747" w:rsidRDefault="009A30A8" w:rsidP="009A30A8">
      <w:pPr>
        <w:jc w:val="both"/>
        <w:rPr>
          <w:lang w:val="en-GB"/>
        </w:rPr>
      </w:pPr>
      <w:r w:rsidRPr="00A61747">
        <w:rPr>
          <w:lang w:val="en-GB"/>
        </w:rPr>
        <w:t xml:space="preserve">Bulk biomass was </w:t>
      </w:r>
      <w:r w:rsidR="00CA67A4" w:rsidRPr="00A61747">
        <w:rPr>
          <w:lang w:val="en-GB"/>
        </w:rPr>
        <w:t>analysed</w:t>
      </w:r>
      <w:r w:rsidRPr="00A61747">
        <w:rPr>
          <w:lang w:val="en-GB"/>
        </w:rPr>
        <w:t xml:space="preserve"> on a Thermo Delta V continuous-flow stable isotope ratio mass spectrometer attached to a Thermo Flash2000 Elemental Analyzer for δ</w:t>
      </w:r>
      <w:r w:rsidRPr="00A61747">
        <w:rPr>
          <w:vertAlign w:val="superscript"/>
          <w:lang w:val="en-GB"/>
        </w:rPr>
        <w:t>13</w:t>
      </w:r>
      <w:r w:rsidRPr="00A61747">
        <w:rPr>
          <w:lang w:val="en-GB"/>
        </w:rPr>
        <w:t xml:space="preserve">C. Phytane was quantified on a GC-flame ionization detector (GC-FID Thermo TRACE 1310) and </w:t>
      </w:r>
      <w:r w:rsidR="00CE1CB1" w:rsidRPr="00A61747">
        <w:rPr>
          <w:lang w:val="en-GB"/>
        </w:rPr>
        <w:t>identified</w:t>
      </w:r>
      <w:r w:rsidRPr="00A61747">
        <w:rPr>
          <w:lang w:val="en-GB"/>
        </w:rPr>
        <w:t xml:space="preserve"> on a single quadrupole gas chromatography-mass spectrometer (GC-MS Thermo ISQ LT with TRACE 1310). The δ</w:t>
      </w:r>
      <w:r w:rsidRPr="00A61747">
        <w:rPr>
          <w:vertAlign w:val="superscript"/>
          <w:lang w:val="en-GB"/>
        </w:rPr>
        <w:t>13</w:t>
      </w:r>
      <w:r w:rsidRPr="00A61747">
        <w:rPr>
          <w:lang w:val="en-GB"/>
        </w:rPr>
        <w:t xml:space="preserve">C of phytane was measured on a GC-pyrolysis-isotope ratio MS (GC IsoLink II + MAT253 Plus IRMS, Thermo Scientific). </w:t>
      </w:r>
    </w:p>
    <w:p w14:paraId="1EAA317C" w14:textId="77777777" w:rsidR="009A30A8" w:rsidRPr="00A61747" w:rsidRDefault="009A30A8" w:rsidP="009A30A8">
      <w:pPr>
        <w:rPr>
          <w:lang w:val="en-GB"/>
        </w:rPr>
      </w:pPr>
    </w:p>
    <w:p w14:paraId="02392E1A" w14:textId="2A621840" w:rsidR="009A30A8" w:rsidRPr="00A61747" w:rsidRDefault="009A30A8" w:rsidP="009A30A8">
      <w:pPr>
        <w:jc w:val="both"/>
        <w:rPr>
          <w:lang w:val="en-GB"/>
        </w:rPr>
      </w:pPr>
      <w:r w:rsidRPr="00A61747">
        <w:rPr>
          <w:lang w:val="en-GB"/>
        </w:rPr>
        <w:t>All carbon and hydrogen isotope measurements were corrected using standards of known isotopic composition and are reported in the conventional delta notation vs the Vienna Pee Dee Belemnite (VPDB)/Vienna Standard Mean Ocean Water (VSMOW) international scales respectively: δ</w:t>
      </w:r>
      <w:r w:rsidRPr="00A61747">
        <w:rPr>
          <w:vertAlign w:val="superscript"/>
          <w:lang w:val="en-GB"/>
        </w:rPr>
        <w:t>13</w:t>
      </w:r>
      <w:r w:rsidRPr="00A61747">
        <w:rPr>
          <w:lang w:val="en-GB"/>
        </w:rPr>
        <w:t>C = [</w:t>
      </w:r>
      <w:r w:rsidRPr="00A61747">
        <w:rPr>
          <w:vertAlign w:val="superscript"/>
          <w:lang w:val="en-GB"/>
        </w:rPr>
        <w:t>13</w:t>
      </w:r>
      <w:r w:rsidRPr="00A61747">
        <w:rPr>
          <w:lang w:val="en-GB"/>
        </w:rPr>
        <w:t>C/</w:t>
      </w:r>
      <w:r w:rsidRPr="00A61747">
        <w:rPr>
          <w:vertAlign w:val="superscript"/>
          <w:lang w:val="en-GB"/>
        </w:rPr>
        <w:t>12</w:t>
      </w:r>
      <w:r w:rsidRPr="00A61747">
        <w:rPr>
          <w:lang w:val="en-GB"/>
        </w:rPr>
        <w:t>C]</w:t>
      </w:r>
      <w:r w:rsidRPr="00A61747">
        <w:rPr>
          <w:vertAlign w:val="subscript"/>
          <w:lang w:val="en-GB"/>
        </w:rPr>
        <w:t>sample</w:t>
      </w:r>
      <w:r w:rsidRPr="00A61747">
        <w:rPr>
          <w:lang w:val="en-GB"/>
        </w:rPr>
        <w:t>/[</w:t>
      </w:r>
      <w:r w:rsidRPr="00A61747">
        <w:rPr>
          <w:vertAlign w:val="superscript"/>
          <w:lang w:val="en-GB"/>
        </w:rPr>
        <w:t>13</w:t>
      </w:r>
      <w:r w:rsidRPr="00A61747">
        <w:rPr>
          <w:lang w:val="en-GB"/>
        </w:rPr>
        <w:t>C/</w:t>
      </w:r>
      <w:r w:rsidRPr="00A61747">
        <w:rPr>
          <w:vertAlign w:val="superscript"/>
          <w:lang w:val="en-GB"/>
        </w:rPr>
        <w:t>12</w:t>
      </w:r>
      <w:r w:rsidRPr="00A61747">
        <w:rPr>
          <w:lang w:val="en-GB"/>
        </w:rPr>
        <w:t>C]</w:t>
      </w:r>
      <w:r w:rsidRPr="00A61747">
        <w:rPr>
          <w:vertAlign w:val="subscript"/>
          <w:lang w:val="en-GB"/>
        </w:rPr>
        <w:t>VPDB</w:t>
      </w:r>
      <w:r w:rsidRPr="00A61747">
        <w:rPr>
          <w:lang w:val="en-GB"/>
        </w:rPr>
        <w:t xml:space="preserve"> - </w:t>
      </w:r>
      <w:r w:rsidR="00A61747" w:rsidRPr="00A61747">
        <w:rPr>
          <w:lang w:val="en-GB"/>
        </w:rPr>
        <w:t>1;</w:t>
      </w:r>
      <w:r w:rsidRPr="00A61747">
        <w:rPr>
          <w:lang w:val="en-GB"/>
        </w:rPr>
        <w:t xml:space="preserve"> δ</w:t>
      </w:r>
      <w:r w:rsidRPr="00A61747">
        <w:rPr>
          <w:vertAlign w:val="superscript"/>
          <w:lang w:val="en-GB"/>
        </w:rPr>
        <w:t>2</w:t>
      </w:r>
      <w:r w:rsidRPr="00A61747">
        <w:rPr>
          <w:lang w:val="en-GB"/>
        </w:rPr>
        <w:t>H = [</w:t>
      </w:r>
      <w:r w:rsidRPr="00A61747">
        <w:rPr>
          <w:vertAlign w:val="superscript"/>
          <w:lang w:val="en-GB"/>
        </w:rPr>
        <w:t>2</w:t>
      </w:r>
      <w:r w:rsidRPr="00A61747">
        <w:rPr>
          <w:lang w:val="en-GB"/>
        </w:rPr>
        <w:t>H/</w:t>
      </w:r>
      <w:r w:rsidRPr="00A61747">
        <w:rPr>
          <w:vertAlign w:val="superscript"/>
          <w:lang w:val="en-GB"/>
        </w:rPr>
        <w:t>1</w:t>
      </w:r>
      <w:r w:rsidRPr="00A61747">
        <w:rPr>
          <w:lang w:val="en-GB"/>
        </w:rPr>
        <w:t>H]</w:t>
      </w:r>
      <w:r w:rsidRPr="00A61747">
        <w:rPr>
          <w:vertAlign w:val="subscript"/>
          <w:lang w:val="en-GB"/>
        </w:rPr>
        <w:t>sample</w:t>
      </w:r>
      <w:r w:rsidRPr="00A61747">
        <w:rPr>
          <w:lang w:val="en-GB"/>
        </w:rPr>
        <w:t>/[</w:t>
      </w:r>
      <w:r w:rsidRPr="00A61747">
        <w:rPr>
          <w:vertAlign w:val="superscript"/>
          <w:lang w:val="en-GB"/>
        </w:rPr>
        <w:t>2</w:t>
      </w:r>
      <w:r w:rsidRPr="00A61747">
        <w:rPr>
          <w:lang w:val="en-GB"/>
        </w:rPr>
        <w:t>H/</w:t>
      </w:r>
      <w:r w:rsidRPr="00A61747">
        <w:rPr>
          <w:vertAlign w:val="superscript"/>
          <w:lang w:val="en-GB"/>
        </w:rPr>
        <w:t>1</w:t>
      </w:r>
      <w:r w:rsidRPr="00A61747">
        <w:rPr>
          <w:lang w:val="en-GB"/>
        </w:rPr>
        <w:t>H]</w:t>
      </w:r>
      <w:r w:rsidRPr="00A61747">
        <w:rPr>
          <w:vertAlign w:val="subscript"/>
          <w:lang w:val="en-GB"/>
        </w:rPr>
        <w:t>VSMOW</w:t>
      </w:r>
      <w:r w:rsidRPr="00A61747">
        <w:rPr>
          <w:lang w:val="en-GB"/>
        </w:rPr>
        <w:t xml:space="preserve"> - 1. Observed isotope fractionation between two reservoirs is reported in alpha and epsilon notation: </w:t>
      </w:r>
      <w:r w:rsidRPr="00A61747">
        <w:rPr>
          <w:vertAlign w:val="superscript"/>
          <w:lang w:val="en-GB"/>
        </w:rPr>
        <w:t>13</w:t>
      </w:r>
      <w:r w:rsidRPr="00A61747">
        <w:rPr>
          <w:lang w:val="en-GB"/>
        </w:rPr>
        <w:t>ε</w:t>
      </w:r>
      <w:r w:rsidRPr="00A61747">
        <w:rPr>
          <w:vertAlign w:val="subscript"/>
          <w:lang w:val="en-GB"/>
        </w:rPr>
        <w:t>a/b</w:t>
      </w:r>
      <w:r w:rsidRPr="00A61747">
        <w:rPr>
          <w:lang w:val="en-GB"/>
        </w:rPr>
        <w:t xml:space="preserve"> = </w:t>
      </w:r>
      <w:r w:rsidRPr="00A61747">
        <w:rPr>
          <w:vertAlign w:val="superscript"/>
          <w:lang w:val="en-GB"/>
        </w:rPr>
        <w:t>13</w:t>
      </w:r>
      <w:r w:rsidRPr="00A61747">
        <w:rPr>
          <w:lang w:val="en-GB"/>
        </w:rPr>
        <w:t>α</w:t>
      </w:r>
      <w:r w:rsidRPr="00A61747">
        <w:rPr>
          <w:vertAlign w:val="subscript"/>
          <w:lang w:val="en-GB"/>
        </w:rPr>
        <w:t>a/b</w:t>
      </w:r>
      <w:r w:rsidRPr="00A61747">
        <w:rPr>
          <w:lang w:val="en-GB"/>
        </w:rPr>
        <w:t xml:space="preserve"> - 1 = [</w:t>
      </w:r>
      <w:r w:rsidRPr="00A61747">
        <w:rPr>
          <w:vertAlign w:val="superscript"/>
          <w:lang w:val="en-GB"/>
        </w:rPr>
        <w:t>13</w:t>
      </w:r>
      <w:r w:rsidRPr="00A61747">
        <w:rPr>
          <w:lang w:val="en-GB"/>
        </w:rPr>
        <w:t>C/</w:t>
      </w:r>
      <w:r w:rsidRPr="00A61747">
        <w:rPr>
          <w:vertAlign w:val="superscript"/>
          <w:lang w:val="en-GB"/>
        </w:rPr>
        <w:t>12</w:t>
      </w:r>
      <w:r w:rsidRPr="00A61747">
        <w:rPr>
          <w:lang w:val="en-GB"/>
        </w:rPr>
        <w:t>C]</w:t>
      </w:r>
      <w:r w:rsidRPr="00A61747">
        <w:rPr>
          <w:vertAlign w:val="subscript"/>
          <w:lang w:val="en-GB"/>
        </w:rPr>
        <w:t>a</w:t>
      </w:r>
      <w:r w:rsidRPr="00A61747">
        <w:rPr>
          <w:lang w:val="en-GB"/>
        </w:rPr>
        <w:t>/[</w:t>
      </w:r>
      <w:r w:rsidRPr="00A61747">
        <w:rPr>
          <w:vertAlign w:val="superscript"/>
          <w:lang w:val="en-GB"/>
        </w:rPr>
        <w:t>13</w:t>
      </w:r>
      <w:r w:rsidRPr="00A61747">
        <w:rPr>
          <w:lang w:val="en-GB"/>
        </w:rPr>
        <w:t>C/</w:t>
      </w:r>
      <w:r w:rsidRPr="00A61747">
        <w:rPr>
          <w:vertAlign w:val="superscript"/>
          <w:lang w:val="en-GB"/>
        </w:rPr>
        <w:t>12</w:t>
      </w:r>
      <w:r w:rsidRPr="00A61747">
        <w:rPr>
          <w:lang w:val="en-GB"/>
        </w:rPr>
        <w:t>C]</w:t>
      </w:r>
      <w:r w:rsidRPr="00A61747">
        <w:rPr>
          <w:vertAlign w:val="subscript"/>
          <w:lang w:val="en-GB"/>
        </w:rPr>
        <w:t>b</w:t>
      </w:r>
      <w:r w:rsidRPr="00A61747">
        <w:rPr>
          <w:lang w:val="en-GB"/>
        </w:rPr>
        <w:t xml:space="preserve"> - 1. δ and ε values reported in per mil (‰) are implicitly multiplied by a factor of 1000 </w:t>
      </w:r>
      <w:r w:rsidRPr="00A61747">
        <w:rPr>
          <w:lang w:val="en-GB"/>
        </w:rPr>
        <w:fldChar w:fldCharType="begin"/>
      </w:r>
      <w:r w:rsidRPr="00A61747">
        <w:rPr>
          <w:lang w:val="en-GB"/>
        </w:rPr>
        <w:instrText xml:space="preserve"> ADDIN ZOTERO_ITEM CSL_CITATION {"citationID":"B5nNzsaH","properties":{"formattedCitation":"(Coplen 2011)","plainCitation":"(Coplen 2011)","noteIndex":0},"citationItems":[{"id":491,"uris":["http://zotero.org/users/9153867/items/9J58WYK6"],"itemData":{"id":491,"type":"article-journal","abstract":"To minimize confusion in the expression of measurement results of stable isotope and gas‐ratio measurements, recommendations based on publications of the Commission on Isotopic Abundances and Atomic Weights of the International Union of Pure and Applied Chemistry (IUPAC) are presented. Whenever feasible, entries are consistent with the Système International d'Unités, the SI (known in English as the International System of Units), and the third edition of the International Vocabulary of Basic and General Terms in Metrology (VIM, 3rd edition). The recommendations presented herein are approved by the Commission on Isotopic Abundances and Atomic Weights and are designed to clarify expression of quantities related to measurement of isotope and gas ratios to ensure that quantity equations instead of numerical value equations are used for quantity definitions. Examples of column headings consistent with quantity calculus (also called the algebra of quantities) and examples of various deprecated usages connected with the terms recommended are presented. Copyright © 2011 John Wiley &amp; Sons, Ltd.","container-title":"Rapid Communications in Mass Spectrometry","DOI":"10.1002/rcm.5129","ISSN":"0951-4198, 1097-0231","issue":"17","journalAbbreviation":"Rapid Comm Mass Spectrometry","language":"en","license":"http://onlinelibrary.wiley.com/termsAndConditions#vor","page":"2538-2560","source":"DOI.org (Crossref)","title":"Guidelines and recommended terms for expression of stable‐isotope‐ratio and gas‐ratio measurement results","volume":"25","author":[{"family":"Coplen","given":"Tyler B."}],"issued":{"date-parts":[["2011",9,15]]}}}],"schema":"https://github.com/citation-style-language/schema/raw/master/csl-citation.json"} </w:instrText>
      </w:r>
      <w:r w:rsidRPr="00A61747">
        <w:rPr>
          <w:lang w:val="en-GB"/>
        </w:rPr>
        <w:fldChar w:fldCharType="separate"/>
      </w:r>
      <w:r w:rsidRPr="00A61747">
        <w:rPr>
          <w:noProof/>
          <w:lang w:val="en-GB"/>
        </w:rPr>
        <w:t>(Coplen</w:t>
      </w:r>
      <w:r w:rsidR="00972D6E" w:rsidRPr="00A61747">
        <w:rPr>
          <w:noProof/>
          <w:lang w:val="en-GB"/>
        </w:rPr>
        <w:t>,</w:t>
      </w:r>
      <w:r w:rsidRPr="00A61747">
        <w:rPr>
          <w:noProof/>
          <w:lang w:val="en-GB"/>
        </w:rPr>
        <w:t xml:space="preserve"> 2011)</w:t>
      </w:r>
      <w:r w:rsidRPr="00A61747">
        <w:rPr>
          <w:lang w:val="en-GB"/>
        </w:rPr>
        <w:fldChar w:fldCharType="end"/>
      </w:r>
      <w:r w:rsidRPr="00A61747">
        <w:rPr>
          <w:lang w:val="en-GB"/>
        </w:rPr>
        <w:t>.</w:t>
      </w:r>
    </w:p>
    <w:p w14:paraId="66AA5CEE" w14:textId="77777777" w:rsidR="009A30A8" w:rsidRPr="00A61747" w:rsidRDefault="009A30A8" w:rsidP="009A30A8">
      <w:pPr>
        <w:pStyle w:val="Heading1"/>
        <w:rPr>
          <w:rFonts w:ascii="Times New Roman" w:hAnsi="Times New Roman" w:cs="Times New Roman"/>
          <w:color w:val="auto"/>
          <w:lang w:val="en-GB"/>
        </w:rPr>
      </w:pPr>
      <w:bookmarkStart w:id="9" w:name="_Toc189992099"/>
      <w:r w:rsidRPr="00A61747">
        <w:rPr>
          <w:rFonts w:ascii="Times New Roman" w:hAnsi="Times New Roman" w:cs="Times New Roman"/>
          <w:color w:val="auto"/>
          <w:lang w:val="en-GB"/>
        </w:rPr>
        <w:t>Results and Discussion</w:t>
      </w:r>
      <w:bookmarkEnd w:id="9"/>
    </w:p>
    <w:p w14:paraId="30BC0D3A" w14:textId="77777777" w:rsidR="009A30A8" w:rsidRPr="00A61747" w:rsidRDefault="009A30A8" w:rsidP="009A30A8">
      <w:pPr>
        <w:pStyle w:val="Heading2"/>
        <w:rPr>
          <w:rFonts w:ascii="Times New Roman" w:hAnsi="Times New Roman" w:cs="Times New Roman"/>
          <w:i/>
          <w:iCs/>
          <w:color w:val="auto"/>
          <w:lang w:val="en-GB"/>
        </w:rPr>
      </w:pPr>
      <w:bookmarkStart w:id="10" w:name="_Toc189992100"/>
      <w:r w:rsidRPr="00A61747">
        <w:rPr>
          <w:rFonts w:ascii="Times New Roman" w:hAnsi="Times New Roman" w:cs="Times New Roman"/>
          <w:i/>
          <w:iCs/>
          <w:color w:val="auto"/>
          <w:lang w:val="en-GB"/>
        </w:rPr>
        <w:t>Carbon Consumption and Methane/Biomass/Lipid Production</w:t>
      </w:r>
      <w:bookmarkEnd w:id="10"/>
    </w:p>
    <w:p w14:paraId="395430BA" w14:textId="77777777" w:rsidR="009A30A8" w:rsidRPr="00A61747" w:rsidRDefault="009A30A8" w:rsidP="009A30A8">
      <w:pPr>
        <w:pStyle w:val="Caption"/>
        <w:keepNext/>
        <w:rPr>
          <w:color w:val="auto"/>
          <w:lang w:val="en-GB"/>
        </w:rPr>
      </w:pPr>
      <w:r w:rsidRPr="00A61747">
        <w:rPr>
          <w:b/>
          <w:bCs/>
          <w:color w:val="auto"/>
          <w:lang w:val="en-GB"/>
        </w:rPr>
        <w:t xml:space="preserve">Table </w:t>
      </w:r>
      <w:r w:rsidRPr="00A61747">
        <w:rPr>
          <w:b/>
          <w:bCs/>
          <w:color w:val="auto"/>
          <w:lang w:val="en-GB"/>
        </w:rPr>
        <w:fldChar w:fldCharType="begin"/>
      </w:r>
      <w:r w:rsidRPr="00A61747">
        <w:rPr>
          <w:b/>
          <w:bCs/>
          <w:color w:val="auto"/>
          <w:lang w:val="en-GB"/>
        </w:rPr>
        <w:instrText xml:space="preserve"> SEQ Table \* ARABIC </w:instrText>
      </w:r>
      <w:r w:rsidRPr="00A61747">
        <w:rPr>
          <w:b/>
          <w:bCs/>
          <w:color w:val="auto"/>
          <w:lang w:val="en-GB"/>
        </w:rPr>
        <w:fldChar w:fldCharType="separate"/>
      </w:r>
      <w:r w:rsidRPr="00A61747">
        <w:rPr>
          <w:b/>
          <w:bCs/>
          <w:noProof/>
          <w:color w:val="auto"/>
          <w:lang w:val="en-GB"/>
        </w:rPr>
        <w:t>1</w:t>
      </w:r>
      <w:r w:rsidRPr="00A61747">
        <w:rPr>
          <w:b/>
          <w:bCs/>
          <w:color w:val="auto"/>
          <w:lang w:val="en-GB"/>
        </w:rPr>
        <w:fldChar w:fldCharType="end"/>
      </w:r>
      <w:r w:rsidRPr="00A61747">
        <w:rPr>
          <w:b/>
          <w:bCs/>
          <w:color w:val="auto"/>
          <w:lang w:val="en-GB"/>
        </w:rPr>
        <w:t>:</w:t>
      </w:r>
      <w:r w:rsidRPr="00A61747">
        <w:rPr>
          <w:rFonts w:ascii="Symbol" w:hAnsi="Symbol"/>
          <w:color w:val="auto"/>
          <w:lang w:val="en-GB"/>
        </w:rPr>
        <w:t xml:space="preserve"> d</w:t>
      </w:r>
      <w:r w:rsidRPr="00A61747">
        <w:rPr>
          <w:color w:val="auto"/>
          <w:vertAlign w:val="superscript"/>
          <w:lang w:val="en-GB"/>
        </w:rPr>
        <w:t>13</w:t>
      </w:r>
      <w:r w:rsidRPr="00A61747">
        <w:rPr>
          <w:color w:val="auto"/>
          <w:lang w:val="en-GB"/>
        </w:rPr>
        <w:t xml:space="preserve">C and </w:t>
      </w:r>
      <w:r w:rsidRPr="00A61747">
        <w:rPr>
          <w:rFonts w:ascii="Symbol" w:hAnsi="Symbol"/>
          <w:color w:val="auto"/>
          <w:lang w:val="en-GB"/>
        </w:rPr>
        <w:t>d</w:t>
      </w:r>
      <w:r w:rsidRPr="00A61747">
        <w:rPr>
          <w:color w:val="auto"/>
          <w:vertAlign w:val="superscript"/>
          <w:lang w:val="en-GB"/>
        </w:rPr>
        <w:t>2</w:t>
      </w:r>
      <w:r w:rsidRPr="00A61747">
        <w:rPr>
          <w:color w:val="auto"/>
          <w:lang w:val="en-GB"/>
        </w:rPr>
        <w:t>H of methanogenesis products at various points of carbon consumption. Stationary measurements represent 3 replicate cultures. All other measurements represent 1 culture.</w:t>
      </w:r>
    </w:p>
    <w:tbl>
      <w:tblPr>
        <w:tblStyle w:val="TableGrid"/>
        <w:tblW w:w="9355" w:type="dxa"/>
        <w:tblLook w:val="04A0" w:firstRow="1" w:lastRow="0" w:firstColumn="1" w:lastColumn="0" w:noHBand="0" w:noVBand="1"/>
      </w:tblPr>
      <w:tblGrid>
        <w:gridCol w:w="2470"/>
        <w:gridCol w:w="1260"/>
        <w:gridCol w:w="1080"/>
        <w:gridCol w:w="1125"/>
        <w:gridCol w:w="1170"/>
        <w:gridCol w:w="1170"/>
        <w:gridCol w:w="1080"/>
      </w:tblGrid>
      <w:tr w:rsidR="00A61747" w:rsidRPr="00A61747" w14:paraId="4C7377A5" w14:textId="77777777" w:rsidTr="00FA5046">
        <w:tc>
          <w:tcPr>
            <w:tcW w:w="2470" w:type="dxa"/>
            <w:shd w:val="clear" w:color="auto" w:fill="D1D1D1" w:themeFill="background2" w:themeFillShade="E6"/>
            <w:vAlign w:val="center"/>
          </w:tcPr>
          <w:p w14:paraId="6DDE346C" w14:textId="77777777" w:rsidR="009A30A8" w:rsidRPr="00A61747" w:rsidRDefault="009A30A8" w:rsidP="00FA5046">
            <w:pPr>
              <w:pStyle w:val="NormalWeb"/>
              <w:spacing w:before="0" w:beforeAutospacing="0" w:after="0" w:afterAutospacing="0"/>
              <w:jc w:val="center"/>
              <w:rPr>
                <w:lang w:val="en-GB"/>
              </w:rPr>
            </w:pPr>
            <w:r w:rsidRPr="00A61747">
              <w:rPr>
                <w:lang w:val="en-GB"/>
              </w:rPr>
              <w:t>Samples</w:t>
            </w:r>
          </w:p>
        </w:tc>
        <w:tc>
          <w:tcPr>
            <w:tcW w:w="1260" w:type="dxa"/>
            <w:shd w:val="clear" w:color="auto" w:fill="D1D1D1" w:themeFill="background2" w:themeFillShade="E6"/>
            <w:vAlign w:val="center"/>
          </w:tcPr>
          <w:p w14:paraId="008DFFCF" w14:textId="08E9EFCB" w:rsidR="009A30A8" w:rsidRPr="00A61747" w:rsidRDefault="009A30A8" w:rsidP="00FA5046">
            <w:pPr>
              <w:pStyle w:val="NormalWeb"/>
              <w:spacing w:before="0" w:beforeAutospacing="0" w:after="0" w:afterAutospacing="0"/>
              <w:jc w:val="center"/>
              <w:rPr>
                <w:lang w:val="en-GB"/>
              </w:rPr>
            </w:pPr>
            <w:r w:rsidRPr="00A61747">
              <w:rPr>
                <w:lang w:val="en-GB"/>
              </w:rPr>
              <w:t>%</w:t>
            </w:r>
            <w:r w:rsidR="00CA67A4" w:rsidRPr="00A61747">
              <w:rPr>
                <w:lang w:val="en-GB"/>
              </w:rPr>
              <w:t xml:space="preserve"> </w:t>
            </w:r>
            <w:r w:rsidRPr="00A61747">
              <w:rPr>
                <w:lang w:val="en-GB"/>
              </w:rPr>
              <w:t>CO2 remaining</w:t>
            </w:r>
          </w:p>
        </w:tc>
        <w:tc>
          <w:tcPr>
            <w:tcW w:w="1080" w:type="dxa"/>
            <w:shd w:val="clear" w:color="auto" w:fill="D1D1D1" w:themeFill="background2" w:themeFillShade="E6"/>
            <w:vAlign w:val="center"/>
          </w:tcPr>
          <w:p w14:paraId="629B6351" w14:textId="77777777" w:rsidR="009A30A8" w:rsidRPr="00A61747" w:rsidRDefault="009A30A8" w:rsidP="00FA5046">
            <w:pPr>
              <w:pStyle w:val="NormalWeb"/>
              <w:spacing w:before="0" w:beforeAutospacing="0" w:after="0" w:afterAutospacing="0"/>
              <w:jc w:val="center"/>
              <w:rPr>
                <w:lang w:val="en-GB"/>
              </w:rPr>
            </w:pPr>
            <w:r w:rsidRPr="00A61747">
              <w:rPr>
                <w:rFonts w:ascii="Symbol" w:hAnsi="Symbol"/>
                <w:lang w:val="en-GB"/>
              </w:rPr>
              <w:t>d</w:t>
            </w:r>
            <w:r w:rsidRPr="00A61747">
              <w:rPr>
                <w:vertAlign w:val="superscript"/>
                <w:lang w:val="en-GB"/>
              </w:rPr>
              <w:t>13</w:t>
            </w:r>
            <w:r w:rsidRPr="00A61747">
              <w:rPr>
                <w:lang w:val="en-GB"/>
              </w:rPr>
              <w:t>CO</w:t>
            </w:r>
            <w:r w:rsidRPr="00A61747">
              <w:rPr>
                <w:vertAlign w:val="subscript"/>
                <w:lang w:val="en-GB"/>
              </w:rPr>
              <w:t xml:space="preserve">2 </w:t>
            </w:r>
            <w:r w:rsidRPr="00A61747">
              <w:rPr>
                <w:lang w:val="en-GB"/>
              </w:rPr>
              <w:t>(‰)</w:t>
            </w:r>
          </w:p>
        </w:tc>
        <w:tc>
          <w:tcPr>
            <w:tcW w:w="1125" w:type="dxa"/>
            <w:shd w:val="clear" w:color="auto" w:fill="D1D1D1" w:themeFill="background2" w:themeFillShade="E6"/>
            <w:vAlign w:val="center"/>
          </w:tcPr>
          <w:p w14:paraId="7E3E0053" w14:textId="77777777" w:rsidR="009A30A8" w:rsidRPr="00A61747" w:rsidRDefault="009A30A8" w:rsidP="00FA5046">
            <w:pPr>
              <w:pStyle w:val="NormalWeb"/>
              <w:spacing w:before="0" w:beforeAutospacing="0" w:after="0" w:afterAutospacing="0"/>
              <w:jc w:val="center"/>
              <w:rPr>
                <w:lang w:val="en-GB"/>
              </w:rPr>
            </w:pPr>
            <w:r w:rsidRPr="00A61747">
              <w:rPr>
                <w:rFonts w:ascii="Symbol" w:hAnsi="Symbol"/>
                <w:lang w:val="en-GB"/>
              </w:rPr>
              <w:t>d</w:t>
            </w:r>
            <w:r w:rsidRPr="00A61747">
              <w:rPr>
                <w:vertAlign w:val="superscript"/>
                <w:lang w:val="en-GB"/>
              </w:rPr>
              <w:t>13</w:t>
            </w:r>
            <w:r w:rsidRPr="00A61747">
              <w:rPr>
                <w:lang w:val="en-GB"/>
              </w:rPr>
              <w:t>CH</w:t>
            </w:r>
            <w:r w:rsidRPr="00A61747">
              <w:rPr>
                <w:vertAlign w:val="subscript"/>
                <w:lang w:val="en-GB"/>
              </w:rPr>
              <w:t xml:space="preserve">4 </w:t>
            </w:r>
            <w:r w:rsidRPr="00A61747">
              <w:rPr>
                <w:lang w:val="en-GB"/>
              </w:rPr>
              <w:t>(‰)</w:t>
            </w:r>
          </w:p>
        </w:tc>
        <w:tc>
          <w:tcPr>
            <w:tcW w:w="1170" w:type="dxa"/>
            <w:shd w:val="clear" w:color="auto" w:fill="D1D1D1" w:themeFill="background2" w:themeFillShade="E6"/>
            <w:vAlign w:val="center"/>
          </w:tcPr>
          <w:p w14:paraId="2B9F7D05" w14:textId="77777777" w:rsidR="009A30A8" w:rsidRPr="00A61747" w:rsidRDefault="009A30A8" w:rsidP="00FA5046">
            <w:pPr>
              <w:pStyle w:val="NormalWeb"/>
              <w:spacing w:before="0" w:beforeAutospacing="0" w:after="0" w:afterAutospacing="0"/>
              <w:jc w:val="center"/>
              <w:rPr>
                <w:lang w:val="en-GB"/>
              </w:rPr>
            </w:pPr>
            <w:r w:rsidRPr="00A61747">
              <w:rPr>
                <w:rFonts w:ascii="Symbol" w:hAnsi="Symbol"/>
                <w:lang w:val="en-GB"/>
              </w:rPr>
              <w:t>d</w:t>
            </w:r>
            <w:r w:rsidRPr="00A61747">
              <w:rPr>
                <w:vertAlign w:val="superscript"/>
                <w:lang w:val="en-GB"/>
              </w:rPr>
              <w:t>13</w:t>
            </w:r>
            <w:r w:rsidRPr="00A61747">
              <w:rPr>
                <w:lang w:val="en-GB"/>
              </w:rPr>
              <w:t>C (‰) phytane</w:t>
            </w:r>
          </w:p>
        </w:tc>
        <w:tc>
          <w:tcPr>
            <w:tcW w:w="1170" w:type="dxa"/>
            <w:shd w:val="clear" w:color="auto" w:fill="D1D1D1" w:themeFill="background2" w:themeFillShade="E6"/>
            <w:vAlign w:val="center"/>
          </w:tcPr>
          <w:p w14:paraId="208BEEE0" w14:textId="77777777" w:rsidR="009A30A8" w:rsidRPr="00A61747" w:rsidRDefault="009A30A8" w:rsidP="00FA5046">
            <w:pPr>
              <w:pStyle w:val="NormalWeb"/>
              <w:spacing w:before="0" w:beforeAutospacing="0" w:after="0" w:afterAutospacing="0"/>
              <w:jc w:val="center"/>
              <w:rPr>
                <w:lang w:val="en-GB"/>
              </w:rPr>
            </w:pPr>
            <w:r w:rsidRPr="00A61747">
              <w:rPr>
                <w:rFonts w:ascii="Symbol" w:hAnsi="Symbol"/>
                <w:lang w:val="en-GB"/>
              </w:rPr>
              <w:t>d</w:t>
            </w:r>
            <w:r w:rsidRPr="00A61747">
              <w:rPr>
                <w:vertAlign w:val="superscript"/>
                <w:lang w:val="en-GB"/>
              </w:rPr>
              <w:t>13</w:t>
            </w:r>
            <w:r w:rsidRPr="00A61747">
              <w:rPr>
                <w:lang w:val="en-GB"/>
              </w:rPr>
              <w:t>C (‰) biomass</w:t>
            </w:r>
          </w:p>
        </w:tc>
        <w:tc>
          <w:tcPr>
            <w:tcW w:w="1080" w:type="dxa"/>
            <w:shd w:val="clear" w:color="auto" w:fill="D1D1D1" w:themeFill="background2" w:themeFillShade="E6"/>
          </w:tcPr>
          <w:p w14:paraId="3357DAD9" w14:textId="77777777" w:rsidR="009A30A8" w:rsidRPr="00A61747" w:rsidRDefault="009A30A8" w:rsidP="00FA5046">
            <w:pPr>
              <w:pStyle w:val="NormalWeb"/>
              <w:spacing w:before="0" w:beforeAutospacing="0" w:after="0" w:afterAutospacing="0"/>
              <w:jc w:val="center"/>
              <w:rPr>
                <w:rFonts w:ascii="Symbol" w:hAnsi="Symbol"/>
                <w:lang w:val="en-GB"/>
              </w:rPr>
            </w:pPr>
            <w:r w:rsidRPr="00A61747">
              <w:rPr>
                <w:rFonts w:ascii="Symbol" w:hAnsi="Symbol"/>
                <w:lang w:val="en-GB"/>
              </w:rPr>
              <w:t>d</w:t>
            </w:r>
            <w:r w:rsidRPr="00A61747">
              <w:rPr>
                <w:vertAlign w:val="superscript"/>
                <w:lang w:val="en-GB"/>
              </w:rPr>
              <w:t>2</w:t>
            </w:r>
            <w:r w:rsidRPr="00A61747">
              <w:rPr>
                <w:lang w:val="en-GB"/>
              </w:rPr>
              <w:t>H (‰) CH</w:t>
            </w:r>
            <w:r w:rsidRPr="00A61747">
              <w:rPr>
                <w:vertAlign w:val="subscript"/>
                <w:lang w:val="en-GB"/>
              </w:rPr>
              <w:t>4</w:t>
            </w:r>
          </w:p>
        </w:tc>
      </w:tr>
      <w:tr w:rsidR="00A61747" w:rsidRPr="00A61747" w14:paraId="5B62101F" w14:textId="77777777" w:rsidTr="00FA5046">
        <w:tc>
          <w:tcPr>
            <w:tcW w:w="2470" w:type="dxa"/>
            <w:shd w:val="clear" w:color="auto" w:fill="auto"/>
          </w:tcPr>
          <w:p w14:paraId="04C1D35B" w14:textId="77777777" w:rsidR="009A30A8" w:rsidRPr="00A61747" w:rsidRDefault="009A30A8" w:rsidP="00FA5046">
            <w:pPr>
              <w:pStyle w:val="NormalWeb"/>
              <w:spacing w:before="0" w:beforeAutospacing="0" w:after="0" w:afterAutospacing="0"/>
              <w:jc w:val="both"/>
              <w:rPr>
                <w:b/>
                <w:bCs/>
                <w:lang w:val="en-GB"/>
              </w:rPr>
            </w:pPr>
            <w:r w:rsidRPr="00A61747">
              <w:rPr>
                <w:b/>
                <w:bCs/>
                <w:lang w:val="en-GB"/>
              </w:rPr>
              <w:t>t-0</w:t>
            </w:r>
          </w:p>
        </w:tc>
        <w:tc>
          <w:tcPr>
            <w:tcW w:w="1260" w:type="dxa"/>
          </w:tcPr>
          <w:p w14:paraId="1AD5F871" w14:textId="77777777" w:rsidR="009A30A8" w:rsidRPr="00A61747" w:rsidRDefault="009A30A8" w:rsidP="00FA5046">
            <w:pPr>
              <w:pStyle w:val="NormalWeb"/>
              <w:spacing w:before="0" w:beforeAutospacing="0" w:after="0" w:afterAutospacing="0"/>
              <w:jc w:val="center"/>
              <w:rPr>
                <w:lang w:val="en-GB"/>
              </w:rPr>
            </w:pPr>
            <w:r w:rsidRPr="00A61747">
              <w:rPr>
                <w:lang w:val="en-GB"/>
              </w:rPr>
              <w:t>100</w:t>
            </w:r>
          </w:p>
        </w:tc>
        <w:tc>
          <w:tcPr>
            <w:tcW w:w="1080" w:type="dxa"/>
          </w:tcPr>
          <w:p w14:paraId="1DA8CB3D" w14:textId="77777777" w:rsidR="009A30A8" w:rsidRPr="00A61747" w:rsidRDefault="009A30A8" w:rsidP="00FA5046">
            <w:pPr>
              <w:pStyle w:val="NormalWeb"/>
              <w:spacing w:before="0" w:beforeAutospacing="0" w:after="0" w:afterAutospacing="0"/>
              <w:jc w:val="center"/>
              <w:rPr>
                <w:lang w:val="en-GB"/>
              </w:rPr>
            </w:pPr>
            <w:r w:rsidRPr="00A61747">
              <w:rPr>
                <w:lang w:val="en-GB"/>
              </w:rPr>
              <w:t>-2.8</w:t>
            </w:r>
          </w:p>
        </w:tc>
        <w:tc>
          <w:tcPr>
            <w:tcW w:w="1125" w:type="dxa"/>
          </w:tcPr>
          <w:p w14:paraId="6F89A1DF" w14:textId="77777777" w:rsidR="009A30A8" w:rsidRPr="00A61747" w:rsidRDefault="009A30A8" w:rsidP="00FA5046">
            <w:pPr>
              <w:pStyle w:val="NormalWeb"/>
              <w:spacing w:before="0" w:beforeAutospacing="0" w:after="0" w:afterAutospacing="0"/>
              <w:jc w:val="center"/>
              <w:rPr>
                <w:lang w:val="en-GB"/>
              </w:rPr>
            </w:pPr>
          </w:p>
        </w:tc>
        <w:tc>
          <w:tcPr>
            <w:tcW w:w="1170" w:type="dxa"/>
          </w:tcPr>
          <w:p w14:paraId="0E13E97E" w14:textId="77777777" w:rsidR="009A30A8" w:rsidRPr="00A61747" w:rsidRDefault="009A30A8" w:rsidP="00FA5046">
            <w:pPr>
              <w:pStyle w:val="NormalWeb"/>
              <w:spacing w:before="0" w:beforeAutospacing="0" w:after="0" w:afterAutospacing="0"/>
              <w:jc w:val="center"/>
              <w:rPr>
                <w:lang w:val="en-GB"/>
              </w:rPr>
            </w:pPr>
          </w:p>
        </w:tc>
        <w:tc>
          <w:tcPr>
            <w:tcW w:w="1170" w:type="dxa"/>
          </w:tcPr>
          <w:p w14:paraId="2CF13575" w14:textId="77777777" w:rsidR="009A30A8" w:rsidRPr="00A61747" w:rsidRDefault="009A30A8" w:rsidP="00FA5046">
            <w:pPr>
              <w:pStyle w:val="NormalWeb"/>
              <w:spacing w:before="0" w:beforeAutospacing="0" w:after="0" w:afterAutospacing="0"/>
              <w:jc w:val="center"/>
              <w:rPr>
                <w:lang w:val="en-GB"/>
              </w:rPr>
            </w:pPr>
          </w:p>
        </w:tc>
        <w:tc>
          <w:tcPr>
            <w:tcW w:w="1080" w:type="dxa"/>
          </w:tcPr>
          <w:p w14:paraId="3C9C8333" w14:textId="77777777" w:rsidR="009A30A8" w:rsidRPr="00A61747" w:rsidRDefault="009A30A8" w:rsidP="00FA5046">
            <w:pPr>
              <w:pStyle w:val="NormalWeb"/>
              <w:spacing w:before="0" w:beforeAutospacing="0" w:after="0" w:afterAutospacing="0"/>
              <w:jc w:val="center"/>
              <w:rPr>
                <w:lang w:val="en-GB"/>
              </w:rPr>
            </w:pPr>
          </w:p>
        </w:tc>
      </w:tr>
      <w:tr w:rsidR="00A61747" w:rsidRPr="00A61747" w14:paraId="4F08AEB1" w14:textId="77777777" w:rsidTr="00FA5046">
        <w:tc>
          <w:tcPr>
            <w:tcW w:w="2470" w:type="dxa"/>
            <w:shd w:val="clear" w:color="auto" w:fill="auto"/>
          </w:tcPr>
          <w:p w14:paraId="5C1151DF" w14:textId="77777777" w:rsidR="009A30A8" w:rsidRPr="00A61747" w:rsidRDefault="009A30A8" w:rsidP="00FA5046">
            <w:pPr>
              <w:pStyle w:val="NormalWeb"/>
              <w:spacing w:before="0" w:beforeAutospacing="0" w:after="0" w:afterAutospacing="0"/>
              <w:jc w:val="both"/>
              <w:rPr>
                <w:b/>
                <w:bCs/>
                <w:lang w:val="en-GB"/>
              </w:rPr>
            </w:pPr>
            <w:r w:rsidRPr="00A61747">
              <w:rPr>
                <w:b/>
                <w:bCs/>
                <w:lang w:val="en-GB"/>
              </w:rPr>
              <w:t>early-exponential</w:t>
            </w:r>
          </w:p>
        </w:tc>
        <w:tc>
          <w:tcPr>
            <w:tcW w:w="1260" w:type="dxa"/>
          </w:tcPr>
          <w:p w14:paraId="1F7EC556" w14:textId="77777777" w:rsidR="009A30A8" w:rsidRPr="00A61747" w:rsidRDefault="009A30A8" w:rsidP="00FA5046">
            <w:pPr>
              <w:pStyle w:val="NormalWeb"/>
              <w:spacing w:before="0" w:beforeAutospacing="0" w:after="0" w:afterAutospacing="0"/>
              <w:jc w:val="center"/>
              <w:rPr>
                <w:lang w:val="en-GB"/>
              </w:rPr>
            </w:pPr>
            <w:r w:rsidRPr="00A61747">
              <w:rPr>
                <w:lang w:val="en-GB"/>
              </w:rPr>
              <w:t>47.6</w:t>
            </w:r>
          </w:p>
        </w:tc>
        <w:tc>
          <w:tcPr>
            <w:tcW w:w="1080" w:type="dxa"/>
          </w:tcPr>
          <w:p w14:paraId="5D65283E" w14:textId="77777777" w:rsidR="009A30A8" w:rsidRPr="00A61747" w:rsidRDefault="009A30A8" w:rsidP="00FA5046">
            <w:pPr>
              <w:pStyle w:val="NormalWeb"/>
              <w:spacing w:before="0" w:beforeAutospacing="0" w:after="0" w:afterAutospacing="0"/>
              <w:jc w:val="center"/>
              <w:rPr>
                <w:lang w:val="en-GB"/>
              </w:rPr>
            </w:pPr>
            <w:r w:rsidRPr="00A61747">
              <w:rPr>
                <w:lang w:val="en-GB"/>
              </w:rPr>
              <w:t>+15.7</w:t>
            </w:r>
          </w:p>
        </w:tc>
        <w:tc>
          <w:tcPr>
            <w:tcW w:w="1125" w:type="dxa"/>
          </w:tcPr>
          <w:p w14:paraId="0CC5AE9D" w14:textId="77777777" w:rsidR="009A30A8" w:rsidRPr="00A61747" w:rsidRDefault="009A30A8" w:rsidP="00FA5046">
            <w:pPr>
              <w:pStyle w:val="NormalWeb"/>
              <w:spacing w:before="0" w:beforeAutospacing="0" w:after="0" w:afterAutospacing="0"/>
              <w:jc w:val="center"/>
              <w:rPr>
                <w:lang w:val="en-GB"/>
              </w:rPr>
            </w:pPr>
            <w:r w:rsidRPr="00A61747">
              <w:rPr>
                <w:lang w:val="en-GB"/>
              </w:rPr>
              <w:t>-23.6</w:t>
            </w:r>
          </w:p>
        </w:tc>
        <w:tc>
          <w:tcPr>
            <w:tcW w:w="1170" w:type="dxa"/>
          </w:tcPr>
          <w:p w14:paraId="16C87994" w14:textId="77777777" w:rsidR="009A30A8" w:rsidRPr="00A61747" w:rsidRDefault="009A30A8" w:rsidP="00FA5046">
            <w:pPr>
              <w:pStyle w:val="NormalWeb"/>
              <w:spacing w:before="0" w:beforeAutospacing="0" w:after="0" w:afterAutospacing="0"/>
              <w:jc w:val="center"/>
              <w:rPr>
                <w:lang w:val="en-GB"/>
              </w:rPr>
            </w:pPr>
          </w:p>
        </w:tc>
        <w:tc>
          <w:tcPr>
            <w:tcW w:w="1170" w:type="dxa"/>
          </w:tcPr>
          <w:p w14:paraId="23ECF39E" w14:textId="77777777" w:rsidR="009A30A8" w:rsidRPr="00A61747" w:rsidRDefault="009A30A8" w:rsidP="00FA5046">
            <w:pPr>
              <w:pStyle w:val="NormalWeb"/>
              <w:spacing w:before="0" w:beforeAutospacing="0" w:after="0" w:afterAutospacing="0"/>
              <w:jc w:val="center"/>
              <w:rPr>
                <w:lang w:val="en-GB"/>
              </w:rPr>
            </w:pPr>
          </w:p>
        </w:tc>
        <w:tc>
          <w:tcPr>
            <w:tcW w:w="1080" w:type="dxa"/>
          </w:tcPr>
          <w:p w14:paraId="544AA780" w14:textId="77777777" w:rsidR="009A30A8" w:rsidRPr="00A61747" w:rsidRDefault="009A30A8" w:rsidP="00FA5046">
            <w:pPr>
              <w:pStyle w:val="NormalWeb"/>
              <w:spacing w:before="0" w:beforeAutospacing="0" w:after="0" w:afterAutospacing="0"/>
              <w:jc w:val="center"/>
              <w:rPr>
                <w:lang w:val="en-GB"/>
              </w:rPr>
            </w:pPr>
          </w:p>
        </w:tc>
      </w:tr>
      <w:tr w:rsidR="00A61747" w:rsidRPr="00A61747" w14:paraId="75944EAC" w14:textId="77777777" w:rsidTr="00FA5046">
        <w:tc>
          <w:tcPr>
            <w:tcW w:w="2470" w:type="dxa"/>
            <w:shd w:val="clear" w:color="auto" w:fill="auto"/>
          </w:tcPr>
          <w:p w14:paraId="1B22AA4C" w14:textId="77777777" w:rsidR="009A30A8" w:rsidRPr="00A61747" w:rsidRDefault="009A30A8" w:rsidP="00FA5046">
            <w:pPr>
              <w:pStyle w:val="NormalWeb"/>
              <w:spacing w:before="0" w:beforeAutospacing="0" w:after="0" w:afterAutospacing="0"/>
              <w:jc w:val="both"/>
              <w:rPr>
                <w:b/>
                <w:bCs/>
                <w:lang w:val="en-GB"/>
              </w:rPr>
            </w:pPr>
            <w:r w:rsidRPr="00A61747">
              <w:rPr>
                <w:b/>
                <w:bCs/>
                <w:lang w:val="en-GB"/>
              </w:rPr>
              <w:t>early/mid-exponential</w:t>
            </w:r>
          </w:p>
        </w:tc>
        <w:tc>
          <w:tcPr>
            <w:tcW w:w="1260" w:type="dxa"/>
          </w:tcPr>
          <w:p w14:paraId="1BEBF1F7" w14:textId="77777777" w:rsidR="009A30A8" w:rsidRPr="00A61747" w:rsidRDefault="009A30A8" w:rsidP="00FA5046">
            <w:pPr>
              <w:pStyle w:val="NormalWeb"/>
              <w:spacing w:before="0" w:beforeAutospacing="0" w:after="0" w:afterAutospacing="0"/>
              <w:jc w:val="center"/>
              <w:rPr>
                <w:lang w:val="en-GB"/>
              </w:rPr>
            </w:pPr>
            <w:r w:rsidRPr="00A61747">
              <w:rPr>
                <w:lang w:val="en-GB"/>
              </w:rPr>
              <w:t>32.7</w:t>
            </w:r>
          </w:p>
        </w:tc>
        <w:tc>
          <w:tcPr>
            <w:tcW w:w="1080" w:type="dxa"/>
          </w:tcPr>
          <w:p w14:paraId="45AE47BA" w14:textId="77777777" w:rsidR="009A30A8" w:rsidRPr="00A61747" w:rsidRDefault="009A30A8" w:rsidP="00FA5046">
            <w:pPr>
              <w:pStyle w:val="NormalWeb"/>
              <w:spacing w:before="0" w:beforeAutospacing="0" w:after="0" w:afterAutospacing="0"/>
              <w:jc w:val="center"/>
              <w:rPr>
                <w:lang w:val="en-GB"/>
              </w:rPr>
            </w:pPr>
            <w:r w:rsidRPr="00A61747">
              <w:rPr>
                <w:lang w:val="en-GB"/>
              </w:rPr>
              <w:t>+28.8</w:t>
            </w:r>
          </w:p>
        </w:tc>
        <w:tc>
          <w:tcPr>
            <w:tcW w:w="1125" w:type="dxa"/>
          </w:tcPr>
          <w:p w14:paraId="4A0290D9" w14:textId="77777777" w:rsidR="009A30A8" w:rsidRPr="00A61747" w:rsidRDefault="009A30A8" w:rsidP="00FA5046">
            <w:pPr>
              <w:pStyle w:val="NormalWeb"/>
              <w:spacing w:before="0" w:beforeAutospacing="0" w:after="0" w:afterAutospacing="0"/>
              <w:jc w:val="center"/>
              <w:rPr>
                <w:lang w:val="en-GB"/>
              </w:rPr>
            </w:pPr>
            <w:r w:rsidRPr="00A61747">
              <w:rPr>
                <w:lang w:val="en-GB"/>
              </w:rPr>
              <w:t>-21.5</w:t>
            </w:r>
          </w:p>
        </w:tc>
        <w:tc>
          <w:tcPr>
            <w:tcW w:w="1170" w:type="dxa"/>
          </w:tcPr>
          <w:p w14:paraId="5F7BAC59" w14:textId="77777777" w:rsidR="009A30A8" w:rsidRPr="00A61747" w:rsidRDefault="009A30A8" w:rsidP="00FA5046">
            <w:pPr>
              <w:pStyle w:val="NormalWeb"/>
              <w:spacing w:before="0" w:beforeAutospacing="0" w:after="0" w:afterAutospacing="0"/>
              <w:jc w:val="center"/>
              <w:rPr>
                <w:lang w:val="en-GB"/>
              </w:rPr>
            </w:pPr>
          </w:p>
        </w:tc>
        <w:tc>
          <w:tcPr>
            <w:tcW w:w="1170" w:type="dxa"/>
          </w:tcPr>
          <w:p w14:paraId="268FB22B" w14:textId="77777777" w:rsidR="009A30A8" w:rsidRPr="00A61747" w:rsidRDefault="009A30A8" w:rsidP="00FA5046">
            <w:pPr>
              <w:pStyle w:val="NormalWeb"/>
              <w:spacing w:before="0" w:beforeAutospacing="0" w:after="0" w:afterAutospacing="0"/>
              <w:jc w:val="center"/>
              <w:rPr>
                <w:lang w:val="en-GB"/>
              </w:rPr>
            </w:pPr>
          </w:p>
        </w:tc>
        <w:tc>
          <w:tcPr>
            <w:tcW w:w="1080" w:type="dxa"/>
          </w:tcPr>
          <w:p w14:paraId="71B2DB4F" w14:textId="77777777" w:rsidR="009A30A8" w:rsidRPr="00A61747" w:rsidRDefault="009A30A8" w:rsidP="00FA5046">
            <w:pPr>
              <w:pStyle w:val="NormalWeb"/>
              <w:spacing w:before="0" w:beforeAutospacing="0" w:after="0" w:afterAutospacing="0"/>
              <w:jc w:val="center"/>
              <w:rPr>
                <w:lang w:val="en-GB"/>
              </w:rPr>
            </w:pPr>
          </w:p>
        </w:tc>
      </w:tr>
      <w:tr w:rsidR="00A61747" w:rsidRPr="00A61747" w14:paraId="4251CA53" w14:textId="77777777" w:rsidTr="00FA5046">
        <w:tc>
          <w:tcPr>
            <w:tcW w:w="2470" w:type="dxa"/>
            <w:shd w:val="clear" w:color="auto" w:fill="auto"/>
          </w:tcPr>
          <w:p w14:paraId="559B08C1" w14:textId="77777777" w:rsidR="009A30A8" w:rsidRPr="00A61747" w:rsidRDefault="009A30A8" w:rsidP="00FA5046">
            <w:pPr>
              <w:pStyle w:val="NormalWeb"/>
              <w:spacing w:before="0" w:beforeAutospacing="0" w:after="0" w:afterAutospacing="0"/>
              <w:jc w:val="both"/>
              <w:rPr>
                <w:b/>
                <w:bCs/>
                <w:lang w:val="en-GB"/>
              </w:rPr>
            </w:pPr>
            <w:r w:rsidRPr="00A61747">
              <w:rPr>
                <w:b/>
                <w:bCs/>
                <w:lang w:val="en-GB"/>
              </w:rPr>
              <w:t>mid/late-exponential</w:t>
            </w:r>
          </w:p>
        </w:tc>
        <w:tc>
          <w:tcPr>
            <w:tcW w:w="1260" w:type="dxa"/>
          </w:tcPr>
          <w:p w14:paraId="37ABC016" w14:textId="77777777" w:rsidR="009A30A8" w:rsidRPr="00A61747" w:rsidRDefault="009A30A8" w:rsidP="00FA5046">
            <w:pPr>
              <w:pStyle w:val="NormalWeb"/>
              <w:spacing w:before="0" w:beforeAutospacing="0" w:after="0" w:afterAutospacing="0"/>
              <w:jc w:val="center"/>
              <w:rPr>
                <w:lang w:val="en-GB"/>
              </w:rPr>
            </w:pPr>
            <w:r w:rsidRPr="00A61747">
              <w:rPr>
                <w:lang w:val="en-GB"/>
              </w:rPr>
              <w:t>20.1</w:t>
            </w:r>
          </w:p>
        </w:tc>
        <w:tc>
          <w:tcPr>
            <w:tcW w:w="1080" w:type="dxa"/>
          </w:tcPr>
          <w:p w14:paraId="52F4DC04" w14:textId="77777777" w:rsidR="009A30A8" w:rsidRPr="00A61747" w:rsidRDefault="009A30A8" w:rsidP="00FA5046">
            <w:pPr>
              <w:pStyle w:val="NormalWeb"/>
              <w:spacing w:before="0" w:beforeAutospacing="0" w:after="0" w:afterAutospacing="0"/>
              <w:jc w:val="center"/>
              <w:rPr>
                <w:lang w:val="en-GB"/>
              </w:rPr>
            </w:pPr>
            <w:r w:rsidRPr="00A61747">
              <w:rPr>
                <w:lang w:val="en-GB"/>
              </w:rPr>
              <w:t>+51.2</w:t>
            </w:r>
          </w:p>
        </w:tc>
        <w:tc>
          <w:tcPr>
            <w:tcW w:w="1125" w:type="dxa"/>
          </w:tcPr>
          <w:p w14:paraId="16A95EFF" w14:textId="77777777" w:rsidR="009A30A8" w:rsidRPr="00A61747" w:rsidRDefault="009A30A8" w:rsidP="00FA5046">
            <w:pPr>
              <w:pStyle w:val="NormalWeb"/>
              <w:spacing w:before="0" w:beforeAutospacing="0" w:after="0" w:afterAutospacing="0"/>
              <w:jc w:val="center"/>
              <w:rPr>
                <w:lang w:val="en-GB"/>
              </w:rPr>
            </w:pPr>
            <w:r w:rsidRPr="00A61747">
              <w:rPr>
                <w:lang w:val="en-GB"/>
              </w:rPr>
              <w:t>-16.1</w:t>
            </w:r>
          </w:p>
        </w:tc>
        <w:tc>
          <w:tcPr>
            <w:tcW w:w="1170" w:type="dxa"/>
          </w:tcPr>
          <w:p w14:paraId="7AAE126F" w14:textId="77777777" w:rsidR="009A30A8" w:rsidRPr="00A61747" w:rsidRDefault="009A30A8" w:rsidP="00FA5046">
            <w:pPr>
              <w:pStyle w:val="NormalWeb"/>
              <w:spacing w:before="0" w:beforeAutospacing="0" w:after="0" w:afterAutospacing="0"/>
              <w:jc w:val="center"/>
              <w:rPr>
                <w:lang w:val="en-GB"/>
              </w:rPr>
            </w:pPr>
          </w:p>
        </w:tc>
        <w:tc>
          <w:tcPr>
            <w:tcW w:w="1170" w:type="dxa"/>
          </w:tcPr>
          <w:p w14:paraId="03061634" w14:textId="77777777" w:rsidR="009A30A8" w:rsidRPr="00A61747" w:rsidRDefault="009A30A8" w:rsidP="00FA5046">
            <w:pPr>
              <w:pStyle w:val="NormalWeb"/>
              <w:spacing w:before="0" w:beforeAutospacing="0" w:after="0" w:afterAutospacing="0"/>
              <w:jc w:val="center"/>
              <w:rPr>
                <w:lang w:val="en-GB"/>
              </w:rPr>
            </w:pPr>
          </w:p>
        </w:tc>
        <w:tc>
          <w:tcPr>
            <w:tcW w:w="1080" w:type="dxa"/>
          </w:tcPr>
          <w:p w14:paraId="1B8E6F55" w14:textId="77777777" w:rsidR="009A30A8" w:rsidRPr="00A61747" w:rsidRDefault="009A30A8" w:rsidP="00FA5046">
            <w:pPr>
              <w:pStyle w:val="NormalWeb"/>
              <w:spacing w:before="0" w:beforeAutospacing="0" w:after="0" w:afterAutospacing="0"/>
              <w:jc w:val="center"/>
              <w:rPr>
                <w:lang w:val="en-GB"/>
              </w:rPr>
            </w:pPr>
          </w:p>
        </w:tc>
      </w:tr>
      <w:tr w:rsidR="00A61747" w:rsidRPr="00A61747" w14:paraId="6D7D231D" w14:textId="77777777" w:rsidTr="00FA5046">
        <w:tc>
          <w:tcPr>
            <w:tcW w:w="2470" w:type="dxa"/>
            <w:shd w:val="clear" w:color="auto" w:fill="auto"/>
          </w:tcPr>
          <w:p w14:paraId="56CBB6B4" w14:textId="77777777" w:rsidR="009A30A8" w:rsidRPr="00A61747" w:rsidRDefault="009A30A8" w:rsidP="00FA5046">
            <w:pPr>
              <w:pStyle w:val="NormalWeb"/>
              <w:spacing w:before="0" w:beforeAutospacing="0" w:after="0" w:afterAutospacing="0"/>
              <w:jc w:val="both"/>
              <w:rPr>
                <w:b/>
                <w:bCs/>
                <w:lang w:val="en-GB"/>
              </w:rPr>
            </w:pPr>
            <w:r w:rsidRPr="00A61747">
              <w:rPr>
                <w:b/>
                <w:bCs/>
                <w:lang w:val="en-GB"/>
              </w:rPr>
              <w:t>late exponential</w:t>
            </w:r>
          </w:p>
        </w:tc>
        <w:tc>
          <w:tcPr>
            <w:tcW w:w="1260" w:type="dxa"/>
          </w:tcPr>
          <w:p w14:paraId="602D0E73" w14:textId="77777777" w:rsidR="009A30A8" w:rsidRPr="00A61747" w:rsidRDefault="009A30A8" w:rsidP="00FA5046">
            <w:pPr>
              <w:pStyle w:val="NormalWeb"/>
              <w:spacing w:before="0" w:beforeAutospacing="0" w:after="0" w:afterAutospacing="0"/>
              <w:jc w:val="center"/>
              <w:rPr>
                <w:lang w:val="en-GB"/>
              </w:rPr>
            </w:pPr>
            <w:r w:rsidRPr="00A61747">
              <w:rPr>
                <w:lang w:val="en-GB"/>
              </w:rPr>
              <w:t>12.1</w:t>
            </w:r>
          </w:p>
        </w:tc>
        <w:tc>
          <w:tcPr>
            <w:tcW w:w="1080" w:type="dxa"/>
          </w:tcPr>
          <w:p w14:paraId="3B9043AB" w14:textId="77777777" w:rsidR="009A30A8" w:rsidRPr="00A61747" w:rsidRDefault="009A30A8" w:rsidP="00FA5046">
            <w:pPr>
              <w:pStyle w:val="NormalWeb"/>
              <w:spacing w:before="0" w:beforeAutospacing="0" w:after="0" w:afterAutospacing="0"/>
              <w:jc w:val="center"/>
              <w:rPr>
                <w:lang w:val="en-GB"/>
              </w:rPr>
            </w:pPr>
            <w:r w:rsidRPr="00A61747">
              <w:rPr>
                <w:lang w:val="en-GB"/>
              </w:rPr>
              <w:t>+78.5</w:t>
            </w:r>
          </w:p>
        </w:tc>
        <w:tc>
          <w:tcPr>
            <w:tcW w:w="1125" w:type="dxa"/>
          </w:tcPr>
          <w:p w14:paraId="2880D48F" w14:textId="77777777" w:rsidR="009A30A8" w:rsidRPr="00A61747" w:rsidRDefault="009A30A8" w:rsidP="00FA5046">
            <w:pPr>
              <w:pStyle w:val="NormalWeb"/>
              <w:spacing w:before="0" w:beforeAutospacing="0" w:after="0" w:afterAutospacing="0"/>
              <w:jc w:val="center"/>
              <w:rPr>
                <w:lang w:val="en-GB"/>
              </w:rPr>
            </w:pPr>
            <w:r w:rsidRPr="00A61747">
              <w:rPr>
                <w:lang w:val="en-GB"/>
              </w:rPr>
              <w:t>-12.0</w:t>
            </w:r>
          </w:p>
        </w:tc>
        <w:tc>
          <w:tcPr>
            <w:tcW w:w="1170" w:type="dxa"/>
          </w:tcPr>
          <w:p w14:paraId="716738D4" w14:textId="77777777" w:rsidR="009A30A8" w:rsidRPr="00A61747" w:rsidRDefault="009A30A8" w:rsidP="00FA5046">
            <w:pPr>
              <w:pStyle w:val="NormalWeb"/>
              <w:spacing w:before="0" w:beforeAutospacing="0" w:after="0" w:afterAutospacing="0"/>
              <w:jc w:val="center"/>
              <w:rPr>
                <w:lang w:val="en-GB"/>
              </w:rPr>
            </w:pPr>
          </w:p>
        </w:tc>
        <w:tc>
          <w:tcPr>
            <w:tcW w:w="1170" w:type="dxa"/>
          </w:tcPr>
          <w:p w14:paraId="1FFC16C7" w14:textId="77777777" w:rsidR="009A30A8" w:rsidRPr="00A61747" w:rsidRDefault="009A30A8" w:rsidP="00FA5046">
            <w:pPr>
              <w:pStyle w:val="NormalWeb"/>
              <w:spacing w:before="0" w:beforeAutospacing="0" w:after="0" w:afterAutospacing="0"/>
              <w:jc w:val="center"/>
              <w:rPr>
                <w:lang w:val="en-GB"/>
              </w:rPr>
            </w:pPr>
          </w:p>
        </w:tc>
        <w:tc>
          <w:tcPr>
            <w:tcW w:w="1080" w:type="dxa"/>
          </w:tcPr>
          <w:p w14:paraId="25028A37" w14:textId="77777777" w:rsidR="009A30A8" w:rsidRPr="00A61747" w:rsidRDefault="009A30A8" w:rsidP="00FA5046">
            <w:pPr>
              <w:pStyle w:val="NormalWeb"/>
              <w:spacing w:before="0" w:beforeAutospacing="0" w:after="0" w:afterAutospacing="0"/>
              <w:jc w:val="center"/>
              <w:rPr>
                <w:lang w:val="en-GB"/>
              </w:rPr>
            </w:pPr>
          </w:p>
        </w:tc>
      </w:tr>
      <w:tr w:rsidR="00A61747" w:rsidRPr="00A61747" w14:paraId="6EBF2F2E" w14:textId="77777777" w:rsidTr="00FA5046">
        <w:trPr>
          <w:trHeight w:val="65"/>
        </w:trPr>
        <w:tc>
          <w:tcPr>
            <w:tcW w:w="2470" w:type="dxa"/>
            <w:shd w:val="clear" w:color="auto" w:fill="auto"/>
          </w:tcPr>
          <w:p w14:paraId="74B90625" w14:textId="77777777" w:rsidR="009A30A8" w:rsidRPr="00A61747" w:rsidRDefault="009A30A8" w:rsidP="00FA5046">
            <w:pPr>
              <w:pStyle w:val="NormalWeb"/>
              <w:spacing w:before="0" w:beforeAutospacing="0" w:after="0" w:afterAutospacing="0"/>
              <w:jc w:val="both"/>
              <w:rPr>
                <w:b/>
                <w:bCs/>
                <w:lang w:val="en-GB"/>
              </w:rPr>
            </w:pPr>
            <w:r w:rsidRPr="00A61747">
              <w:rPr>
                <w:b/>
                <w:bCs/>
                <w:lang w:val="en-GB"/>
              </w:rPr>
              <w:t>stationary-1</w:t>
            </w:r>
          </w:p>
        </w:tc>
        <w:tc>
          <w:tcPr>
            <w:tcW w:w="1260" w:type="dxa"/>
          </w:tcPr>
          <w:p w14:paraId="792DA7F5" w14:textId="77777777" w:rsidR="009A30A8" w:rsidRPr="00A61747" w:rsidRDefault="009A30A8" w:rsidP="00FA5046">
            <w:pPr>
              <w:pStyle w:val="NormalWeb"/>
              <w:spacing w:before="0" w:beforeAutospacing="0" w:after="0" w:afterAutospacing="0"/>
              <w:jc w:val="center"/>
              <w:rPr>
                <w:lang w:val="en-GB"/>
              </w:rPr>
            </w:pPr>
            <w:r w:rsidRPr="00A61747">
              <w:rPr>
                <w:lang w:val="en-GB"/>
              </w:rPr>
              <w:t>1.0</w:t>
            </w:r>
          </w:p>
        </w:tc>
        <w:tc>
          <w:tcPr>
            <w:tcW w:w="1080" w:type="dxa"/>
          </w:tcPr>
          <w:p w14:paraId="67915F35" w14:textId="77777777" w:rsidR="009A30A8" w:rsidRPr="00A61747" w:rsidRDefault="009A30A8" w:rsidP="00FA5046">
            <w:pPr>
              <w:pStyle w:val="NormalWeb"/>
              <w:spacing w:before="0" w:beforeAutospacing="0" w:after="0" w:afterAutospacing="0"/>
              <w:jc w:val="center"/>
              <w:rPr>
                <w:lang w:val="en-GB"/>
              </w:rPr>
            </w:pPr>
          </w:p>
        </w:tc>
        <w:tc>
          <w:tcPr>
            <w:tcW w:w="1125" w:type="dxa"/>
          </w:tcPr>
          <w:p w14:paraId="4EFE622C" w14:textId="77777777" w:rsidR="009A30A8" w:rsidRPr="00A61747" w:rsidRDefault="009A30A8" w:rsidP="00FA5046">
            <w:pPr>
              <w:pStyle w:val="NormalWeb"/>
              <w:spacing w:before="0" w:beforeAutospacing="0" w:after="0" w:afterAutospacing="0"/>
              <w:jc w:val="center"/>
              <w:rPr>
                <w:lang w:val="en-GB"/>
              </w:rPr>
            </w:pPr>
            <w:r w:rsidRPr="00A61747">
              <w:rPr>
                <w:lang w:val="en-GB"/>
              </w:rPr>
              <w:t>-2.47</w:t>
            </w:r>
          </w:p>
        </w:tc>
        <w:tc>
          <w:tcPr>
            <w:tcW w:w="1170" w:type="dxa"/>
          </w:tcPr>
          <w:p w14:paraId="10091DBC" w14:textId="77777777" w:rsidR="009A30A8" w:rsidRPr="00A61747" w:rsidRDefault="009A30A8" w:rsidP="00FA5046">
            <w:pPr>
              <w:pStyle w:val="NormalWeb"/>
              <w:spacing w:before="0" w:beforeAutospacing="0" w:after="0" w:afterAutospacing="0"/>
              <w:jc w:val="center"/>
              <w:rPr>
                <w:lang w:val="en-GB"/>
              </w:rPr>
            </w:pPr>
            <w:r w:rsidRPr="00A61747">
              <w:rPr>
                <w:lang w:val="en-GB"/>
              </w:rPr>
              <w:t>-18.25</w:t>
            </w:r>
          </w:p>
        </w:tc>
        <w:tc>
          <w:tcPr>
            <w:tcW w:w="1170" w:type="dxa"/>
          </w:tcPr>
          <w:p w14:paraId="48C6706A" w14:textId="77777777" w:rsidR="009A30A8" w:rsidRPr="00A61747" w:rsidRDefault="009A30A8" w:rsidP="00FA5046">
            <w:pPr>
              <w:pStyle w:val="NormalWeb"/>
              <w:spacing w:before="0" w:beforeAutospacing="0" w:after="0" w:afterAutospacing="0"/>
              <w:jc w:val="center"/>
              <w:rPr>
                <w:lang w:val="en-GB"/>
              </w:rPr>
            </w:pPr>
            <w:r w:rsidRPr="00A61747">
              <w:rPr>
                <w:lang w:val="en-GB"/>
              </w:rPr>
              <w:t>-8.02</w:t>
            </w:r>
          </w:p>
        </w:tc>
        <w:tc>
          <w:tcPr>
            <w:tcW w:w="1080" w:type="dxa"/>
          </w:tcPr>
          <w:p w14:paraId="7FD37868" w14:textId="77777777" w:rsidR="009A30A8" w:rsidRPr="00A61747" w:rsidRDefault="009A30A8" w:rsidP="00FA5046">
            <w:pPr>
              <w:pStyle w:val="NormalWeb"/>
              <w:spacing w:before="0" w:beforeAutospacing="0" w:after="0" w:afterAutospacing="0"/>
              <w:jc w:val="center"/>
              <w:rPr>
                <w:lang w:val="en-GB"/>
              </w:rPr>
            </w:pPr>
            <w:r w:rsidRPr="00A61747">
              <w:rPr>
                <w:lang w:val="en-GB"/>
              </w:rPr>
              <w:t>-459.1</w:t>
            </w:r>
          </w:p>
        </w:tc>
      </w:tr>
      <w:tr w:rsidR="00A61747" w:rsidRPr="00A61747" w14:paraId="2FA219C1" w14:textId="77777777" w:rsidTr="00FA5046">
        <w:trPr>
          <w:trHeight w:val="65"/>
        </w:trPr>
        <w:tc>
          <w:tcPr>
            <w:tcW w:w="2470" w:type="dxa"/>
            <w:shd w:val="clear" w:color="auto" w:fill="auto"/>
          </w:tcPr>
          <w:p w14:paraId="3781EC3A" w14:textId="77777777" w:rsidR="009A30A8" w:rsidRPr="00A61747" w:rsidRDefault="009A30A8" w:rsidP="00FA5046">
            <w:pPr>
              <w:pStyle w:val="NormalWeb"/>
              <w:spacing w:before="0" w:beforeAutospacing="0" w:after="0" w:afterAutospacing="0"/>
              <w:jc w:val="both"/>
              <w:rPr>
                <w:b/>
                <w:bCs/>
                <w:lang w:val="en-GB"/>
              </w:rPr>
            </w:pPr>
            <w:r w:rsidRPr="00A61747">
              <w:rPr>
                <w:b/>
                <w:bCs/>
                <w:lang w:val="en-GB"/>
              </w:rPr>
              <w:t>stationary-2</w:t>
            </w:r>
          </w:p>
        </w:tc>
        <w:tc>
          <w:tcPr>
            <w:tcW w:w="1260" w:type="dxa"/>
          </w:tcPr>
          <w:p w14:paraId="0E5031EF" w14:textId="77777777" w:rsidR="009A30A8" w:rsidRPr="00A61747" w:rsidRDefault="009A30A8" w:rsidP="00FA5046">
            <w:pPr>
              <w:pStyle w:val="NormalWeb"/>
              <w:spacing w:before="0" w:beforeAutospacing="0" w:after="0" w:afterAutospacing="0"/>
              <w:jc w:val="center"/>
              <w:rPr>
                <w:lang w:val="en-GB"/>
              </w:rPr>
            </w:pPr>
            <w:r w:rsidRPr="00A61747">
              <w:rPr>
                <w:lang w:val="en-GB"/>
              </w:rPr>
              <w:t>1.0</w:t>
            </w:r>
          </w:p>
        </w:tc>
        <w:tc>
          <w:tcPr>
            <w:tcW w:w="1080" w:type="dxa"/>
          </w:tcPr>
          <w:p w14:paraId="35984E87" w14:textId="77777777" w:rsidR="009A30A8" w:rsidRPr="00A61747" w:rsidRDefault="009A30A8" w:rsidP="00FA5046">
            <w:pPr>
              <w:pStyle w:val="NormalWeb"/>
              <w:spacing w:before="0" w:beforeAutospacing="0" w:after="0" w:afterAutospacing="0"/>
              <w:jc w:val="center"/>
              <w:rPr>
                <w:lang w:val="en-GB"/>
              </w:rPr>
            </w:pPr>
          </w:p>
        </w:tc>
        <w:tc>
          <w:tcPr>
            <w:tcW w:w="1125" w:type="dxa"/>
          </w:tcPr>
          <w:p w14:paraId="2F096D6E" w14:textId="77777777" w:rsidR="009A30A8" w:rsidRPr="00A61747" w:rsidRDefault="009A30A8" w:rsidP="00FA5046">
            <w:pPr>
              <w:pStyle w:val="NormalWeb"/>
              <w:spacing w:before="0" w:beforeAutospacing="0" w:after="0" w:afterAutospacing="0"/>
              <w:jc w:val="center"/>
              <w:rPr>
                <w:lang w:val="en-GB"/>
              </w:rPr>
            </w:pPr>
            <w:r w:rsidRPr="00A61747">
              <w:rPr>
                <w:lang w:val="en-GB"/>
              </w:rPr>
              <w:t>-2.65</w:t>
            </w:r>
          </w:p>
        </w:tc>
        <w:tc>
          <w:tcPr>
            <w:tcW w:w="1170" w:type="dxa"/>
          </w:tcPr>
          <w:p w14:paraId="17B7ED61" w14:textId="77777777" w:rsidR="009A30A8" w:rsidRPr="00A61747" w:rsidRDefault="009A30A8" w:rsidP="00FA5046">
            <w:pPr>
              <w:pStyle w:val="NormalWeb"/>
              <w:spacing w:before="0" w:beforeAutospacing="0" w:after="0" w:afterAutospacing="0"/>
              <w:jc w:val="center"/>
              <w:rPr>
                <w:lang w:val="en-GB"/>
              </w:rPr>
            </w:pPr>
            <w:r w:rsidRPr="00A61747">
              <w:rPr>
                <w:lang w:val="en-GB"/>
              </w:rPr>
              <w:t>-19.91</w:t>
            </w:r>
          </w:p>
        </w:tc>
        <w:tc>
          <w:tcPr>
            <w:tcW w:w="1170" w:type="dxa"/>
          </w:tcPr>
          <w:p w14:paraId="061A629B" w14:textId="77777777" w:rsidR="009A30A8" w:rsidRPr="00A61747" w:rsidRDefault="009A30A8" w:rsidP="00FA5046">
            <w:pPr>
              <w:pStyle w:val="NormalWeb"/>
              <w:spacing w:before="0" w:beforeAutospacing="0" w:after="0" w:afterAutospacing="0"/>
              <w:jc w:val="center"/>
              <w:rPr>
                <w:lang w:val="en-GB"/>
              </w:rPr>
            </w:pPr>
            <w:r w:rsidRPr="00A61747">
              <w:rPr>
                <w:lang w:val="en-GB"/>
              </w:rPr>
              <w:t>-7.79</w:t>
            </w:r>
          </w:p>
        </w:tc>
        <w:tc>
          <w:tcPr>
            <w:tcW w:w="1080" w:type="dxa"/>
          </w:tcPr>
          <w:p w14:paraId="3D4588E9" w14:textId="77777777" w:rsidR="009A30A8" w:rsidRPr="00A61747" w:rsidRDefault="009A30A8" w:rsidP="00FA5046">
            <w:pPr>
              <w:pStyle w:val="NormalWeb"/>
              <w:spacing w:before="0" w:beforeAutospacing="0" w:after="0" w:afterAutospacing="0"/>
              <w:jc w:val="center"/>
              <w:rPr>
                <w:lang w:val="en-GB"/>
              </w:rPr>
            </w:pPr>
            <w:r w:rsidRPr="00A61747">
              <w:rPr>
                <w:lang w:val="en-GB"/>
              </w:rPr>
              <w:t>-415.9</w:t>
            </w:r>
          </w:p>
        </w:tc>
      </w:tr>
      <w:tr w:rsidR="009A30A8" w:rsidRPr="00A61747" w14:paraId="315B4EDD" w14:textId="77777777" w:rsidTr="00FA5046">
        <w:trPr>
          <w:trHeight w:val="65"/>
        </w:trPr>
        <w:tc>
          <w:tcPr>
            <w:tcW w:w="2470" w:type="dxa"/>
            <w:shd w:val="clear" w:color="auto" w:fill="auto"/>
          </w:tcPr>
          <w:p w14:paraId="78C2C30C" w14:textId="77777777" w:rsidR="009A30A8" w:rsidRPr="00A61747" w:rsidRDefault="009A30A8" w:rsidP="00FA5046">
            <w:pPr>
              <w:pStyle w:val="NormalWeb"/>
              <w:spacing w:before="0" w:beforeAutospacing="0" w:after="0" w:afterAutospacing="0"/>
              <w:jc w:val="both"/>
              <w:rPr>
                <w:b/>
                <w:bCs/>
                <w:lang w:val="en-GB"/>
              </w:rPr>
            </w:pPr>
            <w:r w:rsidRPr="00A61747">
              <w:rPr>
                <w:b/>
                <w:bCs/>
                <w:lang w:val="en-GB"/>
              </w:rPr>
              <w:t>stationary-3</w:t>
            </w:r>
          </w:p>
        </w:tc>
        <w:tc>
          <w:tcPr>
            <w:tcW w:w="1260" w:type="dxa"/>
          </w:tcPr>
          <w:p w14:paraId="62C19D91" w14:textId="77777777" w:rsidR="009A30A8" w:rsidRPr="00A61747" w:rsidRDefault="009A30A8" w:rsidP="00FA5046">
            <w:pPr>
              <w:pStyle w:val="NormalWeb"/>
              <w:spacing w:before="0" w:beforeAutospacing="0" w:after="0" w:afterAutospacing="0"/>
              <w:jc w:val="center"/>
              <w:rPr>
                <w:lang w:val="en-GB"/>
              </w:rPr>
            </w:pPr>
            <w:r w:rsidRPr="00A61747">
              <w:rPr>
                <w:lang w:val="en-GB"/>
              </w:rPr>
              <w:t>1.0</w:t>
            </w:r>
          </w:p>
        </w:tc>
        <w:tc>
          <w:tcPr>
            <w:tcW w:w="1080" w:type="dxa"/>
          </w:tcPr>
          <w:p w14:paraId="38C6A768" w14:textId="77777777" w:rsidR="009A30A8" w:rsidRPr="00A61747" w:rsidRDefault="009A30A8" w:rsidP="00FA5046">
            <w:pPr>
              <w:pStyle w:val="NormalWeb"/>
              <w:spacing w:before="0" w:beforeAutospacing="0" w:after="0" w:afterAutospacing="0"/>
              <w:jc w:val="center"/>
              <w:rPr>
                <w:lang w:val="en-GB"/>
              </w:rPr>
            </w:pPr>
          </w:p>
        </w:tc>
        <w:tc>
          <w:tcPr>
            <w:tcW w:w="1125" w:type="dxa"/>
          </w:tcPr>
          <w:p w14:paraId="3811118E" w14:textId="77777777" w:rsidR="009A30A8" w:rsidRPr="00A61747" w:rsidRDefault="009A30A8" w:rsidP="00FA5046">
            <w:pPr>
              <w:pStyle w:val="NormalWeb"/>
              <w:spacing w:before="0" w:beforeAutospacing="0" w:after="0" w:afterAutospacing="0"/>
              <w:jc w:val="center"/>
              <w:rPr>
                <w:lang w:val="en-GB"/>
              </w:rPr>
            </w:pPr>
            <w:r w:rsidRPr="00A61747">
              <w:rPr>
                <w:lang w:val="en-GB"/>
              </w:rPr>
              <w:t>-2.40</w:t>
            </w:r>
          </w:p>
        </w:tc>
        <w:tc>
          <w:tcPr>
            <w:tcW w:w="1170" w:type="dxa"/>
          </w:tcPr>
          <w:p w14:paraId="01DB4716" w14:textId="77777777" w:rsidR="009A30A8" w:rsidRPr="00A61747" w:rsidRDefault="009A30A8" w:rsidP="00FA5046">
            <w:pPr>
              <w:pStyle w:val="NormalWeb"/>
              <w:spacing w:before="0" w:beforeAutospacing="0" w:after="0" w:afterAutospacing="0"/>
              <w:jc w:val="center"/>
              <w:rPr>
                <w:lang w:val="en-GB"/>
              </w:rPr>
            </w:pPr>
            <w:r w:rsidRPr="00A61747">
              <w:rPr>
                <w:lang w:val="en-GB"/>
              </w:rPr>
              <w:t>-17.24</w:t>
            </w:r>
          </w:p>
        </w:tc>
        <w:tc>
          <w:tcPr>
            <w:tcW w:w="1170" w:type="dxa"/>
          </w:tcPr>
          <w:p w14:paraId="5442C9F1" w14:textId="77777777" w:rsidR="009A30A8" w:rsidRPr="00A61747" w:rsidRDefault="009A30A8" w:rsidP="00FA5046">
            <w:pPr>
              <w:pStyle w:val="NormalWeb"/>
              <w:spacing w:before="0" w:beforeAutospacing="0" w:after="0" w:afterAutospacing="0"/>
              <w:jc w:val="center"/>
              <w:rPr>
                <w:lang w:val="en-GB"/>
              </w:rPr>
            </w:pPr>
            <w:r w:rsidRPr="00A61747">
              <w:rPr>
                <w:lang w:val="en-GB"/>
              </w:rPr>
              <w:t>-7.69</w:t>
            </w:r>
          </w:p>
        </w:tc>
        <w:tc>
          <w:tcPr>
            <w:tcW w:w="1080" w:type="dxa"/>
          </w:tcPr>
          <w:p w14:paraId="214A102D" w14:textId="77777777" w:rsidR="009A30A8" w:rsidRPr="00A61747" w:rsidRDefault="009A30A8" w:rsidP="00FA5046">
            <w:pPr>
              <w:pStyle w:val="NormalWeb"/>
              <w:spacing w:before="0" w:beforeAutospacing="0" w:after="0" w:afterAutospacing="0"/>
              <w:jc w:val="center"/>
              <w:rPr>
                <w:lang w:val="en-GB"/>
              </w:rPr>
            </w:pPr>
            <w:r w:rsidRPr="00A61747">
              <w:rPr>
                <w:lang w:val="en-GB"/>
              </w:rPr>
              <w:t>-437.4</w:t>
            </w:r>
          </w:p>
        </w:tc>
      </w:tr>
    </w:tbl>
    <w:p w14:paraId="16ED36D3" w14:textId="77777777" w:rsidR="009A30A8" w:rsidRPr="00A61747" w:rsidRDefault="009A30A8" w:rsidP="009A30A8">
      <w:pPr>
        <w:rPr>
          <w:lang w:val="en-GB"/>
        </w:rPr>
      </w:pPr>
    </w:p>
    <w:p w14:paraId="255CFB85" w14:textId="639904A0" w:rsidR="009A30A8" w:rsidRPr="00A61747" w:rsidRDefault="009A30A8" w:rsidP="009A30A8">
      <w:pPr>
        <w:jc w:val="both"/>
        <w:rPr>
          <w:i/>
          <w:iCs/>
          <w:lang w:val="en-GB"/>
        </w:rPr>
      </w:pPr>
      <w:r w:rsidRPr="00A61747">
        <w:rPr>
          <w:lang w:val="en-GB"/>
        </w:rPr>
        <w:t>During methanogenesis, CO</w:t>
      </w:r>
      <w:r w:rsidRPr="00A61747">
        <w:rPr>
          <w:vertAlign w:val="subscript"/>
          <w:lang w:val="en-GB"/>
        </w:rPr>
        <w:t>2</w:t>
      </w:r>
      <w:r w:rsidRPr="00A61747">
        <w:rPr>
          <w:lang w:val="en-GB"/>
        </w:rPr>
        <w:t xml:space="preserve"> was fully consumed while excess H</w:t>
      </w:r>
      <w:r w:rsidRPr="00A61747">
        <w:rPr>
          <w:vertAlign w:val="subscript"/>
          <w:lang w:val="en-GB"/>
        </w:rPr>
        <w:t>2</w:t>
      </w:r>
      <w:r w:rsidRPr="00A61747">
        <w:rPr>
          <w:lang w:val="en-GB"/>
        </w:rPr>
        <w:t xml:space="preserve"> remained </w:t>
      </w:r>
      <w:r w:rsidR="00037D15" w:rsidRPr="00A61747">
        <w:rPr>
          <w:lang w:val="en-GB"/>
        </w:rPr>
        <w:t>at</w:t>
      </w:r>
      <w:r w:rsidRPr="00A61747">
        <w:rPr>
          <w:lang w:val="en-GB"/>
        </w:rPr>
        <w:t xml:space="preserve"> stationary phase. The data in Table 1 show that as CO</w:t>
      </w:r>
      <w:r w:rsidRPr="00A61747">
        <w:rPr>
          <w:vertAlign w:val="subscript"/>
          <w:lang w:val="en-GB"/>
        </w:rPr>
        <w:t>2</w:t>
      </w:r>
      <w:r w:rsidRPr="00A61747">
        <w:rPr>
          <w:lang w:val="en-GB"/>
        </w:rPr>
        <w:t xml:space="preserve"> was increasingly consumed, the distillation process increased δ</w:t>
      </w:r>
      <w:r w:rsidRPr="00A61747">
        <w:rPr>
          <w:vertAlign w:val="superscript"/>
          <w:lang w:val="en-GB"/>
        </w:rPr>
        <w:t>13</w:t>
      </w:r>
      <w:r w:rsidRPr="00A61747">
        <w:rPr>
          <w:lang w:val="en-GB"/>
        </w:rPr>
        <w:t>C CO</w:t>
      </w:r>
      <w:r w:rsidRPr="00A61747">
        <w:rPr>
          <w:vertAlign w:val="subscript"/>
          <w:lang w:val="en-GB"/>
        </w:rPr>
        <w:t>2</w:t>
      </w:r>
      <w:r w:rsidRPr="00A61747">
        <w:rPr>
          <w:lang w:val="en-GB"/>
        </w:rPr>
        <w:t xml:space="preserve"> from -</w:t>
      </w:r>
      <w:r w:rsidR="00CA67A4" w:rsidRPr="00A61747">
        <w:rPr>
          <w:lang w:val="en-GB"/>
        </w:rPr>
        <w:t xml:space="preserve"> </w:t>
      </w:r>
      <w:r w:rsidRPr="00A61747">
        <w:rPr>
          <w:lang w:val="en-GB"/>
        </w:rPr>
        <w:t>2.8</w:t>
      </w:r>
      <w:r w:rsidR="00CA67A4" w:rsidRPr="00A61747">
        <w:rPr>
          <w:lang w:val="en-GB"/>
        </w:rPr>
        <w:t xml:space="preserve"> </w:t>
      </w:r>
      <w:r w:rsidRPr="00A61747">
        <w:rPr>
          <w:lang w:val="en-GB"/>
        </w:rPr>
        <w:t>‰ initially to +</w:t>
      </w:r>
      <w:r w:rsidR="00CA67A4" w:rsidRPr="00A61747">
        <w:rPr>
          <w:lang w:val="en-GB"/>
        </w:rPr>
        <w:t xml:space="preserve"> </w:t>
      </w:r>
      <w:r w:rsidRPr="00A61747">
        <w:rPr>
          <w:lang w:val="en-GB"/>
        </w:rPr>
        <w:t>78.5</w:t>
      </w:r>
      <w:r w:rsidR="00CA67A4" w:rsidRPr="00A61747">
        <w:rPr>
          <w:lang w:val="en-GB"/>
        </w:rPr>
        <w:t xml:space="preserve"> </w:t>
      </w:r>
      <w:r w:rsidRPr="00A61747">
        <w:rPr>
          <w:lang w:val="en-GB"/>
        </w:rPr>
        <w:t>‰ in late exponential growth where sufficient CO</w:t>
      </w:r>
      <w:r w:rsidRPr="00A61747">
        <w:rPr>
          <w:vertAlign w:val="subscript"/>
          <w:lang w:val="en-GB"/>
        </w:rPr>
        <w:t xml:space="preserve">2 </w:t>
      </w:r>
      <w:r w:rsidRPr="00A61747">
        <w:rPr>
          <w:lang w:val="en-GB"/>
        </w:rPr>
        <w:t>remained (~12</w:t>
      </w:r>
      <w:r w:rsidR="00CA67A4" w:rsidRPr="00A61747">
        <w:rPr>
          <w:lang w:val="en-GB"/>
        </w:rPr>
        <w:t xml:space="preserve"> </w:t>
      </w:r>
      <w:r w:rsidRPr="00A61747">
        <w:rPr>
          <w:lang w:val="en-GB"/>
        </w:rPr>
        <w:t>%) for isotopic measurement. Conversely, methane started relatively depleted with δ</w:t>
      </w:r>
      <w:r w:rsidRPr="00A61747">
        <w:rPr>
          <w:vertAlign w:val="superscript"/>
          <w:lang w:val="en-GB"/>
        </w:rPr>
        <w:t>13</w:t>
      </w:r>
      <w:r w:rsidRPr="00A61747">
        <w:rPr>
          <w:lang w:val="en-GB"/>
        </w:rPr>
        <w:t>C CH</w:t>
      </w:r>
      <w:r w:rsidRPr="00A61747">
        <w:rPr>
          <w:vertAlign w:val="subscript"/>
          <w:lang w:val="en-GB"/>
        </w:rPr>
        <w:t>4</w:t>
      </w:r>
      <w:r w:rsidRPr="00A61747">
        <w:rPr>
          <w:lang w:val="en-GB"/>
        </w:rPr>
        <w:t xml:space="preserve"> -</w:t>
      </w:r>
      <w:r w:rsidR="00CA67A4" w:rsidRPr="00A61747">
        <w:rPr>
          <w:lang w:val="en-GB"/>
        </w:rPr>
        <w:t xml:space="preserve"> </w:t>
      </w:r>
      <w:r w:rsidRPr="00A61747">
        <w:rPr>
          <w:lang w:val="en-GB"/>
        </w:rPr>
        <w:t>23.6</w:t>
      </w:r>
      <w:r w:rsidR="00CA67A4" w:rsidRPr="00A61747">
        <w:rPr>
          <w:lang w:val="en-GB"/>
        </w:rPr>
        <w:t xml:space="preserve"> </w:t>
      </w:r>
      <w:r w:rsidRPr="00A61747">
        <w:rPr>
          <w:lang w:val="en-GB"/>
        </w:rPr>
        <w:t>‰ at the first measurement point when ~50</w:t>
      </w:r>
      <w:r w:rsidR="00CA67A4" w:rsidRPr="00A61747">
        <w:rPr>
          <w:lang w:val="en-GB"/>
        </w:rPr>
        <w:t xml:space="preserve"> </w:t>
      </w:r>
      <w:r w:rsidRPr="00A61747">
        <w:rPr>
          <w:lang w:val="en-GB"/>
        </w:rPr>
        <w:t>% of the CO</w:t>
      </w:r>
      <w:r w:rsidRPr="00A61747">
        <w:rPr>
          <w:vertAlign w:val="subscript"/>
          <w:lang w:val="en-GB"/>
        </w:rPr>
        <w:t xml:space="preserve">2 </w:t>
      </w:r>
      <w:r w:rsidRPr="00A61747">
        <w:rPr>
          <w:lang w:val="en-GB"/>
        </w:rPr>
        <w:t>was consumed and increased to -</w:t>
      </w:r>
      <w:r w:rsidR="004701D9" w:rsidRPr="00A61747">
        <w:rPr>
          <w:lang w:val="en-GB"/>
        </w:rPr>
        <w:t xml:space="preserve"> </w:t>
      </w:r>
      <w:r w:rsidRPr="00A61747">
        <w:rPr>
          <w:lang w:val="en-GB"/>
        </w:rPr>
        <w:t>2.5</w:t>
      </w:r>
      <w:r w:rsidR="004701D9" w:rsidRPr="00A61747">
        <w:rPr>
          <w:lang w:val="en-GB"/>
        </w:rPr>
        <w:t xml:space="preserve"> </w:t>
      </w:r>
      <w:r w:rsidRPr="00A61747">
        <w:rPr>
          <w:lang w:val="en-GB"/>
        </w:rPr>
        <w:t>‰ (</w:t>
      </w:r>
      <w:r w:rsidRPr="00A61747">
        <w:rPr>
          <w:i/>
          <w:iCs/>
          <w:lang w:val="en-GB"/>
        </w:rPr>
        <w:t>i.e</w:t>
      </w:r>
      <w:r w:rsidRPr="00A61747">
        <w:rPr>
          <w:lang w:val="en-GB"/>
        </w:rPr>
        <w:t>. slightly above the starting value of CO</w:t>
      </w:r>
      <w:r w:rsidRPr="00A61747">
        <w:rPr>
          <w:vertAlign w:val="subscript"/>
          <w:lang w:val="en-GB"/>
        </w:rPr>
        <w:t>2</w:t>
      </w:r>
      <w:r w:rsidRPr="00A61747">
        <w:rPr>
          <w:lang w:val="en-GB"/>
        </w:rPr>
        <w:t>) at the end of the distillation when the methanogens reached early stationary phase and had consumed ~99</w:t>
      </w:r>
      <w:r w:rsidR="00CA67A4" w:rsidRPr="00A61747">
        <w:rPr>
          <w:lang w:val="en-GB"/>
        </w:rPr>
        <w:t xml:space="preserve"> </w:t>
      </w:r>
      <w:r w:rsidRPr="00A61747">
        <w:rPr>
          <w:lang w:val="en-GB"/>
        </w:rPr>
        <w:t>% of the CO</w:t>
      </w:r>
      <w:r w:rsidRPr="00A61747">
        <w:rPr>
          <w:vertAlign w:val="subscript"/>
          <w:lang w:val="en-GB"/>
        </w:rPr>
        <w:t>2</w:t>
      </w:r>
      <w:r w:rsidRPr="00A61747">
        <w:rPr>
          <w:i/>
          <w:iCs/>
          <w:lang w:val="en-GB"/>
        </w:rPr>
        <w:t>.</w:t>
      </w:r>
    </w:p>
    <w:p w14:paraId="7B29E000" w14:textId="77777777" w:rsidR="009A30A8" w:rsidRPr="00A61747" w:rsidRDefault="009A30A8" w:rsidP="009A30A8">
      <w:pPr>
        <w:rPr>
          <w:lang w:val="en-GB"/>
        </w:rPr>
      </w:pPr>
    </w:p>
    <w:p w14:paraId="1083532B" w14:textId="7853AC95" w:rsidR="009A30A8" w:rsidRPr="00A61747" w:rsidRDefault="009A30A8" w:rsidP="009A30A8">
      <w:pPr>
        <w:jc w:val="both"/>
        <w:rPr>
          <w:lang w:val="en-GB"/>
        </w:rPr>
      </w:pPr>
      <w:r w:rsidRPr="00A61747">
        <w:rPr>
          <w:lang w:val="en-GB"/>
        </w:rPr>
        <w:t>The δ</w:t>
      </w:r>
      <w:r w:rsidRPr="00A61747">
        <w:rPr>
          <w:vertAlign w:val="superscript"/>
          <w:lang w:val="en-GB"/>
        </w:rPr>
        <w:t>13</w:t>
      </w:r>
      <w:r w:rsidRPr="00A61747">
        <w:rPr>
          <w:lang w:val="en-GB"/>
        </w:rPr>
        <w:t>C values for biomass and phytane measured at stationary phase were significantly more depleted than the methane that had accumulated at this point (Tab</w:t>
      </w:r>
      <w:r w:rsidR="004701D9" w:rsidRPr="00A61747">
        <w:rPr>
          <w:lang w:val="en-GB"/>
        </w:rPr>
        <w:t>.</w:t>
      </w:r>
      <w:r w:rsidRPr="00A61747">
        <w:rPr>
          <w:lang w:val="en-GB"/>
        </w:rPr>
        <w:t xml:space="preserve"> 1), with </w:t>
      </w:r>
      <w:r w:rsidRPr="00A61747">
        <w:rPr>
          <w:vertAlign w:val="superscript"/>
          <w:lang w:val="en-GB"/>
        </w:rPr>
        <w:t>13</w:t>
      </w:r>
      <w:r w:rsidRPr="00A61747">
        <w:rPr>
          <w:lang w:val="en-GB"/>
        </w:rPr>
        <w:t>ε</w:t>
      </w:r>
      <w:r w:rsidRPr="00A61747">
        <w:rPr>
          <w:vertAlign w:val="subscript"/>
          <w:lang w:val="en-GB"/>
        </w:rPr>
        <w:t>biomass/methane</w:t>
      </w:r>
      <w:r w:rsidRPr="00A61747">
        <w:rPr>
          <w:lang w:val="en-GB"/>
        </w:rPr>
        <w:t xml:space="preserve"> = -</w:t>
      </w:r>
      <w:r w:rsidR="00CA67A4" w:rsidRPr="00A61747">
        <w:rPr>
          <w:lang w:val="en-GB"/>
        </w:rPr>
        <w:t xml:space="preserve"> </w:t>
      </w:r>
      <w:r w:rsidRPr="00A61747">
        <w:rPr>
          <w:lang w:val="en-GB"/>
        </w:rPr>
        <w:t>5.3</w:t>
      </w:r>
      <w:r w:rsidR="00CA67A4" w:rsidRPr="00A61747">
        <w:rPr>
          <w:lang w:val="en-GB"/>
        </w:rPr>
        <w:t xml:space="preserve"> </w:t>
      </w:r>
      <w:r w:rsidRPr="00A61747">
        <w:rPr>
          <w:lang w:val="en-GB"/>
        </w:rPr>
        <w:t xml:space="preserve">‰ and </w:t>
      </w:r>
      <w:r w:rsidRPr="00A61747">
        <w:rPr>
          <w:vertAlign w:val="superscript"/>
          <w:lang w:val="en-GB"/>
        </w:rPr>
        <w:t>13</w:t>
      </w:r>
      <w:r w:rsidRPr="00A61747">
        <w:rPr>
          <w:lang w:val="en-GB"/>
        </w:rPr>
        <w:t>ε</w:t>
      </w:r>
      <w:r w:rsidRPr="00A61747">
        <w:rPr>
          <w:vertAlign w:val="subscript"/>
          <w:lang w:val="en-GB"/>
        </w:rPr>
        <w:t>phytane/methane</w:t>
      </w:r>
      <w:r w:rsidRPr="00A61747">
        <w:rPr>
          <w:lang w:val="en-GB"/>
        </w:rPr>
        <w:t xml:space="preserve"> = -</w:t>
      </w:r>
      <w:r w:rsidR="00CA67A4" w:rsidRPr="00A61747">
        <w:rPr>
          <w:lang w:val="en-GB"/>
        </w:rPr>
        <w:t xml:space="preserve"> </w:t>
      </w:r>
      <w:r w:rsidRPr="00A61747">
        <w:rPr>
          <w:lang w:val="en-GB"/>
        </w:rPr>
        <w:t>16</w:t>
      </w:r>
      <w:r w:rsidR="00CA67A4" w:rsidRPr="00A61747">
        <w:rPr>
          <w:lang w:val="en-GB"/>
        </w:rPr>
        <w:t xml:space="preserve"> </w:t>
      </w:r>
      <w:r w:rsidRPr="00A61747">
        <w:rPr>
          <w:lang w:val="en-GB"/>
        </w:rPr>
        <w:t>‰. The biomass yield estimate from isotopic mass balance of the final methane and biomass is 6.4</w:t>
      </w:r>
      <w:r w:rsidR="00CA67A4" w:rsidRPr="00A61747">
        <w:rPr>
          <w:lang w:val="en-GB"/>
        </w:rPr>
        <w:t xml:space="preserve"> </w:t>
      </w:r>
      <w:r w:rsidRPr="00A61747">
        <w:rPr>
          <w:lang w:val="en-GB"/>
        </w:rPr>
        <w:t xml:space="preserve">%, assuming no other significant sinks of carbon. This yield is lower than other estimates with abundant substrate but comparable to those with limited substrate </w:t>
      </w:r>
      <w:r w:rsidRPr="00A61747">
        <w:rPr>
          <w:lang w:val="en-GB"/>
        </w:rPr>
        <w:fldChar w:fldCharType="begin"/>
      </w:r>
      <w:r w:rsidRPr="00A61747">
        <w:rPr>
          <w:lang w:val="en-GB"/>
        </w:rPr>
        <w:instrText xml:space="preserve"> ADDIN ZOTERO_ITEM CSL_CITATION {"citationID":"L1Bt6toJ","properties":{"formattedCitation":"(Londry et al. 2008)","plainCitation":"(Londry et al. 2008)","noteIndex":0},"citationItems":[{"id":306,"uris":["http://zotero.org/users/9153867/items/Q7AVV5SQ"],"itemData":{"id":306,"type":"article-journal","abstract":"Stable carbon isotope ratios are an important tool for understanding methanogenesis in the environment. When applied to biological methanogenesis, interpretation of carbon isotope ratios requires a thorough understanding of how the availability of diﬀerent substrates aﬀects the eventual d13C of methane, biomass and lipids. Methanosarcina barkeri was grown on four substrates: methanol, trimethylamine (TMA), acetate, and H2/CO2, under variable conditions in which the substrate was either present in excess or limited in availability. The extent of isotopic fractionation between the carbon substrate and the products of M. barkeri was dependent on the substrate type and availability.","container-title":"Organic Geochemistry","DOI":"10.1016/j.orggeochem.2008.03.002","ISSN":"01466380","issue":"5","journalAbbreviation":"Organic Geochemistry","language":"en","page":"608-621","source":"DOI.org (Crossref)","title":"Stable carbon isotope fractionation between substrates and products of Methanosarcina barkeri","volume":"39","author":[{"family":"Londry","given":"Kathleen L."},{"family":"Dawson","given":"Kathleen G."},{"family":"Grover","given":"Heather D."},{"family":"Summons","given":"Roger E."},{"family":"Bradley","given":"Alexander S."}],"issued":{"date-parts":[["2008",5]]}}}],"schema":"https://github.com/citation-style-language/schema/raw/master/csl-citation.json"} </w:instrText>
      </w:r>
      <w:r w:rsidRPr="00A61747">
        <w:rPr>
          <w:lang w:val="en-GB"/>
        </w:rPr>
        <w:fldChar w:fldCharType="separate"/>
      </w:r>
      <w:r w:rsidRPr="00A61747">
        <w:rPr>
          <w:noProof/>
          <w:lang w:val="en-GB"/>
        </w:rPr>
        <w:t xml:space="preserve">(Londry </w:t>
      </w:r>
      <w:r w:rsidRPr="00A61747">
        <w:rPr>
          <w:i/>
          <w:iCs/>
          <w:noProof/>
          <w:lang w:val="en-GB"/>
        </w:rPr>
        <w:t>et al.</w:t>
      </w:r>
      <w:r w:rsidR="00972D6E" w:rsidRPr="00A61747">
        <w:rPr>
          <w:noProof/>
          <w:lang w:val="en-GB"/>
        </w:rPr>
        <w:t>,</w:t>
      </w:r>
      <w:r w:rsidRPr="00A61747">
        <w:rPr>
          <w:noProof/>
          <w:lang w:val="en-GB"/>
        </w:rPr>
        <w:t xml:space="preserve"> 2008)</w:t>
      </w:r>
      <w:r w:rsidRPr="00A61747">
        <w:rPr>
          <w:lang w:val="en-GB"/>
        </w:rPr>
        <w:fldChar w:fldCharType="end"/>
      </w:r>
      <w:r w:rsidRPr="00A61747">
        <w:rPr>
          <w:lang w:val="en-GB"/>
        </w:rPr>
        <w:t>.</w:t>
      </w:r>
    </w:p>
    <w:p w14:paraId="191A5325" w14:textId="77777777" w:rsidR="009A30A8" w:rsidRPr="00A61747" w:rsidRDefault="009A30A8" w:rsidP="009A30A8">
      <w:pPr>
        <w:pStyle w:val="Heading2"/>
        <w:rPr>
          <w:rFonts w:ascii="Times New Roman" w:hAnsi="Times New Roman" w:cs="Times New Roman"/>
          <w:i/>
          <w:iCs/>
          <w:color w:val="auto"/>
          <w:sz w:val="24"/>
          <w:szCs w:val="24"/>
          <w:lang w:val="en-GB"/>
        </w:rPr>
      </w:pPr>
      <w:bookmarkStart w:id="11" w:name="_Toc189992101"/>
      <w:r w:rsidRPr="00A61747">
        <w:rPr>
          <w:rFonts w:ascii="Times New Roman" w:hAnsi="Times New Roman" w:cs="Times New Roman"/>
          <w:i/>
          <w:iCs/>
          <w:color w:val="auto"/>
          <w:lang w:val="en-GB"/>
        </w:rPr>
        <w:lastRenderedPageBreak/>
        <w:t>Carbon Isotope Fractionation Between Methanogenesis Products</w:t>
      </w:r>
      <w:bookmarkEnd w:id="11"/>
    </w:p>
    <w:p w14:paraId="21F46099" w14:textId="0C07CFB5" w:rsidR="009A30A8" w:rsidRPr="00A61747" w:rsidRDefault="009A30A8" w:rsidP="009A30A8">
      <w:pPr>
        <w:jc w:val="both"/>
        <w:rPr>
          <w:lang w:val="en-GB"/>
        </w:rPr>
      </w:pPr>
      <w:r w:rsidRPr="00A61747">
        <w:rPr>
          <w:lang w:val="en-GB"/>
        </w:rPr>
        <w:t>The net carbon isotope fractionation between methanogenesis products measured at stationary phase is visualized in Figure 1, together with literature data.</w:t>
      </w:r>
    </w:p>
    <w:p w14:paraId="372AA33A" w14:textId="77777777" w:rsidR="009A30A8" w:rsidRPr="00A61747" w:rsidRDefault="009A30A8" w:rsidP="009A30A8">
      <w:pPr>
        <w:jc w:val="both"/>
        <w:rPr>
          <w:lang w:val="en-GB"/>
        </w:rPr>
      </w:pPr>
    </w:p>
    <w:p w14:paraId="79C4B325" w14:textId="2EBDACFB" w:rsidR="009A30A8" w:rsidRPr="00A61747" w:rsidRDefault="00B743B4" w:rsidP="009A30A8">
      <w:pPr>
        <w:keepNext/>
        <w:jc w:val="center"/>
        <w:rPr>
          <w:lang w:val="en-GB"/>
        </w:rPr>
      </w:pPr>
      <w:r w:rsidRPr="00A61747">
        <w:rPr>
          <w:noProof/>
          <w:lang w:val="en-GB"/>
          <w14:ligatures w14:val="standardContextual"/>
        </w:rPr>
        <w:drawing>
          <wp:inline distT="0" distB="0" distL="0" distR="0" wp14:anchorId="3DA1E084" wp14:editId="52541B0D">
            <wp:extent cx="5210407" cy="4398264"/>
            <wp:effectExtent l="0" t="0" r="0" b="0"/>
            <wp:docPr id="1715307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07676" name="Picture 1715307676"/>
                    <pic:cNvPicPr/>
                  </pic:nvPicPr>
                  <pic:blipFill rotWithShape="1">
                    <a:blip r:embed="rId5"/>
                    <a:srcRect t="11780" r="5724" b="26726"/>
                    <a:stretch/>
                  </pic:blipFill>
                  <pic:spPr bwMode="auto">
                    <a:xfrm>
                      <a:off x="0" y="0"/>
                      <a:ext cx="5210407" cy="4398264"/>
                    </a:xfrm>
                    <a:prstGeom prst="rect">
                      <a:avLst/>
                    </a:prstGeom>
                    <a:ln>
                      <a:noFill/>
                    </a:ln>
                    <a:extLst>
                      <a:ext uri="{53640926-AAD7-44D8-BBD7-CCE9431645EC}">
                        <a14:shadowObscured xmlns:a14="http://schemas.microsoft.com/office/drawing/2010/main"/>
                      </a:ext>
                    </a:extLst>
                  </pic:spPr>
                </pic:pic>
              </a:graphicData>
            </a:graphic>
          </wp:inline>
        </w:drawing>
      </w:r>
    </w:p>
    <w:p w14:paraId="0A1992CC" w14:textId="0E4CF858" w:rsidR="009A30A8" w:rsidRPr="00A61747" w:rsidRDefault="009A30A8" w:rsidP="009A30A8">
      <w:pPr>
        <w:pStyle w:val="Caption"/>
        <w:jc w:val="both"/>
        <w:rPr>
          <w:color w:val="auto"/>
          <w:lang w:val="en-GB"/>
        </w:rPr>
      </w:pPr>
      <w:r w:rsidRPr="00A61747">
        <w:rPr>
          <w:b/>
          <w:bCs/>
          <w:color w:val="auto"/>
          <w:lang w:val="en-GB"/>
        </w:rPr>
        <w:t xml:space="preserve">Figure </w:t>
      </w:r>
      <w:r w:rsidR="00771181" w:rsidRPr="00A61747">
        <w:rPr>
          <w:b/>
          <w:bCs/>
          <w:color w:val="auto"/>
          <w:lang w:val="en-GB"/>
        </w:rPr>
        <w:fldChar w:fldCharType="begin"/>
      </w:r>
      <w:r w:rsidR="00771181" w:rsidRPr="00A61747">
        <w:rPr>
          <w:b/>
          <w:bCs/>
          <w:color w:val="auto"/>
          <w:lang w:val="en-GB"/>
        </w:rPr>
        <w:instrText xml:space="preserve"> SEQ Figure \* ARABIC \s 1 </w:instrText>
      </w:r>
      <w:r w:rsidR="00771181" w:rsidRPr="00A61747">
        <w:rPr>
          <w:b/>
          <w:bCs/>
          <w:color w:val="auto"/>
          <w:lang w:val="en-GB"/>
        </w:rPr>
        <w:fldChar w:fldCharType="separate"/>
      </w:r>
      <w:r w:rsidR="00771181" w:rsidRPr="00A61747">
        <w:rPr>
          <w:b/>
          <w:bCs/>
          <w:noProof/>
          <w:color w:val="auto"/>
          <w:lang w:val="en-GB"/>
        </w:rPr>
        <w:t>1</w:t>
      </w:r>
      <w:r w:rsidR="00771181" w:rsidRPr="00A61747">
        <w:rPr>
          <w:b/>
          <w:bCs/>
          <w:color w:val="auto"/>
          <w:lang w:val="en-GB"/>
        </w:rPr>
        <w:fldChar w:fldCharType="end"/>
      </w:r>
      <w:r w:rsidRPr="00A61747">
        <w:rPr>
          <w:b/>
          <w:bCs/>
          <w:color w:val="auto"/>
          <w:lang w:val="en-GB"/>
        </w:rPr>
        <w:t>:</w:t>
      </w:r>
      <w:r w:rsidRPr="00A61747">
        <w:rPr>
          <w:color w:val="auto"/>
          <w:lang w:val="en-GB"/>
        </w:rPr>
        <w:t xml:space="preserve"> Fractionation between methane and bulk biomass/lipids from</w:t>
      </w:r>
      <w:r w:rsidR="00150132" w:rsidRPr="00A61747">
        <w:rPr>
          <w:color w:val="auto"/>
          <w:lang w:val="en-GB"/>
        </w:rPr>
        <w:t xml:space="preserve"> lab grown</w:t>
      </w:r>
      <w:r w:rsidRPr="00A61747">
        <w:rPr>
          <w:color w:val="auto"/>
          <w:lang w:val="en-GB"/>
        </w:rPr>
        <w:t xml:space="preserve"> methanogen cultures from this experiment</w:t>
      </w:r>
      <w:r w:rsidR="00150132" w:rsidRPr="00A61747">
        <w:rPr>
          <w:color w:val="auto"/>
          <w:lang w:val="en-GB"/>
        </w:rPr>
        <w:t xml:space="preserve"> (highlighted in yellow)</w:t>
      </w:r>
      <w:r w:rsidRPr="00A61747">
        <w:rPr>
          <w:color w:val="auto"/>
          <w:lang w:val="en-GB"/>
        </w:rPr>
        <w:t xml:space="preserve"> and literature data. The y-axis has epsilon values (‰) on the left and alpha values on the right. </w:t>
      </w:r>
    </w:p>
    <w:p w14:paraId="23D73514" w14:textId="18F6C760" w:rsidR="009A30A8" w:rsidRPr="00A61747" w:rsidRDefault="009A30A8" w:rsidP="009A30A8">
      <w:pPr>
        <w:jc w:val="both"/>
        <w:rPr>
          <w:lang w:val="en-GB"/>
        </w:rPr>
      </w:pPr>
      <w:r w:rsidRPr="00A61747">
        <w:rPr>
          <w:lang w:val="en-GB"/>
        </w:rPr>
        <w:t>Overall, the data follows the trend that carbon</w:t>
      </w:r>
      <w:r w:rsidR="0035705B" w:rsidRPr="00A61747">
        <w:rPr>
          <w:lang w:val="en-GB"/>
        </w:rPr>
        <w:t>-</w:t>
      </w:r>
      <w:r w:rsidRPr="00A61747">
        <w:rPr>
          <w:lang w:val="en-GB"/>
        </w:rPr>
        <w:t xml:space="preserve">limitation </w:t>
      </w:r>
      <w:r w:rsidR="00053513" w:rsidRPr="00A61747">
        <w:rPr>
          <w:lang w:val="en-GB"/>
        </w:rPr>
        <w:t>decreases the</w:t>
      </w:r>
      <w:r w:rsidRPr="00A61747">
        <w:rPr>
          <w:lang w:val="en-GB"/>
        </w:rPr>
        <w:t xml:space="preserve"> isotopic offset between biomass and methane. However, data from this study inverts the fractionation typically found in carbon-limited serpentinizing systems or observed in the majority of laboratory experiments </w:t>
      </w:r>
      <w:r w:rsidRPr="00A61747">
        <w:rPr>
          <w:lang w:val="en-GB"/>
        </w:rPr>
        <w:fldChar w:fldCharType="begin"/>
      </w:r>
      <w:r w:rsidRPr="00A61747">
        <w:rPr>
          <w:lang w:val="en-GB"/>
        </w:rPr>
        <w:instrText xml:space="preserve"> ADDIN ZOTERO_ITEM CSL_CITATION {"citationID":"WPtPvMpN","properties":{"formattedCitation":"(Londry et al. 2008; Summons, Franzmann, and Nichols 1998; Bradley et al. 2009)","plainCitation":"(Londry et al. 2008; Summons, Franzmann, and Nichols 1998; Bradley et al. 2009)","noteIndex":0},"citationItems":[{"id":306,"uris":["http://zotero.org/users/9153867/items/Q7AVV5SQ"],"itemData":{"id":306,"type":"article-journal","abstract":"Stable carbon isotope ratios are an important tool for understanding methanogenesis in the environment. When applied to biological methanogenesis, interpretation of carbon isotope ratios requires a thorough understanding of how the availability of diﬀerent substrates aﬀects the eventual d13C of methane, biomass and lipids. Methanosarcina barkeri was grown on four substrates: methanol, trimethylamine (TMA), acetate, and H2/CO2, under variable conditions in which the substrate was either present in excess or limited in availability. The extent of isotopic fractionation between the carbon substrate and the products of M. barkeri was dependent on the substrate type and availability.","container-title":"Organic Geochemistry","DOI":"10.1016/j.orggeochem.2008.03.002","ISSN":"01466380","issue":"5","journalAbbreviation":"Organic Geochemistry","language":"en","page":"608-621","source":"DOI.org (Crossref)","title":"Stable carbon isotope fractionation between substrates and products of Methanosarcina barkeri","volume":"39","author":[{"family":"Londry","given":"Kathleen L."},{"family":"Dawson","given":"Kathleen G."},{"family":"Grover","given":"Heather D."},{"family":"Summons","given":"Roger E."},{"family":"Bradley","given":"Alexander S."}],"issued":{"date-parts":[["2008",5]]}}},{"id":312,"uris":["http://zotero.org/users/9153867/items/DBJYUGAR"],"itemData":{"id":312,"type":"article-journal","container-title":"Organic Geochemistry","DOI":"10.1016/S0146-6380(98)00011-4","ISSN":"01466380","issue":"7-8","journalAbbreviation":"Organic Geochemistry","language":"en","page":"465-475","source":"DOI.org (Crossref)","title":"Carbon isotopic fractionation associated with methylotrophic methanogenesis","volume":"28","author":[{"family":"Summons","given":"Roger E."},{"family":"Franzmann","given":"Peter D."},{"family":"Nichols","given":"Peter D."}],"issued":{"date-parts":[["1998",5]]}}},{"id":11,"uris":["http://zotero.org/users/9153867/items/JLF25R86"],"itemData":{"id":11,"type":"article-journal","abstract":"The Lost City Hydrothermal Field hosts a distinctive microbial ecosystem that is supported by the products of serpentinization reactions. The calcium carbonate chimneys here contain abundant isoprenoidal and non-isoprenoidal ether lipids, the structural diversity of which is similar to that found in carbonate crusts at cold seeps where anaerobic oxidation of methane (AOM) is the dominant biogeochemical process. The microbial community at Lost City includes abundant archaea, which largely belong to a single phylotype within the methanogenic Methanosarcinales. Isoprenoidal diethers derived from these archaea have polar head groups comprising phosphatidylglycerol or monoglycosyl moieties, although many isoprenoidal diethers detected in these carbonates lack head groups.","container-title":"Organic Geochemistry","DOI":"10.1016/j.orggeochem.2009.09.004","ISSN":"01466380","issue":"12","journalAbbreviation":"Organic Geochemistry","language":"en","page":"1169-1178","source":"DOI.org (Crossref)","title":"Structural diversity of diether lipids in carbonate chimneys at the Lost City Hydrothermal Field","volume":"40","author":[{"family":"Bradley","given":"Alexander S."},{"family":"Fredricks","given":"Helen"},{"family":"Hinrichs","given":"Kai-Uwe"},{"family":"Summons","given":"Roger E."}],"issued":{"date-parts":[["2009",12]]}}}],"schema":"https://github.com/citation-style-language/schema/raw/master/csl-citation.json"} </w:instrText>
      </w:r>
      <w:r w:rsidRPr="00A61747">
        <w:rPr>
          <w:lang w:val="en-GB"/>
        </w:rPr>
        <w:fldChar w:fldCharType="separate"/>
      </w:r>
      <w:r w:rsidRPr="00A61747">
        <w:rPr>
          <w:noProof/>
          <w:lang w:val="en-GB"/>
        </w:rPr>
        <w:t xml:space="preserve">(Londry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2008; Summons</w:t>
      </w:r>
      <w:r w:rsidR="00972D6E" w:rsidRPr="00A61747">
        <w:rPr>
          <w:noProof/>
          <w:lang w:val="en-GB"/>
        </w:rPr>
        <w:t xml:space="preserve"> </w:t>
      </w:r>
      <w:r w:rsidR="00972D6E" w:rsidRPr="00A61747">
        <w:rPr>
          <w:i/>
          <w:iCs/>
          <w:noProof/>
          <w:lang w:val="en-GB"/>
        </w:rPr>
        <w:t>et al</w:t>
      </w:r>
      <w:r w:rsidR="00972D6E" w:rsidRPr="00A61747">
        <w:rPr>
          <w:noProof/>
          <w:lang w:val="en-GB"/>
        </w:rPr>
        <w:t>.,</w:t>
      </w:r>
      <w:r w:rsidRPr="00A61747">
        <w:rPr>
          <w:noProof/>
          <w:lang w:val="en-GB"/>
        </w:rPr>
        <w:t xml:space="preserve"> 1998; Bradley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2009)</w:t>
      </w:r>
      <w:r w:rsidRPr="00A61747">
        <w:rPr>
          <w:lang w:val="en-GB"/>
        </w:rPr>
        <w:fldChar w:fldCharType="end"/>
      </w:r>
      <w:r w:rsidRPr="00A61747">
        <w:rPr>
          <w:lang w:val="en-GB"/>
        </w:rPr>
        <w:t xml:space="preserve">: methane in our cultures is more isotopically enriched than lipids and biomass (shown in Figure 1 as </w:t>
      </w:r>
      <w:r w:rsidRPr="00A61747">
        <w:rPr>
          <w:rFonts w:ascii="Symbol" w:hAnsi="Symbol"/>
          <w:lang w:val="en-GB"/>
        </w:rPr>
        <w:t>e</w:t>
      </w:r>
      <w:r w:rsidRPr="00A61747">
        <w:rPr>
          <w:lang w:val="en-GB"/>
        </w:rPr>
        <w:t xml:space="preserve"> &lt; 0‰ and </w:t>
      </w:r>
      <w:r w:rsidRPr="00A61747">
        <w:rPr>
          <w:rFonts w:ascii="Symbol" w:hAnsi="Symbol"/>
          <w:lang w:val="en-GB"/>
        </w:rPr>
        <w:t>a</w:t>
      </w:r>
      <w:r w:rsidRPr="00A61747">
        <w:rPr>
          <w:lang w:val="en-GB"/>
        </w:rPr>
        <w:t xml:space="preserve"> &lt; 1 ). However, we do see that lipid biosynthesis is more fractionating than the generation of other biomass, which aligns with previous studies and is consistent with broader trends in biosynthetic carbon isotope fractionation </w:t>
      </w:r>
      <w:r w:rsidRPr="00A61747">
        <w:rPr>
          <w:lang w:val="en-GB"/>
        </w:rPr>
        <w:fldChar w:fldCharType="begin"/>
      </w:r>
      <w:r w:rsidRPr="00A61747">
        <w:rPr>
          <w:lang w:val="en-GB"/>
        </w:rPr>
        <w:instrText xml:space="preserve"> ADDIN ZOTERO_ITEM CSL_CITATION {"citationID":"aS7HWWYY","properties":{"formattedCitation":"(Londry et al. 2008; Summons, Franzmann, and Nichols 1998)","plainCitation":"(Londry et al. 2008; Summons, Franzmann, and Nichols 1998)","noteIndex":0},"citationItems":[{"id":306,"uris":["http://zotero.org/users/9153867/items/Q7AVV5SQ"],"itemData":{"id":306,"type":"article-journal","abstract":"Stable carbon isotope ratios are an important tool for understanding methanogenesis in the environment. When applied to biological methanogenesis, interpretation of carbon isotope ratios requires a thorough understanding of how the availability of diﬀerent substrates aﬀects the eventual d13C of methane, biomass and lipids. Methanosarcina barkeri was grown on four substrates: methanol, trimethylamine (TMA), acetate, and H2/CO2, under variable conditions in which the substrate was either present in excess or limited in availability. The extent of isotopic fractionation between the carbon substrate and the products of M. barkeri was dependent on the substrate type and availability.","container-title":"Organic Geochemistry","DOI":"10.1016/j.orggeochem.2008.03.002","ISSN":"01466380","issue":"5","journalAbbreviation":"Organic Geochemistry","language":"en","page":"608-621","source":"DOI.org (Crossref)","title":"Stable carbon isotope fractionation between substrates and products of Methanosarcina barkeri","volume":"39","author":[{"family":"Londry","given":"Kathleen L."},{"family":"Dawson","given":"Kathleen G."},{"family":"Grover","given":"Heather D."},{"family":"Summons","given":"Roger E."},{"family":"Bradley","given":"Alexander S."}],"issued":{"date-parts":[["2008",5]]}}},{"id":312,"uris":["http://zotero.org/users/9153867/items/DBJYUGAR"],"itemData":{"id":312,"type":"article-journal","container-title":"Organic Geochemistry","DOI":"10.1016/S0146-6380(98)00011-4","ISSN":"01466380","issue":"7-8","journalAbbreviation":"Organic Geochemistry","language":"en","page":"465-475","source":"DOI.org (Crossref)","title":"Carbon isotopic fractionation associated with methylotrophic methanogenesis","volume":"28","author":[{"family":"Summons","given":"Roger E."},{"family":"Franzmann","given":"Peter D."},{"family":"Nichols","given":"Peter D."}],"issued":{"date-parts":[["1998",5]]}}}],"schema":"https://github.com/citation-style-language/schema/raw/master/csl-citation.json"} </w:instrText>
      </w:r>
      <w:r w:rsidRPr="00A61747">
        <w:rPr>
          <w:lang w:val="en-GB"/>
        </w:rPr>
        <w:fldChar w:fldCharType="separate"/>
      </w:r>
      <w:r w:rsidRPr="00A61747">
        <w:rPr>
          <w:noProof/>
          <w:lang w:val="en-GB"/>
        </w:rPr>
        <w:t xml:space="preserve">(Londry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2008; Summons</w:t>
      </w:r>
      <w:r w:rsidR="00972D6E" w:rsidRPr="00A61747">
        <w:rPr>
          <w:noProof/>
          <w:lang w:val="en-GB"/>
        </w:rPr>
        <w:t xml:space="preserve"> </w:t>
      </w:r>
      <w:r w:rsidR="00972D6E" w:rsidRPr="00A61747">
        <w:rPr>
          <w:i/>
          <w:iCs/>
          <w:noProof/>
          <w:lang w:val="en-GB"/>
        </w:rPr>
        <w:t>et al</w:t>
      </w:r>
      <w:r w:rsidR="00972D6E" w:rsidRPr="00A61747">
        <w:rPr>
          <w:noProof/>
          <w:lang w:val="en-GB"/>
        </w:rPr>
        <w:t>.,</w:t>
      </w:r>
      <w:r w:rsidRPr="00A61747">
        <w:rPr>
          <w:noProof/>
          <w:lang w:val="en-GB"/>
        </w:rPr>
        <w:t xml:space="preserve"> 1998)</w:t>
      </w:r>
      <w:r w:rsidRPr="00A61747">
        <w:rPr>
          <w:lang w:val="en-GB"/>
        </w:rPr>
        <w:fldChar w:fldCharType="end"/>
      </w:r>
      <w:r w:rsidRPr="00A61747">
        <w:rPr>
          <w:lang w:val="en-GB"/>
        </w:rPr>
        <w:t>.</w:t>
      </w:r>
    </w:p>
    <w:p w14:paraId="121C0B1F" w14:textId="77777777" w:rsidR="009A30A8" w:rsidRPr="00A61747" w:rsidRDefault="009A30A8" w:rsidP="009A30A8">
      <w:pPr>
        <w:jc w:val="both"/>
        <w:rPr>
          <w:lang w:val="en-GB"/>
        </w:rPr>
      </w:pPr>
    </w:p>
    <w:p w14:paraId="58E36958" w14:textId="659EA9E8" w:rsidR="009A30A8" w:rsidRPr="00A61747" w:rsidRDefault="009A30A8" w:rsidP="009A30A8">
      <w:pPr>
        <w:jc w:val="both"/>
        <w:rPr>
          <w:lang w:val="en-GB"/>
        </w:rPr>
      </w:pPr>
      <w:r w:rsidRPr="00A61747">
        <w:rPr>
          <w:lang w:val="en-GB"/>
        </w:rPr>
        <w:t xml:space="preserve">We observe that the extreme carbon-limitation in a closed system causes the isotopic signature of accumulated biomass to be more </w:t>
      </w:r>
      <w:r w:rsidRPr="00A61747">
        <w:rPr>
          <w:vertAlign w:val="superscript"/>
          <w:lang w:val="en-GB"/>
        </w:rPr>
        <w:t>13</w:t>
      </w:r>
      <w:r w:rsidRPr="00A61747">
        <w:rPr>
          <w:lang w:val="en-GB"/>
        </w:rPr>
        <w:t>C depleted than methane</w:t>
      </w:r>
      <w:r w:rsidR="00A568DC" w:rsidRPr="00A61747">
        <w:rPr>
          <w:lang w:val="en-GB"/>
        </w:rPr>
        <w:t>.</w:t>
      </w:r>
      <w:r w:rsidRPr="00A61747">
        <w:rPr>
          <w:lang w:val="en-GB"/>
        </w:rPr>
        <w:t xml:space="preserve"> </w:t>
      </w:r>
      <w:r w:rsidR="00A568DC" w:rsidRPr="00A61747">
        <w:rPr>
          <w:lang w:val="en-GB"/>
        </w:rPr>
        <w:t>We</w:t>
      </w:r>
      <w:r w:rsidRPr="00A61747">
        <w:rPr>
          <w:lang w:val="en-GB"/>
        </w:rPr>
        <w:t xml:space="preserve"> hypothesize this could occur if biomass </w:t>
      </w:r>
      <w:r w:rsidR="00095533" w:rsidRPr="00A61747">
        <w:rPr>
          <w:lang w:val="en-GB"/>
        </w:rPr>
        <w:t>is</w:t>
      </w:r>
      <w:r w:rsidRPr="00A61747">
        <w:rPr>
          <w:lang w:val="en-GB"/>
        </w:rPr>
        <w:t xml:space="preserve"> synthesized early in growth when there is abundant CO</w:t>
      </w:r>
      <w:r w:rsidRPr="00A61747">
        <w:rPr>
          <w:vertAlign w:val="subscript"/>
          <w:lang w:val="en-GB"/>
        </w:rPr>
        <w:t>2</w:t>
      </w:r>
      <w:r w:rsidRPr="00A61747">
        <w:rPr>
          <w:lang w:val="en-GB"/>
        </w:rPr>
        <w:t xml:space="preserve"> available for both cataboli</w:t>
      </w:r>
      <w:r w:rsidR="00E165B1" w:rsidRPr="00A61747">
        <w:rPr>
          <w:lang w:val="en-GB"/>
        </w:rPr>
        <w:t>sm</w:t>
      </w:r>
      <w:r w:rsidRPr="00A61747">
        <w:rPr>
          <w:lang w:val="en-GB"/>
        </w:rPr>
        <w:t xml:space="preserve"> and anaboli</w:t>
      </w:r>
      <w:r w:rsidR="00E165B1" w:rsidRPr="00A61747">
        <w:rPr>
          <w:lang w:val="en-GB"/>
        </w:rPr>
        <w:t>sm</w:t>
      </w:r>
      <w:r w:rsidRPr="00A61747">
        <w:rPr>
          <w:lang w:val="en-GB"/>
        </w:rPr>
        <w:t>. If methanogens prioritize the energy producing catabolic pathway of methanogenesis and diminish anabolism</w:t>
      </w:r>
      <w:r w:rsidR="00C837AD" w:rsidRPr="00A61747">
        <w:rPr>
          <w:lang w:val="en-GB"/>
        </w:rPr>
        <w:t xml:space="preserve"> as CO</w:t>
      </w:r>
      <w:r w:rsidR="00C837AD" w:rsidRPr="00A61747">
        <w:rPr>
          <w:vertAlign w:val="subscript"/>
          <w:lang w:val="en-GB"/>
        </w:rPr>
        <w:t xml:space="preserve">2 </w:t>
      </w:r>
      <w:r w:rsidR="00C837AD" w:rsidRPr="00A61747">
        <w:rPr>
          <w:lang w:val="en-GB"/>
        </w:rPr>
        <w:t>is consumed and becomes limiting</w:t>
      </w:r>
      <w:r w:rsidRPr="00A61747">
        <w:rPr>
          <w:lang w:val="en-GB"/>
        </w:rPr>
        <w:t>, this fix</w:t>
      </w:r>
      <w:r w:rsidR="00095533" w:rsidRPr="00A61747">
        <w:rPr>
          <w:lang w:val="en-GB"/>
        </w:rPr>
        <w:t>es</w:t>
      </w:r>
      <w:r w:rsidRPr="00A61747">
        <w:rPr>
          <w:lang w:val="en-GB"/>
        </w:rPr>
        <w:t xml:space="preserve"> the </w:t>
      </w:r>
      <w:r w:rsidRPr="00A61747">
        <w:rPr>
          <w:lang w:val="en-GB"/>
        </w:rPr>
        <w:lastRenderedPageBreak/>
        <w:t>isotopic composition of biomass at relatively light values as ongoing methane production yields an increasingly heavy methane pool. Although the impact of carbon-limitation on biosynthesis inhibition has not been experimentally investigated in methanogens, inorganic carbon</w:t>
      </w:r>
      <w:r w:rsidR="0035705B" w:rsidRPr="00A61747">
        <w:rPr>
          <w:lang w:val="en-GB"/>
        </w:rPr>
        <w:t>-</w:t>
      </w:r>
      <w:r w:rsidRPr="00A61747">
        <w:rPr>
          <w:lang w:val="en-GB"/>
        </w:rPr>
        <w:t xml:space="preserve">limitation has been found to increase energy-producing metabolisms and decrease cell yield in ammonia-oxidizing bacteria to account for increased cellular maintenance energy requirements </w:t>
      </w:r>
      <w:r w:rsidRPr="00A61747">
        <w:rPr>
          <w:lang w:val="en-GB"/>
        </w:rPr>
        <w:fldChar w:fldCharType="begin"/>
      </w:r>
      <w:r w:rsidRPr="00A61747">
        <w:rPr>
          <w:lang w:val="en-GB"/>
        </w:rPr>
        <w:instrText xml:space="preserve"> ADDIN ZOTERO_ITEM CSL_CITATION {"citationID":"PpujtRWt","properties":{"formattedCitation":"(Mellbye et al. 2016; Jiang et al. 2015)","plainCitation":"(Mellbye et al. 2016; Jiang et al. 2015)","noteIndex":0},"citationItems":[{"id":480,"uris":["http://zotero.org/users/9153867/items/F24WHIR3"],"itemData":{"id":480,"type":"article-journal","abstract":"Nitrosomonas europaea is a chemolithoautotrophic bacterium that oxidizes ammonia (NH3) to obtain energy for growth on carbon dioxide (CO2) and can also produce nitrous oxide (N2O), a greenhouse gas. We interrogated the growth, physiological, and transcriptome responses of N. europaea to conditions of replete (&gt;5.2 mM) and limited inorganic carbon (IC) provided by either 1.0 mM or 0.2 mM sodium carbonate (Na2CO3) supplemented with atmospheric CO2. IC-limited cultures oxidized 25 to 58% of available NH3 to nitrite, depending on the dilution rate and Na2CO3 concentration. IC limitation resulted in a 2.3-fold increase in cellular maintenance energy requirements compared to those for NH3-limited cultures. Rates of N2O production increased 2.5- and 6.3-fold under the two IC-limited conditions, increasing the percentage of oxidized NH3-N that was transformed to N2O-N from 0.5% (replete) up to 4.4% (0.2 mM Na2CO3). Transcriptome analysis showed differential expression (P &lt; 0.05) of 488 genes (20% of inventory) between replete and IC-limited conditions, but few differences were detected between the two IC-limiting treatments. IC-limited conditions resulted in a decreased expression of ammonium/ ammonia transporter and ammonia monooxygenase subunits and increased the expression of genes involved in C1 metabolism, including the genes for RuBisCO (cbb gene cluster), carbonic anhydrase, folate-linked metabolism of C1 moieties, and putative C salvage due to oxygenase activity of RuBisCO. Increased expression of nitrite reductase (gene cluster NE0924 to NE0927) correlated with increased production of N2O. Together, these data suggest that N. europaea adapts physiologically during IC-limited steady-state growth, which leads to the uncoupling of NH3 oxidation from growth and increased N2O production.","container-title":"Applied and Environmental Microbiology","DOI":"10.1128/AEM.00294-16","ISSN":"0099-2240, 1098-5336","issue":"11","journalAbbreviation":"Appl Environ Microbiol","language":"en","page":"3310-3318","source":"DOI.org (Crossref)","title":"Steady-State Growth under Inorganic Carbon Limitation Conditions Increases Energy Consumption for Maintenance and Enhances Nitrous Oxide Production in Nitrosomonas europaea","volume":"82","author":[{"family":"Mellbye","given":"Brett L."},{"family":"Giguere","given":"Andrew"},{"family":"Chaplen","given":"Frank"},{"family":"Bottomley","given":"Peter J."},{"family":"Sayavedra-Soto","given":"Luis A."}],"editor":[{"family":"Parales","given":"R. E."}],"issued":{"date-parts":[["2016",6]]}}},{"id":482,"uris":["http://zotero.org/users/9153867/items/9H5LNT6U"],"itemData":{"id":482,"type":"article-journal","abstract":"The link between the nitrogen and one-carbon cycles forms the metabolic basis for energy and biomass synthesis in autotrophic nitrifying organisms, which in turn are crucial players in engineered nitrogen removal processes. To understand how autotrophic nitrifying organisms respond to inorganic carbon (IC) conditions that could be encountered in engineered partially nitrifying systems, we investigated the response of one of the most extensively studied model ammonia oxidizing bacteria, Nitrosomonas europaea (ATCC19718), to three IC availability conditions: excess gaseous and excess ionic IC supply (40× stoichiometric requirement), excess gaseous IC supply (4× stoichiometric requirement in gaseous form only), and limiting IC supply (0.25× stoichiometric requirement). We found that, when switching from excess gaseous and excess ionic IC supply to excess gaseous IC supply, N. europaea chemostat cultures demonstrated an acclimation period that was characterized by transient decreases in the ammonia removal eﬃciency and transient peaks in the speciﬁc oxygen uptake rate. Limiting IC supply led to permanent reactor failures (characterized by biomass washout and failure of ammonia removal) that were preceded by similar decreases in the ammonia removal eﬃciency and peaks in the speciﬁc oxygen uptake rate. Notably, both excess gaseous IC supply and limiting IC supply elicited a previously undocumented increase in nitric and nitrous oxide emissions. Further, gene expression patterns suggested that excess gaseous IC supply and limiting IC supply led to consistent up-regulation of ammonia respiration genes and carbon assimilation genes. Under these conditions, interrogation of the N. europaea proteome revealed increased levels of carbon ﬁxation and transport proteins and decreased levels of ammonia oxidation proteins (active in energy synthesis pathways). Together, the results indicated that N. europaea mobilized enhanced IC scavenging pathways for biosynthesis and turned down respiratory pathways for energy synthesis, when challenged with excess gaseous IC supply and limiting IC supply.","container-title":"Environmental Science &amp; Technology","DOI":"10.1021/es5043222","ISSN":"0013-936X, 1520-5851","issue":"4","journalAbbreviation":"Environ. Sci. Technol.","language":"en","page":"2523-2531","source":"DOI.org (Crossref)","title":"Characterizing the Metabolic Trade-Off in &lt;i&gt;Nitrosomonas europaea&lt;/i&gt; in Response to Changes in Inorganic Carbon Supply","volume":"49","author":[{"family":"Jiang","given":"D."},{"family":"Khunjar","given":"W. O."},{"family":"Wett","given":"B."},{"family":"Murthy","given":"S. N."},{"family":"Chandran","given":"K."}],"issued":{"date-parts":[["2015",2,17]]}}}],"schema":"https://github.com/citation-style-language/schema/raw/master/csl-citation.json"} </w:instrText>
      </w:r>
      <w:r w:rsidRPr="00A61747">
        <w:rPr>
          <w:lang w:val="en-GB"/>
        </w:rPr>
        <w:fldChar w:fldCharType="separate"/>
      </w:r>
      <w:r w:rsidRPr="00A61747">
        <w:rPr>
          <w:noProof/>
          <w:lang w:val="en-GB"/>
        </w:rPr>
        <w:t xml:space="preserve">(Mellbye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2016; Jiang </w:t>
      </w:r>
      <w:r w:rsidRPr="00A61747">
        <w:rPr>
          <w:i/>
          <w:iCs/>
          <w:noProof/>
          <w:lang w:val="en-GB"/>
        </w:rPr>
        <w:t>et al</w:t>
      </w:r>
      <w:r w:rsidRPr="00A61747">
        <w:rPr>
          <w:noProof/>
          <w:lang w:val="en-GB"/>
        </w:rPr>
        <w:t>.</w:t>
      </w:r>
      <w:r w:rsidR="00972D6E" w:rsidRPr="00A61747">
        <w:rPr>
          <w:noProof/>
          <w:lang w:val="en-GB"/>
        </w:rPr>
        <w:t>,</w:t>
      </w:r>
      <w:r w:rsidRPr="00A61747">
        <w:rPr>
          <w:noProof/>
          <w:lang w:val="en-GB"/>
        </w:rPr>
        <w:t xml:space="preserve"> 2015)</w:t>
      </w:r>
      <w:r w:rsidRPr="00A61747">
        <w:rPr>
          <w:lang w:val="en-GB"/>
        </w:rPr>
        <w:fldChar w:fldCharType="end"/>
      </w:r>
      <w:r w:rsidRPr="00A61747">
        <w:rPr>
          <w:lang w:val="en-GB"/>
        </w:rPr>
        <w:t xml:space="preserve">. Additionally, hydrogenotrophic methanogens have been found to uncouple biosynthesis from methanogenesis during stressful situations, </w:t>
      </w:r>
      <w:r w:rsidR="00D10136" w:rsidRPr="00A61747">
        <w:rPr>
          <w:lang w:val="en-GB"/>
        </w:rPr>
        <w:t>including</w:t>
      </w:r>
      <w:r w:rsidRPr="00A61747">
        <w:rPr>
          <w:lang w:val="en-GB"/>
        </w:rPr>
        <w:t xml:space="preserve"> phosphate-limitation </w:t>
      </w:r>
      <w:r w:rsidRPr="00A61747">
        <w:rPr>
          <w:lang w:val="en-GB"/>
        </w:rPr>
        <w:fldChar w:fldCharType="begin"/>
      </w:r>
      <w:r w:rsidRPr="00A61747">
        <w:rPr>
          <w:lang w:val="en-GB"/>
        </w:rPr>
        <w:instrText xml:space="preserve"> ADDIN ZOTERO_ITEM CSL_CITATION {"citationID":"rYxC6R1D","properties":{"formattedCitation":"(Leigh, Whitman, and Hackett, n.d.)","plainCitation":"(Leigh, Whitman, and Hackett, n.d.)","noteIndex":0},"citationItems":[{"id":512,"uris":["http://zotero.org/users/9153867/items/ELT5598D"],"itemData":{"id":512,"type":"article-journal","language":"en","source":"Zotero","title":"Hydrogenases of Methanococcus maripaludis","author":[{"family":"Leigh","given":"John A"},{"family":"Whitman","given":"William B"},{"family":"Hackett","given":"Murray"}]}}],"schema":"https://github.com/citation-style-language/schema/raw/master/csl-citation.json"} </w:instrText>
      </w:r>
      <w:r w:rsidRPr="00A61747">
        <w:rPr>
          <w:lang w:val="en-GB"/>
        </w:rPr>
        <w:fldChar w:fldCharType="separate"/>
      </w:r>
      <w:r w:rsidRPr="00A61747">
        <w:rPr>
          <w:noProof/>
          <w:lang w:val="en-GB"/>
        </w:rPr>
        <w:t>(Leigh</w:t>
      </w:r>
      <w:r w:rsidR="00741971" w:rsidRPr="00A61747">
        <w:rPr>
          <w:noProof/>
          <w:lang w:val="en-GB"/>
        </w:rPr>
        <w:t xml:space="preserve"> </w:t>
      </w:r>
      <w:r w:rsidR="00741971" w:rsidRPr="00A61747">
        <w:rPr>
          <w:i/>
          <w:iCs/>
          <w:noProof/>
          <w:lang w:val="en-GB"/>
        </w:rPr>
        <w:t>et al</w:t>
      </w:r>
      <w:r w:rsidR="00741971" w:rsidRPr="00A61747">
        <w:rPr>
          <w:noProof/>
          <w:lang w:val="en-GB"/>
        </w:rPr>
        <w:t>.,</w:t>
      </w:r>
      <w:r w:rsidRPr="00A61747">
        <w:rPr>
          <w:noProof/>
          <w:lang w:val="en-GB"/>
        </w:rPr>
        <w:t xml:space="preserve"> n.d.)</w:t>
      </w:r>
      <w:r w:rsidRPr="00A61747">
        <w:rPr>
          <w:lang w:val="en-GB"/>
        </w:rPr>
        <w:fldChar w:fldCharType="end"/>
      </w:r>
      <w:r w:rsidRPr="00A61747">
        <w:rPr>
          <w:lang w:val="en-GB"/>
        </w:rPr>
        <w:t>. A decrease in biomass yield over time could cause the accumulated biomass in our experiments to be more isotopically depleted than final accumulated methane despite being created by less fractionating reactions because it was predominantly produced from CO</w:t>
      </w:r>
      <w:r w:rsidRPr="00A61747">
        <w:rPr>
          <w:vertAlign w:val="subscript"/>
          <w:lang w:val="en-GB"/>
        </w:rPr>
        <w:t xml:space="preserve">2 </w:t>
      </w:r>
      <w:r w:rsidRPr="00A61747">
        <w:rPr>
          <w:lang w:val="en-GB"/>
        </w:rPr>
        <w:t>early during the distillation when CO</w:t>
      </w:r>
      <w:r w:rsidRPr="00A61747">
        <w:rPr>
          <w:vertAlign w:val="subscript"/>
          <w:lang w:val="en-GB"/>
        </w:rPr>
        <w:t xml:space="preserve">2 </w:t>
      </w:r>
      <w:r w:rsidRPr="00A61747">
        <w:rPr>
          <w:lang w:val="en-GB"/>
        </w:rPr>
        <w:t xml:space="preserve">was not yet as heavily </w:t>
      </w:r>
      <w:r w:rsidRPr="00A61747">
        <w:rPr>
          <w:vertAlign w:val="superscript"/>
          <w:lang w:val="en-GB"/>
        </w:rPr>
        <w:t>13</w:t>
      </w:r>
      <w:r w:rsidRPr="00A61747">
        <w:rPr>
          <w:lang w:val="en-GB"/>
        </w:rPr>
        <w:t>C enriched. The accumulated methane is isotopically heavier than the biomass because methane generation continued when CO</w:t>
      </w:r>
      <w:r w:rsidRPr="00A61747">
        <w:rPr>
          <w:vertAlign w:val="subscript"/>
          <w:lang w:val="en-GB"/>
        </w:rPr>
        <w:t xml:space="preserve">2 </w:t>
      </w:r>
      <w:r w:rsidRPr="00A61747">
        <w:rPr>
          <w:lang w:val="en-GB"/>
        </w:rPr>
        <w:t xml:space="preserve">was sparse and </w:t>
      </w:r>
      <w:r w:rsidRPr="00A61747">
        <w:rPr>
          <w:vertAlign w:val="superscript"/>
          <w:lang w:val="en-GB"/>
        </w:rPr>
        <w:t>13</w:t>
      </w:r>
      <w:r w:rsidRPr="00A61747">
        <w:rPr>
          <w:lang w:val="en-GB"/>
        </w:rPr>
        <w:t>C enriched from the distillation process. This interpretation implies that the δ</w:t>
      </w:r>
      <w:r w:rsidRPr="00A61747">
        <w:rPr>
          <w:vertAlign w:val="superscript"/>
          <w:lang w:val="en-GB"/>
        </w:rPr>
        <w:t>13</w:t>
      </w:r>
      <w:r w:rsidRPr="00A61747">
        <w:rPr>
          <w:lang w:val="en-GB"/>
        </w:rPr>
        <w:t>C of lipids and biomass do not reflect the final environmental state, but rather reflect a time of abundant CO</w:t>
      </w:r>
      <w:r w:rsidRPr="00A61747">
        <w:rPr>
          <w:vertAlign w:val="subscript"/>
          <w:lang w:val="en-GB"/>
        </w:rPr>
        <w:t>2</w:t>
      </w:r>
      <w:r w:rsidRPr="00A61747">
        <w:rPr>
          <w:lang w:val="en-GB"/>
        </w:rPr>
        <w:t xml:space="preserve"> availability</w:t>
      </w:r>
      <w:r w:rsidR="00A568DC" w:rsidRPr="00A61747">
        <w:rPr>
          <w:lang w:val="en-GB"/>
        </w:rPr>
        <w:t>.</w:t>
      </w:r>
    </w:p>
    <w:p w14:paraId="274D40F1" w14:textId="77777777" w:rsidR="009A30A8" w:rsidRPr="00A61747" w:rsidRDefault="009A30A8" w:rsidP="009A30A8">
      <w:pPr>
        <w:pStyle w:val="Heading2"/>
        <w:rPr>
          <w:rFonts w:ascii="Times New Roman" w:hAnsi="Times New Roman" w:cs="Times New Roman"/>
          <w:i/>
          <w:iCs/>
          <w:color w:val="auto"/>
          <w:lang w:val="en-GB"/>
        </w:rPr>
      </w:pPr>
      <w:bookmarkStart w:id="12" w:name="_Toc189992102"/>
      <w:r w:rsidRPr="00A61747">
        <w:rPr>
          <w:rFonts w:ascii="Times New Roman" w:hAnsi="Times New Roman" w:cs="Times New Roman"/>
          <w:i/>
          <w:iCs/>
          <w:color w:val="auto"/>
          <w:lang w:val="en-GB"/>
        </w:rPr>
        <w:t>Rayleigh Distillation Model and CO</w:t>
      </w:r>
      <w:r w:rsidRPr="00A61747">
        <w:rPr>
          <w:rFonts w:ascii="Times New Roman" w:hAnsi="Times New Roman" w:cs="Times New Roman"/>
          <w:i/>
          <w:iCs/>
          <w:color w:val="auto"/>
          <w:vertAlign w:val="subscript"/>
          <w:lang w:val="en-GB"/>
        </w:rPr>
        <w:t>2</w:t>
      </w:r>
      <w:r w:rsidRPr="00A61747">
        <w:rPr>
          <w:rFonts w:ascii="Times New Roman" w:hAnsi="Times New Roman" w:cs="Times New Roman"/>
          <w:i/>
          <w:iCs/>
          <w:color w:val="auto"/>
          <w:lang w:val="en-GB"/>
        </w:rPr>
        <w:t xml:space="preserve"> Consumption</w:t>
      </w:r>
      <w:bookmarkEnd w:id="12"/>
    </w:p>
    <w:p w14:paraId="59C12D93" w14:textId="61C71276" w:rsidR="009A30A8" w:rsidRPr="00A61747" w:rsidRDefault="009A30A8" w:rsidP="009A30A8">
      <w:pPr>
        <w:jc w:val="both"/>
        <w:rPr>
          <w:lang w:val="en-GB"/>
        </w:rPr>
      </w:pPr>
      <w:r w:rsidRPr="00A61747">
        <w:rPr>
          <w:lang w:val="en-GB"/>
        </w:rPr>
        <w:t>We built a 1-step and 2-step Rayleigh Distillation model based on our data to use as a predictive framework for how the δ</w:t>
      </w:r>
      <w:r w:rsidRPr="00A61747">
        <w:rPr>
          <w:vertAlign w:val="superscript"/>
          <w:lang w:val="en-GB"/>
        </w:rPr>
        <w:t>13</w:t>
      </w:r>
      <w:r w:rsidRPr="00A61747">
        <w:rPr>
          <w:lang w:val="en-GB"/>
        </w:rPr>
        <w:t>C of methane and CO</w:t>
      </w:r>
      <w:r w:rsidRPr="00A61747">
        <w:rPr>
          <w:vertAlign w:val="subscript"/>
          <w:lang w:val="en-GB"/>
        </w:rPr>
        <w:t>2</w:t>
      </w:r>
      <w:r w:rsidRPr="00A61747">
        <w:rPr>
          <w:lang w:val="en-GB"/>
        </w:rPr>
        <w:t xml:space="preserve"> evolve as a function of CO</w:t>
      </w:r>
      <w:r w:rsidRPr="00A61747">
        <w:rPr>
          <w:vertAlign w:val="subscript"/>
          <w:lang w:val="en-GB"/>
        </w:rPr>
        <w:t>2</w:t>
      </w:r>
      <w:r w:rsidRPr="00A61747">
        <w:rPr>
          <w:lang w:val="en-GB"/>
        </w:rPr>
        <w:t xml:space="preserve"> consumption (Fig</w:t>
      </w:r>
      <w:r w:rsidR="004701D9" w:rsidRPr="00A61747">
        <w:rPr>
          <w:lang w:val="en-GB"/>
        </w:rPr>
        <w:t>.</w:t>
      </w:r>
      <w:r w:rsidRPr="00A61747">
        <w:rPr>
          <w:lang w:val="en-GB"/>
        </w:rPr>
        <w:t xml:space="preserve"> 2). The 1-step model is for complete catabolism and complete anabolism. The 2-step model is for complete catabolism and partial anabolism, which we suggest occurs during CO</w:t>
      </w:r>
      <w:r w:rsidRPr="00A61747">
        <w:rPr>
          <w:vertAlign w:val="subscript"/>
          <w:lang w:val="en-GB"/>
        </w:rPr>
        <w:t>2</w:t>
      </w:r>
      <w:r w:rsidRPr="00A61747">
        <w:rPr>
          <w:lang w:val="en-GB"/>
        </w:rPr>
        <w:t xml:space="preserve"> limitation based on our results. In this model, we assume an irreversible, closed system that starts with 100</w:t>
      </w:r>
      <w:r w:rsidR="00CA67A4" w:rsidRPr="00A61747">
        <w:rPr>
          <w:lang w:val="en-GB"/>
        </w:rPr>
        <w:t xml:space="preserve"> </w:t>
      </w:r>
      <w:r w:rsidRPr="00A61747">
        <w:rPr>
          <w:lang w:val="en-GB"/>
        </w:rPr>
        <w:t>% reactant (CO</w:t>
      </w:r>
      <w:r w:rsidRPr="00A61747">
        <w:rPr>
          <w:vertAlign w:val="subscript"/>
          <w:lang w:val="en-GB"/>
        </w:rPr>
        <w:t>2</w:t>
      </w:r>
      <w:r w:rsidRPr="00A61747">
        <w:rPr>
          <w:lang w:val="en-GB"/>
        </w:rPr>
        <w:t>) and ends with 100</w:t>
      </w:r>
      <w:r w:rsidR="00CA67A4" w:rsidRPr="00A61747">
        <w:rPr>
          <w:lang w:val="en-GB"/>
        </w:rPr>
        <w:t xml:space="preserve"> </w:t>
      </w:r>
      <w:r w:rsidRPr="00A61747">
        <w:rPr>
          <w:lang w:val="en-GB"/>
        </w:rPr>
        <w:t>% products (CH</w:t>
      </w:r>
      <w:r w:rsidRPr="00A61747">
        <w:rPr>
          <w:vertAlign w:val="subscript"/>
          <w:lang w:val="en-GB"/>
        </w:rPr>
        <w:t>4</w:t>
      </w:r>
      <w:r w:rsidRPr="00A61747">
        <w:rPr>
          <w:lang w:val="en-GB"/>
        </w:rPr>
        <w:t xml:space="preserve"> and biomass) given that the system is carbon-limited and methanogenesis stops once all </w:t>
      </w:r>
      <w:r w:rsidR="00CE2F7B" w:rsidRPr="00A61747">
        <w:rPr>
          <w:lang w:val="en-GB"/>
        </w:rPr>
        <w:t>DIC</w:t>
      </w:r>
      <w:r w:rsidRPr="00A61747">
        <w:rPr>
          <w:lang w:val="en-GB"/>
        </w:rPr>
        <w:t xml:space="preserve"> is consumed. For the 2-step model, we assume that anabolism stops once the fraction of DIC remaining falls below 15</w:t>
      </w:r>
      <w:r w:rsidR="00CA67A4" w:rsidRPr="00A61747">
        <w:rPr>
          <w:lang w:val="en-GB"/>
        </w:rPr>
        <w:t xml:space="preserve"> </w:t>
      </w:r>
      <w:r w:rsidRPr="00A61747">
        <w:rPr>
          <w:lang w:val="en-GB"/>
        </w:rPr>
        <w:t>%, while catabolism continues and consumes 100</w:t>
      </w:r>
      <w:r w:rsidR="00CA67A4" w:rsidRPr="00A61747">
        <w:rPr>
          <w:lang w:val="en-GB"/>
        </w:rPr>
        <w:t xml:space="preserve"> </w:t>
      </w:r>
      <w:r w:rsidRPr="00A61747">
        <w:rPr>
          <w:lang w:val="en-GB"/>
        </w:rPr>
        <w:t xml:space="preserve">% of the remaining </w:t>
      </w:r>
      <w:r w:rsidR="00CE2F7B" w:rsidRPr="00A61747">
        <w:rPr>
          <w:lang w:val="en-GB"/>
        </w:rPr>
        <w:t>DIC</w:t>
      </w:r>
      <w:r w:rsidR="00223BFD" w:rsidRPr="00A61747">
        <w:rPr>
          <w:lang w:val="en-GB"/>
        </w:rPr>
        <w:t>.</w:t>
      </w:r>
      <w:r w:rsidRPr="00A61747">
        <w:rPr>
          <w:lang w:val="en-GB"/>
        </w:rPr>
        <w:t xml:space="preserve"> Fractionation factors are assumed to be constant throughout distillation and the total biomass yield is assumed to be the 6.4</w:t>
      </w:r>
      <w:r w:rsidR="00CA67A4" w:rsidRPr="00A61747">
        <w:rPr>
          <w:lang w:val="en-GB"/>
        </w:rPr>
        <w:t xml:space="preserve"> </w:t>
      </w:r>
      <w:r w:rsidRPr="00A61747">
        <w:rPr>
          <w:lang w:val="en-GB"/>
        </w:rPr>
        <w:t>% inferred from overall isotope mass balance. The threshold value of 15</w:t>
      </w:r>
      <w:r w:rsidR="00CA67A4" w:rsidRPr="00A61747">
        <w:rPr>
          <w:lang w:val="en-GB"/>
        </w:rPr>
        <w:t xml:space="preserve"> </w:t>
      </w:r>
      <w:r w:rsidRPr="00A61747">
        <w:rPr>
          <w:lang w:val="en-GB"/>
        </w:rPr>
        <w:t>% CO</w:t>
      </w:r>
      <w:r w:rsidRPr="00A61747">
        <w:rPr>
          <w:vertAlign w:val="subscript"/>
          <w:lang w:val="en-GB"/>
        </w:rPr>
        <w:t>2</w:t>
      </w:r>
      <w:r w:rsidRPr="00A61747">
        <w:rPr>
          <w:lang w:val="en-GB"/>
        </w:rPr>
        <w:t xml:space="preserve"> remaining is arbitrary, since this parameter is not constrained by the available data (see Fig</w:t>
      </w:r>
      <w:r w:rsidR="00253848" w:rsidRPr="00A61747">
        <w:rPr>
          <w:lang w:val="en-GB"/>
        </w:rPr>
        <w:t>.</w:t>
      </w:r>
      <w:r w:rsidRPr="00A61747">
        <w:rPr>
          <w:lang w:val="en-GB"/>
        </w:rPr>
        <w:t xml:space="preserve"> S</w:t>
      </w:r>
      <w:r w:rsidR="004701D9" w:rsidRPr="00A61747">
        <w:rPr>
          <w:lang w:val="en-GB"/>
        </w:rPr>
        <w:t>-</w:t>
      </w:r>
      <w:r w:rsidRPr="00A61747">
        <w:rPr>
          <w:lang w:val="en-GB"/>
        </w:rPr>
        <w:t>1 for the inferred CO</w:t>
      </w:r>
      <w:r w:rsidRPr="00A61747">
        <w:rPr>
          <w:vertAlign w:val="subscript"/>
          <w:lang w:val="en-GB"/>
        </w:rPr>
        <w:t>2</w:t>
      </w:r>
      <w:r w:rsidRPr="00A61747">
        <w:rPr>
          <w:lang w:val="en-GB"/>
        </w:rPr>
        <w:t>/biomass fractionation factors at various stopping points).</w:t>
      </w:r>
      <w:r w:rsidR="0031712E" w:rsidRPr="00A61747">
        <w:rPr>
          <w:lang w:val="en-GB"/>
        </w:rPr>
        <w:t xml:space="preserve"> </w:t>
      </w:r>
    </w:p>
    <w:p w14:paraId="62FE39F1" w14:textId="77777777" w:rsidR="009A30A8" w:rsidRPr="00A61747" w:rsidRDefault="009A30A8" w:rsidP="009A30A8">
      <w:pPr>
        <w:jc w:val="both"/>
        <w:rPr>
          <w:lang w:val="en-GB"/>
        </w:rPr>
      </w:pPr>
    </w:p>
    <w:p w14:paraId="4E01AEB6" w14:textId="77777777" w:rsidR="009A30A8" w:rsidRPr="00A61747" w:rsidRDefault="009A30A8" w:rsidP="009A30A8">
      <w:pPr>
        <w:keepNext/>
        <w:jc w:val="center"/>
        <w:rPr>
          <w:lang w:val="en-GB"/>
        </w:rPr>
      </w:pPr>
      <w:r w:rsidRPr="00A61747">
        <w:rPr>
          <w:rFonts w:ascii="Arial" w:hAnsi="Arial" w:cs="Arial"/>
          <w:noProof/>
          <w:sz w:val="22"/>
          <w:szCs w:val="22"/>
          <w:bdr w:val="none" w:sz="0" w:space="0" w:color="auto" w:frame="1"/>
          <w:lang w:val="en-GB"/>
        </w:rPr>
        <w:lastRenderedPageBreak/>
        <w:drawing>
          <wp:inline distT="0" distB="0" distL="0" distR="0" wp14:anchorId="33D0409E" wp14:editId="574BB840">
            <wp:extent cx="5899731" cy="5171089"/>
            <wp:effectExtent l="0" t="0" r="6350" b="0"/>
            <wp:docPr id="1032633629" name="Picture 1" descr="A graph of distill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33629" name="Picture 1" descr="A graph of distillation&#10;&#10;Description automatically generated"/>
                    <pic:cNvPicPr/>
                  </pic:nvPicPr>
                  <pic:blipFill>
                    <a:blip r:embed="rId6"/>
                    <a:stretch>
                      <a:fillRect/>
                    </a:stretch>
                  </pic:blipFill>
                  <pic:spPr>
                    <a:xfrm>
                      <a:off x="0" y="0"/>
                      <a:ext cx="5944211" cy="5210076"/>
                    </a:xfrm>
                    <a:prstGeom prst="rect">
                      <a:avLst/>
                    </a:prstGeom>
                  </pic:spPr>
                </pic:pic>
              </a:graphicData>
            </a:graphic>
          </wp:inline>
        </w:drawing>
      </w:r>
    </w:p>
    <w:p w14:paraId="319865FE" w14:textId="77777777" w:rsidR="009A30A8" w:rsidRPr="00A61747" w:rsidRDefault="009A30A8" w:rsidP="009A30A8">
      <w:pPr>
        <w:pStyle w:val="Caption"/>
        <w:jc w:val="both"/>
        <w:rPr>
          <w:color w:val="auto"/>
          <w:lang w:val="en-GB"/>
        </w:rPr>
      </w:pPr>
    </w:p>
    <w:p w14:paraId="3E8D8E00" w14:textId="0E1C3D1F" w:rsidR="009A30A8" w:rsidRPr="00A61747" w:rsidRDefault="009A30A8" w:rsidP="009A30A8">
      <w:pPr>
        <w:pStyle w:val="Caption"/>
        <w:jc w:val="both"/>
        <w:rPr>
          <w:color w:val="auto"/>
          <w:lang w:val="en-GB"/>
        </w:rPr>
      </w:pPr>
      <w:r w:rsidRPr="00A61747">
        <w:rPr>
          <w:b/>
          <w:bCs/>
          <w:color w:val="auto"/>
          <w:lang w:val="en-GB"/>
        </w:rPr>
        <w:t xml:space="preserve">Figure </w:t>
      </w:r>
      <w:r w:rsidR="00771181" w:rsidRPr="00A61747">
        <w:rPr>
          <w:b/>
          <w:bCs/>
          <w:color w:val="auto"/>
          <w:lang w:val="en-GB"/>
        </w:rPr>
        <w:fldChar w:fldCharType="begin"/>
      </w:r>
      <w:r w:rsidR="00771181" w:rsidRPr="00A61747">
        <w:rPr>
          <w:b/>
          <w:bCs/>
          <w:color w:val="auto"/>
          <w:lang w:val="en-GB"/>
        </w:rPr>
        <w:instrText xml:space="preserve"> SEQ Figure \* ARABIC \s 1 </w:instrText>
      </w:r>
      <w:r w:rsidR="00771181" w:rsidRPr="00A61747">
        <w:rPr>
          <w:b/>
          <w:bCs/>
          <w:color w:val="auto"/>
          <w:lang w:val="en-GB"/>
        </w:rPr>
        <w:fldChar w:fldCharType="separate"/>
      </w:r>
      <w:r w:rsidR="00771181" w:rsidRPr="00A61747">
        <w:rPr>
          <w:b/>
          <w:bCs/>
          <w:noProof/>
          <w:color w:val="auto"/>
          <w:lang w:val="en-GB"/>
        </w:rPr>
        <w:t>2</w:t>
      </w:r>
      <w:r w:rsidR="00771181" w:rsidRPr="00A61747">
        <w:rPr>
          <w:b/>
          <w:bCs/>
          <w:color w:val="auto"/>
          <w:lang w:val="en-GB"/>
        </w:rPr>
        <w:fldChar w:fldCharType="end"/>
      </w:r>
      <w:r w:rsidRPr="00A61747">
        <w:rPr>
          <w:b/>
          <w:bCs/>
          <w:color w:val="auto"/>
          <w:lang w:val="en-GB"/>
        </w:rPr>
        <w:t>:</w:t>
      </w:r>
      <w:r w:rsidRPr="00A61747">
        <w:rPr>
          <w:color w:val="auto"/>
          <w:lang w:val="en-GB"/>
        </w:rPr>
        <w:t xml:space="preserve"> A Rayleigh Distillation</w:t>
      </w:r>
      <w:r w:rsidR="00A4033E" w:rsidRPr="00A61747">
        <w:rPr>
          <w:color w:val="auto"/>
          <w:lang w:val="en-GB"/>
        </w:rPr>
        <w:t xml:space="preserve"> model</w:t>
      </w:r>
      <w:r w:rsidRPr="00A61747">
        <w:rPr>
          <w:color w:val="auto"/>
          <w:lang w:val="en-GB"/>
        </w:rPr>
        <w:t xml:space="preserve"> with percent CO</w:t>
      </w:r>
      <w:r w:rsidRPr="00A61747">
        <w:rPr>
          <w:color w:val="auto"/>
          <w:sz w:val="11"/>
          <w:szCs w:val="11"/>
          <w:vertAlign w:val="subscript"/>
          <w:lang w:val="en-GB"/>
        </w:rPr>
        <w:t>2</w:t>
      </w:r>
      <w:r w:rsidRPr="00A61747">
        <w:rPr>
          <w:color w:val="auto"/>
          <w:lang w:val="en-GB"/>
        </w:rPr>
        <w:t xml:space="preserve"> remaining over the course of culture growth plotted against </w:t>
      </w:r>
      <w:r w:rsidRPr="00A61747">
        <w:rPr>
          <w:rFonts w:ascii="Symbol" w:hAnsi="Symbol"/>
          <w:color w:val="auto"/>
          <w:lang w:val="en-GB"/>
        </w:rPr>
        <w:t>d</w:t>
      </w:r>
      <w:r w:rsidRPr="00A61747">
        <w:rPr>
          <w:color w:val="auto"/>
          <w:vertAlign w:val="superscript"/>
          <w:lang w:val="en-GB"/>
        </w:rPr>
        <w:t>13</w:t>
      </w:r>
      <w:r w:rsidRPr="00A61747">
        <w:rPr>
          <w:color w:val="auto"/>
          <w:lang w:val="en-GB"/>
        </w:rPr>
        <w:t>C of methanogenesis</w:t>
      </w:r>
      <w:r w:rsidR="00F97A5A" w:rsidRPr="00A61747">
        <w:rPr>
          <w:color w:val="auto"/>
          <w:lang w:val="en-GB"/>
        </w:rPr>
        <w:t xml:space="preserve"> substrate and</w:t>
      </w:r>
      <w:r w:rsidRPr="00A61747">
        <w:rPr>
          <w:color w:val="auto"/>
          <w:lang w:val="en-GB"/>
        </w:rPr>
        <w:t xml:space="preserve"> products. Lines represent </w:t>
      </w:r>
      <w:r w:rsidR="00B76570" w:rsidRPr="00A61747">
        <w:rPr>
          <w:color w:val="auto"/>
          <w:lang w:val="en-GB"/>
        </w:rPr>
        <w:t>modelled</w:t>
      </w:r>
      <w:r w:rsidRPr="00A61747">
        <w:rPr>
          <w:color w:val="auto"/>
          <w:lang w:val="en-GB"/>
        </w:rPr>
        <w:t xml:space="preserve"> trends and points represent data from this study. The dark grey area represents stationary phase and the point when catabolism and anabolism stop in the 1-step model. The light grey area represents the point when anabolism stops and only catabolism continues in the 2-step model.</w:t>
      </w:r>
    </w:p>
    <w:p w14:paraId="578D6FD7" w14:textId="6B2708B3" w:rsidR="009A30A8" w:rsidRPr="00A61747" w:rsidRDefault="009A30A8" w:rsidP="009A30A8">
      <w:pPr>
        <w:jc w:val="both"/>
        <w:rPr>
          <w:lang w:val="en-GB"/>
        </w:rPr>
      </w:pPr>
      <w:r w:rsidRPr="00A61747">
        <w:rPr>
          <w:lang w:val="en-GB"/>
        </w:rPr>
        <w:t>The model shows that as CO</w:t>
      </w:r>
      <w:r w:rsidRPr="00A61747">
        <w:rPr>
          <w:vertAlign w:val="subscript"/>
          <w:lang w:val="en-GB"/>
        </w:rPr>
        <w:t>2</w:t>
      </w:r>
      <w:r w:rsidRPr="00A61747">
        <w:rPr>
          <w:lang w:val="en-GB"/>
        </w:rPr>
        <w:t xml:space="preserve"> is consumed, </w:t>
      </w:r>
      <w:r w:rsidR="00223BFD" w:rsidRPr="00A61747">
        <w:rPr>
          <w:lang w:val="en-GB"/>
        </w:rPr>
        <w:t xml:space="preserve">residual </w:t>
      </w:r>
      <w:r w:rsidRPr="00A61747">
        <w:rPr>
          <w:lang w:val="en-GB"/>
        </w:rPr>
        <w:t>CO</w:t>
      </w:r>
      <w:r w:rsidRPr="00A61747">
        <w:rPr>
          <w:vertAlign w:val="subscript"/>
          <w:lang w:val="en-GB"/>
        </w:rPr>
        <w:t>2</w:t>
      </w:r>
      <w:r w:rsidRPr="00A61747">
        <w:rPr>
          <w:lang w:val="en-GB"/>
        </w:rPr>
        <w:t>, CH</w:t>
      </w:r>
      <w:r w:rsidRPr="00A61747">
        <w:rPr>
          <w:vertAlign w:val="subscript"/>
          <w:lang w:val="en-GB"/>
        </w:rPr>
        <w:t>4</w:t>
      </w:r>
      <w:r w:rsidRPr="00A61747">
        <w:rPr>
          <w:lang w:val="en-GB"/>
        </w:rPr>
        <w:t xml:space="preserve">, and biomass systematically get isotopically heavier. The offset between the methane and biomass curves </w:t>
      </w:r>
      <w:r w:rsidR="00B63182" w:rsidRPr="00A61747">
        <w:rPr>
          <w:lang w:val="en-GB"/>
        </w:rPr>
        <w:t>for the model</w:t>
      </w:r>
      <w:r w:rsidRPr="00A61747">
        <w:rPr>
          <w:lang w:val="en-GB"/>
        </w:rPr>
        <w:t xml:space="preserve"> results by forcing the biomass curve to fit the measured value at the final point. At full DIC consumption, the accumulated methane is slightly enriched compared to the initial δ</w:t>
      </w:r>
      <w:r w:rsidRPr="00A61747">
        <w:rPr>
          <w:vertAlign w:val="superscript"/>
          <w:lang w:val="en-GB"/>
        </w:rPr>
        <w:t>13</w:t>
      </w:r>
      <w:r w:rsidRPr="00A61747">
        <w:rPr>
          <w:lang w:val="en-GB"/>
        </w:rPr>
        <w:t>C of CO</w:t>
      </w:r>
      <w:r w:rsidRPr="00A61747">
        <w:rPr>
          <w:vertAlign w:val="subscript"/>
          <w:lang w:val="en-GB"/>
        </w:rPr>
        <w:t>2</w:t>
      </w:r>
      <w:r w:rsidRPr="00A61747">
        <w:rPr>
          <w:lang w:val="en-GB"/>
        </w:rPr>
        <w:t xml:space="preserve"> (initial δ</w:t>
      </w:r>
      <w:r w:rsidRPr="00A61747">
        <w:rPr>
          <w:vertAlign w:val="superscript"/>
          <w:lang w:val="en-GB"/>
        </w:rPr>
        <w:t>13</w:t>
      </w:r>
      <w:r w:rsidRPr="00A61747">
        <w:rPr>
          <w:lang w:val="en-GB"/>
        </w:rPr>
        <w:t>C</w:t>
      </w:r>
      <w:r w:rsidRPr="00A61747">
        <w:rPr>
          <w:vertAlign w:val="subscript"/>
          <w:lang w:val="en-GB"/>
        </w:rPr>
        <w:t>CO2</w:t>
      </w:r>
      <w:r w:rsidRPr="00A61747">
        <w:rPr>
          <w:lang w:val="en-GB"/>
        </w:rPr>
        <w:t xml:space="preserve"> = -</w:t>
      </w:r>
      <w:r w:rsidR="00CA67A4" w:rsidRPr="00A61747">
        <w:rPr>
          <w:lang w:val="en-GB"/>
        </w:rPr>
        <w:t xml:space="preserve"> </w:t>
      </w:r>
      <w:r w:rsidRPr="00A61747">
        <w:rPr>
          <w:lang w:val="en-GB"/>
        </w:rPr>
        <w:t>2.8</w:t>
      </w:r>
      <w:r w:rsidR="00CA67A4" w:rsidRPr="00A61747">
        <w:rPr>
          <w:lang w:val="en-GB"/>
        </w:rPr>
        <w:t xml:space="preserve"> </w:t>
      </w:r>
      <w:r w:rsidRPr="00A61747">
        <w:rPr>
          <w:lang w:val="en-GB"/>
        </w:rPr>
        <w:t>‰, final δ</w:t>
      </w:r>
      <w:r w:rsidRPr="00A61747">
        <w:rPr>
          <w:vertAlign w:val="superscript"/>
          <w:lang w:val="en-GB"/>
        </w:rPr>
        <w:t>13</w:t>
      </w:r>
      <w:r w:rsidRPr="00A61747">
        <w:rPr>
          <w:lang w:val="en-GB"/>
        </w:rPr>
        <w:t>C</w:t>
      </w:r>
      <w:r w:rsidRPr="00A61747">
        <w:rPr>
          <w:vertAlign w:val="subscript"/>
          <w:lang w:val="en-GB"/>
        </w:rPr>
        <w:t xml:space="preserve">CH4 </w:t>
      </w:r>
      <w:r w:rsidRPr="00A61747">
        <w:rPr>
          <w:lang w:val="en-GB"/>
        </w:rPr>
        <w:t>= -</w:t>
      </w:r>
      <w:r w:rsidR="00CA67A4" w:rsidRPr="00A61747">
        <w:rPr>
          <w:lang w:val="en-GB"/>
        </w:rPr>
        <w:t xml:space="preserve"> </w:t>
      </w:r>
      <w:r w:rsidRPr="00A61747">
        <w:rPr>
          <w:lang w:val="en-GB"/>
        </w:rPr>
        <w:t>2.5</w:t>
      </w:r>
      <w:r w:rsidR="00CA67A4" w:rsidRPr="00A61747">
        <w:rPr>
          <w:lang w:val="en-GB"/>
        </w:rPr>
        <w:t xml:space="preserve"> </w:t>
      </w:r>
      <w:r w:rsidRPr="00A61747">
        <w:rPr>
          <w:lang w:val="en-GB"/>
        </w:rPr>
        <w:t>‰). This is the expected outcome from near complete consumption of CO</w:t>
      </w:r>
      <w:r w:rsidRPr="00A61747">
        <w:rPr>
          <w:vertAlign w:val="subscript"/>
          <w:lang w:val="en-GB"/>
        </w:rPr>
        <w:t>2</w:t>
      </w:r>
      <w:r w:rsidRPr="00A61747">
        <w:rPr>
          <w:lang w:val="en-GB"/>
        </w:rPr>
        <w:t xml:space="preserve"> in a closed system for the majority product. By isotope mass balance, CH</w:t>
      </w:r>
      <w:r w:rsidRPr="00A61747">
        <w:rPr>
          <w:vertAlign w:val="subscript"/>
          <w:lang w:val="en-GB"/>
        </w:rPr>
        <w:t>4</w:t>
      </w:r>
      <w:r w:rsidRPr="00A61747">
        <w:rPr>
          <w:lang w:val="en-GB"/>
        </w:rPr>
        <w:t xml:space="preserve"> will be necessarily enriched compared to CO</w:t>
      </w:r>
      <w:r w:rsidRPr="00A61747">
        <w:rPr>
          <w:vertAlign w:val="subscript"/>
          <w:lang w:val="en-GB"/>
        </w:rPr>
        <w:t>2</w:t>
      </w:r>
      <w:r w:rsidRPr="00A61747">
        <w:rPr>
          <w:lang w:val="en-GB"/>
        </w:rPr>
        <w:t xml:space="preserve"> if biomass is more depleted than CO</w:t>
      </w:r>
      <w:r w:rsidRPr="00A61747">
        <w:rPr>
          <w:vertAlign w:val="subscript"/>
          <w:lang w:val="en-GB"/>
        </w:rPr>
        <w:t>2</w:t>
      </w:r>
      <w:r w:rsidRPr="00A61747">
        <w:rPr>
          <w:lang w:val="en-GB"/>
        </w:rPr>
        <w:t>.</w:t>
      </w:r>
    </w:p>
    <w:p w14:paraId="68085CC6" w14:textId="77777777" w:rsidR="009A30A8" w:rsidRPr="00A61747" w:rsidRDefault="009A30A8" w:rsidP="009A30A8">
      <w:pPr>
        <w:rPr>
          <w:lang w:val="en-GB"/>
        </w:rPr>
      </w:pPr>
    </w:p>
    <w:p w14:paraId="23DC17AF" w14:textId="435B89F6" w:rsidR="009A30A8" w:rsidRPr="00A61747" w:rsidRDefault="009A30A8" w:rsidP="009A30A8">
      <w:pPr>
        <w:jc w:val="both"/>
        <w:rPr>
          <w:lang w:val="en-GB"/>
        </w:rPr>
      </w:pPr>
      <w:r w:rsidRPr="00A61747">
        <w:rPr>
          <w:lang w:val="en-GB"/>
        </w:rPr>
        <w:t>The 1-step model yields a best fit to the experimental data with a constant CO</w:t>
      </w:r>
      <w:r w:rsidRPr="00A61747">
        <w:rPr>
          <w:vertAlign w:val="subscript"/>
          <w:lang w:val="en-GB"/>
        </w:rPr>
        <w:t>2</w:t>
      </w:r>
      <w:r w:rsidRPr="00A61747">
        <w:rPr>
          <w:lang w:val="en-GB"/>
        </w:rPr>
        <w:t>-CH</w:t>
      </w:r>
      <w:r w:rsidRPr="00A61747">
        <w:rPr>
          <w:vertAlign w:val="subscript"/>
          <w:lang w:val="en-GB"/>
        </w:rPr>
        <w:t>4</w:t>
      </w:r>
      <w:r w:rsidRPr="00A61747">
        <w:rPr>
          <w:lang w:val="en-GB"/>
        </w:rPr>
        <w:t xml:space="preserve"> fractionation of -</w:t>
      </w:r>
      <w:r w:rsidR="00CA67A4" w:rsidRPr="00A61747">
        <w:rPr>
          <w:lang w:val="en-GB"/>
        </w:rPr>
        <w:t xml:space="preserve"> </w:t>
      </w:r>
      <w:r w:rsidRPr="00A61747">
        <w:rPr>
          <w:lang w:val="en-GB"/>
        </w:rPr>
        <w:t>33.4</w:t>
      </w:r>
      <w:r w:rsidR="00CA67A4" w:rsidRPr="00A61747">
        <w:rPr>
          <w:lang w:val="en-GB"/>
        </w:rPr>
        <w:t xml:space="preserve"> </w:t>
      </w:r>
      <w:r w:rsidRPr="00A61747">
        <w:rPr>
          <w:lang w:val="en-GB"/>
        </w:rPr>
        <w:t>‰ and CO</w:t>
      </w:r>
      <w:r w:rsidRPr="00A61747">
        <w:rPr>
          <w:vertAlign w:val="subscript"/>
          <w:lang w:val="en-GB"/>
        </w:rPr>
        <w:t>2</w:t>
      </w:r>
      <w:r w:rsidRPr="00A61747">
        <w:rPr>
          <w:lang w:val="en-GB"/>
        </w:rPr>
        <w:t>-biomass fractionation of -</w:t>
      </w:r>
      <w:r w:rsidR="00CA67A4" w:rsidRPr="00A61747">
        <w:rPr>
          <w:lang w:val="en-GB"/>
        </w:rPr>
        <w:t xml:space="preserve"> </w:t>
      </w:r>
      <w:r w:rsidRPr="00A61747">
        <w:rPr>
          <w:lang w:val="en-GB"/>
        </w:rPr>
        <w:t>5.3</w:t>
      </w:r>
      <w:r w:rsidR="00CA67A4" w:rsidRPr="00A61747">
        <w:rPr>
          <w:lang w:val="en-GB"/>
        </w:rPr>
        <w:t xml:space="preserve"> </w:t>
      </w:r>
      <w:r w:rsidRPr="00A61747">
        <w:rPr>
          <w:lang w:val="en-GB"/>
        </w:rPr>
        <w:t>‰. The 2-step model yields a best fit with a constant CO</w:t>
      </w:r>
      <w:r w:rsidRPr="00A61747">
        <w:rPr>
          <w:vertAlign w:val="subscript"/>
          <w:lang w:val="en-GB"/>
        </w:rPr>
        <w:t>2</w:t>
      </w:r>
      <w:r w:rsidRPr="00A61747">
        <w:rPr>
          <w:lang w:val="en-GB"/>
        </w:rPr>
        <w:t>-CH</w:t>
      </w:r>
      <w:r w:rsidRPr="00A61747">
        <w:rPr>
          <w:vertAlign w:val="subscript"/>
          <w:lang w:val="en-GB"/>
        </w:rPr>
        <w:t>4</w:t>
      </w:r>
      <w:r w:rsidRPr="00A61747">
        <w:rPr>
          <w:lang w:val="en-GB"/>
        </w:rPr>
        <w:t xml:space="preserve"> fractionation of -</w:t>
      </w:r>
      <w:r w:rsidR="00CA67A4" w:rsidRPr="00A61747">
        <w:rPr>
          <w:lang w:val="en-GB"/>
        </w:rPr>
        <w:t xml:space="preserve"> </w:t>
      </w:r>
      <w:r w:rsidRPr="00A61747">
        <w:rPr>
          <w:lang w:val="en-GB"/>
        </w:rPr>
        <w:t>34.1</w:t>
      </w:r>
      <w:r w:rsidR="00CA67A4" w:rsidRPr="00A61747">
        <w:rPr>
          <w:lang w:val="en-GB"/>
        </w:rPr>
        <w:t xml:space="preserve"> </w:t>
      </w:r>
      <w:r w:rsidRPr="00A61747">
        <w:rPr>
          <w:lang w:val="en-GB"/>
        </w:rPr>
        <w:t>‰ and CO</w:t>
      </w:r>
      <w:r w:rsidRPr="00A61747">
        <w:rPr>
          <w:vertAlign w:val="subscript"/>
          <w:lang w:val="en-GB"/>
        </w:rPr>
        <w:t>2</w:t>
      </w:r>
      <w:r w:rsidRPr="00A61747">
        <w:rPr>
          <w:lang w:val="en-GB"/>
        </w:rPr>
        <w:t>-biomass fractionation of 6.9</w:t>
      </w:r>
      <w:r w:rsidR="00CA67A4" w:rsidRPr="00A61747">
        <w:rPr>
          <w:lang w:val="en-GB"/>
        </w:rPr>
        <w:t xml:space="preserve"> </w:t>
      </w:r>
      <w:r w:rsidRPr="00A61747">
        <w:rPr>
          <w:lang w:val="en-GB"/>
        </w:rPr>
        <w:t xml:space="preserve">‰. Based upon previous data that shows biomass/lipids being more isotopically enriched than methane </w:t>
      </w:r>
      <w:r w:rsidRPr="00A61747">
        <w:rPr>
          <w:lang w:val="en-GB"/>
        </w:rPr>
        <w:fldChar w:fldCharType="begin"/>
      </w:r>
      <w:r w:rsidRPr="00A61747">
        <w:rPr>
          <w:lang w:val="en-GB"/>
        </w:rPr>
        <w:instrText xml:space="preserve"> ADDIN ZOTERO_ITEM CSL_CITATION {"citationID":"1JO9X1vo","properties":{"formattedCitation":"(Fuchs et al. 1979; Londry et al. 2008; Summons, Franzmann, and Nichols 1998; Nguyen et al. 2020)","plainCitation":"(Fuchs et al. 1979; Londry et al. 2008; Summons, Franzmann, and Nichols 1998; Nguyen et al. 2020)","noteIndex":0},"citationItems":[{"id":80,"uris":["http://zotero.org/users/9153867/items/KY6VQ5ER"],"itemData":{"id":80,"type":"article-journal","abstract":"The fractionation of carbon isotopes by Methanobacterium thermoautotrophicum was studied during growth of the bacterium on H 2 plus CO2 as sole c a r b o n and energy sources. A 80 % I-I2/20 ~o CO2 gas mixture was continuously bubbled through the culture. At high gassing rates, in the absence of a \"closed system effect\", cells and methane were found to be depleted in t3C relative to CO2 in the gas mixture by 2.4~ and 3.4~, respectively. At low gassing rates, when more than 90 % of the CO 2 was converted to methane, the cells were enriched in t3c by 1.3 % and methane was depleted in t 3C by 0.5 %; residual CO2 was enriched in t3C by 3.4 %. The magnitude of isotope fractionation suggests that CO/rather than bicarbonate is the active species of CO 2 mainly utilized in both CO 2 assimilation and CO 2 reduction to methane. The apparent positive t 3C.discrimination in cell carbon synthesis, which was observed at low gassing rates, indicates that most of the CO2 assimilated into cell material is not incorporated via reactions involved in CO2 reduction to methane.","container-title":"Archives of Microbiology","DOI":"10.1007/BF00409099","ISSN":"0302-8933, 1432-072X","issue":"2","journalAbbreviation":"Arch. Microbiol.","language":"en","page":"135-139","source":"DOI.org (Crossref)","title":"Carbon isotope fractionation by Methanobacterium thermoautotrophicum","volume":"120","author":[{"family":"Fuchs","given":"G."},{"family":"Thauer","given":"R."},{"family":"Ziegler","given":"H."},{"family":"Stichler","given":"W."}],"issued":{"date-parts":[["1979"]]}}},{"id":306,"uris":["http://zotero.org/users/9153867/items/Q7AVV5SQ"],"itemData":{"id":306,"type":"article-journal","abstract":"Stable carbon isotope ratios are an important tool for understanding methanogenesis in the environment. When applied to biological methanogenesis, interpretation of carbon isotope ratios requires a thorough understanding of how the availability of diﬀerent substrates aﬀects the eventual d13C of methane, biomass and lipids. Methanosarcina barkeri was grown on four substrates: methanol, trimethylamine (TMA), acetate, and H2/CO2, under variable conditions in which the substrate was either present in excess or limited in availability. The extent of isotopic fractionation between the carbon substrate and the products of M. barkeri was dependent on the substrate type and availability.","container-title":"Organic Geochemistry","DOI":"10.1016/j.orggeochem.2008.03.002","ISSN":"01466380","issue":"5","journalAbbreviation":"Organic Geochemistry","language":"en","page":"608-621","source":"DOI.org (Crossref)","title":"Stable carbon isotope fractionation between substrates and products of Methanosarcina barkeri","volume":"39","author":[{"family":"Londry","given":"Kathleen L."},{"family":"Dawson","given":"Kathleen G."},{"family":"Grover","given":"Heather D."},{"family":"Summons","given":"Roger E."},{"family":"Bradley","given":"Alexander S."}],"issued":{"date-parts":[["2008",5]]}}},{"id":312,"uris":["http://zotero.org/users/9153867/items/DBJYUGAR"],"itemData":{"id":312,"type":"article-journal","container-title":"Organic Geochemistry","DOI":"10.1016/S0146-6380(98)00011-4","ISSN":"01466380","issue":"7-8","journalAbbreviation":"Organic Geochemistry","language":"en","page":"465-475","source":"DOI.org (Crossref)","title":"Carbon isotopic fractionation associated with methylotrophic methanogenesis","volume":"28","author":[{"family":"Summons","given":"Roger E."},{"family":"Franzmann","given":"Peter D."},{"family":"Nichols","given":"Peter D."}],"issued":{"date-parts":[["1998",5]]}}},{"id":73,"uris":["http://zotero.org/users/9153867/items/8X7EB27J"],"itemData":{"id":73,"type":"article-journal","abstract":"The isotopic composition of lipid biomarkers and biomass in sedimentary environments are widely used to infer microbial metabolisms and constrain carbon cycling processes. It has been observed that metabolic energy availability in the form of H2 impacts the stable carbon isotopes of CH4 during hydrogenotrophic methanogenesis, but it is unknown whether this relationship extends to lipids and amino acids. Since lipids and amino acids are long-lived, they can be used to reconstruct past conditions over geologic timescales. Therefore, the controls on their isotopic signatures are important to constrain to better interpret past environments.","container-title":"Geochimica et Cosmochimica Acta","DOI":"10.1016/j.gca.2019.11.015","ISSN":"00167037","journalAbbreviation":"Geochimica et Cosmochimica Acta","language":"en","page":"212-226","source":"DOI.org (Crossref)","title":"Lower hydrogen flux leads to larger carbon isotopic fractionation of methane and biomarkers during hydrogenotrophic methanogenesis","volume":"271","author":[{"family":"Nguyen","given":"T.B."},{"family":"Topçuoğlu","given":"B.D."},{"family":"Holden","given":"J.F."},{"family":"LaRowe","given":"D.E."},{"family":"Lang","given":"S.Q."}],"issued":{"date-parts":[["2020",2]]}}}],"schema":"https://github.com/citation-style-language/schema/raw/master/csl-citation.json"} </w:instrText>
      </w:r>
      <w:r w:rsidRPr="00A61747">
        <w:rPr>
          <w:lang w:val="en-GB"/>
        </w:rPr>
        <w:fldChar w:fldCharType="separate"/>
      </w:r>
      <w:r w:rsidRPr="00A61747">
        <w:rPr>
          <w:noProof/>
          <w:lang w:val="en-GB"/>
        </w:rPr>
        <w:t xml:space="preserve">(Fuchs </w:t>
      </w:r>
      <w:r w:rsidRPr="00A61747">
        <w:rPr>
          <w:i/>
          <w:iCs/>
          <w:noProof/>
          <w:lang w:val="en-GB"/>
        </w:rPr>
        <w:t xml:space="preserve">et </w:t>
      </w:r>
      <w:r w:rsidRPr="00A61747">
        <w:rPr>
          <w:i/>
          <w:iCs/>
          <w:noProof/>
          <w:lang w:val="en-GB"/>
        </w:rPr>
        <w:lastRenderedPageBreak/>
        <w:t>al.</w:t>
      </w:r>
      <w:r w:rsidR="002838CF" w:rsidRPr="00A61747">
        <w:rPr>
          <w:noProof/>
          <w:lang w:val="en-GB"/>
        </w:rPr>
        <w:t>,</w:t>
      </w:r>
      <w:r w:rsidRPr="00A61747">
        <w:rPr>
          <w:noProof/>
          <w:lang w:val="en-GB"/>
        </w:rPr>
        <w:t xml:space="preserve"> 1979; Londry </w:t>
      </w:r>
      <w:r w:rsidRPr="00A61747">
        <w:rPr>
          <w:i/>
          <w:iCs/>
          <w:noProof/>
          <w:lang w:val="en-GB"/>
        </w:rPr>
        <w:t>et al.</w:t>
      </w:r>
      <w:r w:rsidR="002838CF" w:rsidRPr="00A61747">
        <w:rPr>
          <w:noProof/>
          <w:lang w:val="en-GB"/>
        </w:rPr>
        <w:t>,</w:t>
      </w:r>
      <w:r w:rsidRPr="00A61747">
        <w:rPr>
          <w:noProof/>
          <w:lang w:val="en-GB"/>
        </w:rPr>
        <w:t xml:space="preserve"> 2008; Summons</w:t>
      </w:r>
      <w:r w:rsidR="002838CF" w:rsidRPr="00A61747">
        <w:rPr>
          <w:noProof/>
          <w:lang w:val="en-GB"/>
        </w:rPr>
        <w:t xml:space="preserve"> </w:t>
      </w:r>
      <w:r w:rsidR="002838CF" w:rsidRPr="00A61747">
        <w:rPr>
          <w:i/>
          <w:iCs/>
          <w:noProof/>
          <w:lang w:val="en-GB"/>
        </w:rPr>
        <w:t>et al</w:t>
      </w:r>
      <w:r w:rsidR="002838CF" w:rsidRPr="00A61747">
        <w:rPr>
          <w:noProof/>
          <w:lang w:val="en-GB"/>
        </w:rPr>
        <w:t>.,</w:t>
      </w:r>
      <w:r w:rsidRPr="00A61747">
        <w:rPr>
          <w:noProof/>
          <w:lang w:val="en-GB"/>
        </w:rPr>
        <w:t>1998)</w:t>
      </w:r>
      <w:r w:rsidRPr="00A61747">
        <w:rPr>
          <w:lang w:val="en-GB"/>
        </w:rPr>
        <w:fldChar w:fldCharType="end"/>
      </w:r>
      <w:r w:rsidRPr="00A61747">
        <w:rPr>
          <w:lang w:val="en-GB"/>
        </w:rPr>
        <w:t>, we suspect the 2-step model to be a more accurate representation of biomass fractionation, with biomass being more enriched than methane during step 1, and then accumulated methane continuing to enrich after anabolism stops at step 2.</w:t>
      </w:r>
    </w:p>
    <w:p w14:paraId="4D8562CD" w14:textId="77777777" w:rsidR="009A30A8" w:rsidRPr="00A61747" w:rsidRDefault="009A30A8" w:rsidP="009A30A8">
      <w:pPr>
        <w:rPr>
          <w:lang w:val="en-GB"/>
        </w:rPr>
      </w:pPr>
    </w:p>
    <w:p w14:paraId="112C1E3A" w14:textId="77777777" w:rsidR="009A30A8" w:rsidRPr="00A61747" w:rsidRDefault="009A30A8" w:rsidP="009A30A8">
      <w:pPr>
        <w:pStyle w:val="Heading2"/>
        <w:rPr>
          <w:rFonts w:ascii="Times New Roman" w:hAnsi="Times New Roman" w:cs="Times New Roman"/>
          <w:i/>
          <w:iCs/>
          <w:color w:val="auto"/>
          <w:lang w:val="en-GB"/>
        </w:rPr>
      </w:pPr>
      <w:bookmarkStart w:id="13" w:name="_Toc189992103"/>
      <w:r w:rsidRPr="00A61747">
        <w:rPr>
          <w:rFonts w:ascii="Times New Roman" w:hAnsi="Times New Roman" w:cs="Times New Roman"/>
          <w:i/>
          <w:iCs/>
          <w:color w:val="auto"/>
          <w:lang w:val="en-GB"/>
        </w:rPr>
        <w:t>Environmental Implications</w:t>
      </w:r>
      <w:bookmarkEnd w:id="13"/>
    </w:p>
    <w:p w14:paraId="7C3810CA" w14:textId="35CDB993" w:rsidR="002E2018" w:rsidRPr="00A61747" w:rsidRDefault="009A30A8" w:rsidP="002E2018">
      <w:pPr>
        <w:jc w:val="both"/>
        <w:rPr>
          <w:lang w:val="en-GB"/>
        </w:rPr>
      </w:pPr>
      <w:r w:rsidRPr="00A61747">
        <w:rPr>
          <w:lang w:val="en-GB"/>
        </w:rPr>
        <w:t>These findings show that biological CH</w:t>
      </w:r>
      <w:r w:rsidRPr="00A61747">
        <w:rPr>
          <w:vertAlign w:val="subscript"/>
          <w:lang w:val="en-GB"/>
        </w:rPr>
        <w:t>4</w:t>
      </w:r>
      <w:r w:rsidRPr="00A61747">
        <w:rPr>
          <w:lang w:val="en-GB"/>
        </w:rPr>
        <w:t xml:space="preserve"> can span the full range of </w:t>
      </w:r>
      <w:r w:rsidR="00F54D7D" w:rsidRPr="00A61747">
        <w:rPr>
          <w:rFonts w:ascii="Symbol" w:hAnsi="Symbol"/>
          <w:lang w:val="en-GB"/>
        </w:rPr>
        <w:t>d</w:t>
      </w:r>
      <w:r w:rsidR="00F54D7D" w:rsidRPr="00A61747">
        <w:rPr>
          <w:vertAlign w:val="superscript"/>
          <w:lang w:val="en-GB"/>
        </w:rPr>
        <w:t>13</w:t>
      </w:r>
      <w:r w:rsidR="00F54D7D" w:rsidRPr="00A61747">
        <w:rPr>
          <w:lang w:val="en-GB"/>
        </w:rPr>
        <w:t>C</w:t>
      </w:r>
      <w:r w:rsidRPr="00A61747">
        <w:rPr>
          <w:lang w:val="en-GB"/>
        </w:rPr>
        <w:t xml:space="preserve"> </w:t>
      </w:r>
      <w:r w:rsidR="00F54D7D" w:rsidRPr="00A61747">
        <w:rPr>
          <w:lang w:val="en-GB"/>
        </w:rPr>
        <w:t>CH</w:t>
      </w:r>
      <w:r w:rsidR="00F54D7D" w:rsidRPr="00A61747">
        <w:rPr>
          <w:vertAlign w:val="subscript"/>
          <w:lang w:val="en-GB"/>
        </w:rPr>
        <w:t xml:space="preserve">4 </w:t>
      </w:r>
      <w:r w:rsidRPr="00A61747">
        <w:rPr>
          <w:lang w:val="en-GB"/>
        </w:rPr>
        <w:t>space (Fig</w:t>
      </w:r>
      <w:r w:rsidR="004701D9" w:rsidRPr="00A61747">
        <w:rPr>
          <w:lang w:val="en-GB"/>
        </w:rPr>
        <w:t>.</w:t>
      </w:r>
      <w:r w:rsidRPr="00A61747">
        <w:rPr>
          <w:lang w:val="en-GB"/>
        </w:rPr>
        <w:t xml:space="preserve"> 3) depending on carbon availability and environmental conditions. </w:t>
      </w:r>
      <w:r w:rsidR="002E2018" w:rsidRPr="00A61747">
        <w:rPr>
          <w:lang w:val="en-GB"/>
        </w:rPr>
        <w:t xml:space="preserve">The potential biogenicity of methane cannot be ruled out even if there is little isotopic fractionation between methane and the bulk carbon pool of any planetary system. Rather, the lack of isotopic fractionation may be more indicative of extreme carbon-limitation controlling the methane producing reaction pathway. </w:t>
      </w:r>
      <w:r w:rsidRPr="00A61747">
        <w:rPr>
          <w:lang w:val="en-GB"/>
        </w:rPr>
        <w:t xml:space="preserve">Therefore, the </w:t>
      </w:r>
      <w:r w:rsidRPr="00A61747">
        <w:rPr>
          <w:rFonts w:ascii="Symbol" w:hAnsi="Symbol"/>
          <w:lang w:val="en-GB"/>
        </w:rPr>
        <w:t>d</w:t>
      </w:r>
      <w:r w:rsidRPr="00A61747">
        <w:rPr>
          <w:vertAlign w:val="superscript"/>
          <w:lang w:val="en-GB"/>
        </w:rPr>
        <w:t>13</w:t>
      </w:r>
      <w:r w:rsidRPr="00A61747">
        <w:rPr>
          <w:lang w:val="en-GB"/>
        </w:rPr>
        <w:t>C of CH</w:t>
      </w:r>
      <w:r w:rsidRPr="00A61747">
        <w:rPr>
          <w:vertAlign w:val="subscript"/>
          <w:lang w:val="en-GB"/>
        </w:rPr>
        <w:t xml:space="preserve">4 </w:t>
      </w:r>
      <w:r w:rsidRPr="00A61747">
        <w:rPr>
          <w:lang w:val="en-GB"/>
        </w:rPr>
        <w:t>detected in the environment cannot be the sole measurement used to determine the source of CH</w:t>
      </w:r>
      <w:r w:rsidRPr="00A61747">
        <w:rPr>
          <w:vertAlign w:val="subscript"/>
          <w:lang w:val="en-GB"/>
        </w:rPr>
        <w:t>4</w:t>
      </w:r>
      <w:r w:rsidRPr="00A61747">
        <w:rPr>
          <w:lang w:val="en-GB"/>
        </w:rPr>
        <w:t xml:space="preserve">. Given possible overlap with the large range of </w:t>
      </w:r>
      <w:r w:rsidRPr="00A61747">
        <w:rPr>
          <w:rFonts w:ascii="Symbol" w:hAnsi="Symbol"/>
          <w:lang w:val="en-GB"/>
        </w:rPr>
        <w:t>d</w:t>
      </w:r>
      <w:r w:rsidRPr="00A61747">
        <w:rPr>
          <w:vertAlign w:val="superscript"/>
          <w:lang w:val="en-GB"/>
        </w:rPr>
        <w:t>13</w:t>
      </w:r>
      <w:r w:rsidRPr="00A61747">
        <w:rPr>
          <w:lang w:val="en-GB"/>
        </w:rPr>
        <w:t xml:space="preserve">C </w:t>
      </w:r>
      <w:r w:rsidR="006238D8" w:rsidRPr="00A61747">
        <w:rPr>
          <w:lang w:val="en-GB"/>
        </w:rPr>
        <w:t>CH</w:t>
      </w:r>
      <w:r w:rsidR="006238D8" w:rsidRPr="00A61747">
        <w:rPr>
          <w:vertAlign w:val="subscript"/>
          <w:lang w:val="en-GB"/>
        </w:rPr>
        <w:t>4</w:t>
      </w:r>
      <w:r w:rsidRPr="00A61747">
        <w:rPr>
          <w:lang w:val="en-GB"/>
        </w:rPr>
        <w:t xml:space="preserve"> formed from Fischer-Tropsch type reactions </w:t>
      </w:r>
      <w:r w:rsidRPr="00A61747">
        <w:rPr>
          <w:lang w:val="en-GB"/>
        </w:rPr>
        <w:fldChar w:fldCharType="begin"/>
      </w:r>
      <w:r w:rsidRPr="00A61747">
        <w:rPr>
          <w:lang w:val="en-GB"/>
        </w:rPr>
        <w:instrText xml:space="preserve"> ADDIN ZOTERO_ITEM CSL_CITATION {"citationID":"3qcnGxUf","properties":{"formattedCitation":"(G. Etiope and Whiticar 2019)","plainCitation":"(G. Etiope and Whiticar 2019)","noteIndex":0},"citationItems":[{"id":532,"uris":["http://zotero.org/users/9153867/items/MRWTXI6A"],"itemData":{"id":532,"type":"article-journal","abstract":"Methane (CH4), often in substantial quantities, is reported for numerous surface manifestations (seeps, springs) and aquifers in continental serpentinized ultramaﬁc rocks, in ophiolites, peridotite massifs and intrusions. Frequently, this gas is considered to have a dominant abiotic origin, with variable, though generally minor, components of biotic gas (thermogenic or microbial). Abiotic CH4 production through low temperature FischerTropsch Type reactions (FTT) between a carbon (C) compound and H2 is endorsed by most of scholars, but direct derivation from olivine hydration (serpentinization), magmatic sources and ﬂuid inclusions have also been suggested. Here, we review the application of FTT in geology, discussing the appropriateness of several C compounds (CO2, CO, formic acid, formate or elemental C) as CH4 precursors and of aqueous versus gas phase reactions. We examine published gas geochemical and ﬂux data that provide clear constraints on the methane origins. In the analysis we add new isotopic and gas seepage data acquired in surface gas manifestations at Acquasanta, in the Voltri ophiolite (Genova, Italy). Multiple lines of evidence including (a) stable isotope compositions of CH4, CO2 and helium, (b) radiocarbon-free CH4, (c) isotopic disequilibrium between CH4 and H2O, (d) low temperatures of CH4 production based on clumped isotopes and heat ﬂow data, and (e) methane seepage forms and intensities, suggest that CH4 is not formed directly in water or from magmatic sources or ﬂuid inclusions. Rather, all the lines of evidence taken together are compatible with the hypothesis of low temperature (&lt; 140 °C) Sabatier reactions (CO2 hydrogenation) in gas-phase and within metal-rich (catalyst) ultramaﬁc rocks. A similar abiotic origin could occur for methane observed in Precambrian shields. Chromitites can support considerable rates of gas generation, potentially higher than those in some shales. In particular, the gas ﬂux intensity and seepage distribution suggest that gas-bearing ultramaﬁc rock systems may be considered analogous to conventional, biotic natural gas systems where, after production in source rocks, CH4 could migrate, accumulate in reservoir rocks and seep to the surface. Microbial CH4 generated in water at lower temperatures, generally as minor secondary contributions, may also commingle in these environments.","container-title":"Applied Geochemistry","DOI":"10.1016/j.apgeochem.2019.01.012","ISSN":"08832927","journalAbbreviation":"Applied Geochemistry","language":"en","page":"139-152","source":"DOI.org (Crossref)","title":"Abiotic methane in continental ultramafic rock systems: Towards a genetic model","title-short":"Abiotic methane in continental ultramafic rock systems","volume":"102","author":[{"family":"Etiope","given":"G."},{"family":"Whiticar","given":"M.J."}],"issued":{"date-parts":[["2019",3]]}}}],"schema":"https://github.com/citation-style-language/schema/raw/master/csl-citation.json"} </w:instrText>
      </w:r>
      <w:r w:rsidRPr="00A61747">
        <w:rPr>
          <w:lang w:val="en-GB"/>
        </w:rPr>
        <w:fldChar w:fldCharType="separate"/>
      </w:r>
      <w:r w:rsidRPr="00A61747">
        <w:rPr>
          <w:noProof/>
          <w:lang w:val="en-GB"/>
        </w:rPr>
        <w:t>(</w:t>
      </w:r>
      <w:r w:rsidR="001D4EE9" w:rsidRPr="00A61747">
        <w:rPr>
          <w:noProof/>
          <w:lang w:val="en-GB"/>
        </w:rPr>
        <w:t>Etiope and Sherwood-Lollar, 2013</w:t>
      </w:r>
      <w:r w:rsidRPr="00A61747">
        <w:rPr>
          <w:noProof/>
          <w:lang w:val="en-GB"/>
        </w:rPr>
        <w:t>)</w:t>
      </w:r>
      <w:r w:rsidRPr="00A61747">
        <w:rPr>
          <w:lang w:val="en-GB"/>
        </w:rPr>
        <w:fldChar w:fldCharType="end"/>
      </w:r>
      <w:r w:rsidRPr="00A61747">
        <w:rPr>
          <w:lang w:val="en-GB"/>
        </w:rPr>
        <w:t>, multiple measurements will be required to determine biological CH</w:t>
      </w:r>
      <w:r w:rsidRPr="00A61747">
        <w:rPr>
          <w:vertAlign w:val="subscript"/>
          <w:lang w:val="en-GB"/>
        </w:rPr>
        <w:t>4</w:t>
      </w:r>
      <w:r w:rsidRPr="00A61747">
        <w:rPr>
          <w:lang w:val="en-GB"/>
        </w:rPr>
        <w:t xml:space="preserve">, </w:t>
      </w:r>
      <w:r w:rsidR="006238D8" w:rsidRPr="00A61747">
        <w:rPr>
          <w:lang w:val="en-GB"/>
        </w:rPr>
        <w:t>including</w:t>
      </w:r>
      <w:r w:rsidRPr="00A61747">
        <w:rPr>
          <w:lang w:val="en-GB"/>
        </w:rPr>
        <w:t xml:space="preserve"> analysis of the Schultz-flory distribution of higher hydrocarbons, gene sequencing, lipidomics, or clumped CH</w:t>
      </w:r>
      <w:r w:rsidRPr="00A61747">
        <w:rPr>
          <w:vertAlign w:val="subscript"/>
          <w:lang w:val="en-GB"/>
        </w:rPr>
        <w:t xml:space="preserve">4 </w:t>
      </w:r>
      <w:r w:rsidRPr="00A61747">
        <w:rPr>
          <w:lang w:val="en-GB"/>
        </w:rPr>
        <w:t xml:space="preserve">measurements </w:t>
      </w:r>
      <w:r w:rsidRPr="00A61747">
        <w:rPr>
          <w:lang w:val="en-GB"/>
        </w:rPr>
        <w:fldChar w:fldCharType="begin"/>
      </w:r>
      <w:r w:rsidRPr="00A61747">
        <w:rPr>
          <w:lang w:val="en-GB"/>
        </w:rPr>
        <w:instrText xml:space="preserve"> ADDIN ZOTERO_ITEM CSL_CITATION {"citationID":"HaTqOrjm","properties":{"formattedCitation":"(Nothaft et al. 2021)","plainCitation":"(Nothaft et al. 2021)","noteIndex":0},"citationItems":[{"id":268,"uris":["http://zotero.org/users/9153867/items/PTV8IFE6"],"itemData":{"id":268,"type":"article-journal","container-title":"Journal of Geophysical Research: Biogeosciences","DOI":"10.1029/2020JG006025","ISSN":"2169-8953, 2169-8961","issue":"10","journalAbbreviation":"JGR Biogeosciences","language":"en","source":"DOI.org (Crossref)","title":"Geochemical, Biological, and Clumped Isotopologue Evidence for Substantial Microbial Methane Production Under Carbon Limitation in Serpentinites of the Samail Ophiolite, Oman","URL":"https://onlinelibrary.wiley.com/doi/10.1029/2020JG006025","volume":"126","author":[{"family":"Nothaft","given":"Daniel B."},{"family":"Templeton","given":"Alexis S."},{"family":"Rhim","given":"Jeemin H."},{"family":"Wang","given":"David T."},{"family":"Labidi","given":"Jabrane"},{"family":"Miller","given":"Hannah M."},{"family":"Boyd","given":"Eric S."},{"family":"Matter","given":"Juerg M."},{"family":"Ono","given":"Shuhei"},{"family":"Young","given":"Edward D."},{"family":"Kopf","given":"Sebastian H."},{"family":"Kelemen","given":"Peter B."},{"family":"Conrad","given":"Mark E."},{"literal":"The Oman Drilling Project Science Team"}],"accessed":{"date-parts":[["2022",8,21]]},"issued":{"date-parts":[["2021",10]]}}}],"schema":"https://github.com/citation-style-language/schema/raw/master/csl-citation.json"} </w:instrText>
      </w:r>
      <w:r w:rsidRPr="00A61747">
        <w:rPr>
          <w:lang w:val="en-GB"/>
        </w:rPr>
        <w:fldChar w:fldCharType="separate"/>
      </w:r>
      <w:r w:rsidRPr="00A61747">
        <w:rPr>
          <w:noProof/>
          <w:lang w:val="en-GB"/>
        </w:rPr>
        <w:t xml:space="preserve">(Nothaft </w:t>
      </w:r>
      <w:r w:rsidRPr="00A61747">
        <w:rPr>
          <w:i/>
          <w:iCs/>
          <w:noProof/>
          <w:lang w:val="en-GB"/>
        </w:rPr>
        <w:t>et al</w:t>
      </w:r>
      <w:r w:rsidRPr="00A61747">
        <w:rPr>
          <w:noProof/>
          <w:lang w:val="en-GB"/>
        </w:rPr>
        <w:t>.</w:t>
      </w:r>
      <w:r w:rsidR="002838CF" w:rsidRPr="00A61747">
        <w:rPr>
          <w:noProof/>
          <w:lang w:val="en-GB"/>
        </w:rPr>
        <w:t>,</w:t>
      </w:r>
      <w:r w:rsidRPr="00A61747">
        <w:rPr>
          <w:noProof/>
          <w:lang w:val="en-GB"/>
        </w:rPr>
        <w:t xml:space="preserve"> 2021)</w:t>
      </w:r>
      <w:r w:rsidRPr="00A61747">
        <w:rPr>
          <w:lang w:val="en-GB"/>
        </w:rPr>
        <w:fldChar w:fldCharType="end"/>
      </w:r>
      <w:r w:rsidRPr="00A61747">
        <w:rPr>
          <w:lang w:val="en-GB"/>
        </w:rPr>
        <w:t>. However, if</w:t>
      </w:r>
      <w:r w:rsidR="006238D8" w:rsidRPr="00A61747">
        <w:rPr>
          <w:lang w:val="en-GB"/>
        </w:rPr>
        <w:t xml:space="preserve"> active</w:t>
      </w:r>
      <w:r w:rsidRPr="00A61747">
        <w:rPr>
          <w:lang w:val="en-GB"/>
        </w:rPr>
        <w:t xml:space="preserve"> biological CH</w:t>
      </w:r>
      <w:r w:rsidRPr="00A61747">
        <w:rPr>
          <w:vertAlign w:val="subscript"/>
          <w:lang w:val="en-GB"/>
        </w:rPr>
        <w:t>4</w:t>
      </w:r>
      <w:r w:rsidRPr="00A61747">
        <w:rPr>
          <w:lang w:val="en-GB"/>
        </w:rPr>
        <w:t xml:space="preserve"> production can be confirmed, then the </w:t>
      </w:r>
      <w:r w:rsidRPr="00A61747">
        <w:rPr>
          <w:rFonts w:ascii="Symbol" w:hAnsi="Symbol"/>
          <w:lang w:val="en-GB"/>
        </w:rPr>
        <w:t>d</w:t>
      </w:r>
      <w:r w:rsidRPr="00A61747">
        <w:rPr>
          <w:vertAlign w:val="superscript"/>
          <w:lang w:val="en-GB"/>
        </w:rPr>
        <w:t>13</w:t>
      </w:r>
      <w:r w:rsidRPr="00A61747">
        <w:rPr>
          <w:lang w:val="en-GB"/>
        </w:rPr>
        <w:t>C of CH</w:t>
      </w:r>
      <w:r w:rsidRPr="00A61747">
        <w:rPr>
          <w:vertAlign w:val="subscript"/>
          <w:lang w:val="en-GB"/>
        </w:rPr>
        <w:t>4</w:t>
      </w:r>
      <w:r w:rsidRPr="00A61747">
        <w:rPr>
          <w:lang w:val="en-GB"/>
        </w:rPr>
        <w:t xml:space="preserve"> can be used to infer </w:t>
      </w:r>
      <w:r w:rsidR="00F54D7D" w:rsidRPr="00A61747">
        <w:rPr>
          <w:lang w:val="en-GB"/>
        </w:rPr>
        <w:t>if an environment</w:t>
      </w:r>
      <w:r w:rsidRPr="00A61747">
        <w:rPr>
          <w:lang w:val="en-GB"/>
        </w:rPr>
        <w:t xml:space="preserve"> is carbon-limited or carbon-replete. </w:t>
      </w:r>
    </w:p>
    <w:p w14:paraId="6490630C" w14:textId="0DE910F1" w:rsidR="009A30A8" w:rsidRPr="00A61747" w:rsidRDefault="009A30A8" w:rsidP="009A30A8">
      <w:pPr>
        <w:jc w:val="both"/>
        <w:rPr>
          <w:lang w:val="en-GB"/>
        </w:rPr>
      </w:pPr>
    </w:p>
    <w:p w14:paraId="1234A43F" w14:textId="289D655E" w:rsidR="009A30A8" w:rsidRPr="00A61747" w:rsidRDefault="003F42F4" w:rsidP="009A30A8">
      <w:pPr>
        <w:keepNext/>
        <w:jc w:val="center"/>
        <w:rPr>
          <w:lang w:val="en-GB"/>
        </w:rPr>
      </w:pPr>
      <w:r w:rsidRPr="00A61747">
        <w:rPr>
          <w:noProof/>
          <w:lang w:val="en-GB"/>
          <w14:ligatures w14:val="standardContextual"/>
        </w:rPr>
        <w:drawing>
          <wp:inline distT="0" distB="0" distL="0" distR="0" wp14:anchorId="3946887D" wp14:editId="7D12C506">
            <wp:extent cx="3623417" cy="3825649"/>
            <wp:effectExtent l="0" t="0" r="0" b="0"/>
            <wp:docPr id="1848199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99310" name="Picture 1848199310"/>
                    <pic:cNvPicPr/>
                  </pic:nvPicPr>
                  <pic:blipFill rotWithShape="1">
                    <a:blip r:embed="rId7"/>
                    <a:srcRect t="10839" b="7576"/>
                    <a:stretch/>
                  </pic:blipFill>
                  <pic:spPr bwMode="auto">
                    <a:xfrm>
                      <a:off x="0" y="0"/>
                      <a:ext cx="3634396" cy="3837240"/>
                    </a:xfrm>
                    <a:prstGeom prst="rect">
                      <a:avLst/>
                    </a:prstGeom>
                    <a:ln>
                      <a:noFill/>
                    </a:ln>
                    <a:extLst>
                      <a:ext uri="{53640926-AAD7-44D8-BBD7-CCE9431645EC}">
                        <a14:shadowObscured xmlns:a14="http://schemas.microsoft.com/office/drawing/2010/main"/>
                      </a:ext>
                    </a:extLst>
                  </pic:spPr>
                </pic:pic>
              </a:graphicData>
            </a:graphic>
          </wp:inline>
        </w:drawing>
      </w:r>
    </w:p>
    <w:p w14:paraId="088DB30C" w14:textId="12CB7218" w:rsidR="009A30A8" w:rsidRPr="00A61747" w:rsidRDefault="009A30A8" w:rsidP="009A30A8">
      <w:pPr>
        <w:pStyle w:val="Caption"/>
        <w:jc w:val="center"/>
        <w:rPr>
          <w:color w:val="auto"/>
          <w:lang w:val="en-GB"/>
        </w:rPr>
      </w:pPr>
      <w:r w:rsidRPr="00A61747">
        <w:rPr>
          <w:b/>
          <w:bCs/>
          <w:color w:val="auto"/>
          <w:lang w:val="en-GB"/>
        </w:rPr>
        <w:t xml:space="preserve">Figure </w:t>
      </w:r>
      <w:r w:rsidR="00771181" w:rsidRPr="00A61747">
        <w:rPr>
          <w:b/>
          <w:bCs/>
          <w:color w:val="auto"/>
          <w:lang w:val="en-GB"/>
        </w:rPr>
        <w:fldChar w:fldCharType="begin"/>
      </w:r>
      <w:r w:rsidR="00771181" w:rsidRPr="00A61747">
        <w:rPr>
          <w:b/>
          <w:bCs/>
          <w:color w:val="auto"/>
          <w:lang w:val="en-GB"/>
        </w:rPr>
        <w:instrText xml:space="preserve"> SEQ Figure \* ARABIC \s 1 </w:instrText>
      </w:r>
      <w:r w:rsidR="00771181" w:rsidRPr="00A61747">
        <w:rPr>
          <w:b/>
          <w:bCs/>
          <w:color w:val="auto"/>
          <w:lang w:val="en-GB"/>
        </w:rPr>
        <w:fldChar w:fldCharType="separate"/>
      </w:r>
      <w:r w:rsidR="00771181" w:rsidRPr="00A61747">
        <w:rPr>
          <w:b/>
          <w:bCs/>
          <w:noProof/>
          <w:color w:val="auto"/>
          <w:lang w:val="en-GB"/>
        </w:rPr>
        <w:t>3</w:t>
      </w:r>
      <w:r w:rsidR="00771181" w:rsidRPr="00A61747">
        <w:rPr>
          <w:b/>
          <w:bCs/>
          <w:color w:val="auto"/>
          <w:lang w:val="en-GB"/>
        </w:rPr>
        <w:fldChar w:fldCharType="end"/>
      </w:r>
      <w:r w:rsidRPr="00A61747">
        <w:rPr>
          <w:b/>
          <w:bCs/>
          <w:color w:val="auto"/>
          <w:lang w:val="en-GB"/>
        </w:rPr>
        <w:t>:</w:t>
      </w:r>
      <w:r w:rsidRPr="00A61747">
        <w:rPr>
          <w:rFonts w:ascii="Symbol" w:hAnsi="Symbol"/>
          <w:color w:val="auto"/>
          <w:lang w:val="en-GB"/>
        </w:rPr>
        <w:t xml:space="preserve"> d</w:t>
      </w:r>
      <w:r w:rsidRPr="00A61747">
        <w:rPr>
          <w:color w:val="auto"/>
          <w:vertAlign w:val="superscript"/>
          <w:lang w:val="en-GB"/>
        </w:rPr>
        <w:t>13</w:t>
      </w:r>
      <w:r w:rsidRPr="00A61747">
        <w:rPr>
          <w:color w:val="auto"/>
          <w:lang w:val="en-GB"/>
        </w:rPr>
        <w:t xml:space="preserve">C  vs </w:t>
      </w:r>
      <w:r w:rsidRPr="00A61747">
        <w:rPr>
          <w:rFonts w:ascii="Symbol" w:hAnsi="Symbol"/>
          <w:color w:val="auto"/>
          <w:lang w:val="en-GB"/>
        </w:rPr>
        <w:t>d</w:t>
      </w:r>
      <w:r w:rsidRPr="00A61747">
        <w:rPr>
          <w:color w:val="auto"/>
          <w:vertAlign w:val="superscript"/>
          <w:lang w:val="en-GB"/>
        </w:rPr>
        <w:t>2</w:t>
      </w:r>
      <w:r w:rsidRPr="00A61747">
        <w:rPr>
          <w:color w:val="auto"/>
          <w:lang w:val="en-GB"/>
        </w:rPr>
        <w:t>H plot of CH</w:t>
      </w:r>
      <w:r w:rsidRPr="00A61747">
        <w:rPr>
          <w:color w:val="auto"/>
          <w:vertAlign w:val="subscript"/>
          <w:lang w:val="en-GB"/>
        </w:rPr>
        <w:t>4</w:t>
      </w:r>
      <w:r w:rsidRPr="00A61747">
        <w:rPr>
          <w:color w:val="auto"/>
          <w:lang w:val="en-GB"/>
        </w:rPr>
        <w:t xml:space="preserve"> based on </w:t>
      </w:r>
      <w:r w:rsidRPr="00A61747">
        <w:rPr>
          <w:color w:val="auto"/>
          <w:lang w:val="en-GB"/>
        </w:rPr>
        <w:fldChar w:fldCharType="begin"/>
      </w:r>
      <w:r w:rsidRPr="00A61747">
        <w:rPr>
          <w:color w:val="auto"/>
          <w:lang w:val="en-GB"/>
        </w:rPr>
        <w:instrText xml:space="preserve"> ADDIN ZOTERO_ITEM CSL_CITATION {"citationID":"KQJRtEA8","properties":{"formattedCitation":"(Wilkes 2020)","plainCitation":"(Wilkes 2020)","noteIndex":0},"citationItems":[{"id":504,"uris":["http://zotero.org/users/9153867/items/GNI56I6A"],"itemData":{"id":504,"type":"book","event-place":"Cham","ISBN":"978-3-319-90568-6","language":"en","license":"http://www.springer.com/tdm","note":"DOI: 10.1007/978-3-319-90569-3","publisher":"Springer International Publishing","publisher-place":"Cham","source":"DOI.org (Crossref)","title":"Hydrocarbons, Oils and Lipids: Diversity, Origin, Chemistry and Fate","title-short":"Hydrocarbons, Oils and Lipids","URL":"http://link.springer.com/10.1007/978-3-319-90569-3","editor":[{"family":"Wilkes","given":"Heinz"}],"accessed":{"date-parts":[["2025",1,15]]},"issued":{"date-parts":[["2020"]]}}}],"schema":"https://github.com/citation-style-language/schema/raw/master/csl-citation.json"} </w:instrText>
      </w:r>
      <w:r w:rsidRPr="00A61747">
        <w:rPr>
          <w:color w:val="auto"/>
          <w:lang w:val="en-GB"/>
        </w:rPr>
        <w:fldChar w:fldCharType="separate"/>
      </w:r>
      <w:r w:rsidRPr="00A61747">
        <w:rPr>
          <w:noProof/>
          <w:color w:val="auto"/>
          <w:lang w:val="en-GB"/>
        </w:rPr>
        <w:t>(Wilkes 2020)</w:t>
      </w:r>
      <w:r w:rsidRPr="00A61747">
        <w:rPr>
          <w:color w:val="auto"/>
          <w:lang w:val="en-GB"/>
        </w:rPr>
        <w:fldChar w:fldCharType="end"/>
      </w:r>
      <w:r w:rsidRPr="00A61747">
        <w:rPr>
          <w:color w:val="auto"/>
          <w:lang w:val="en-GB"/>
        </w:rPr>
        <w:t xml:space="preserve"> with data from </w:t>
      </w:r>
      <w:r w:rsidRPr="00A61747">
        <w:rPr>
          <w:color w:val="auto"/>
          <w:lang w:val="en-GB"/>
        </w:rPr>
        <w:fldChar w:fldCharType="begin"/>
      </w:r>
      <w:r w:rsidRPr="00A61747">
        <w:rPr>
          <w:color w:val="auto"/>
          <w:lang w:val="en-GB"/>
        </w:rPr>
        <w:instrText xml:space="preserve"> ADDIN ZOTERO_ITEM CSL_CITATION {"citationID":"1Kvq1rUK","properties":{"formattedCitation":"(Michael J. Whiticar 1999; G. Etiope et al. 2016; Milkov and Etiope 2018; Miller et al. 2018)","plainCitation":"(Michael J. Whiticar 1999; G. Etiope et al. 2016; Milkov and Etiope 2018; Miller et al. 2018)","noteIndex":0},"citationItems":[{"id":499,"uris":["http://zotero.org/users/9153867/items/LLCSFUL5"],"itemData":{"id":499,"type":"article-journal","container-title":"Chemical Geology","DOI":"10.1016/S0009-2541(99)00092-3","ISSN":"00092541","issue":"1-3","journalAbbreviation":"Chemical Geology","language":"en","license":"https://www.elsevier.com/tdm/userlicense/1.0/","page":"291-314","source":"DOI.org (Crossref)","title":"Carbon and hydrogen isotope systematics of bacterial formation and oxidation of methane","volume":"161","author":[{"family":"Whiticar","given":"Michael J."}],"issued":{"date-parts":[["1999",9]]}}},{"id":488,"uris":["http://zotero.org/users/9153867/items/HVG2TQRX"],"itemData":{"id":488,"type":"article-journal","abstract":"Abiotic methane in serpentinized peridotites (MSP) has implications for energy resource exploration, planetary geology, subsurface microbiology and astrobiology. Once considered a rare occurrence on Earth, reports of MSP are increasing for numerous localities worldwide in low temperature, land-based springs and seeps. We report the discovery of six methane-rich water springs and two ponds with active gas bubbling in the Ronda peridotite massif, in southern Spain. Water is hyperalkaline with typical hydrochemical features of active serpentinization (pH: 10.7 to 11.7, T: 17.1 to 21.5  C, CaeOH facies). Dissolved CH4 concentrations range from 0.1 to 3.2 mg/L. The methane stable C and H isotope ratios in the natural spring and bubbling sites (d13CCH4: À12.3 to À37‰ VPDB; d2HCH4: À280 to À333‰ VSMOW) indicate a predominant abiotic origin. In contrast, springs with manmade water systems, i.e., pipes or fountains, appear to have mixed biotic-abiotic origin (d13CCH4: À44 to À69‰; d2HCH4: À180 to À319‰). Radiocarbon (14C) analyses show that methane C in a natural spring is older than ca. 50,000 y BP, whereas dissolved inorganic carbon (DIC) analysed in all springs has an apparent 14C age ranging from modern to 2334 y BP. Therefore most, if not all, of the CH4 is allochthonous, i.e., not generated from the carbon in the hyperalkaline water. Methane is also released as bubbles in natural ponds and as diffuse seepages (~101e102 mg CH4 mÀ2dÀ1) from the ground up to several tens of metres from the seeps and springs, albeit with no overt visual evidence. These data suggest that the gas follows independent migration pathways, potentially along faults or fracture systems, physically isolated from the hyperalkaline springs. Methane does not seem to be genetically related to the hyperalkaline water, which may only act as a carrier of the gas. Gas-bearing springs, vents and invisible microseepage in land-based peridotites are more common than previously thought. In addition to other geological sources, MSP is potentially a natural source of methane for the troposphere and requires more worldwide ﬂux measurements.","container-title":"Applied Geochemistry","DOI":"10.1016/j.apgeochem.2015.12.001","ISSN":"08832927","journalAbbreviation":"Applied Geochemistry","language":"en","page":"101-113","source":"DOI.org (Crossref)","title":"Abiotic methane seepage in the Ronda peridotite massif, southern Spain","volume":"66","author":[{"family":"Etiope","given":"G."},{"family":"Vadillo","given":"I."},{"family":"Whiticar","given":"M.J."},{"family":"Marques","given":"J.M."},{"family":"Carreira","given":"P.M."},{"family":"Tiago","given":"I."},{"family":"Benavente","given":"J."},{"family":"Jiménez","given":"P."},{"family":"Urresti","given":"B."}],"issued":{"date-parts":[["2016",3]]}}},{"id":501,"uris":["http://zotero.org/users/9153867/items/LQKAGGIP"],"itemData":{"id":501,"type":"article-journal","abstract":"The origin of natural gases, in particular those containing methane (CH4 or C1), ethane (C2H6 or C2), propane (C3H8 or C3) and carbon dioxide (CO2), is commonly interpreted using binary genetic diagrams of d13C-C1 versus C1/(C2 + C3), d13C-C1 versus d2H-C1 and d13C-C1 versus d13C-CO2. These diagrams are empirical, but their currently used genetic ﬁelds were proposed around 30–40 years ago based on geographically and geologically limited datasets of tens to few hundreds gas samples. As a result, many recently collected gas samples plot outside of accepted genetic ﬁelds making these genetic diagrams partly inadequate for the purpose of gas interpretation. Here, we update the genetic diagrams using geochemical and geological data on 20,621 gas samples from a variety of geographical areas (76 countries and territories on six continents) and geological habitats (conventional and unconventional petroleum reservoirs, petroleum seeps and mud volcanoes, gas hydrates, volcanic/geothermal/hydrothermal manifestations, seeps and groundwater in serpentinized ultramaﬁc rocks, aquifers, freshwater and marine sediments, igneous and metamorphic rocks). The revision includes genetic ﬁelds for primary microbial gases from CO2 reduction and methyl-type fermentation, secondary microbial gases generated during petroleum biodegradation, thermogenic and abiotic gases. The genetic ﬁeld of thermogenic gases now includes early mature (d13C-C1 as low as À75‰) and very late mature (d13C-C1 around À15‰) gases recently recognized in various petroleum systems. Abiotic C1 is not necessarily 13C-enriched (d13C &gt; À20‰) as was often considered in the past. The d13C values of abiotic C1 can be as negative as around À50‰, although a minor component of biotic (microbial or thermogenic) C1 is often associated with abiotic gas. In addition, the diagrams display molecular and isotopic changes that accompany post-generation processes of mixing, migration, biodegradation, thermochemical sulphate reduction and oxidation. The proposed diagrams cover the vast majority of hydrocarbon-containing gases currently known to exist in nature, are the most comprehensive empirical gas genetic diagrams published to date, and thus represent an essential tool for interpretations of natural gases. Still, holistic integration of geochemical and geological data is necessary to better interpret the origin of natural gases and processes that affected their composition.","container-title":"Organic Geochemistry","DOI":"10.1016/j.orggeochem.2018.09.002","ISSN":"01466380","journalAbbreviation":"Organic Geochemistry","language":"en","page":"109-120","source":"DOI.org (Crossref)","title":"Revised genetic diagrams for natural gases based on a global dataset of &gt;20,000 samples","volume":"125","author":[{"family":"Milkov","given":"Alexei V."},{"family":"Etiope","given":"Giuseppe"}],"issued":{"date-parts":[["2018",11]]}}},{"id":84,"uris":["http://zotero.org/users/9153867/items/R5JISSKV"],"itemData":{"id":84,"type":"article-journal","abstract":"High carbon isotope values (d13CCH4 &gt; À40‰) have widely been used as evidence that methane in alkaline rock-hosted ﬂuids was formed abiotically, particularly in serpentinizing systems. However, isotope fractionation during microbial methanogenesis is relatively understudied at high pH. We isolated a hydrogenotrophic Methanobacterium sp. from hyperalkaline subsurface ﬂuids in the Samail ophiolite to assess how carbon and hydrogen isotope values of CH4 varied depending upon pH and carbonate mineral source (NaHCO3 or CaCO3). The hydrogen isotope fractionation aH20/CH4 (1.46–1.66) did not vary across pH. In contrast, the expressed carbon isotope fractionation, aCO2/CH4, ranged from 1.028 to 1.089. Carbon isotope fractionation increased with pH, reaching a maximum 13C depletion of À85‰. However, the 13C depletion signiﬁcantly diminished at pH ! 9 for CaCO3-amended experiments, generating d13CCH4 as high as À28‰. To evaluate the large variability in d13CCH4, we developed a steady-state model to assess how the rates of carbonate dissolution, cellular uptake of CO2 and irreversible CH4 production can aﬀect the net isotope fractionation during methanogenesis. Methanobacterium sp. can produce highly depleted d13CCH4 in simulated alkaline serpentinizing ﬂuids when dissolved inorganic carbon levels are high and methanogenesis rates are slow. However, small carbon isotope fractionation occurs when rates of carbonate dissolution are slower than cellular uptake, leading to relatively high d13CCH4 values (&gt;$À35‰) that are traditionally interpreted to be purely ‘‘abiotic”. Thus, microbial CH4 can be produced in carbon-limited maﬁc and ultramaﬁc rock-hosted environments on Earth and potentially other planetary bodies, but it may be diﬃcult to isotopically identify biogenic methane when mineral carbonates are the dominant carbon source.","container-title":"Geochimica et Cosmochimica Acta","DOI":"10.1016/j.gca.2018.06.007","ISSN":"00167037","journalAbbreviation":"Geochimica et Cosmochimica Acta","language":"en","page":"18-31","source":"DOI.org (Crossref)","title":"Large carbon isotope variability during methanogenesis under alkaline conditions","volume":"237","author":[{"family":"Miller","given":"Hannah M."},{"family":"Chaudhry","given":"Nabil"},{"family":"Conrad","given":"Mark E."},{"family":"Bill","given":"Markus"},{"family":"Kopf","given":"Sebastian H."},{"family":"Templeton","given":"Alexis S."}],"issued":{"date-parts":[["2018",9]]}}}],"schema":"https://github.com/citation-style-language/schema/raw/master/csl-citation.json"} </w:instrText>
      </w:r>
      <w:r w:rsidRPr="00A61747">
        <w:rPr>
          <w:color w:val="auto"/>
          <w:lang w:val="en-GB"/>
        </w:rPr>
        <w:fldChar w:fldCharType="separate"/>
      </w:r>
      <w:r w:rsidRPr="00A61747">
        <w:rPr>
          <w:noProof/>
          <w:color w:val="auto"/>
          <w:lang w:val="en-GB"/>
        </w:rPr>
        <w:t>(Michael J. Whiticar 1999; G. Etiope et al. 2016; Milkov and Etiope 2018; Miller et al. 2018)</w:t>
      </w:r>
      <w:r w:rsidRPr="00A61747">
        <w:rPr>
          <w:color w:val="auto"/>
          <w:lang w:val="en-GB"/>
        </w:rPr>
        <w:fldChar w:fldCharType="end"/>
      </w:r>
      <w:r w:rsidRPr="00A61747">
        <w:rPr>
          <w:color w:val="auto"/>
          <w:lang w:val="en-GB"/>
        </w:rPr>
        <w:t xml:space="preserve"> and this study (yellow star).</w:t>
      </w:r>
    </w:p>
    <w:p w14:paraId="3F1A82A4" w14:textId="77777777" w:rsidR="009A30A8" w:rsidRPr="00A61747" w:rsidRDefault="009A30A8" w:rsidP="009A30A8">
      <w:pPr>
        <w:pStyle w:val="Heading1"/>
        <w:rPr>
          <w:rFonts w:ascii="Times New Roman" w:hAnsi="Times New Roman" w:cs="Times New Roman"/>
          <w:color w:val="auto"/>
          <w:lang w:val="en-GB"/>
        </w:rPr>
      </w:pPr>
      <w:bookmarkStart w:id="14" w:name="_Toc189992104"/>
      <w:r w:rsidRPr="00A61747">
        <w:rPr>
          <w:rFonts w:ascii="Times New Roman" w:hAnsi="Times New Roman" w:cs="Times New Roman"/>
          <w:color w:val="auto"/>
          <w:lang w:val="en-GB"/>
        </w:rPr>
        <w:lastRenderedPageBreak/>
        <w:t>Conclusion</w:t>
      </w:r>
      <w:bookmarkEnd w:id="14"/>
    </w:p>
    <w:p w14:paraId="365DBEF8" w14:textId="38874EC6" w:rsidR="00F0778C" w:rsidRDefault="009A30A8" w:rsidP="003F42F4">
      <w:pPr>
        <w:jc w:val="both"/>
        <w:rPr>
          <w:lang w:val="en-GB"/>
        </w:rPr>
      </w:pPr>
      <w:r w:rsidRPr="00A61747">
        <w:rPr>
          <w:lang w:val="en-GB"/>
        </w:rPr>
        <w:t>This study demonstrates the impact of full carbon consumption on the carbon isotope signatures of CH</w:t>
      </w:r>
      <w:r w:rsidRPr="00A61747">
        <w:rPr>
          <w:vertAlign w:val="subscript"/>
          <w:lang w:val="en-GB"/>
        </w:rPr>
        <w:t>4</w:t>
      </w:r>
      <w:r w:rsidRPr="00A61747">
        <w:rPr>
          <w:lang w:val="en-GB"/>
        </w:rPr>
        <w:t>, biomass, and lipids accumulated during purely autotrophic methanogenesis. The data shows that carbon-limitation causes accumulated CH</w:t>
      </w:r>
      <w:r w:rsidRPr="00A61747">
        <w:rPr>
          <w:vertAlign w:val="subscript"/>
          <w:lang w:val="en-GB"/>
        </w:rPr>
        <w:t>4</w:t>
      </w:r>
      <w:r w:rsidRPr="00A61747">
        <w:rPr>
          <w:lang w:val="en-GB"/>
        </w:rPr>
        <w:t xml:space="preserve"> to isotopically reflect initial CO</w:t>
      </w:r>
      <w:r w:rsidRPr="00A61747">
        <w:rPr>
          <w:vertAlign w:val="subscript"/>
          <w:lang w:val="en-GB"/>
        </w:rPr>
        <w:t>2</w:t>
      </w:r>
      <w:r w:rsidRPr="00A61747">
        <w:rPr>
          <w:lang w:val="en-GB"/>
        </w:rPr>
        <w:t>,</w:t>
      </w:r>
      <w:r w:rsidRPr="00A61747">
        <w:rPr>
          <w:vertAlign w:val="subscript"/>
          <w:lang w:val="en-GB"/>
        </w:rPr>
        <w:t xml:space="preserve"> </w:t>
      </w:r>
      <w:r w:rsidRPr="00A61747">
        <w:rPr>
          <w:lang w:val="en-GB"/>
        </w:rPr>
        <w:t xml:space="preserve">which is supported by our Rayleigh Distillation model. This can result in the production of biogenic methane tens of permil more positive than traditionally assumed. </w:t>
      </w:r>
      <w:r w:rsidR="00252204" w:rsidRPr="00A61747">
        <w:rPr>
          <w:lang w:val="en-GB"/>
        </w:rPr>
        <w:t>Additionally,</w:t>
      </w:r>
      <w:r w:rsidR="002E2018" w:rsidRPr="00A61747">
        <w:rPr>
          <w:lang w:val="en-GB"/>
        </w:rPr>
        <w:t xml:space="preserve"> </w:t>
      </w:r>
      <w:r w:rsidRPr="00A61747">
        <w:rPr>
          <w:lang w:val="en-GB"/>
        </w:rPr>
        <w:t xml:space="preserve">we see a greater depletion of </w:t>
      </w:r>
      <w:r w:rsidRPr="00A61747">
        <w:rPr>
          <w:rFonts w:ascii="Symbol" w:hAnsi="Symbol"/>
          <w:lang w:val="en-GB"/>
        </w:rPr>
        <w:t>d</w:t>
      </w:r>
      <w:r w:rsidRPr="00A61747">
        <w:rPr>
          <w:vertAlign w:val="superscript"/>
          <w:lang w:val="en-GB"/>
        </w:rPr>
        <w:t>13</w:t>
      </w:r>
      <w:r w:rsidRPr="00A61747">
        <w:rPr>
          <w:lang w:val="en-GB"/>
        </w:rPr>
        <w:t>C biomass/lipids relative to CH</w:t>
      </w:r>
      <w:r w:rsidRPr="00A61747">
        <w:rPr>
          <w:vertAlign w:val="subscript"/>
          <w:lang w:val="en-GB"/>
        </w:rPr>
        <w:t xml:space="preserve">4 </w:t>
      </w:r>
      <w:r w:rsidRPr="00A61747">
        <w:rPr>
          <w:lang w:val="en-GB"/>
        </w:rPr>
        <w:t>than expected, which could be caused by the inhibition of anabolism by carbon-limitation. In summary, the data support the concept that biogenic methane, biomass, and lipid δ</w:t>
      </w:r>
      <w:r w:rsidRPr="00A61747">
        <w:rPr>
          <w:vertAlign w:val="superscript"/>
          <w:lang w:val="en-GB"/>
        </w:rPr>
        <w:t>13</w:t>
      </w:r>
      <w:r w:rsidRPr="00A61747">
        <w:rPr>
          <w:lang w:val="en-GB"/>
        </w:rPr>
        <w:t>C values predicted for natural environments need to be significantly expanded to include the impact of extreme carbon</w:t>
      </w:r>
      <w:r w:rsidR="0035705B" w:rsidRPr="00A61747">
        <w:rPr>
          <w:lang w:val="en-GB"/>
        </w:rPr>
        <w:t>-</w:t>
      </w:r>
      <w:r w:rsidRPr="00A61747">
        <w:rPr>
          <w:lang w:val="en-GB"/>
        </w:rPr>
        <w:t xml:space="preserve">limitation on isotope fractionation. This implies that isotopically heavy </w:t>
      </w:r>
      <w:r w:rsidRPr="00A61747">
        <w:rPr>
          <w:rFonts w:ascii="Symbol" w:hAnsi="Symbol"/>
          <w:lang w:val="en-GB"/>
        </w:rPr>
        <w:t>d</w:t>
      </w:r>
      <w:r w:rsidRPr="00A61747">
        <w:rPr>
          <w:vertAlign w:val="superscript"/>
          <w:lang w:val="en-GB"/>
        </w:rPr>
        <w:t>13</w:t>
      </w:r>
      <w:r w:rsidRPr="00A61747">
        <w:rPr>
          <w:lang w:val="en-GB"/>
        </w:rPr>
        <w:t xml:space="preserve">C methane found in carbon-limited systems could be indicative of biogenic methane production.  Rather than empirically classifying heavy </w:t>
      </w:r>
      <w:r w:rsidRPr="00A61747">
        <w:rPr>
          <w:rFonts w:ascii="Symbol" w:hAnsi="Symbol"/>
          <w:lang w:val="en-GB"/>
        </w:rPr>
        <w:t>d</w:t>
      </w:r>
      <w:r w:rsidRPr="00A61747">
        <w:rPr>
          <w:vertAlign w:val="superscript"/>
          <w:lang w:val="en-GB"/>
        </w:rPr>
        <w:t>13</w:t>
      </w:r>
      <w:r w:rsidRPr="00A61747">
        <w:rPr>
          <w:lang w:val="en-GB"/>
        </w:rPr>
        <w:t>C CH</w:t>
      </w:r>
      <w:r w:rsidRPr="00A61747">
        <w:rPr>
          <w:vertAlign w:val="subscript"/>
          <w:lang w:val="en-GB"/>
        </w:rPr>
        <w:t>4</w:t>
      </w:r>
      <w:r w:rsidRPr="00A61747">
        <w:rPr>
          <w:lang w:val="en-GB"/>
        </w:rPr>
        <w:t xml:space="preserve"> as abiotic, it may instead provide valuable information about the environmental and physiological conditions for methanogenesis. </w:t>
      </w:r>
    </w:p>
    <w:p w14:paraId="095A1DB3" w14:textId="77777777" w:rsidR="00A61747" w:rsidRDefault="00A61747" w:rsidP="003F42F4">
      <w:pPr>
        <w:jc w:val="both"/>
        <w:rPr>
          <w:lang w:val="en-GB"/>
        </w:rPr>
      </w:pPr>
    </w:p>
    <w:p w14:paraId="5983AE48" w14:textId="0AC59A3D" w:rsidR="00A61747" w:rsidRPr="00A61747" w:rsidRDefault="00A61747" w:rsidP="003F42F4">
      <w:pPr>
        <w:jc w:val="both"/>
        <w:rPr>
          <w:u w:val="single"/>
          <w:lang w:val="en-GB"/>
        </w:rPr>
      </w:pPr>
      <w:r w:rsidRPr="00A61747">
        <w:rPr>
          <w:u w:val="single"/>
          <w:lang w:val="en-GB"/>
        </w:rPr>
        <w:t>Acknowledgements</w:t>
      </w:r>
    </w:p>
    <w:p w14:paraId="0EF70FCD" w14:textId="19619CE5" w:rsidR="00A61747" w:rsidRDefault="00A61747" w:rsidP="00A61747">
      <w:pPr>
        <w:spacing w:before="100" w:beforeAutospacing="1" w:after="100" w:afterAutospacing="1"/>
        <w:jc w:val="both"/>
        <w:rPr>
          <w:rFonts w:eastAsiaTheme="majorEastAsia"/>
          <w:kern w:val="2"/>
          <w:sz w:val="40"/>
          <w:szCs w:val="40"/>
          <w14:ligatures w14:val="standardContextual"/>
        </w:rPr>
      </w:pPr>
      <w:bookmarkStart w:id="15" w:name="_Toc189992105"/>
      <w:r w:rsidRPr="00182334">
        <w:t>This work was supported by NASA Exobiology Program award #21-EXO21</w:t>
      </w:r>
      <w:r>
        <w:t>-</w:t>
      </w:r>
      <w:r w:rsidRPr="00182334">
        <w:t>0055, "Methanogenic Activity And Isotopic Biosignatures Under Carbon Limitation".</w:t>
      </w:r>
      <w:r>
        <w:t xml:space="preserve"> </w:t>
      </w:r>
      <w:r w:rsidRPr="006D0730">
        <w:t>The work at Lawrence Berkeley National Laboratory is supported by U.S. Department of Energy, Office of Science, Office of Basic Energy Sciences, Chemical Sciences, Geosciences, and Biosciences Division, under Award Numbers DE-AC02-05CH11231.</w:t>
      </w:r>
      <w:r>
        <w:t xml:space="preserve"> </w:t>
      </w:r>
      <w:r w:rsidRPr="006D0730">
        <w:t>We acknowledge the analytical contributions of the CU Boulder Earth Systems Stable Isotope Lab (CUBES-SIL) Core Facility (RRID:SCR_019300)</w:t>
      </w:r>
      <w:r>
        <w:t>.</w:t>
      </w:r>
      <w:r>
        <w:rPr>
          <w:rFonts w:eastAsiaTheme="majorEastAsia"/>
          <w:kern w:val="2"/>
          <w:sz w:val="40"/>
          <w:szCs w:val="40"/>
          <w14:ligatures w14:val="standardContextual"/>
        </w:rPr>
        <w:br w:type="page"/>
      </w:r>
    </w:p>
    <w:p w14:paraId="569E842C" w14:textId="158AF574" w:rsidR="00F0778C" w:rsidRPr="00A61747" w:rsidRDefault="00F0778C" w:rsidP="00F0778C">
      <w:pPr>
        <w:ind w:left="720" w:hanging="720"/>
        <w:outlineLvl w:val="0"/>
        <w:rPr>
          <w:rFonts w:eastAsiaTheme="majorEastAsia"/>
          <w:kern w:val="2"/>
          <w:sz w:val="40"/>
          <w:szCs w:val="40"/>
          <w14:ligatures w14:val="standardContextual"/>
        </w:rPr>
      </w:pPr>
      <w:r w:rsidRPr="00A61747">
        <w:rPr>
          <w:rFonts w:eastAsiaTheme="majorEastAsia"/>
          <w:kern w:val="2"/>
          <w:sz w:val="40"/>
          <w:szCs w:val="40"/>
          <w14:ligatures w14:val="standardContextual"/>
        </w:rPr>
        <w:lastRenderedPageBreak/>
        <w:t>References</w:t>
      </w:r>
      <w:bookmarkEnd w:id="15"/>
    </w:p>
    <w:p w14:paraId="1A416287" w14:textId="77777777" w:rsidR="00F0778C" w:rsidRPr="00A61747" w:rsidRDefault="00F0778C" w:rsidP="00F0778C"/>
    <w:p w14:paraId="596DA703" w14:textId="348177F3" w:rsidR="00F0778C" w:rsidRPr="00A61747" w:rsidRDefault="00F0778C" w:rsidP="00F0778C">
      <w:pPr>
        <w:ind w:left="720" w:hanging="720"/>
      </w:pPr>
      <w:r w:rsidRPr="00A61747">
        <w:fldChar w:fldCharType="begin"/>
      </w:r>
      <w:r w:rsidRPr="00A61747">
        <w:instrText xml:space="preserve"> ADDIN ZOTERO_BIBL {"uncited":[],"omitted":[],"custom":[]} CSL_BIBLIOGRAPHY </w:instrText>
      </w:r>
      <w:r w:rsidRPr="00A61747">
        <w:fldChar w:fldCharType="separate"/>
      </w:r>
      <w:r w:rsidRPr="00A61747">
        <w:t>Abrajano, T.A., Sturchio</w:t>
      </w:r>
      <w:r w:rsidR="00BE452F" w:rsidRPr="00A61747">
        <w:t>, N.C.,</w:t>
      </w:r>
      <w:r w:rsidRPr="00A61747">
        <w:t xml:space="preserve"> Kennedy</w:t>
      </w:r>
      <w:r w:rsidR="00BE452F" w:rsidRPr="00A61747">
        <w:t>, B.M.</w:t>
      </w:r>
      <w:r w:rsidRPr="00A61747">
        <w:t>, Lyon,</w:t>
      </w:r>
      <w:r w:rsidR="00BE452F" w:rsidRPr="00A61747">
        <w:t xml:space="preserve"> G.L.,</w:t>
      </w:r>
      <w:r w:rsidRPr="00A61747">
        <w:t xml:space="preserve"> Muehlenbachs,</w:t>
      </w:r>
      <w:r w:rsidR="00BE452F" w:rsidRPr="00A61747">
        <w:t xml:space="preserve"> K.,</w:t>
      </w:r>
      <w:r w:rsidRPr="00A61747">
        <w:t xml:space="preserve"> Bohlke</w:t>
      </w:r>
      <w:r w:rsidR="00BE452F" w:rsidRPr="00A61747">
        <w:t>, J.K.</w:t>
      </w:r>
      <w:r w:rsidRPr="00A61747">
        <w:t xml:space="preserve"> </w:t>
      </w:r>
      <w:r w:rsidR="00BE452F" w:rsidRPr="00A61747">
        <w:t>(</w:t>
      </w:r>
      <w:r w:rsidRPr="00A61747">
        <w:t>1990</w:t>
      </w:r>
      <w:r w:rsidR="00BE452F" w:rsidRPr="00A61747">
        <w:t>)</w:t>
      </w:r>
      <w:r w:rsidRPr="00A61747">
        <w:t xml:space="preserve"> Geochemistry of Reduced Gas Related to Serpentinization of the Zambales Ophiolite, Philippines. </w:t>
      </w:r>
      <w:r w:rsidRPr="00A61747">
        <w:rPr>
          <w:i/>
          <w:iCs/>
        </w:rPr>
        <w:t>Applied Geochemistry</w:t>
      </w:r>
      <w:r w:rsidRPr="00A61747">
        <w:t xml:space="preserve"> 5 (5–6): 625–30. https://doi.org/10.1016/0883-2927(90)90060-I.</w:t>
      </w:r>
    </w:p>
    <w:p w14:paraId="5EAD135A" w14:textId="1961624F" w:rsidR="00F0778C" w:rsidRPr="00A61747" w:rsidRDefault="00F0778C" w:rsidP="00F0778C">
      <w:pPr>
        <w:ind w:left="720" w:hanging="720"/>
      </w:pPr>
      <w:r w:rsidRPr="00A61747">
        <w:t xml:space="preserve">Bradley, </w:t>
      </w:r>
      <w:r w:rsidR="00BE452F" w:rsidRPr="00A61747">
        <w:t>A.</w:t>
      </w:r>
      <w:r w:rsidRPr="00A61747">
        <w:t xml:space="preserve"> S., Fredricks,</w:t>
      </w:r>
      <w:r w:rsidR="00BE452F" w:rsidRPr="00A61747">
        <w:t xml:space="preserve"> H.,</w:t>
      </w:r>
      <w:r w:rsidRPr="00A61747">
        <w:t xml:space="preserve"> Hinrichs,</w:t>
      </w:r>
      <w:r w:rsidR="00BE452F" w:rsidRPr="00A61747">
        <w:t xml:space="preserve"> K.,</w:t>
      </w:r>
      <w:r w:rsidRPr="00A61747">
        <w:t xml:space="preserve"> Summons</w:t>
      </w:r>
      <w:r w:rsidR="00BE452F" w:rsidRPr="00A61747">
        <w:t>, R.E</w:t>
      </w:r>
      <w:r w:rsidRPr="00A61747">
        <w:t xml:space="preserve">. </w:t>
      </w:r>
      <w:r w:rsidR="00BE452F" w:rsidRPr="00A61747">
        <w:t>(</w:t>
      </w:r>
      <w:r w:rsidRPr="00A61747">
        <w:t>2009</w:t>
      </w:r>
      <w:r w:rsidR="00BE452F" w:rsidRPr="00A61747">
        <w:t>)</w:t>
      </w:r>
      <w:r w:rsidRPr="00A61747">
        <w:t xml:space="preserve"> Structural Diversity of Diether Lipids in Carbonate Chimneys at the Lost City Hydrothermal Field. </w:t>
      </w:r>
      <w:r w:rsidRPr="00A61747">
        <w:rPr>
          <w:i/>
          <w:iCs/>
        </w:rPr>
        <w:t>Organic Geochemistry</w:t>
      </w:r>
      <w:r w:rsidRPr="00A61747">
        <w:t xml:space="preserve"> 40 (12): 1169–78. https://doi.org/10.1016/j.orggeochem.2009.09.004.</w:t>
      </w:r>
    </w:p>
    <w:p w14:paraId="30CC47CD" w14:textId="61DD2409" w:rsidR="00F0778C" w:rsidRPr="00A61747" w:rsidRDefault="00F0778C" w:rsidP="00F0778C">
      <w:pPr>
        <w:ind w:left="720" w:hanging="720"/>
      </w:pPr>
      <w:r w:rsidRPr="00A61747">
        <w:t>Conrad, R., Noll,</w:t>
      </w:r>
      <w:r w:rsidR="00BE452F" w:rsidRPr="00A61747">
        <w:t xml:space="preserve"> M.,</w:t>
      </w:r>
      <w:r w:rsidRPr="00A61747">
        <w:t xml:space="preserve"> Claus,</w:t>
      </w:r>
      <w:r w:rsidR="00BE452F" w:rsidRPr="00A61747">
        <w:t xml:space="preserve"> P.,</w:t>
      </w:r>
      <w:r w:rsidRPr="00A61747">
        <w:t xml:space="preserve"> Klose, </w:t>
      </w:r>
      <w:r w:rsidR="00BE452F" w:rsidRPr="00A61747">
        <w:t xml:space="preserve">M., </w:t>
      </w:r>
      <w:r w:rsidRPr="00A61747">
        <w:t>Bastos,</w:t>
      </w:r>
      <w:r w:rsidR="00BE452F" w:rsidRPr="00A61747">
        <w:t xml:space="preserve"> W. R.,</w:t>
      </w:r>
      <w:r w:rsidRPr="00A61747">
        <w:t xml:space="preserve"> Enrich-Prast</w:t>
      </w:r>
      <w:r w:rsidR="00BE452F" w:rsidRPr="00A61747">
        <w:t>, A. (</w:t>
      </w:r>
      <w:r w:rsidRPr="00A61747">
        <w:t>2011</w:t>
      </w:r>
      <w:r w:rsidR="00BE452F" w:rsidRPr="00A61747">
        <w:t>)</w:t>
      </w:r>
      <w:r w:rsidRPr="00A61747">
        <w:t xml:space="preserve"> Stable Carbon Isotope Discrimination and Microbiology of Methane Formation in Tropical Anoxic Lake Sediments. </w:t>
      </w:r>
      <w:r w:rsidRPr="00A61747">
        <w:rPr>
          <w:i/>
          <w:iCs/>
        </w:rPr>
        <w:t>Biogeosciences</w:t>
      </w:r>
      <w:r w:rsidRPr="00A61747">
        <w:t xml:space="preserve"> 8 (3): 795–814. https://doi.org/10.5194/bg-8-795-2011.</w:t>
      </w:r>
    </w:p>
    <w:p w14:paraId="27EB50BA" w14:textId="50A921E9" w:rsidR="00F0778C" w:rsidRPr="00A61747" w:rsidRDefault="00F0778C" w:rsidP="00F0778C">
      <w:pPr>
        <w:ind w:left="720" w:hanging="720"/>
      </w:pPr>
      <w:r w:rsidRPr="00A61747">
        <w:t xml:space="preserve">Coplen, </w:t>
      </w:r>
      <w:r w:rsidR="00BE452F" w:rsidRPr="00A61747">
        <w:t>T.</w:t>
      </w:r>
      <w:r w:rsidRPr="00A61747">
        <w:t xml:space="preserve">B. </w:t>
      </w:r>
      <w:r w:rsidR="00BE452F" w:rsidRPr="00A61747">
        <w:t>(</w:t>
      </w:r>
      <w:r w:rsidRPr="00A61747">
        <w:t>2011</w:t>
      </w:r>
      <w:r w:rsidR="00BE452F" w:rsidRPr="00A61747">
        <w:t>)</w:t>
      </w:r>
      <w:r w:rsidRPr="00A61747">
        <w:t xml:space="preserve"> Guidelines and Recommended Terms for Expression of Stable‐isotope‐ratio and Gas‐ratio Measurement Results. </w:t>
      </w:r>
      <w:r w:rsidRPr="00A61747">
        <w:rPr>
          <w:i/>
          <w:iCs/>
        </w:rPr>
        <w:t>Rapid Communications in Mass Spectrometry</w:t>
      </w:r>
      <w:r w:rsidRPr="00A61747">
        <w:t xml:space="preserve"> 25 (17): 2538–60. https://doi.org/10.1002/rcm.5129.</w:t>
      </w:r>
    </w:p>
    <w:p w14:paraId="7D87EC18" w14:textId="491F8537" w:rsidR="00F0778C" w:rsidRPr="00A61747" w:rsidRDefault="00F0778C" w:rsidP="00F0778C">
      <w:pPr>
        <w:ind w:left="720" w:hanging="720"/>
      </w:pPr>
      <w:r w:rsidRPr="00A61747">
        <w:t xml:space="preserve">Elvert, </w:t>
      </w:r>
      <w:r w:rsidR="00BE452F" w:rsidRPr="00A61747">
        <w:t>M.</w:t>
      </w:r>
      <w:r w:rsidRPr="00A61747">
        <w:t>, Suess,</w:t>
      </w:r>
      <w:r w:rsidR="00BE452F" w:rsidRPr="00A61747">
        <w:t xml:space="preserve"> E.,</w:t>
      </w:r>
      <w:r w:rsidRPr="00A61747">
        <w:t xml:space="preserve"> Whiticar</w:t>
      </w:r>
      <w:r w:rsidR="00BE452F" w:rsidRPr="00A61747">
        <w:t>, M.J</w:t>
      </w:r>
      <w:r w:rsidRPr="00A61747">
        <w:t xml:space="preserve">. </w:t>
      </w:r>
      <w:r w:rsidR="00BE452F" w:rsidRPr="00A61747">
        <w:t>(</w:t>
      </w:r>
      <w:r w:rsidRPr="00A61747">
        <w:t>1999</w:t>
      </w:r>
      <w:r w:rsidR="00BE452F" w:rsidRPr="00A61747">
        <w:t>)</w:t>
      </w:r>
      <w:r w:rsidRPr="00A61747">
        <w:t xml:space="preserve"> Anaerobic Methane Oxidation Associated with Marine Gas Hydrates: Superlight C-Isotopes from Saturated and Unsaturated C 20 and C 25 Irregular Isoprenoids. </w:t>
      </w:r>
      <w:r w:rsidRPr="00A61747">
        <w:rPr>
          <w:i/>
          <w:iCs/>
        </w:rPr>
        <w:t>Naturwissenschaften</w:t>
      </w:r>
      <w:r w:rsidRPr="00A61747">
        <w:t xml:space="preserve"> 86 (6): 295–300. https://doi.org/10.1007/s001140050619.</w:t>
      </w:r>
    </w:p>
    <w:p w14:paraId="62795704" w14:textId="68C80ABF" w:rsidR="00F0778C" w:rsidRPr="00A61747" w:rsidRDefault="00F0778C" w:rsidP="00F0778C">
      <w:pPr>
        <w:ind w:left="720" w:hanging="720"/>
      </w:pPr>
      <w:r w:rsidRPr="00A61747">
        <w:t xml:space="preserve">Etiope, G., Vadillo, </w:t>
      </w:r>
      <w:r w:rsidR="00BE452F" w:rsidRPr="00A61747">
        <w:t xml:space="preserve">I., </w:t>
      </w:r>
      <w:r w:rsidRPr="00A61747">
        <w:t>Whiticar,</w:t>
      </w:r>
      <w:r w:rsidR="00BE452F" w:rsidRPr="00A61747">
        <w:t xml:space="preserve"> M.J.,</w:t>
      </w:r>
      <w:r w:rsidRPr="00A61747">
        <w:t xml:space="preserve"> Marques,</w:t>
      </w:r>
      <w:r w:rsidR="00BE452F" w:rsidRPr="00A61747">
        <w:t xml:space="preserve"> J.M.,</w:t>
      </w:r>
      <w:r w:rsidRPr="00A61747">
        <w:t xml:space="preserve"> Carreira,</w:t>
      </w:r>
      <w:r w:rsidR="00BE452F" w:rsidRPr="00A61747">
        <w:t xml:space="preserve"> P.M.,</w:t>
      </w:r>
      <w:r w:rsidRPr="00A61747">
        <w:t xml:space="preserve"> Tiago,</w:t>
      </w:r>
      <w:r w:rsidR="00BE452F" w:rsidRPr="00A61747">
        <w:t xml:space="preserve"> I.,</w:t>
      </w:r>
      <w:r w:rsidRPr="00A61747">
        <w:t xml:space="preserve"> Benavente,</w:t>
      </w:r>
      <w:r w:rsidR="00BE452F" w:rsidRPr="00A61747">
        <w:t xml:space="preserve"> J.,</w:t>
      </w:r>
      <w:r w:rsidRPr="00A61747">
        <w:t xml:space="preserve"> Jiménez, </w:t>
      </w:r>
      <w:r w:rsidR="00BE452F" w:rsidRPr="00A61747">
        <w:t xml:space="preserve">P., </w:t>
      </w:r>
      <w:r w:rsidRPr="00A61747">
        <w:t>Urresti</w:t>
      </w:r>
      <w:r w:rsidR="00BE452F" w:rsidRPr="00A61747">
        <w:t>, B.</w:t>
      </w:r>
      <w:r w:rsidRPr="00A61747">
        <w:t xml:space="preserve"> </w:t>
      </w:r>
      <w:r w:rsidR="00BE452F" w:rsidRPr="00A61747">
        <w:t>(</w:t>
      </w:r>
      <w:r w:rsidRPr="00A61747">
        <w:t>2016</w:t>
      </w:r>
      <w:r w:rsidR="00BE452F" w:rsidRPr="00A61747">
        <w:t xml:space="preserve">) </w:t>
      </w:r>
      <w:r w:rsidRPr="00A61747">
        <w:t>Abiotic Methane Seepage in the Ronda Peridotite Massif, Southern Spain.</w:t>
      </w:r>
      <w:r w:rsidR="00BE452F" w:rsidRPr="00A61747">
        <w:t xml:space="preserve"> </w:t>
      </w:r>
      <w:r w:rsidRPr="00A61747">
        <w:rPr>
          <w:i/>
          <w:iCs/>
        </w:rPr>
        <w:t>Applied Geochemistry</w:t>
      </w:r>
      <w:r w:rsidRPr="00A61747">
        <w:t xml:space="preserve"> 66 (March):101–13. https://doi.org/10.1016/j.apgeochem.2015.12.001.</w:t>
      </w:r>
    </w:p>
    <w:p w14:paraId="4294EAFB" w14:textId="38695275" w:rsidR="00F0778C" w:rsidRPr="00A61747" w:rsidRDefault="00F0778C" w:rsidP="00F0778C">
      <w:pPr>
        <w:ind w:left="720" w:hanging="720"/>
      </w:pPr>
      <w:r w:rsidRPr="00A61747">
        <w:t xml:space="preserve">Etiope, </w:t>
      </w:r>
      <w:r w:rsidR="00AA22E5" w:rsidRPr="00A61747">
        <w:t>G.</w:t>
      </w:r>
      <w:r w:rsidRPr="00A61747">
        <w:t>, Sherwood</w:t>
      </w:r>
      <w:r w:rsidR="00AA22E5" w:rsidRPr="00A61747">
        <w:t>-</w:t>
      </w:r>
      <w:r w:rsidRPr="00A61747">
        <w:t>Lollar</w:t>
      </w:r>
      <w:r w:rsidR="00AA22E5" w:rsidRPr="00A61747">
        <w:t>, B.</w:t>
      </w:r>
      <w:r w:rsidRPr="00A61747">
        <w:t xml:space="preserve"> </w:t>
      </w:r>
      <w:r w:rsidR="00AA22E5" w:rsidRPr="00A61747">
        <w:t>(</w:t>
      </w:r>
      <w:r w:rsidRPr="00A61747">
        <w:t>2013</w:t>
      </w:r>
      <w:r w:rsidR="00AA22E5" w:rsidRPr="00A61747">
        <w:t>)</w:t>
      </w:r>
      <w:r w:rsidRPr="00A61747">
        <w:t xml:space="preserve"> ABIOTIC METHANE ON EARTH: ABIOTIC METHANE ON EARTH. </w:t>
      </w:r>
      <w:r w:rsidRPr="00A61747">
        <w:rPr>
          <w:i/>
          <w:iCs/>
        </w:rPr>
        <w:t>Reviews of Geophysics</w:t>
      </w:r>
      <w:r w:rsidRPr="00A61747">
        <w:t xml:space="preserve"> 51 (2): 276–99. https://doi.org/10.1002/rog.20011.</w:t>
      </w:r>
    </w:p>
    <w:p w14:paraId="660773C7" w14:textId="21611E88" w:rsidR="00F0778C" w:rsidRPr="00A61747" w:rsidRDefault="00F0778C" w:rsidP="00F0778C">
      <w:pPr>
        <w:ind w:left="720" w:hanging="720"/>
      </w:pPr>
      <w:r w:rsidRPr="00A61747">
        <w:t>Fuchs, G., Thauer,</w:t>
      </w:r>
      <w:r w:rsidR="00AA22E5" w:rsidRPr="00A61747">
        <w:t xml:space="preserve"> R.,</w:t>
      </w:r>
      <w:r w:rsidRPr="00A61747">
        <w:t xml:space="preserve"> Ziegler,</w:t>
      </w:r>
      <w:r w:rsidR="00AA22E5" w:rsidRPr="00A61747">
        <w:t xml:space="preserve"> H.,</w:t>
      </w:r>
      <w:r w:rsidRPr="00A61747">
        <w:t xml:space="preserve"> Stichler</w:t>
      </w:r>
      <w:r w:rsidR="00AA22E5" w:rsidRPr="00A61747">
        <w:t>, W.</w:t>
      </w:r>
      <w:r w:rsidRPr="00A61747">
        <w:t xml:space="preserve"> </w:t>
      </w:r>
      <w:r w:rsidR="00AA22E5" w:rsidRPr="00A61747">
        <w:t>(</w:t>
      </w:r>
      <w:r w:rsidRPr="00A61747">
        <w:t>1979</w:t>
      </w:r>
      <w:r w:rsidR="00AA22E5" w:rsidRPr="00A61747">
        <w:t>)</w:t>
      </w:r>
      <w:r w:rsidRPr="00A61747">
        <w:t xml:space="preserve"> Carbon Isotope Fractionation by Methanobacterium Thermoautotrophicum. </w:t>
      </w:r>
      <w:r w:rsidRPr="00A61747">
        <w:rPr>
          <w:i/>
          <w:iCs/>
        </w:rPr>
        <w:t>Archives of Microbiology</w:t>
      </w:r>
      <w:r w:rsidRPr="00A61747">
        <w:t xml:space="preserve"> 120 (2): 135–39. https://doi.org/10.1007/BF00409099.</w:t>
      </w:r>
    </w:p>
    <w:p w14:paraId="46F175E7" w14:textId="581E558A" w:rsidR="00F0778C" w:rsidRPr="00A61747" w:rsidRDefault="00F0778C" w:rsidP="00F0778C">
      <w:pPr>
        <w:ind w:left="720" w:hanging="720"/>
      </w:pPr>
      <w:r w:rsidRPr="00A61747">
        <w:t xml:space="preserve">Gan, </w:t>
      </w:r>
      <w:r w:rsidR="00AA22E5" w:rsidRPr="00A61747">
        <w:t>J.</w:t>
      </w:r>
      <w:r w:rsidRPr="00A61747">
        <w:t>, Papiernik,</w:t>
      </w:r>
      <w:r w:rsidR="00AA22E5" w:rsidRPr="00A61747">
        <w:t xml:space="preserve"> S.,</w:t>
      </w:r>
      <w:r w:rsidRPr="00A61747">
        <w:t xml:space="preserve"> Yates</w:t>
      </w:r>
      <w:r w:rsidR="00AA22E5" w:rsidRPr="00A61747">
        <w:t>, S.R.</w:t>
      </w:r>
      <w:r w:rsidRPr="00A61747">
        <w:t xml:space="preserve"> </w:t>
      </w:r>
      <w:r w:rsidR="00AA22E5" w:rsidRPr="00A61747">
        <w:t>(</w:t>
      </w:r>
      <w:r w:rsidRPr="00A61747">
        <w:t>1998</w:t>
      </w:r>
      <w:r w:rsidR="00AA22E5" w:rsidRPr="00A61747">
        <w:t>)</w:t>
      </w:r>
      <w:r w:rsidRPr="00A61747">
        <w:t xml:space="preserve"> Static Headspace and Gas Chromatographic Analysis of Fumigant Residues in Soil and Water. </w:t>
      </w:r>
      <w:r w:rsidRPr="00A61747">
        <w:rPr>
          <w:i/>
          <w:iCs/>
        </w:rPr>
        <w:t>Journal of Agricultural and Food Chemistry</w:t>
      </w:r>
      <w:r w:rsidRPr="00A61747">
        <w:t xml:space="preserve"> 46 (3): 986–90. https://doi.org/10.1021/jf970735w.</w:t>
      </w:r>
    </w:p>
    <w:p w14:paraId="4BF35A86" w14:textId="3F9141B4" w:rsidR="00F0778C" w:rsidRPr="00A61747" w:rsidRDefault="00F0778C" w:rsidP="00F0778C">
      <w:pPr>
        <w:ind w:left="720" w:hanging="720"/>
      </w:pPr>
      <w:r w:rsidRPr="00A61747">
        <w:t>Jiang, D., Khunjar,</w:t>
      </w:r>
      <w:r w:rsidR="00AA22E5" w:rsidRPr="00A61747">
        <w:t xml:space="preserve"> W.O.,</w:t>
      </w:r>
      <w:r w:rsidRPr="00A61747">
        <w:t xml:space="preserve"> Wett,</w:t>
      </w:r>
      <w:r w:rsidR="00AA22E5" w:rsidRPr="00A61747">
        <w:t xml:space="preserve"> B.,</w:t>
      </w:r>
      <w:r w:rsidRPr="00A61747">
        <w:t xml:space="preserve"> Murthy,</w:t>
      </w:r>
      <w:r w:rsidR="00AA22E5" w:rsidRPr="00A61747">
        <w:t xml:space="preserve"> S.N.,</w:t>
      </w:r>
      <w:r w:rsidRPr="00A61747">
        <w:t xml:space="preserve"> Chandran</w:t>
      </w:r>
      <w:r w:rsidR="00AA22E5" w:rsidRPr="00A61747">
        <w:t>, K.</w:t>
      </w:r>
      <w:r w:rsidRPr="00A61747">
        <w:t xml:space="preserve"> </w:t>
      </w:r>
      <w:r w:rsidR="00AA22E5" w:rsidRPr="00A61747">
        <w:t>(</w:t>
      </w:r>
      <w:r w:rsidRPr="00A61747">
        <w:t>2015</w:t>
      </w:r>
      <w:r w:rsidR="00AA22E5" w:rsidRPr="00A61747">
        <w:t>)</w:t>
      </w:r>
      <w:r w:rsidRPr="00A61747">
        <w:t xml:space="preserve"> Characterizing the Metabolic Trade-Off in </w:t>
      </w:r>
      <w:r w:rsidRPr="00A61747">
        <w:rPr>
          <w:i/>
          <w:iCs/>
        </w:rPr>
        <w:t>Nitrosomonas Europaea</w:t>
      </w:r>
      <w:r w:rsidRPr="00A61747">
        <w:t xml:space="preserve"> in Response to Changes in Inorganic Carbon Supply. </w:t>
      </w:r>
      <w:r w:rsidRPr="00A61747">
        <w:rPr>
          <w:i/>
          <w:iCs/>
        </w:rPr>
        <w:t>Environmental Science &amp; Technology</w:t>
      </w:r>
      <w:r w:rsidRPr="00A61747">
        <w:t xml:space="preserve"> 49 (4): 2523–31. https://doi.org/10.1021/es5043222.</w:t>
      </w:r>
    </w:p>
    <w:p w14:paraId="51E4A2C4" w14:textId="19B37296" w:rsidR="00F0778C" w:rsidRPr="00A61747" w:rsidRDefault="00F0778C" w:rsidP="00F0778C">
      <w:pPr>
        <w:ind w:left="720" w:hanging="720"/>
      </w:pPr>
      <w:r w:rsidRPr="00A61747">
        <w:t xml:space="preserve">Kaneko, </w:t>
      </w:r>
      <w:r w:rsidR="003F2BFB" w:rsidRPr="00A61747">
        <w:t>M.,</w:t>
      </w:r>
      <w:r w:rsidRPr="00A61747">
        <w:t xml:space="preserve"> Kitajima,</w:t>
      </w:r>
      <w:r w:rsidR="003F2BFB" w:rsidRPr="00A61747">
        <w:t xml:space="preserve"> F.,</w:t>
      </w:r>
      <w:r w:rsidRPr="00A61747">
        <w:t xml:space="preserve"> Naraoka</w:t>
      </w:r>
      <w:r w:rsidR="003F2BFB" w:rsidRPr="00A61747">
        <w:t>, H</w:t>
      </w:r>
      <w:r w:rsidRPr="00A61747">
        <w:t xml:space="preserve">. </w:t>
      </w:r>
      <w:r w:rsidR="003F2BFB" w:rsidRPr="00A61747">
        <w:t>(</w:t>
      </w:r>
      <w:r w:rsidRPr="00A61747">
        <w:t>2011</w:t>
      </w:r>
      <w:r w:rsidR="003F2BFB" w:rsidRPr="00A61747">
        <w:t>)</w:t>
      </w:r>
      <w:r w:rsidRPr="00A61747">
        <w:t xml:space="preserve"> Stable Hydrogen Isotope Measurement of Archaeal Ether-Bound Hydrocarbons. </w:t>
      </w:r>
      <w:r w:rsidRPr="00A61747">
        <w:rPr>
          <w:i/>
          <w:iCs/>
        </w:rPr>
        <w:t>Organic Geochemistry</w:t>
      </w:r>
      <w:r w:rsidRPr="00A61747">
        <w:t xml:space="preserve"> 42 (2): 166–72. https://doi.org/10.1016/j.orggeochem.2010.11.002.</w:t>
      </w:r>
    </w:p>
    <w:p w14:paraId="4B451C1C" w14:textId="002B2AC4" w:rsidR="00F0778C" w:rsidRPr="00A61747" w:rsidRDefault="00F0778C" w:rsidP="00F0778C">
      <w:pPr>
        <w:ind w:left="720" w:hanging="720"/>
      </w:pPr>
      <w:r w:rsidRPr="00A61747">
        <w:t xml:space="preserve">Leigh, </w:t>
      </w:r>
      <w:r w:rsidR="003F2BFB" w:rsidRPr="00A61747">
        <w:t>J.A.</w:t>
      </w:r>
      <w:r w:rsidRPr="00A61747">
        <w:t xml:space="preserve">, Whitman, </w:t>
      </w:r>
      <w:r w:rsidR="003F2BFB" w:rsidRPr="00A61747">
        <w:t xml:space="preserve">W.B., </w:t>
      </w:r>
      <w:r w:rsidRPr="00A61747">
        <w:t>Hackett.</w:t>
      </w:r>
      <w:r w:rsidR="003F2BFB" w:rsidRPr="00A61747">
        <w:t xml:space="preserve"> M.</w:t>
      </w:r>
      <w:r w:rsidRPr="00A61747">
        <w:t xml:space="preserve"> </w:t>
      </w:r>
      <w:r w:rsidR="003F2BFB" w:rsidRPr="00A61747">
        <w:t>(</w:t>
      </w:r>
      <w:r w:rsidRPr="00A61747">
        <w:t>n.d</w:t>
      </w:r>
      <w:r w:rsidR="003F2BFB" w:rsidRPr="00A61747">
        <w:t>)</w:t>
      </w:r>
      <w:r w:rsidRPr="00A61747">
        <w:t xml:space="preserve"> Hydrogenases of Methanococcus Maripaludis.”</w:t>
      </w:r>
    </w:p>
    <w:p w14:paraId="35542F05" w14:textId="5E07D481" w:rsidR="00F0778C" w:rsidRPr="00A61747" w:rsidRDefault="00F0778C" w:rsidP="00F0778C">
      <w:pPr>
        <w:ind w:left="720" w:hanging="720"/>
      </w:pPr>
      <w:r w:rsidRPr="00A61747">
        <w:t xml:space="preserve">Londry, </w:t>
      </w:r>
      <w:r w:rsidR="003F2BFB" w:rsidRPr="00A61747">
        <w:t>K.</w:t>
      </w:r>
      <w:r w:rsidRPr="00A61747">
        <w:t>L., Dawson,</w:t>
      </w:r>
      <w:r w:rsidR="003F2BFB" w:rsidRPr="00A61747">
        <w:t xml:space="preserve"> K.G.,</w:t>
      </w:r>
      <w:r w:rsidRPr="00A61747">
        <w:t xml:space="preserve"> Grover,</w:t>
      </w:r>
      <w:r w:rsidR="003F2BFB" w:rsidRPr="00A61747">
        <w:t xml:space="preserve"> H.D.,</w:t>
      </w:r>
      <w:r w:rsidRPr="00A61747">
        <w:t xml:space="preserve"> Summons,</w:t>
      </w:r>
      <w:r w:rsidR="003F2BFB" w:rsidRPr="00A61747">
        <w:t xml:space="preserve"> R.E.,</w:t>
      </w:r>
      <w:r w:rsidRPr="00A61747">
        <w:t xml:space="preserve"> Bradley</w:t>
      </w:r>
      <w:r w:rsidR="003F2BFB" w:rsidRPr="00A61747">
        <w:t>, A.S.</w:t>
      </w:r>
      <w:r w:rsidRPr="00A61747">
        <w:t xml:space="preserve"> </w:t>
      </w:r>
      <w:r w:rsidR="003F2BFB" w:rsidRPr="00A61747">
        <w:t>(</w:t>
      </w:r>
      <w:r w:rsidRPr="00A61747">
        <w:t>2008</w:t>
      </w:r>
      <w:r w:rsidR="003F2BFB" w:rsidRPr="00A61747">
        <w:t>)</w:t>
      </w:r>
      <w:r w:rsidRPr="00A61747">
        <w:t xml:space="preserve"> Stable Carbon Isotope Fractionation between Substrates and Products of Methanosarcina Barkeri. </w:t>
      </w:r>
      <w:r w:rsidRPr="00A61747">
        <w:rPr>
          <w:i/>
          <w:iCs/>
        </w:rPr>
        <w:t>Organic Geochemistry</w:t>
      </w:r>
      <w:r w:rsidRPr="00A61747">
        <w:t xml:space="preserve"> 39 (5): 608–21. https://doi.org/10.1016/j.orggeochem.2008.03.002.</w:t>
      </w:r>
    </w:p>
    <w:p w14:paraId="6F481366" w14:textId="45A02CF6" w:rsidR="00F0778C" w:rsidRPr="00A61747" w:rsidRDefault="00F0778C" w:rsidP="00F0778C">
      <w:pPr>
        <w:ind w:left="720" w:hanging="720"/>
      </w:pPr>
      <w:r w:rsidRPr="00A61747">
        <w:t xml:space="preserve">Mellbye, </w:t>
      </w:r>
      <w:r w:rsidR="003F2BFB" w:rsidRPr="00A61747">
        <w:t>B.</w:t>
      </w:r>
      <w:r w:rsidRPr="00A61747">
        <w:t xml:space="preserve">L., Giguere, </w:t>
      </w:r>
      <w:r w:rsidR="003F2BFB" w:rsidRPr="00A61747">
        <w:t xml:space="preserve">A., </w:t>
      </w:r>
      <w:r w:rsidRPr="00A61747">
        <w:t>Chaplen,</w:t>
      </w:r>
      <w:r w:rsidR="003F2BFB" w:rsidRPr="00A61747">
        <w:t xml:space="preserve"> F.,</w:t>
      </w:r>
      <w:r w:rsidRPr="00A61747">
        <w:t xml:space="preserve"> Bottomley,</w:t>
      </w:r>
      <w:r w:rsidR="003F2BFB" w:rsidRPr="00A61747">
        <w:t xml:space="preserve"> P.J.,</w:t>
      </w:r>
      <w:r w:rsidRPr="00A61747">
        <w:t xml:space="preserve"> Sayavedra-Soto</w:t>
      </w:r>
      <w:r w:rsidR="003F2BFB" w:rsidRPr="00A61747">
        <w:t>, L.A.</w:t>
      </w:r>
      <w:r w:rsidRPr="00A61747">
        <w:t xml:space="preserve"> </w:t>
      </w:r>
      <w:r w:rsidR="003F2BFB" w:rsidRPr="00A61747">
        <w:t>(</w:t>
      </w:r>
      <w:r w:rsidRPr="00A61747">
        <w:t>2016</w:t>
      </w:r>
      <w:r w:rsidR="003F2BFB" w:rsidRPr="00A61747">
        <w:t>)</w:t>
      </w:r>
      <w:r w:rsidRPr="00A61747">
        <w:t xml:space="preserve"> Steady-State Growth under Inorganic Carbon Limitation Conditions Increases Energy </w:t>
      </w:r>
      <w:r w:rsidRPr="00A61747">
        <w:lastRenderedPageBreak/>
        <w:t xml:space="preserve">Consumption for Maintenance and Enhances Nitrous Oxide Production in Nitrosomonas Europaea. Edited by R. E. Parales. </w:t>
      </w:r>
      <w:r w:rsidRPr="00A61747">
        <w:rPr>
          <w:i/>
          <w:iCs/>
        </w:rPr>
        <w:t>Applied and Environmental Microbiology</w:t>
      </w:r>
      <w:r w:rsidRPr="00A61747">
        <w:t xml:space="preserve"> 82 (11): 3310–18. https://doi.org/10.1128/AEM.00294-16.</w:t>
      </w:r>
    </w:p>
    <w:p w14:paraId="3B1D29BD" w14:textId="0A44DD5D" w:rsidR="00F0778C" w:rsidRPr="00A61747" w:rsidRDefault="00F0778C" w:rsidP="00F0778C">
      <w:pPr>
        <w:ind w:left="720" w:hanging="720"/>
      </w:pPr>
      <w:r w:rsidRPr="00A61747">
        <w:t xml:space="preserve">Milkov, </w:t>
      </w:r>
      <w:r w:rsidR="003F2BFB" w:rsidRPr="00A61747">
        <w:t>A.</w:t>
      </w:r>
      <w:r w:rsidRPr="00A61747">
        <w:t>V., and Etiope</w:t>
      </w:r>
      <w:r w:rsidR="003F2BFB" w:rsidRPr="00A61747">
        <w:t>, G</w:t>
      </w:r>
      <w:r w:rsidRPr="00A61747">
        <w:t xml:space="preserve">. </w:t>
      </w:r>
      <w:r w:rsidR="003F2BFB" w:rsidRPr="00A61747">
        <w:t>(</w:t>
      </w:r>
      <w:r w:rsidRPr="00A61747">
        <w:t>2018</w:t>
      </w:r>
      <w:r w:rsidR="003F2BFB" w:rsidRPr="00A61747">
        <w:t>)</w:t>
      </w:r>
      <w:r w:rsidRPr="00A61747">
        <w:t xml:space="preserve"> Revised Genetic Diagrams for Natural Gases Based on a Global Dataset of &gt;20,000 Samples. </w:t>
      </w:r>
      <w:r w:rsidRPr="00A61747">
        <w:rPr>
          <w:i/>
          <w:iCs/>
        </w:rPr>
        <w:t>Organic Geochemistry</w:t>
      </w:r>
      <w:r w:rsidRPr="00A61747">
        <w:t xml:space="preserve"> 125 (November):109–20. https://doi.org/10.1016/j.orggeochem.2018.09.002.</w:t>
      </w:r>
    </w:p>
    <w:p w14:paraId="68D710E6" w14:textId="67AEC3DB" w:rsidR="00F0778C" w:rsidRPr="00A61747" w:rsidRDefault="00F0778C" w:rsidP="00F0778C">
      <w:pPr>
        <w:ind w:left="720" w:hanging="720"/>
      </w:pPr>
      <w:r w:rsidRPr="00A61747">
        <w:t xml:space="preserve">Miller, </w:t>
      </w:r>
      <w:r w:rsidR="003F2BFB" w:rsidRPr="00A61747">
        <w:t>H.</w:t>
      </w:r>
      <w:r w:rsidRPr="00A61747">
        <w:t>M., Chaudhry,</w:t>
      </w:r>
      <w:r w:rsidR="003F2BFB" w:rsidRPr="00A61747">
        <w:t xml:space="preserve"> N.,</w:t>
      </w:r>
      <w:r w:rsidRPr="00A61747">
        <w:t xml:space="preserve"> Conrad,</w:t>
      </w:r>
      <w:r w:rsidR="003F2BFB" w:rsidRPr="00A61747">
        <w:t xml:space="preserve"> M.E.,</w:t>
      </w:r>
      <w:r w:rsidRPr="00A61747">
        <w:t xml:space="preserve"> Bill,</w:t>
      </w:r>
      <w:r w:rsidR="003F2BFB" w:rsidRPr="00A61747">
        <w:t xml:space="preserve"> M.,</w:t>
      </w:r>
      <w:r w:rsidRPr="00A61747">
        <w:t xml:space="preserve"> Kopf, </w:t>
      </w:r>
      <w:r w:rsidR="003F2BFB" w:rsidRPr="00A61747">
        <w:t xml:space="preserve">S.H., </w:t>
      </w:r>
      <w:r w:rsidRPr="00A61747">
        <w:t>Templeton</w:t>
      </w:r>
      <w:r w:rsidR="003F2BFB" w:rsidRPr="00A61747">
        <w:t>, A.S.</w:t>
      </w:r>
      <w:r w:rsidRPr="00A61747">
        <w:t xml:space="preserve"> </w:t>
      </w:r>
      <w:r w:rsidR="003F2BFB" w:rsidRPr="00A61747">
        <w:t>(</w:t>
      </w:r>
      <w:r w:rsidRPr="00A61747">
        <w:t>2018</w:t>
      </w:r>
      <w:r w:rsidR="003F2BFB" w:rsidRPr="00A61747">
        <w:t>)</w:t>
      </w:r>
      <w:r w:rsidRPr="00A61747">
        <w:t xml:space="preserve"> Large Carbon Isotope Variability during Methanogenesis under Alkaline Conditions. </w:t>
      </w:r>
      <w:r w:rsidRPr="00A61747">
        <w:rPr>
          <w:i/>
          <w:iCs/>
        </w:rPr>
        <w:t>Geochimica et Cosmochimica Acta</w:t>
      </w:r>
      <w:r w:rsidRPr="00A61747">
        <w:t xml:space="preserve"> 237 (September):18–31. https://doi.org/10.1016/j.gca.2018.06.007.</w:t>
      </w:r>
    </w:p>
    <w:p w14:paraId="1DB02E35" w14:textId="6472EF1E" w:rsidR="00F0778C" w:rsidRPr="00A61747" w:rsidRDefault="00F0778C" w:rsidP="00F0778C">
      <w:pPr>
        <w:ind w:left="720" w:hanging="720"/>
      </w:pPr>
      <w:r w:rsidRPr="00A61747">
        <w:t xml:space="preserve">Miller, </w:t>
      </w:r>
      <w:r w:rsidR="003F2BFB" w:rsidRPr="00A61747">
        <w:t>H.</w:t>
      </w:r>
      <w:r w:rsidRPr="00A61747">
        <w:t>M., Matter,</w:t>
      </w:r>
      <w:r w:rsidR="003F2BFB" w:rsidRPr="00A61747">
        <w:t xml:space="preserve"> J.M.,</w:t>
      </w:r>
      <w:r w:rsidRPr="00A61747">
        <w:t xml:space="preserve"> Kelemen,</w:t>
      </w:r>
      <w:r w:rsidR="003F2BFB" w:rsidRPr="00A61747">
        <w:t xml:space="preserve"> P.,</w:t>
      </w:r>
      <w:r w:rsidRPr="00A61747">
        <w:t xml:space="preserve"> Ellison,</w:t>
      </w:r>
      <w:r w:rsidR="003F2BFB" w:rsidRPr="00A61747">
        <w:t xml:space="preserve"> E.T.,</w:t>
      </w:r>
      <w:r w:rsidRPr="00A61747">
        <w:t xml:space="preserve"> Conrad,</w:t>
      </w:r>
      <w:r w:rsidR="003F2BFB" w:rsidRPr="00A61747">
        <w:t xml:space="preserve"> M.E.,</w:t>
      </w:r>
      <w:r w:rsidRPr="00A61747">
        <w:t xml:space="preserve"> Fierer,</w:t>
      </w:r>
      <w:r w:rsidR="003F2BFB" w:rsidRPr="00A61747">
        <w:t xml:space="preserve"> N.,</w:t>
      </w:r>
      <w:r w:rsidRPr="00A61747">
        <w:t xml:space="preserve"> Ruchala, </w:t>
      </w:r>
      <w:r w:rsidR="003F2BFB" w:rsidRPr="00A61747">
        <w:t xml:space="preserve">T., </w:t>
      </w:r>
      <w:r w:rsidRPr="00A61747">
        <w:t>Tominaga,</w:t>
      </w:r>
      <w:r w:rsidR="003F2BFB" w:rsidRPr="00A61747">
        <w:t xml:space="preserve"> M.,</w:t>
      </w:r>
      <w:r w:rsidRPr="00A61747">
        <w:t xml:space="preserve"> Templeton</w:t>
      </w:r>
      <w:r w:rsidR="003F2BFB" w:rsidRPr="00A61747">
        <w:t>, A.S.</w:t>
      </w:r>
      <w:r w:rsidRPr="00A61747">
        <w:t xml:space="preserve"> </w:t>
      </w:r>
      <w:r w:rsidR="003F2BFB" w:rsidRPr="00A61747">
        <w:t>(</w:t>
      </w:r>
      <w:r w:rsidRPr="00A61747">
        <w:t>2016</w:t>
      </w:r>
      <w:r w:rsidR="003F2BFB" w:rsidRPr="00A61747">
        <w:t>)</w:t>
      </w:r>
      <w:r w:rsidRPr="00A61747">
        <w:t xml:space="preserve"> Modern Water/Rock Reactions in Oman Hyperalkaline Peridotite Aquifers and Implications for Microbial Habitability.</w:t>
      </w:r>
      <w:r w:rsidR="003F2BFB" w:rsidRPr="00A61747">
        <w:t xml:space="preserve"> </w:t>
      </w:r>
      <w:r w:rsidRPr="00A61747">
        <w:rPr>
          <w:i/>
          <w:iCs/>
        </w:rPr>
        <w:t>Geochimica et Cosmochimica Acta</w:t>
      </w:r>
      <w:r w:rsidRPr="00A61747">
        <w:t xml:space="preserve"> 179 (April):217–41. https://doi.org/10.1016/j.gca.2016.01.033.</w:t>
      </w:r>
    </w:p>
    <w:p w14:paraId="7F1F1140" w14:textId="2BC9CCDF" w:rsidR="00F0778C" w:rsidRPr="00A61747" w:rsidRDefault="00F0778C" w:rsidP="00F0778C">
      <w:pPr>
        <w:ind w:left="720" w:hanging="720"/>
      </w:pPr>
      <w:r w:rsidRPr="00A61747">
        <w:t xml:space="preserve">Nothaft, </w:t>
      </w:r>
      <w:r w:rsidR="00FC6242" w:rsidRPr="00A61747">
        <w:t>D.B.</w:t>
      </w:r>
      <w:r w:rsidRPr="00A61747">
        <w:t>, Templeton,</w:t>
      </w:r>
      <w:r w:rsidR="00FC6242" w:rsidRPr="00A61747">
        <w:t xml:space="preserve"> A.S.,</w:t>
      </w:r>
      <w:r w:rsidRPr="00A61747">
        <w:t xml:space="preserve"> Rhim,</w:t>
      </w:r>
      <w:r w:rsidR="00FC6242" w:rsidRPr="00A61747">
        <w:t xml:space="preserve"> J.H.,</w:t>
      </w:r>
      <w:r w:rsidRPr="00A61747">
        <w:t xml:space="preserve"> Wang, </w:t>
      </w:r>
      <w:r w:rsidR="00FC6242" w:rsidRPr="00A61747">
        <w:t xml:space="preserve">D.T., </w:t>
      </w:r>
      <w:r w:rsidRPr="00A61747">
        <w:t xml:space="preserve">Labidi, </w:t>
      </w:r>
      <w:r w:rsidR="00FC6242" w:rsidRPr="00A61747">
        <w:t xml:space="preserve">J., </w:t>
      </w:r>
      <w:r w:rsidRPr="00A61747">
        <w:t>Miller,</w:t>
      </w:r>
      <w:r w:rsidR="00FC6242" w:rsidRPr="00A61747">
        <w:t xml:space="preserve"> H.M.,</w:t>
      </w:r>
      <w:r w:rsidRPr="00A61747">
        <w:t xml:space="preserve"> Boyd,</w:t>
      </w:r>
      <w:r w:rsidR="00FC6242" w:rsidRPr="00A61747">
        <w:t xml:space="preserve"> E.S., Matter, J.M., Ono, S., Young, E.D., Kopf, S.H., Kelemen, P.B., Conrad, M.E., The Oman Drilling Project Science Team</w:t>
      </w:r>
      <w:r w:rsidRPr="00A61747">
        <w:t xml:space="preserve">. </w:t>
      </w:r>
      <w:r w:rsidR="00FC6242" w:rsidRPr="00A61747">
        <w:t xml:space="preserve">(2021) </w:t>
      </w:r>
      <w:r w:rsidRPr="00A61747">
        <w:t xml:space="preserve">Geochemical, Biological, and Clumped Isotopologue Evidence for Substantial Microbial Methane Production Under Carbon Limitation in Serpentinites of the Samail Ophiolite, Oman. </w:t>
      </w:r>
      <w:r w:rsidRPr="00A61747">
        <w:rPr>
          <w:i/>
          <w:iCs/>
        </w:rPr>
        <w:t>Journal of Geophysical Research: Biogeosciences</w:t>
      </w:r>
      <w:r w:rsidRPr="00A61747">
        <w:t xml:space="preserve"> 126 (10). https://doi.org/10.1029/2020JG006025.</w:t>
      </w:r>
    </w:p>
    <w:p w14:paraId="65E5BC82" w14:textId="4BDB8A5F" w:rsidR="00F0778C" w:rsidRPr="00A61747" w:rsidRDefault="00F0778C" w:rsidP="00F0778C">
      <w:pPr>
        <w:ind w:left="720" w:hanging="720"/>
      </w:pPr>
      <w:r w:rsidRPr="00A61747">
        <w:t xml:space="preserve">Penning, </w:t>
      </w:r>
      <w:r w:rsidR="00FC6242" w:rsidRPr="00A61747">
        <w:t>H.</w:t>
      </w:r>
      <w:r w:rsidRPr="00A61747">
        <w:t>, Plugge,</w:t>
      </w:r>
      <w:r w:rsidR="00FC6242" w:rsidRPr="00A61747">
        <w:t xml:space="preserve"> C.M.,</w:t>
      </w:r>
      <w:r w:rsidRPr="00A61747">
        <w:t xml:space="preserve"> Galand,</w:t>
      </w:r>
      <w:r w:rsidR="00FC6242" w:rsidRPr="00A61747">
        <w:t xml:space="preserve"> P.E.,</w:t>
      </w:r>
      <w:r w:rsidRPr="00A61747">
        <w:t xml:space="preserve"> Conrad</w:t>
      </w:r>
      <w:r w:rsidR="00FC6242" w:rsidRPr="00A61747">
        <w:t>, R.</w:t>
      </w:r>
      <w:r w:rsidRPr="00A61747">
        <w:t xml:space="preserve"> </w:t>
      </w:r>
      <w:r w:rsidR="00FC6242" w:rsidRPr="00A61747">
        <w:t>(</w:t>
      </w:r>
      <w:r w:rsidRPr="00A61747">
        <w:t>2005</w:t>
      </w:r>
      <w:r w:rsidR="00FC6242" w:rsidRPr="00A61747">
        <w:t>)</w:t>
      </w:r>
      <w:r w:rsidRPr="00A61747">
        <w:t xml:space="preserve"> Variation of Carbon Isotope Fractionation in Hydrogenotrophic Methanogenic Microbial Cultures and Environmental Samples at Different Energy Status. </w:t>
      </w:r>
      <w:r w:rsidRPr="00A61747">
        <w:rPr>
          <w:i/>
          <w:iCs/>
        </w:rPr>
        <w:t>Global Change Biology</w:t>
      </w:r>
      <w:r w:rsidRPr="00A61747">
        <w:t xml:space="preserve"> 11 (12): 2103–13. https://doi.org/10.1111/j.1365-2486.2005.01076.x.</w:t>
      </w:r>
    </w:p>
    <w:p w14:paraId="397DB599" w14:textId="754F4EB5" w:rsidR="00F0778C" w:rsidRPr="00A61747" w:rsidRDefault="00F0778C" w:rsidP="00F0778C">
      <w:pPr>
        <w:ind w:left="720" w:hanging="720"/>
      </w:pPr>
      <w:r w:rsidRPr="00A61747">
        <w:t xml:space="preserve">Potter, </w:t>
      </w:r>
      <w:r w:rsidR="00940EE4" w:rsidRPr="00A61747">
        <w:t>J.</w:t>
      </w:r>
      <w:r w:rsidRPr="00A61747">
        <w:t>, Siemann,</w:t>
      </w:r>
      <w:r w:rsidR="00940EE4" w:rsidRPr="00A61747">
        <w:t xml:space="preserve"> M.G.,</w:t>
      </w:r>
      <w:r w:rsidRPr="00A61747">
        <w:t xml:space="preserve"> Tsypukov</w:t>
      </w:r>
      <w:r w:rsidR="00940EE4" w:rsidRPr="00A61747">
        <w:t>, M.</w:t>
      </w:r>
      <w:r w:rsidRPr="00A61747">
        <w:t xml:space="preserve"> </w:t>
      </w:r>
      <w:r w:rsidR="00940EE4" w:rsidRPr="00A61747">
        <w:t>(</w:t>
      </w:r>
      <w:r w:rsidRPr="00A61747">
        <w:t>2004</w:t>
      </w:r>
      <w:r w:rsidR="00940EE4" w:rsidRPr="00A61747">
        <w:t>)</w:t>
      </w:r>
      <w:r w:rsidRPr="00A61747">
        <w:t xml:space="preserve"> Large-Scale Carbon Isotope Fractionation in Evaporites and the Generation of Extremely 13C-Enriched Methane. </w:t>
      </w:r>
      <w:r w:rsidRPr="00A61747">
        <w:rPr>
          <w:i/>
          <w:iCs/>
        </w:rPr>
        <w:t>Geology</w:t>
      </w:r>
      <w:r w:rsidRPr="00A61747">
        <w:t xml:space="preserve"> 32 (6): 533. https://doi.org/10.1130/G20323.1.</w:t>
      </w:r>
    </w:p>
    <w:p w14:paraId="3027807E" w14:textId="1AA7DE69" w:rsidR="00F0778C" w:rsidRPr="00A61747" w:rsidRDefault="00F0778C" w:rsidP="00F0778C">
      <w:pPr>
        <w:ind w:left="720" w:hanging="720"/>
      </w:pPr>
      <w:r w:rsidRPr="00A61747">
        <w:t xml:space="preserve">Schoell, </w:t>
      </w:r>
      <w:r w:rsidR="00940EE4" w:rsidRPr="00A61747">
        <w:t>M</w:t>
      </w:r>
      <w:r w:rsidRPr="00A61747">
        <w:t xml:space="preserve">. </w:t>
      </w:r>
      <w:r w:rsidR="00940EE4" w:rsidRPr="00A61747">
        <w:t>(</w:t>
      </w:r>
      <w:r w:rsidRPr="00A61747">
        <w:t>1980</w:t>
      </w:r>
      <w:r w:rsidR="00940EE4" w:rsidRPr="00A61747">
        <w:t>)</w:t>
      </w:r>
      <w:r w:rsidRPr="00A61747">
        <w:t xml:space="preserve"> The Hydrogen and Carbon Isotopic Composition of Methane from Natural Gases of Various Origins. </w:t>
      </w:r>
      <w:r w:rsidRPr="00A61747">
        <w:rPr>
          <w:i/>
          <w:iCs/>
        </w:rPr>
        <w:t>Geochimica et Cosmochimica Acta</w:t>
      </w:r>
      <w:r w:rsidRPr="00A61747">
        <w:t xml:space="preserve"> 44 (5): 649–61. https://doi.org/10.1016/0016-7037(80)90155-6.</w:t>
      </w:r>
    </w:p>
    <w:p w14:paraId="767927AE" w14:textId="0BFFAF35" w:rsidR="00F0778C" w:rsidRPr="00A61747" w:rsidRDefault="00F0778C" w:rsidP="00F0778C">
      <w:pPr>
        <w:ind w:left="720" w:hanging="720"/>
      </w:pPr>
      <w:r w:rsidRPr="00A61747">
        <w:t xml:space="preserve">Schulte, </w:t>
      </w:r>
      <w:r w:rsidR="00940EE4" w:rsidRPr="00A61747">
        <w:t>M.</w:t>
      </w:r>
      <w:r w:rsidRPr="00A61747">
        <w:t>, Blake,</w:t>
      </w:r>
      <w:r w:rsidR="00940EE4" w:rsidRPr="00A61747">
        <w:t xml:space="preserve"> D.,</w:t>
      </w:r>
      <w:r w:rsidRPr="00A61747">
        <w:t xml:space="preserve"> Hoehler, </w:t>
      </w:r>
      <w:r w:rsidR="00940EE4" w:rsidRPr="00A61747">
        <w:t xml:space="preserve">T., </w:t>
      </w:r>
      <w:r w:rsidRPr="00A61747">
        <w:t>McCollom</w:t>
      </w:r>
      <w:r w:rsidR="00940EE4" w:rsidRPr="00A61747">
        <w:t>, T.</w:t>
      </w:r>
      <w:r w:rsidRPr="00A61747">
        <w:t xml:space="preserve"> </w:t>
      </w:r>
      <w:r w:rsidR="00940EE4" w:rsidRPr="00A61747">
        <w:t>(</w:t>
      </w:r>
      <w:r w:rsidRPr="00A61747">
        <w:t>2006</w:t>
      </w:r>
      <w:r w:rsidR="00940EE4" w:rsidRPr="00A61747">
        <w:t>)</w:t>
      </w:r>
      <w:r w:rsidRPr="00A61747">
        <w:t xml:space="preserve"> Serpentinization and Its Implications for Life on the Early Earth and Mars. </w:t>
      </w:r>
      <w:r w:rsidRPr="00A61747">
        <w:rPr>
          <w:i/>
          <w:iCs/>
        </w:rPr>
        <w:t>Astrobiology</w:t>
      </w:r>
      <w:r w:rsidRPr="00A61747">
        <w:t xml:space="preserve"> 6 (2): 364–76. https://doi.org/10.1089/ast.2006.6.364.</w:t>
      </w:r>
    </w:p>
    <w:p w14:paraId="20F42A1C" w14:textId="78E91F33" w:rsidR="00F0778C" w:rsidRPr="00A61747" w:rsidRDefault="00F0778C" w:rsidP="00F0778C">
      <w:pPr>
        <w:ind w:left="720" w:hanging="720"/>
      </w:pPr>
      <w:r w:rsidRPr="00A61747">
        <w:t xml:space="preserve">Sessions, </w:t>
      </w:r>
      <w:r w:rsidR="00940EE4" w:rsidRPr="00A61747">
        <w:t>A.</w:t>
      </w:r>
      <w:r w:rsidRPr="00A61747">
        <w:t>L., Sylva,</w:t>
      </w:r>
      <w:r w:rsidR="00940EE4" w:rsidRPr="00A61747">
        <w:t xml:space="preserve"> S.P.,</w:t>
      </w:r>
      <w:r w:rsidRPr="00A61747">
        <w:t xml:space="preserve"> Summons,</w:t>
      </w:r>
      <w:r w:rsidR="00940EE4" w:rsidRPr="00A61747">
        <w:t xml:space="preserve"> R.E.,</w:t>
      </w:r>
      <w:r w:rsidRPr="00A61747">
        <w:t xml:space="preserve"> Hayes</w:t>
      </w:r>
      <w:r w:rsidR="00940EE4" w:rsidRPr="00A61747">
        <w:t>, J.M</w:t>
      </w:r>
      <w:r w:rsidRPr="00A61747">
        <w:t xml:space="preserve">. </w:t>
      </w:r>
      <w:r w:rsidR="00940EE4" w:rsidRPr="00A61747">
        <w:t>(</w:t>
      </w:r>
      <w:r w:rsidRPr="00A61747">
        <w:t>2004</w:t>
      </w:r>
      <w:r w:rsidR="00940EE4" w:rsidRPr="00A61747">
        <w:t>)</w:t>
      </w:r>
      <w:r w:rsidRPr="00A61747">
        <w:t xml:space="preserve"> Isotopic Exchange of Carbon-Bound Hydrogen over Geologic Timescales 1 1Associate Editor: J. Horita. </w:t>
      </w:r>
      <w:r w:rsidRPr="00A61747">
        <w:rPr>
          <w:i/>
          <w:iCs/>
        </w:rPr>
        <w:t>Geochimica et Cosmochimica Acta</w:t>
      </w:r>
      <w:r w:rsidRPr="00A61747">
        <w:t xml:space="preserve"> 68 (7): 1545–59. https://doi.org/10.1016/j.gca.2003.06.004.</w:t>
      </w:r>
    </w:p>
    <w:p w14:paraId="52003D3A" w14:textId="683BA304" w:rsidR="00F0778C" w:rsidRPr="00A61747" w:rsidRDefault="00F0778C" w:rsidP="00F0778C">
      <w:pPr>
        <w:ind w:left="720" w:hanging="720"/>
      </w:pPr>
      <w:r w:rsidRPr="00A61747">
        <w:t xml:space="preserve">Summons, </w:t>
      </w:r>
      <w:r w:rsidR="00940EE4" w:rsidRPr="00A61747">
        <w:t>R.</w:t>
      </w:r>
      <w:r w:rsidRPr="00A61747">
        <w:t>E., Franzmann,</w:t>
      </w:r>
      <w:r w:rsidR="00940EE4" w:rsidRPr="00A61747">
        <w:t xml:space="preserve"> P.D.,</w:t>
      </w:r>
      <w:r w:rsidRPr="00A61747">
        <w:t xml:space="preserve"> Nichols</w:t>
      </w:r>
      <w:r w:rsidR="00940EE4" w:rsidRPr="00A61747">
        <w:t>, P.D.</w:t>
      </w:r>
      <w:r w:rsidRPr="00A61747">
        <w:t xml:space="preserve"> </w:t>
      </w:r>
      <w:r w:rsidR="00940EE4" w:rsidRPr="00A61747">
        <w:t>(</w:t>
      </w:r>
      <w:r w:rsidRPr="00A61747">
        <w:t>1998</w:t>
      </w:r>
      <w:r w:rsidR="00940EE4" w:rsidRPr="00A61747">
        <w:t>)</w:t>
      </w:r>
      <w:r w:rsidRPr="00A61747">
        <w:t xml:space="preserve"> Carbon Isotopic Fractionation Associated with Methylotrophic Methanogenesis. </w:t>
      </w:r>
      <w:r w:rsidRPr="00A61747">
        <w:rPr>
          <w:i/>
          <w:iCs/>
        </w:rPr>
        <w:t>Organic Geochemistry</w:t>
      </w:r>
      <w:r w:rsidRPr="00A61747">
        <w:t xml:space="preserve"> 28 (7–8): 465–75. https://doi.org/10.1016/S0146-6380(98)00011-4.</w:t>
      </w:r>
    </w:p>
    <w:p w14:paraId="3AD3EC51" w14:textId="60D79F4E" w:rsidR="00F0778C" w:rsidRPr="00A61747" w:rsidRDefault="00F0778C" w:rsidP="00F0778C">
      <w:pPr>
        <w:ind w:left="720" w:hanging="720"/>
      </w:pPr>
      <w:r w:rsidRPr="00A61747">
        <w:t xml:space="preserve">Valentine, </w:t>
      </w:r>
      <w:r w:rsidR="00940EE4" w:rsidRPr="00A61747">
        <w:t>D.</w:t>
      </w:r>
      <w:r w:rsidRPr="00A61747">
        <w:t xml:space="preserve">L., Chidthaisong, </w:t>
      </w:r>
      <w:r w:rsidR="00940EE4" w:rsidRPr="00A61747">
        <w:t xml:space="preserve">A., </w:t>
      </w:r>
      <w:r w:rsidRPr="00A61747">
        <w:t>Rice,</w:t>
      </w:r>
      <w:r w:rsidR="00940EE4" w:rsidRPr="00A61747">
        <w:t xml:space="preserve"> A.,</w:t>
      </w:r>
      <w:r w:rsidRPr="00A61747">
        <w:t xml:space="preserve"> Reeburgh,</w:t>
      </w:r>
      <w:r w:rsidR="00940EE4" w:rsidRPr="00A61747">
        <w:t xml:space="preserve"> W.S.,</w:t>
      </w:r>
      <w:r w:rsidRPr="00A61747">
        <w:t xml:space="preserve"> Tyler</w:t>
      </w:r>
      <w:r w:rsidR="00940EE4" w:rsidRPr="00A61747">
        <w:t>, S.C.</w:t>
      </w:r>
      <w:r w:rsidRPr="00A61747">
        <w:t xml:space="preserve"> </w:t>
      </w:r>
      <w:r w:rsidR="00940EE4" w:rsidRPr="00A61747">
        <w:t>(</w:t>
      </w:r>
      <w:r w:rsidRPr="00A61747">
        <w:t>2004</w:t>
      </w:r>
      <w:r w:rsidR="00940EE4" w:rsidRPr="00A61747">
        <w:t>)</w:t>
      </w:r>
      <w:r w:rsidRPr="00A61747">
        <w:t xml:space="preserve"> Carbon and Hydrogen Isotope Fractionation by Moderately Thermophilic Methanogens 1 1Associate Editor: N. E. Ostrom. </w:t>
      </w:r>
      <w:r w:rsidRPr="00A61747">
        <w:rPr>
          <w:i/>
          <w:iCs/>
        </w:rPr>
        <w:t>Geochimica et Cosmochimica Acta</w:t>
      </w:r>
      <w:r w:rsidRPr="00A61747">
        <w:t xml:space="preserve"> 68 (7): 1571–90. https://doi.org/10.1016/j.gca.2003.10.012.</w:t>
      </w:r>
    </w:p>
    <w:p w14:paraId="6F1DA15C" w14:textId="1E375070" w:rsidR="00F0778C" w:rsidRPr="00A61747" w:rsidRDefault="00F0778C" w:rsidP="00F0778C">
      <w:pPr>
        <w:ind w:left="720" w:hanging="720"/>
      </w:pPr>
      <w:r w:rsidRPr="00A61747">
        <w:t xml:space="preserve">Waite, </w:t>
      </w:r>
      <w:r w:rsidR="00940EE4" w:rsidRPr="00A61747">
        <w:t>H.J.</w:t>
      </w:r>
      <w:r w:rsidRPr="00A61747">
        <w:t>, Glein,</w:t>
      </w:r>
      <w:r w:rsidR="00940EE4" w:rsidRPr="00A61747">
        <w:t xml:space="preserve"> C.R.,</w:t>
      </w:r>
      <w:r w:rsidRPr="00A61747">
        <w:t xml:space="preserve"> Perryman,</w:t>
      </w:r>
      <w:r w:rsidR="00940EE4" w:rsidRPr="00A61747">
        <w:t xml:space="preserve"> R.S.,</w:t>
      </w:r>
      <w:r w:rsidRPr="00A61747">
        <w:t xml:space="preserve"> Teolis,</w:t>
      </w:r>
      <w:r w:rsidR="00940EE4" w:rsidRPr="00A61747">
        <w:t xml:space="preserve"> B.D.,</w:t>
      </w:r>
      <w:r w:rsidRPr="00A61747">
        <w:t xml:space="preserve"> Magee,</w:t>
      </w:r>
      <w:r w:rsidR="00940EE4" w:rsidRPr="00A61747">
        <w:t xml:space="preserve"> B.A.,</w:t>
      </w:r>
      <w:r w:rsidRPr="00A61747">
        <w:t xml:space="preserve"> Miller, </w:t>
      </w:r>
      <w:r w:rsidR="00940EE4" w:rsidRPr="00A61747">
        <w:t xml:space="preserve">G., </w:t>
      </w:r>
      <w:r w:rsidRPr="00A61747">
        <w:t xml:space="preserve">Grimes, </w:t>
      </w:r>
      <w:r w:rsidR="00940EE4" w:rsidRPr="00A61747">
        <w:t xml:space="preserve">J., </w:t>
      </w:r>
      <w:r w:rsidR="00DF11B0" w:rsidRPr="00A61747">
        <w:t>Perry, M.E., Miller, K.E., Bouquet, A., Lunine, J.I., Brockwell, T., Bolton, S.J.</w:t>
      </w:r>
      <w:r w:rsidRPr="00A61747">
        <w:t xml:space="preserve"> </w:t>
      </w:r>
      <w:r w:rsidR="00940EE4" w:rsidRPr="00A61747">
        <w:t>(</w:t>
      </w:r>
      <w:r w:rsidRPr="00A61747">
        <w:t>2017</w:t>
      </w:r>
      <w:r w:rsidR="00940EE4" w:rsidRPr="00A61747">
        <w:t>)</w:t>
      </w:r>
      <w:r w:rsidRPr="00A61747">
        <w:t xml:space="preserve"> </w:t>
      </w:r>
      <w:r w:rsidRPr="00A61747">
        <w:lastRenderedPageBreak/>
        <w:t xml:space="preserve">Cassini Finds Molecular Hydrogen in the Enceladus Plume: Evidence for Hydrothermal Processes. </w:t>
      </w:r>
      <w:r w:rsidRPr="00A61747">
        <w:rPr>
          <w:i/>
          <w:iCs/>
        </w:rPr>
        <w:t>Science</w:t>
      </w:r>
      <w:r w:rsidRPr="00A61747">
        <w:t xml:space="preserve"> 356 (6334): 155–59. https://doi.org/10.1126/science.aai8703.</w:t>
      </w:r>
    </w:p>
    <w:p w14:paraId="29F04438" w14:textId="292956D7" w:rsidR="00F0778C" w:rsidRPr="00A61747" w:rsidRDefault="00F0778C" w:rsidP="00F0778C">
      <w:pPr>
        <w:ind w:left="720" w:hanging="720"/>
      </w:pPr>
      <w:r w:rsidRPr="00A61747">
        <w:t xml:space="preserve">Whiticar, </w:t>
      </w:r>
      <w:r w:rsidR="00C67B30" w:rsidRPr="00A61747">
        <w:t>M.</w:t>
      </w:r>
      <w:r w:rsidRPr="00A61747">
        <w:t xml:space="preserve">J. </w:t>
      </w:r>
      <w:r w:rsidR="00C67B30" w:rsidRPr="00A61747">
        <w:t>(</w:t>
      </w:r>
      <w:r w:rsidRPr="00A61747">
        <w:t>1999</w:t>
      </w:r>
      <w:r w:rsidR="00C67B30" w:rsidRPr="00A61747">
        <w:t>)</w:t>
      </w:r>
      <w:r w:rsidRPr="00A61747">
        <w:t xml:space="preserve"> Carbon and Hydrogen Isotope Systematics of Bacterial Formation and Oxidation of Methane. </w:t>
      </w:r>
      <w:r w:rsidRPr="00A61747">
        <w:rPr>
          <w:i/>
          <w:iCs/>
        </w:rPr>
        <w:t>Chemical Geology</w:t>
      </w:r>
      <w:r w:rsidRPr="00A61747">
        <w:t xml:space="preserve"> 161 (1–3): 291–314. https://doi.org/10.1016/S0009-2541(99)00092-3.</w:t>
      </w:r>
    </w:p>
    <w:p w14:paraId="237CF666" w14:textId="5E6F346C" w:rsidR="00F0778C" w:rsidRPr="00A61747" w:rsidRDefault="00F0778C" w:rsidP="00F0778C">
      <w:pPr>
        <w:ind w:left="720" w:hanging="720"/>
      </w:pPr>
      <w:r w:rsidRPr="00A61747">
        <w:t xml:space="preserve">Wilkes, </w:t>
      </w:r>
      <w:r w:rsidR="00C67B30" w:rsidRPr="00A61747">
        <w:t>H.</w:t>
      </w:r>
      <w:r w:rsidRPr="00A61747">
        <w:t xml:space="preserve"> </w:t>
      </w:r>
      <w:r w:rsidR="00C67B30" w:rsidRPr="00A61747">
        <w:t>(</w:t>
      </w:r>
      <w:r w:rsidRPr="00A61747">
        <w:t>2020</w:t>
      </w:r>
      <w:r w:rsidR="00C67B30" w:rsidRPr="00A61747">
        <w:t>)</w:t>
      </w:r>
      <w:r w:rsidRPr="00A61747">
        <w:t xml:space="preserve"> Hydrocarbons, Oils and Lipids: Diversity, Origin, Chemistry and Fate. </w:t>
      </w:r>
      <w:r w:rsidRPr="00A61747">
        <w:rPr>
          <w:i/>
          <w:iCs/>
        </w:rPr>
        <w:t xml:space="preserve">Cham: Springer International Publishing. </w:t>
      </w:r>
      <w:r w:rsidRPr="00A61747">
        <w:t>https://doi.org/10.1007/978-3-319-90569-3.</w:t>
      </w:r>
    </w:p>
    <w:p w14:paraId="58BE949B" w14:textId="77777777" w:rsidR="003804DB" w:rsidRPr="00A61747" w:rsidRDefault="00F0778C" w:rsidP="00F0778C">
      <w:r w:rsidRPr="00A61747">
        <w:t>Zhou</w:t>
      </w:r>
      <w:r w:rsidR="00C67B30" w:rsidRPr="00A61747">
        <w:t>,</w:t>
      </w:r>
      <w:r w:rsidRPr="00A61747">
        <w:t xml:space="preserve"> A</w:t>
      </w:r>
      <w:r w:rsidR="00C67B30" w:rsidRPr="00A61747">
        <w:t>.</w:t>
      </w:r>
      <w:r w:rsidRPr="00A61747">
        <w:t>, Weber</w:t>
      </w:r>
      <w:r w:rsidR="00C67B30" w:rsidRPr="00A61747">
        <w:t>,</w:t>
      </w:r>
      <w:r w:rsidRPr="00A61747">
        <w:t xml:space="preserve"> Y</w:t>
      </w:r>
      <w:r w:rsidR="00C67B30" w:rsidRPr="00A61747">
        <w:t>.</w:t>
      </w:r>
      <w:r w:rsidRPr="00A61747">
        <w:t>, Chiu</w:t>
      </w:r>
      <w:r w:rsidR="00C67B30" w:rsidRPr="00A61747">
        <w:t>,</w:t>
      </w:r>
      <w:r w:rsidRPr="00A61747">
        <w:t xml:space="preserve"> B</w:t>
      </w:r>
      <w:r w:rsidR="00C67B30" w:rsidRPr="00A61747">
        <w:t>.</w:t>
      </w:r>
      <w:r w:rsidRPr="00A61747">
        <w:t>K</w:t>
      </w:r>
      <w:r w:rsidR="00C67B30" w:rsidRPr="00A61747">
        <w:t>.</w:t>
      </w:r>
      <w:r w:rsidRPr="00A61747">
        <w:t xml:space="preserve">, </w:t>
      </w:r>
      <w:r w:rsidR="00452AA5" w:rsidRPr="00A61747">
        <w:t>Elling F.J., Cobban, A.B., Pearson, A., Leavitt, W.D.</w:t>
      </w:r>
      <w:r w:rsidRPr="00A61747">
        <w:t xml:space="preserve"> (2020)</w:t>
      </w:r>
    </w:p>
    <w:p w14:paraId="445AD17C" w14:textId="0136A1F8" w:rsidR="00F0778C" w:rsidRPr="00A61747" w:rsidRDefault="00F0778C" w:rsidP="003804DB">
      <w:pPr>
        <w:ind w:left="720"/>
      </w:pPr>
      <w:r w:rsidRPr="00A61747">
        <w:t>Energy flux controls tetraether lipid cyclization in</w:t>
      </w:r>
      <w:r w:rsidR="003804DB" w:rsidRPr="00A61747">
        <w:t xml:space="preserve"> </w:t>
      </w:r>
      <w:r w:rsidRPr="00A61747">
        <w:t xml:space="preserve">Sulfolobus acidocaldarius. </w:t>
      </w:r>
      <w:r w:rsidRPr="00A61747">
        <w:rPr>
          <w:i/>
          <w:iCs/>
        </w:rPr>
        <w:t>Environmental Microbiology</w:t>
      </w:r>
      <w:r w:rsidRPr="00A61747">
        <w:t xml:space="preserve"> 22:343–353. https://doi.org/10.1111/1462- 2920.14851 </w:t>
      </w:r>
    </w:p>
    <w:p w14:paraId="6B236091" w14:textId="566CCF95" w:rsidR="00F0778C" w:rsidRPr="00A61747" w:rsidRDefault="00F0778C" w:rsidP="00F0778C">
      <w:pPr>
        <w:ind w:left="720" w:hanging="720"/>
      </w:pPr>
      <w:r w:rsidRPr="00A61747">
        <w:t>Zwicker, J.,</w:t>
      </w:r>
      <w:r w:rsidR="00C67B30" w:rsidRPr="00A61747">
        <w:t xml:space="preserve"> </w:t>
      </w:r>
      <w:r w:rsidRPr="00A61747">
        <w:t>Birgel,</w:t>
      </w:r>
      <w:r w:rsidR="00C67B30" w:rsidRPr="00A61747">
        <w:t xml:space="preserve"> D.,</w:t>
      </w:r>
      <w:r w:rsidRPr="00A61747">
        <w:t xml:space="preserve"> Bach,</w:t>
      </w:r>
      <w:r w:rsidR="00C67B30" w:rsidRPr="00A61747">
        <w:t xml:space="preserve"> W.,</w:t>
      </w:r>
      <w:r w:rsidRPr="00A61747">
        <w:t xml:space="preserve"> Richoz, </w:t>
      </w:r>
      <w:r w:rsidR="00C67B30" w:rsidRPr="00A61747">
        <w:t xml:space="preserve">S., </w:t>
      </w:r>
      <w:r w:rsidRPr="00A61747">
        <w:t xml:space="preserve">Smrzka, </w:t>
      </w:r>
      <w:r w:rsidR="00C67B30" w:rsidRPr="00A61747">
        <w:t xml:space="preserve">D., </w:t>
      </w:r>
      <w:r w:rsidRPr="00A61747">
        <w:t>Grasemann,</w:t>
      </w:r>
      <w:r w:rsidR="00C67B30" w:rsidRPr="00A61747">
        <w:t xml:space="preserve"> B.,</w:t>
      </w:r>
      <w:r w:rsidRPr="00A61747">
        <w:t xml:space="preserve"> Gier,</w:t>
      </w:r>
      <w:r w:rsidR="00C67B30" w:rsidRPr="00A61747">
        <w:t xml:space="preserve"> S.,</w:t>
      </w:r>
      <w:r w:rsidRPr="00A61747">
        <w:t xml:space="preserve"> </w:t>
      </w:r>
      <w:r w:rsidR="00452AA5" w:rsidRPr="00A61747">
        <w:t>Schleper, C., Rittmann S.K.-M.R., Kosun, E., Peckmann, J.</w:t>
      </w:r>
      <w:r w:rsidRPr="00A61747">
        <w:t xml:space="preserve"> </w:t>
      </w:r>
      <w:r w:rsidR="00C67B30" w:rsidRPr="00A61747">
        <w:t>(</w:t>
      </w:r>
      <w:r w:rsidRPr="00A61747">
        <w:t>2018</w:t>
      </w:r>
      <w:r w:rsidR="00C67B30" w:rsidRPr="00A61747">
        <w:t>)</w:t>
      </w:r>
      <w:r w:rsidRPr="00A61747">
        <w:t xml:space="preserve"> Evidence for Archaeal Methanogenesis within Veins at the Onshore Serpentinite-Hosted Chimaera Seeps, Turkey. </w:t>
      </w:r>
      <w:r w:rsidRPr="00A61747">
        <w:rPr>
          <w:i/>
          <w:iCs/>
        </w:rPr>
        <w:t>Chemical Geology</w:t>
      </w:r>
      <w:r w:rsidRPr="00A61747">
        <w:t xml:space="preserve"> 483 (April):567–80. https://doi.org/10.1016/j.chemgeo.2018.03.027.</w:t>
      </w:r>
    </w:p>
    <w:p w14:paraId="4F684345" w14:textId="72B0292F" w:rsidR="00CF20AC" w:rsidRPr="00892DDF" w:rsidRDefault="00F0778C" w:rsidP="00892DDF">
      <w:r w:rsidRPr="00A61747">
        <w:fldChar w:fldCharType="end"/>
      </w:r>
    </w:p>
    <w:sectPr w:rsidR="00CF20AC" w:rsidRPr="00892DDF" w:rsidSect="00892DDF">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A8"/>
    <w:rsid w:val="00037D15"/>
    <w:rsid w:val="00053513"/>
    <w:rsid w:val="000558E2"/>
    <w:rsid w:val="000902B2"/>
    <w:rsid w:val="00095533"/>
    <w:rsid w:val="000A6026"/>
    <w:rsid w:val="000D2B5D"/>
    <w:rsid w:val="000D434C"/>
    <w:rsid w:val="000D7B1E"/>
    <w:rsid w:val="00150132"/>
    <w:rsid w:val="00172629"/>
    <w:rsid w:val="001B0C16"/>
    <w:rsid w:val="001B1A37"/>
    <w:rsid w:val="001C6DDC"/>
    <w:rsid w:val="001D4EE9"/>
    <w:rsid w:val="00214784"/>
    <w:rsid w:val="00222C74"/>
    <w:rsid w:val="00223BFD"/>
    <w:rsid w:val="00252204"/>
    <w:rsid w:val="00253848"/>
    <w:rsid w:val="002838CF"/>
    <w:rsid w:val="002A5C1E"/>
    <w:rsid w:val="002E2018"/>
    <w:rsid w:val="002F5888"/>
    <w:rsid w:val="0031396B"/>
    <w:rsid w:val="0031712E"/>
    <w:rsid w:val="0035102A"/>
    <w:rsid w:val="0035705B"/>
    <w:rsid w:val="003804DB"/>
    <w:rsid w:val="003C4943"/>
    <w:rsid w:val="003F2BFB"/>
    <w:rsid w:val="003F42F4"/>
    <w:rsid w:val="003F6097"/>
    <w:rsid w:val="00404A46"/>
    <w:rsid w:val="004200A8"/>
    <w:rsid w:val="00436FCE"/>
    <w:rsid w:val="00452AA5"/>
    <w:rsid w:val="00465485"/>
    <w:rsid w:val="004701D9"/>
    <w:rsid w:val="004C5A0C"/>
    <w:rsid w:val="004E44A3"/>
    <w:rsid w:val="004F7FFB"/>
    <w:rsid w:val="00557B12"/>
    <w:rsid w:val="005A6EC5"/>
    <w:rsid w:val="005B67F3"/>
    <w:rsid w:val="005C0AA3"/>
    <w:rsid w:val="005E4C0B"/>
    <w:rsid w:val="00612DD1"/>
    <w:rsid w:val="006238D8"/>
    <w:rsid w:val="006516E9"/>
    <w:rsid w:val="00703542"/>
    <w:rsid w:val="00741971"/>
    <w:rsid w:val="00743D5E"/>
    <w:rsid w:val="0076598F"/>
    <w:rsid w:val="00771181"/>
    <w:rsid w:val="007A2813"/>
    <w:rsid w:val="007D3BD8"/>
    <w:rsid w:val="007D660E"/>
    <w:rsid w:val="007D6E45"/>
    <w:rsid w:val="007D7A32"/>
    <w:rsid w:val="008044F5"/>
    <w:rsid w:val="008445C1"/>
    <w:rsid w:val="008446EC"/>
    <w:rsid w:val="00883F94"/>
    <w:rsid w:val="00892DDF"/>
    <w:rsid w:val="00906F80"/>
    <w:rsid w:val="00940EE4"/>
    <w:rsid w:val="00942794"/>
    <w:rsid w:val="0095154D"/>
    <w:rsid w:val="00951B79"/>
    <w:rsid w:val="00955586"/>
    <w:rsid w:val="00972D6E"/>
    <w:rsid w:val="009A300F"/>
    <w:rsid w:val="009A30A8"/>
    <w:rsid w:val="009D3ADC"/>
    <w:rsid w:val="00A22FC4"/>
    <w:rsid w:val="00A4033E"/>
    <w:rsid w:val="00A568DC"/>
    <w:rsid w:val="00A61747"/>
    <w:rsid w:val="00A71EDE"/>
    <w:rsid w:val="00AA22E5"/>
    <w:rsid w:val="00B34F20"/>
    <w:rsid w:val="00B63182"/>
    <w:rsid w:val="00B708DD"/>
    <w:rsid w:val="00B743B4"/>
    <w:rsid w:val="00B76570"/>
    <w:rsid w:val="00B965AC"/>
    <w:rsid w:val="00BA3DD5"/>
    <w:rsid w:val="00BC1B75"/>
    <w:rsid w:val="00BD78B6"/>
    <w:rsid w:val="00BE051B"/>
    <w:rsid w:val="00BE452F"/>
    <w:rsid w:val="00BF0636"/>
    <w:rsid w:val="00C03A16"/>
    <w:rsid w:val="00C178FD"/>
    <w:rsid w:val="00C3311C"/>
    <w:rsid w:val="00C3682D"/>
    <w:rsid w:val="00C67B30"/>
    <w:rsid w:val="00C837AD"/>
    <w:rsid w:val="00CA67A4"/>
    <w:rsid w:val="00CD2D9B"/>
    <w:rsid w:val="00CE1CB1"/>
    <w:rsid w:val="00CE2F7B"/>
    <w:rsid w:val="00CF20AC"/>
    <w:rsid w:val="00CF4A58"/>
    <w:rsid w:val="00D006C9"/>
    <w:rsid w:val="00D10136"/>
    <w:rsid w:val="00D2506D"/>
    <w:rsid w:val="00D4607D"/>
    <w:rsid w:val="00D61EE1"/>
    <w:rsid w:val="00DC2B96"/>
    <w:rsid w:val="00DF11B0"/>
    <w:rsid w:val="00DF3C05"/>
    <w:rsid w:val="00DF5C8A"/>
    <w:rsid w:val="00E165B1"/>
    <w:rsid w:val="00E444CB"/>
    <w:rsid w:val="00E60295"/>
    <w:rsid w:val="00E657B9"/>
    <w:rsid w:val="00E758C9"/>
    <w:rsid w:val="00EB03E8"/>
    <w:rsid w:val="00EB4A83"/>
    <w:rsid w:val="00F0778C"/>
    <w:rsid w:val="00F52308"/>
    <w:rsid w:val="00F53770"/>
    <w:rsid w:val="00F54D7D"/>
    <w:rsid w:val="00F846F5"/>
    <w:rsid w:val="00F97A5A"/>
    <w:rsid w:val="00FB61D3"/>
    <w:rsid w:val="00FC6242"/>
    <w:rsid w:val="00FF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87D6"/>
  <w15:chartTrackingRefBased/>
  <w15:docId w15:val="{E4131142-5142-ED40-863E-C81BE6B0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0A8"/>
    <w:pPr>
      <w:spacing w:before="0" w:beforeAutospacing="0" w:after="0" w:afterAutospacing="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A30A8"/>
    <w:pPr>
      <w:keepNext/>
      <w:keepLines/>
      <w:spacing w:before="360" w:beforeAutospacing="1" w:after="80" w:afterAutospacing="1"/>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A30A8"/>
    <w:pPr>
      <w:keepNext/>
      <w:keepLines/>
      <w:spacing w:before="160" w:beforeAutospacing="1" w:after="80" w:afterAutospacing="1"/>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30A8"/>
    <w:pPr>
      <w:keepNext/>
      <w:keepLines/>
      <w:spacing w:before="160" w:beforeAutospacing="1" w:after="80" w:afterAutospacing="1"/>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30A8"/>
    <w:pPr>
      <w:keepNext/>
      <w:keepLines/>
      <w:spacing w:before="80" w:beforeAutospacing="1" w:after="40" w:afterAutospacing="1"/>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A30A8"/>
    <w:pPr>
      <w:keepNext/>
      <w:keepLines/>
      <w:spacing w:before="80" w:beforeAutospacing="1" w:after="40" w:afterAutospacing="1"/>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A30A8"/>
    <w:pPr>
      <w:keepNext/>
      <w:keepLines/>
      <w:spacing w:before="40" w:beforeAutospacing="1" w:afterAutospacing="1"/>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A30A8"/>
    <w:pPr>
      <w:keepNext/>
      <w:keepLines/>
      <w:spacing w:before="40" w:beforeAutospacing="1" w:afterAutospacing="1"/>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A30A8"/>
    <w:pPr>
      <w:keepNext/>
      <w:keepLines/>
      <w:spacing w:beforeAutospacing="1" w:afterAutospacing="1"/>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A30A8"/>
    <w:pPr>
      <w:keepNext/>
      <w:keepLines/>
      <w:spacing w:beforeAutospacing="1" w:afterAutospacing="1"/>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3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0A8"/>
    <w:rPr>
      <w:rFonts w:eastAsiaTheme="majorEastAsia" w:cstheme="majorBidi"/>
      <w:color w:val="272727" w:themeColor="text1" w:themeTint="D8"/>
    </w:rPr>
  </w:style>
  <w:style w:type="paragraph" w:styleId="Title">
    <w:name w:val="Title"/>
    <w:basedOn w:val="Normal"/>
    <w:next w:val="Normal"/>
    <w:link w:val="TitleChar"/>
    <w:uiPriority w:val="10"/>
    <w:qFormat/>
    <w:rsid w:val="009A30A8"/>
    <w:pPr>
      <w:spacing w:beforeAutospacing="1" w:after="80" w:afterAutospacing="1"/>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3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0A8"/>
    <w:pPr>
      <w:numPr>
        <w:ilvl w:val="1"/>
      </w:numPr>
      <w:spacing w:before="100" w:beforeAutospacing="1" w:after="160" w:afterAutospacing="1"/>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3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0A8"/>
    <w:pPr>
      <w:spacing w:before="160" w:beforeAutospacing="1" w:after="160" w:afterAutospacing="1"/>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A30A8"/>
    <w:rPr>
      <w:i/>
      <w:iCs/>
      <w:color w:val="404040" w:themeColor="text1" w:themeTint="BF"/>
    </w:rPr>
  </w:style>
  <w:style w:type="paragraph" w:styleId="ListParagraph">
    <w:name w:val="List Paragraph"/>
    <w:basedOn w:val="Normal"/>
    <w:uiPriority w:val="34"/>
    <w:qFormat/>
    <w:rsid w:val="009A30A8"/>
    <w:pPr>
      <w:spacing w:before="100" w:beforeAutospacing="1" w:after="100" w:afterAutospacing="1"/>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A30A8"/>
    <w:rPr>
      <w:i/>
      <w:iCs/>
      <w:color w:val="0F4761" w:themeColor="accent1" w:themeShade="BF"/>
    </w:rPr>
  </w:style>
  <w:style w:type="paragraph" w:styleId="IntenseQuote">
    <w:name w:val="Intense Quote"/>
    <w:basedOn w:val="Normal"/>
    <w:next w:val="Normal"/>
    <w:link w:val="IntenseQuoteChar"/>
    <w:uiPriority w:val="30"/>
    <w:qFormat/>
    <w:rsid w:val="009A30A8"/>
    <w:pPr>
      <w:pBdr>
        <w:top w:val="single" w:sz="4" w:space="10" w:color="0F4761" w:themeColor="accent1" w:themeShade="BF"/>
        <w:bottom w:val="single" w:sz="4" w:space="10" w:color="0F4761" w:themeColor="accent1" w:themeShade="BF"/>
      </w:pBdr>
      <w:spacing w:before="360" w:beforeAutospacing="1" w:after="360" w:afterAutospacing="1"/>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A30A8"/>
    <w:rPr>
      <w:i/>
      <w:iCs/>
      <w:color w:val="0F4761" w:themeColor="accent1" w:themeShade="BF"/>
    </w:rPr>
  </w:style>
  <w:style w:type="character" w:styleId="IntenseReference">
    <w:name w:val="Intense Reference"/>
    <w:basedOn w:val="DefaultParagraphFont"/>
    <w:uiPriority w:val="32"/>
    <w:qFormat/>
    <w:rsid w:val="009A30A8"/>
    <w:rPr>
      <w:b/>
      <w:bCs/>
      <w:smallCaps/>
      <w:color w:val="0F4761" w:themeColor="accent1" w:themeShade="BF"/>
      <w:spacing w:val="5"/>
    </w:rPr>
  </w:style>
  <w:style w:type="paragraph" w:styleId="NormalWeb">
    <w:name w:val="Normal (Web)"/>
    <w:basedOn w:val="Normal"/>
    <w:uiPriority w:val="99"/>
    <w:semiHidden/>
    <w:unhideWhenUsed/>
    <w:rsid w:val="009A30A8"/>
    <w:pPr>
      <w:spacing w:before="100" w:beforeAutospacing="1" w:after="100" w:afterAutospacing="1"/>
    </w:pPr>
    <w:rPr>
      <w:rFonts w:eastAsiaTheme="minorHAnsi"/>
      <w:kern w:val="2"/>
      <w14:ligatures w14:val="standardContextual"/>
    </w:rPr>
  </w:style>
  <w:style w:type="table" w:styleId="TableGrid">
    <w:name w:val="Table Grid"/>
    <w:basedOn w:val="TableNormal"/>
    <w:uiPriority w:val="39"/>
    <w:rsid w:val="009A30A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30A8"/>
    <w:pPr>
      <w:spacing w:after="200"/>
    </w:pPr>
    <w:rPr>
      <w:i/>
      <w:iCs/>
      <w:color w:val="0E2841" w:themeColor="text2"/>
      <w:sz w:val="18"/>
      <w:szCs w:val="18"/>
    </w:rPr>
  </w:style>
  <w:style w:type="paragraph" w:styleId="Bibliography">
    <w:name w:val="Bibliography"/>
    <w:basedOn w:val="Normal"/>
    <w:next w:val="Normal"/>
    <w:uiPriority w:val="37"/>
    <w:semiHidden/>
    <w:unhideWhenUsed/>
    <w:rsid w:val="00F0778C"/>
  </w:style>
  <w:style w:type="character" w:styleId="Emphasis">
    <w:name w:val="Emphasis"/>
    <w:basedOn w:val="DefaultParagraphFont"/>
    <w:uiPriority w:val="20"/>
    <w:qFormat/>
    <w:rsid w:val="00FB61D3"/>
    <w:rPr>
      <w:i/>
      <w:iCs/>
    </w:rPr>
  </w:style>
  <w:style w:type="character" w:styleId="Hyperlink">
    <w:name w:val="Hyperlink"/>
    <w:basedOn w:val="DefaultParagraphFont"/>
    <w:uiPriority w:val="99"/>
    <w:unhideWhenUsed/>
    <w:rsid w:val="00FB61D3"/>
    <w:rPr>
      <w:color w:val="0000FF"/>
      <w:u w:val="single"/>
    </w:rPr>
  </w:style>
  <w:style w:type="character" w:styleId="UnresolvedMention">
    <w:name w:val="Unresolved Mention"/>
    <w:basedOn w:val="DefaultParagraphFont"/>
    <w:uiPriority w:val="99"/>
    <w:semiHidden/>
    <w:unhideWhenUsed/>
    <w:rsid w:val="007A2813"/>
    <w:rPr>
      <w:color w:val="605E5C"/>
      <w:shd w:val="clear" w:color="auto" w:fill="E1DFDD"/>
    </w:rPr>
  </w:style>
  <w:style w:type="character" w:styleId="LineNumber">
    <w:name w:val="line number"/>
    <w:basedOn w:val="DefaultParagraphFont"/>
    <w:uiPriority w:val="99"/>
    <w:semiHidden/>
    <w:unhideWhenUsed/>
    <w:rsid w:val="00892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415034">
      <w:bodyDiv w:val="1"/>
      <w:marLeft w:val="0"/>
      <w:marRight w:val="0"/>
      <w:marTop w:val="0"/>
      <w:marBottom w:val="0"/>
      <w:divBdr>
        <w:top w:val="none" w:sz="0" w:space="0" w:color="auto"/>
        <w:left w:val="none" w:sz="0" w:space="0" w:color="auto"/>
        <w:bottom w:val="none" w:sz="0" w:space="0" w:color="auto"/>
        <w:right w:val="none" w:sz="0" w:space="0" w:color="auto"/>
      </w:divBdr>
      <w:divsChild>
        <w:div w:id="452018104">
          <w:marLeft w:val="0"/>
          <w:marRight w:val="0"/>
          <w:marTop w:val="0"/>
          <w:marBottom w:val="0"/>
          <w:divBdr>
            <w:top w:val="none" w:sz="0" w:space="0" w:color="auto"/>
            <w:left w:val="none" w:sz="0" w:space="0" w:color="auto"/>
            <w:bottom w:val="none" w:sz="0" w:space="0" w:color="auto"/>
            <w:right w:val="none" w:sz="0" w:space="0" w:color="auto"/>
          </w:divBdr>
          <w:divsChild>
            <w:div w:id="922951673">
              <w:marLeft w:val="0"/>
              <w:marRight w:val="0"/>
              <w:marTop w:val="0"/>
              <w:marBottom w:val="0"/>
              <w:divBdr>
                <w:top w:val="none" w:sz="0" w:space="0" w:color="auto"/>
                <w:left w:val="none" w:sz="0" w:space="0" w:color="auto"/>
                <w:bottom w:val="none" w:sz="0" w:space="0" w:color="auto"/>
                <w:right w:val="none" w:sz="0" w:space="0" w:color="auto"/>
              </w:divBdr>
              <w:divsChild>
                <w:div w:id="15068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F3AB5-8031-B545-B4CF-52B0F1E6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22366</Words>
  <Characters>127492</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Harpreet Batther</dc:creator>
  <cp:keywords/>
  <dc:description/>
  <cp:lastModifiedBy>Hoehler, Tori M. (ARC-STX)</cp:lastModifiedBy>
  <cp:revision>2</cp:revision>
  <dcterms:created xsi:type="dcterms:W3CDTF">2025-06-16T21:20:00Z</dcterms:created>
  <dcterms:modified xsi:type="dcterms:W3CDTF">2025-06-16T21:20:00Z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id="XDCJ2kdy"/&gt;&lt;style id="http://www.zotero.org/styles/american-chemical-society" hasBibliography="1" bibliographyStyleHasBeenSet="0"/&gt;&lt;prefs&gt;&lt;pref name="fieldType" value="Field"/&gt;&lt;/prefs&gt;&lt;/data&gt;</vt:lpwstr>
  </property>
</Properties>
</file>