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A9CC3" w14:textId="290CA0B6" w:rsidR="00A54D6D" w:rsidRDefault="00A54D6D">
      <w:pPr>
        <w:rPr>
          <w:b/>
          <w:bCs/>
        </w:rPr>
      </w:pPr>
      <w:r>
        <w:rPr>
          <w:b/>
          <w:bCs/>
        </w:rPr>
        <w:t>Title: Access to Space for NASA Small Sats: Current and Future Needs</w:t>
      </w:r>
    </w:p>
    <w:p w14:paraId="06BC2E4D" w14:textId="1CD37C91" w:rsidR="00BC14BE" w:rsidRDefault="00BC14BE">
      <w:pPr>
        <w:rPr>
          <w:b/>
          <w:bCs/>
        </w:rPr>
      </w:pPr>
      <w:r>
        <w:rPr>
          <w:b/>
          <w:bCs/>
        </w:rPr>
        <w:t xml:space="preserve">Authors: </w:t>
      </w:r>
    </w:p>
    <w:p w14:paraId="21F02BA1" w14:textId="715B9C64" w:rsidR="00363033" w:rsidRDefault="00BC14BE" w:rsidP="00363033">
      <w:pPr>
        <w:pStyle w:val="ListParagraph"/>
        <w:numPr>
          <w:ilvl w:val="0"/>
          <w:numId w:val="2"/>
        </w:numPr>
      </w:pPr>
      <w:r>
        <w:t xml:space="preserve">Alicia Mendoza-Hill, </w:t>
      </w:r>
      <w:r w:rsidR="00363033">
        <w:t xml:space="preserve">Program Executive and SMD Rideshare Lead, </w:t>
      </w:r>
      <w:proofErr w:type="spellStart"/>
      <w:r w:rsidR="00363033">
        <w:t>Heliophysics</w:t>
      </w:r>
      <w:proofErr w:type="spellEnd"/>
      <w:r w:rsidR="00363033">
        <w:t xml:space="preserve"> Division, NASA Headquarters</w:t>
      </w:r>
    </w:p>
    <w:p w14:paraId="23AA911F" w14:textId="44A2C420" w:rsidR="00363033" w:rsidRDefault="00363033" w:rsidP="00363033">
      <w:pPr>
        <w:pStyle w:val="ListParagraph"/>
        <w:numPr>
          <w:ilvl w:val="0"/>
          <w:numId w:val="2"/>
        </w:numPr>
      </w:pPr>
      <w:r>
        <w:t xml:space="preserve">Katherine Nelson, Booz Allen Hamilton, Contractor, </w:t>
      </w:r>
      <w:proofErr w:type="spellStart"/>
      <w:r>
        <w:t>Heliophysics</w:t>
      </w:r>
      <w:proofErr w:type="spellEnd"/>
      <w:r>
        <w:t xml:space="preserve"> Division Flight Projects and Rideshare</w:t>
      </w:r>
    </w:p>
    <w:p w14:paraId="624CB751" w14:textId="372502FB" w:rsidR="00574A1D" w:rsidRPr="00A54D6D" w:rsidRDefault="00574A1D" w:rsidP="00363033">
      <w:r w:rsidRPr="00363033">
        <w:rPr>
          <w:b/>
          <w:bCs/>
        </w:rPr>
        <w:t>Session Topic: Space Access</w:t>
      </w:r>
    </w:p>
    <w:p w14:paraId="79921D1F" w14:textId="3D01893B" w:rsidR="002F6E93" w:rsidRDefault="000367DF">
      <w:r>
        <w:t xml:space="preserve">Small spacecraft technology advancements have fundamentally shifted how NASA’s Science Mission Directorate (SMD) executes science investigations. </w:t>
      </w:r>
      <w:r w:rsidR="006E4E11">
        <w:t>To support th</w:t>
      </w:r>
      <w:r w:rsidR="004D0903">
        <w:t>is</w:t>
      </w:r>
      <w:r w:rsidR="006E4E11">
        <w:t xml:space="preserve"> approach, the SMD Rideshare Office (SRO) was established in 2020 </w:t>
      </w:r>
      <w:r w:rsidR="00717A4D">
        <w:t>to</w:t>
      </w:r>
      <w:r w:rsidR="006E4E11">
        <w:t xml:space="preserve"> lead </w:t>
      </w:r>
      <w:r w:rsidR="00717A4D">
        <w:t>the definition</w:t>
      </w:r>
      <w:r w:rsidR="006E4E11">
        <w:t xml:space="preserve"> and </w:t>
      </w:r>
      <w:r w:rsidR="00717A4D">
        <w:t>implementation of</w:t>
      </w:r>
      <w:r w:rsidR="006E4E11">
        <w:t xml:space="preserve"> a directorate-wide rideshare strategy. Serving as the central point of contact for coordinating compatible </w:t>
      </w:r>
      <w:r w:rsidR="00244145">
        <w:t xml:space="preserve">NASA </w:t>
      </w:r>
      <w:r w:rsidR="006E4E11">
        <w:t xml:space="preserve">payloads with launch opportunities, the SRO maximizes science, exploration, and technology return on investment by enabling rideshare or </w:t>
      </w:r>
      <w:r w:rsidR="00A54D6D">
        <w:t xml:space="preserve">other </w:t>
      </w:r>
      <w:r w:rsidR="006E4E11">
        <w:t xml:space="preserve">access to space opportunities for small spacecraft on SMD primary mission launches, VADR </w:t>
      </w:r>
      <w:r w:rsidR="00244145">
        <w:t xml:space="preserve">commercial </w:t>
      </w:r>
      <w:r w:rsidR="006E4E11">
        <w:t xml:space="preserve">launch procurements, and other government agency launch opportunities. </w:t>
      </w:r>
      <w:r w:rsidR="00C63227">
        <w:t xml:space="preserve">As NASA seeks to reduce costs and increase the rate of discovery, </w:t>
      </w:r>
      <w:r w:rsidR="00D73BE7">
        <w:t xml:space="preserve">small satellites and multi manifest access to space </w:t>
      </w:r>
      <w:r w:rsidR="002F6E93">
        <w:t>have become integral to achieving the agency’s strategic vision.</w:t>
      </w:r>
    </w:p>
    <w:p w14:paraId="4EF2B53A" w14:textId="02F9C56A" w:rsidR="0022130F" w:rsidRDefault="000414C6">
      <w:r>
        <w:t xml:space="preserve">While NASA has created </w:t>
      </w:r>
      <w:r w:rsidR="0022130F">
        <w:t>the above-mentioned</w:t>
      </w:r>
      <w:r>
        <w:t xml:space="preserve"> mechanisms to expand access to space and achieve lower launch costs</w:t>
      </w:r>
      <w:r w:rsidR="0022130F">
        <w:t xml:space="preserve"> for its small satellites</w:t>
      </w:r>
      <w:r>
        <w:t xml:space="preserve">, many </w:t>
      </w:r>
      <w:r w:rsidR="0022130F">
        <w:t>factors have limited full exploit of the opportunity these mechanisms can bring.</w:t>
      </w:r>
      <w:r>
        <w:t xml:space="preserve"> </w:t>
      </w:r>
      <w:r w:rsidR="0022130F">
        <w:t>NASA continue</w:t>
      </w:r>
      <w:r w:rsidR="006A744A">
        <w:t>s</w:t>
      </w:r>
      <w:r w:rsidR="0022130F">
        <w:t xml:space="preserve"> to evolve its mission cultures and technical requirements to adapt and take advantage of burgeoning commercial launch and rideshare advancements. To do so</w:t>
      </w:r>
      <w:r w:rsidR="00EA416B">
        <w:t xml:space="preserve"> </w:t>
      </w:r>
      <w:r w:rsidR="00305B5F">
        <w:t xml:space="preserve">NASA requires collaboration with </w:t>
      </w:r>
      <w:r w:rsidR="0022130F">
        <w:t>small satellite manufacturers, princip</w:t>
      </w:r>
      <w:r w:rsidR="009B5ECA">
        <w:t xml:space="preserve">al </w:t>
      </w:r>
      <w:r w:rsidR="0022130F">
        <w:t xml:space="preserve">investigators, and commercial industry partners. Current needs include technical development and design of structurally robust spacecraft buses capable of withstanding varied launch loads, which will increase rideshare interchangeability and versatility. Further, instrument </w:t>
      </w:r>
      <w:r w:rsidR="002D6137">
        <w:t xml:space="preserve">and spacecraft </w:t>
      </w:r>
      <w:r w:rsidR="0022130F">
        <w:t xml:space="preserve">designs must </w:t>
      </w:r>
      <w:r w:rsidR="00EA48FC">
        <w:t xml:space="preserve">also </w:t>
      </w:r>
      <w:r w:rsidR="003B0BE8">
        <w:t>evolve</w:t>
      </w:r>
      <w:r w:rsidR="0022130F">
        <w:t xml:space="preserve"> to handle diverse launch environments and loads factors, while reducing reliance on complex purge and cleanliness constraints, </w:t>
      </w:r>
      <w:r w:rsidR="007C47C3">
        <w:t>sensitivities</w:t>
      </w:r>
      <w:r w:rsidR="0022130F">
        <w:t xml:space="preserve"> </w:t>
      </w:r>
      <w:r w:rsidR="00992C03">
        <w:t>to silicones</w:t>
      </w:r>
      <w:r w:rsidR="00BC052D">
        <w:t xml:space="preserve"> and</w:t>
      </w:r>
      <w:r w:rsidR="009F3F3E">
        <w:t xml:space="preserve"> </w:t>
      </w:r>
      <w:r w:rsidR="00992C03">
        <w:t>hydrocarbons</w:t>
      </w:r>
      <w:r w:rsidR="00BC052D">
        <w:t>, and magnetic requirements</w:t>
      </w:r>
      <w:r w:rsidR="0022130F">
        <w:t xml:space="preserve">. Continued maturation of small and medium launch providers in the near-term is </w:t>
      </w:r>
      <w:r w:rsidR="00B26465">
        <w:t xml:space="preserve">also </w:t>
      </w:r>
      <w:r w:rsidR="0022130F">
        <w:t xml:space="preserve">essential to drive down costs through competition. </w:t>
      </w:r>
    </w:p>
    <w:p w14:paraId="52C8E83E" w14:textId="4C9D651D" w:rsidR="000367DF" w:rsidRDefault="00CA698F">
      <w:r>
        <w:t>The current mission selection cadence often complicates the ability to synchronize multiple missions on a single launch</w:t>
      </w:r>
      <w:r w:rsidR="00287105">
        <w:t xml:space="preserve">. </w:t>
      </w:r>
      <w:r>
        <w:t>F</w:t>
      </w:r>
      <w:r w:rsidR="00F50FF3">
        <w:t>uture</w:t>
      </w:r>
      <w:r w:rsidR="002026BE">
        <w:t xml:space="preserve"> </w:t>
      </w:r>
      <w:r w:rsidR="00F50FF3">
        <w:t xml:space="preserve">needs </w:t>
      </w:r>
      <w:r>
        <w:t xml:space="preserve">can </w:t>
      </w:r>
      <w:r w:rsidR="00F50FF3">
        <w:t xml:space="preserve">include affordable </w:t>
      </w:r>
      <w:r w:rsidR="00E30CF2">
        <w:t xml:space="preserve">space maneuverability </w:t>
      </w:r>
      <w:r w:rsidR="00286CA3">
        <w:t xml:space="preserve">options such as </w:t>
      </w:r>
      <w:r w:rsidR="00A20F9F">
        <w:t>enhanced</w:t>
      </w:r>
      <w:r w:rsidR="00F81097">
        <w:t xml:space="preserve"> spacecraft</w:t>
      </w:r>
      <w:r w:rsidR="00A20F9F">
        <w:t xml:space="preserve"> propulsion systems</w:t>
      </w:r>
      <w:r w:rsidR="00FE1848">
        <w:t xml:space="preserve"> and </w:t>
      </w:r>
      <w:r w:rsidR="009D038A">
        <w:t xml:space="preserve">unique </w:t>
      </w:r>
      <w:r w:rsidR="00425898">
        <w:t xml:space="preserve">orbital maneuvering capabilities for </w:t>
      </w:r>
      <w:r w:rsidR="00B8565B">
        <w:t xml:space="preserve">our </w:t>
      </w:r>
      <w:r w:rsidR="00425898">
        <w:t xml:space="preserve">individual </w:t>
      </w:r>
      <w:proofErr w:type="spellStart"/>
      <w:r w:rsidR="00425898">
        <w:t>smallsat</w:t>
      </w:r>
      <w:r w:rsidR="00B8565B">
        <w:t>s</w:t>
      </w:r>
      <w:proofErr w:type="spellEnd"/>
      <w:r w:rsidR="00B8565B">
        <w:t xml:space="preserve"> </w:t>
      </w:r>
      <w:r w:rsidR="00320AC4">
        <w:t>or constellation</w:t>
      </w:r>
      <w:r w:rsidR="00B8565B">
        <w:t>s</w:t>
      </w:r>
      <w:r w:rsidR="00F50FF3">
        <w:t xml:space="preserve">. </w:t>
      </w:r>
      <w:r w:rsidR="00596E71">
        <w:t xml:space="preserve">These emerging capabilities offer </w:t>
      </w:r>
      <w:r w:rsidR="00F50FF3">
        <w:t xml:space="preserve">a path to unique science orbits for NASA small satellites, but only under the condition that their cost remains </w:t>
      </w:r>
      <w:r w:rsidR="00963DEC">
        <w:t>affordable and</w:t>
      </w:r>
      <w:r w:rsidR="00F50FF3">
        <w:t xml:space="preserve"> competitive </w:t>
      </w:r>
      <w:r w:rsidR="00963DEC">
        <w:t xml:space="preserve">to accommodate inherently smaller </w:t>
      </w:r>
      <w:r w:rsidR="00B8565B">
        <w:t>mission</w:t>
      </w:r>
      <w:r w:rsidR="00963DEC">
        <w:t xml:space="preserve"> budgets. </w:t>
      </w:r>
      <w:r w:rsidR="00F50FF3">
        <w:t xml:space="preserve">Additionally, the projected surge of </w:t>
      </w:r>
      <w:r w:rsidR="00A54D6D">
        <w:t xml:space="preserve">multiple SMD small satellites launching simultaneously </w:t>
      </w:r>
      <w:r w:rsidR="00C57AC8">
        <w:t xml:space="preserve">and to unique deep space science orbits </w:t>
      </w:r>
      <w:r w:rsidR="00A54D6D">
        <w:t xml:space="preserve">necessitates evaluation of expanding </w:t>
      </w:r>
      <w:r w:rsidR="00EA0887">
        <w:t>deep space communications</w:t>
      </w:r>
      <w:r w:rsidR="00C57AC8">
        <w:t xml:space="preserve"> </w:t>
      </w:r>
      <w:r w:rsidR="00A54D6D">
        <w:t>capabilities. This presentation provides a comprehensive overview of NASA SMD</w:t>
      </w:r>
      <w:r w:rsidR="00604E12">
        <w:t>’s</w:t>
      </w:r>
      <w:r w:rsidR="00A54D6D">
        <w:t xml:space="preserve"> access to space landscape and </w:t>
      </w:r>
      <w:r w:rsidR="00EE6D27">
        <w:t>offers</w:t>
      </w:r>
      <w:r w:rsidR="00A54D6D">
        <w:t xml:space="preserve"> further unique insights</w:t>
      </w:r>
      <w:r w:rsidR="00AC3056">
        <w:t xml:space="preserve"> </w:t>
      </w:r>
      <w:r w:rsidR="00A54D6D">
        <w:t>and discussion</w:t>
      </w:r>
      <w:r w:rsidR="00AE5F05">
        <w:t>,</w:t>
      </w:r>
      <w:r w:rsidR="00A54D6D">
        <w:t xml:space="preserve"> </w:t>
      </w:r>
      <w:r w:rsidR="00BE50E1">
        <w:t>backed by NASA rideshare experience</w:t>
      </w:r>
      <w:r w:rsidR="00AE5F05">
        <w:t>s</w:t>
      </w:r>
      <w:r w:rsidR="00760F44">
        <w:t xml:space="preserve"> and lessons learned</w:t>
      </w:r>
      <w:r w:rsidR="00AE5F05">
        <w:t>,</w:t>
      </w:r>
      <w:r w:rsidR="00BE50E1">
        <w:t xml:space="preserve"> </w:t>
      </w:r>
      <w:r w:rsidR="00A54D6D">
        <w:t xml:space="preserve">on the current and future </w:t>
      </w:r>
      <w:r w:rsidR="00C57AC8">
        <w:t>developments</w:t>
      </w:r>
      <w:r w:rsidR="00A54D6D">
        <w:t xml:space="preserve"> required to unleash the full potential of rideshare</w:t>
      </w:r>
      <w:r w:rsidR="007E4EC4">
        <w:t xml:space="preserve"> o</w:t>
      </w:r>
      <w:r w:rsidR="007E02E4">
        <w:t>pportunities</w:t>
      </w:r>
      <w:r w:rsidR="00D25731">
        <w:t>.</w:t>
      </w:r>
    </w:p>
    <w:sectPr w:rsidR="000367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D0828"/>
    <w:multiLevelType w:val="hybridMultilevel"/>
    <w:tmpl w:val="53507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A5583E"/>
    <w:multiLevelType w:val="hybridMultilevel"/>
    <w:tmpl w:val="A97EB56E"/>
    <w:lvl w:ilvl="0" w:tplc="DB909BF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6559085">
    <w:abstractNumId w:val="1"/>
  </w:num>
  <w:num w:numId="2" w16cid:durableId="87503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7DF"/>
    <w:rsid w:val="00021DF5"/>
    <w:rsid w:val="000244C7"/>
    <w:rsid w:val="000367DF"/>
    <w:rsid w:val="000414C6"/>
    <w:rsid w:val="00062AEA"/>
    <w:rsid w:val="000915B4"/>
    <w:rsid w:val="000D76C5"/>
    <w:rsid w:val="001669A4"/>
    <w:rsid w:val="001C73B6"/>
    <w:rsid w:val="002026BE"/>
    <w:rsid w:val="0022130F"/>
    <w:rsid w:val="00244145"/>
    <w:rsid w:val="00286CA3"/>
    <w:rsid w:val="00287105"/>
    <w:rsid w:val="00293C10"/>
    <w:rsid w:val="002D6137"/>
    <w:rsid w:val="002F6E93"/>
    <w:rsid w:val="00305B5F"/>
    <w:rsid w:val="00320AC4"/>
    <w:rsid w:val="00363033"/>
    <w:rsid w:val="003768C0"/>
    <w:rsid w:val="00384121"/>
    <w:rsid w:val="003B0BE8"/>
    <w:rsid w:val="003D3D1E"/>
    <w:rsid w:val="00425898"/>
    <w:rsid w:val="00426E33"/>
    <w:rsid w:val="00453EE5"/>
    <w:rsid w:val="004876AA"/>
    <w:rsid w:val="004B014A"/>
    <w:rsid w:val="004C5D1A"/>
    <w:rsid w:val="004D0903"/>
    <w:rsid w:val="00501384"/>
    <w:rsid w:val="00540C98"/>
    <w:rsid w:val="0055772D"/>
    <w:rsid w:val="00574A1D"/>
    <w:rsid w:val="00596E71"/>
    <w:rsid w:val="005E73CA"/>
    <w:rsid w:val="00604E12"/>
    <w:rsid w:val="006404E8"/>
    <w:rsid w:val="006A744A"/>
    <w:rsid w:val="006E4B5E"/>
    <w:rsid w:val="006E4E11"/>
    <w:rsid w:val="00701A6C"/>
    <w:rsid w:val="00717A4D"/>
    <w:rsid w:val="00721AFD"/>
    <w:rsid w:val="00726057"/>
    <w:rsid w:val="00734390"/>
    <w:rsid w:val="007552F7"/>
    <w:rsid w:val="00760F44"/>
    <w:rsid w:val="007C47C3"/>
    <w:rsid w:val="007D6441"/>
    <w:rsid w:val="007E02E4"/>
    <w:rsid w:val="007E4EC4"/>
    <w:rsid w:val="00896A87"/>
    <w:rsid w:val="008B6D22"/>
    <w:rsid w:val="008E4DB6"/>
    <w:rsid w:val="00924D3F"/>
    <w:rsid w:val="00941CBB"/>
    <w:rsid w:val="00963DEC"/>
    <w:rsid w:val="00992C03"/>
    <w:rsid w:val="009B5ECA"/>
    <w:rsid w:val="009D038A"/>
    <w:rsid w:val="009F3F3E"/>
    <w:rsid w:val="009F4AB4"/>
    <w:rsid w:val="00A20F9F"/>
    <w:rsid w:val="00A3783F"/>
    <w:rsid w:val="00A4001D"/>
    <w:rsid w:val="00A54D6D"/>
    <w:rsid w:val="00AA595A"/>
    <w:rsid w:val="00AC3056"/>
    <w:rsid w:val="00AD1672"/>
    <w:rsid w:val="00AE5F05"/>
    <w:rsid w:val="00B03F76"/>
    <w:rsid w:val="00B26465"/>
    <w:rsid w:val="00B54666"/>
    <w:rsid w:val="00B8565B"/>
    <w:rsid w:val="00BC052D"/>
    <w:rsid w:val="00BC14BE"/>
    <w:rsid w:val="00BE50E1"/>
    <w:rsid w:val="00C06B9C"/>
    <w:rsid w:val="00C57AC8"/>
    <w:rsid w:val="00C63227"/>
    <w:rsid w:val="00C76C54"/>
    <w:rsid w:val="00CA391C"/>
    <w:rsid w:val="00CA698F"/>
    <w:rsid w:val="00CC2C51"/>
    <w:rsid w:val="00D1590F"/>
    <w:rsid w:val="00D17CAA"/>
    <w:rsid w:val="00D216A2"/>
    <w:rsid w:val="00D25731"/>
    <w:rsid w:val="00D61414"/>
    <w:rsid w:val="00D73BE7"/>
    <w:rsid w:val="00E30CF2"/>
    <w:rsid w:val="00EA0887"/>
    <w:rsid w:val="00EA416B"/>
    <w:rsid w:val="00EA48FC"/>
    <w:rsid w:val="00ED5B28"/>
    <w:rsid w:val="00EE6D27"/>
    <w:rsid w:val="00F11B2B"/>
    <w:rsid w:val="00F50FF3"/>
    <w:rsid w:val="00F81097"/>
    <w:rsid w:val="00F91639"/>
    <w:rsid w:val="00F94274"/>
    <w:rsid w:val="00F94A06"/>
    <w:rsid w:val="00FB29CE"/>
    <w:rsid w:val="00FE1848"/>
    <w:rsid w:val="00FF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41965"/>
  <w15:chartTrackingRefBased/>
  <w15:docId w15:val="{6919552C-DD4A-4EB0-A777-33AE71CC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7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67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67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7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7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7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7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7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7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7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7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7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7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7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7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7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7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7DF"/>
    <w:rPr>
      <w:rFonts w:eastAsiaTheme="majorEastAsia" w:cstheme="majorBidi"/>
      <w:color w:val="272727" w:themeColor="text1" w:themeTint="D8"/>
    </w:rPr>
  </w:style>
  <w:style w:type="paragraph" w:styleId="Title">
    <w:name w:val="Title"/>
    <w:basedOn w:val="Normal"/>
    <w:next w:val="Normal"/>
    <w:link w:val="TitleChar"/>
    <w:uiPriority w:val="10"/>
    <w:qFormat/>
    <w:rsid w:val="000367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7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7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7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7DF"/>
    <w:pPr>
      <w:spacing w:before="160"/>
      <w:jc w:val="center"/>
    </w:pPr>
    <w:rPr>
      <w:i/>
      <w:iCs/>
      <w:color w:val="404040" w:themeColor="text1" w:themeTint="BF"/>
    </w:rPr>
  </w:style>
  <w:style w:type="character" w:customStyle="1" w:styleId="QuoteChar">
    <w:name w:val="Quote Char"/>
    <w:basedOn w:val="DefaultParagraphFont"/>
    <w:link w:val="Quote"/>
    <w:uiPriority w:val="29"/>
    <w:rsid w:val="000367DF"/>
    <w:rPr>
      <w:i/>
      <w:iCs/>
      <w:color w:val="404040" w:themeColor="text1" w:themeTint="BF"/>
    </w:rPr>
  </w:style>
  <w:style w:type="paragraph" w:styleId="ListParagraph">
    <w:name w:val="List Paragraph"/>
    <w:basedOn w:val="Normal"/>
    <w:uiPriority w:val="34"/>
    <w:qFormat/>
    <w:rsid w:val="000367DF"/>
    <w:pPr>
      <w:ind w:left="720"/>
      <w:contextualSpacing/>
    </w:pPr>
  </w:style>
  <w:style w:type="character" w:styleId="IntenseEmphasis">
    <w:name w:val="Intense Emphasis"/>
    <w:basedOn w:val="DefaultParagraphFont"/>
    <w:uiPriority w:val="21"/>
    <w:qFormat/>
    <w:rsid w:val="000367DF"/>
    <w:rPr>
      <w:i/>
      <w:iCs/>
      <w:color w:val="0F4761" w:themeColor="accent1" w:themeShade="BF"/>
    </w:rPr>
  </w:style>
  <w:style w:type="paragraph" w:styleId="IntenseQuote">
    <w:name w:val="Intense Quote"/>
    <w:basedOn w:val="Normal"/>
    <w:next w:val="Normal"/>
    <w:link w:val="IntenseQuoteChar"/>
    <w:uiPriority w:val="30"/>
    <w:qFormat/>
    <w:rsid w:val="000367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7DF"/>
    <w:rPr>
      <w:i/>
      <w:iCs/>
      <w:color w:val="0F4761" w:themeColor="accent1" w:themeShade="BF"/>
    </w:rPr>
  </w:style>
  <w:style w:type="character" w:styleId="IntenseReference">
    <w:name w:val="Intense Reference"/>
    <w:basedOn w:val="DefaultParagraphFont"/>
    <w:uiPriority w:val="32"/>
    <w:qFormat/>
    <w:rsid w:val="000367DF"/>
    <w:rPr>
      <w:b/>
      <w:bCs/>
      <w:smallCaps/>
      <w:color w:val="0F4761" w:themeColor="accent1" w:themeShade="BF"/>
      <w:spacing w:val="5"/>
    </w:rPr>
  </w:style>
  <w:style w:type="character" w:styleId="CommentReference">
    <w:name w:val="annotation reference"/>
    <w:basedOn w:val="DefaultParagraphFont"/>
    <w:uiPriority w:val="99"/>
    <w:semiHidden/>
    <w:unhideWhenUsed/>
    <w:rsid w:val="008B6D22"/>
    <w:rPr>
      <w:sz w:val="16"/>
      <w:szCs w:val="16"/>
    </w:rPr>
  </w:style>
  <w:style w:type="paragraph" w:styleId="CommentText">
    <w:name w:val="annotation text"/>
    <w:basedOn w:val="Normal"/>
    <w:link w:val="CommentTextChar"/>
    <w:uiPriority w:val="99"/>
    <w:unhideWhenUsed/>
    <w:rsid w:val="008B6D22"/>
    <w:pPr>
      <w:spacing w:line="240" w:lineRule="auto"/>
    </w:pPr>
    <w:rPr>
      <w:sz w:val="20"/>
      <w:szCs w:val="20"/>
    </w:rPr>
  </w:style>
  <w:style w:type="character" w:customStyle="1" w:styleId="CommentTextChar">
    <w:name w:val="Comment Text Char"/>
    <w:basedOn w:val="DefaultParagraphFont"/>
    <w:link w:val="CommentText"/>
    <w:uiPriority w:val="99"/>
    <w:rsid w:val="008B6D22"/>
    <w:rPr>
      <w:sz w:val="20"/>
      <w:szCs w:val="20"/>
    </w:rPr>
  </w:style>
  <w:style w:type="paragraph" w:styleId="CommentSubject">
    <w:name w:val="annotation subject"/>
    <w:basedOn w:val="CommentText"/>
    <w:next w:val="CommentText"/>
    <w:link w:val="CommentSubjectChar"/>
    <w:uiPriority w:val="99"/>
    <w:semiHidden/>
    <w:unhideWhenUsed/>
    <w:rsid w:val="008B6D22"/>
    <w:rPr>
      <w:b/>
      <w:bCs/>
    </w:rPr>
  </w:style>
  <w:style w:type="character" w:customStyle="1" w:styleId="CommentSubjectChar">
    <w:name w:val="Comment Subject Char"/>
    <w:basedOn w:val="CommentTextChar"/>
    <w:link w:val="CommentSubject"/>
    <w:uiPriority w:val="99"/>
    <w:semiHidden/>
    <w:rsid w:val="008B6D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504</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Katherine E. (HQ-DJ000)[BOOZ ALLEN HAMILTON INC]</dc:creator>
  <cp:keywords/>
  <dc:description/>
  <cp:lastModifiedBy>Nelson, Katherine E. (HQ-DJ000)[BOOZ ALLEN HAMILTON INC]</cp:lastModifiedBy>
  <cp:revision>7</cp:revision>
  <dcterms:created xsi:type="dcterms:W3CDTF">2026-02-04T19:16:00Z</dcterms:created>
  <dcterms:modified xsi:type="dcterms:W3CDTF">2026-02-17T14:14:00Z</dcterms:modified>
</cp:coreProperties>
</file>